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6EE774" w14:textId="7C1A1745" w:rsidR="00840168" w:rsidRPr="00AC6C2E" w:rsidRDefault="00840168" w:rsidP="00AC6C2E">
      <w:pPr>
        <w:spacing w:line="360" w:lineRule="auto"/>
        <w:jc w:val="both"/>
        <w:rPr>
          <w:rFonts w:ascii="Arial" w:hAnsi="Arial" w:cs="Arial"/>
        </w:rPr>
      </w:pPr>
      <w:r w:rsidRPr="00AC6C2E">
        <w:rPr>
          <w:rFonts w:ascii="Arial" w:hAnsi="Arial" w:cs="Arial"/>
        </w:rPr>
        <w:t xml:space="preserve">This assignment will critically analyse the concept of sexuality as part of one’s identity and describe the relationship between self and society, whilst reflecting on the concept of Human Rights. </w:t>
      </w:r>
      <w:r w:rsidR="009144BC" w:rsidRPr="00AC6C2E">
        <w:rPr>
          <w:rFonts w:ascii="Arial" w:hAnsi="Arial" w:cs="Arial"/>
        </w:rPr>
        <w:t>In an interview Akhavan (</w:t>
      </w:r>
      <w:r w:rsidR="00993A9F" w:rsidRPr="00AC6C2E">
        <w:rPr>
          <w:rFonts w:ascii="Arial" w:hAnsi="Arial" w:cs="Arial"/>
        </w:rPr>
        <w:t xml:space="preserve">Sawyer, </w:t>
      </w:r>
      <w:r w:rsidR="009144BC" w:rsidRPr="00AC6C2E">
        <w:rPr>
          <w:rFonts w:ascii="Arial" w:hAnsi="Arial" w:cs="Arial"/>
        </w:rPr>
        <w:t xml:space="preserve">2018) talks about the importance of identity and </w:t>
      </w:r>
      <w:r w:rsidR="00993A9F" w:rsidRPr="00AC6C2E">
        <w:rPr>
          <w:rFonts w:ascii="Arial" w:hAnsi="Arial" w:cs="Arial"/>
        </w:rPr>
        <w:t xml:space="preserve">that the way people identify themselves and the way others perceive someone’s identity can impact on the way they are treated. Akhavan states that depending on sexuality ‘your lifestyle is completely different, the people you hang around with are different’ this begins to show the link between self and society showing the importance of sexuality as part of a person’s identity. </w:t>
      </w:r>
      <w:r w:rsidR="009144BC" w:rsidRPr="00AC6C2E">
        <w:rPr>
          <w:rFonts w:ascii="Arial" w:hAnsi="Arial" w:cs="Arial"/>
        </w:rPr>
        <w:t>Firstly,</w:t>
      </w:r>
      <w:r w:rsidR="00B60C7A" w:rsidRPr="00AC6C2E">
        <w:rPr>
          <w:rFonts w:ascii="Arial" w:hAnsi="Arial" w:cs="Arial"/>
        </w:rPr>
        <w:t xml:space="preserve"> this assignment will look at </w:t>
      </w:r>
      <w:r w:rsidR="009908E4" w:rsidRPr="00AC6C2E">
        <w:rPr>
          <w:rFonts w:ascii="Arial" w:hAnsi="Arial" w:cs="Arial"/>
        </w:rPr>
        <w:t>Human Rights, some of the key concepts from the United Nations Declaration of Human Rights that</w:t>
      </w:r>
      <w:r w:rsidR="00B60C7A" w:rsidRPr="00AC6C2E">
        <w:rPr>
          <w:rFonts w:ascii="Arial" w:hAnsi="Arial" w:cs="Arial"/>
        </w:rPr>
        <w:t xml:space="preserve"> will be discussed include</w:t>
      </w:r>
      <w:r w:rsidR="009908E4" w:rsidRPr="00AC6C2E">
        <w:rPr>
          <w:rFonts w:ascii="Arial" w:hAnsi="Arial" w:cs="Arial"/>
        </w:rPr>
        <w:t xml:space="preserve"> that we are all born free and equal and that the rights belong to everyone regardless of any differences (Youth for Human Rights, 2018). Yet when looking at the Lesbian Gay Bisexual and Transgender community (LGBT) globally</w:t>
      </w:r>
      <w:r w:rsidR="00F22039" w:rsidRPr="00AC6C2E">
        <w:rPr>
          <w:rFonts w:ascii="Arial" w:hAnsi="Arial" w:cs="Arial"/>
        </w:rPr>
        <w:t>,</w:t>
      </w:r>
      <w:r w:rsidR="009908E4" w:rsidRPr="00AC6C2E">
        <w:rPr>
          <w:rFonts w:ascii="Arial" w:hAnsi="Arial" w:cs="Arial"/>
        </w:rPr>
        <w:t xml:space="preserve"> these rights are not always being respected. S</w:t>
      </w:r>
      <w:r w:rsidRPr="00AC6C2E">
        <w:rPr>
          <w:rFonts w:ascii="Arial" w:hAnsi="Arial" w:cs="Arial"/>
        </w:rPr>
        <w:t>exuality</w:t>
      </w:r>
      <w:r w:rsidR="009908E4" w:rsidRPr="00AC6C2E">
        <w:rPr>
          <w:rFonts w:ascii="Arial" w:hAnsi="Arial" w:cs="Arial"/>
        </w:rPr>
        <w:t xml:space="preserve"> </w:t>
      </w:r>
      <w:r w:rsidR="001663E6" w:rsidRPr="00AC6C2E">
        <w:rPr>
          <w:rFonts w:ascii="Arial" w:hAnsi="Arial" w:cs="Arial"/>
        </w:rPr>
        <w:t>is a</w:t>
      </w:r>
      <w:r w:rsidR="00993A9F" w:rsidRPr="00AC6C2E">
        <w:rPr>
          <w:rFonts w:ascii="Arial" w:hAnsi="Arial" w:cs="Arial"/>
        </w:rPr>
        <w:t xml:space="preserve"> </w:t>
      </w:r>
      <w:r w:rsidRPr="00AC6C2E">
        <w:rPr>
          <w:rFonts w:ascii="Arial" w:hAnsi="Arial" w:cs="Arial"/>
        </w:rPr>
        <w:t>key part of a person’s identity (Nye, 1999 p. 11)</w:t>
      </w:r>
      <w:r w:rsidR="00B60C7A" w:rsidRPr="00AC6C2E">
        <w:rPr>
          <w:rFonts w:ascii="Arial" w:hAnsi="Arial" w:cs="Arial"/>
        </w:rPr>
        <w:t xml:space="preserve"> yet for this difference people</w:t>
      </w:r>
      <w:r w:rsidR="00F22039" w:rsidRPr="00AC6C2E">
        <w:rPr>
          <w:rFonts w:ascii="Arial" w:hAnsi="Arial" w:cs="Arial"/>
        </w:rPr>
        <w:t>’</w:t>
      </w:r>
      <w:r w:rsidR="00B60C7A" w:rsidRPr="00AC6C2E">
        <w:rPr>
          <w:rFonts w:ascii="Arial" w:hAnsi="Arial" w:cs="Arial"/>
        </w:rPr>
        <w:t>s Human Rights are not being respected</w:t>
      </w:r>
      <w:r w:rsidR="00E81392" w:rsidRPr="00AC6C2E">
        <w:rPr>
          <w:rFonts w:ascii="Arial" w:hAnsi="Arial" w:cs="Arial"/>
        </w:rPr>
        <w:t xml:space="preserve">. </w:t>
      </w:r>
      <w:proofErr w:type="gramStart"/>
      <w:r w:rsidR="00B60C7A" w:rsidRPr="00AC6C2E">
        <w:rPr>
          <w:rFonts w:ascii="Arial" w:hAnsi="Arial" w:cs="Arial"/>
        </w:rPr>
        <w:t>With this in mind the</w:t>
      </w:r>
      <w:proofErr w:type="gramEnd"/>
      <w:r w:rsidR="00B60C7A" w:rsidRPr="00AC6C2E">
        <w:rPr>
          <w:rFonts w:ascii="Arial" w:hAnsi="Arial" w:cs="Arial"/>
        </w:rPr>
        <w:t xml:space="preserve"> assignment will critic and reflect on the concepts of assimilation and liberation, </w:t>
      </w:r>
      <w:r w:rsidR="000E47C8" w:rsidRPr="00AC6C2E">
        <w:rPr>
          <w:rFonts w:ascii="Arial" w:hAnsi="Arial" w:cs="Arial"/>
        </w:rPr>
        <w:t>challenging a debate that is still undecided ‘should’ the LGBT community be part of the ‘norm’ as we are all really the same, or whether the LGBT communities should challenge the norm, arguing that they are different and want to stay different. The writer will refer to this throughout the assignment.</w:t>
      </w:r>
    </w:p>
    <w:p w14:paraId="2AB226AE" w14:textId="147D637C" w:rsidR="00F22039" w:rsidRPr="00AC6C2E" w:rsidRDefault="00F22039" w:rsidP="00840168">
      <w:pPr>
        <w:spacing w:line="360" w:lineRule="auto"/>
        <w:rPr>
          <w:rFonts w:ascii="Arial" w:hAnsi="Arial" w:cs="Arial"/>
        </w:rPr>
      </w:pPr>
    </w:p>
    <w:p w14:paraId="25A7CF63" w14:textId="47E3A682" w:rsidR="00C81CFD" w:rsidRPr="00AC6C2E" w:rsidRDefault="00666BAD" w:rsidP="00AC6C2E">
      <w:pPr>
        <w:spacing w:line="360" w:lineRule="auto"/>
        <w:jc w:val="both"/>
        <w:rPr>
          <w:rFonts w:ascii="Arial" w:hAnsi="Arial" w:cs="Arial"/>
        </w:rPr>
      </w:pPr>
      <w:r w:rsidRPr="00AC6C2E">
        <w:rPr>
          <w:rFonts w:ascii="Arial" w:hAnsi="Arial" w:cs="Arial"/>
        </w:rPr>
        <w:t xml:space="preserve">The first article in the Universal </w:t>
      </w:r>
      <w:r w:rsidR="00267618" w:rsidRPr="00AC6C2E">
        <w:rPr>
          <w:rFonts w:ascii="Arial" w:hAnsi="Arial" w:cs="Arial"/>
        </w:rPr>
        <w:t>Declaration</w:t>
      </w:r>
      <w:r w:rsidRPr="00AC6C2E">
        <w:rPr>
          <w:rFonts w:ascii="Arial" w:hAnsi="Arial" w:cs="Arial"/>
        </w:rPr>
        <w:t xml:space="preserve"> of Human Rights this assignment will critically discuss is article 1, ‘All human beings are born free and equal in dignity and rights</w:t>
      </w:r>
      <w:r w:rsidR="00267618" w:rsidRPr="00AC6C2E">
        <w:rPr>
          <w:rFonts w:ascii="Arial" w:hAnsi="Arial" w:cs="Arial"/>
        </w:rPr>
        <w:t xml:space="preserve">’  this could be seen as the most violated right that exists in the Human Rights Declaration as discrimination is wrongly a part of the everyday life, but these are socially constructed, society has created its own norms therefore creating equality issues and differences which leads to the oppression of rights linked to people that </w:t>
      </w:r>
      <w:r w:rsidR="00FF0C12" w:rsidRPr="00AC6C2E">
        <w:rPr>
          <w:rFonts w:ascii="Arial" w:hAnsi="Arial" w:cs="Arial"/>
        </w:rPr>
        <w:t>are outside of the social norms (Cole, 2006). This is in breach of Article 2 which states that ‘Everyone is entitled to all the rights and freedoms set forth in this Declaration, without distinction of any kind’ (Un</w:t>
      </w:r>
      <w:r w:rsidR="00F33CB8" w:rsidRPr="00AC6C2E">
        <w:rPr>
          <w:rFonts w:ascii="Arial" w:hAnsi="Arial" w:cs="Arial"/>
        </w:rPr>
        <w:t>ited Nations</w:t>
      </w:r>
      <w:r w:rsidR="00FF0C12" w:rsidRPr="00AC6C2E">
        <w:rPr>
          <w:rFonts w:ascii="Arial" w:hAnsi="Arial" w:cs="Arial"/>
        </w:rPr>
        <w:t>, 19</w:t>
      </w:r>
      <w:r w:rsidR="00F33CB8" w:rsidRPr="00AC6C2E">
        <w:rPr>
          <w:rFonts w:ascii="Arial" w:hAnsi="Arial" w:cs="Arial"/>
        </w:rPr>
        <w:t>48</w:t>
      </w:r>
      <w:r w:rsidR="00FF0C12" w:rsidRPr="00AC6C2E">
        <w:rPr>
          <w:rFonts w:ascii="Arial" w:hAnsi="Arial" w:cs="Arial"/>
        </w:rPr>
        <w:t>)</w:t>
      </w:r>
      <w:r w:rsidR="00F33CB8" w:rsidRPr="00AC6C2E">
        <w:rPr>
          <w:rFonts w:ascii="Arial" w:hAnsi="Arial" w:cs="Arial"/>
        </w:rPr>
        <w:t xml:space="preserve">. </w:t>
      </w:r>
      <w:r w:rsidR="00993A9F" w:rsidRPr="00AC6C2E">
        <w:rPr>
          <w:rFonts w:ascii="Arial" w:hAnsi="Arial" w:cs="Arial"/>
        </w:rPr>
        <w:t>F</w:t>
      </w:r>
      <w:r w:rsidR="00F33CB8" w:rsidRPr="00AC6C2E">
        <w:rPr>
          <w:rFonts w:ascii="Arial" w:hAnsi="Arial" w:cs="Arial"/>
        </w:rPr>
        <w:t xml:space="preserve">urther to this in the preamble of the declaration it is stated that this human rights are a ‘common standard’ (United Nations, 1948)  </w:t>
      </w:r>
      <w:r w:rsidR="002076C8" w:rsidRPr="00AC6C2E">
        <w:rPr>
          <w:rFonts w:ascii="Arial" w:hAnsi="Arial" w:cs="Arial"/>
        </w:rPr>
        <w:t>this s</w:t>
      </w:r>
      <w:r w:rsidR="00F33CB8" w:rsidRPr="00AC6C2E">
        <w:rPr>
          <w:rFonts w:ascii="Arial" w:hAnsi="Arial" w:cs="Arial"/>
        </w:rPr>
        <w:t xml:space="preserve">uggests </w:t>
      </w:r>
      <w:r w:rsidR="002076C8" w:rsidRPr="00AC6C2E">
        <w:rPr>
          <w:rFonts w:ascii="Arial" w:hAnsi="Arial" w:cs="Arial"/>
        </w:rPr>
        <w:t xml:space="preserve">that no government can bestow these rights on people as they are already theirs, yet the UK Government has several laws regarding Human Rights, it may be questioned why these rights have been legislated, there are two ways of looking at this concept one being that the Government </w:t>
      </w:r>
      <w:r w:rsidR="009D1091" w:rsidRPr="00AC6C2E">
        <w:rPr>
          <w:rFonts w:ascii="Arial" w:hAnsi="Arial" w:cs="Arial"/>
        </w:rPr>
        <w:t>is protecting our rights ensuring they are not being taken away by the state (Wagner, 2015), but when looking at it critically the writer would question as to whether they are empowering the</w:t>
      </w:r>
      <w:r w:rsidR="001F4126" w:rsidRPr="00AC6C2E">
        <w:rPr>
          <w:rFonts w:ascii="Arial" w:hAnsi="Arial" w:cs="Arial"/>
        </w:rPr>
        <w:t>mselves, by making this law they</w:t>
      </w:r>
      <w:r w:rsidR="009D1091" w:rsidRPr="00AC6C2E">
        <w:rPr>
          <w:rFonts w:ascii="Arial" w:hAnsi="Arial" w:cs="Arial"/>
        </w:rPr>
        <w:t xml:space="preserve"> are seen to be  protecting the people of the country whilst in reality they have added exceptions to the rule including the right to life unless it is ‘absolutely necessary’</w:t>
      </w:r>
      <w:r w:rsidR="006D59B0" w:rsidRPr="00AC6C2E">
        <w:rPr>
          <w:rFonts w:ascii="Arial" w:hAnsi="Arial" w:cs="Arial"/>
        </w:rPr>
        <w:t xml:space="preserve"> </w:t>
      </w:r>
      <w:r w:rsidR="001F4126" w:rsidRPr="00AC6C2E">
        <w:rPr>
          <w:rFonts w:ascii="Arial" w:hAnsi="Arial" w:cs="Arial"/>
        </w:rPr>
        <w:t xml:space="preserve">(Human Rights Act, </w:t>
      </w:r>
      <w:r w:rsidR="001F4126" w:rsidRPr="00AC6C2E">
        <w:rPr>
          <w:rFonts w:ascii="Arial" w:hAnsi="Arial" w:cs="Arial"/>
        </w:rPr>
        <w:lastRenderedPageBreak/>
        <w:t>1998)</w:t>
      </w:r>
      <w:r w:rsidR="009D1091" w:rsidRPr="00AC6C2E">
        <w:rPr>
          <w:rFonts w:ascii="Arial" w:hAnsi="Arial" w:cs="Arial"/>
        </w:rPr>
        <w:t xml:space="preserve">.  This is contradicting of the declaration and is </w:t>
      </w:r>
      <w:proofErr w:type="gramStart"/>
      <w:r w:rsidR="009D1091" w:rsidRPr="00AC6C2E">
        <w:rPr>
          <w:rFonts w:ascii="Arial" w:hAnsi="Arial" w:cs="Arial"/>
        </w:rPr>
        <w:t>actually</w:t>
      </w:r>
      <w:r w:rsidR="006D59B0" w:rsidRPr="00AC6C2E">
        <w:rPr>
          <w:rFonts w:ascii="Arial" w:hAnsi="Arial" w:cs="Arial"/>
        </w:rPr>
        <w:t xml:space="preserve"> not</w:t>
      </w:r>
      <w:proofErr w:type="gramEnd"/>
      <w:r w:rsidR="009D1091" w:rsidRPr="00AC6C2E">
        <w:rPr>
          <w:rFonts w:ascii="Arial" w:hAnsi="Arial" w:cs="Arial"/>
        </w:rPr>
        <w:t xml:space="preserve"> a part of the United Nations Declaration of Human Rights</w:t>
      </w:r>
      <w:r w:rsidR="001F4126" w:rsidRPr="00AC6C2E">
        <w:rPr>
          <w:rFonts w:ascii="Arial" w:hAnsi="Arial" w:cs="Arial"/>
        </w:rPr>
        <w:t xml:space="preserve"> (1951)</w:t>
      </w:r>
      <w:r w:rsidR="009D1091" w:rsidRPr="00AC6C2E">
        <w:rPr>
          <w:rFonts w:ascii="Arial" w:hAnsi="Arial" w:cs="Arial"/>
        </w:rPr>
        <w:t>, if fact Article 30 prohibits this</w:t>
      </w:r>
      <w:r w:rsidR="001F4126" w:rsidRPr="00AC6C2E">
        <w:rPr>
          <w:rFonts w:ascii="Arial" w:hAnsi="Arial" w:cs="Arial"/>
        </w:rPr>
        <w:t xml:space="preserve"> (United Nation, 2018)</w:t>
      </w:r>
      <w:r w:rsidR="009D1091" w:rsidRPr="00AC6C2E">
        <w:rPr>
          <w:rFonts w:ascii="Arial" w:hAnsi="Arial" w:cs="Arial"/>
        </w:rPr>
        <w:t>.</w:t>
      </w:r>
      <w:r w:rsidR="001F4126" w:rsidRPr="00AC6C2E">
        <w:rPr>
          <w:rFonts w:ascii="Arial" w:hAnsi="Arial" w:cs="Arial"/>
        </w:rPr>
        <w:t xml:space="preserve"> </w:t>
      </w:r>
      <w:r w:rsidR="006D5DF8" w:rsidRPr="00AC6C2E">
        <w:rPr>
          <w:rFonts w:ascii="Arial" w:hAnsi="Arial" w:cs="Arial"/>
        </w:rPr>
        <w:t>In addition to the Human Rights Act (1998) the Government has also legislated the Equality Act (2010) with made it unlawful to discriminate people based on nine different characteristics including sexuality.</w:t>
      </w:r>
      <w:r w:rsidR="00C81CFD" w:rsidRPr="00AC6C2E">
        <w:rPr>
          <w:rFonts w:ascii="Arial" w:hAnsi="Arial" w:cs="Arial"/>
        </w:rPr>
        <w:t xml:space="preserve"> </w:t>
      </w:r>
      <w:r w:rsidR="00993A9F" w:rsidRPr="00AC6C2E">
        <w:rPr>
          <w:rFonts w:ascii="Arial" w:hAnsi="Arial" w:cs="Arial"/>
        </w:rPr>
        <w:t xml:space="preserve">This Act is fantastic in protecting people from </w:t>
      </w:r>
      <w:r w:rsidR="00201BE5" w:rsidRPr="00AC6C2E">
        <w:rPr>
          <w:rFonts w:ascii="Arial" w:hAnsi="Arial" w:cs="Arial"/>
        </w:rPr>
        <w:t>discrimination</w:t>
      </w:r>
      <w:r w:rsidR="00993A9F" w:rsidRPr="00AC6C2E">
        <w:rPr>
          <w:rFonts w:ascii="Arial" w:hAnsi="Arial" w:cs="Arial"/>
        </w:rPr>
        <w:t xml:space="preserve"> but in fact it should not be required as the declaration of human rights gave people these rights many years previously.</w:t>
      </w:r>
      <w:r w:rsidR="00642B07" w:rsidRPr="00AC6C2E">
        <w:rPr>
          <w:rFonts w:ascii="Arial" w:hAnsi="Arial" w:cs="Arial"/>
        </w:rPr>
        <w:t xml:space="preserve"> The concept of human rights is in the form of assimilation stating that we are all the same and that we all have the same rights</w:t>
      </w:r>
      <w:r w:rsidR="00344023" w:rsidRPr="00AC6C2E">
        <w:rPr>
          <w:rFonts w:ascii="Arial" w:hAnsi="Arial" w:cs="Arial"/>
        </w:rPr>
        <w:t xml:space="preserve"> but is this enough for the LGBT community to life in society peacefully</w:t>
      </w:r>
      <w:r w:rsidR="00642B07" w:rsidRPr="00AC6C2E">
        <w:rPr>
          <w:rFonts w:ascii="Arial" w:hAnsi="Arial" w:cs="Arial"/>
        </w:rPr>
        <w:t>.</w:t>
      </w:r>
      <w:r w:rsidR="00993A9F" w:rsidRPr="00AC6C2E">
        <w:rPr>
          <w:rFonts w:ascii="Arial" w:hAnsi="Arial" w:cs="Arial"/>
        </w:rPr>
        <w:t xml:space="preserve"> This essay will now take a focus on </w:t>
      </w:r>
      <w:r w:rsidR="00201BE5" w:rsidRPr="00AC6C2E">
        <w:rPr>
          <w:rFonts w:ascii="Arial" w:hAnsi="Arial" w:cs="Arial"/>
        </w:rPr>
        <w:t xml:space="preserve">the history on the laws surrounding </w:t>
      </w:r>
      <w:r w:rsidR="00993A9F" w:rsidRPr="00AC6C2E">
        <w:rPr>
          <w:rFonts w:ascii="Arial" w:hAnsi="Arial" w:cs="Arial"/>
        </w:rPr>
        <w:t>sexuality</w:t>
      </w:r>
      <w:r w:rsidR="00201BE5" w:rsidRPr="00AC6C2E">
        <w:rPr>
          <w:rFonts w:ascii="Arial" w:hAnsi="Arial" w:cs="Arial"/>
        </w:rPr>
        <w:t xml:space="preserve"> and the social movements that have formed to try and make change happen.</w:t>
      </w:r>
    </w:p>
    <w:p w14:paraId="236DCDA8" w14:textId="77777777" w:rsidR="00201BE5" w:rsidRDefault="00201BE5" w:rsidP="00840168">
      <w:pPr>
        <w:spacing w:line="360" w:lineRule="auto"/>
      </w:pPr>
    </w:p>
    <w:p w14:paraId="73D1C123" w14:textId="2900AEBA" w:rsidR="006D5DF8" w:rsidRPr="00AC6C2E" w:rsidRDefault="5C178998" w:rsidP="00AC6C2E">
      <w:pPr>
        <w:spacing w:line="360" w:lineRule="auto"/>
        <w:jc w:val="both"/>
        <w:rPr>
          <w:rFonts w:ascii="Arial" w:hAnsi="Arial" w:cs="Arial"/>
          <w:color w:val="000000"/>
          <w:sz w:val="18"/>
          <w:szCs w:val="18"/>
        </w:rPr>
      </w:pPr>
      <w:r w:rsidRPr="00AC6C2E">
        <w:rPr>
          <w:rFonts w:ascii="Arial" w:hAnsi="Arial" w:cs="Arial"/>
        </w:rPr>
        <w:t>Up until 1967 homosexuality was a criminal offence in the UK, until that point gay men had struggled to be treated and accepted equally with some being killed for their sexuality (BBC, 2017).</w:t>
      </w:r>
      <w:r w:rsidR="00F33CB8" w:rsidRPr="00AC6C2E">
        <w:rPr>
          <w:rFonts w:ascii="Arial" w:hAnsi="Arial" w:cs="Arial"/>
        </w:rPr>
        <w:t xml:space="preserve"> </w:t>
      </w:r>
      <w:r w:rsidRPr="00AC6C2E">
        <w:rPr>
          <w:rFonts w:ascii="Arial" w:hAnsi="Arial" w:cs="Arial"/>
        </w:rPr>
        <w:t xml:space="preserve"> </w:t>
      </w:r>
      <w:r w:rsidR="00F33CB8" w:rsidRPr="00AC6C2E">
        <w:rPr>
          <w:rFonts w:ascii="Arial" w:hAnsi="Arial" w:cs="Arial"/>
        </w:rPr>
        <w:t>For this to still be happening twenty years after the accepting of the Human rights just begins to show how the government had not implemented these standards of life fully and in fact were violating the Human Rights declaration</w:t>
      </w:r>
      <w:r w:rsidR="00344023" w:rsidRPr="00AC6C2E">
        <w:rPr>
          <w:rFonts w:ascii="Arial" w:hAnsi="Arial" w:cs="Arial"/>
        </w:rPr>
        <w:t xml:space="preserve"> by oppressing those from the LGBT minority group</w:t>
      </w:r>
      <w:r w:rsidR="00F33CB8" w:rsidRPr="00AC6C2E">
        <w:rPr>
          <w:rFonts w:ascii="Arial" w:hAnsi="Arial" w:cs="Arial"/>
        </w:rPr>
        <w:t>.</w:t>
      </w:r>
      <w:r w:rsidR="00201BE5" w:rsidRPr="00AC6C2E">
        <w:rPr>
          <w:rFonts w:ascii="Arial" w:hAnsi="Arial" w:cs="Arial"/>
        </w:rPr>
        <w:t xml:space="preserve"> </w:t>
      </w:r>
      <w:r w:rsidRPr="00AC6C2E">
        <w:rPr>
          <w:rFonts w:ascii="Arial" w:hAnsi="Arial" w:cs="Arial"/>
        </w:rPr>
        <w:t>The start of the change began in 1950 with a rapid rise in the number of convictions and the public figures that were involved in high profile cases</w:t>
      </w:r>
      <w:r w:rsidR="00344023" w:rsidRPr="00AC6C2E">
        <w:rPr>
          <w:rFonts w:ascii="Arial" w:hAnsi="Arial" w:cs="Arial"/>
        </w:rPr>
        <w:t>,</w:t>
      </w:r>
      <w:r w:rsidRPr="00AC6C2E">
        <w:rPr>
          <w:rFonts w:ascii="Arial" w:hAnsi="Arial" w:cs="Arial"/>
        </w:rPr>
        <w:t xml:space="preserve"> pressure was put on the government to revaluate the law around homosexuality and in 1954 Wolfenden was asked to report on this (National Archives, no date). When the report was published in 1957 it received a great deal of publicity and called for the decriminalisation of homosexuality stating it was not the business of the law</w:t>
      </w:r>
      <w:r w:rsidR="00302477" w:rsidRPr="00AC6C2E">
        <w:rPr>
          <w:rFonts w:ascii="Arial" w:hAnsi="Arial" w:cs="Arial"/>
        </w:rPr>
        <w:t xml:space="preserve">, concluding that the violated Human Rights </w:t>
      </w:r>
      <w:r w:rsidRPr="00AC6C2E">
        <w:rPr>
          <w:rFonts w:ascii="Arial" w:hAnsi="Arial" w:cs="Arial"/>
        </w:rPr>
        <w:t>(Wolfenden, 1957</w:t>
      </w:r>
      <w:r w:rsidR="00302477" w:rsidRPr="00AC6C2E">
        <w:rPr>
          <w:rFonts w:ascii="Arial" w:hAnsi="Arial" w:cs="Arial"/>
        </w:rPr>
        <w:t>). Wolfenden (1957) proposed that ‘</w:t>
      </w:r>
      <w:r w:rsidR="00302477" w:rsidRPr="00AC6C2E">
        <w:rPr>
          <w:rFonts w:ascii="Arial" w:hAnsi="Arial" w:cs="Arial"/>
          <w:color w:val="000000"/>
        </w:rPr>
        <w:t xml:space="preserve">the law should prevent abuse and protect the young and other vulnerable </w:t>
      </w:r>
      <w:r w:rsidR="001663E6" w:rsidRPr="00AC6C2E">
        <w:rPr>
          <w:rFonts w:ascii="Arial" w:hAnsi="Arial" w:cs="Arial"/>
          <w:color w:val="000000"/>
        </w:rPr>
        <w:t>individuals’,</w:t>
      </w:r>
      <w:r w:rsidR="00302477" w:rsidRPr="00AC6C2E">
        <w:rPr>
          <w:rFonts w:ascii="Arial" w:hAnsi="Arial" w:cs="Arial"/>
          <w:color w:val="000000"/>
        </w:rPr>
        <w:t xml:space="preserve"> but it should not intrude on personal choices of sexuality and that ‘consenting adults in private should no longer constitute an offence’. Yet the government opposed the implementation of these recommendations (National Archives, no date).</w:t>
      </w:r>
      <w:r w:rsidR="002350C6" w:rsidRPr="00AC6C2E">
        <w:rPr>
          <w:rFonts w:ascii="Arial" w:hAnsi="Arial" w:cs="Arial"/>
          <w:color w:val="000000"/>
          <w:sz w:val="18"/>
          <w:szCs w:val="18"/>
        </w:rPr>
        <w:t xml:space="preserve"> </w:t>
      </w:r>
    </w:p>
    <w:p w14:paraId="7BB00184" w14:textId="2A3723CF" w:rsidR="00740780" w:rsidRDefault="00740780" w:rsidP="00840168">
      <w:pPr>
        <w:spacing w:line="360" w:lineRule="auto"/>
        <w:rPr>
          <w:rFonts w:cstheme="minorHAnsi"/>
          <w:color w:val="000000"/>
        </w:rPr>
      </w:pPr>
    </w:p>
    <w:p w14:paraId="5B9DFC3F" w14:textId="1FF6BDC5" w:rsidR="00FD3ECA" w:rsidRPr="00AC6C2E" w:rsidRDefault="00601527" w:rsidP="00AC6C2E">
      <w:pPr>
        <w:spacing w:line="360" w:lineRule="auto"/>
        <w:jc w:val="both"/>
        <w:rPr>
          <w:rFonts w:ascii="Arial" w:hAnsi="Arial" w:cs="Arial"/>
        </w:rPr>
      </w:pPr>
      <w:r w:rsidRPr="00AC6C2E">
        <w:rPr>
          <w:rFonts w:ascii="Arial" w:hAnsi="Arial" w:cs="Arial"/>
          <w:color w:val="000000"/>
        </w:rPr>
        <w:t>Following this in 1958 the first social movement in the UK began to surface, The Homosexual Reform Society began to campaign for the change to the law and the implementation of the recommendations for the Wolfenden inquiry, over the next decade many movements began to form seeking this change include the trans support movement The Beaumont Society (Stonewall.org, 2017). In 1967 the Sexual Offences Act was implemented which Brook (2017) describes as a landmark piece of legislation that was not prefect but decriminalise same sex acts and was the first step toward equality</w:t>
      </w:r>
      <w:r w:rsidR="00642B07" w:rsidRPr="00AC6C2E">
        <w:rPr>
          <w:rFonts w:ascii="Arial" w:hAnsi="Arial" w:cs="Arial"/>
          <w:color w:val="000000"/>
        </w:rPr>
        <w:t xml:space="preserve"> and the assimilation</w:t>
      </w:r>
      <w:r w:rsidRPr="00AC6C2E">
        <w:rPr>
          <w:rFonts w:ascii="Arial" w:hAnsi="Arial" w:cs="Arial"/>
          <w:color w:val="000000"/>
        </w:rPr>
        <w:t xml:space="preserve"> in Britain for the LGBT </w:t>
      </w:r>
      <w:r w:rsidRPr="00AC6C2E">
        <w:rPr>
          <w:rFonts w:ascii="Arial" w:hAnsi="Arial" w:cs="Arial"/>
          <w:color w:val="000000"/>
        </w:rPr>
        <w:lastRenderedPageBreak/>
        <w:t xml:space="preserve">movement. </w:t>
      </w:r>
      <w:r w:rsidR="00740780" w:rsidRPr="00AC6C2E">
        <w:rPr>
          <w:rFonts w:ascii="Arial" w:hAnsi="Arial" w:cs="Arial"/>
          <w:color w:val="000000"/>
        </w:rPr>
        <w:t xml:space="preserve">The implementation of laws to protect the rights of LGBT people </w:t>
      </w:r>
      <w:r w:rsidR="00352287" w:rsidRPr="00AC6C2E">
        <w:rPr>
          <w:rFonts w:ascii="Arial" w:hAnsi="Arial" w:cs="Arial"/>
          <w:color w:val="000000"/>
        </w:rPr>
        <w:t>is often referred to as a top down approach to equality</w:t>
      </w:r>
      <w:r w:rsidR="00CA648B" w:rsidRPr="00AC6C2E">
        <w:rPr>
          <w:rFonts w:ascii="Arial" w:hAnsi="Arial" w:cs="Arial"/>
          <w:color w:val="000000"/>
        </w:rPr>
        <w:t xml:space="preserve"> focusing on individual rights</w:t>
      </w:r>
      <w:r w:rsidR="00352287" w:rsidRPr="00AC6C2E">
        <w:rPr>
          <w:rFonts w:ascii="Arial" w:hAnsi="Arial" w:cs="Arial"/>
          <w:color w:val="000000"/>
        </w:rPr>
        <w:t>. Christie (2018) describes several top-down approaches that all show a change to law</w:t>
      </w:r>
      <w:r w:rsidR="00EA0576" w:rsidRPr="00AC6C2E">
        <w:rPr>
          <w:rFonts w:ascii="Arial" w:hAnsi="Arial" w:cs="Arial"/>
          <w:color w:val="000000"/>
        </w:rPr>
        <w:t xml:space="preserve"> </w:t>
      </w:r>
      <w:r w:rsidR="00352287" w:rsidRPr="00AC6C2E">
        <w:rPr>
          <w:rFonts w:ascii="Arial" w:hAnsi="Arial" w:cs="Arial"/>
          <w:color w:val="000000"/>
        </w:rPr>
        <w:t xml:space="preserve">and </w:t>
      </w:r>
      <w:r w:rsidR="00EA0576" w:rsidRPr="00AC6C2E">
        <w:rPr>
          <w:rFonts w:ascii="Arial" w:hAnsi="Arial" w:cs="Arial"/>
          <w:color w:val="000000"/>
        </w:rPr>
        <w:t>attitudes</w:t>
      </w:r>
      <w:r w:rsidR="00352287" w:rsidRPr="00AC6C2E">
        <w:rPr>
          <w:rFonts w:ascii="Arial" w:hAnsi="Arial" w:cs="Arial"/>
          <w:color w:val="000000"/>
        </w:rPr>
        <w:t xml:space="preserve"> at the top of social </w:t>
      </w:r>
      <w:r w:rsidR="00EA0576" w:rsidRPr="00AC6C2E">
        <w:rPr>
          <w:rFonts w:ascii="Arial" w:hAnsi="Arial" w:cs="Arial"/>
          <w:color w:val="000000"/>
        </w:rPr>
        <w:t>hierarchy</w:t>
      </w:r>
      <w:r w:rsidR="00352287" w:rsidRPr="00AC6C2E">
        <w:rPr>
          <w:rFonts w:ascii="Arial" w:hAnsi="Arial" w:cs="Arial"/>
          <w:color w:val="000000"/>
        </w:rPr>
        <w:t xml:space="preserve"> for example the government and then to implement th</w:t>
      </w:r>
      <w:r w:rsidR="00EA0576" w:rsidRPr="00AC6C2E">
        <w:rPr>
          <w:rFonts w:ascii="Arial" w:hAnsi="Arial" w:cs="Arial"/>
          <w:color w:val="000000"/>
        </w:rPr>
        <w:t xml:space="preserve">ese </w:t>
      </w:r>
      <w:r w:rsidR="00352287" w:rsidRPr="00AC6C2E">
        <w:rPr>
          <w:rFonts w:ascii="Arial" w:hAnsi="Arial" w:cs="Arial"/>
          <w:color w:val="000000"/>
        </w:rPr>
        <w:t>changes from above</w:t>
      </w:r>
      <w:r w:rsidR="00EA0576" w:rsidRPr="00AC6C2E">
        <w:rPr>
          <w:rFonts w:ascii="Arial" w:hAnsi="Arial" w:cs="Arial"/>
          <w:color w:val="000000"/>
        </w:rPr>
        <w:t xml:space="preserve"> expecting social change right throughout society. </w:t>
      </w:r>
      <w:r w:rsidR="00EE4D0F" w:rsidRPr="00AC6C2E">
        <w:rPr>
          <w:rFonts w:ascii="Arial" w:hAnsi="Arial" w:cs="Arial"/>
          <w:color w:val="000000"/>
        </w:rPr>
        <w:t xml:space="preserve">Tacthell (2017, </w:t>
      </w:r>
      <w:r w:rsidR="00EE4D0F" w:rsidRPr="00AC6C2E">
        <w:rPr>
          <w:rFonts w:ascii="Arial" w:hAnsi="Arial" w:cs="Arial"/>
          <w:i/>
          <w:color w:val="000000"/>
        </w:rPr>
        <w:t>cited by</w:t>
      </w:r>
      <w:r w:rsidR="00EE4D0F" w:rsidRPr="00AC6C2E">
        <w:rPr>
          <w:rFonts w:ascii="Arial" w:hAnsi="Arial" w:cs="Arial"/>
          <w:color w:val="000000"/>
        </w:rPr>
        <w:t xml:space="preserve"> Jones, 2017) criticizes the Sexual Offences Act of 1967 describing it as a limited reform that partially decriminalised same sex relationships, stating that the reform of that Act in 2003 was the point in which people in a homosexual relationship where equal to those in a heterosexual relationship. Between these dates Tatchell (2017, </w:t>
      </w:r>
      <w:r w:rsidR="00EE4D0F" w:rsidRPr="00AC6C2E">
        <w:rPr>
          <w:rFonts w:ascii="Arial" w:hAnsi="Arial" w:cs="Arial"/>
          <w:i/>
          <w:color w:val="000000"/>
        </w:rPr>
        <w:t>cited by</w:t>
      </w:r>
      <w:r w:rsidR="00EE4D0F" w:rsidRPr="00AC6C2E">
        <w:rPr>
          <w:rFonts w:ascii="Arial" w:hAnsi="Arial" w:cs="Arial"/>
          <w:color w:val="000000"/>
        </w:rPr>
        <w:t xml:space="preserve"> Jones, 2017) stated that there was a 400% increase in openly gay men. </w:t>
      </w:r>
      <w:r w:rsidR="00CA648B" w:rsidRPr="00AC6C2E">
        <w:rPr>
          <w:rFonts w:ascii="Arial" w:hAnsi="Arial" w:cs="Arial"/>
          <w:color w:val="000000"/>
        </w:rPr>
        <w:t xml:space="preserve">During this time the Gay Liberation Front (GLF, later known as PRIDE) was formed this social </w:t>
      </w:r>
      <w:r w:rsidR="00344023" w:rsidRPr="00AC6C2E">
        <w:rPr>
          <w:rFonts w:ascii="Arial" w:hAnsi="Arial" w:cs="Arial"/>
          <w:color w:val="000000"/>
        </w:rPr>
        <w:t>movement called for liberation by</w:t>
      </w:r>
      <w:r w:rsidR="00CA648B" w:rsidRPr="00AC6C2E">
        <w:rPr>
          <w:rFonts w:ascii="Arial" w:hAnsi="Arial" w:cs="Arial"/>
          <w:color w:val="000000"/>
        </w:rPr>
        <w:t xml:space="preserve"> allow</w:t>
      </w:r>
      <w:r w:rsidR="00344023" w:rsidRPr="00AC6C2E">
        <w:rPr>
          <w:rFonts w:ascii="Arial" w:hAnsi="Arial" w:cs="Arial"/>
          <w:color w:val="000000"/>
        </w:rPr>
        <w:t>ing</w:t>
      </w:r>
      <w:r w:rsidR="00CA648B" w:rsidRPr="00AC6C2E">
        <w:rPr>
          <w:rFonts w:ascii="Arial" w:hAnsi="Arial" w:cs="Arial"/>
          <w:color w:val="000000"/>
        </w:rPr>
        <w:t xml:space="preserve"> gay people to be themselves encouraging them to ‘come out’ and be proud of who they were, those from the movement including Lumsden (2017,  </w:t>
      </w:r>
      <w:r w:rsidR="00CA648B" w:rsidRPr="00AC6C2E">
        <w:rPr>
          <w:rFonts w:ascii="Arial" w:hAnsi="Arial" w:cs="Arial"/>
          <w:i/>
          <w:color w:val="000000"/>
        </w:rPr>
        <w:t>cited by</w:t>
      </w:r>
      <w:r w:rsidR="00CA648B" w:rsidRPr="00AC6C2E">
        <w:rPr>
          <w:rFonts w:ascii="Arial" w:hAnsi="Arial" w:cs="Arial"/>
          <w:color w:val="000000"/>
        </w:rPr>
        <w:t xml:space="preserve"> Jones, 2017) felt that it had no direct impact on the law but instead raised awareness and </w:t>
      </w:r>
      <w:r w:rsidR="00344023" w:rsidRPr="00AC6C2E">
        <w:rPr>
          <w:rFonts w:ascii="Arial" w:hAnsi="Arial" w:cs="Arial"/>
          <w:color w:val="000000"/>
        </w:rPr>
        <w:t xml:space="preserve">changed the attitudes of those in their families and </w:t>
      </w:r>
      <w:r w:rsidR="00CA648B" w:rsidRPr="00AC6C2E">
        <w:rPr>
          <w:rFonts w:ascii="Arial" w:hAnsi="Arial" w:cs="Arial"/>
          <w:color w:val="000000"/>
        </w:rPr>
        <w:t>their communities and in turn society, which then lead to the changes in the law.</w:t>
      </w:r>
      <w:r w:rsidR="00EE4D0F" w:rsidRPr="00AC6C2E">
        <w:rPr>
          <w:rFonts w:ascii="Arial" w:hAnsi="Arial" w:cs="Arial"/>
          <w:color w:val="000000"/>
        </w:rPr>
        <w:t xml:space="preserve"> </w:t>
      </w:r>
      <w:r w:rsidR="00CA648B" w:rsidRPr="00AC6C2E">
        <w:rPr>
          <w:rFonts w:ascii="Arial" w:hAnsi="Arial" w:cs="Arial"/>
          <w:color w:val="000000"/>
        </w:rPr>
        <w:t xml:space="preserve">This form of </w:t>
      </w:r>
      <w:r w:rsidR="00344023" w:rsidRPr="00AC6C2E">
        <w:rPr>
          <w:rFonts w:ascii="Arial" w:hAnsi="Arial" w:cs="Arial"/>
          <w:color w:val="000000"/>
        </w:rPr>
        <w:t xml:space="preserve">liberation sparks </w:t>
      </w:r>
      <w:r w:rsidR="00CA648B" w:rsidRPr="00AC6C2E">
        <w:rPr>
          <w:rFonts w:ascii="Arial" w:hAnsi="Arial" w:cs="Arial"/>
          <w:color w:val="000000"/>
        </w:rPr>
        <w:t>change from a social movement is</w:t>
      </w:r>
      <w:r w:rsidR="00550B41" w:rsidRPr="00AC6C2E">
        <w:rPr>
          <w:rFonts w:ascii="Arial" w:hAnsi="Arial" w:cs="Arial"/>
          <w:color w:val="000000"/>
        </w:rPr>
        <w:t xml:space="preserve"> known as the bottom up </w:t>
      </w:r>
      <w:r w:rsidR="00550B41" w:rsidRPr="00AC6C2E">
        <w:rPr>
          <w:rFonts w:ascii="Arial" w:hAnsi="Arial" w:cs="Arial"/>
        </w:rPr>
        <w:t>approach (</w:t>
      </w:r>
      <w:r w:rsidR="00952E95" w:rsidRPr="00AC6C2E">
        <w:rPr>
          <w:rFonts w:ascii="Arial" w:hAnsi="Arial" w:cs="Arial"/>
        </w:rPr>
        <w:t>Rowson, 2014</w:t>
      </w:r>
      <w:r w:rsidR="00550B41" w:rsidRPr="00AC6C2E">
        <w:rPr>
          <w:rFonts w:ascii="Arial" w:hAnsi="Arial" w:cs="Arial"/>
        </w:rPr>
        <w:t>)</w:t>
      </w:r>
      <w:r w:rsidR="00CA648B" w:rsidRPr="00AC6C2E">
        <w:rPr>
          <w:rFonts w:ascii="Arial" w:hAnsi="Arial" w:cs="Arial"/>
        </w:rPr>
        <w:t xml:space="preserve"> this approach is about </w:t>
      </w:r>
      <w:r w:rsidR="001663E6" w:rsidRPr="00AC6C2E">
        <w:rPr>
          <w:rFonts w:ascii="Arial" w:hAnsi="Arial" w:cs="Arial"/>
        </w:rPr>
        <w:t xml:space="preserve">changing societies opinions and raising awareness within communities </w:t>
      </w:r>
      <w:r w:rsidR="00CA648B" w:rsidRPr="00AC6C2E">
        <w:rPr>
          <w:rFonts w:ascii="Arial" w:hAnsi="Arial" w:cs="Arial"/>
        </w:rPr>
        <w:t xml:space="preserve">fighting </w:t>
      </w:r>
      <w:r w:rsidR="00C901CC" w:rsidRPr="00AC6C2E">
        <w:rPr>
          <w:rFonts w:ascii="Arial" w:hAnsi="Arial" w:cs="Arial"/>
        </w:rPr>
        <w:t xml:space="preserve">for the </w:t>
      </w:r>
      <w:r w:rsidR="00CA648B" w:rsidRPr="00AC6C2E">
        <w:rPr>
          <w:rFonts w:ascii="Arial" w:hAnsi="Arial" w:cs="Arial"/>
        </w:rPr>
        <w:t xml:space="preserve">LGBT people. </w:t>
      </w:r>
      <w:r w:rsidR="006D5DF8" w:rsidRPr="00AC6C2E">
        <w:rPr>
          <w:rFonts w:ascii="Arial" w:hAnsi="Arial" w:cs="Arial"/>
        </w:rPr>
        <w:t xml:space="preserve"> </w:t>
      </w:r>
      <w:r w:rsidR="00C901CC" w:rsidRPr="00AC6C2E">
        <w:rPr>
          <w:rFonts w:ascii="Arial" w:hAnsi="Arial" w:cs="Arial"/>
        </w:rPr>
        <w:t>This raises the question what is the LGBT movement fighting for</w:t>
      </w:r>
      <w:r w:rsidR="007C6E2F" w:rsidRPr="00AC6C2E">
        <w:rPr>
          <w:rFonts w:ascii="Arial" w:hAnsi="Arial" w:cs="Arial"/>
        </w:rPr>
        <w:t xml:space="preserve"> assimilation or liberation</w:t>
      </w:r>
      <w:r w:rsidR="00C901CC" w:rsidRPr="00AC6C2E">
        <w:rPr>
          <w:rFonts w:ascii="Arial" w:hAnsi="Arial" w:cs="Arial"/>
        </w:rPr>
        <w:t xml:space="preserve">? The next section will </w:t>
      </w:r>
      <w:r w:rsidR="00344023" w:rsidRPr="00AC6C2E">
        <w:rPr>
          <w:rFonts w:ascii="Arial" w:hAnsi="Arial" w:cs="Arial"/>
        </w:rPr>
        <w:t>begin</w:t>
      </w:r>
      <w:r w:rsidR="00C901CC" w:rsidRPr="00AC6C2E">
        <w:rPr>
          <w:rFonts w:ascii="Arial" w:hAnsi="Arial" w:cs="Arial"/>
        </w:rPr>
        <w:t xml:space="preserve"> to answer this question</w:t>
      </w:r>
      <w:r w:rsidR="00344023" w:rsidRPr="00AC6C2E">
        <w:rPr>
          <w:rFonts w:ascii="Arial" w:hAnsi="Arial" w:cs="Arial"/>
        </w:rPr>
        <w:t xml:space="preserve"> and</w:t>
      </w:r>
      <w:r w:rsidR="00C901CC" w:rsidRPr="00AC6C2E">
        <w:rPr>
          <w:rFonts w:ascii="Arial" w:hAnsi="Arial" w:cs="Arial"/>
        </w:rPr>
        <w:t xml:space="preserve"> </w:t>
      </w:r>
      <w:r w:rsidR="00FD3ECA" w:rsidRPr="00AC6C2E">
        <w:rPr>
          <w:rFonts w:ascii="Arial" w:hAnsi="Arial" w:cs="Arial"/>
        </w:rPr>
        <w:t>by looking at the two models of c</w:t>
      </w:r>
      <w:r w:rsidR="00EF3751" w:rsidRPr="00AC6C2E">
        <w:rPr>
          <w:rFonts w:ascii="Arial" w:hAnsi="Arial" w:cs="Arial"/>
        </w:rPr>
        <w:t xml:space="preserve">hange that have been previously mentioned and </w:t>
      </w:r>
      <w:r w:rsidR="00FD3ECA" w:rsidRPr="00AC6C2E">
        <w:rPr>
          <w:rFonts w:ascii="Arial" w:hAnsi="Arial" w:cs="Arial"/>
        </w:rPr>
        <w:t xml:space="preserve">that are </w:t>
      </w:r>
      <w:r w:rsidR="00AD71B0" w:rsidRPr="00AC6C2E">
        <w:rPr>
          <w:rFonts w:ascii="Arial" w:hAnsi="Arial" w:cs="Arial"/>
        </w:rPr>
        <w:t>prominent</w:t>
      </w:r>
      <w:r w:rsidR="00FD3ECA" w:rsidRPr="00AC6C2E">
        <w:rPr>
          <w:rFonts w:ascii="Arial" w:hAnsi="Arial" w:cs="Arial"/>
        </w:rPr>
        <w:t xml:space="preserve"> within the LGBT movement (Rimmerman, </w:t>
      </w:r>
      <w:r w:rsidR="001663E6" w:rsidRPr="00AC6C2E">
        <w:rPr>
          <w:rFonts w:ascii="Arial" w:hAnsi="Arial" w:cs="Arial"/>
        </w:rPr>
        <w:t>2014).</w:t>
      </w:r>
    </w:p>
    <w:p w14:paraId="107DD07E" w14:textId="77777777" w:rsidR="001663E6" w:rsidRPr="00AC6C2E" w:rsidRDefault="001663E6" w:rsidP="00AC6C2E">
      <w:pPr>
        <w:spacing w:line="360" w:lineRule="auto"/>
        <w:jc w:val="both"/>
        <w:rPr>
          <w:rFonts w:ascii="Arial" w:hAnsi="Arial" w:cs="Arial"/>
        </w:rPr>
      </w:pPr>
    </w:p>
    <w:p w14:paraId="42ACA74C" w14:textId="77812A7F" w:rsidR="00D15987" w:rsidRPr="00AC6C2E" w:rsidRDefault="00C901CC" w:rsidP="00AC6C2E">
      <w:pPr>
        <w:spacing w:line="360" w:lineRule="auto"/>
        <w:jc w:val="both"/>
        <w:rPr>
          <w:rFonts w:ascii="Arial" w:hAnsi="Arial" w:cs="Arial"/>
        </w:rPr>
      </w:pPr>
      <w:r w:rsidRPr="00AC6C2E">
        <w:rPr>
          <w:rFonts w:ascii="Arial" w:hAnsi="Arial" w:cs="Arial"/>
        </w:rPr>
        <w:t xml:space="preserve">One of the key barriers to the human rights surrounding the LGBT community is that still today there are 72 countries </w:t>
      </w:r>
      <w:r w:rsidR="007C6E2F" w:rsidRPr="00AC6C2E">
        <w:rPr>
          <w:rFonts w:ascii="Arial" w:hAnsi="Arial" w:cs="Arial"/>
        </w:rPr>
        <w:t xml:space="preserve">worldwide </w:t>
      </w:r>
      <w:r w:rsidRPr="00AC6C2E">
        <w:rPr>
          <w:rFonts w:ascii="Arial" w:hAnsi="Arial" w:cs="Arial"/>
        </w:rPr>
        <w:t xml:space="preserve">where it is illegal to be in a same sex relationship and 8 in which it is punishable with the death penalty (Horwood </w:t>
      </w:r>
      <w:r w:rsidRPr="00AC6C2E">
        <w:rPr>
          <w:rFonts w:ascii="Arial" w:hAnsi="Arial" w:cs="Arial"/>
          <w:i/>
        </w:rPr>
        <w:t>cited by</w:t>
      </w:r>
      <w:r w:rsidRPr="00AC6C2E">
        <w:rPr>
          <w:rFonts w:ascii="Arial" w:hAnsi="Arial" w:cs="Arial"/>
        </w:rPr>
        <w:t xml:space="preserve"> Duncan, 2017), therefore it is not surprizing that the LGBT movement is gaining pace worldwide to try and promote the </w:t>
      </w:r>
      <w:r w:rsidR="00EF3751" w:rsidRPr="00AC6C2E">
        <w:rPr>
          <w:rFonts w:ascii="Arial" w:hAnsi="Arial" w:cs="Arial"/>
        </w:rPr>
        <w:t>liberation of society to change the way in which LGBT communities are treated and those</w:t>
      </w:r>
      <w:r w:rsidRPr="00AC6C2E">
        <w:rPr>
          <w:rFonts w:ascii="Arial" w:hAnsi="Arial" w:cs="Arial"/>
        </w:rPr>
        <w:t xml:space="preserve"> who are still being oppressed because of their sexuality</w:t>
      </w:r>
      <w:r w:rsidR="00EF3751" w:rsidRPr="00AC6C2E">
        <w:rPr>
          <w:rFonts w:ascii="Arial" w:hAnsi="Arial" w:cs="Arial"/>
        </w:rPr>
        <w:t xml:space="preserve"> are given the freedom to life freely within their countries</w:t>
      </w:r>
      <w:r w:rsidRPr="00AC6C2E">
        <w:rPr>
          <w:rFonts w:ascii="Arial" w:hAnsi="Arial" w:cs="Arial"/>
        </w:rPr>
        <w:t>. In a strong and historic speech Clinton (2011) professes that Gay Rights are Human Rights and defends the need for change worldwide to stop the oppression of the LGBT communities and acceptance of each human being regardless of how they identify sexually, assimilating all humans to the same rights as one another.</w:t>
      </w:r>
      <w:r w:rsidR="00911C76" w:rsidRPr="00AC6C2E">
        <w:rPr>
          <w:rFonts w:ascii="Arial" w:hAnsi="Arial" w:cs="Arial"/>
        </w:rPr>
        <w:t xml:space="preserve"> This speech is indeed very powerful but is still a top down approach as it comes from a person of power within society. Clinton is calling for the Assimilation model of change suggesting that people of the LGBT society should be accepted into our communities yet is a rights approach enough for the people of the LGBT movement to feel part of society</w:t>
      </w:r>
      <w:r w:rsidR="00AD71B0" w:rsidRPr="00AC6C2E">
        <w:rPr>
          <w:rFonts w:ascii="Arial" w:hAnsi="Arial" w:cs="Arial"/>
        </w:rPr>
        <w:t xml:space="preserve"> and for all societies to accept the change to laws</w:t>
      </w:r>
      <w:r w:rsidR="00911C76" w:rsidRPr="00AC6C2E">
        <w:rPr>
          <w:rFonts w:ascii="Arial" w:hAnsi="Arial" w:cs="Arial"/>
        </w:rPr>
        <w:t xml:space="preserve">. </w:t>
      </w:r>
      <w:r w:rsidRPr="00AC6C2E">
        <w:rPr>
          <w:rFonts w:ascii="Arial" w:hAnsi="Arial" w:cs="Arial"/>
        </w:rPr>
        <w:t xml:space="preserve"> </w:t>
      </w:r>
      <w:r w:rsidR="001A30C1" w:rsidRPr="00AC6C2E">
        <w:rPr>
          <w:rFonts w:ascii="Arial" w:hAnsi="Arial" w:cs="Arial"/>
        </w:rPr>
        <w:t xml:space="preserve">In contrast </w:t>
      </w:r>
      <w:r w:rsidR="001A30C1" w:rsidRPr="00AC6C2E">
        <w:rPr>
          <w:rFonts w:ascii="Arial" w:hAnsi="Arial" w:cs="Arial"/>
        </w:rPr>
        <w:lastRenderedPageBreak/>
        <w:t xml:space="preserve">to </w:t>
      </w:r>
      <w:r w:rsidR="00911C76" w:rsidRPr="00AC6C2E">
        <w:rPr>
          <w:rFonts w:ascii="Arial" w:hAnsi="Arial" w:cs="Arial"/>
        </w:rPr>
        <w:t xml:space="preserve">the assimilation model </w:t>
      </w:r>
      <w:r w:rsidR="00FD3ECA" w:rsidRPr="00AC6C2E">
        <w:rPr>
          <w:rFonts w:ascii="Arial" w:hAnsi="Arial" w:cs="Arial"/>
        </w:rPr>
        <w:t>Rimmerman (</w:t>
      </w:r>
      <w:r w:rsidR="006D6967" w:rsidRPr="00AC6C2E">
        <w:rPr>
          <w:rFonts w:ascii="Arial" w:hAnsi="Arial" w:cs="Arial"/>
        </w:rPr>
        <w:t>2014</w:t>
      </w:r>
      <w:r w:rsidR="00FD3ECA" w:rsidRPr="00AC6C2E">
        <w:rPr>
          <w:rFonts w:ascii="Arial" w:hAnsi="Arial" w:cs="Arial"/>
        </w:rPr>
        <w:t xml:space="preserve">) describes liberation as the want for reform of </w:t>
      </w:r>
      <w:r w:rsidR="00911C76" w:rsidRPr="00AC6C2E">
        <w:rPr>
          <w:rFonts w:ascii="Arial" w:hAnsi="Arial" w:cs="Arial"/>
        </w:rPr>
        <w:t xml:space="preserve">all </w:t>
      </w:r>
      <w:r w:rsidR="00FD3ECA" w:rsidRPr="00AC6C2E">
        <w:rPr>
          <w:rFonts w:ascii="Arial" w:hAnsi="Arial" w:cs="Arial"/>
        </w:rPr>
        <w:t xml:space="preserve">the current systems including the education, businesses, religious buildings and communities not just a change in the law that entitles them to </w:t>
      </w:r>
      <w:r w:rsidR="00911C76" w:rsidRPr="00AC6C2E">
        <w:rPr>
          <w:rFonts w:ascii="Arial" w:hAnsi="Arial" w:cs="Arial"/>
        </w:rPr>
        <w:t>be part of</w:t>
      </w:r>
      <w:r w:rsidR="00FD3ECA" w:rsidRPr="00AC6C2E">
        <w:rPr>
          <w:rFonts w:ascii="Arial" w:hAnsi="Arial" w:cs="Arial"/>
        </w:rPr>
        <w:t xml:space="preserve"> society that exists without preju</w:t>
      </w:r>
      <w:r w:rsidR="00911C76" w:rsidRPr="00AC6C2E">
        <w:rPr>
          <w:rFonts w:ascii="Arial" w:hAnsi="Arial" w:cs="Arial"/>
        </w:rPr>
        <w:t>d</w:t>
      </w:r>
      <w:r w:rsidR="00FD3ECA" w:rsidRPr="00AC6C2E">
        <w:rPr>
          <w:rFonts w:ascii="Arial" w:hAnsi="Arial" w:cs="Arial"/>
        </w:rPr>
        <w:t>ice</w:t>
      </w:r>
      <w:r w:rsidR="00A03B2F" w:rsidRPr="00AC6C2E">
        <w:rPr>
          <w:rFonts w:ascii="Arial" w:hAnsi="Arial" w:cs="Arial"/>
        </w:rPr>
        <w:t xml:space="preserve"> statin</w:t>
      </w:r>
      <w:r w:rsidR="006D6967" w:rsidRPr="00AC6C2E">
        <w:rPr>
          <w:rFonts w:ascii="Arial" w:hAnsi="Arial" w:cs="Arial"/>
        </w:rPr>
        <w:t>g</w:t>
      </w:r>
      <w:r w:rsidR="00A03B2F" w:rsidRPr="00AC6C2E">
        <w:rPr>
          <w:rFonts w:ascii="Arial" w:hAnsi="Arial" w:cs="Arial"/>
        </w:rPr>
        <w:t xml:space="preserve"> that the </w:t>
      </w:r>
      <w:r w:rsidR="00AD71B0" w:rsidRPr="00AC6C2E">
        <w:rPr>
          <w:rFonts w:ascii="Arial" w:hAnsi="Arial" w:cs="Arial"/>
        </w:rPr>
        <w:t>assimilation</w:t>
      </w:r>
      <w:r w:rsidR="00A03B2F" w:rsidRPr="00AC6C2E">
        <w:rPr>
          <w:rFonts w:ascii="Arial" w:hAnsi="Arial" w:cs="Arial"/>
        </w:rPr>
        <w:t xml:space="preserve"> model is rooted in ‘</w:t>
      </w:r>
      <w:r w:rsidR="00AD71B0" w:rsidRPr="00AC6C2E">
        <w:rPr>
          <w:rFonts w:ascii="Arial" w:hAnsi="Arial" w:cs="Arial"/>
        </w:rPr>
        <w:t>virtual</w:t>
      </w:r>
      <w:r w:rsidR="00A03B2F" w:rsidRPr="00AC6C2E">
        <w:rPr>
          <w:rFonts w:ascii="Arial" w:hAnsi="Arial" w:cs="Arial"/>
        </w:rPr>
        <w:t xml:space="preserve"> equality’ whereas the liberationist set their goals on ‘cultural acceptance’ and ‘social transformation’</w:t>
      </w:r>
      <w:r w:rsidR="00FD3ECA" w:rsidRPr="00AC6C2E">
        <w:rPr>
          <w:rFonts w:ascii="Arial" w:hAnsi="Arial" w:cs="Arial"/>
        </w:rPr>
        <w:t>.</w:t>
      </w:r>
      <w:r w:rsidR="00A03B2F" w:rsidRPr="00AC6C2E">
        <w:rPr>
          <w:rFonts w:ascii="Arial" w:hAnsi="Arial" w:cs="Arial"/>
        </w:rPr>
        <w:t xml:space="preserve"> </w:t>
      </w:r>
    </w:p>
    <w:p w14:paraId="589243C1" w14:textId="77777777" w:rsidR="00954DE2" w:rsidRPr="00AC6C2E" w:rsidRDefault="00954DE2" w:rsidP="00AC6C2E">
      <w:pPr>
        <w:spacing w:line="360" w:lineRule="auto"/>
        <w:jc w:val="both"/>
        <w:rPr>
          <w:rFonts w:ascii="Arial" w:hAnsi="Arial" w:cs="Arial"/>
        </w:rPr>
      </w:pPr>
    </w:p>
    <w:p w14:paraId="2F056E8A" w14:textId="52C8C84F" w:rsidR="00954DE2" w:rsidRPr="00AC6C2E" w:rsidRDefault="00954DE2" w:rsidP="00AC6C2E">
      <w:pPr>
        <w:spacing w:line="360" w:lineRule="auto"/>
        <w:jc w:val="both"/>
        <w:rPr>
          <w:rFonts w:ascii="Arial" w:hAnsi="Arial" w:cs="Arial"/>
        </w:rPr>
      </w:pPr>
      <w:r w:rsidRPr="00AC6C2E">
        <w:rPr>
          <w:rFonts w:ascii="Arial" w:hAnsi="Arial" w:cs="Arial"/>
        </w:rPr>
        <w:t xml:space="preserve">In the essay ‘The Price of Going Mainstream’ Klaich (2015) begins to look at the leaps that the assimilation of LBGT has made in society and then criticizes this against the original aims of the early </w:t>
      </w:r>
      <w:r w:rsidR="00AC6C2E" w:rsidRPr="00AC6C2E">
        <w:rPr>
          <w:rFonts w:ascii="Arial" w:hAnsi="Arial" w:cs="Arial"/>
        </w:rPr>
        <w:t>activists’</w:t>
      </w:r>
      <w:r w:rsidRPr="00AC6C2E">
        <w:rPr>
          <w:rFonts w:ascii="Arial" w:hAnsi="Arial" w:cs="Arial"/>
        </w:rPr>
        <w:t xml:space="preserve"> groups. Klaich (2015) describes the shift from liberation to the rights approach seen today as a slow change that has happened over many years. Klaich (2015) questions what happened to the revolutionary aims of the early activist groups that were seeking </w:t>
      </w:r>
      <w:r w:rsidR="008E35C6" w:rsidRPr="00AC6C2E">
        <w:rPr>
          <w:rFonts w:ascii="Arial" w:hAnsi="Arial" w:cs="Arial"/>
        </w:rPr>
        <w:t>social institutions to be abolished, the answer that comes from this essay appears to be that as the next generation has been born into a more diverse and accepting society</w:t>
      </w:r>
      <w:r w:rsidR="003A1D29" w:rsidRPr="00AC6C2E">
        <w:rPr>
          <w:rFonts w:ascii="Arial" w:hAnsi="Arial" w:cs="Arial"/>
        </w:rPr>
        <w:t xml:space="preserve">, </w:t>
      </w:r>
      <w:r w:rsidR="008E35C6" w:rsidRPr="00AC6C2E">
        <w:rPr>
          <w:rFonts w:ascii="Arial" w:hAnsi="Arial" w:cs="Arial"/>
        </w:rPr>
        <w:t>they are not old enough to remember a time before the social change that was made because of the activists, therefore are very happy to be accepted into mainstream society without the knowledge of the history that has taken place that allows them to live the way they do today</w:t>
      </w:r>
      <w:r w:rsidR="007C6E2F" w:rsidRPr="00AC6C2E">
        <w:rPr>
          <w:rFonts w:ascii="Arial" w:hAnsi="Arial" w:cs="Arial"/>
        </w:rPr>
        <w:t>, as it is not taught in education and unless researched the next generations are unaware (</w:t>
      </w:r>
      <w:r w:rsidR="00952E95" w:rsidRPr="00AC6C2E">
        <w:rPr>
          <w:rFonts w:ascii="Arial" w:hAnsi="Arial" w:cs="Arial"/>
        </w:rPr>
        <w:t>Brooks, 2018</w:t>
      </w:r>
      <w:r w:rsidR="007C6E2F" w:rsidRPr="00AC6C2E">
        <w:rPr>
          <w:rFonts w:ascii="Arial" w:hAnsi="Arial" w:cs="Arial"/>
        </w:rPr>
        <w:t>)</w:t>
      </w:r>
      <w:r w:rsidR="008E35C6" w:rsidRPr="00AC6C2E">
        <w:rPr>
          <w:rFonts w:ascii="Arial" w:hAnsi="Arial" w:cs="Arial"/>
        </w:rPr>
        <w:t>.</w:t>
      </w:r>
      <w:r w:rsidR="003A1D29" w:rsidRPr="00AC6C2E">
        <w:rPr>
          <w:rFonts w:ascii="Arial" w:hAnsi="Arial" w:cs="Arial"/>
        </w:rPr>
        <w:t xml:space="preserve"> Klaich (2015) states that while millions from the LGBT society have embraced this </w:t>
      </w:r>
      <w:r w:rsidR="006D2E62" w:rsidRPr="00AC6C2E">
        <w:rPr>
          <w:rFonts w:ascii="Arial" w:hAnsi="Arial" w:cs="Arial"/>
        </w:rPr>
        <w:t>assimilation</w:t>
      </w:r>
      <w:r w:rsidR="003A1D29" w:rsidRPr="00AC6C2E">
        <w:rPr>
          <w:rFonts w:ascii="Arial" w:hAnsi="Arial" w:cs="Arial"/>
        </w:rPr>
        <w:t xml:space="preserve"> into the ‘dominant mainstream’, many questions these values and norms and still seek ‘more progressive societal constructs ‘. The problem with this is that as th</w:t>
      </w:r>
      <w:r w:rsidR="006D2E62" w:rsidRPr="00AC6C2E">
        <w:rPr>
          <w:rFonts w:ascii="Arial" w:hAnsi="Arial" w:cs="Arial"/>
        </w:rPr>
        <w:t>e</w:t>
      </w:r>
      <w:r w:rsidR="003A1D29" w:rsidRPr="00AC6C2E">
        <w:rPr>
          <w:rFonts w:ascii="Arial" w:hAnsi="Arial" w:cs="Arial"/>
        </w:rPr>
        <w:t xml:space="preserve"> LGBT community within the western world is happy to live </w:t>
      </w:r>
      <w:r w:rsidR="006D2E62" w:rsidRPr="00AC6C2E">
        <w:rPr>
          <w:rFonts w:ascii="Arial" w:hAnsi="Arial" w:cs="Arial"/>
        </w:rPr>
        <w:t>with acceptance into their societies with little knowledge of the history behind the LGBT social movements</w:t>
      </w:r>
      <w:r w:rsidR="00AD18C5" w:rsidRPr="00AC6C2E">
        <w:rPr>
          <w:rFonts w:ascii="Arial" w:hAnsi="Arial" w:cs="Arial"/>
        </w:rPr>
        <w:t xml:space="preserve"> </w:t>
      </w:r>
      <w:r w:rsidR="006D2E62" w:rsidRPr="00AC6C2E">
        <w:rPr>
          <w:rFonts w:ascii="Arial" w:hAnsi="Arial" w:cs="Arial"/>
        </w:rPr>
        <w:t>and how things used to be for LGBT people, they are less aware of the fight that is still going on in other parts of the world therefore the writer would argue that the acceptance of assimilation in the western world is limiting the ability of the LGBT to affect change worldwide therefore the LGBT communities in countries that are not as diverse as the western world are still being oppressed.</w:t>
      </w:r>
      <w:r w:rsidR="00AD18C5" w:rsidRPr="00AC6C2E">
        <w:rPr>
          <w:rFonts w:ascii="Arial" w:hAnsi="Arial" w:cs="Arial"/>
        </w:rPr>
        <w:t xml:space="preserve"> LGBT rights are Human rights (Clinton, 2011) therefore the oppression and unhumanitarian acts that are still happening worldwide against the LGBT communities should be a concern to everybody but what can be done to change this? </w:t>
      </w:r>
    </w:p>
    <w:p w14:paraId="5510CA68" w14:textId="77777777" w:rsidR="00AD18C5" w:rsidRPr="00AC6C2E" w:rsidRDefault="00AD18C5" w:rsidP="00AC6C2E">
      <w:pPr>
        <w:spacing w:line="360" w:lineRule="auto"/>
        <w:jc w:val="both"/>
        <w:rPr>
          <w:rFonts w:ascii="Arial" w:hAnsi="Arial" w:cs="Arial"/>
        </w:rPr>
      </w:pPr>
    </w:p>
    <w:p w14:paraId="0731CEF3" w14:textId="507AEAA0" w:rsidR="00C901CC" w:rsidRPr="00AC6C2E" w:rsidRDefault="00F3726B" w:rsidP="00AC6C2E">
      <w:pPr>
        <w:spacing w:line="360" w:lineRule="auto"/>
        <w:jc w:val="both"/>
        <w:rPr>
          <w:rFonts w:ascii="Arial" w:hAnsi="Arial" w:cs="Arial"/>
        </w:rPr>
      </w:pPr>
      <w:r w:rsidRPr="00AC6C2E">
        <w:rPr>
          <w:rFonts w:ascii="Arial" w:hAnsi="Arial" w:cs="Arial"/>
        </w:rPr>
        <w:t>Altman and Symons (2016</w:t>
      </w:r>
      <w:r w:rsidR="000E47C8" w:rsidRPr="00AC6C2E">
        <w:rPr>
          <w:rFonts w:ascii="Arial" w:hAnsi="Arial" w:cs="Arial"/>
        </w:rPr>
        <w:t xml:space="preserve"> pp. 132-158</w:t>
      </w:r>
      <w:r w:rsidRPr="00AC6C2E">
        <w:rPr>
          <w:rFonts w:ascii="Arial" w:hAnsi="Arial" w:cs="Arial"/>
        </w:rPr>
        <w:t xml:space="preserve">) question the same thing debating whether international communities can help to ensure the compliance of Human Rights when the culture values and tradition of the countries are against acceptance, finding that even with pressure from the western world many of the </w:t>
      </w:r>
      <w:r w:rsidR="000E47C8" w:rsidRPr="00AC6C2E">
        <w:rPr>
          <w:rFonts w:ascii="Arial" w:hAnsi="Arial" w:cs="Arial"/>
        </w:rPr>
        <w:t xml:space="preserve">less developed countries attitudes and beliefs not as diverse as our own. </w:t>
      </w:r>
      <w:r w:rsidR="00AD71B0" w:rsidRPr="00AC6C2E">
        <w:rPr>
          <w:rFonts w:ascii="Arial" w:hAnsi="Arial" w:cs="Arial"/>
        </w:rPr>
        <w:t xml:space="preserve">Parker </w:t>
      </w:r>
      <w:r w:rsidR="00042364" w:rsidRPr="00AC6C2E">
        <w:rPr>
          <w:rFonts w:ascii="Arial" w:hAnsi="Arial" w:cs="Arial"/>
        </w:rPr>
        <w:t xml:space="preserve">(2014) </w:t>
      </w:r>
      <w:r w:rsidR="00AD71B0" w:rsidRPr="00AC6C2E">
        <w:rPr>
          <w:rFonts w:ascii="Arial" w:hAnsi="Arial" w:cs="Arial"/>
        </w:rPr>
        <w:t xml:space="preserve">describes how </w:t>
      </w:r>
      <w:r w:rsidR="00042364" w:rsidRPr="00AC6C2E">
        <w:rPr>
          <w:rFonts w:ascii="Arial" w:hAnsi="Arial" w:cs="Arial"/>
        </w:rPr>
        <w:t xml:space="preserve">when laws are different to social </w:t>
      </w:r>
      <w:r w:rsidR="00042364" w:rsidRPr="00AC6C2E">
        <w:rPr>
          <w:rFonts w:ascii="Arial" w:hAnsi="Arial" w:cs="Arial"/>
        </w:rPr>
        <w:lastRenderedPageBreak/>
        <w:t xml:space="preserve">norms it can spark controversy and that what is accepted to be a social norm can change but it often takes time. </w:t>
      </w:r>
      <w:r w:rsidR="00D15987" w:rsidRPr="00AC6C2E">
        <w:rPr>
          <w:rFonts w:ascii="Arial" w:hAnsi="Arial" w:cs="Arial"/>
        </w:rPr>
        <w:t xml:space="preserve">This begins to argue the need for both a top down and bottom up approach to LGBT. </w:t>
      </w:r>
      <w:r w:rsidR="0081383F" w:rsidRPr="00AC6C2E">
        <w:rPr>
          <w:rFonts w:ascii="Arial" w:hAnsi="Arial" w:cs="Arial"/>
        </w:rPr>
        <w:t>BBC</w:t>
      </w:r>
      <w:r w:rsidR="007E449C" w:rsidRPr="00AC6C2E">
        <w:rPr>
          <w:rFonts w:ascii="Arial" w:hAnsi="Arial" w:cs="Arial"/>
        </w:rPr>
        <w:t>,</w:t>
      </w:r>
      <w:r w:rsidR="0081383F" w:rsidRPr="00AC6C2E">
        <w:rPr>
          <w:rFonts w:ascii="Arial" w:hAnsi="Arial" w:cs="Arial"/>
        </w:rPr>
        <w:t xml:space="preserve"> The social (2018) released a activism video which just begins to show that even thou the laws protect gay peoples right</w:t>
      </w:r>
      <w:r w:rsidR="00EF3751" w:rsidRPr="00AC6C2E">
        <w:rPr>
          <w:rFonts w:ascii="Arial" w:hAnsi="Arial" w:cs="Arial"/>
        </w:rPr>
        <w:t>s</w:t>
      </w:r>
      <w:r w:rsidR="0081383F" w:rsidRPr="00AC6C2E">
        <w:rPr>
          <w:rFonts w:ascii="Arial" w:hAnsi="Arial" w:cs="Arial"/>
        </w:rPr>
        <w:t xml:space="preserve"> the homophobia within society still exists and leaves gay couples feeling ashamed to hold hands and kiss in the street. Some would say that gay rights have been won so there is no need for activists and LGBT movements to still be going</w:t>
      </w:r>
      <w:r w:rsidR="002D1363" w:rsidRPr="00AC6C2E">
        <w:rPr>
          <w:rFonts w:ascii="Arial" w:hAnsi="Arial" w:cs="Arial"/>
          <w:color w:val="FF0000"/>
        </w:rPr>
        <w:t xml:space="preserve"> </w:t>
      </w:r>
      <w:r w:rsidR="0081383F" w:rsidRPr="00AC6C2E">
        <w:rPr>
          <w:rFonts w:ascii="Arial" w:hAnsi="Arial" w:cs="Arial"/>
        </w:rPr>
        <w:t xml:space="preserve">but this is not the case homophobia still happens </w:t>
      </w:r>
      <w:r w:rsidR="00F0521F" w:rsidRPr="00AC6C2E">
        <w:rPr>
          <w:rFonts w:ascii="Arial" w:hAnsi="Arial" w:cs="Arial"/>
        </w:rPr>
        <w:t xml:space="preserve">even </w:t>
      </w:r>
      <w:r w:rsidR="0081383F" w:rsidRPr="00AC6C2E">
        <w:rPr>
          <w:rFonts w:ascii="Arial" w:hAnsi="Arial" w:cs="Arial"/>
        </w:rPr>
        <w:t>in the most diverse countries and yet in some parts of the world LGBT people have no protection at all causing them to hide who they really are, in these countries LGBT still exists but only in the shadows with the continued activism and social movements putting pressure on the communities and governments</w:t>
      </w:r>
      <w:r w:rsidR="000E47C8" w:rsidRPr="00AC6C2E">
        <w:rPr>
          <w:rFonts w:ascii="Arial" w:hAnsi="Arial" w:cs="Arial"/>
        </w:rPr>
        <w:t xml:space="preserve"> it can only be hoped that these countries will make the same advances to diversity as the  western world has.</w:t>
      </w:r>
    </w:p>
    <w:p w14:paraId="40975323" w14:textId="085D2F13" w:rsidR="007C6E2F" w:rsidRPr="00AC6C2E" w:rsidRDefault="007C6E2F" w:rsidP="00AC6C2E">
      <w:pPr>
        <w:spacing w:line="360" w:lineRule="auto"/>
        <w:jc w:val="both"/>
        <w:rPr>
          <w:rFonts w:ascii="Arial" w:hAnsi="Arial" w:cs="Arial"/>
        </w:rPr>
      </w:pPr>
    </w:p>
    <w:p w14:paraId="55BDEAB5" w14:textId="70FA70EF" w:rsidR="002D1363" w:rsidRPr="00AC6C2E" w:rsidRDefault="007C6E2F" w:rsidP="00AC6C2E">
      <w:pPr>
        <w:spacing w:line="360" w:lineRule="auto"/>
        <w:jc w:val="both"/>
        <w:rPr>
          <w:rFonts w:ascii="Arial" w:hAnsi="Arial" w:cs="Arial"/>
        </w:rPr>
      </w:pPr>
      <w:r w:rsidRPr="00AC6C2E">
        <w:rPr>
          <w:rFonts w:ascii="Arial" w:hAnsi="Arial" w:cs="Arial"/>
        </w:rPr>
        <w:t>To conclude this vast and complex topic the writer would agree with Rimmerman (2014) that both a top down and bottom up approach is needed to abolish the mistreatment and prejudice of the LGBT community</w:t>
      </w:r>
      <w:r w:rsidR="00645DBB" w:rsidRPr="00AC6C2E">
        <w:rPr>
          <w:rFonts w:ascii="Arial" w:hAnsi="Arial" w:cs="Arial"/>
        </w:rPr>
        <w:t xml:space="preserve"> worldwide</w:t>
      </w:r>
      <w:r w:rsidRPr="00AC6C2E">
        <w:rPr>
          <w:rFonts w:ascii="Arial" w:hAnsi="Arial" w:cs="Arial"/>
        </w:rPr>
        <w:t xml:space="preserve">, as the generations move forward and the history of the LGBT movement is </w:t>
      </w:r>
      <w:r w:rsidR="00645DBB" w:rsidRPr="00AC6C2E">
        <w:rPr>
          <w:rFonts w:ascii="Arial" w:hAnsi="Arial" w:cs="Arial"/>
        </w:rPr>
        <w:t>being forgotten the reasons behind the fight for liberation is quietening, assimilation into society in the western world is fantastic for the LGBT community to be able to identity truly with themselves and be free to live their lives, yet liberation of society is still needed to abolish the homophobic tendencies of some people, if the history of LGBT was taught in education as it has just been agreed in Scotland</w:t>
      </w:r>
      <w:r w:rsidR="00952E95" w:rsidRPr="00AC6C2E">
        <w:rPr>
          <w:rFonts w:ascii="Arial" w:hAnsi="Arial" w:cs="Arial"/>
        </w:rPr>
        <w:t xml:space="preserve"> </w:t>
      </w:r>
      <w:r w:rsidR="00645DBB" w:rsidRPr="00AC6C2E">
        <w:rPr>
          <w:rFonts w:ascii="Arial" w:hAnsi="Arial" w:cs="Arial"/>
        </w:rPr>
        <w:t>(</w:t>
      </w:r>
      <w:r w:rsidR="00952E95" w:rsidRPr="00AC6C2E">
        <w:rPr>
          <w:rFonts w:ascii="Arial" w:hAnsi="Arial" w:cs="Arial"/>
        </w:rPr>
        <w:t>Brooks, 2018</w:t>
      </w:r>
      <w:r w:rsidR="00645DBB" w:rsidRPr="00AC6C2E">
        <w:rPr>
          <w:rFonts w:ascii="Arial" w:hAnsi="Arial" w:cs="Arial"/>
        </w:rPr>
        <w:t>)</w:t>
      </w:r>
      <w:r w:rsidR="00C92F96" w:rsidRPr="00AC6C2E">
        <w:rPr>
          <w:rFonts w:ascii="Arial" w:hAnsi="Arial" w:cs="Arial"/>
        </w:rPr>
        <w:t>.</w:t>
      </w:r>
      <w:r w:rsidR="00645DBB" w:rsidRPr="00AC6C2E">
        <w:rPr>
          <w:rFonts w:ascii="Arial" w:hAnsi="Arial" w:cs="Arial"/>
        </w:rPr>
        <w:t xml:space="preserve"> </w:t>
      </w:r>
      <w:r w:rsidR="00C92F96" w:rsidRPr="00AC6C2E">
        <w:rPr>
          <w:rFonts w:ascii="Arial" w:hAnsi="Arial" w:cs="Arial"/>
        </w:rPr>
        <w:t>T</w:t>
      </w:r>
      <w:r w:rsidR="00645DBB" w:rsidRPr="00AC6C2E">
        <w:rPr>
          <w:rFonts w:ascii="Arial" w:hAnsi="Arial" w:cs="Arial"/>
        </w:rPr>
        <w:t xml:space="preserve">his knowledge </w:t>
      </w:r>
      <w:r w:rsidR="00C92F96" w:rsidRPr="00AC6C2E">
        <w:rPr>
          <w:rFonts w:ascii="Arial" w:hAnsi="Arial" w:cs="Arial"/>
        </w:rPr>
        <w:t>c</w:t>
      </w:r>
      <w:r w:rsidR="00645DBB" w:rsidRPr="00AC6C2E">
        <w:rPr>
          <w:rFonts w:ascii="Arial" w:hAnsi="Arial" w:cs="Arial"/>
        </w:rPr>
        <w:t xml:space="preserve">ould change the options of the next generations </w:t>
      </w:r>
      <w:r w:rsidR="00C92F96" w:rsidRPr="00AC6C2E">
        <w:rPr>
          <w:rFonts w:ascii="Arial" w:hAnsi="Arial" w:cs="Arial"/>
        </w:rPr>
        <w:t xml:space="preserve">nobody is born homophobic it is something taught often by parents if education can </w:t>
      </w:r>
      <w:r w:rsidR="00645DBB" w:rsidRPr="00AC6C2E">
        <w:rPr>
          <w:rFonts w:ascii="Arial" w:hAnsi="Arial" w:cs="Arial"/>
        </w:rPr>
        <w:t>limit</w:t>
      </w:r>
      <w:r w:rsidR="00C92F96" w:rsidRPr="00AC6C2E">
        <w:rPr>
          <w:rFonts w:ascii="Arial" w:hAnsi="Arial" w:cs="Arial"/>
        </w:rPr>
        <w:t xml:space="preserve"> these</w:t>
      </w:r>
      <w:r w:rsidR="00645DBB" w:rsidRPr="00AC6C2E">
        <w:rPr>
          <w:rFonts w:ascii="Arial" w:hAnsi="Arial" w:cs="Arial"/>
        </w:rPr>
        <w:t xml:space="preserve"> homophobic tendencies </w:t>
      </w:r>
      <w:r w:rsidR="00C92F96" w:rsidRPr="00AC6C2E">
        <w:rPr>
          <w:rFonts w:ascii="Arial" w:hAnsi="Arial" w:cs="Arial"/>
        </w:rPr>
        <w:t>societies will naturally be more diverse and welcoming of the LGBT community</w:t>
      </w:r>
      <w:r w:rsidR="00645DBB" w:rsidRPr="00AC6C2E">
        <w:rPr>
          <w:rFonts w:ascii="Arial" w:hAnsi="Arial" w:cs="Arial"/>
        </w:rPr>
        <w:t xml:space="preserve"> (</w:t>
      </w:r>
      <w:r w:rsidR="00952E95" w:rsidRPr="00AC6C2E">
        <w:rPr>
          <w:rFonts w:ascii="Arial" w:hAnsi="Arial" w:cs="Arial"/>
        </w:rPr>
        <w:t>Planned Parenthood, 2018</w:t>
      </w:r>
      <w:r w:rsidR="00645DBB" w:rsidRPr="00AC6C2E">
        <w:rPr>
          <w:rFonts w:ascii="Arial" w:hAnsi="Arial" w:cs="Arial"/>
        </w:rPr>
        <w:t xml:space="preserve">). </w:t>
      </w:r>
      <w:r w:rsidR="00C92F96" w:rsidRPr="00AC6C2E">
        <w:rPr>
          <w:rFonts w:ascii="Arial" w:hAnsi="Arial" w:cs="Arial"/>
        </w:rPr>
        <w:t xml:space="preserve">By doing this more people within society would support the need for change not only within their own society but globally. </w:t>
      </w:r>
      <w:r w:rsidR="00645DBB" w:rsidRPr="00AC6C2E">
        <w:rPr>
          <w:rFonts w:ascii="Arial" w:hAnsi="Arial" w:cs="Arial"/>
        </w:rPr>
        <w:t>While the western world is far more advanced in this area much work need</w:t>
      </w:r>
      <w:r w:rsidR="00C92F96" w:rsidRPr="00AC6C2E">
        <w:rPr>
          <w:rFonts w:ascii="Arial" w:hAnsi="Arial" w:cs="Arial"/>
        </w:rPr>
        <w:t>s</w:t>
      </w:r>
      <w:r w:rsidR="00645DBB" w:rsidRPr="00AC6C2E">
        <w:rPr>
          <w:rFonts w:ascii="Arial" w:hAnsi="Arial" w:cs="Arial"/>
        </w:rPr>
        <w:t xml:space="preserve"> to be done globally to improve the lives of the LGBT communities in other countries the continued work of activists raising awareness and the pressure of international laws to be forced upon those homophobic hegemonic governments </w:t>
      </w:r>
      <w:r w:rsidR="00C92F96" w:rsidRPr="00AC6C2E">
        <w:rPr>
          <w:rFonts w:ascii="Arial" w:hAnsi="Arial" w:cs="Arial"/>
        </w:rPr>
        <w:t xml:space="preserve">in the hope that together everyone can make a difference to the lives of those living in fear of identifying as LGBT allowing them to live freely. </w:t>
      </w:r>
      <w:r w:rsidR="00952E95" w:rsidRPr="00AC6C2E">
        <w:rPr>
          <w:rFonts w:ascii="Arial" w:hAnsi="Arial" w:cs="Arial"/>
        </w:rPr>
        <w:t>Houdart (</w:t>
      </w:r>
      <w:r w:rsidR="002D1363" w:rsidRPr="00AC6C2E">
        <w:rPr>
          <w:rFonts w:ascii="Arial" w:hAnsi="Arial" w:cs="Arial"/>
        </w:rPr>
        <w:t>2018</w:t>
      </w:r>
      <w:r w:rsidR="00952E95" w:rsidRPr="00AC6C2E">
        <w:rPr>
          <w:rFonts w:ascii="Arial" w:hAnsi="Arial" w:cs="Arial"/>
        </w:rPr>
        <w:t xml:space="preserve">) agrees with this need for global change but expresses the difficultly that is to be faced, </w:t>
      </w:r>
      <w:r w:rsidR="002D1363" w:rsidRPr="00AC6C2E">
        <w:rPr>
          <w:rFonts w:ascii="Arial" w:hAnsi="Arial" w:cs="Arial"/>
        </w:rPr>
        <w:t>nobody knows what caused the radical shift is public attitudes within the western world, therefore Houdart (2018) suggests an approach from both directions.</w:t>
      </w:r>
    </w:p>
    <w:p w14:paraId="79E398B5" w14:textId="52CB7231" w:rsidR="007C6E2F" w:rsidRPr="00AC6C2E" w:rsidRDefault="002D1363" w:rsidP="00AC6C2E">
      <w:pPr>
        <w:spacing w:line="240" w:lineRule="auto"/>
        <w:ind w:left="720"/>
        <w:jc w:val="both"/>
        <w:rPr>
          <w:rFonts w:ascii="Arial" w:hAnsi="Arial" w:cs="Arial"/>
        </w:rPr>
      </w:pPr>
      <w:r w:rsidRPr="00AC6C2E">
        <w:rPr>
          <w:rFonts w:ascii="Arial" w:hAnsi="Arial" w:cs="Arial"/>
        </w:rPr>
        <w:t>‘</w:t>
      </w:r>
      <w:r w:rsidRPr="00AC6C2E">
        <w:rPr>
          <w:rFonts w:ascii="Arial" w:hAnsi="Arial" w:cs="Arial"/>
        </w:rPr>
        <w:t xml:space="preserve">need to design innovative and comprehensive strategies. This means: empowering and funding local LGBT groups; talking to faith-based leaders; pushing legal changes </w:t>
      </w:r>
      <w:r w:rsidRPr="00AC6C2E">
        <w:rPr>
          <w:rFonts w:ascii="Arial" w:hAnsi="Arial" w:cs="Arial"/>
        </w:rPr>
        <w:lastRenderedPageBreak/>
        <w:t>through the court system; encouraging a more positive representation of gay, lesbian and transgender people in the media; reminding companies of their responsibilities to LGBT employees; carrying out public campaigns to challenge stereotypes; and building coalitions with other human-rights causes</w:t>
      </w:r>
      <w:r w:rsidRPr="00AC6C2E">
        <w:rPr>
          <w:rFonts w:ascii="Arial" w:hAnsi="Arial" w:cs="Arial"/>
        </w:rPr>
        <w:t>’</w:t>
      </w:r>
    </w:p>
    <w:p w14:paraId="7EF99A7A" w14:textId="6C5A4A95" w:rsidR="002D1363" w:rsidRPr="00AC6C2E" w:rsidRDefault="002D1363" w:rsidP="00AC6C2E">
      <w:pPr>
        <w:spacing w:line="240" w:lineRule="auto"/>
        <w:jc w:val="both"/>
        <w:rPr>
          <w:rFonts w:ascii="Arial" w:hAnsi="Arial" w:cs="Arial"/>
        </w:rPr>
      </w:pPr>
      <w:r w:rsidRPr="00AC6C2E">
        <w:rPr>
          <w:rFonts w:ascii="Arial" w:hAnsi="Arial" w:cs="Arial"/>
        </w:rPr>
        <w:t>In doing this hopefully together the world can become a more equally diverse place in which sexuality does not determine your life.</w:t>
      </w:r>
    </w:p>
    <w:p w14:paraId="28DF9633" w14:textId="77777777" w:rsidR="002D1363" w:rsidRPr="00AC6C2E" w:rsidRDefault="002D1363" w:rsidP="00AC6C2E">
      <w:pPr>
        <w:spacing w:line="240" w:lineRule="auto"/>
        <w:jc w:val="both"/>
        <w:rPr>
          <w:rFonts w:ascii="Arial" w:hAnsi="Arial" w:cs="Arial"/>
        </w:rPr>
      </w:pPr>
    </w:p>
    <w:p w14:paraId="3295E6B1" w14:textId="3BBFDCFB" w:rsidR="00AD71B0" w:rsidRPr="00AC6C2E" w:rsidRDefault="00AD71B0" w:rsidP="00AC6C2E">
      <w:pPr>
        <w:spacing w:line="360" w:lineRule="auto"/>
        <w:jc w:val="both"/>
        <w:rPr>
          <w:rFonts w:ascii="Arial" w:hAnsi="Arial" w:cs="Arial"/>
        </w:rPr>
      </w:pPr>
    </w:p>
    <w:p w14:paraId="4A8D6A5E" w14:textId="77777777" w:rsidR="00AD71B0" w:rsidRPr="00AC6C2E" w:rsidRDefault="00AD71B0" w:rsidP="00AC6C2E">
      <w:pPr>
        <w:spacing w:line="360" w:lineRule="auto"/>
        <w:jc w:val="both"/>
        <w:rPr>
          <w:rFonts w:ascii="Arial" w:hAnsi="Arial" w:cs="Arial"/>
        </w:rPr>
      </w:pPr>
    </w:p>
    <w:p w14:paraId="6EF8C649" w14:textId="77777777" w:rsidR="001F4126" w:rsidRPr="00AC6C2E" w:rsidRDefault="001F4126" w:rsidP="00AC6C2E">
      <w:pPr>
        <w:spacing w:line="360" w:lineRule="auto"/>
        <w:jc w:val="both"/>
        <w:rPr>
          <w:rFonts w:ascii="Arial" w:hAnsi="Arial" w:cs="Arial"/>
        </w:rPr>
      </w:pPr>
    </w:p>
    <w:p w14:paraId="58DBE10B" w14:textId="77777777" w:rsidR="001F4126" w:rsidRPr="00AC6C2E" w:rsidRDefault="001F4126" w:rsidP="00AC6C2E">
      <w:pPr>
        <w:spacing w:line="360" w:lineRule="auto"/>
        <w:jc w:val="both"/>
        <w:rPr>
          <w:rFonts w:ascii="Arial" w:hAnsi="Arial" w:cs="Arial"/>
        </w:rPr>
      </w:pPr>
    </w:p>
    <w:p w14:paraId="06554D06" w14:textId="77777777" w:rsidR="00B60C7A" w:rsidRPr="00AC6C2E" w:rsidRDefault="00B60C7A" w:rsidP="00AC6C2E">
      <w:pPr>
        <w:spacing w:line="360" w:lineRule="auto"/>
        <w:jc w:val="both"/>
        <w:rPr>
          <w:rFonts w:ascii="Arial" w:hAnsi="Arial" w:cs="Arial"/>
        </w:rPr>
      </w:pPr>
    </w:p>
    <w:p w14:paraId="1178937C" w14:textId="676D8625" w:rsidR="00B60C7A" w:rsidRDefault="00B60C7A" w:rsidP="00AC6C2E">
      <w:pPr>
        <w:spacing w:line="360" w:lineRule="auto"/>
        <w:jc w:val="both"/>
        <w:rPr>
          <w:rFonts w:ascii="Arial" w:hAnsi="Arial" w:cs="Arial"/>
        </w:rPr>
      </w:pPr>
    </w:p>
    <w:p w14:paraId="6FC0372B" w14:textId="3C1164E2" w:rsidR="00A70C27" w:rsidRDefault="00A70C27" w:rsidP="00AC6C2E">
      <w:pPr>
        <w:spacing w:line="360" w:lineRule="auto"/>
        <w:jc w:val="both"/>
        <w:rPr>
          <w:rFonts w:ascii="Arial" w:hAnsi="Arial" w:cs="Arial"/>
        </w:rPr>
      </w:pPr>
    </w:p>
    <w:p w14:paraId="0257FA1D" w14:textId="0422CD02" w:rsidR="00A70C27" w:rsidRDefault="00A70C27" w:rsidP="00AC6C2E">
      <w:pPr>
        <w:spacing w:line="360" w:lineRule="auto"/>
        <w:jc w:val="both"/>
        <w:rPr>
          <w:rFonts w:ascii="Arial" w:hAnsi="Arial" w:cs="Arial"/>
        </w:rPr>
      </w:pPr>
    </w:p>
    <w:p w14:paraId="461F681F" w14:textId="3DEA460B" w:rsidR="00A70C27" w:rsidRDefault="00A70C27" w:rsidP="00AC6C2E">
      <w:pPr>
        <w:spacing w:line="360" w:lineRule="auto"/>
        <w:jc w:val="both"/>
        <w:rPr>
          <w:rFonts w:ascii="Arial" w:hAnsi="Arial" w:cs="Arial"/>
        </w:rPr>
      </w:pPr>
    </w:p>
    <w:p w14:paraId="5F8DE7EA" w14:textId="6206E6A1" w:rsidR="00A70C27" w:rsidRDefault="00A70C27" w:rsidP="00AC6C2E">
      <w:pPr>
        <w:spacing w:line="360" w:lineRule="auto"/>
        <w:jc w:val="both"/>
        <w:rPr>
          <w:rFonts w:ascii="Arial" w:hAnsi="Arial" w:cs="Arial"/>
        </w:rPr>
      </w:pPr>
    </w:p>
    <w:p w14:paraId="3DCA9A89" w14:textId="209750C3" w:rsidR="00A70C27" w:rsidRDefault="00A70C27" w:rsidP="00AC6C2E">
      <w:pPr>
        <w:spacing w:line="360" w:lineRule="auto"/>
        <w:jc w:val="both"/>
        <w:rPr>
          <w:rFonts w:ascii="Arial" w:hAnsi="Arial" w:cs="Arial"/>
        </w:rPr>
      </w:pPr>
    </w:p>
    <w:p w14:paraId="68021E42" w14:textId="344FA684" w:rsidR="00A70C27" w:rsidRDefault="00A70C27" w:rsidP="00AC6C2E">
      <w:pPr>
        <w:spacing w:line="360" w:lineRule="auto"/>
        <w:jc w:val="both"/>
        <w:rPr>
          <w:rFonts w:ascii="Arial" w:hAnsi="Arial" w:cs="Arial"/>
        </w:rPr>
      </w:pPr>
    </w:p>
    <w:p w14:paraId="6EB3D5F0" w14:textId="04235D0A" w:rsidR="00A70C27" w:rsidRDefault="00A70C27" w:rsidP="00AC6C2E">
      <w:pPr>
        <w:spacing w:line="360" w:lineRule="auto"/>
        <w:jc w:val="both"/>
        <w:rPr>
          <w:rFonts w:ascii="Arial" w:hAnsi="Arial" w:cs="Arial"/>
        </w:rPr>
      </w:pPr>
    </w:p>
    <w:p w14:paraId="5BB4FE0E" w14:textId="49834C7B" w:rsidR="00A70C27" w:rsidRDefault="00A70C27" w:rsidP="00AC6C2E">
      <w:pPr>
        <w:spacing w:line="360" w:lineRule="auto"/>
        <w:jc w:val="both"/>
        <w:rPr>
          <w:rFonts w:ascii="Arial" w:hAnsi="Arial" w:cs="Arial"/>
        </w:rPr>
      </w:pPr>
    </w:p>
    <w:p w14:paraId="4D19EC04" w14:textId="76802D6A" w:rsidR="00A70C27" w:rsidRDefault="00A70C27" w:rsidP="00AC6C2E">
      <w:pPr>
        <w:spacing w:line="360" w:lineRule="auto"/>
        <w:jc w:val="both"/>
        <w:rPr>
          <w:rFonts w:ascii="Arial" w:hAnsi="Arial" w:cs="Arial"/>
        </w:rPr>
      </w:pPr>
    </w:p>
    <w:p w14:paraId="2E5B4527" w14:textId="7E78B691" w:rsidR="00A70C27" w:rsidRDefault="00A70C27" w:rsidP="00AC6C2E">
      <w:pPr>
        <w:spacing w:line="360" w:lineRule="auto"/>
        <w:jc w:val="both"/>
        <w:rPr>
          <w:rFonts w:ascii="Arial" w:hAnsi="Arial" w:cs="Arial"/>
        </w:rPr>
      </w:pPr>
    </w:p>
    <w:p w14:paraId="7800CADD" w14:textId="51737998" w:rsidR="00A70C27" w:rsidRDefault="00A70C27" w:rsidP="00AC6C2E">
      <w:pPr>
        <w:spacing w:line="360" w:lineRule="auto"/>
        <w:jc w:val="both"/>
        <w:rPr>
          <w:rFonts w:ascii="Arial" w:hAnsi="Arial" w:cs="Arial"/>
        </w:rPr>
      </w:pPr>
    </w:p>
    <w:p w14:paraId="560C990E" w14:textId="3C5889F3" w:rsidR="00A70C27" w:rsidRDefault="00A70C27" w:rsidP="00AC6C2E">
      <w:pPr>
        <w:spacing w:line="360" w:lineRule="auto"/>
        <w:jc w:val="both"/>
        <w:rPr>
          <w:rFonts w:ascii="Arial" w:hAnsi="Arial" w:cs="Arial"/>
        </w:rPr>
      </w:pPr>
    </w:p>
    <w:p w14:paraId="2BB0FD47" w14:textId="3FF16A01" w:rsidR="00A70C27" w:rsidRDefault="00A70C27" w:rsidP="00AC6C2E">
      <w:pPr>
        <w:spacing w:line="360" w:lineRule="auto"/>
        <w:jc w:val="both"/>
        <w:rPr>
          <w:rFonts w:ascii="Arial" w:hAnsi="Arial" w:cs="Arial"/>
        </w:rPr>
      </w:pPr>
    </w:p>
    <w:p w14:paraId="2B7C80B5" w14:textId="62625926" w:rsidR="00A70C27" w:rsidRDefault="00A70C27" w:rsidP="00AC6C2E">
      <w:pPr>
        <w:spacing w:line="360" w:lineRule="auto"/>
        <w:jc w:val="both"/>
        <w:rPr>
          <w:rFonts w:ascii="Arial" w:hAnsi="Arial" w:cs="Arial"/>
        </w:rPr>
      </w:pPr>
    </w:p>
    <w:p w14:paraId="7202E5E3" w14:textId="743A228F" w:rsidR="00A70C27" w:rsidRDefault="00A70C27" w:rsidP="00AC6C2E">
      <w:pPr>
        <w:spacing w:line="360" w:lineRule="auto"/>
        <w:jc w:val="both"/>
        <w:rPr>
          <w:rFonts w:ascii="Arial" w:hAnsi="Arial" w:cs="Arial"/>
        </w:rPr>
      </w:pPr>
    </w:p>
    <w:p w14:paraId="754CB3C5" w14:textId="1A997518" w:rsidR="00A70C27" w:rsidRDefault="00A70C27" w:rsidP="00AC6C2E">
      <w:pPr>
        <w:spacing w:line="360" w:lineRule="auto"/>
        <w:jc w:val="both"/>
        <w:rPr>
          <w:rFonts w:ascii="Arial" w:hAnsi="Arial" w:cs="Arial"/>
        </w:rPr>
      </w:pPr>
    </w:p>
    <w:p w14:paraId="2C41464A" w14:textId="77777777" w:rsidR="00A70C27" w:rsidRDefault="00A70C27" w:rsidP="00A70C27">
      <w:pPr>
        <w:rPr>
          <w:rStyle w:val="Hyperlink"/>
        </w:rPr>
      </w:pPr>
      <w:r>
        <w:rPr>
          <w:rStyle w:val="Hyperlink"/>
        </w:rPr>
        <w:lastRenderedPageBreak/>
        <w:t xml:space="preserve">BBC. (2017) </w:t>
      </w:r>
      <w:r w:rsidRPr="00EC0BC6">
        <w:rPr>
          <w:rStyle w:val="Hyperlink"/>
          <w:i/>
        </w:rPr>
        <w:t>Decriminalisation of homosexuality: History of gay rights in the UK</w:t>
      </w:r>
      <w:r>
        <w:rPr>
          <w:rStyle w:val="Hyperlink"/>
          <w:i/>
        </w:rPr>
        <w:t xml:space="preserve">. </w:t>
      </w:r>
      <w:r>
        <w:rPr>
          <w:rStyle w:val="Hyperlink"/>
        </w:rPr>
        <w:t xml:space="preserve"> Available at: </w:t>
      </w:r>
      <w:hyperlink r:id="rId7" w:history="1">
        <w:r w:rsidRPr="003A0895">
          <w:rPr>
            <w:rStyle w:val="Hyperlink"/>
          </w:rPr>
          <w:t>https://www.bbc.co.uk/newsround/40459213</w:t>
        </w:r>
      </w:hyperlink>
      <w:r>
        <w:rPr>
          <w:rStyle w:val="Hyperlink"/>
        </w:rPr>
        <w:t xml:space="preserve"> (Accessed: 13/12/18)</w:t>
      </w:r>
    </w:p>
    <w:p w14:paraId="5F325DE5" w14:textId="77777777" w:rsidR="00A70C27" w:rsidRDefault="00A70C27" w:rsidP="00A70C27">
      <w:pPr>
        <w:rPr>
          <w:rStyle w:val="Hyperlink"/>
        </w:rPr>
      </w:pPr>
    </w:p>
    <w:p w14:paraId="2A49124E" w14:textId="77777777" w:rsidR="00A70C27" w:rsidRPr="00EC0BC6" w:rsidRDefault="00A70C27" w:rsidP="00A70C27">
      <w:pPr>
        <w:rPr>
          <w:rStyle w:val="Hyperlink"/>
        </w:rPr>
      </w:pPr>
      <w:r>
        <w:rPr>
          <w:rStyle w:val="Hyperlink"/>
        </w:rPr>
        <w:t xml:space="preserve">BBC </w:t>
      </w:r>
      <w:proofErr w:type="gramStart"/>
      <w:r>
        <w:rPr>
          <w:rStyle w:val="Hyperlink"/>
        </w:rPr>
        <w:t>The</w:t>
      </w:r>
      <w:proofErr w:type="gramEnd"/>
      <w:r>
        <w:rPr>
          <w:rStyle w:val="Hyperlink"/>
        </w:rPr>
        <w:t xml:space="preserve"> social, (2018) </w:t>
      </w:r>
      <w:r w:rsidRPr="000E4A71">
        <w:rPr>
          <w:rStyle w:val="Hyperlink"/>
        </w:rPr>
        <w:t>Homophobia In 2018 | Time For Love</w:t>
      </w:r>
      <w:r>
        <w:rPr>
          <w:rStyle w:val="Hyperlink"/>
        </w:rPr>
        <w:t xml:space="preserve"> [video]. Available at: </w:t>
      </w:r>
      <w:hyperlink r:id="rId8" w:history="1">
        <w:r w:rsidRPr="00FE2F16">
          <w:rPr>
            <w:rStyle w:val="Hyperlink"/>
          </w:rPr>
          <w:t>https://www.youtube.com/watch?v=anD9ZrMJT8k&amp;list=PLatNcWD-AgUDwVOFe3VQHxXDRnX1Mazce</w:t>
        </w:r>
      </w:hyperlink>
      <w:r>
        <w:rPr>
          <w:rStyle w:val="Hyperlink"/>
        </w:rPr>
        <w:t xml:space="preserve"> (Accessed: 31.12.18)</w:t>
      </w:r>
    </w:p>
    <w:p w14:paraId="504FF454" w14:textId="77777777" w:rsidR="00A70C27" w:rsidRDefault="00A70C27" w:rsidP="00A70C27"/>
    <w:p w14:paraId="265D2AFC" w14:textId="77777777" w:rsidR="00A70C27" w:rsidRDefault="00A70C27" w:rsidP="00A70C27">
      <w:pPr>
        <w:rPr>
          <w:rStyle w:val="Hyperlink"/>
        </w:rPr>
      </w:pPr>
      <w:r>
        <w:t xml:space="preserve">Brook, P. (2017) </w:t>
      </w:r>
      <w:r w:rsidRPr="00D34FFB">
        <w:rPr>
          <w:i/>
        </w:rPr>
        <w:t>This is what Britain’s Gay Liberation Front movement looked like in the 1970s.</w:t>
      </w:r>
      <w:r>
        <w:t xml:space="preserve"> Available at: </w:t>
      </w:r>
      <w:hyperlink r:id="rId9" w:history="1">
        <w:r w:rsidRPr="002F2E60">
          <w:rPr>
            <w:rStyle w:val="Hyperlink"/>
          </w:rPr>
          <w:t>https://timeline.com/this-is-what-britains-gay-liberation-front-movement-looked-like-in-the-1970s-c8583401a209</w:t>
        </w:r>
      </w:hyperlink>
      <w:r>
        <w:rPr>
          <w:rStyle w:val="Hyperlink"/>
        </w:rPr>
        <w:t xml:space="preserve"> (Accessed: 29.12.18)</w:t>
      </w:r>
    </w:p>
    <w:p w14:paraId="5F46D1AC" w14:textId="77777777" w:rsidR="00A70C27" w:rsidRDefault="00A70C27" w:rsidP="00A70C27">
      <w:pPr>
        <w:rPr>
          <w:rStyle w:val="Hyperlink"/>
        </w:rPr>
      </w:pPr>
    </w:p>
    <w:p w14:paraId="3AE6A24E" w14:textId="77777777" w:rsidR="00A70C27" w:rsidRPr="00A21BD1" w:rsidRDefault="00A70C27" w:rsidP="00A70C27">
      <w:pPr>
        <w:rPr>
          <w:rStyle w:val="Hyperlink"/>
        </w:rPr>
      </w:pPr>
      <w:r>
        <w:rPr>
          <w:rStyle w:val="Hyperlink"/>
        </w:rPr>
        <w:t>Brooks, G. (2018). ‘</w:t>
      </w:r>
      <w:r w:rsidRPr="00A21BD1">
        <w:rPr>
          <w:rStyle w:val="Hyperlink"/>
          <w:color w:val="auto"/>
          <w:u w:val="none"/>
        </w:rPr>
        <w:t>Scotland to embed LGBTI teaching across curriculum</w:t>
      </w:r>
      <w:r>
        <w:rPr>
          <w:rStyle w:val="Hyperlink"/>
        </w:rPr>
        <w:t xml:space="preserve">’ </w:t>
      </w:r>
      <w:r>
        <w:rPr>
          <w:rStyle w:val="Hyperlink"/>
          <w:i/>
        </w:rPr>
        <w:t xml:space="preserve">The Guardian, </w:t>
      </w:r>
      <w:r>
        <w:rPr>
          <w:rStyle w:val="Hyperlink"/>
        </w:rPr>
        <w:t>9</w:t>
      </w:r>
      <w:r w:rsidRPr="00A21BD1">
        <w:rPr>
          <w:rStyle w:val="Hyperlink"/>
          <w:vertAlign w:val="superscript"/>
        </w:rPr>
        <w:t>th</w:t>
      </w:r>
      <w:r>
        <w:rPr>
          <w:rStyle w:val="Hyperlink"/>
        </w:rPr>
        <w:t xml:space="preserve"> Nov. Available at: </w:t>
      </w:r>
      <w:hyperlink r:id="rId10" w:history="1">
        <w:r w:rsidRPr="00AD33D4">
          <w:rPr>
            <w:rStyle w:val="Hyperlink"/>
          </w:rPr>
          <w:t>https://www.theguardian.com/education/2018/nov/09/scotland-first-country-approve-lgbti-school-lessons</w:t>
        </w:r>
      </w:hyperlink>
      <w:r>
        <w:rPr>
          <w:rStyle w:val="Hyperlink"/>
        </w:rPr>
        <w:t xml:space="preserve"> (Accessed: 04.01.19)</w:t>
      </w:r>
    </w:p>
    <w:p w14:paraId="3CED569D" w14:textId="77777777" w:rsidR="00A70C27" w:rsidRDefault="00A70C27" w:rsidP="00A70C27">
      <w:pPr>
        <w:rPr>
          <w:rStyle w:val="Hyperlink"/>
        </w:rPr>
      </w:pPr>
    </w:p>
    <w:p w14:paraId="78209B6D" w14:textId="77777777" w:rsidR="00A70C27" w:rsidRPr="00EC0BC6" w:rsidRDefault="00A70C27" w:rsidP="00A70C27">
      <w:pPr>
        <w:rPr>
          <w:rStyle w:val="Hyperlink"/>
        </w:rPr>
      </w:pPr>
      <w:r>
        <w:rPr>
          <w:rStyle w:val="Hyperlink"/>
        </w:rPr>
        <w:t>Christie, D. (2018) ‘</w:t>
      </w:r>
      <w:r w:rsidRPr="00EC0BC6">
        <w:rPr>
          <w:rStyle w:val="Hyperlink"/>
        </w:rPr>
        <w:t xml:space="preserve">SOCIAL MOVEMENTS AND POLITICAL AND SOCIAL TRANSFORMATION </w:t>
      </w:r>
      <w:proofErr w:type="gramStart"/>
      <w:r w:rsidRPr="00EC0BC6">
        <w:rPr>
          <w:rStyle w:val="Hyperlink"/>
        </w:rPr>
        <w:t>The</w:t>
      </w:r>
      <w:proofErr w:type="gramEnd"/>
      <w:r w:rsidRPr="00EC0BC6">
        <w:rPr>
          <w:rStyle w:val="Hyperlink"/>
        </w:rPr>
        <w:t xml:space="preserve"> Meaning and Metrics of Social and Political Transformation</w:t>
      </w:r>
      <w:r>
        <w:rPr>
          <w:rStyle w:val="Hyperlink"/>
        </w:rPr>
        <w:t xml:space="preserve">’ </w:t>
      </w:r>
      <w:r w:rsidRPr="00EC0BC6">
        <w:rPr>
          <w:rStyle w:val="Hyperlink"/>
          <w:i/>
        </w:rPr>
        <w:t>Peace and Conflict: Journal of Peace Psychology</w:t>
      </w:r>
      <w:r>
        <w:rPr>
          <w:rStyle w:val="Hyperlink"/>
          <w:i/>
        </w:rPr>
        <w:t xml:space="preserve">. </w:t>
      </w:r>
      <w:r>
        <w:rPr>
          <w:rStyle w:val="Hyperlink"/>
        </w:rPr>
        <w:t xml:space="preserve">24(1), pp. 77-84. Available at: </w:t>
      </w:r>
      <w:hyperlink r:id="rId11" w:history="1">
        <w:r w:rsidRPr="003A0895">
          <w:rPr>
            <w:rStyle w:val="Hyperlink"/>
          </w:rPr>
          <w:t>https://content.ebscohost.com/ContentServer.asp?T=P&amp;P=AN&amp;K=2018-10597-009&amp;S=L&amp;D=pdh&amp;EbscoContent=dGJyMNHX8kSeqLc4wtvhOLCmr1CeprVSs6i4S7SWxWXS&amp;ContentCustomer=dGJyMPGqtVGxp7FRuePfgeyx44Dt6fIA</w:t>
        </w:r>
      </w:hyperlink>
      <w:r>
        <w:rPr>
          <w:rStyle w:val="Hyperlink"/>
        </w:rPr>
        <w:t xml:space="preserve"> </w:t>
      </w:r>
    </w:p>
    <w:p w14:paraId="15F78F00" w14:textId="77777777" w:rsidR="00A70C27" w:rsidRDefault="00A70C27" w:rsidP="00A70C27">
      <w:pPr>
        <w:rPr>
          <w:rStyle w:val="Hyperlink"/>
        </w:rPr>
      </w:pPr>
    </w:p>
    <w:p w14:paraId="5535A3C7" w14:textId="77777777" w:rsidR="00A70C27" w:rsidRPr="00123402" w:rsidRDefault="00A70C27" w:rsidP="00A70C27">
      <w:r>
        <w:t xml:space="preserve">Cole, M. (2006) </w:t>
      </w:r>
      <w:r w:rsidRPr="00123402">
        <w:rPr>
          <w:i/>
        </w:rPr>
        <w:t>Education, Equality and Human Rights; Issues of Gender, ‘Race’ Sexuality, Disability and Social Class.</w:t>
      </w:r>
      <w:r>
        <w:rPr>
          <w:i/>
        </w:rPr>
        <w:t xml:space="preserve"> </w:t>
      </w:r>
      <w:r>
        <w:t>2</w:t>
      </w:r>
      <w:r w:rsidRPr="00123402">
        <w:rPr>
          <w:vertAlign w:val="superscript"/>
        </w:rPr>
        <w:t>nd</w:t>
      </w:r>
      <w:r>
        <w:t xml:space="preserve"> Ed. Trowbridge: Cromwell Press</w:t>
      </w:r>
    </w:p>
    <w:p w14:paraId="05D8ECA7" w14:textId="77777777" w:rsidR="00A70C27" w:rsidRDefault="00A70C27" w:rsidP="00A70C27">
      <w:pPr>
        <w:rPr>
          <w:rStyle w:val="Hyperlink"/>
        </w:rPr>
      </w:pPr>
    </w:p>
    <w:p w14:paraId="6DFB7099" w14:textId="77777777" w:rsidR="00A70C27" w:rsidRDefault="00A70C27" w:rsidP="00A70C27">
      <w:r>
        <w:t>Duncan, P. (2017) ‘</w:t>
      </w:r>
      <w:r w:rsidRPr="00D34FFB">
        <w:t>Gay relationships are still criminalised in 72 countries, report finds</w:t>
      </w:r>
      <w:r>
        <w:t xml:space="preserve">’, </w:t>
      </w:r>
      <w:r>
        <w:rPr>
          <w:i/>
        </w:rPr>
        <w:t xml:space="preserve">The Guardian, </w:t>
      </w:r>
      <w:r>
        <w:t>27</w:t>
      </w:r>
      <w:r w:rsidRPr="00D34FFB">
        <w:rPr>
          <w:vertAlign w:val="superscript"/>
        </w:rPr>
        <w:t>th</w:t>
      </w:r>
      <w:r>
        <w:t xml:space="preserve"> July. Available at: </w:t>
      </w:r>
      <w:hyperlink r:id="rId12" w:history="1">
        <w:r w:rsidRPr="002F2E60">
          <w:rPr>
            <w:rStyle w:val="Hyperlink"/>
          </w:rPr>
          <w:t>https://www.theguardian.com/world/2017/jul/27/gay-relationships-still-criminalised-countries-report</w:t>
        </w:r>
      </w:hyperlink>
      <w:r>
        <w:rPr>
          <w:rStyle w:val="Hyperlink"/>
        </w:rPr>
        <w:t xml:space="preserve"> </w:t>
      </w:r>
      <w:r>
        <w:t>(Accessed: 29/12/18)</w:t>
      </w:r>
    </w:p>
    <w:p w14:paraId="621B84AE" w14:textId="77777777" w:rsidR="00A70C27" w:rsidRDefault="00A70C27" w:rsidP="00A70C27">
      <w:pPr>
        <w:rPr>
          <w:color w:val="0563C1" w:themeColor="hyperlink"/>
          <w:u w:val="single"/>
        </w:rPr>
      </w:pPr>
    </w:p>
    <w:p w14:paraId="54BE0504" w14:textId="77777777" w:rsidR="00A70C27" w:rsidRDefault="00A70C27" w:rsidP="00A70C27">
      <w:r>
        <w:t xml:space="preserve">Equality Act 2010, Available at: </w:t>
      </w:r>
      <w:hyperlink r:id="rId13" w:history="1">
        <w:r w:rsidRPr="003A0895">
          <w:rPr>
            <w:rStyle w:val="Hyperlink"/>
          </w:rPr>
          <w:t>https://www.legislation.gov.uk/ukpga/2010/15/contents</w:t>
        </w:r>
      </w:hyperlink>
      <w:r>
        <w:t xml:space="preserve"> (Accessed: 13/12/18)</w:t>
      </w:r>
    </w:p>
    <w:p w14:paraId="18D34352" w14:textId="77777777" w:rsidR="00A70C27" w:rsidRDefault="00A70C27" w:rsidP="00A70C27">
      <w:pPr>
        <w:rPr>
          <w:color w:val="0563C1" w:themeColor="hyperlink"/>
          <w:u w:val="single"/>
        </w:rPr>
      </w:pPr>
    </w:p>
    <w:p w14:paraId="7BCA6499" w14:textId="77777777" w:rsidR="00A70C27" w:rsidRPr="001E504D" w:rsidRDefault="00A70C27" w:rsidP="00A70C27">
      <w:r>
        <w:t>Houdart, F. (2018) ‘</w:t>
      </w:r>
      <w:r w:rsidRPr="001E504D">
        <w:t>Why LGBT rights are under threat—and what to do about it</w:t>
      </w:r>
      <w:r>
        <w:t xml:space="preserve">’ </w:t>
      </w:r>
      <w:r>
        <w:rPr>
          <w:i/>
        </w:rPr>
        <w:t xml:space="preserve">The Economist. </w:t>
      </w:r>
      <w:r>
        <w:t xml:space="preserve">Available at: </w:t>
      </w:r>
      <w:hyperlink r:id="rId14" w:history="1">
        <w:r w:rsidRPr="00DE32AF">
          <w:rPr>
            <w:rStyle w:val="Hyperlink"/>
          </w:rPr>
          <w:t>https://www.economist.com/open-future/2018/07/02/why-lgbt-rights-are-under-threat-and-what-to-do-about-it</w:t>
        </w:r>
      </w:hyperlink>
      <w:r>
        <w:t xml:space="preserve"> (Accessed: 04.01.19)</w:t>
      </w:r>
    </w:p>
    <w:p w14:paraId="1E822A2F" w14:textId="77777777" w:rsidR="00A70C27" w:rsidRPr="00D34FFB" w:rsidRDefault="00A70C27" w:rsidP="00A70C27">
      <w:pPr>
        <w:rPr>
          <w:color w:val="0563C1" w:themeColor="hyperlink"/>
          <w:u w:val="single"/>
        </w:rPr>
      </w:pPr>
    </w:p>
    <w:p w14:paraId="0299166F" w14:textId="77777777" w:rsidR="00A70C27" w:rsidRPr="00EC0BC6" w:rsidRDefault="00A70C27" w:rsidP="00A70C27">
      <w:r w:rsidRPr="00EC0BC6">
        <w:rPr>
          <w:rStyle w:val="Hyperlink"/>
        </w:rPr>
        <w:t>Human Rights Act 2018,</w:t>
      </w:r>
      <w:r>
        <w:rPr>
          <w:rStyle w:val="Hyperlink"/>
        </w:rPr>
        <w:t xml:space="preserve"> Available at: </w:t>
      </w:r>
      <w:hyperlink r:id="rId15" w:history="1">
        <w:r w:rsidRPr="003A0895">
          <w:rPr>
            <w:rStyle w:val="Hyperlink"/>
          </w:rPr>
          <w:t>https://www.legislation.gov.uk/ukpga/1998/42/schedule/1</w:t>
        </w:r>
      </w:hyperlink>
      <w:r>
        <w:rPr>
          <w:rStyle w:val="Hyperlink"/>
        </w:rPr>
        <w:t xml:space="preserve"> (Accessed: 13/12/18)</w:t>
      </w:r>
    </w:p>
    <w:p w14:paraId="45FE4D22" w14:textId="77777777" w:rsidR="00A70C27" w:rsidRPr="00D34FFB" w:rsidRDefault="00A70C27" w:rsidP="00A70C27"/>
    <w:p w14:paraId="47E1DCA8" w14:textId="77777777" w:rsidR="00A70C27" w:rsidRDefault="00A70C27" w:rsidP="00A70C27">
      <w:pPr>
        <w:rPr>
          <w:rStyle w:val="Hyperlink"/>
        </w:rPr>
      </w:pPr>
      <w:r w:rsidRPr="00D34FFB">
        <w:rPr>
          <w:rStyle w:val="Hyperlink"/>
        </w:rPr>
        <w:t>Jones, O.</w:t>
      </w:r>
      <w:r>
        <w:rPr>
          <w:rStyle w:val="Hyperlink"/>
        </w:rPr>
        <w:t xml:space="preserve"> (2017) ‘Come out</w:t>
      </w:r>
      <w:r w:rsidRPr="00D34FFB">
        <w:rPr>
          <w:rStyle w:val="Hyperlink"/>
        </w:rPr>
        <w:t>! Come out! Come out!': 50 years of gay liberation – video</w:t>
      </w:r>
      <w:r>
        <w:rPr>
          <w:rStyle w:val="Hyperlink"/>
        </w:rPr>
        <w:t xml:space="preserve">’ </w:t>
      </w:r>
      <w:r>
        <w:rPr>
          <w:rStyle w:val="Hyperlink"/>
          <w:i/>
        </w:rPr>
        <w:t>The Guardian</w:t>
      </w:r>
      <w:r>
        <w:rPr>
          <w:rStyle w:val="Hyperlink"/>
        </w:rPr>
        <w:t>, 26</w:t>
      </w:r>
      <w:r w:rsidRPr="00D34FFB">
        <w:rPr>
          <w:rStyle w:val="Hyperlink"/>
          <w:vertAlign w:val="superscript"/>
        </w:rPr>
        <w:t>th</w:t>
      </w:r>
      <w:r>
        <w:rPr>
          <w:rStyle w:val="Hyperlink"/>
        </w:rPr>
        <w:t xml:space="preserve"> July. Available at:</w:t>
      </w:r>
      <w:r w:rsidRPr="00D34FFB">
        <w:rPr>
          <w:rStyle w:val="Hyperlink"/>
        </w:rPr>
        <w:t xml:space="preserve">  </w:t>
      </w:r>
      <w:hyperlink r:id="rId16" w:history="1">
        <w:r w:rsidRPr="00621F6C">
          <w:rPr>
            <w:rStyle w:val="Hyperlink"/>
          </w:rPr>
          <w:t>https://www.theguardian.com/world/video/2017/jul/26/come-out-come-out-come-out-50-years-of-gay-liberation-video</w:t>
        </w:r>
      </w:hyperlink>
      <w:r>
        <w:rPr>
          <w:rStyle w:val="Hyperlink"/>
        </w:rPr>
        <w:t xml:space="preserve"> </w:t>
      </w:r>
      <w:r w:rsidRPr="00D34FFB">
        <w:rPr>
          <w:rStyle w:val="Hyperlink"/>
        </w:rPr>
        <w:t>(Accessed: 29.12.18)</w:t>
      </w:r>
    </w:p>
    <w:p w14:paraId="3EDAF891" w14:textId="77777777" w:rsidR="00A70C27" w:rsidRDefault="00A70C27" w:rsidP="00A70C27">
      <w:pPr>
        <w:rPr>
          <w:rStyle w:val="Hyperlink"/>
        </w:rPr>
      </w:pPr>
    </w:p>
    <w:p w14:paraId="717E9CDA" w14:textId="77777777" w:rsidR="00A70C27" w:rsidRPr="007C743B" w:rsidRDefault="00A70C27" w:rsidP="00A70C27">
      <w:pPr>
        <w:rPr>
          <w:rStyle w:val="Hyperlink"/>
        </w:rPr>
      </w:pPr>
      <w:r>
        <w:t xml:space="preserve">National Archives. (No Date) </w:t>
      </w:r>
      <w:r>
        <w:rPr>
          <w:i/>
        </w:rPr>
        <w:t xml:space="preserve">Before and after the Wolfenden Report. </w:t>
      </w:r>
      <w:r>
        <w:t>Available at:</w:t>
      </w:r>
      <w:hyperlink r:id="rId17" w:history="1">
        <w:r w:rsidRPr="00215CA3">
          <w:rPr>
            <w:rStyle w:val="Hyperlink"/>
          </w:rPr>
          <w:t>http://www.nationalarchives.gov.uk/cabinetpapers/themes/before-after-wolfenden-report.htm</w:t>
        </w:r>
      </w:hyperlink>
      <w:r>
        <w:t xml:space="preserve"> </w:t>
      </w:r>
      <w:r>
        <w:rPr>
          <w:rStyle w:val="Hyperlink"/>
        </w:rPr>
        <w:t>(Accessed: 13/12/18)</w:t>
      </w:r>
    </w:p>
    <w:p w14:paraId="215450A8" w14:textId="77777777" w:rsidR="00A70C27" w:rsidRDefault="00A70C27" w:rsidP="00A70C27"/>
    <w:p w14:paraId="3AA70171" w14:textId="77777777" w:rsidR="00A70C27" w:rsidRDefault="00A70C27" w:rsidP="00A70C27">
      <w:r>
        <w:t xml:space="preserve">Nye, R. (1999) </w:t>
      </w:r>
      <w:r w:rsidRPr="006926B1">
        <w:rPr>
          <w:i/>
        </w:rPr>
        <w:t>Sexuality</w:t>
      </w:r>
      <w:r>
        <w:t>. Oxford: Oxford University Press</w:t>
      </w:r>
    </w:p>
    <w:p w14:paraId="33EF1FAC" w14:textId="77777777" w:rsidR="00A70C27" w:rsidRPr="00D34FFB" w:rsidRDefault="00A70C27" w:rsidP="00A70C27"/>
    <w:p w14:paraId="779ED83B" w14:textId="77777777" w:rsidR="00A70C27" w:rsidRDefault="00A70C27" w:rsidP="00A70C27">
      <w:r>
        <w:t>Parker, C. (2014) ‘</w:t>
      </w:r>
      <w:r w:rsidRPr="00F845E1">
        <w:t>Laws may be ineffective if they don't reflect social norms, Stanford scholar says</w:t>
      </w:r>
      <w:r>
        <w:t xml:space="preserve">’, </w:t>
      </w:r>
      <w:r>
        <w:rPr>
          <w:i/>
        </w:rPr>
        <w:t>Stanford News</w:t>
      </w:r>
      <w:r>
        <w:t>, 24</w:t>
      </w:r>
      <w:r w:rsidRPr="00D34FFB">
        <w:rPr>
          <w:vertAlign w:val="superscript"/>
        </w:rPr>
        <w:t>th</w:t>
      </w:r>
      <w:r>
        <w:t xml:space="preserve"> November. Available at:  </w:t>
      </w:r>
      <w:hyperlink r:id="rId18" w:history="1">
        <w:r w:rsidRPr="00621F6C">
          <w:rPr>
            <w:rStyle w:val="Hyperlink"/>
          </w:rPr>
          <w:t>https://news.stanford.edu/news/2014/november/social-norms-jackson-112414.html</w:t>
        </w:r>
      </w:hyperlink>
      <w:r>
        <w:t xml:space="preserve"> (Accessed: 29.12.18)</w:t>
      </w:r>
    </w:p>
    <w:p w14:paraId="23DA4BF7" w14:textId="77777777" w:rsidR="00A70C27" w:rsidRDefault="00A70C27" w:rsidP="00A70C27"/>
    <w:p w14:paraId="08A11861" w14:textId="77777777" w:rsidR="00A70C27" w:rsidRPr="00EC0BC6" w:rsidRDefault="00A70C27" w:rsidP="00A70C27">
      <w:pPr>
        <w:rPr>
          <w:rStyle w:val="Hyperlink"/>
        </w:rPr>
      </w:pPr>
      <w:r w:rsidRPr="00EC0BC6">
        <w:rPr>
          <w:rStyle w:val="Hyperlink"/>
        </w:rPr>
        <w:t>Parliament.uk. (</w:t>
      </w:r>
      <w:r>
        <w:rPr>
          <w:rStyle w:val="Hyperlink"/>
        </w:rPr>
        <w:t xml:space="preserve">1957) </w:t>
      </w:r>
      <w:r>
        <w:rPr>
          <w:rStyle w:val="Hyperlink"/>
          <w:i/>
        </w:rPr>
        <w:t xml:space="preserve">Wolfenden Report. </w:t>
      </w:r>
      <w:r>
        <w:rPr>
          <w:rStyle w:val="Hyperlink"/>
        </w:rPr>
        <w:t>Available at:</w:t>
      </w:r>
      <w:hyperlink r:id="rId19" w:history="1">
        <w:r w:rsidRPr="003A0895">
          <w:rPr>
            <w:rStyle w:val="Hyperlink"/>
          </w:rPr>
          <w:t>https://www.parliament.uk/about/living-heritage/transformingsociety/private-lives/relationships/collections1/sexual-offences-act-1967/wolfenden-report-/</w:t>
        </w:r>
      </w:hyperlink>
      <w:r>
        <w:rPr>
          <w:rStyle w:val="Hyperlink"/>
        </w:rPr>
        <w:t xml:space="preserve"> (Accessed: 13/12/18)</w:t>
      </w:r>
    </w:p>
    <w:p w14:paraId="2730E5F4" w14:textId="77777777" w:rsidR="00A70C27" w:rsidRDefault="00A70C27" w:rsidP="00A70C27"/>
    <w:p w14:paraId="19F29BA2" w14:textId="77777777" w:rsidR="00A70C27" w:rsidRDefault="00A70C27" w:rsidP="00A70C27">
      <w:r>
        <w:t xml:space="preserve">Planned Parenthood. (2018) </w:t>
      </w:r>
      <w:r w:rsidRPr="00A21BD1">
        <w:rPr>
          <w:i/>
        </w:rPr>
        <w:t>What is homophobia?</w:t>
      </w:r>
      <w:r>
        <w:t xml:space="preserve"> Available at:  </w:t>
      </w:r>
      <w:hyperlink r:id="rId20" w:history="1">
        <w:r w:rsidRPr="00AD33D4">
          <w:rPr>
            <w:rStyle w:val="Hyperlink"/>
          </w:rPr>
          <w:t>https://www.plannedparenthood.org/learn/sexual-orientation-gender/sexual-orientation/what-homophobia</w:t>
        </w:r>
      </w:hyperlink>
      <w:r>
        <w:t xml:space="preserve"> (Accessed: 29.12.18)</w:t>
      </w:r>
    </w:p>
    <w:p w14:paraId="0B494F1A" w14:textId="77777777" w:rsidR="00A70C27" w:rsidRDefault="00A70C27" w:rsidP="00A70C27"/>
    <w:p w14:paraId="166C433B" w14:textId="77777777" w:rsidR="00A70C27" w:rsidRDefault="00A70C27" w:rsidP="00A70C27">
      <w:r>
        <w:t xml:space="preserve">Rimmerman, C. (2014). </w:t>
      </w:r>
      <w:r w:rsidRPr="00F845E1">
        <w:rPr>
          <w:i/>
        </w:rPr>
        <w:t>The Lesbian and Gay Movements: Assimilation or Liberation</w:t>
      </w:r>
      <w:r>
        <w:rPr>
          <w:i/>
        </w:rPr>
        <w:t>.</w:t>
      </w:r>
      <w:r>
        <w:t xml:space="preserve"> 2</w:t>
      </w:r>
      <w:r w:rsidRPr="00F845E1">
        <w:rPr>
          <w:vertAlign w:val="superscript"/>
        </w:rPr>
        <w:t>nd</w:t>
      </w:r>
      <w:r>
        <w:t xml:space="preserve"> Ed. Boulder: Westview press.</w:t>
      </w:r>
    </w:p>
    <w:p w14:paraId="525BFD68" w14:textId="77777777" w:rsidR="00A70C27" w:rsidRDefault="00A70C27" w:rsidP="00A70C27"/>
    <w:p w14:paraId="2E1569DB" w14:textId="77777777" w:rsidR="00A70C27" w:rsidRPr="00A21BD1" w:rsidRDefault="00A70C27" w:rsidP="00A70C27">
      <w:r>
        <w:t xml:space="preserve">Rowson, J. (2014) </w:t>
      </w:r>
      <w:r w:rsidRPr="00A21BD1">
        <w:rPr>
          <w:i/>
        </w:rPr>
        <w:t>Top down, bottom up, side to side, inside out: 4 types of social change and why we need them all.</w:t>
      </w:r>
      <w:r>
        <w:rPr>
          <w:i/>
        </w:rPr>
        <w:t xml:space="preserve"> </w:t>
      </w:r>
      <w:r>
        <w:t xml:space="preserve">Available at: </w:t>
      </w:r>
      <w:hyperlink r:id="rId21" w:history="1">
        <w:r w:rsidRPr="00AD33D4">
          <w:rPr>
            <w:rStyle w:val="Hyperlink"/>
          </w:rPr>
          <w:t>https://www.thersa.org/discover/publications-and-articles/rsa-blogs/2014/04/top-down-bottom-up-side-to-side-inside-out-4-types-of-social-change-and-why-we-need-them-all</w:t>
        </w:r>
      </w:hyperlink>
      <w:r>
        <w:t xml:space="preserve"> (Accessed: 04.01.19)</w:t>
      </w:r>
    </w:p>
    <w:p w14:paraId="068ABFB1" w14:textId="77777777" w:rsidR="00A70C27" w:rsidRDefault="00A70C27" w:rsidP="00A70C27"/>
    <w:p w14:paraId="13E8A792" w14:textId="77777777" w:rsidR="00A70C27" w:rsidRPr="007C743B" w:rsidRDefault="00A70C27" w:rsidP="00A70C27">
      <w:pPr>
        <w:rPr>
          <w:rStyle w:val="Hyperlink"/>
        </w:rPr>
      </w:pPr>
      <w:r>
        <w:t>Sawyer, M. (2018) ‘</w:t>
      </w:r>
      <w:r w:rsidRPr="007C743B">
        <w:t>Desiree Akhavan: ‘The only mainstream queer female stories have been directed by men – it disgusts me</w:t>
      </w:r>
      <w:proofErr w:type="gramStart"/>
      <w:r>
        <w:t xml:space="preserve">’, </w:t>
      </w:r>
      <w:r>
        <w:rPr>
          <w:i/>
        </w:rPr>
        <w:t xml:space="preserve"> The</w:t>
      </w:r>
      <w:proofErr w:type="gramEnd"/>
      <w:r>
        <w:rPr>
          <w:i/>
        </w:rPr>
        <w:t xml:space="preserve"> Guardian, </w:t>
      </w:r>
      <w:r>
        <w:t>12</w:t>
      </w:r>
      <w:r w:rsidRPr="007C743B">
        <w:rPr>
          <w:vertAlign w:val="superscript"/>
        </w:rPr>
        <w:t>th</w:t>
      </w:r>
      <w:r>
        <w:t xml:space="preserve"> August. Available at: </w:t>
      </w:r>
      <w:hyperlink r:id="rId22" w:history="1">
        <w:r w:rsidRPr="002F2E60">
          <w:rPr>
            <w:rStyle w:val="Hyperlink"/>
          </w:rPr>
          <w:t>https://www.theguardian.com/film/2018/aug/12/desiree-akhavan-miseducation-of-cameron-post-mainstream-queer-female-stories</w:t>
        </w:r>
      </w:hyperlink>
      <w:r>
        <w:rPr>
          <w:rStyle w:val="Hyperlink"/>
        </w:rPr>
        <w:t xml:space="preserve"> </w:t>
      </w:r>
      <w:r w:rsidRPr="007C743B">
        <w:rPr>
          <w:rStyle w:val="Hyperlink"/>
        </w:rPr>
        <w:t>(Accessed: 29/12/18)</w:t>
      </w:r>
    </w:p>
    <w:p w14:paraId="5F713D57" w14:textId="77777777" w:rsidR="00A70C27" w:rsidRDefault="00A70C27" w:rsidP="00A70C27"/>
    <w:p w14:paraId="164B2061" w14:textId="77777777" w:rsidR="00A70C27" w:rsidRPr="00D34FFB" w:rsidRDefault="00A70C27" w:rsidP="00A70C27">
      <w:pPr>
        <w:rPr>
          <w:color w:val="0563C1" w:themeColor="hyperlink"/>
          <w:u w:val="single"/>
        </w:rPr>
      </w:pPr>
      <w:r>
        <w:lastRenderedPageBreak/>
        <w:t xml:space="preserve">Stonewall.org. (2017) </w:t>
      </w:r>
      <w:r w:rsidRPr="00D34FFB">
        <w:rPr>
          <w:i/>
        </w:rPr>
        <w:t>Key dates for lesbian, gay, bi and trans equality.</w:t>
      </w:r>
      <w:r>
        <w:t xml:space="preserve"> Available at: </w:t>
      </w:r>
      <w:hyperlink r:id="rId23" w:history="1">
        <w:r w:rsidRPr="002F2E60">
          <w:rPr>
            <w:rStyle w:val="Hyperlink"/>
          </w:rPr>
          <w:t>https://www.stonewall.org.uk/about-us/key-dates-lesbian-gay-bi-and-trans-equality</w:t>
        </w:r>
      </w:hyperlink>
      <w:r>
        <w:rPr>
          <w:rStyle w:val="Hyperlink"/>
        </w:rPr>
        <w:t xml:space="preserve"> </w:t>
      </w:r>
      <w:r>
        <w:t>(Accessed: 29/12/18)</w:t>
      </w:r>
    </w:p>
    <w:p w14:paraId="5B25E0AF" w14:textId="77777777" w:rsidR="00A70C27" w:rsidRDefault="00A70C27" w:rsidP="00A70C27"/>
    <w:p w14:paraId="5729834C" w14:textId="77777777" w:rsidR="00A70C27" w:rsidRDefault="00A70C27" w:rsidP="00A70C27">
      <w:r>
        <w:t xml:space="preserve">United Nations. (1948) </w:t>
      </w:r>
      <w:r w:rsidRPr="007C743B">
        <w:rPr>
          <w:i/>
        </w:rPr>
        <w:t>The Universal Declaration of Human Rights</w:t>
      </w:r>
      <w:r>
        <w:rPr>
          <w:i/>
        </w:rPr>
        <w:t xml:space="preserve">. </w:t>
      </w:r>
      <w:r>
        <w:t xml:space="preserve">Available at: </w:t>
      </w:r>
      <w:hyperlink r:id="rId24" w:history="1">
        <w:r w:rsidRPr="002F2E60">
          <w:rPr>
            <w:rStyle w:val="Hyperlink"/>
          </w:rPr>
          <w:t>http://www.un.org/en/universal-declaration-human-rights/</w:t>
        </w:r>
      </w:hyperlink>
      <w:r>
        <w:t xml:space="preserve">  (Accessed: 13/12/18)</w:t>
      </w:r>
    </w:p>
    <w:p w14:paraId="6E9EDFC3" w14:textId="77777777" w:rsidR="00A70C27" w:rsidRDefault="00A70C27" w:rsidP="00A70C27"/>
    <w:p w14:paraId="1C303452" w14:textId="77777777" w:rsidR="00A70C27" w:rsidRPr="00AC6C2E" w:rsidRDefault="00A70C27" w:rsidP="00AC6C2E">
      <w:pPr>
        <w:spacing w:line="360" w:lineRule="auto"/>
        <w:jc w:val="both"/>
        <w:rPr>
          <w:rFonts w:ascii="Arial" w:hAnsi="Arial" w:cs="Arial"/>
        </w:rPr>
      </w:pPr>
      <w:bookmarkStart w:id="0" w:name="_GoBack"/>
      <w:bookmarkEnd w:id="0"/>
    </w:p>
    <w:sectPr w:rsidR="00A70C27" w:rsidRPr="00AC6C2E">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BA93FB" w14:textId="77777777" w:rsidR="001A3FFA" w:rsidRDefault="001A3FFA" w:rsidP="00840168">
      <w:pPr>
        <w:spacing w:after="0" w:line="240" w:lineRule="auto"/>
      </w:pPr>
      <w:r>
        <w:separator/>
      </w:r>
    </w:p>
  </w:endnote>
  <w:endnote w:type="continuationSeparator" w:id="0">
    <w:p w14:paraId="32A6D721" w14:textId="77777777" w:rsidR="001A3FFA" w:rsidRDefault="001A3FFA" w:rsidP="008401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03970536"/>
      <w:docPartObj>
        <w:docPartGallery w:val="Page Numbers (Bottom of Page)"/>
        <w:docPartUnique/>
      </w:docPartObj>
    </w:sdtPr>
    <w:sdtEndPr>
      <w:rPr>
        <w:noProof/>
      </w:rPr>
    </w:sdtEndPr>
    <w:sdtContent>
      <w:p w14:paraId="6CA6DBFB" w14:textId="77777777" w:rsidR="00840168" w:rsidRDefault="00840168">
        <w:pPr>
          <w:pStyle w:val="Footer"/>
          <w:jc w:val="center"/>
        </w:pPr>
        <w:r>
          <w:fldChar w:fldCharType="begin"/>
        </w:r>
        <w:r>
          <w:instrText xml:space="preserve"> PAGE   \* MERGEFORMAT </w:instrText>
        </w:r>
        <w:r>
          <w:fldChar w:fldCharType="separate"/>
        </w:r>
        <w:r w:rsidR="000775E2">
          <w:rPr>
            <w:noProof/>
          </w:rPr>
          <w:t>2</w:t>
        </w:r>
        <w:r>
          <w:rPr>
            <w:noProof/>
          </w:rPr>
          <w:fldChar w:fldCharType="end"/>
        </w:r>
      </w:p>
    </w:sdtContent>
  </w:sdt>
  <w:p w14:paraId="58520BCA" w14:textId="77777777" w:rsidR="00840168" w:rsidRDefault="008401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4F13DD" w14:textId="77777777" w:rsidR="001A3FFA" w:rsidRDefault="001A3FFA" w:rsidP="00840168">
      <w:pPr>
        <w:spacing w:after="0" w:line="240" w:lineRule="auto"/>
      </w:pPr>
      <w:r>
        <w:separator/>
      </w:r>
    </w:p>
  </w:footnote>
  <w:footnote w:type="continuationSeparator" w:id="0">
    <w:p w14:paraId="5D83A25D" w14:textId="77777777" w:rsidR="001A3FFA" w:rsidRDefault="001A3FFA" w:rsidP="008401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0BC0A" w14:textId="77777777" w:rsidR="00840168" w:rsidRDefault="00840168">
    <w:pPr>
      <w:pStyle w:val="Header"/>
    </w:pPr>
    <w:r>
      <w:t>ECED7003</w:t>
    </w:r>
    <w:r>
      <w:tab/>
    </w:r>
    <w:r>
      <w:tab/>
      <w:t>1402633</w:t>
    </w:r>
  </w:p>
  <w:p w14:paraId="4A4A7AEA" w14:textId="77777777" w:rsidR="00840168" w:rsidRDefault="0084016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168"/>
    <w:rsid w:val="00042364"/>
    <w:rsid w:val="000775E2"/>
    <w:rsid w:val="000E47C8"/>
    <w:rsid w:val="0010218E"/>
    <w:rsid w:val="00163D96"/>
    <w:rsid w:val="001663E6"/>
    <w:rsid w:val="00173F25"/>
    <w:rsid w:val="001A30C1"/>
    <w:rsid w:val="001A3FFA"/>
    <w:rsid w:val="001F4126"/>
    <w:rsid w:val="00201BE5"/>
    <w:rsid w:val="002076C8"/>
    <w:rsid w:val="002350C6"/>
    <w:rsid w:val="00267618"/>
    <w:rsid w:val="002D1363"/>
    <w:rsid w:val="00302477"/>
    <w:rsid w:val="00344023"/>
    <w:rsid w:val="00352287"/>
    <w:rsid w:val="003A1D29"/>
    <w:rsid w:val="00550B41"/>
    <w:rsid w:val="005C3AEC"/>
    <w:rsid w:val="00601527"/>
    <w:rsid w:val="00642B07"/>
    <w:rsid w:val="00645DBB"/>
    <w:rsid w:val="00666BAD"/>
    <w:rsid w:val="006D2E62"/>
    <w:rsid w:val="006D59B0"/>
    <w:rsid w:val="006D5DF8"/>
    <w:rsid w:val="006D6967"/>
    <w:rsid w:val="00740780"/>
    <w:rsid w:val="007A2CAC"/>
    <w:rsid w:val="007C6E2F"/>
    <w:rsid w:val="007E449C"/>
    <w:rsid w:val="0081383F"/>
    <w:rsid w:val="00840168"/>
    <w:rsid w:val="00865BF2"/>
    <w:rsid w:val="008E35C6"/>
    <w:rsid w:val="00911C76"/>
    <w:rsid w:val="009144BC"/>
    <w:rsid w:val="00952E95"/>
    <w:rsid w:val="00954DE2"/>
    <w:rsid w:val="009908E4"/>
    <w:rsid w:val="00993A9F"/>
    <w:rsid w:val="009D1091"/>
    <w:rsid w:val="00A03B2F"/>
    <w:rsid w:val="00A56678"/>
    <w:rsid w:val="00A70C27"/>
    <w:rsid w:val="00AC2590"/>
    <w:rsid w:val="00AC6C2E"/>
    <w:rsid w:val="00AD18C5"/>
    <w:rsid w:val="00AD71B0"/>
    <w:rsid w:val="00B17150"/>
    <w:rsid w:val="00B41192"/>
    <w:rsid w:val="00B60C7A"/>
    <w:rsid w:val="00C81CFD"/>
    <w:rsid w:val="00C901CC"/>
    <w:rsid w:val="00C92F96"/>
    <w:rsid w:val="00CA5BC3"/>
    <w:rsid w:val="00CA648B"/>
    <w:rsid w:val="00D15987"/>
    <w:rsid w:val="00E81392"/>
    <w:rsid w:val="00EA0576"/>
    <w:rsid w:val="00EE4D0F"/>
    <w:rsid w:val="00EF3751"/>
    <w:rsid w:val="00F0521F"/>
    <w:rsid w:val="00F22039"/>
    <w:rsid w:val="00F33CB8"/>
    <w:rsid w:val="00F3726B"/>
    <w:rsid w:val="00FD3ECA"/>
    <w:rsid w:val="00FF0C12"/>
    <w:rsid w:val="5C178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86B03"/>
  <w15:chartTrackingRefBased/>
  <w15:docId w15:val="{2ADC29A7-D218-4086-9E18-239AF7E06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01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168"/>
  </w:style>
  <w:style w:type="paragraph" w:styleId="Footer">
    <w:name w:val="footer"/>
    <w:basedOn w:val="Normal"/>
    <w:link w:val="FooterChar"/>
    <w:uiPriority w:val="99"/>
    <w:unhideWhenUsed/>
    <w:rsid w:val="008401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168"/>
  </w:style>
  <w:style w:type="paragraph" w:styleId="BalloonText">
    <w:name w:val="Balloon Text"/>
    <w:basedOn w:val="Normal"/>
    <w:link w:val="BalloonTextChar"/>
    <w:uiPriority w:val="99"/>
    <w:semiHidden/>
    <w:unhideWhenUsed/>
    <w:rsid w:val="00AC6C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6C2E"/>
    <w:rPr>
      <w:rFonts w:ascii="Segoe UI" w:hAnsi="Segoe UI" w:cs="Segoe UI"/>
      <w:sz w:val="18"/>
      <w:szCs w:val="18"/>
    </w:rPr>
  </w:style>
  <w:style w:type="character" w:styleId="Hyperlink">
    <w:name w:val="Hyperlink"/>
    <w:basedOn w:val="DefaultParagraphFont"/>
    <w:uiPriority w:val="99"/>
    <w:unhideWhenUsed/>
    <w:rsid w:val="00A70C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anD9ZrMJT8k&amp;list=PLatNcWD-AgUDwVOFe3VQHxXDRnX1Mazce" TargetMode="External"/><Relationship Id="rId13" Type="http://schemas.openxmlformats.org/officeDocument/2006/relationships/hyperlink" Target="https://www.legislation.gov.uk/ukpga/2010/15/contents" TargetMode="External"/><Relationship Id="rId18" Type="http://schemas.openxmlformats.org/officeDocument/2006/relationships/hyperlink" Target="https://news.stanford.edu/news/2014/november/social-norms-jackson-112414.html"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thersa.org/discover/publications-and-articles/rsa-blogs/2014/04/top-down-bottom-up-side-to-side-inside-out-4-types-of-social-change-and-why-we-need-them-all" TargetMode="External"/><Relationship Id="rId7" Type="http://schemas.openxmlformats.org/officeDocument/2006/relationships/hyperlink" Target="https://www.bbc.co.uk/newsround/40459213" TargetMode="External"/><Relationship Id="rId12" Type="http://schemas.openxmlformats.org/officeDocument/2006/relationships/hyperlink" Target="https://www.theguardian.com/world/2017/jul/27/gay-relationships-still-criminalised-countries-report" TargetMode="External"/><Relationship Id="rId17" Type="http://schemas.openxmlformats.org/officeDocument/2006/relationships/hyperlink" Target="http://www.nationalarchives.gov.uk/cabinetpapers/themes/before-after-wolfenden-report.htm"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theguardian.com/world/video/2017/jul/26/come-out-come-out-come-out-50-years-of-gay-liberation-video" TargetMode="External"/><Relationship Id="rId20" Type="http://schemas.openxmlformats.org/officeDocument/2006/relationships/hyperlink" Target="https://www.plannedparenthood.org/learn/sexual-orientation-gender/sexual-orientation/what-homophobia"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content.ebscohost.com/ContentServer.asp?T=P&amp;P=AN&amp;K=2018-10597-009&amp;S=L&amp;D=pdh&amp;EbscoContent=dGJyMNHX8kSeqLc4wtvhOLCmr1CeprVSs6i4S7SWxWXS&amp;ContentCustomer=dGJyMPGqtVGxp7FRuePfgeyx44Dt6fIA" TargetMode="External"/><Relationship Id="rId24" Type="http://schemas.openxmlformats.org/officeDocument/2006/relationships/hyperlink" Target="http://www.un.org/en/universal-declaration-human-rights/" TargetMode="External"/><Relationship Id="rId5" Type="http://schemas.openxmlformats.org/officeDocument/2006/relationships/footnotes" Target="footnotes.xml"/><Relationship Id="rId15" Type="http://schemas.openxmlformats.org/officeDocument/2006/relationships/hyperlink" Target="https://www.legislation.gov.uk/ukpga/1998/42/schedule/1" TargetMode="External"/><Relationship Id="rId23" Type="http://schemas.openxmlformats.org/officeDocument/2006/relationships/hyperlink" Target="https://www.stonewall.org.uk/about-us/key-dates-lesbian-gay-bi-and-trans-equality" TargetMode="External"/><Relationship Id="rId28" Type="http://schemas.openxmlformats.org/officeDocument/2006/relationships/theme" Target="theme/theme1.xml"/><Relationship Id="rId10" Type="http://schemas.openxmlformats.org/officeDocument/2006/relationships/hyperlink" Target="https://www.theguardian.com/education/2018/nov/09/scotland-first-country-approve-lgbti-school-lessons" TargetMode="External"/><Relationship Id="rId19" Type="http://schemas.openxmlformats.org/officeDocument/2006/relationships/hyperlink" Target="https://www.parliament.uk/about/living-heritage/transformingsociety/private-lives/relationships/collections1/sexual-offences-act-1967/wolfenden-report-/" TargetMode="External"/><Relationship Id="rId4" Type="http://schemas.openxmlformats.org/officeDocument/2006/relationships/webSettings" Target="webSettings.xml"/><Relationship Id="rId9" Type="http://schemas.openxmlformats.org/officeDocument/2006/relationships/hyperlink" Target="https://timeline.com/this-is-what-britains-gay-liberation-front-movement-looked-like-in-the-1970s-c8583401a209" TargetMode="External"/><Relationship Id="rId14" Type="http://schemas.openxmlformats.org/officeDocument/2006/relationships/hyperlink" Target="https://www.economist.com/open-future/2018/07/02/why-lgbt-rights-are-under-threat-and-what-to-do-about-it" TargetMode="External"/><Relationship Id="rId22" Type="http://schemas.openxmlformats.org/officeDocument/2006/relationships/hyperlink" Target="https://www.theguardian.com/film/2018/aug/12/desiree-akhavan-miseducation-of-cameron-post-mainstream-queer-female-storie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F6E9BD-E404-4BA5-A655-AC8E619345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7824</TotalTime>
  <Pages>1</Pages>
  <Words>3326</Words>
  <Characters>18961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Shelley Arthur (1402633)</dc:creator>
  <cp:keywords/>
  <dc:description/>
  <cp:lastModifiedBy>Shelley Arthur</cp:lastModifiedBy>
  <cp:revision>9</cp:revision>
  <cp:lastPrinted>2019-01-04T10:47:00Z</cp:lastPrinted>
  <dcterms:created xsi:type="dcterms:W3CDTF">2018-12-28T10:50:00Z</dcterms:created>
  <dcterms:modified xsi:type="dcterms:W3CDTF">2019-01-04T10:59:00Z</dcterms:modified>
</cp:coreProperties>
</file>