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17A69" w14:textId="77777777" w:rsidR="00542C0D" w:rsidRDefault="00542C0D"/>
    <w:p w14:paraId="7CD1C8CF" w14:textId="77777777" w:rsidR="00F90C8C" w:rsidRDefault="00F90C8C"/>
    <w:p w14:paraId="30B7F1B6" w14:textId="77777777" w:rsidR="00F90C8C" w:rsidRDefault="00F90C8C"/>
    <w:p w14:paraId="1BC0B0B5" w14:textId="77777777" w:rsidR="00F90C8C" w:rsidRPr="00336160" w:rsidRDefault="00F90C8C" w:rsidP="00F90C8C">
      <w:pPr>
        <w:pStyle w:val="NormalWeb"/>
        <w:spacing w:before="240" w:beforeAutospacing="0" w:after="240" w:afterAutospacing="0"/>
        <w:jc w:val="both"/>
        <w:rPr>
          <w:u w:val="single"/>
        </w:rPr>
      </w:pPr>
      <w:r w:rsidRPr="00336160">
        <w:rPr>
          <w:rFonts w:ascii="Arial" w:hAnsi="Arial" w:cs="Arial"/>
          <w:b/>
          <w:bCs/>
          <w:color w:val="000000"/>
          <w:u w:val="single"/>
        </w:rPr>
        <w:t>Discuss the offences committed and any defences that may be considered.</w:t>
      </w:r>
    </w:p>
    <w:p w14:paraId="4A47BE36" w14:textId="77777777" w:rsidR="00F90C8C" w:rsidRDefault="00F90C8C"/>
    <w:p w14:paraId="3D58E8C5" w14:textId="3EB8E20D" w:rsidR="00F90C8C" w:rsidRPr="00336160" w:rsidRDefault="00F90C8C" w:rsidP="00336160">
      <w:pPr>
        <w:ind w:left="567" w:right="567"/>
        <w:rPr>
          <w:rFonts w:cstheme="minorHAnsi"/>
        </w:rPr>
      </w:pPr>
      <w:r w:rsidRPr="00336160">
        <w:rPr>
          <w:rFonts w:cstheme="minorHAnsi"/>
        </w:rPr>
        <w:t>This answer aims to discuss the offences committed by the Defendant as well as any qualifying Defences that they may have towards</w:t>
      </w:r>
      <w:r w:rsidR="00CC1D3A" w:rsidRPr="00336160">
        <w:rPr>
          <w:rFonts w:cstheme="minorHAnsi"/>
        </w:rPr>
        <w:t xml:space="preserve"> them</w:t>
      </w:r>
      <w:r w:rsidRPr="00336160">
        <w:rPr>
          <w:rFonts w:cstheme="minorHAnsi"/>
        </w:rPr>
        <w:t xml:space="preserve">. This answer will focus on the Actus reus of the offences and the </w:t>
      </w:r>
      <w:r w:rsidR="00CC1D3A" w:rsidRPr="00336160">
        <w:rPr>
          <w:rFonts w:cstheme="minorHAnsi"/>
        </w:rPr>
        <w:t>mens</w:t>
      </w:r>
      <w:r w:rsidRPr="00336160">
        <w:rPr>
          <w:rFonts w:cstheme="minorHAnsi"/>
        </w:rPr>
        <w:t xml:space="preserve"> rea, with </w:t>
      </w:r>
      <w:r w:rsidR="00CD3281" w:rsidRPr="00336160">
        <w:rPr>
          <w:rFonts w:cstheme="minorHAnsi"/>
        </w:rPr>
        <w:t xml:space="preserve">a </w:t>
      </w:r>
      <w:r w:rsidRPr="00336160">
        <w:rPr>
          <w:rFonts w:cstheme="minorHAnsi"/>
        </w:rPr>
        <w:t xml:space="preserve">focus on the </w:t>
      </w:r>
      <w:r w:rsidR="006866B4" w:rsidRPr="00336160">
        <w:rPr>
          <w:rFonts w:cstheme="minorHAnsi"/>
        </w:rPr>
        <w:t xml:space="preserve">Victim. </w:t>
      </w:r>
    </w:p>
    <w:p w14:paraId="16E6AE87" w14:textId="77777777" w:rsidR="006866B4" w:rsidRPr="00336160" w:rsidRDefault="006866B4" w:rsidP="00336160">
      <w:pPr>
        <w:ind w:left="567" w:right="567"/>
        <w:rPr>
          <w:rFonts w:cstheme="minorHAnsi"/>
          <w:color w:val="0D0D0D" w:themeColor="text1" w:themeTint="F2"/>
        </w:rPr>
      </w:pPr>
    </w:p>
    <w:p w14:paraId="753F1124" w14:textId="3D41D049" w:rsidR="009F193C" w:rsidRPr="00336160" w:rsidRDefault="003477BD" w:rsidP="00336160">
      <w:pPr>
        <w:ind w:left="567" w:right="567"/>
        <w:rPr>
          <w:rFonts w:cstheme="minorHAnsi"/>
          <w:color w:val="0D0D0D" w:themeColor="text1" w:themeTint="F2"/>
        </w:rPr>
      </w:pPr>
      <w:r w:rsidRPr="00336160">
        <w:rPr>
          <w:rFonts w:cstheme="minorHAnsi"/>
          <w:color w:val="0D0D0D" w:themeColor="text1" w:themeTint="F2"/>
        </w:rPr>
        <w:t>The first offence committed by the defendant</w:t>
      </w:r>
      <w:r w:rsidR="0047466E" w:rsidRPr="00336160">
        <w:rPr>
          <w:rFonts w:cstheme="minorHAnsi"/>
          <w:color w:val="0D0D0D" w:themeColor="text1" w:themeTint="F2"/>
        </w:rPr>
        <w:t xml:space="preserve"> is common assault. This is a result of</w:t>
      </w:r>
      <w:r w:rsidRPr="00336160">
        <w:rPr>
          <w:rFonts w:cstheme="minorHAnsi"/>
          <w:color w:val="0D0D0D" w:themeColor="text1" w:themeTint="F2"/>
        </w:rPr>
        <w:t xml:space="preserve"> Polly </w:t>
      </w:r>
      <w:r w:rsidR="00A439F0" w:rsidRPr="00336160">
        <w:rPr>
          <w:rFonts w:cstheme="minorHAnsi"/>
          <w:color w:val="0D0D0D" w:themeColor="text1" w:themeTint="F2"/>
        </w:rPr>
        <w:t>approaching Roxanne, gesturing her middle finger,</w:t>
      </w:r>
      <w:r w:rsidR="0047466E" w:rsidRPr="00336160">
        <w:rPr>
          <w:rFonts w:cstheme="minorHAnsi"/>
          <w:color w:val="0D0D0D" w:themeColor="text1" w:themeTint="F2"/>
        </w:rPr>
        <w:t xml:space="preserve"> and calling her a “bitch</w:t>
      </w:r>
      <w:r w:rsidR="00A439F0" w:rsidRPr="00336160">
        <w:rPr>
          <w:rFonts w:cstheme="minorHAnsi"/>
          <w:color w:val="0D0D0D" w:themeColor="text1" w:themeTint="F2"/>
        </w:rPr>
        <w:t>,”</w:t>
      </w:r>
      <w:r w:rsidR="0047466E" w:rsidRPr="00336160">
        <w:rPr>
          <w:rFonts w:cstheme="minorHAnsi"/>
          <w:color w:val="0D0D0D" w:themeColor="text1" w:themeTint="F2"/>
        </w:rPr>
        <w:t xml:space="preserve"> </w:t>
      </w:r>
      <w:r w:rsidRPr="00336160">
        <w:rPr>
          <w:rFonts w:cstheme="minorHAnsi"/>
          <w:color w:val="0D0D0D" w:themeColor="text1" w:themeTint="F2"/>
        </w:rPr>
        <w:t xml:space="preserve">resulting in Polly being removed from the premises. The offence committed here is </w:t>
      </w:r>
      <w:r w:rsidR="0098556D" w:rsidRPr="00336160">
        <w:rPr>
          <w:rFonts w:cstheme="minorHAnsi"/>
          <w:color w:val="0D0D0D" w:themeColor="text1" w:themeTint="F2"/>
        </w:rPr>
        <w:t xml:space="preserve">common </w:t>
      </w:r>
      <w:r w:rsidRPr="00336160">
        <w:rPr>
          <w:rFonts w:cstheme="minorHAnsi"/>
          <w:color w:val="0D0D0D" w:themeColor="text1" w:themeTint="F2"/>
        </w:rPr>
        <w:t xml:space="preserve">assault. </w:t>
      </w:r>
      <w:r w:rsidR="0098556D" w:rsidRPr="00336160">
        <w:rPr>
          <w:rFonts w:cstheme="minorHAnsi"/>
          <w:color w:val="0D0D0D" w:themeColor="text1" w:themeTint="F2"/>
        </w:rPr>
        <w:t xml:space="preserve">The rule of this law is </w:t>
      </w:r>
      <w:r w:rsidR="00117B22" w:rsidRPr="00336160">
        <w:rPr>
          <w:rFonts w:cstheme="minorHAnsi"/>
          <w:color w:val="0D0D0D" w:themeColor="text1" w:themeTint="F2"/>
        </w:rPr>
        <w:t xml:space="preserve">set </w:t>
      </w:r>
      <w:r w:rsidR="0098556D" w:rsidRPr="00336160">
        <w:rPr>
          <w:rFonts w:cstheme="minorHAnsi"/>
          <w:color w:val="0D0D0D" w:themeColor="text1" w:themeTint="F2"/>
        </w:rPr>
        <w:t>under s.</w:t>
      </w:r>
      <w:r w:rsidR="00117B22" w:rsidRPr="00336160">
        <w:rPr>
          <w:rFonts w:cstheme="minorHAnsi"/>
          <w:color w:val="0D0D0D" w:themeColor="text1" w:themeTint="F2"/>
        </w:rPr>
        <w:t>39 of the Criminal Justice Act 1988</w:t>
      </w:r>
      <w:r w:rsidR="0098556D" w:rsidRPr="00336160">
        <w:rPr>
          <w:rFonts w:cstheme="minorHAnsi"/>
          <w:color w:val="0D0D0D" w:themeColor="text1" w:themeTint="F2"/>
        </w:rPr>
        <w:t xml:space="preserve"> where</w:t>
      </w:r>
      <w:r w:rsidR="00117B22" w:rsidRPr="00336160">
        <w:rPr>
          <w:rFonts w:cstheme="minorHAnsi"/>
          <w:color w:val="0D0D0D" w:themeColor="text1" w:themeTint="F2"/>
        </w:rPr>
        <w:t xml:space="preserve"> The House of Lords </w:t>
      </w:r>
      <w:r w:rsidR="00A439F0" w:rsidRPr="00336160">
        <w:rPr>
          <w:rFonts w:cstheme="minorHAnsi"/>
          <w:color w:val="0D0D0D" w:themeColor="text1" w:themeTint="F2"/>
        </w:rPr>
        <w:t>defines</w:t>
      </w:r>
      <w:r w:rsidR="00117B22" w:rsidRPr="00336160">
        <w:rPr>
          <w:rFonts w:cstheme="minorHAnsi"/>
          <w:color w:val="0D0D0D" w:themeColor="text1" w:themeTint="F2"/>
        </w:rPr>
        <w:t xml:space="preserve"> that</w:t>
      </w:r>
      <w:r w:rsidR="0047466E" w:rsidRPr="00336160">
        <w:rPr>
          <w:rFonts w:cstheme="minorHAnsi"/>
          <w:color w:val="0D0D0D" w:themeColor="text1" w:themeTint="F2"/>
        </w:rPr>
        <w:t>:</w:t>
      </w:r>
      <w:r w:rsidR="00117B22" w:rsidRPr="00336160">
        <w:rPr>
          <w:rFonts w:cstheme="minorHAnsi"/>
          <w:color w:val="0D0D0D" w:themeColor="text1" w:themeTint="F2"/>
        </w:rPr>
        <w:t xml:space="preserve"> </w:t>
      </w:r>
      <w:r w:rsidR="0047466E" w:rsidRPr="00336160">
        <w:rPr>
          <w:rFonts w:cstheme="minorHAnsi"/>
          <w:color w:val="0D0D0D" w:themeColor="text1" w:themeTint="F2"/>
        </w:rPr>
        <w:t>“</w:t>
      </w:r>
      <w:r w:rsidR="00117B22" w:rsidRPr="00336160">
        <w:rPr>
          <w:rFonts w:cstheme="minorHAnsi"/>
          <w:i/>
          <w:iCs/>
          <w:color w:val="0D0D0D" w:themeColor="text1" w:themeTint="F2"/>
        </w:rPr>
        <w:t>assault occurs when the defendant knowingly or recklessly induces the victim to fear unlawful violence</w:t>
      </w:r>
      <w:r w:rsidR="0047466E" w:rsidRPr="00336160">
        <w:rPr>
          <w:rFonts w:cstheme="minorHAnsi"/>
          <w:i/>
          <w:iCs/>
          <w:color w:val="0D0D0D" w:themeColor="text1" w:themeTint="F2"/>
        </w:rPr>
        <w:t>”</w:t>
      </w:r>
      <w:r w:rsidR="00117B22" w:rsidRPr="00336160">
        <w:rPr>
          <w:rFonts w:cstheme="minorHAnsi"/>
          <w:color w:val="0D0D0D" w:themeColor="text1" w:themeTint="F2"/>
        </w:rPr>
        <w:t xml:space="preserve">. The Actus Reus of an assault must show that the victim must apprehend, immediate, </w:t>
      </w:r>
      <w:r w:rsidR="00A439F0" w:rsidRPr="00336160">
        <w:rPr>
          <w:rFonts w:cstheme="minorHAnsi"/>
          <w:color w:val="0D0D0D" w:themeColor="text1" w:themeTint="F2"/>
        </w:rPr>
        <w:t>unlawful,</w:t>
      </w:r>
      <w:r w:rsidR="00117B22" w:rsidRPr="00336160">
        <w:rPr>
          <w:rFonts w:cstheme="minorHAnsi"/>
          <w:color w:val="0D0D0D" w:themeColor="text1" w:themeTint="F2"/>
        </w:rPr>
        <w:t xml:space="preserve"> and personal violence. </w:t>
      </w:r>
      <w:r w:rsidR="005F568F" w:rsidRPr="00336160">
        <w:rPr>
          <w:rFonts w:cstheme="minorHAnsi"/>
          <w:color w:val="0D0D0D" w:themeColor="text1" w:themeTint="F2"/>
        </w:rPr>
        <w:t>In the case of</w:t>
      </w:r>
      <w:r w:rsidR="008720BE" w:rsidRPr="00336160">
        <w:rPr>
          <w:rFonts w:cstheme="minorHAnsi"/>
          <w:color w:val="0D0D0D" w:themeColor="text1" w:themeTint="F2"/>
        </w:rPr>
        <w:t xml:space="preserve"> </w:t>
      </w:r>
      <w:r w:rsidR="00336160" w:rsidRPr="00336160">
        <w:rPr>
          <w:rFonts w:cstheme="minorHAnsi"/>
          <w:color w:val="0D0D0D" w:themeColor="text1" w:themeTint="F2"/>
        </w:rPr>
        <w:t>R V Constanza (1997) Crim LR 576</w:t>
      </w:r>
      <w:r w:rsidR="00336160" w:rsidRPr="00336160">
        <w:rPr>
          <w:rFonts w:cstheme="minorHAnsi"/>
          <w:color w:val="0D0D0D" w:themeColor="text1" w:themeTint="F2"/>
          <w:shd w:val="clear" w:color="auto" w:fill="FFFFFF"/>
        </w:rPr>
        <w:t xml:space="preserve">., </w:t>
      </w:r>
      <w:r w:rsidR="008720BE" w:rsidRPr="00336160">
        <w:rPr>
          <w:rFonts w:cstheme="minorHAnsi"/>
          <w:color w:val="0D0D0D" w:themeColor="text1" w:themeTint="F2"/>
        </w:rPr>
        <w:t>the defendant had written letters that had caused the victim to feel threatened, written</w:t>
      </w:r>
      <w:r w:rsidR="008720BE" w:rsidRPr="00336160">
        <w:rPr>
          <w:rFonts w:cstheme="minorHAnsi"/>
          <w:color w:val="0D0D0D" w:themeColor="text1" w:themeTint="F2"/>
          <w:shd w:val="clear" w:color="auto" w:fill="FFFFFF"/>
        </w:rPr>
        <w:t xml:space="preserve"> offensive language on the </w:t>
      </w:r>
      <w:r w:rsidR="00822A4A" w:rsidRPr="00336160">
        <w:rPr>
          <w:rFonts w:cstheme="minorHAnsi"/>
          <w:color w:val="0D0D0D" w:themeColor="text1" w:themeTint="F2"/>
          <w:shd w:val="clear" w:color="auto" w:fill="FFFFFF"/>
        </w:rPr>
        <w:t>victim’s</w:t>
      </w:r>
      <w:r w:rsidR="008720BE" w:rsidRPr="00336160">
        <w:rPr>
          <w:rFonts w:cstheme="minorHAnsi"/>
          <w:color w:val="0D0D0D" w:themeColor="text1" w:themeTint="F2"/>
          <w:shd w:val="clear" w:color="auto" w:fill="FFFFFF"/>
        </w:rPr>
        <w:t xml:space="preserve"> front door as well as </w:t>
      </w:r>
      <w:r w:rsidR="00822A4A" w:rsidRPr="00336160">
        <w:rPr>
          <w:rFonts w:cstheme="minorHAnsi"/>
          <w:color w:val="0D0D0D" w:themeColor="text1" w:themeTint="F2"/>
          <w:shd w:val="clear" w:color="auto" w:fill="FFFFFF"/>
        </w:rPr>
        <w:t>stolen</w:t>
      </w:r>
      <w:r w:rsidR="00A439F0" w:rsidRPr="00336160">
        <w:rPr>
          <w:rFonts w:cstheme="minorHAnsi"/>
          <w:color w:val="0D0D0D" w:themeColor="text1" w:themeTint="F2"/>
          <w:shd w:val="clear" w:color="auto" w:fill="FFFFFF"/>
        </w:rPr>
        <w:t xml:space="preserve"> </w:t>
      </w:r>
      <w:r w:rsidR="008720BE" w:rsidRPr="00336160">
        <w:rPr>
          <w:rFonts w:cstheme="minorHAnsi"/>
          <w:color w:val="0D0D0D" w:themeColor="text1" w:themeTint="F2"/>
          <w:shd w:val="clear" w:color="auto" w:fill="FFFFFF"/>
        </w:rPr>
        <w:t>items from her clothesline. As a result of this</w:t>
      </w:r>
      <w:r w:rsidR="00822A4A" w:rsidRPr="00336160">
        <w:rPr>
          <w:rFonts w:cstheme="minorHAnsi"/>
          <w:color w:val="0D0D0D" w:themeColor="text1" w:themeTint="F2"/>
          <w:shd w:val="clear" w:color="auto" w:fill="FFFFFF"/>
        </w:rPr>
        <w:t>,</w:t>
      </w:r>
      <w:r w:rsidR="008720BE" w:rsidRPr="00336160">
        <w:rPr>
          <w:rFonts w:cstheme="minorHAnsi"/>
          <w:color w:val="0D0D0D" w:themeColor="text1" w:themeTint="F2"/>
          <w:shd w:val="clear" w:color="auto" w:fill="FFFFFF"/>
        </w:rPr>
        <w:t xml:space="preserve"> she suffered clinical </w:t>
      </w:r>
      <w:r w:rsidR="00A439F0" w:rsidRPr="00336160">
        <w:rPr>
          <w:rFonts w:cstheme="minorHAnsi"/>
          <w:color w:val="0D0D0D" w:themeColor="text1" w:themeTint="F2"/>
          <w:shd w:val="clear" w:color="auto" w:fill="FFFFFF"/>
        </w:rPr>
        <w:t>depression,</w:t>
      </w:r>
      <w:r w:rsidR="008720BE" w:rsidRPr="00336160">
        <w:rPr>
          <w:rFonts w:cstheme="minorHAnsi"/>
          <w:color w:val="0D0D0D" w:themeColor="text1" w:themeTint="F2"/>
          <w:shd w:val="clear" w:color="auto" w:fill="FFFFFF"/>
        </w:rPr>
        <w:t xml:space="preserve"> and he was charged with ABH under s.47 offences against the person act 1861</w:t>
      </w:r>
      <w:r w:rsidR="008720BE" w:rsidRPr="00336160">
        <w:rPr>
          <w:rFonts w:cstheme="minorHAnsi"/>
          <w:color w:val="0D0D0D" w:themeColor="text1" w:themeTint="F2"/>
          <w:shd w:val="clear" w:color="auto" w:fill="FFFFFF"/>
        </w:rPr>
        <w:t>. The Jury had found that immediacy was present and confirmed that words can amount to an assault</w:t>
      </w:r>
      <w:r w:rsidR="00822A4A" w:rsidRPr="00336160">
        <w:rPr>
          <w:rFonts w:cstheme="minorHAnsi"/>
          <w:color w:val="0D0D0D" w:themeColor="text1" w:themeTint="F2"/>
          <w:shd w:val="clear" w:color="auto" w:fill="FFFFFF"/>
        </w:rPr>
        <w:t xml:space="preserve">, causing the victim imminent fear amounting to ABH and Psychiatric harm. </w:t>
      </w:r>
      <w:r w:rsidR="00224199" w:rsidRPr="00336160">
        <w:rPr>
          <w:rFonts w:cstheme="minorHAnsi"/>
          <w:color w:val="0D0D0D" w:themeColor="text1" w:themeTint="F2"/>
          <w:shd w:val="clear" w:color="auto" w:fill="FFFFFF"/>
        </w:rPr>
        <w:t xml:space="preserve">Therefore, the act of Polly gesturing her middle finger and swearing at Roxanne did not have to involve physical violence, her threatening words are enough evidence to prove that the victim felt </w:t>
      </w:r>
      <w:r w:rsidR="00822A4A" w:rsidRPr="00336160">
        <w:rPr>
          <w:rFonts w:cstheme="minorHAnsi"/>
          <w:color w:val="0D0D0D" w:themeColor="text1" w:themeTint="F2"/>
          <w:shd w:val="clear" w:color="auto" w:fill="FFFFFF"/>
        </w:rPr>
        <w:t>fearful</w:t>
      </w:r>
      <w:r w:rsidR="00224199" w:rsidRPr="00336160">
        <w:rPr>
          <w:rFonts w:cstheme="minorHAnsi"/>
          <w:color w:val="0D0D0D" w:themeColor="text1" w:themeTint="F2"/>
          <w:shd w:val="clear" w:color="auto" w:fill="FFFFFF"/>
        </w:rPr>
        <w:t xml:space="preserve"> and that they were to be attacked</w:t>
      </w:r>
      <w:r w:rsidR="00822A4A" w:rsidRPr="00336160">
        <w:rPr>
          <w:rFonts w:cstheme="minorHAnsi"/>
          <w:color w:val="0D0D0D" w:themeColor="text1" w:themeTint="F2"/>
          <w:shd w:val="clear" w:color="auto" w:fill="FFFFFF"/>
        </w:rPr>
        <w:t>,</w:t>
      </w:r>
      <w:r w:rsidR="0047466E" w:rsidRPr="00336160">
        <w:rPr>
          <w:rFonts w:cstheme="minorHAnsi"/>
          <w:color w:val="0D0D0D" w:themeColor="text1" w:themeTint="F2"/>
          <w:shd w:val="clear" w:color="auto" w:fill="FFFFFF"/>
        </w:rPr>
        <w:t xml:space="preserve"> particularly because not only do words </w:t>
      </w:r>
      <w:r w:rsidR="00822A4A" w:rsidRPr="00336160">
        <w:rPr>
          <w:rFonts w:cstheme="minorHAnsi"/>
          <w:color w:val="0D0D0D" w:themeColor="text1" w:themeTint="F2"/>
          <w:shd w:val="clear" w:color="auto" w:fill="FFFFFF"/>
        </w:rPr>
        <w:t>constitute</w:t>
      </w:r>
      <w:r w:rsidR="0047466E" w:rsidRPr="00336160">
        <w:rPr>
          <w:rFonts w:cstheme="minorHAnsi"/>
          <w:color w:val="0D0D0D" w:themeColor="text1" w:themeTint="F2"/>
          <w:shd w:val="clear" w:color="auto" w:fill="FFFFFF"/>
        </w:rPr>
        <w:t xml:space="preserve"> an assault</w:t>
      </w:r>
      <w:r w:rsidR="00336160">
        <w:rPr>
          <w:rFonts w:cstheme="minorHAnsi"/>
          <w:color w:val="0D0D0D" w:themeColor="text1" w:themeTint="F2"/>
          <w:shd w:val="clear" w:color="auto" w:fill="FFFFFF"/>
        </w:rPr>
        <w:t xml:space="preserve">, </w:t>
      </w:r>
      <w:r w:rsidR="00224199" w:rsidRPr="00336160">
        <w:rPr>
          <w:rFonts w:cstheme="minorHAnsi"/>
          <w:color w:val="0D0D0D" w:themeColor="text1" w:themeTint="F2"/>
          <w:shd w:val="clear" w:color="auto" w:fill="FFFFFF"/>
        </w:rPr>
        <w:t xml:space="preserve">the actus reus of Roxanne apprehending immediate violence was established, particularly because Roxanne was removed from the premises due to her </w:t>
      </w:r>
      <w:r w:rsidR="0047466E" w:rsidRPr="00336160">
        <w:rPr>
          <w:rFonts w:cstheme="minorHAnsi"/>
          <w:color w:val="0D0D0D" w:themeColor="text1" w:themeTint="F2"/>
          <w:shd w:val="clear" w:color="auto" w:fill="FFFFFF"/>
        </w:rPr>
        <w:t>threatening behaviour.</w:t>
      </w:r>
    </w:p>
    <w:p w14:paraId="356DC952" w14:textId="45BE5B74" w:rsidR="0047466E" w:rsidRPr="00336160" w:rsidRDefault="0047466E" w:rsidP="00336160">
      <w:pPr>
        <w:ind w:left="567" w:right="567"/>
        <w:rPr>
          <w:rFonts w:cstheme="minorHAnsi"/>
          <w:color w:val="0D0D0D" w:themeColor="text1" w:themeTint="F2"/>
          <w:shd w:val="clear" w:color="auto" w:fill="FFFFFF"/>
        </w:rPr>
      </w:pPr>
    </w:p>
    <w:p w14:paraId="0F8183E6" w14:textId="1B58B711" w:rsidR="009F193C" w:rsidRPr="00336160" w:rsidRDefault="0047466E" w:rsidP="00336160">
      <w:pPr>
        <w:ind w:left="567" w:right="567"/>
        <w:rPr>
          <w:rFonts w:cstheme="minorHAnsi"/>
          <w:color w:val="0D0D0D" w:themeColor="text1" w:themeTint="F2"/>
        </w:rPr>
      </w:pPr>
      <w:r w:rsidRPr="00336160">
        <w:rPr>
          <w:rFonts w:cstheme="minorHAnsi"/>
          <w:color w:val="0D0D0D" w:themeColor="text1" w:themeTint="F2"/>
          <w:shd w:val="clear" w:color="auto" w:fill="FFFFFF"/>
        </w:rPr>
        <w:t>The second</w:t>
      </w:r>
      <w:r w:rsidR="007A3E83" w:rsidRPr="00336160">
        <w:rPr>
          <w:rFonts w:cstheme="minorHAnsi"/>
          <w:color w:val="0D0D0D" w:themeColor="text1" w:themeTint="F2"/>
          <w:shd w:val="clear" w:color="auto" w:fill="FFFFFF"/>
        </w:rPr>
        <w:t xml:space="preserve"> </w:t>
      </w:r>
      <w:r w:rsidRPr="00336160">
        <w:rPr>
          <w:rFonts w:cstheme="minorHAnsi"/>
          <w:color w:val="0D0D0D" w:themeColor="text1" w:themeTint="F2"/>
          <w:shd w:val="clear" w:color="auto" w:fill="FFFFFF"/>
        </w:rPr>
        <w:t xml:space="preserve">offence that Roxanne is culpable of is </w:t>
      </w:r>
      <w:r w:rsidR="002232C6" w:rsidRPr="00336160">
        <w:rPr>
          <w:rFonts w:cstheme="minorHAnsi"/>
          <w:color w:val="0D0D0D" w:themeColor="text1" w:themeTint="F2"/>
          <w:shd w:val="clear" w:color="auto" w:fill="FFFFFF"/>
        </w:rPr>
        <w:t xml:space="preserve">aggravated </w:t>
      </w:r>
      <w:r w:rsidR="007A3E83" w:rsidRPr="00336160">
        <w:rPr>
          <w:rFonts w:cstheme="minorHAnsi"/>
          <w:color w:val="0D0D0D" w:themeColor="text1" w:themeTint="F2"/>
          <w:shd w:val="clear" w:color="auto" w:fill="FFFFFF"/>
        </w:rPr>
        <w:t>criminal damage</w:t>
      </w:r>
      <w:r w:rsidR="00C978E1" w:rsidRPr="00336160">
        <w:rPr>
          <w:rFonts w:cstheme="minorHAnsi"/>
          <w:color w:val="0D0D0D" w:themeColor="text1" w:themeTint="F2"/>
          <w:shd w:val="clear" w:color="auto" w:fill="FFFFFF"/>
        </w:rPr>
        <w:t xml:space="preserve"> and reckless behaviour</w:t>
      </w:r>
      <w:r w:rsidR="00CD3281" w:rsidRPr="00336160">
        <w:rPr>
          <w:rFonts w:cstheme="minorHAnsi"/>
          <w:color w:val="0D0D0D" w:themeColor="text1" w:themeTint="F2"/>
          <w:shd w:val="clear" w:color="auto" w:fill="FFFFFF"/>
        </w:rPr>
        <w:t xml:space="preserve">. This offence was established when Polly intentionally picked up a piece of broken glass and decided to sever the brakes of Roxanne’s moped. </w:t>
      </w:r>
      <w:r w:rsidR="002232C6" w:rsidRPr="00336160">
        <w:rPr>
          <w:rFonts w:cstheme="minorHAnsi"/>
          <w:color w:val="0D0D0D" w:themeColor="text1" w:themeTint="F2"/>
          <w:shd w:val="clear" w:color="auto" w:fill="FFFFFF"/>
        </w:rPr>
        <w:t xml:space="preserve">S.1(2) </w:t>
      </w:r>
      <w:r w:rsidR="0061296A" w:rsidRPr="00336160">
        <w:rPr>
          <w:rFonts w:cstheme="minorHAnsi"/>
          <w:color w:val="0D0D0D" w:themeColor="text1" w:themeTint="F2"/>
          <w:shd w:val="clear" w:color="auto" w:fill="FFFFFF"/>
        </w:rPr>
        <w:t>aggravated</w:t>
      </w:r>
      <w:r w:rsidR="002232C6" w:rsidRPr="00336160">
        <w:rPr>
          <w:rFonts w:cstheme="minorHAnsi"/>
          <w:color w:val="0D0D0D" w:themeColor="text1" w:themeTint="F2"/>
          <w:shd w:val="clear" w:color="auto" w:fill="FFFFFF"/>
        </w:rPr>
        <w:t xml:space="preserve"> Criminal Damage</w:t>
      </w:r>
      <w:r w:rsidR="0061296A" w:rsidRPr="00336160">
        <w:rPr>
          <w:rFonts w:cstheme="minorHAnsi"/>
          <w:color w:val="0D0D0D" w:themeColor="text1" w:themeTint="F2"/>
          <w:shd w:val="clear" w:color="auto" w:fill="FFFFFF"/>
        </w:rPr>
        <w:t xml:space="preserve"> within the criminal damages</w:t>
      </w:r>
      <w:r w:rsidR="002232C6" w:rsidRPr="00336160">
        <w:rPr>
          <w:rFonts w:cstheme="minorHAnsi"/>
          <w:color w:val="0D0D0D" w:themeColor="text1" w:themeTint="F2"/>
          <w:shd w:val="clear" w:color="auto" w:fill="FFFFFF"/>
        </w:rPr>
        <w:t xml:space="preserve"> Act 1971 provides that if a person intentionally or recklessly destroys or damages property without a lawful excuse, he or she may be criminally charged. It stipulates that you are guilty of a crime</w:t>
      </w:r>
      <w:r w:rsidR="0061296A" w:rsidRPr="00336160">
        <w:rPr>
          <w:rFonts w:cstheme="minorHAnsi"/>
          <w:color w:val="0D0D0D" w:themeColor="text1" w:themeTint="F2"/>
          <w:shd w:val="clear" w:color="auto" w:fill="FFFFFF"/>
        </w:rPr>
        <w:t>,</w:t>
      </w:r>
      <w:r w:rsidR="002232C6" w:rsidRPr="00336160">
        <w:rPr>
          <w:rFonts w:cstheme="minorHAnsi"/>
          <w:color w:val="0D0D0D" w:themeColor="text1" w:themeTint="F2"/>
          <w:shd w:val="clear" w:color="auto" w:fill="FFFFFF"/>
        </w:rPr>
        <w:t xml:space="preserve"> particularly</w:t>
      </w:r>
      <w:r w:rsidR="0061296A" w:rsidRPr="00336160">
        <w:rPr>
          <w:rFonts w:cstheme="minorHAnsi"/>
          <w:color w:val="0D0D0D" w:themeColor="text1" w:themeTint="F2"/>
          <w:shd w:val="clear" w:color="auto" w:fill="FFFFFF"/>
        </w:rPr>
        <w:t xml:space="preserve"> of</w:t>
      </w:r>
      <w:r w:rsidR="002232C6" w:rsidRPr="00336160">
        <w:rPr>
          <w:rFonts w:cstheme="minorHAnsi"/>
          <w:color w:val="0D0D0D" w:themeColor="text1" w:themeTint="F2"/>
          <w:shd w:val="clear" w:color="auto" w:fill="FFFFFF"/>
        </w:rPr>
        <w:t xml:space="preserve"> endangering lif</w:t>
      </w:r>
      <w:r w:rsidR="0061296A" w:rsidRPr="00336160">
        <w:rPr>
          <w:rFonts w:cstheme="minorHAnsi"/>
          <w:color w:val="0D0D0D" w:themeColor="text1" w:themeTint="F2"/>
          <w:shd w:val="clear" w:color="auto" w:fill="FFFFFF"/>
        </w:rPr>
        <w:t>e</w:t>
      </w:r>
      <w:r w:rsidR="002232C6" w:rsidRPr="00336160">
        <w:rPr>
          <w:rFonts w:cstheme="minorHAnsi"/>
          <w:color w:val="0D0D0D" w:themeColor="text1" w:themeTint="F2"/>
          <w:shd w:val="clear" w:color="auto" w:fill="FFFFFF"/>
        </w:rPr>
        <w:t>.</w:t>
      </w:r>
      <w:r w:rsidR="0061296A" w:rsidRPr="00336160">
        <w:rPr>
          <w:rFonts w:cstheme="minorHAnsi"/>
          <w:color w:val="0D0D0D" w:themeColor="text1" w:themeTint="F2"/>
          <w:shd w:val="clear" w:color="auto" w:fill="FFFFFF"/>
        </w:rPr>
        <w:t xml:space="preserve"> </w:t>
      </w:r>
      <w:r w:rsidR="0061296A" w:rsidRPr="00336160">
        <w:rPr>
          <w:rFonts w:cstheme="minorHAnsi"/>
          <w:color w:val="0D0D0D" w:themeColor="text1" w:themeTint="F2"/>
          <w:shd w:val="clear" w:color="auto" w:fill="FFFFFF"/>
        </w:rPr>
        <w:t xml:space="preserve">The damage of this </w:t>
      </w:r>
      <w:r w:rsidR="0061296A" w:rsidRPr="00336160">
        <w:rPr>
          <w:rFonts w:cstheme="minorHAnsi"/>
          <w:color w:val="0D0D0D" w:themeColor="text1" w:themeTint="F2"/>
          <w:shd w:val="clear" w:color="auto" w:fill="FFFFFF"/>
        </w:rPr>
        <w:t>offence</w:t>
      </w:r>
      <w:r w:rsidR="0061296A" w:rsidRPr="00336160">
        <w:rPr>
          <w:rFonts w:cstheme="minorHAnsi"/>
          <w:color w:val="0D0D0D" w:themeColor="text1" w:themeTint="F2"/>
          <w:shd w:val="clear" w:color="auto" w:fill="FFFFFF"/>
        </w:rPr>
        <w:t xml:space="preserve"> is where the destruction of a property has an aggravating factor which is that life is endangered by the damage or destruction of the property</w:t>
      </w:r>
      <w:r w:rsidR="0061296A" w:rsidRPr="00336160">
        <w:rPr>
          <w:rFonts w:cstheme="minorHAnsi"/>
          <w:color w:val="0D0D0D" w:themeColor="text1" w:themeTint="F2"/>
          <w:shd w:val="clear" w:color="auto" w:fill="FFFFFF"/>
        </w:rPr>
        <w:t xml:space="preserve">. </w:t>
      </w:r>
      <w:r w:rsidR="00105C51" w:rsidRPr="00336160">
        <w:rPr>
          <w:rFonts w:cstheme="minorHAnsi"/>
          <w:color w:val="0D0D0D" w:themeColor="text1" w:themeTint="F2"/>
          <w:shd w:val="clear" w:color="auto" w:fill="FFFFFF"/>
        </w:rPr>
        <w:t>Furthermore, the appropriate test for criminal damage is t</w:t>
      </w:r>
      <w:r w:rsidR="002232C6" w:rsidRPr="00336160">
        <w:rPr>
          <w:rFonts w:cstheme="minorHAnsi"/>
          <w:color w:val="0D0D0D" w:themeColor="text1" w:themeTint="F2"/>
          <w:shd w:val="clear" w:color="auto" w:fill="FFFFFF"/>
        </w:rPr>
        <w:t xml:space="preserve">hat a </w:t>
      </w:r>
      <w:r w:rsidR="002232C6" w:rsidRPr="00336160">
        <w:rPr>
          <w:rFonts w:cstheme="minorHAnsi"/>
          <w:color w:val="0D0D0D" w:themeColor="text1" w:themeTint="F2"/>
        </w:rPr>
        <w:t xml:space="preserve">person is acting recklessly within section 11 of the </w:t>
      </w:r>
      <w:r w:rsidR="00A439F0" w:rsidRPr="00336160">
        <w:rPr>
          <w:rFonts w:cstheme="minorHAnsi"/>
          <w:color w:val="0D0D0D" w:themeColor="text1" w:themeTint="F2"/>
        </w:rPr>
        <w:t>CDA</w:t>
      </w:r>
      <w:r w:rsidR="002232C6" w:rsidRPr="00336160">
        <w:rPr>
          <w:rFonts w:cstheme="minorHAnsi"/>
          <w:color w:val="0D0D0D" w:themeColor="text1" w:themeTint="F2"/>
        </w:rPr>
        <w:t xml:space="preserve"> 1971 if:</w:t>
      </w:r>
      <w:r w:rsidR="002232C6" w:rsidRPr="00336160">
        <w:rPr>
          <w:rFonts w:cstheme="minorHAnsi"/>
          <w:color w:val="0D0D0D" w:themeColor="text1" w:themeTint="F2"/>
        </w:rPr>
        <w:t xml:space="preserve"> </w:t>
      </w:r>
      <w:r w:rsidR="002232C6" w:rsidRPr="00336160">
        <w:rPr>
          <w:rFonts w:cstheme="minorHAnsi"/>
          <w:color w:val="0D0D0D" w:themeColor="text1" w:themeTint="F2"/>
        </w:rPr>
        <w:t xml:space="preserve">(1) a </w:t>
      </w:r>
      <w:r w:rsidR="0061296A" w:rsidRPr="00336160">
        <w:rPr>
          <w:rFonts w:cstheme="minorHAnsi"/>
          <w:color w:val="0D0D0D" w:themeColor="text1" w:themeTint="F2"/>
        </w:rPr>
        <w:t>situation</w:t>
      </w:r>
      <w:r w:rsidR="002232C6" w:rsidRPr="00336160">
        <w:rPr>
          <w:rFonts w:cstheme="minorHAnsi"/>
          <w:color w:val="0D0D0D" w:themeColor="text1" w:themeTint="F2"/>
        </w:rPr>
        <w:t xml:space="preserve"> in which he is aware that a risk exists or may exist ;</w:t>
      </w:r>
      <w:r w:rsidR="002232C6" w:rsidRPr="00336160">
        <w:rPr>
          <w:rFonts w:cstheme="minorHAnsi"/>
          <w:color w:val="0D0D0D" w:themeColor="text1" w:themeTint="F2"/>
        </w:rPr>
        <w:t xml:space="preserve"> </w:t>
      </w:r>
      <w:r w:rsidR="002232C6" w:rsidRPr="00336160">
        <w:rPr>
          <w:rFonts w:cstheme="minorHAnsi"/>
          <w:color w:val="0D0D0D" w:themeColor="text1" w:themeTint="F2"/>
        </w:rPr>
        <w:t>(2) consequences if you are aware of the risks that arise</w:t>
      </w:r>
      <w:r w:rsidR="002232C6" w:rsidRPr="00336160">
        <w:rPr>
          <w:rFonts w:cstheme="minorHAnsi"/>
          <w:color w:val="0D0D0D" w:themeColor="text1" w:themeTint="F2"/>
        </w:rPr>
        <w:t xml:space="preserve"> </w:t>
      </w:r>
      <w:r w:rsidR="002232C6" w:rsidRPr="00336160">
        <w:rPr>
          <w:rFonts w:cstheme="minorHAnsi"/>
          <w:color w:val="0D0D0D" w:themeColor="text1" w:themeTint="F2"/>
        </w:rPr>
        <w:t>and under the circumstances</w:t>
      </w:r>
      <w:r w:rsidR="0061296A" w:rsidRPr="00336160">
        <w:rPr>
          <w:rFonts w:cstheme="minorHAnsi"/>
          <w:color w:val="0D0D0D" w:themeColor="text1" w:themeTint="F2"/>
        </w:rPr>
        <w:t>,</w:t>
      </w:r>
      <w:r w:rsidR="002232C6" w:rsidRPr="00336160">
        <w:rPr>
          <w:rFonts w:cstheme="minorHAnsi"/>
          <w:color w:val="0D0D0D" w:themeColor="text1" w:themeTint="F2"/>
        </w:rPr>
        <w:t xml:space="preserve"> the person knows, it would be irrational to take that risk</w:t>
      </w:r>
      <w:r w:rsidR="002232C6" w:rsidRPr="00336160">
        <w:rPr>
          <w:rFonts w:cstheme="minorHAnsi"/>
          <w:color w:val="0D0D0D" w:themeColor="text1" w:themeTint="F2"/>
        </w:rPr>
        <w:t xml:space="preserve">. </w:t>
      </w:r>
      <w:r w:rsidR="0061296A" w:rsidRPr="00336160">
        <w:rPr>
          <w:rFonts w:cstheme="minorHAnsi"/>
          <w:color w:val="0D0D0D" w:themeColor="text1" w:themeTint="F2"/>
        </w:rPr>
        <w:t xml:space="preserve">A case in relation to aggravated criminal damage is R V </w:t>
      </w:r>
      <w:r w:rsidR="0061296A" w:rsidRPr="00336160">
        <w:rPr>
          <w:rFonts w:cstheme="minorHAnsi"/>
          <w:color w:val="0D0D0D" w:themeColor="text1" w:themeTint="F2"/>
        </w:rPr>
        <w:lastRenderedPageBreak/>
        <w:t>Sangha (1988) 2 All ER 385</w:t>
      </w:r>
      <w:r w:rsidR="007F4580" w:rsidRPr="00336160">
        <w:rPr>
          <w:rFonts w:cstheme="minorHAnsi"/>
          <w:color w:val="0D0D0D" w:themeColor="text1" w:themeTint="F2"/>
        </w:rPr>
        <w:t xml:space="preserve">. The defendant had set fire to mattresses in flats, and although the flats were designed to prevent fire from spreading towards other flats, he was still convicted of </w:t>
      </w:r>
      <w:r w:rsidR="00A439F0" w:rsidRPr="00336160">
        <w:rPr>
          <w:rFonts w:cstheme="minorHAnsi"/>
          <w:color w:val="0D0D0D" w:themeColor="text1" w:themeTint="F2"/>
        </w:rPr>
        <w:t>ACD</w:t>
      </w:r>
      <w:r w:rsidR="007F4580" w:rsidRPr="00336160">
        <w:rPr>
          <w:rFonts w:cstheme="minorHAnsi"/>
          <w:color w:val="0D0D0D" w:themeColor="text1" w:themeTint="F2"/>
        </w:rPr>
        <w:t xml:space="preserve"> under s.1(2). Therefore, although Polly’s intention of breaking Roxanne’s br</w:t>
      </w:r>
      <w:r w:rsidR="00A439F0" w:rsidRPr="00336160">
        <w:rPr>
          <w:rFonts w:cstheme="minorHAnsi"/>
          <w:color w:val="0D0D0D" w:themeColor="text1" w:themeTint="F2"/>
        </w:rPr>
        <w:t>ake</w:t>
      </w:r>
      <w:r w:rsidR="007F4580" w:rsidRPr="00336160">
        <w:rPr>
          <w:rFonts w:cstheme="minorHAnsi"/>
          <w:color w:val="0D0D0D" w:themeColor="text1" w:themeTint="F2"/>
        </w:rPr>
        <w:t>s is not stated, the facts of which she intentionally damaged the property is established, furthermore, this is shown in the fact that there is no requirement under s.1(2) of the criminal damage act 1971 that life be endangered, the test of an ordinary bystander would have perceived a clear risk that the p</w:t>
      </w:r>
      <w:r w:rsidR="00185618" w:rsidRPr="00336160">
        <w:rPr>
          <w:rFonts w:cstheme="minorHAnsi"/>
          <w:color w:val="0D0D0D" w:themeColor="text1" w:themeTint="F2"/>
        </w:rPr>
        <w:t>roperty</w:t>
      </w:r>
      <w:r w:rsidR="007F4580" w:rsidRPr="00336160">
        <w:rPr>
          <w:rFonts w:cstheme="minorHAnsi"/>
          <w:color w:val="0D0D0D" w:themeColor="text1" w:themeTint="F2"/>
        </w:rPr>
        <w:t xml:space="preserve"> would be damaged therefore </w:t>
      </w:r>
      <w:r w:rsidR="00185618" w:rsidRPr="00336160">
        <w:rPr>
          <w:rFonts w:cstheme="minorHAnsi"/>
          <w:color w:val="0D0D0D" w:themeColor="text1" w:themeTint="F2"/>
        </w:rPr>
        <w:t>Roxanne’s l</w:t>
      </w:r>
      <w:r w:rsidR="007F4580" w:rsidRPr="00336160">
        <w:rPr>
          <w:rFonts w:cstheme="minorHAnsi"/>
          <w:color w:val="0D0D0D" w:themeColor="text1" w:themeTint="F2"/>
        </w:rPr>
        <w:t xml:space="preserve">ife would be </w:t>
      </w:r>
      <w:r w:rsidR="00C978E1" w:rsidRPr="00336160">
        <w:rPr>
          <w:rFonts w:cstheme="minorHAnsi"/>
          <w:color w:val="0D0D0D" w:themeColor="text1" w:themeTint="F2"/>
        </w:rPr>
        <w:t>endangered</w:t>
      </w:r>
      <w:r w:rsidR="007F4580" w:rsidRPr="00336160">
        <w:rPr>
          <w:rFonts w:cstheme="minorHAnsi"/>
          <w:color w:val="0D0D0D" w:themeColor="text1" w:themeTint="F2"/>
        </w:rPr>
        <w:t xml:space="preserve">. </w:t>
      </w:r>
      <w:r w:rsidR="00C978E1" w:rsidRPr="00336160">
        <w:rPr>
          <w:rFonts w:cstheme="minorHAnsi"/>
          <w:color w:val="0D0D0D" w:themeColor="text1" w:themeTint="F2"/>
        </w:rPr>
        <w:t xml:space="preserve">In addition to this, s.1(2) of the act proves that Polly acquired the mens rea of this offence because she </w:t>
      </w:r>
      <w:r w:rsidR="00FB1DA9" w:rsidRPr="00336160">
        <w:rPr>
          <w:rFonts w:cstheme="minorHAnsi"/>
          <w:color w:val="0D0D0D" w:themeColor="text1" w:themeTint="F2"/>
        </w:rPr>
        <w:t xml:space="preserve">had the basic intent which is offences committed recklessly, and </w:t>
      </w:r>
      <w:r w:rsidR="00C978E1" w:rsidRPr="00336160">
        <w:rPr>
          <w:rFonts w:cstheme="minorHAnsi"/>
          <w:color w:val="0D0D0D" w:themeColor="text1" w:themeTint="F2"/>
        </w:rPr>
        <w:t>knew which vehicle was Roxanne’s a</w:t>
      </w:r>
      <w:r w:rsidR="00FB1DA9" w:rsidRPr="00336160">
        <w:rPr>
          <w:rFonts w:cstheme="minorHAnsi"/>
          <w:color w:val="0D0D0D" w:themeColor="text1" w:themeTint="F2"/>
        </w:rPr>
        <w:t>s well as</w:t>
      </w:r>
      <w:r w:rsidR="00C978E1" w:rsidRPr="00336160">
        <w:rPr>
          <w:rFonts w:cstheme="minorHAnsi"/>
          <w:color w:val="0D0D0D" w:themeColor="text1" w:themeTint="F2"/>
        </w:rPr>
        <w:t xml:space="preserve"> found a sharp object to sever the vehicle. This posed a risk to Roxanne’s life by breaking the brake pads which could result in </w:t>
      </w:r>
      <w:r w:rsidR="00A439F0" w:rsidRPr="00336160">
        <w:rPr>
          <w:rFonts w:cstheme="minorHAnsi"/>
          <w:color w:val="0D0D0D" w:themeColor="text1" w:themeTint="F2"/>
        </w:rPr>
        <w:t>severe injury</w:t>
      </w:r>
      <w:r w:rsidR="00C978E1" w:rsidRPr="00336160">
        <w:rPr>
          <w:rFonts w:cstheme="minorHAnsi"/>
          <w:color w:val="0D0D0D" w:themeColor="text1" w:themeTint="F2"/>
        </w:rPr>
        <w:t xml:space="preserve"> to the victim including a risk of death</w:t>
      </w:r>
      <w:r w:rsidR="00FB1DA9" w:rsidRPr="00336160">
        <w:rPr>
          <w:rFonts w:cstheme="minorHAnsi"/>
          <w:color w:val="0D0D0D" w:themeColor="text1" w:themeTint="F2"/>
        </w:rPr>
        <w:t>,</w:t>
      </w:r>
      <w:r w:rsidR="00C978E1" w:rsidRPr="00336160">
        <w:rPr>
          <w:rFonts w:cstheme="minorHAnsi"/>
          <w:color w:val="0D0D0D" w:themeColor="text1" w:themeTint="F2"/>
        </w:rPr>
        <w:t xml:space="preserve"> </w:t>
      </w:r>
      <w:r w:rsidR="00FB1DA9" w:rsidRPr="00336160">
        <w:rPr>
          <w:rFonts w:cstheme="minorHAnsi"/>
          <w:color w:val="0D0D0D" w:themeColor="text1" w:themeTint="F2"/>
        </w:rPr>
        <w:t>endangerment</w:t>
      </w:r>
      <w:r w:rsidR="00C978E1" w:rsidRPr="00336160">
        <w:rPr>
          <w:rFonts w:cstheme="minorHAnsi"/>
          <w:color w:val="0D0D0D" w:themeColor="text1" w:themeTint="F2"/>
        </w:rPr>
        <w:t xml:space="preserve"> to the public </w:t>
      </w:r>
      <w:r w:rsidR="00FB1DA9" w:rsidRPr="00336160">
        <w:rPr>
          <w:rFonts w:cstheme="minorHAnsi"/>
          <w:color w:val="0D0D0D" w:themeColor="text1" w:themeTint="F2"/>
        </w:rPr>
        <w:t xml:space="preserve">and reckless damage to another’s property. </w:t>
      </w:r>
    </w:p>
    <w:p w14:paraId="2B3FB916" w14:textId="77777777" w:rsidR="00FB1DA9" w:rsidRPr="00336160" w:rsidRDefault="00FB1DA9" w:rsidP="00336160">
      <w:pPr>
        <w:ind w:left="567" w:right="567"/>
        <w:rPr>
          <w:rFonts w:cstheme="minorHAnsi"/>
          <w:color w:val="0D0D0D" w:themeColor="text1" w:themeTint="F2"/>
        </w:rPr>
      </w:pPr>
    </w:p>
    <w:p w14:paraId="5A14B25B" w14:textId="37FBA2D4" w:rsidR="00FB1DA9" w:rsidRPr="00336160" w:rsidRDefault="00FB1DA9" w:rsidP="00336160">
      <w:pPr>
        <w:ind w:left="567" w:right="567"/>
        <w:rPr>
          <w:rFonts w:cstheme="minorHAnsi"/>
          <w:color w:val="0D0D0D" w:themeColor="text1" w:themeTint="F2"/>
        </w:rPr>
      </w:pPr>
      <w:r w:rsidRPr="00336160">
        <w:rPr>
          <w:rFonts w:cstheme="minorHAnsi"/>
          <w:color w:val="0D0D0D" w:themeColor="text1" w:themeTint="F2"/>
        </w:rPr>
        <w:t>The next offence that Polly committed was the Murder of the victim Mohammed. The defendant had str</w:t>
      </w:r>
      <w:r w:rsidR="00C41126" w:rsidRPr="00336160">
        <w:rPr>
          <w:rFonts w:cstheme="minorHAnsi"/>
          <w:color w:val="0D0D0D" w:themeColor="text1" w:themeTint="F2"/>
        </w:rPr>
        <w:t>uck the victim with a glass ashtray over the head where he died instantaneously. The definition of this offence is as stated: “</w:t>
      </w:r>
      <w:r w:rsidR="00C41126" w:rsidRPr="00336160">
        <w:rPr>
          <w:rFonts w:cstheme="minorHAnsi"/>
          <w:i/>
          <w:iCs/>
          <w:color w:val="0D0D0D" w:themeColor="text1" w:themeTint="F2"/>
        </w:rPr>
        <w:t xml:space="preserve">the unlawful killing of a person under the </w:t>
      </w:r>
      <w:r w:rsidR="00407161" w:rsidRPr="00336160">
        <w:rPr>
          <w:rFonts w:cstheme="minorHAnsi"/>
          <w:i/>
          <w:iCs/>
          <w:color w:val="0D0D0D" w:themeColor="text1" w:themeTint="F2"/>
        </w:rPr>
        <w:t>king’s</w:t>
      </w:r>
      <w:r w:rsidR="00C41126" w:rsidRPr="00336160">
        <w:rPr>
          <w:rFonts w:cstheme="minorHAnsi"/>
          <w:i/>
          <w:iCs/>
          <w:color w:val="0D0D0D" w:themeColor="text1" w:themeTint="F2"/>
        </w:rPr>
        <w:t xml:space="preserve"> peace with malice aforethought</w:t>
      </w:r>
      <w:r w:rsidR="00A439F0" w:rsidRPr="00336160">
        <w:rPr>
          <w:rFonts w:cstheme="minorHAnsi"/>
          <w:color w:val="0D0D0D" w:themeColor="text1" w:themeTint="F2"/>
        </w:rPr>
        <w:t>,”</w:t>
      </w:r>
      <w:r w:rsidR="00C41126" w:rsidRPr="00336160">
        <w:rPr>
          <w:rFonts w:cstheme="minorHAnsi"/>
          <w:color w:val="0D0D0D" w:themeColor="text1" w:themeTint="F2"/>
        </w:rPr>
        <w:t xml:space="preserve"> Sir Edwards Coke (Lord chief justice, 17</w:t>
      </w:r>
      <w:r w:rsidR="00C41126" w:rsidRPr="00336160">
        <w:rPr>
          <w:rFonts w:cstheme="minorHAnsi"/>
          <w:color w:val="0D0D0D" w:themeColor="text1" w:themeTint="F2"/>
          <w:vertAlign w:val="superscript"/>
        </w:rPr>
        <w:t>th</w:t>
      </w:r>
      <w:r w:rsidR="00C41126" w:rsidRPr="00336160">
        <w:rPr>
          <w:rFonts w:cstheme="minorHAnsi"/>
          <w:color w:val="0D0D0D" w:themeColor="text1" w:themeTint="F2"/>
        </w:rPr>
        <w:t xml:space="preserve"> century). A more modern definition requires the defendant to kill or cause GBH </w:t>
      </w:r>
      <w:r w:rsidR="00A439F0" w:rsidRPr="00336160">
        <w:rPr>
          <w:rFonts w:cstheme="minorHAnsi"/>
          <w:color w:val="0D0D0D" w:themeColor="text1" w:themeTint="F2"/>
        </w:rPr>
        <w:t>to</w:t>
      </w:r>
      <w:r w:rsidR="00C41126" w:rsidRPr="00336160">
        <w:rPr>
          <w:rFonts w:cstheme="minorHAnsi"/>
          <w:color w:val="0D0D0D" w:themeColor="text1" w:themeTint="F2"/>
        </w:rPr>
        <w:t xml:space="preserve"> commit this offence</w:t>
      </w:r>
      <w:r w:rsidR="005B1B04" w:rsidRPr="00336160">
        <w:rPr>
          <w:rFonts w:cstheme="minorHAnsi"/>
          <w:color w:val="0D0D0D" w:themeColor="text1" w:themeTint="F2"/>
        </w:rPr>
        <w:t xml:space="preserve"> in addition to the old definition. The necessary circumstances to satisfy this offence is the actus reus of the offence which is any conduct that resulted in the death of the person and the mens rea being the intention to kill or cause Grievous bodily harm. In the case of R v Vickers (1957) 2 QB 664, Lord Goddard CJ states that </w:t>
      </w:r>
      <w:r w:rsidR="00F80543" w:rsidRPr="00336160">
        <w:rPr>
          <w:rFonts w:cstheme="minorHAnsi"/>
          <w:color w:val="0D0D0D" w:themeColor="text1" w:themeTint="F2"/>
        </w:rPr>
        <w:t xml:space="preserve">a defendant could be convicted of murder if the establishment of the intention to kill or cause GBH is present, </w:t>
      </w:r>
      <w:r w:rsidR="00407161" w:rsidRPr="00336160">
        <w:rPr>
          <w:rFonts w:cstheme="minorHAnsi"/>
          <w:color w:val="0D0D0D" w:themeColor="text1" w:themeTint="F2"/>
        </w:rPr>
        <w:t xml:space="preserve">with malice aforethought being expressed as an intention to kill. </w:t>
      </w:r>
      <w:r w:rsidR="00A439F0" w:rsidRPr="00336160">
        <w:rPr>
          <w:rFonts w:cstheme="minorHAnsi"/>
          <w:color w:val="0D0D0D" w:themeColor="text1" w:themeTint="F2"/>
        </w:rPr>
        <w:t>Therefore,</w:t>
      </w:r>
      <w:r w:rsidR="00407161" w:rsidRPr="00336160">
        <w:rPr>
          <w:rFonts w:cstheme="minorHAnsi"/>
          <w:color w:val="0D0D0D" w:themeColor="text1" w:themeTint="F2"/>
        </w:rPr>
        <w:t xml:space="preserve"> Polly’s act caused the direct impact of death upon the victim (acceleration of death). In the current law Polly’s Mens Rea is not required to be malicious, it just has to be at the moment of omission where in this case it can be established that Polly reacted to what Mohammed said by intending to cause GBH to</w:t>
      </w:r>
      <w:r w:rsidR="00A439F0" w:rsidRPr="00336160">
        <w:rPr>
          <w:rFonts w:cstheme="minorHAnsi"/>
          <w:color w:val="0D0D0D" w:themeColor="text1" w:themeTint="F2"/>
        </w:rPr>
        <w:t xml:space="preserve"> </w:t>
      </w:r>
      <w:r w:rsidR="00407161" w:rsidRPr="00336160">
        <w:rPr>
          <w:rFonts w:cstheme="minorHAnsi"/>
          <w:color w:val="0D0D0D" w:themeColor="text1" w:themeTint="F2"/>
        </w:rPr>
        <w:t>by impulsively grabbing the ashtray and hitting him across the head with it thus him dying on impact, which results in Polly committing the offence of murder. Although Polly did not plan to murder the victim</w:t>
      </w:r>
      <w:r w:rsidR="008C2B66" w:rsidRPr="00336160">
        <w:rPr>
          <w:rFonts w:cstheme="minorHAnsi"/>
          <w:color w:val="0D0D0D" w:themeColor="text1" w:themeTint="F2"/>
        </w:rPr>
        <w:t xml:space="preserve">, the intention to cause GBH is </w:t>
      </w:r>
      <w:r w:rsidR="00A439F0" w:rsidRPr="00336160">
        <w:rPr>
          <w:rFonts w:cstheme="minorHAnsi"/>
          <w:color w:val="0D0D0D" w:themeColor="text1" w:themeTint="F2"/>
        </w:rPr>
        <w:t>sufficient</w:t>
      </w:r>
      <w:r w:rsidR="008C2B66" w:rsidRPr="00336160">
        <w:rPr>
          <w:rFonts w:cstheme="minorHAnsi"/>
          <w:color w:val="0D0D0D" w:themeColor="text1" w:themeTint="F2"/>
        </w:rPr>
        <w:t xml:space="preserve"> to gain a charge of murder.</w:t>
      </w:r>
    </w:p>
    <w:p w14:paraId="1324AB77" w14:textId="77777777" w:rsidR="008C2B66" w:rsidRPr="00336160" w:rsidRDefault="008C2B66" w:rsidP="00336160">
      <w:pPr>
        <w:ind w:left="567" w:right="567"/>
        <w:rPr>
          <w:rFonts w:cstheme="minorHAnsi"/>
          <w:color w:val="0D0D0D" w:themeColor="text1" w:themeTint="F2"/>
        </w:rPr>
      </w:pPr>
    </w:p>
    <w:p w14:paraId="65B641FD" w14:textId="5BA38833" w:rsidR="00680DA4" w:rsidRPr="00336160" w:rsidRDefault="0027087C" w:rsidP="00336160">
      <w:pPr>
        <w:shd w:val="clear" w:color="auto" w:fill="FFFFFF"/>
        <w:spacing w:after="0"/>
        <w:ind w:left="567" w:right="567"/>
        <w:rPr>
          <w:rFonts w:cstheme="minorHAnsi"/>
          <w:color w:val="0D0D0D" w:themeColor="text1" w:themeTint="F2"/>
          <w:shd w:val="clear" w:color="auto" w:fill="FFFFFF"/>
        </w:rPr>
      </w:pPr>
      <w:r w:rsidRPr="00336160">
        <w:rPr>
          <w:rFonts w:cstheme="minorHAnsi"/>
          <w:color w:val="0D0D0D" w:themeColor="text1" w:themeTint="F2"/>
        </w:rPr>
        <w:t>Due to Polly’s offence of committing murder</w:t>
      </w:r>
      <w:r w:rsidR="006F01FC" w:rsidRPr="00336160">
        <w:rPr>
          <w:rFonts w:cstheme="minorHAnsi"/>
          <w:color w:val="0D0D0D" w:themeColor="text1" w:themeTint="F2"/>
        </w:rPr>
        <w:t>,</w:t>
      </w:r>
      <w:r w:rsidRPr="00336160">
        <w:rPr>
          <w:rFonts w:cstheme="minorHAnsi"/>
          <w:color w:val="0D0D0D" w:themeColor="text1" w:themeTint="F2"/>
        </w:rPr>
        <w:t xml:space="preserve"> there are </w:t>
      </w:r>
      <w:r w:rsidR="00CC1D3A" w:rsidRPr="00336160">
        <w:rPr>
          <w:rFonts w:cstheme="minorHAnsi"/>
          <w:color w:val="0D0D0D" w:themeColor="text1" w:themeTint="F2"/>
        </w:rPr>
        <w:t>two</w:t>
      </w:r>
      <w:r w:rsidRPr="00336160">
        <w:rPr>
          <w:rFonts w:cstheme="minorHAnsi"/>
          <w:color w:val="0D0D0D" w:themeColor="text1" w:themeTint="F2"/>
        </w:rPr>
        <w:t xml:space="preserve"> </w:t>
      </w:r>
      <w:r w:rsidR="00A439F0" w:rsidRPr="00336160">
        <w:rPr>
          <w:rFonts w:cstheme="minorHAnsi"/>
          <w:color w:val="0D0D0D" w:themeColor="text1" w:themeTint="F2"/>
        </w:rPr>
        <w:t>defences</w:t>
      </w:r>
      <w:r w:rsidRPr="00336160">
        <w:rPr>
          <w:rFonts w:cstheme="minorHAnsi"/>
          <w:color w:val="0D0D0D" w:themeColor="text1" w:themeTint="F2"/>
        </w:rPr>
        <w:t xml:space="preserve"> that she may be granted. The first defence that Polly could obtain is Loss of control. </w:t>
      </w:r>
      <w:r w:rsidR="006F01FC" w:rsidRPr="00336160">
        <w:rPr>
          <w:rFonts w:cstheme="minorHAnsi"/>
          <w:color w:val="0D0D0D" w:themeColor="text1" w:themeTint="F2"/>
        </w:rPr>
        <w:t xml:space="preserve">The defence of loss of control is a partial </w:t>
      </w:r>
      <w:r w:rsidR="006F01FC" w:rsidRPr="00336160">
        <w:rPr>
          <w:rFonts w:cstheme="minorHAnsi"/>
          <w:color w:val="0D0D0D" w:themeColor="text1" w:themeTint="F2"/>
        </w:rPr>
        <w:t>defence</w:t>
      </w:r>
      <w:r w:rsidR="006F01FC" w:rsidRPr="00336160">
        <w:rPr>
          <w:rFonts w:cstheme="minorHAnsi"/>
          <w:color w:val="0D0D0D" w:themeColor="text1" w:themeTint="F2"/>
        </w:rPr>
        <w:t xml:space="preserve"> against murder.</w:t>
      </w:r>
      <w:r w:rsidR="006F01FC" w:rsidRPr="00336160">
        <w:rPr>
          <w:rFonts w:cstheme="minorHAnsi"/>
          <w:color w:val="0D0D0D" w:themeColor="text1" w:themeTint="F2"/>
        </w:rPr>
        <w:t xml:space="preserve"> The</w:t>
      </w:r>
      <w:r w:rsidR="006F01FC" w:rsidRPr="00336160">
        <w:rPr>
          <w:rFonts w:cstheme="minorHAnsi"/>
          <w:color w:val="0D0D0D" w:themeColor="text1" w:themeTint="F2"/>
        </w:rPr>
        <w:t xml:space="preserve"> </w:t>
      </w:r>
      <w:r w:rsidR="006F01FC" w:rsidRPr="00336160">
        <w:rPr>
          <w:rFonts w:cstheme="minorHAnsi"/>
          <w:color w:val="0D0D0D" w:themeColor="text1" w:themeTint="F2"/>
        </w:rPr>
        <w:t>defence</w:t>
      </w:r>
      <w:r w:rsidR="006F01FC" w:rsidRPr="00336160">
        <w:rPr>
          <w:rFonts w:cstheme="minorHAnsi"/>
          <w:color w:val="0D0D0D" w:themeColor="text1" w:themeTint="F2"/>
        </w:rPr>
        <w:t xml:space="preserve"> is </w:t>
      </w:r>
      <w:r w:rsidR="00A439F0" w:rsidRPr="00336160">
        <w:rPr>
          <w:rFonts w:cstheme="minorHAnsi"/>
          <w:color w:val="0D0D0D" w:themeColor="text1" w:themeTint="F2"/>
        </w:rPr>
        <w:t>new</w:t>
      </w:r>
      <w:r w:rsidR="006F01FC" w:rsidRPr="00336160">
        <w:rPr>
          <w:rFonts w:cstheme="minorHAnsi"/>
          <w:color w:val="0D0D0D" w:themeColor="text1" w:themeTint="F2"/>
        </w:rPr>
        <w:t xml:space="preserve">, introduced in </w:t>
      </w:r>
      <w:r w:rsidR="006F01FC" w:rsidRPr="00336160">
        <w:rPr>
          <w:rFonts w:cstheme="minorHAnsi"/>
          <w:color w:val="0D0D0D" w:themeColor="text1" w:themeTint="F2"/>
        </w:rPr>
        <w:t xml:space="preserve">s.54 of the </w:t>
      </w:r>
      <w:r w:rsidR="00A439F0" w:rsidRPr="00336160">
        <w:rPr>
          <w:rFonts w:cstheme="minorHAnsi"/>
          <w:color w:val="0D0D0D" w:themeColor="text1" w:themeTint="F2"/>
        </w:rPr>
        <w:t xml:space="preserve">CJA </w:t>
      </w:r>
      <w:r w:rsidR="006F01FC" w:rsidRPr="00336160">
        <w:rPr>
          <w:rFonts w:cstheme="minorHAnsi"/>
          <w:color w:val="0D0D0D" w:themeColor="text1" w:themeTint="F2"/>
        </w:rPr>
        <w:t>(2009) and came into force in 2010</w:t>
      </w:r>
      <w:r w:rsidR="006F01FC" w:rsidRPr="00336160">
        <w:rPr>
          <w:rFonts w:cstheme="minorHAnsi"/>
          <w:color w:val="0D0D0D" w:themeColor="text1" w:themeTint="F2"/>
        </w:rPr>
        <w:t xml:space="preserve">. This </w:t>
      </w:r>
      <w:r w:rsidR="006F01FC" w:rsidRPr="00336160">
        <w:rPr>
          <w:rFonts w:cstheme="minorHAnsi"/>
          <w:color w:val="0D0D0D" w:themeColor="text1" w:themeTint="F2"/>
        </w:rPr>
        <w:t>defence</w:t>
      </w:r>
      <w:r w:rsidR="006F01FC" w:rsidRPr="00336160">
        <w:rPr>
          <w:rFonts w:cstheme="minorHAnsi"/>
          <w:color w:val="0D0D0D" w:themeColor="text1" w:themeTint="F2"/>
        </w:rPr>
        <w:t xml:space="preserve"> can be used</w:t>
      </w:r>
      <w:r w:rsidR="006F01FC" w:rsidRPr="00336160">
        <w:rPr>
          <w:rFonts w:cstheme="minorHAnsi"/>
          <w:color w:val="0D0D0D" w:themeColor="text1" w:themeTint="F2"/>
        </w:rPr>
        <w:t xml:space="preserve"> as a partial defence</w:t>
      </w:r>
      <w:r w:rsidR="006F01FC" w:rsidRPr="00336160">
        <w:rPr>
          <w:rFonts w:cstheme="minorHAnsi"/>
          <w:color w:val="0D0D0D" w:themeColor="text1" w:themeTint="F2"/>
        </w:rPr>
        <w:t xml:space="preserve"> when a defendant is charged with murder</w:t>
      </w:r>
      <w:r w:rsidR="006F01FC" w:rsidRPr="00336160">
        <w:rPr>
          <w:rFonts w:cstheme="minorHAnsi"/>
          <w:color w:val="0D0D0D" w:themeColor="text1" w:themeTint="F2"/>
        </w:rPr>
        <w:t>.</w:t>
      </w:r>
      <w:r w:rsidR="006F01FC" w:rsidRPr="00336160">
        <w:rPr>
          <w:rFonts w:cstheme="minorHAnsi"/>
          <w:color w:val="0D0D0D" w:themeColor="text1" w:themeTint="F2"/>
        </w:rPr>
        <w:t xml:space="preserve"> but claims that he killed a person because he lost control by a qualifying trigger. Qualifying triggers are defined as the victim's fear of serious violence against a person or things said or done that had constituted circumstances of an </w:t>
      </w:r>
      <w:r w:rsidR="002D30F5" w:rsidRPr="00336160">
        <w:rPr>
          <w:rFonts w:cstheme="minorHAnsi"/>
          <w:color w:val="0D0D0D" w:themeColor="text1" w:themeTint="F2"/>
        </w:rPr>
        <w:t>extremely</w:t>
      </w:r>
      <w:r w:rsidR="006F01FC" w:rsidRPr="00336160">
        <w:rPr>
          <w:rFonts w:cstheme="minorHAnsi"/>
          <w:color w:val="0D0D0D" w:themeColor="text1" w:themeTint="F2"/>
        </w:rPr>
        <w:t xml:space="preserve"> grave character and whether they caused the defendant to have a justifiable sense of being wronged.</w:t>
      </w:r>
      <w:r w:rsidR="006F01FC" w:rsidRPr="00336160">
        <w:rPr>
          <w:rFonts w:cstheme="minorHAnsi"/>
          <w:color w:val="0D0D0D" w:themeColor="text1" w:themeTint="F2"/>
        </w:rPr>
        <w:t xml:space="preserve"> If the defendant is </w:t>
      </w:r>
      <w:r w:rsidR="00A439F0" w:rsidRPr="00336160">
        <w:rPr>
          <w:rFonts w:cstheme="minorHAnsi"/>
          <w:color w:val="0D0D0D" w:themeColor="text1" w:themeTint="F2"/>
        </w:rPr>
        <w:t>successful,</w:t>
      </w:r>
      <w:r w:rsidR="006F01FC" w:rsidRPr="00336160">
        <w:rPr>
          <w:rFonts w:cstheme="minorHAnsi"/>
          <w:color w:val="0D0D0D" w:themeColor="text1" w:themeTint="F2"/>
        </w:rPr>
        <w:t xml:space="preserve"> this will reduce their liability of murder to manslaughter</w:t>
      </w:r>
      <w:r w:rsidR="00A439F0" w:rsidRPr="00336160">
        <w:rPr>
          <w:rFonts w:cstheme="minorHAnsi"/>
          <w:color w:val="0D0D0D" w:themeColor="text1" w:themeTint="F2"/>
        </w:rPr>
        <w:t xml:space="preserve">. </w:t>
      </w:r>
      <w:r w:rsidR="006F01FC" w:rsidRPr="00336160">
        <w:rPr>
          <w:rFonts w:cstheme="minorHAnsi"/>
          <w:color w:val="0D0D0D" w:themeColor="text1" w:themeTint="F2"/>
        </w:rPr>
        <w:t>In t</w:t>
      </w:r>
      <w:r w:rsidR="0089023B" w:rsidRPr="00336160">
        <w:rPr>
          <w:rFonts w:cstheme="minorHAnsi"/>
          <w:color w:val="0D0D0D" w:themeColor="text1" w:themeTint="F2"/>
        </w:rPr>
        <w:t xml:space="preserve">his case, Polly’s loss of control was the result of her lack of ability to provide conscious limitation of impulses </w:t>
      </w:r>
      <w:r w:rsidR="0089023B" w:rsidRPr="00336160">
        <w:rPr>
          <w:rFonts w:cstheme="minorHAnsi"/>
          <w:color w:val="0D0D0D" w:themeColor="text1" w:themeTint="F2"/>
        </w:rPr>
        <w:lastRenderedPageBreak/>
        <w:t xml:space="preserve">and behaviour particularly as she was overwhelmed with emotion, under </w:t>
      </w:r>
      <w:r w:rsidR="0089023B" w:rsidRPr="00336160">
        <w:rPr>
          <w:rStyle w:val="sw"/>
          <w:rFonts w:cstheme="minorHAnsi"/>
          <w:color w:val="0D0D0D" w:themeColor="text1" w:themeTint="F2"/>
        </w:rPr>
        <w:t>S.54(1)(c)</w:t>
      </w:r>
      <w:r w:rsidR="0089023B" w:rsidRPr="00336160">
        <w:rPr>
          <w:rStyle w:val="sw"/>
          <w:rFonts w:cstheme="minorHAnsi"/>
          <w:color w:val="0D0D0D" w:themeColor="text1" w:themeTint="F2"/>
        </w:rPr>
        <w:t xml:space="preserve"> of the CJA (2009)</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the objective test requires</w:t>
      </w:r>
      <w:r w:rsidR="002D30F5" w:rsidRPr="00336160">
        <w:rPr>
          <w:rStyle w:val="sw"/>
          <w:rFonts w:cstheme="minorHAnsi"/>
          <w:color w:val="0D0D0D" w:themeColor="text1" w:themeTint="F2"/>
        </w:rPr>
        <w:t xml:space="preserve"> </w:t>
      </w:r>
      <w:r w:rsidR="0089023B" w:rsidRPr="00336160">
        <w:rPr>
          <w:rStyle w:val="sw"/>
          <w:rFonts w:cstheme="minorHAnsi"/>
          <w:color w:val="0D0D0D" w:themeColor="text1" w:themeTint="F2"/>
        </w:rPr>
        <w:t>that</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person</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of</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the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accused's</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sex</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and</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age,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with</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normal</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degree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of</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tolerance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and</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self-control,</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could</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have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reacted</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in</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the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same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or</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similar</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way</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in</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the</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accused's</w:t>
      </w:r>
      <w:r w:rsidR="0089023B" w:rsidRPr="00336160">
        <w:rPr>
          <w:rFonts w:cstheme="minorHAnsi"/>
          <w:color w:val="0D0D0D" w:themeColor="text1" w:themeTint="F2"/>
          <w:shd w:val="clear" w:color="auto" w:fill="FFFFFF"/>
        </w:rPr>
        <w:t xml:space="preserve"> </w:t>
      </w:r>
      <w:r w:rsidR="0089023B" w:rsidRPr="00336160">
        <w:rPr>
          <w:rStyle w:val="sw"/>
          <w:rFonts w:cstheme="minorHAnsi"/>
          <w:color w:val="0D0D0D" w:themeColor="text1" w:themeTint="F2"/>
        </w:rPr>
        <w:t>circumstances.</w:t>
      </w:r>
      <w:r w:rsidR="0089023B" w:rsidRPr="00336160">
        <w:rPr>
          <w:rFonts w:cstheme="minorHAnsi"/>
          <w:color w:val="0D0D0D" w:themeColor="text1" w:themeTint="F2"/>
          <w:shd w:val="clear" w:color="auto" w:fill="FFFFFF"/>
        </w:rPr>
        <w:t> </w:t>
      </w:r>
      <w:r w:rsidR="0089023B" w:rsidRPr="00336160">
        <w:rPr>
          <w:rFonts w:cstheme="minorHAnsi"/>
          <w:color w:val="0D0D0D" w:themeColor="text1" w:themeTint="F2"/>
          <w:shd w:val="clear" w:color="auto" w:fill="FFFFFF"/>
        </w:rPr>
        <w:t xml:space="preserve">In this situation it is understandable that another person with this requirement would react the same way to Polly </w:t>
      </w:r>
      <w:r w:rsidR="001C7DE3" w:rsidRPr="00336160">
        <w:rPr>
          <w:rFonts w:cstheme="minorHAnsi"/>
          <w:color w:val="0D0D0D" w:themeColor="text1" w:themeTint="F2"/>
          <w:shd w:val="clear" w:color="auto" w:fill="FFFFFF"/>
        </w:rPr>
        <w:t>when finding that a partner you are intimate with admits to infidelity, however</w:t>
      </w:r>
      <w:r w:rsidR="002D30F5" w:rsidRPr="00336160">
        <w:rPr>
          <w:rFonts w:cstheme="minorHAnsi"/>
          <w:color w:val="0D0D0D" w:themeColor="text1" w:themeTint="F2"/>
          <w:shd w:val="clear" w:color="auto" w:fill="FFFFFF"/>
        </w:rPr>
        <w:t>,</w:t>
      </w:r>
      <w:r w:rsidR="001C7DE3" w:rsidRPr="00336160">
        <w:rPr>
          <w:rFonts w:cstheme="minorHAnsi"/>
          <w:color w:val="0D0D0D" w:themeColor="text1" w:themeTint="F2"/>
          <w:shd w:val="clear" w:color="auto" w:fill="FFFFFF"/>
        </w:rPr>
        <w:t xml:space="preserve"> the limitations to qualifying triggers within infidelity </w:t>
      </w:r>
      <w:r w:rsidR="002D30F5" w:rsidRPr="00336160">
        <w:rPr>
          <w:rFonts w:cstheme="minorHAnsi"/>
          <w:color w:val="0D0D0D" w:themeColor="text1" w:themeTint="F2"/>
          <w:shd w:val="clear" w:color="auto" w:fill="FFFFFF"/>
        </w:rPr>
        <w:t>are</w:t>
      </w:r>
      <w:r w:rsidR="001C7DE3" w:rsidRPr="00336160">
        <w:rPr>
          <w:rFonts w:cstheme="minorHAnsi"/>
          <w:color w:val="0D0D0D" w:themeColor="text1" w:themeTint="F2"/>
          <w:shd w:val="clear" w:color="auto" w:fill="FFFFFF"/>
        </w:rPr>
        <w:t xml:space="preserve"> that </w:t>
      </w:r>
      <w:r w:rsidR="00680DA4" w:rsidRPr="00336160">
        <w:rPr>
          <w:rStyle w:val="sw"/>
          <w:rFonts w:cstheme="minorHAnsi"/>
          <w:color w:val="0D0D0D" w:themeColor="text1" w:themeTint="F2"/>
        </w:rPr>
        <w:t>s.55(6)(a)</w:t>
      </w:r>
      <w:r w:rsidR="00680DA4" w:rsidRPr="00336160">
        <w:rPr>
          <w:rFonts w:cstheme="minorHAnsi"/>
          <w:color w:val="0D0D0D" w:themeColor="text1" w:themeTint="F2"/>
          <w:shd w:val="clear" w:color="auto" w:fill="FFFFFF"/>
        </w:rPr>
        <w:t xml:space="preserve"> </w:t>
      </w:r>
      <w:r w:rsidR="002D30F5" w:rsidRPr="00336160">
        <w:rPr>
          <w:rStyle w:val="sw"/>
          <w:rFonts w:cstheme="minorHAnsi"/>
          <w:color w:val="0D0D0D" w:themeColor="text1" w:themeTint="F2"/>
        </w:rPr>
        <w:t>t</w:t>
      </w:r>
      <w:r w:rsidR="00680DA4" w:rsidRPr="00336160">
        <w:rPr>
          <w:rStyle w:val="sw"/>
          <w:rFonts w:cstheme="minorHAnsi"/>
          <w:color w:val="0D0D0D" w:themeColor="text1" w:themeTint="F2"/>
        </w:rPr>
        <w:t>he</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fact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that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what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is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done</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or</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said</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constitutes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sexual</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infidelity</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must</w:t>
      </w:r>
      <w:r w:rsid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be</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disregarded</w:t>
      </w:r>
      <w:r w:rsidR="00680DA4" w:rsidRPr="00336160">
        <w:rPr>
          <w:rStyle w:val="sw"/>
          <w:rFonts w:cstheme="minorHAnsi"/>
          <w:color w:val="0D0D0D" w:themeColor="text1" w:themeTint="F2"/>
        </w:rPr>
        <w:t xml:space="preserve"> and</w:t>
      </w:r>
      <w:r w:rsidR="00680DA4" w:rsidRPr="00336160">
        <w:rPr>
          <w:rFonts w:cstheme="minorHAnsi"/>
          <w:color w:val="0D0D0D" w:themeColor="text1" w:themeTint="F2"/>
        </w:rPr>
        <w:br/>
      </w:r>
      <w:r w:rsidR="00680DA4" w:rsidRPr="00336160">
        <w:rPr>
          <w:rStyle w:val="sw"/>
          <w:rFonts w:cstheme="minorHAnsi"/>
          <w:color w:val="0D0D0D" w:themeColor="text1" w:themeTint="F2"/>
        </w:rPr>
        <w:t>s.55(6)(b)</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Persons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must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not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raise</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eligible</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triggers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if</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their</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actions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or</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words</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or</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incitement</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to</w:t>
      </w:r>
      <w:r w:rsidR="00680DA4" w:rsidRPr="00336160">
        <w:rPr>
          <w:rFonts w:cstheme="minorHAnsi"/>
          <w:color w:val="0D0D0D" w:themeColor="text1" w:themeTint="F2"/>
          <w:shd w:val="clear" w:color="auto" w:fill="FFFFFF"/>
        </w:rPr>
        <w:t xml:space="preserve"> </w:t>
      </w:r>
      <w:r w:rsidR="00680DA4" w:rsidRPr="00336160">
        <w:rPr>
          <w:rStyle w:val="sw"/>
          <w:rFonts w:cstheme="minorHAnsi"/>
          <w:color w:val="0D0D0D" w:themeColor="text1" w:themeTint="F2"/>
        </w:rPr>
        <w:t>violence.</w:t>
      </w:r>
      <w:r w:rsidR="00680DA4" w:rsidRPr="00336160">
        <w:rPr>
          <w:rFonts w:cstheme="minorHAnsi"/>
          <w:color w:val="0D0D0D" w:themeColor="text1" w:themeTint="F2"/>
          <w:shd w:val="clear" w:color="auto" w:fill="FFFFFF"/>
        </w:rPr>
        <w:t xml:space="preserve">  </w:t>
      </w:r>
      <w:r w:rsidR="002D30F5" w:rsidRPr="00336160">
        <w:rPr>
          <w:rFonts w:cstheme="minorHAnsi"/>
          <w:color w:val="0D0D0D" w:themeColor="text1" w:themeTint="F2"/>
          <w:shd w:val="clear" w:color="auto" w:fill="FFFFFF"/>
        </w:rPr>
        <w:t xml:space="preserve">Although </w:t>
      </w:r>
      <w:r w:rsidR="00A439F0" w:rsidRPr="00336160">
        <w:rPr>
          <w:rFonts w:cstheme="minorHAnsi"/>
          <w:color w:val="0D0D0D" w:themeColor="text1" w:themeTint="F2"/>
          <w:shd w:val="clear" w:color="auto" w:fill="FFFFFF"/>
        </w:rPr>
        <w:t>in</w:t>
      </w:r>
      <w:r w:rsidR="002D30F5" w:rsidRPr="00336160">
        <w:rPr>
          <w:rFonts w:cstheme="minorHAnsi"/>
          <w:color w:val="0D0D0D" w:themeColor="text1" w:themeTint="F2"/>
          <w:shd w:val="clear" w:color="auto" w:fill="FFFFFF"/>
        </w:rPr>
        <w:t xml:space="preserve"> this situation infidelity occurred and Polly could lack this defence the original trigger still applies as it</w:t>
      </w:r>
      <w:r w:rsidR="002D30F5" w:rsidRPr="00336160">
        <w:rPr>
          <w:rFonts w:cstheme="minorHAnsi"/>
          <w:color w:val="0D0D0D" w:themeColor="text1" w:themeTint="F2"/>
          <w:shd w:val="clear" w:color="auto" w:fill="FFFFFF"/>
        </w:rPr>
        <w:t xml:space="preserve"> amounts nonetheless to circumstances of an extremely grave character</w:t>
      </w:r>
      <w:r w:rsidR="002D30F5" w:rsidRPr="00336160">
        <w:rPr>
          <w:rFonts w:cstheme="minorHAnsi"/>
          <w:color w:val="0D0D0D" w:themeColor="text1" w:themeTint="F2"/>
          <w:shd w:val="clear" w:color="auto" w:fill="FFFFFF"/>
        </w:rPr>
        <w:t xml:space="preserve"> therefore it is feasible</w:t>
      </w:r>
      <w:r w:rsidR="002D30F5" w:rsidRPr="00336160">
        <w:rPr>
          <w:rFonts w:cstheme="minorHAnsi"/>
          <w:color w:val="0D0D0D" w:themeColor="text1" w:themeTint="F2"/>
          <w:shd w:val="clear" w:color="auto" w:fill="FFFFFF"/>
        </w:rPr>
        <w:t xml:space="preserve"> </w:t>
      </w:r>
      <w:r w:rsidR="002D30F5" w:rsidRPr="00336160">
        <w:rPr>
          <w:rFonts w:cstheme="minorHAnsi"/>
          <w:color w:val="0D0D0D" w:themeColor="text1" w:themeTint="F2"/>
          <w:shd w:val="clear" w:color="auto" w:fill="FFFFFF"/>
        </w:rPr>
        <w:t>that Polly had</w:t>
      </w:r>
      <w:r w:rsidR="002D30F5" w:rsidRPr="00336160">
        <w:rPr>
          <w:rFonts w:cstheme="minorHAnsi"/>
          <w:color w:val="0D0D0D" w:themeColor="text1" w:themeTint="F2"/>
          <w:shd w:val="clear" w:color="auto" w:fill="FFFFFF"/>
        </w:rPr>
        <w:t xml:space="preserve"> a justifiable sense of being seriously wronged.</w:t>
      </w:r>
    </w:p>
    <w:p w14:paraId="02BDE47F" w14:textId="77777777" w:rsidR="002D30F5" w:rsidRPr="00336160" w:rsidRDefault="002D30F5" w:rsidP="00336160">
      <w:pPr>
        <w:shd w:val="clear" w:color="auto" w:fill="FFFFFF"/>
        <w:ind w:left="567" w:right="567"/>
        <w:rPr>
          <w:rFonts w:cstheme="minorHAnsi"/>
          <w:color w:val="0D0D0D" w:themeColor="text1" w:themeTint="F2"/>
          <w:shd w:val="clear" w:color="auto" w:fill="FFFFFF"/>
        </w:rPr>
      </w:pPr>
    </w:p>
    <w:p w14:paraId="004F3B8A" w14:textId="43BD6D66" w:rsidR="002D30F5" w:rsidRPr="00336160" w:rsidRDefault="00260689" w:rsidP="00336160">
      <w:pPr>
        <w:shd w:val="clear" w:color="auto" w:fill="FFFFFF"/>
        <w:ind w:left="567" w:right="567"/>
        <w:rPr>
          <w:rFonts w:cstheme="minorHAnsi"/>
          <w:color w:val="0D0D0D" w:themeColor="text1" w:themeTint="F2"/>
          <w:shd w:val="clear" w:color="auto" w:fill="FFFFFF"/>
        </w:rPr>
      </w:pPr>
      <w:r w:rsidRPr="00336160">
        <w:rPr>
          <w:rFonts w:cstheme="minorHAnsi"/>
          <w:color w:val="0D0D0D" w:themeColor="text1" w:themeTint="F2"/>
          <w:shd w:val="clear" w:color="auto" w:fill="FFFFFF"/>
        </w:rPr>
        <w:t xml:space="preserve">The next partial defence that </w:t>
      </w:r>
      <w:r w:rsidR="00FA63D2" w:rsidRPr="00336160">
        <w:rPr>
          <w:rFonts w:cstheme="minorHAnsi"/>
          <w:color w:val="0D0D0D" w:themeColor="text1" w:themeTint="F2"/>
          <w:shd w:val="clear" w:color="auto" w:fill="FFFFFF"/>
        </w:rPr>
        <w:t>Polly</w:t>
      </w:r>
      <w:r w:rsidRPr="00336160">
        <w:rPr>
          <w:rFonts w:cstheme="minorHAnsi"/>
          <w:color w:val="0D0D0D" w:themeColor="text1" w:themeTint="F2"/>
          <w:shd w:val="clear" w:color="auto" w:fill="FFFFFF"/>
        </w:rPr>
        <w:t xml:space="preserve"> may be eligible for is Diminished Responsibility. This a partial defence that can only be used for murder. S.52 of the CJA (2009) defines this as</w:t>
      </w:r>
      <w:r w:rsidRPr="00336160">
        <w:rPr>
          <w:rFonts w:cstheme="minorHAnsi"/>
          <w:i/>
          <w:iCs/>
          <w:color w:val="0D0D0D" w:themeColor="text1" w:themeTint="F2"/>
          <w:shd w:val="clear" w:color="auto" w:fill="FFFFFF"/>
        </w:rPr>
        <w:t xml:space="preserve">: “where a person kills or is a party to the killing of another he shall not be convicted of murder if he was suffering from an abnormality of mind.” </w:t>
      </w:r>
      <w:r w:rsidR="00A439F0" w:rsidRPr="00336160">
        <w:rPr>
          <w:rFonts w:cstheme="minorHAnsi"/>
          <w:color w:val="0D0D0D" w:themeColor="text1" w:themeTint="F2"/>
          <w:shd w:val="clear" w:color="auto" w:fill="FFFFFF"/>
        </w:rPr>
        <w:t>Thus,</w:t>
      </w:r>
      <w:r w:rsidRPr="00336160">
        <w:rPr>
          <w:rFonts w:cstheme="minorHAnsi"/>
          <w:color w:val="0D0D0D" w:themeColor="text1" w:themeTint="F2"/>
          <w:shd w:val="clear" w:color="auto" w:fill="FFFFFF"/>
        </w:rPr>
        <w:t xml:space="preserve"> reducing their murder sentence to </w:t>
      </w:r>
      <w:r w:rsidR="00A439F0" w:rsidRPr="00336160">
        <w:rPr>
          <w:rFonts w:cstheme="minorHAnsi"/>
          <w:color w:val="0D0D0D" w:themeColor="text1" w:themeTint="F2"/>
          <w:shd w:val="clear" w:color="auto" w:fill="FFFFFF"/>
        </w:rPr>
        <w:t>manslaughter</w:t>
      </w:r>
      <w:r w:rsidRPr="00336160">
        <w:rPr>
          <w:rFonts w:cstheme="minorHAnsi"/>
          <w:color w:val="0D0D0D" w:themeColor="text1" w:themeTint="F2"/>
          <w:shd w:val="clear" w:color="auto" w:fill="FFFFFF"/>
        </w:rPr>
        <w:t xml:space="preserve">. </w:t>
      </w:r>
      <w:r w:rsidR="00FA63D2" w:rsidRPr="00336160">
        <w:rPr>
          <w:rFonts w:cstheme="minorHAnsi"/>
          <w:color w:val="0D0D0D" w:themeColor="text1" w:themeTint="F2"/>
          <w:shd w:val="clear" w:color="auto" w:fill="FFFFFF"/>
        </w:rPr>
        <w:t xml:space="preserve">There are four requirements in order to be successful </w:t>
      </w:r>
      <w:r w:rsidR="00A439F0" w:rsidRPr="00336160">
        <w:rPr>
          <w:rFonts w:cstheme="minorHAnsi"/>
          <w:color w:val="0D0D0D" w:themeColor="text1" w:themeTint="F2"/>
          <w:shd w:val="clear" w:color="auto" w:fill="FFFFFF"/>
        </w:rPr>
        <w:t>in</w:t>
      </w:r>
      <w:r w:rsidR="00FA63D2" w:rsidRPr="00336160">
        <w:rPr>
          <w:rFonts w:cstheme="minorHAnsi"/>
          <w:color w:val="0D0D0D" w:themeColor="text1" w:themeTint="F2"/>
          <w:shd w:val="clear" w:color="auto" w:fill="FFFFFF"/>
        </w:rPr>
        <w:t xml:space="preserve"> the defence of diminished responsibility, the first being that there must be an abnormality of mental functioning due to a recognised medical condition such as Schizophrenia or depression, the third being that this condition substantially impaired the </w:t>
      </w:r>
      <w:r w:rsidR="00A439F0" w:rsidRPr="00336160">
        <w:rPr>
          <w:rFonts w:cstheme="minorHAnsi"/>
          <w:color w:val="0D0D0D" w:themeColor="text1" w:themeTint="F2"/>
          <w:shd w:val="clear" w:color="auto" w:fill="FFFFFF"/>
        </w:rPr>
        <w:t>defendant’s</w:t>
      </w:r>
      <w:r w:rsidR="00FA63D2" w:rsidRPr="00336160">
        <w:rPr>
          <w:rFonts w:cstheme="minorHAnsi"/>
          <w:color w:val="0D0D0D" w:themeColor="text1" w:themeTint="F2"/>
          <w:shd w:val="clear" w:color="auto" w:fill="FFFFFF"/>
        </w:rPr>
        <w:t xml:space="preserve"> mental responsibility and finally provide an explanation for the conduct</w:t>
      </w:r>
      <w:r w:rsidR="00A439F0" w:rsidRPr="00336160">
        <w:rPr>
          <w:rFonts w:cstheme="minorHAnsi"/>
          <w:color w:val="0D0D0D" w:themeColor="text1" w:themeTint="F2"/>
          <w:shd w:val="clear" w:color="auto" w:fill="FFFFFF"/>
        </w:rPr>
        <w:t>.</w:t>
      </w:r>
      <w:r w:rsidR="00CC1D3A" w:rsidRPr="00336160">
        <w:rPr>
          <w:rFonts w:cstheme="minorHAnsi"/>
          <w:color w:val="0D0D0D" w:themeColor="text1" w:themeTint="F2"/>
          <w:shd w:val="clear" w:color="auto" w:fill="FFFFFF"/>
        </w:rPr>
        <w:t xml:space="preserve"> A case involving this defence is Moyle (2008) EWCA crim 3059, this is where a person suffering from schizophrenia had been fit to plead, </w:t>
      </w:r>
      <w:r w:rsidR="00A439F0" w:rsidRPr="00336160">
        <w:rPr>
          <w:rFonts w:cstheme="minorHAnsi"/>
          <w:color w:val="0D0D0D" w:themeColor="text1" w:themeTint="F2"/>
          <w:shd w:val="clear" w:color="auto" w:fill="FFFFFF"/>
        </w:rPr>
        <w:t>impairing</w:t>
      </w:r>
      <w:r w:rsidR="00CC1D3A" w:rsidRPr="00336160">
        <w:rPr>
          <w:rFonts w:cstheme="minorHAnsi"/>
          <w:color w:val="0D0D0D" w:themeColor="text1" w:themeTint="F2"/>
          <w:shd w:val="clear" w:color="auto" w:fill="FFFFFF"/>
        </w:rPr>
        <w:t xml:space="preserve"> his mental responsibility for his acts in killing the deceased, </w:t>
      </w:r>
      <w:r w:rsidR="00A439F0" w:rsidRPr="00336160">
        <w:rPr>
          <w:rFonts w:cstheme="minorHAnsi"/>
          <w:color w:val="0D0D0D" w:themeColor="text1" w:themeTint="F2"/>
          <w:shd w:val="clear" w:color="auto" w:fill="FFFFFF"/>
        </w:rPr>
        <w:t>like</w:t>
      </w:r>
      <w:r w:rsidR="00CC1D3A" w:rsidRPr="00336160">
        <w:rPr>
          <w:rFonts w:cstheme="minorHAnsi"/>
          <w:color w:val="0D0D0D" w:themeColor="text1" w:themeTint="F2"/>
          <w:shd w:val="clear" w:color="auto" w:fill="FFFFFF"/>
        </w:rPr>
        <w:t xml:space="preserve"> that of </w:t>
      </w:r>
      <w:r w:rsidR="00A439F0" w:rsidRPr="00336160">
        <w:rPr>
          <w:rFonts w:cstheme="minorHAnsi"/>
          <w:color w:val="0D0D0D" w:themeColor="text1" w:themeTint="F2"/>
          <w:shd w:val="clear" w:color="auto" w:fill="FFFFFF"/>
        </w:rPr>
        <w:t>Polly. In</w:t>
      </w:r>
      <w:r w:rsidR="00FA63D2" w:rsidRPr="00336160">
        <w:rPr>
          <w:rFonts w:cstheme="minorHAnsi"/>
          <w:color w:val="0D0D0D" w:themeColor="text1" w:themeTint="F2"/>
          <w:shd w:val="clear" w:color="auto" w:fill="FFFFFF"/>
        </w:rPr>
        <w:t xml:space="preserve"> this case it is stated that Polly has schizophrenia which is a recognised medical condition</w:t>
      </w:r>
      <w:r w:rsidR="000559A6" w:rsidRPr="00336160">
        <w:rPr>
          <w:rFonts w:cstheme="minorHAnsi"/>
          <w:color w:val="0D0D0D" w:themeColor="text1" w:themeTint="F2"/>
          <w:shd w:val="clear" w:color="auto" w:fill="FFFFFF"/>
        </w:rPr>
        <w:t xml:space="preserve">. Polly’s abnormality of mental functioning, this has given her an impaired capacity to judge her actions as right or wrong, </w:t>
      </w:r>
      <w:r w:rsidR="00CC1D3A" w:rsidRPr="00336160">
        <w:rPr>
          <w:rFonts w:cstheme="minorHAnsi"/>
          <w:color w:val="0D0D0D" w:themeColor="text1" w:themeTint="F2"/>
          <w:shd w:val="clear" w:color="auto" w:fill="FFFFFF"/>
        </w:rPr>
        <w:t xml:space="preserve">therefore </w:t>
      </w:r>
      <w:r w:rsidR="000559A6" w:rsidRPr="00336160">
        <w:rPr>
          <w:rFonts w:cstheme="minorHAnsi"/>
          <w:color w:val="0D0D0D" w:themeColor="text1" w:themeTint="F2"/>
          <w:shd w:val="clear" w:color="auto" w:fill="FFFFFF"/>
        </w:rPr>
        <w:t xml:space="preserve">because she lacked control of her </w:t>
      </w:r>
      <w:r w:rsidR="00A439F0" w:rsidRPr="00336160">
        <w:rPr>
          <w:rFonts w:cstheme="minorHAnsi"/>
          <w:color w:val="0D0D0D" w:themeColor="text1" w:themeTint="F2"/>
          <w:shd w:val="clear" w:color="auto" w:fill="FFFFFF"/>
        </w:rPr>
        <w:t>impulses,</w:t>
      </w:r>
      <w:r w:rsidR="000559A6" w:rsidRPr="00336160">
        <w:rPr>
          <w:rFonts w:cstheme="minorHAnsi"/>
          <w:color w:val="0D0D0D" w:themeColor="text1" w:themeTint="F2"/>
          <w:shd w:val="clear" w:color="auto" w:fill="FFFFFF"/>
        </w:rPr>
        <w:t xml:space="preserve"> she is less culpable, whereas in comparison to a reasonable person they would be able to judge their actions beforehand</w:t>
      </w:r>
      <w:r w:rsidR="00CC1D3A" w:rsidRPr="00336160">
        <w:rPr>
          <w:rFonts w:cstheme="minorHAnsi"/>
          <w:color w:val="0D0D0D" w:themeColor="text1" w:themeTint="F2"/>
          <w:shd w:val="clear" w:color="auto" w:fill="FFFFFF"/>
        </w:rPr>
        <w:t xml:space="preserve"> making her successful in receiving this defence.</w:t>
      </w:r>
    </w:p>
    <w:p w14:paraId="7A7DFA22" w14:textId="77777777" w:rsidR="00CC1D3A" w:rsidRPr="00336160" w:rsidRDefault="00CC1D3A" w:rsidP="00336160">
      <w:pPr>
        <w:shd w:val="clear" w:color="auto" w:fill="FFFFFF"/>
        <w:ind w:left="567" w:right="567"/>
        <w:rPr>
          <w:rFonts w:eastAsia="Times New Roman" w:cstheme="minorHAnsi"/>
          <w:color w:val="0D0D0D" w:themeColor="text1" w:themeTint="F2"/>
          <w:kern w:val="0"/>
          <w:lang w:eastAsia="en-GB"/>
          <w14:ligatures w14:val="none"/>
        </w:rPr>
      </w:pPr>
    </w:p>
    <w:p w14:paraId="6745C9AC" w14:textId="4DFC4598" w:rsidR="00CC1D3A" w:rsidRPr="00336160" w:rsidRDefault="00CC1D3A" w:rsidP="00336160">
      <w:pPr>
        <w:shd w:val="clear" w:color="auto" w:fill="FFFFFF"/>
        <w:ind w:left="567" w:right="567"/>
        <w:rPr>
          <w:rFonts w:eastAsia="Times New Roman" w:cstheme="minorHAnsi"/>
          <w:color w:val="0D0D0D" w:themeColor="text1" w:themeTint="F2"/>
          <w:kern w:val="0"/>
          <w:lang w:eastAsia="en-GB"/>
          <w14:ligatures w14:val="none"/>
        </w:rPr>
      </w:pPr>
      <w:r w:rsidRPr="00336160">
        <w:rPr>
          <w:rFonts w:eastAsia="Times New Roman" w:cstheme="minorHAnsi"/>
          <w:color w:val="0D0D0D" w:themeColor="text1" w:themeTint="F2"/>
          <w:kern w:val="0"/>
          <w:lang w:eastAsia="en-GB"/>
          <w14:ligatures w14:val="none"/>
        </w:rPr>
        <w:t xml:space="preserve">In conclusion, under </w:t>
      </w:r>
      <w:r w:rsidRPr="00336160">
        <w:rPr>
          <w:rStyle w:val="sw"/>
          <w:rFonts w:cstheme="minorHAnsi"/>
          <w:color w:val="0D0D0D" w:themeColor="text1" w:themeTint="F2"/>
        </w:rPr>
        <w:t>S.54(1)(c) of the CJA (2009)</w:t>
      </w:r>
      <w:r w:rsidRPr="00336160">
        <w:rPr>
          <w:rStyle w:val="sw"/>
          <w:rFonts w:cstheme="minorHAnsi"/>
          <w:color w:val="0D0D0D" w:themeColor="text1" w:themeTint="F2"/>
        </w:rPr>
        <w:t xml:space="preserve"> it is evident that Polly had a loss of control due to her successfully meeting the requirements of the objective test where it can be granted that an ordinary person of similar age and gender would react, as well as her reacting emotionally to the infidelity of her partner, this shows that the qualifying trigger of what her partner said caused her to feel justifiably wronged, in addition to this her </w:t>
      </w:r>
      <w:r w:rsidR="00A439F0" w:rsidRPr="00336160">
        <w:rPr>
          <w:rStyle w:val="sw"/>
          <w:rFonts w:cstheme="minorHAnsi"/>
          <w:color w:val="0D0D0D" w:themeColor="text1" w:themeTint="F2"/>
        </w:rPr>
        <w:t>medical condition of schizophrenia met the requirement of the other partial defence as well as all other requirements, therefore Polly’s charge of murder would be reduced to manslaughter, however, her other offences such as Aggravated criminal damage should also be placed into consideration as her basic intent of damaging property and endangering life is established.</w:t>
      </w:r>
    </w:p>
    <w:p w14:paraId="4CB199DF" w14:textId="77777777" w:rsidR="002D30F5" w:rsidRPr="00680DA4" w:rsidRDefault="002D30F5" w:rsidP="00336160">
      <w:pPr>
        <w:shd w:val="clear" w:color="auto" w:fill="FFFFFF"/>
        <w:ind w:left="567" w:right="567"/>
        <w:rPr>
          <w:rFonts w:eastAsia="Times New Roman" w:cstheme="minorHAnsi"/>
          <w:i/>
          <w:iCs/>
          <w:color w:val="000000" w:themeColor="text1"/>
          <w:kern w:val="0"/>
          <w:lang w:eastAsia="en-GB"/>
          <w14:ligatures w14:val="none"/>
        </w:rPr>
      </w:pPr>
    </w:p>
    <w:p w14:paraId="1E24D3AA" w14:textId="1C0E713C" w:rsidR="006F01FC" w:rsidRPr="00A439F0" w:rsidRDefault="006F01FC" w:rsidP="00336160">
      <w:pPr>
        <w:ind w:left="567" w:right="567"/>
        <w:rPr>
          <w:rFonts w:cstheme="minorHAnsi"/>
          <w:color w:val="000000" w:themeColor="text1"/>
        </w:rPr>
      </w:pPr>
    </w:p>
    <w:p w14:paraId="4CB0E101" w14:textId="05D8F2A9" w:rsidR="00185618" w:rsidRPr="00A439F0" w:rsidRDefault="00185618" w:rsidP="00336160">
      <w:pPr>
        <w:ind w:left="567" w:right="567"/>
        <w:rPr>
          <w:rFonts w:cstheme="minorHAnsi"/>
          <w:color w:val="000000" w:themeColor="text1"/>
        </w:rPr>
      </w:pPr>
    </w:p>
    <w:p w14:paraId="099FFBFF" w14:textId="496987AF" w:rsidR="00185618" w:rsidRPr="0061296A" w:rsidRDefault="00185618" w:rsidP="00336160">
      <w:pPr>
        <w:ind w:left="567" w:right="567"/>
        <w:rPr>
          <w:rFonts w:cstheme="minorHAnsi"/>
          <w:color w:val="333333"/>
          <w:shd w:val="clear" w:color="auto" w:fill="FFFFFF"/>
        </w:rPr>
      </w:pPr>
    </w:p>
    <w:sectPr w:rsidR="00185618" w:rsidRPr="006129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C8C"/>
    <w:rsid w:val="000559A6"/>
    <w:rsid w:val="000E6618"/>
    <w:rsid w:val="000F6D16"/>
    <w:rsid w:val="00105C51"/>
    <w:rsid w:val="00117B22"/>
    <w:rsid w:val="00185618"/>
    <w:rsid w:val="001C7DE3"/>
    <w:rsid w:val="001F0E2E"/>
    <w:rsid w:val="00201F99"/>
    <w:rsid w:val="002232C6"/>
    <w:rsid w:val="00224199"/>
    <w:rsid w:val="00260689"/>
    <w:rsid w:val="0027087C"/>
    <w:rsid w:val="00292A7B"/>
    <w:rsid w:val="002D30F5"/>
    <w:rsid w:val="002E6348"/>
    <w:rsid w:val="00336160"/>
    <w:rsid w:val="003477BD"/>
    <w:rsid w:val="003942E2"/>
    <w:rsid w:val="003A2E36"/>
    <w:rsid w:val="00407161"/>
    <w:rsid w:val="00421E4D"/>
    <w:rsid w:val="00446640"/>
    <w:rsid w:val="0047466E"/>
    <w:rsid w:val="00474FEB"/>
    <w:rsid w:val="00526863"/>
    <w:rsid w:val="00542C0D"/>
    <w:rsid w:val="005B1B04"/>
    <w:rsid w:val="005B4712"/>
    <w:rsid w:val="005F568F"/>
    <w:rsid w:val="0060187A"/>
    <w:rsid w:val="0061296A"/>
    <w:rsid w:val="00650B97"/>
    <w:rsid w:val="00680DA4"/>
    <w:rsid w:val="006866B4"/>
    <w:rsid w:val="006877FD"/>
    <w:rsid w:val="006F01FC"/>
    <w:rsid w:val="006F040B"/>
    <w:rsid w:val="007961AD"/>
    <w:rsid w:val="007A3E83"/>
    <w:rsid w:val="007F4580"/>
    <w:rsid w:val="00822A4A"/>
    <w:rsid w:val="00836F20"/>
    <w:rsid w:val="008720BE"/>
    <w:rsid w:val="0088446A"/>
    <w:rsid w:val="0089023B"/>
    <w:rsid w:val="008C2B66"/>
    <w:rsid w:val="00903222"/>
    <w:rsid w:val="00941057"/>
    <w:rsid w:val="0095374F"/>
    <w:rsid w:val="00971735"/>
    <w:rsid w:val="0098556D"/>
    <w:rsid w:val="009F193C"/>
    <w:rsid w:val="009F5F80"/>
    <w:rsid w:val="00A41CCE"/>
    <w:rsid w:val="00A439F0"/>
    <w:rsid w:val="00A54E1C"/>
    <w:rsid w:val="00A976EA"/>
    <w:rsid w:val="00AA5148"/>
    <w:rsid w:val="00AB3051"/>
    <w:rsid w:val="00B1622A"/>
    <w:rsid w:val="00B377E1"/>
    <w:rsid w:val="00B51C04"/>
    <w:rsid w:val="00BD4BEA"/>
    <w:rsid w:val="00BE67A7"/>
    <w:rsid w:val="00C010F3"/>
    <w:rsid w:val="00C41126"/>
    <w:rsid w:val="00C7508E"/>
    <w:rsid w:val="00C978E1"/>
    <w:rsid w:val="00C97D3D"/>
    <w:rsid w:val="00CC1D3A"/>
    <w:rsid w:val="00CD3281"/>
    <w:rsid w:val="00CF4597"/>
    <w:rsid w:val="00D10F44"/>
    <w:rsid w:val="00D151C0"/>
    <w:rsid w:val="00E20922"/>
    <w:rsid w:val="00E4374C"/>
    <w:rsid w:val="00E7518E"/>
    <w:rsid w:val="00F0154C"/>
    <w:rsid w:val="00F576AC"/>
    <w:rsid w:val="00F80543"/>
    <w:rsid w:val="00F90C8C"/>
    <w:rsid w:val="00FA63D2"/>
    <w:rsid w:val="00FB155A"/>
    <w:rsid w:val="00FB1DA9"/>
    <w:rsid w:val="00FD6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DB85"/>
  <w15:chartTrackingRefBased/>
  <w15:docId w15:val="{B04DD63F-16D6-40E6-AFEA-9C0C91EC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0C8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w">
    <w:name w:val="sw"/>
    <w:basedOn w:val="DefaultParagraphFont"/>
    <w:rsid w:val="00117B22"/>
  </w:style>
  <w:style w:type="character" w:styleId="Strong">
    <w:name w:val="Strong"/>
    <w:basedOn w:val="DefaultParagraphFont"/>
    <w:uiPriority w:val="22"/>
    <w:qFormat/>
    <w:rsid w:val="008720BE"/>
    <w:rPr>
      <w:b/>
      <w:bCs/>
    </w:rPr>
  </w:style>
  <w:style w:type="character" w:styleId="Emphasis">
    <w:name w:val="Emphasis"/>
    <w:basedOn w:val="DefaultParagraphFont"/>
    <w:uiPriority w:val="20"/>
    <w:qFormat/>
    <w:rsid w:val="008720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374040">
      <w:bodyDiv w:val="1"/>
      <w:marLeft w:val="0"/>
      <w:marRight w:val="0"/>
      <w:marTop w:val="0"/>
      <w:marBottom w:val="0"/>
      <w:divBdr>
        <w:top w:val="none" w:sz="0" w:space="0" w:color="auto"/>
        <w:left w:val="none" w:sz="0" w:space="0" w:color="auto"/>
        <w:bottom w:val="none" w:sz="0" w:space="0" w:color="auto"/>
        <w:right w:val="none" w:sz="0" w:space="0" w:color="auto"/>
      </w:divBdr>
    </w:div>
    <w:div w:id="1163011297">
      <w:bodyDiv w:val="1"/>
      <w:marLeft w:val="0"/>
      <w:marRight w:val="0"/>
      <w:marTop w:val="0"/>
      <w:marBottom w:val="0"/>
      <w:divBdr>
        <w:top w:val="none" w:sz="0" w:space="0" w:color="auto"/>
        <w:left w:val="none" w:sz="0" w:space="0" w:color="auto"/>
        <w:bottom w:val="none" w:sz="0" w:space="0" w:color="auto"/>
        <w:right w:val="none" w:sz="0" w:space="0" w:color="auto"/>
      </w:divBdr>
    </w:div>
    <w:div w:id="118124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7" ma:contentTypeDescription="Create a new document." ma:contentTypeScope="" ma:versionID="53e743aab717f659e625185a57c9a975">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e415e2aee05adbecee148560d2b260bd"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2760B8E1-81C0-46FE-9C88-2A930BCDA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AB7C86-527B-4E42-9BA7-C0A943E4DD64}">
  <ds:schemaRefs>
    <ds:schemaRef ds:uri="http://schemas.microsoft.com/sharepoint/v3/contenttype/forms"/>
  </ds:schemaRefs>
</ds:datastoreItem>
</file>

<file path=customXml/itemProps3.xml><?xml version="1.0" encoding="utf-8"?>
<ds:datastoreItem xmlns:ds="http://schemas.openxmlformats.org/officeDocument/2006/customXml" ds:itemID="{A3A83E99-554B-4C12-8DC5-1BF092061319}">
  <ds:schemaRefs>
    <ds:schemaRef ds:uri="http://schemas.microsoft.com/office/2006/metadata/properties"/>
    <ds:schemaRef ds:uri="http://schemas.microsoft.com/office/infopath/2007/PartnerControls"/>
    <ds:schemaRef ds:uri="8037f1ae-8227-4d98-9712-32142d774c3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 Samuels (2222670)</dc:creator>
  <cp:keywords/>
  <dc:description/>
  <cp:lastModifiedBy>Paryse</cp:lastModifiedBy>
  <cp:revision>2</cp:revision>
  <dcterms:created xsi:type="dcterms:W3CDTF">2023-05-05T21:46:00Z</dcterms:created>
  <dcterms:modified xsi:type="dcterms:W3CDTF">2023-05-05T21:46:00Z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49e5c9c3-cd23-4efe-85d3-332bc3edc940</vt:lpwstr>
  </property>
  <property fmtid="{D5CDD505-2E9C-101B-9397-08002B2CF9AE}" pid="3" name="ContentTypeId">
    <vt:lpwstr>0x01010064D5405A9569B149A6290092CFD147F8</vt:lpwstr>
  </property>
</Properties>
</file>