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bCs/>
        </w:rPr>
        <w:id w:val="863022024"/>
        <w:docPartObj>
          <w:docPartGallery w:val="Cover Pages"/>
          <w:docPartUnique/>
        </w:docPartObj>
      </w:sdtPr>
      <w:sdtEndPr>
        <w:rPr>
          <w:rFonts w:cs="Times New Roman"/>
          <w:b w:val="0"/>
          <w:bCs w:val="0"/>
          <w:sz w:val="32"/>
          <w:szCs w:val="32"/>
        </w:rPr>
      </w:sdtEndPr>
      <w:sdtContent>
        <w:p w14:paraId="5DDD9F7D" w14:textId="66E589F5" w:rsidR="002A3D69" w:rsidRDefault="002A3D69" w:rsidP="002A3D69">
          <w:pPr>
            <w:rPr>
              <w:b/>
              <w:bCs/>
              <w:lang w:val="en-US"/>
            </w:rPr>
          </w:pPr>
          <w:r>
            <w:rPr>
              <w:b/>
              <w:bCs/>
              <w:noProof/>
              <w:lang w:val="en-US"/>
            </w:rPr>
            <w:drawing>
              <wp:inline distT="0" distB="0" distL="0" distR="0" wp14:anchorId="0EEA65E2" wp14:editId="07A25503">
                <wp:extent cx="5731510" cy="2865755"/>
                <wp:effectExtent l="0" t="0" r="2540" b="0"/>
                <wp:docPr id="2026866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66386" name="Picture 2026866386"/>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AAE3FBE" w14:textId="77777777" w:rsidR="002A3D69" w:rsidRDefault="002A3D69" w:rsidP="002A3D69">
          <w:pPr>
            <w:rPr>
              <w:b/>
              <w:bCs/>
              <w:lang w:val="en-US"/>
            </w:rPr>
          </w:pPr>
        </w:p>
        <w:p w14:paraId="41D7C62B" w14:textId="77777777" w:rsidR="002A3D69" w:rsidRDefault="002A3D69" w:rsidP="002A3D69">
          <w:pPr>
            <w:rPr>
              <w:b/>
              <w:bCs/>
              <w:lang w:val="en-US"/>
            </w:rPr>
          </w:pPr>
        </w:p>
        <w:p w14:paraId="059C4F68" w14:textId="77777777" w:rsidR="002A3D69" w:rsidRDefault="002A3D69" w:rsidP="002A3D69">
          <w:pPr>
            <w:rPr>
              <w:b/>
              <w:bCs/>
              <w:lang w:val="en-US"/>
            </w:rPr>
          </w:pPr>
        </w:p>
        <w:p w14:paraId="68F7E259" w14:textId="77777777" w:rsidR="002A3D69" w:rsidRPr="002A3D69" w:rsidRDefault="002A3D69" w:rsidP="002A3D69">
          <w:pPr>
            <w:rPr>
              <w:rFonts w:asciiTheme="minorHAnsi" w:hAnsiTheme="minorHAnsi" w:cstheme="minorHAnsi"/>
              <w:b/>
              <w:bCs/>
              <w:i/>
              <w:iCs/>
              <w:u w:val="single"/>
              <w:lang w:val="en-US"/>
            </w:rPr>
          </w:pPr>
        </w:p>
        <w:p w14:paraId="668D3F64" w14:textId="11C302E9" w:rsidR="002A3D69" w:rsidRPr="002A3D69" w:rsidRDefault="002A3D69" w:rsidP="002A3D69">
          <w:pPr>
            <w:rPr>
              <w:rFonts w:asciiTheme="minorHAnsi" w:hAnsiTheme="minorHAnsi" w:cstheme="minorHAnsi"/>
              <w:b/>
              <w:bCs/>
              <w:i/>
              <w:iCs/>
              <w:sz w:val="32"/>
              <w:szCs w:val="32"/>
              <w:u w:val="single"/>
              <w:lang w:val="en-US"/>
            </w:rPr>
          </w:pPr>
          <w:r w:rsidRPr="002A3D69">
            <w:rPr>
              <w:rFonts w:asciiTheme="minorHAnsi" w:hAnsiTheme="minorHAnsi" w:cstheme="minorHAnsi"/>
              <w:b/>
              <w:bCs/>
              <w:i/>
              <w:iCs/>
              <w:sz w:val="32"/>
              <w:szCs w:val="32"/>
              <w:u w:val="single"/>
              <w:lang w:val="en-US"/>
            </w:rPr>
            <w:t xml:space="preserve">Name: </w:t>
          </w:r>
          <w:proofErr w:type="spellStart"/>
          <w:r w:rsidRPr="002A3D69">
            <w:rPr>
              <w:rFonts w:asciiTheme="minorHAnsi" w:hAnsiTheme="minorHAnsi" w:cstheme="minorHAnsi"/>
              <w:b/>
              <w:bCs/>
              <w:i/>
              <w:iCs/>
              <w:sz w:val="32"/>
              <w:szCs w:val="32"/>
              <w:u w:val="single"/>
              <w:lang w:val="en-US"/>
            </w:rPr>
            <w:t>AnaMaria</w:t>
          </w:r>
          <w:proofErr w:type="spellEnd"/>
          <w:r w:rsidRPr="002A3D69">
            <w:rPr>
              <w:rFonts w:asciiTheme="minorHAnsi" w:hAnsiTheme="minorHAnsi" w:cstheme="minorHAnsi"/>
              <w:b/>
              <w:bCs/>
              <w:i/>
              <w:iCs/>
              <w:sz w:val="32"/>
              <w:szCs w:val="32"/>
              <w:u w:val="single"/>
              <w:lang w:val="en-US"/>
            </w:rPr>
            <w:t xml:space="preserve"> Doris Andrita </w:t>
          </w:r>
        </w:p>
        <w:p w14:paraId="3BC3F1FC" w14:textId="7A6A996F" w:rsidR="00CF3D9D" w:rsidRPr="002A3D69" w:rsidRDefault="00CF3D9D" w:rsidP="002A3D69">
          <w:pPr>
            <w:rPr>
              <w:rFonts w:asciiTheme="minorHAnsi" w:hAnsiTheme="minorHAnsi" w:cstheme="minorHAnsi"/>
              <w:b/>
              <w:bCs/>
              <w:i/>
              <w:iCs/>
              <w:sz w:val="32"/>
              <w:szCs w:val="32"/>
              <w:u w:val="single"/>
            </w:rPr>
          </w:pPr>
          <w:r w:rsidRPr="002A3D69">
            <w:rPr>
              <w:rFonts w:asciiTheme="minorHAnsi" w:hAnsiTheme="minorHAnsi" w:cstheme="minorHAnsi"/>
              <w:b/>
              <w:bCs/>
              <w:i/>
              <w:iCs/>
              <w:sz w:val="32"/>
              <w:szCs w:val="32"/>
              <w:u w:val="single"/>
            </w:rPr>
            <w:t>Module Code:LCBB5001</w:t>
          </w:r>
        </w:p>
        <w:p w14:paraId="57AC6CA5" w14:textId="61CB5760" w:rsidR="00CF3D9D" w:rsidRPr="002A3D69" w:rsidRDefault="00CF3D9D" w:rsidP="002A3D69">
          <w:pPr>
            <w:rPr>
              <w:rFonts w:asciiTheme="minorHAnsi" w:hAnsiTheme="minorHAnsi" w:cstheme="minorHAnsi"/>
              <w:b/>
              <w:bCs/>
              <w:i/>
              <w:iCs/>
              <w:sz w:val="32"/>
              <w:szCs w:val="32"/>
              <w:u w:val="single"/>
            </w:rPr>
          </w:pPr>
          <w:r w:rsidRPr="002A3D69">
            <w:rPr>
              <w:rFonts w:asciiTheme="minorHAnsi" w:hAnsiTheme="minorHAnsi" w:cstheme="minorHAnsi"/>
              <w:b/>
              <w:bCs/>
              <w:i/>
              <w:iCs/>
              <w:sz w:val="32"/>
              <w:szCs w:val="32"/>
              <w:u w:val="single"/>
            </w:rPr>
            <w:t>Module Title:Entrepreneurship</w:t>
          </w:r>
        </w:p>
        <w:p w14:paraId="73A3BBB8" w14:textId="77777777" w:rsidR="00CF3D9D" w:rsidRPr="00CF3D9D" w:rsidRDefault="00CF3D9D" w:rsidP="00CF3D9D">
          <w:pPr>
            <w:jc w:val="center"/>
            <w:rPr>
              <w:sz w:val="36"/>
              <w:szCs w:val="40"/>
            </w:rPr>
          </w:pPr>
        </w:p>
        <w:p w14:paraId="7A84DA29" w14:textId="48EEDEEF" w:rsidR="00CF3D9D" w:rsidRDefault="00CF3D9D">
          <w:pPr>
            <w:rPr>
              <w:rFonts w:eastAsiaTheme="majorEastAsia" w:cs="Times New Roman"/>
              <w:b/>
              <w:bCs/>
              <w:color w:val="2F5496" w:themeColor="accent1" w:themeShade="BF"/>
              <w:kern w:val="0"/>
              <w:sz w:val="32"/>
              <w:szCs w:val="32"/>
              <w:lang w:val="en-US" w:bidi="ar-SA"/>
              <w14:ligatures w14:val="none"/>
            </w:rPr>
          </w:pPr>
          <w:r>
            <w:rPr>
              <w:rFonts w:cs="Times New Roman"/>
              <w:sz w:val="32"/>
              <w:szCs w:val="32"/>
            </w:rPr>
            <w:br w:type="page"/>
          </w:r>
        </w:p>
      </w:sdtContent>
    </w:sdt>
    <w:sdt>
      <w:sdtPr>
        <w:rPr>
          <w:rFonts w:ascii="Times New Roman" w:eastAsiaTheme="minorHAnsi" w:hAnsi="Times New Roman" w:cs="Vrinda"/>
          <w:b w:val="0"/>
          <w:bCs w:val="0"/>
          <w:color w:val="auto"/>
          <w:kern w:val="2"/>
          <w:sz w:val="24"/>
          <w:szCs w:val="30"/>
          <w:lang w:bidi="bn-IN"/>
          <w14:ligatures w14:val="standardContextual"/>
        </w:rPr>
        <w:id w:val="830564619"/>
        <w:docPartObj>
          <w:docPartGallery w:val="Table of Contents"/>
          <w:docPartUnique/>
        </w:docPartObj>
      </w:sdtPr>
      <w:sdtEndPr>
        <w:rPr>
          <w:noProof/>
        </w:rPr>
      </w:sdtEndPr>
      <w:sdtContent>
        <w:p w14:paraId="619CF8FC" w14:textId="189DD86F" w:rsidR="00CF3D9D" w:rsidRPr="00CF3D9D" w:rsidRDefault="00CF3D9D">
          <w:pPr>
            <w:pStyle w:val="TOCHeading"/>
            <w:rPr>
              <w:rFonts w:ascii="Times New Roman" w:hAnsi="Times New Roman" w:cs="Times New Roman"/>
              <w:b w:val="0"/>
              <w:bCs w:val="0"/>
              <w:sz w:val="32"/>
              <w:szCs w:val="32"/>
            </w:rPr>
          </w:pPr>
          <w:r w:rsidRPr="00CF3D9D">
            <w:rPr>
              <w:rFonts w:ascii="Times New Roman" w:hAnsi="Times New Roman" w:cs="Times New Roman"/>
              <w:sz w:val="32"/>
              <w:szCs w:val="32"/>
            </w:rPr>
            <w:t>Table of Contents</w:t>
          </w:r>
        </w:p>
        <w:p w14:paraId="0BDB8141" w14:textId="17D2D9A8" w:rsidR="00CF3D9D" w:rsidRPr="00CF3D9D" w:rsidRDefault="00CF3D9D">
          <w:pPr>
            <w:pStyle w:val="TOC1"/>
            <w:tabs>
              <w:tab w:val="right" w:leader="dot" w:pos="9016"/>
            </w:tabs>
            <w:rPr>
              <w:rFonts w:ascii="Times New Roman" w:hAnsi="Times New Roman" w:cs="Times New Roman"/>
              <w:b w:val="0"/>
              <w:bCs w:val="0"/>
              <w:i w:val="0"/>
              <w:iCs w:val="0"/>
              <w:noProof/>
            </w:rPr>
          </w:pPr>
          <w:r w:rsidRPr="00CF3D9D">
            <w:rPr>
              <w:rFonts w:ascii="Times New Roman" w:hAnsi="Times New Roman" w:cs="Times New Roman"/>
              <w:b w:val="0"/>
              <w:bCs w:val="0"/>
              <w:i w:val="0"/>
              <w:iCs w:val="0"/>
            </w:rPr>
            <w:fldChar w:fldCharType="begin"/>
          </w:r>
          <w:r w:rsidRPr="00CF3D9D">
            <w:rPr>
              <w:rFonts w:ascii="Times New Roman" w:hAnsi="Times New Roman" w:cs="Times New Roman"/>
              <w:b w:val="0"/>
              <w:bCs w:val="0"/>
              <w:i w:val="0"/>
              <w:iCs w:val="0"/>
            </w:rPr>
            <w:instrText xml:space="preserve"> TOC \o "1-3" \h \z \u </w:instrText>
          </w:r>
          <w:r w:rsidRPr="00CF3D9D">
            <w:rPr>
              <w:rFonts w:ascii="Times New Roman" w:hAnsi="Times New Roman" w:cs="Times New Roman"/>
              <w:b w:val="0"/>
              <w:bCs w:val="0"/>
              <w:i w:val="0"/>
              <w:iCs w:val="0"/>
            </w:rPr>
            <w:fldChar w:fldCharType="separate"/>
          </w:r>
          <w:hyperlink w:anchor="_Toc183273182" w:history="1">
            <w:r w:rsidRPr="00CF3D9D">
              <w:rPr>
                <w:rStyle w:val="Hyperlink"/>
                <w:rFonts w:ascii="Times New Roman" w:hAnsi="Times New Roman" w:cs="Times New Roman"/>
                <w:b w:val="0"/>
                <w:bCs w:val="0"/>
                <w:i w:val="0"/>
                <w:iCs w:val="0"/>
                <w:noProof/>
                <w:lang w:val="en-US"/>
              </w:rPr>
              <w:t>Introduction</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_Toc183273182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2</w:t>
            </w:r>
            <w:r w:rsidRPr="00CF3D9D">
              <w:rPr>
                <w:rFonts w:ascii="Times New Roman" w:hAnsi="Times New Roman" w:cs="Times New Roman"/>
                <w:b w:val="0"/>
                <w:bCs w:val="0"/>
                <w:i w:val="0"/>
                <w:iCs w:val="0"/>
                <w:noProof/>
                <w:webHidden/>
              </w:rPr>
              <w:fldChar w:fldCharType="end"/>
            </w:r>
          </w:hyperlink>
        </w:p>
        <w:p w14:paraId="7EFA5222" w14:textId="72670660"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83" w:history="1">
            <w:r w:rsidRPr="00CF3D9D">
              <w:rPr>
                <w:rStyle w:val="Hyperlink"/>
                <w:rFonts w:ascii="Times New Roman" w:hAnsi="Times New Roman" w:cs="Times New Roman"/>
                <w:b w:val="0"/>
                <w:bCs w:val="0"/>
                <w:i w:val="0"/>
                <w:iCs w:val="0"/>
                <w:noProof/>
              </w:rPr>
              <w:t>Overview of the Business Idea</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_Toc183273183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2</w:t>
            </w:r>
            <w:r w:rsidRPr="00CF3D9D">
              <w:rPr>
                <w:rFonts w:ascii="Times New Roman" w:hAnsi="Times New Roman" w:cs="Times New Roman"/>
                <w:b w:val="0"/>
                <w:bCs w:val="0"/>
                <w:i w:val="0"/>
                <w:iCs w:val="0"/>
                <w:noProof/>
                <w:webHidden/>
              </w:rPr>
              <w:fldChar w:fldCharType="end"/>
            </w:r>
          </w:hyperlink>
        </w:p>
        <w:p w14:paraId="642DD30B" w14:textId="1E349295"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84" w:history="1">
            <w:r w:rsidRPr="00CF3D9D">
              <w:rPr>
                <w:rStyle w:val="Hyperlink"/>
                <w:rFonts w:ascii="Times New Roman" w:hAnsi="Times New Roman" w:cs="Times New Roman"/>
                <w:b w:val="0"/>
                <w:bCs w:val="0"/>
                <w:i w:val="0"/>
                <w:iCs w:val="0"/>
                <w:noProof/>
              </w:rPr>
              <w:t>Legal Format of the Startup Company</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_Toc183273184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3</w:t>
            </w:r>
            <w:r w:rsidRPr="00CF3D9D">
              <w:rPr>
                <w:rFonts w:ascii="Times New Roman" w:hAnsi="Times New Roman" w:cs="Times New Roman"/>
                <w:b w:val="0"/>
                <w:bCs w:val="0"/>
                <w:i w:val="0"/>
                <w:iCs w:val="0"/>
                <w:noProof/>
                <w:webHidden/>
              </w:rPr>
              <w:fldChar w:fldCharType="end"/>
            </w:r>
          </w:hyperlink>
        </w:p>
        <w:p w14:paraId="4D062E07" w14:textId="689D56AF"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85" w:history="1">
            <w:r w:rsidRPr="00CF3D9D">
              <w:rPr>
                <w:rStyle w:val="Hyperlink"/>
                <w:rFonts w:ascii="Times New Roman" w:hAnsi="Times New Roman" w:cs="Times New Roman"/>
                <w:b w:val="0"/>
                <w:bCs w:val="0"/>
                <w:i w:val="0"/>
                <w:iCs w:val="0"/>
                <w:noProof/>
              </w:rPr>
              <w:t>Management of the Company</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_Toc183273185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4</w:t>
            </w:r>
            <w:r w:rsidRPr="00CF3D9D">
              <w:rPr>
                <w:rFonts w:ascii="Times New Roman" w:hAnsi="Times New Roman" w:cs="Times New Roman"/>
                <w:b w:val="0"/>
                <w:bCs w:val="0"/>
                <w:i w:val="0"/>
                <w:iCs w:val="0"/>
                <w:noProof/>
                <w:webHidden/>
              </w:rPr>
              <w:fldChar w:fldCharType="end"/>
            </w:r>
          </w:hyperlink>
        </w:p>
        <w:p w14:paraId="0120A501" w14:textId="2B37469F"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86" w:history="1">
            <w:r w:rsidRPr="00CF3D9D">
              <w:rPr>
                <w:rStyle w:val="Hyperlink"/>
                <w:rFonts w:ascii="Times New Roman" w:hAnsi="Times New Roman" w:cs="Times New Roman"/>
                <w:b w:val="0"/>
                <w:bCs w:val="0"/>
                <w:i w:val="0"/>
                <w:iCs w:val="0"/>
                <w:noProof/>
              </w:rPr>
              <w:t>Marketing Plan Using the 4Ps</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_Toc183273186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4</w:t>
            </w:r>
            <w:r w:rsidRPr="00CF3D9D">
              <w:rPr>
                <w:rFonts w:ascii="Times New Roman" w:hAnsi="Times New Roman" w:cs="Times New Roman"/>
                <w:b w:val="0"/>
                <w:bCs w:val="0"/>
                <w:i w:val="0"/>
                <w:iCs w:val="0"/>
                <w:noProof/>
                <w:webHidden/>
              </w:rPr>
              <w:fldChar w:fldCharType="end"/>
            </w:r>
          </w:hyperlink>
        </w:p>
        <w:p w14:paraId="5C66BE66" w14:textId="49D19F3B" w:rsidR="00CF3D9D" w:rsidRPr="00CF3D9D" w:rsidRDefault="00CF3D9D">
          <w:pPr>
            <w:pStyle w:val="TOC2"/>
            <w:tabs>
              <w:tab w:val="right" w:leader="dot" w:pos="9016"/>
            </w:tabs>
            <w:rPr>
              <w:rFonts w:ascii="Times New Roman" w:hAnsi="Times New Roman" w:cs="Times New Roman"/>
              <w:b w:val="0"/>
              <w:bCs w:val="0"/>
              <w:noProof/>
            </w:rPr>
          </w:pPr>
          <w:hyperlink w:anchor="_Toc183273187" w:history="1">
            <w:r w:rsidRPr="00CF3D9D">
              <w:rPr>
                <w:rStyle w:val="Hyperlink"/>
                <w:rFonts w:ascii="Times New Roman" w:hAnsi="Times New Roman" w:cs="Times New Roman"/>
                <w:b w:val="0"/>
                <w:bCs w:val="0"/>
                <w:noProof/>
              </w:rPr>
              <w:t>Product</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_Toc183273187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4</w:t>
            </w:r>
            <w:r w:rsidRPr="00CF3D9D">
              <w:rPr>
                <w:rFonts w:ascii="Times New Roman" w:hAnsi="Times New Roman" w:cs="Times New Roman"/>
                <w:b w:val="0"/>
                <w:bCs w:val="0"/>
                <w:noProof/>
                <w:webHidden/>
              </w:rPr>
              <w:fldChar w:fldCharType="end"/>
            </w:r>
          </w:hyperlink>
        </w:p>
        <w:p w14:paraId="6CA3413F" w14:textId="2E5C437B" w:rsidR="00CF3D9D" w:rsidRPr="00CF3D9D" w:rsidRDefault="00CF3D9D">
          <w:pPr>
            <w:pStyle w:val="TOC2"/>
            <w:tabs>
              <w:tab w:val="right" w:leader="dot" w:pos="9016"/>
            </w:tabs>
            <w:rPr>
              <w:rFonts w:ascii="Times New Roman" w:hAnsi="Times New Roman" w:cs="Times New Roman"/>
              <w:b w:val="0"/>
              <w:bCs w:val="0"/>
              <w:noProof/>
            </w:rPr>
          </w:pPr>
          <w:hyperlink w:anchor="_Toc183273188" w:history="1">
            <w:r w:rsidRPr="00CF3D9D">
              <w:rPr>
                <w:rStyle w:val="Hyperlink"/>
                <w:rFonts w:ascii="Times New Roman" w:hAnsi="Times New Roman" w:cs="Times New Roman"/>
                <w:b w:val="0"/>
                <w:bCs w:val="0"/>
                <w:noProof/>
                <w:lang w:val="en-US"/>
              </w:rPr>
              <w:t>Price</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_Toc183273188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4</w:t>
            </w:r>
            <w:r w:rsidRPr="00CF3D9D">
              <w:rPr>
                <w:rFonts w:ascii="Times New Roman" w:hAnsi="Times New Roman" w:cs="Times New Roman"/>
                <w:b w:val="0"/>
                <w:bCs w:val="0"/>
                <w:noProof/>
                <w:webHidden/>
              </w:rPr>
              <w:fldChar w:fldCharType="end"/>
            </w:r>
          </w:hyperlink>
        </w:p>
        <w:p w14:paraId="4E0AEC4C" w14:textId="39008A3D" w:rsidR="00CF3D9D" w:rsidRPr="00CF3D9D" w:rsidRDefault="00CF3D9D">
          <w:pPr>
            <w:pStyle w:val="TOC2"/>
            <w:tabs>
              <w:tab w:val="right" w:leader="dot" w:pos="9016"/>
            </w:tabs>
            <w:rPr>
              <w:rFonts w:ascii="Times New Roman" w:hAnsi="Times New Roman" w:cs="Times New Roman"/>
              <w:b w:val="0"/>
              <w:bCs w:val="0"/>
              <w:noProof/>
            </w:rPr>
          </w:pPr>
          <w:hyperlink w:anchor="_Toc183273189" w:history="1">
            <w:r w:rsidRPr="00CF3D9D">
              <w:rPr>
                <w:rStyle w:val="Hyperlink"/>
                <w:rFonts w:ascii="Times New Roman" w:hAnsi="Times New Roman" w:cs="Times New Roman"/>
                <w:b w:val="0"/>
                <w:bCs w:val="0"/>
                <w:noProof/>
                <w:lang w:val="en-US"/>
              </w:rPr>
              <w:t>Place</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_Toc183273189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4</w:t>
            </w:r>
            <w:r w:rsidRPr="00CF3D9D">
              <w:rPr>
                <w:rFonts w:ascii="Times New Roman" w:hAnsi="Times New Roman" w:cs="Times New Roman"/>
                <w:b w:val="0"/>
                <w:bCs w:val="0"/>
                <w:noProof/>
                <w:webHidden/>
              </w:rPr>
              <w:fldChar w:fldCharType="end"/>
            </w:r>
          </w:hyperlink>
        </w:p>
        <w:p w14:paraId="1417F45B" w14:textId="375C639A" w:rsidR="00CF3D9D" w:rsidRPr="00CF3D9D" w:rsidRDefault="00CF3D9D">
          <w:pPr>
            <w:pStyle w:val="TOC2"/>
            <w:tabs>
              <w:tab w:val="right" w:leader="dot" w:pos="9016"/>
            </w:tabs>
            <w:rPr>
              <w:rFonts w:ascii="Times New Roman" w:hAnsi="Times New Roman" w:cs="Times New Roman"/>
              <w:b w:val="0"/>
              <w:bCs w:val="0"/>
              <w:noProof/>
            </w:rPr>
          </w:pPr>
          <w:hyperlink w:anchor="_Toc183273190" w:history="1">
            <w:r w:rsidRPr="00CF3D9D">
              <w:rPr>
                <w:rStyle w:val="Hyperlink"/>
                <w:rFonts w:ascii="Times New Roman" w:hAnsi="Times New Roman" w:cs="Times New Roman"/>
                <w:b w:val="0"/>
                <w:bCs w:val="0"/>
                <w:noProof/>
                <w:lang w:val="en-US"/>
              </w:rPr>
              <w:t>Promotion</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_Toc183273190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4</w:t>
            </w:r>
            <w:r w:rsidRPr="00CF3D9D">
              <w:rPr>
                <w:rFonts w:ascii="Times New Roman" w:hAnsi="Times New Roman" w:cs="Times New Roman"/>
                <w:b w:val="0"/>
                <w:bCs w:val="0"/>
                <w:noProof/>
                <w:webHidden/>
              </w:rPr>
              <w:fldChar w:fldCharType="end"/>
            </w:r>
          </w:hyperlink>
        </w:p>
        <w:p w14:paraId="76060B3E" w14:textId="294F9852"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91" w:history="1">
            <w:r w:rsidRPr="00CF3D9D">
              <w:rPr>
                <w:rStyle w:val="Hyperlink"/>
                <w:rFonts w:ascii="Times New Roman" w:hAnsi="Times New Roman" w:cs="Times New Roman"/>
                <w:b w:val="0"/>
                <w:bCs w:val="0"/>
                <w:i w:val="0"/>
                <w:iCs w:val="0"/>
                <w:noProof/>
              </w:rPr>
              <w:t>Financial Plan</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_Toc183273191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4</w:t>
            </w:r>
            <w:r w:rsidRPr="00CF3D9D">
              <w:rPr>
                <w:rFonts w:ascii="Times New Roman" w:hAnsi="Times New Roman" w:cs="Times New Roman"/>
                <w:b w:val="0"/>
                <w:bCs w:val="0"/>
                <w:i w:val="0"/>
                <w:iCs w:val="0"/>
                <w:noProof/>
                <w:webHidden/>
              </w:rPr>
              <w:fldChar w:fldCharType="end"/>
            </w:r>
          </w:hyperlink>
        </w:p>
        <w:p w14:paraId="60EA2E9A" w14:textId="58DD8D6E" w:rsidR="00CF3D9D" w:rsidRPr="00CF3D9D" w:rsidRDefault="00CF3D9D">
          <w:pPr>
            <w:pStyle w:val="TOC2"/>
            <w:tabs>
              <w:tab w:val="right" w:leader="dot" w:pos="9016"/>
            </w:tabs>
            <w:rPr>
              <w:rFonts w:ascii="Times New Roman" w:hAnsi="Times New Roman" w:cs="Times New Roman"/>
              <w:b w:val="0"/>
              <w:bCs w:val="0"/>
              <w:noProof/>
            </w:rPr>
          </w:pPr>
          <w:hyperlink w:anchor="_Toc183273192" w:history="1">
            <w:r w:rsidRPr="00CF3D9D">
              <w:rPr>
                <w:rStyle w:val="Hyperlink"/>
                <w:rFonts w:ascii="Times New Roman" w:hAnsi="Times New Roman" w:cs="Times New Roman"/>
                <w:b w:val="0"/>
                <w:bCs w:val="0"/>
                <w:noProof/>
              </w:rPr>
              <w:t>Startup Cost Allocation</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_Toc183273192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4</w:t>
            </w:r>
            <w:r w:rsidRPr="00CF3D9D">
              <w:rPr>
                <w:rFonts w:ascii="Times New Roman" w:hAnsi="Times New Roman" w:cs="Times New Roman"/>
                <w:b w:val="0"/>
                <w:bCs w:val="0"/>
                <w:noProof/>
                <w:webHidden/>
              </w:rPr>
              <w:fldChar w:fldCharType="end"/>
            </w:r>
          </w:hyperlink>
        </w:p>
        <w:p w14:paraId="130AA523" w14:textId="1F13EA04" w:rsidR="00CF3D9D" w:rsidRPr="00CF3D9D" w:rsidRDefault="00CF3D9D">
          <w:pPr>
            <w:pStyle w:val="TOC2"/>
            <w:tabs>
              <w:tab w:val="right" w:leader="dot" w:pos="9016"/>
            </w:tabs>
            <w:rPr>
              <w:rFonts w:ascii="Times New Roman" w:hAnsi="Times New Roman" w:cs="Times New Roman"/>
              <w:b w:val="0"/>
              <w:bCs w:val="0"/>
              <w:noProof/>
            </w:rPr>
          </w:pPr>
          <w:hyperlink w:anchor="_Toc183273193" w:history="1">
            <w:r w:rsidRPr="00CF3D9D">
              <w:rPr>
                <w:rStyle w:val="Hyperlink"/>
                <w:rFonts w:ascii="Times New Roman" w:hAnsi="Times New Roman" w:cs="Times New Roman"/>
                <w:b w:val="0"/>
                <w:bCs w:val="0"/>
                <w:noProof/>
                <w:lang w:val="en-US"/>
              </w:rPr>
              <w:t>Cashflow Forecast</w:t>
            </w:r>
            <w:r w:rsidRPr="00CF3D9D">
              <w:rPr>
                <w:rFonts w:ascii="Times New Roman" w:hAnsi="Times New Roman" w:cs="Times New Roman"/>
                <w:b w:val="0"/>
                <w:bCs w:val="0"/>
                <w:noProof/>
                <w:webHidden/>
              </w:rPr>
              <w:tab/>
            </w:r>
            <w:r w:rsidRPr="00CF3D9D">
              <w:rPr>
                <w:rFonts w:ascii="Times New Roman" w:hAnsi="Times New Roman" w:cs="Times New Roman"/>
                <w:b w:val="0"/>
                <w:bCs w:val="0"/>
                <w:noProof/>
                <w:webHidden/>
              </w:rPr>
              <w:fldChar w:fldCharType="begin"/>
            </w:r>
            <w:r w:rsidRPr="00CF3D9D">
              <w:rPr>
                <w:rFonts w:ascii="Times New Roman" w:hAnsi="Times New Roman" w:cs="Times New Roman"/>
                <w:b w:val="0"/>
                <w:bCs w:val="0"/>
                <w:noProof/>
                <w:webHidden/>
              </w:rPr>
              <w:instrText xml:space="preserve"> PAGEREF _Toc183273193 \h </w:instrText>
            </w:r>
            <w:r w:rsidRPr="00CF3D9D">
              <w:rPr>
                <w:rFonts w:ascii="Times New Roman" w:hAnsi="Times New Roman" w:cs="Times New Roman"/>
                <w:b w:val="0"/>
                <w:bCs w:val="0"/>
                <w:noProof/>
                <w:webHidden/>
              </w:rPr>
            </w:r>
            <w:r w:rsidRPr="00CF3D9D">
              <w:rPr>
                <w:rFonts w:ascii="Times New Roman" w:hAnsi="Times New Roman" w:cs="Times New Roman"/>
                <w:b w:val="0"/>
                <w:bCs w:val="0"/>
                <w:noProof/>
                <w:webHidden/>
              </w:rPr>
              <w:fldChar w:fldCharType="separate"/>
            </w:r>
            <w:r w:rsidRPr="00CF3D9D">
              <w:rPr>
                <w:rFonts w:ascii="Times New Roman" w:hAnsi="Times New Roman" w:cs="Times New Roman"/>
                <w:b w:val="0"/>
                <w:bCs w:val="0"/>
                <w:noProof/>
                <w:webHidden/>
              </w:rPr>
              <w:t>5</w:t>
            </w:r>
            <w:r w:rsidRPr="00CF3D9D">
              <w:rPr>
                <w:rFonts w:ascii="Times New Roman" w:hAnsi="Times New Roman" w:cs="Times New Roman"/>
                <w:b w:val="0"/>
                <w:bCs w:val="0"/>
                <w:noProof/>
                <w:webHidden/>
              </w:rPr>
              <w:fldChar w:fldCharType="end"/>
            </w:r>
          </w:hyperlink>
        </w:p>
        <w:p w14:paraId="1A6DE55E" w14:textId="04BD088E"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94" w:history="1">
            <w:r w:rsidRPr="00CF3D9D">
              <w:rPr>
                <w:rStyle w:val="Hyperlink"/>
                <w:rFonts w:ascii="Times New Roman" w:hAnsi="Times New Roman" w:cs="Times New Roman"/>
                <w:b w:val="0"/>
                <w:bCs w:val="0"/>
                <w:i w:val="0"/>
                <w:iCs w:val="0"/>
                <w:noProof/>
                <w:lang w:val="en-US"/>
              </w:rPr>
              <w:t>Conclusion</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_Toc183273194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7</w:t>
            </w:r>
            <w:r w:rsidRPr="00CF3D9D">
              <w:rPr>
                <w:rFonts w:ascii="Times New Roman" w:hAnsi="Times New Roman" w:cs="Times New Roman"/>
                <w:b w:val="0"/>
                <w:bCs w:val="0"/>
                <w:i w:val="0"/>
                <w:iCs w:val="0"/>
                <w:noProof/>
                <w:webHidden/>
              </w:rPr>
              <w:fldChar w:fldCharType="end"/>
            </w:r>
          </w:hyperlink>
        </w:p>
        <w:p w14:paraId="0504FCBA" w14:textId="3C6D4F75" w:rsidR="00CF3D9D" w:rsidRPr="00CF3D9D" w:rsidRDefault="00CF3D9D">
          <w:pPr>
            <w:pStyle w:val="TOC1"/>
            <w:tabs>
              <w:tab w:val="right" w:leader="dot" w:pos="9016"/>
            </w:tabs>
            <w:rPr>
              <w:rFonts w:ascii="Times New Roman" w:hAnsi="Times New Roman" w:cs="Times New Roman"/>
              <w:b w:val="0"/>
              <w:bCs w:val="0"/>
              <w:i w:val="0"/>
              <w:iCs w:val="0"/>
              <w:noProof/>
            </w:rPr>
          </w:pPr>
          <w:hyperlink w:anchor="_Toc183273195" w:history="1">
            <w:r w:rsidRPr="00CF3D9D">
              <w:rPr>
                <w:rStyle w:val="Hyperlink"/>
                <w:rFonts w:ascii="Times New Roman" w:hAnsi="Times New Roman" w:cs="Times New Roman"/>
                <w:b w:val="0"/>
                <w:bCs w:val="0"/>
                <w:i w:val="0"/>
                <w:iCs w:val="0"/>
                <w:noProof/>
                <w:lang w:val="en-US"/>
              </w:rPr>
              <w:t>References</w:t>
            </w:r>
            <w:r w:rsidRPr="00CF3D9D">
              <w:rPr>
                <w:rFonts w:ascii="Times New Roman" w:hAnsi="Times New Roman" w:cs="Times New Roman"/>
                <w:b w:val="0"/>
                <w:bCs w:val="0"/>
                <w:i w:val="0"/>
                <w:iCs w:val="0"/>
                <w:noProof/>
                <w:webHidden/>
              </w:rPr>
              <w:tab/>
            </w:r>
            <w:r w:rsidRPr="00CF3D9D">
              <w:rPr>
                <w:rFonts w:ascii="Times New Roman" w:hAnsi="Times New Roman" w:cs="Times New Roman"/>
                <w:b w:val="0"/>
                <w:bCs w:val="0"/>
                <w:i w:val="0"/>
                <w:iCs w:val="0"/>
                <w:noProof/>
                <w:webHidden/>
              </w:rPr>
              <w:fldChar w:fldCharType="begin"/>
            </w:r>
            <w:r w:rsidRPr="00CF3D9D">
              <w:rPr>
                <w:rFonts w:ascii="Times New Roman" w:hAnsi="Times New Roman" w:cs="Times New Roman"/>
                <w:b w:val="0"/>
                <w:bCs w:val="0"/>
                <w:i w:val="0"/>
                <w:iCs w:val="0"/>
                <w:noProof/>
                <w:webHidden/>
              </w:rPr>
              <w:instrText xml:space="preserve"> PAGEREF _Toc183273195 \h </w:instrText>
            </w:r>
            <w:r w:rsidRPr="00CF3D9D">
              <w:rPr>
                <w:rFonts w:ascii="Times New Roman" w:hAnsi="Times New Roman" w:cs="Times New Roman"/>
                <w:b w:val="0"/>
                <w:bCs w:val="0"/>
                <w:i w:val="0"/>
                <w:iCs w:val="0"/>
                <w:noProof/>
                <w:webHidden/>
              </w:rPr>
            </w:r>
            <w:r w:rsidRPr="00CF3D9D">
              <w:rPr>
                <w:rFonts w:ascii="Times New Roman" w:hAnsi="Times New Roman" w:cs="Times New Roman"/>
                <w:b w:val="0"/>
                <w:bCs w:val="0"/>
                <w:i w:val="0"/>
                <w:iCs w:val="0"/>
                <w:noProof/>
                <w:webHidden/>
              </w:rPr>
              <w:fldChar w:fldCharType="separate"/>
            </w:r>
            <w:r w:rsidRPr="00CF3D9D">
              <w:rPr>
                <w:rFonts w:ascii="Times New Roman" w:hAnsi="Times New Roman" w:cs="Times New Roman"/>
                <w:b w:val="0"/>
                <w:bCs w:val="0"/>
                <w:i w:val="0"/>
                <w:iCs w:val="0"/>
                <w:noProof/>
                <w:webHidden/>
              </w:rPr>
              <w:t>8</w:t>
            </w:r>
            <w:r w:rsidRPr="00CF3D9D">
              <w:rPr>
                <w:rFonts w:ascii="Times New Roman" w:hAnsi="Times New Roman" w:cs="Times New Roman"/>
                <w:b w:val="0"/>
                <w:bCs w:val="0"/>
                <w:i w:val="0"/>
                <w:iCs w:val="0"/>
                <w:noProof/>
                <w:webHidden/>
              </w:rPr>
              <w:fldChar w:fldCharType="end"/>
            </w:r>
          </w:hyperlink>
        </w:p>
        <w:p w14:paraId="5E08C3EC" w14:textId="488E16B1" w:rsidR="00CF3D9D" w:rsidRDefault="00CF3D9D">
          <w:r w:rsidRPr="00CF3D9D">
            <w:rPr>
              <w:rFonts w:cs="Times New Roman"/>
              <w:noProof/>
            </w:rPr>
            <w:fldChar w:fldCharType="end"/>
          </w:r>
        </w:p>
      </w:sdtContent>
    </w:sdt>
    <w:p w14:paraId="787368F5" w14:textId="77777777" w:rsidR="00CF3D9D" w:rsidRDefault="00CF3D9D">
      <w:pPr>
        <w:rPr>
          <w:rFonts w:eastAsiaTheme="majorEastAsia" w:cs="Times New Roman"/>
          <w:b/>
          <w:bCs/>
          <w:color w:val="2F5496" w:themeColor="accent1" w:themeShade="BF"/>
          <w:sz w:val="32"/>
          <w:szCs w:val="44"/>
          <w:lang w:val="en-US"/>
        </w:rPr>
      </w:pPr>
      <w:r>
        <w:rPr>
          <w:lang w:val="en-US"/>
        </w:rPr>
        <w:br w:type="page"/>
      </w:r>
    </w:p>
    <w:p w14:paraId="29A0491E" w14:textId="0466D7DA" w:rsidR="00E40FCA" w:rsidRDefault="007D5011" w:rsidP="00CF3D9D">
      <w:pPr>
        <w:pStyle w:val="Heading1"/>
        <w:rPr>
          <w:lang w:val="en-US"/>
        </w:rPr>
      </w:pPr>
      <w:bookmarkStart w:id="0" w:name="_Toc183273182"/>
      <w:r>
        <w:rPr>
          <w:lang w:val="en-US"/>
        </w:rPr>
        <w:lastRenderedPageBreak/>
        <w:t>Introduction</w:t>
      </w:r>
      <w:bookmarkEnd w:id="0"/>
      <w:r>
        <w:rPr>
          <w:lang w:val="en-US"/>
        </w:rPr>
        <w:t xml:space="preserve"> </w:t>
      </w:r>
    </w:p>
    <w:p w14:paraId="28F00255" w14:textId="696F91CB" w:rsidR="007D5011" w:rsidRDefault="007D5011">
      <w:pPr>
        <w:rPr>
          <w:lang w:val="en-US"/>
        </w:rPr>
      </w:pPr>
      <w:r w:rsidRPr="007D5011">
        <w:rPr>
          <w:lang w:val="en-US"/>
        </w:rPr>
        <w:t xml:space="preserve">This business plan contains the strategy plan of London based vintage mechanical watch manufacturing company, </w:t>
      </w:r>
      <w:proofErr w:type="spellStart"/>
      <w:r w:rsidRPr="007D5011">
        <w:rPr>
          <w:lang w:val="en-US"/>
        </w:rPr>
        <w:t>WatchMaestro</w:t>
      </w:r>
      <w:proofErr w:type="spellEnd"/>
      <w:r w:rsidRPr="007D5011">
        <w:rPr>
          <w:lang w:val="en-US"/>
        </w:rPr>
        <w:t>. The purpose of this report is to persuade an investor to invest £25,000 in the business idea, which generates profits. The UK economy is therefore heavily dependent on entrepreneurship to drive growth, create employment and provide resilience</w:t>
      </w:r>
      <w:r w:rsidR="005373A3">
        <w:rPr>
          <w:lang w:val="en-US"/>
        </w:rPr>
        <w:t xml:space="preserve"> (</w:t>
      </w:r>
      <w:r w:rsidR="005373A3" w:rsidRPr="005373A3">
        <w:rPr>
          <w:lang w:val="en-US"/>
        </w:rPr>
        <w:t>Wright</w:t>
      </w:r>
      <w:r w:rsidR="005373A3">
        <w:rPr>
          <w:lang w:val="en-US"/>
        </w:rPr>
        <w:t xml:space="preserve"> and </w:t>
      </w:r>
      <w:proofErr w:type="spellStart"/>
      <w:r w:rsidR="005373A3" w:rsidRPr="005373A3">
        <w:rPr>
          <w:lang w:val="en-US"/>
        </w:rPr>
        <w:t>Stigliani</w:t>
      </w:r>
      <w:proofErr w:type="spellEnd"/>
      <w:r w:rsidR="005373A3">
        <w:rPr>
          <w:lang w:val="en-US"/>
        </w:rPr>
        <w:t>, 2013)</w:t>
      </w:r>
      <w:r w:rsidRPr="007D5011">
        <w:rPr>
          <w:lang w:val="en-US"/>
        </w:rPr>
        <w:t xml:space="preserve">. Regional development and cultural heritage need small businesses and especially </w:t>
      </w:r>
      <w:proofErr w:type="spellStart"/>
      <w:r w:rsidRPr="007D5011">
        <w:rPr>
          <w:lang w:val="en-US"/>
        </w:rPr>
        <w:t>speciali</w:t>
      </w:r>
      <w:r w:rsidR="000A0FE1">
        <w:rPr>
          <w:lang w:val="en-US"/>
        </w:rPr>
        <w:t>s</w:t>
      </w:r>
      <w:r w:rsidRPr="007D5011">
        <w:rPr>
          <w:lang w:val="en-US"/>
        </w:rPr>
        <w:t>ed</w:t>
      </w:r>
      <w:proofErr w:type="spellEnd"/>
      <w:r w:rsidRPr="007D5011">
        <w:rPr>
          <w:lang w:val="en-US"/>
        </w:rPr>
        <w:t xml:space="preserve"> businesses. </w:t>
      </w:r>
      <w:proofErr w:type="spellStart"/>
      <w:r w:rsidRPr="007D5011">
        <w:rPr>
          <w:lang w:val="en-US"/>
        </w:rPr>
        <w:t>WatchMaestro</w:t>
      </w:r>
      <w:proofErr w:type="spellEnd"/>
      <w:r w:rsidRPr="007D5011">
        <w:rPr>
          <w:lang w:val="en-US"/>
        </w:rPr>
        <w:t xml:space="preserve"> aims to appeal to the prospective and heterogeneous population of London, where demand for sophisticated and superior goods correlates with the worldwide affection to vintage. Antique mechanical watches have a strong demand from connoisseurs and fashion-oriented consumer as they are </w:t>
      </w:r>
      <w:proofErr w:type="spellStart"/>
      <w:r w:rsidRPr="007D5011">
        <w:rPr>
          <w:lang w:val="en-US"/>
        </w:rPr>
        <w:t>beautifuly</w:t>
      </w:r>
      <w:proofErr w:type="spellEnd"/>
      <w:r w:rsidRPr="007D5011">
        <w:rPr>
          <w:lang w:val="en-US"/>
        </w:rPr>
        <w:t xml:space="preserve"> made and one of a kind. </w:t>
      </w:r>
      <w:proofErr w:type="spellStart"/>
      <w:r w:rsidRPr="007D5011">
        <w:rPr>
          <w:lang w:val="en-US"/>
        </w:rPr>
        <w:t>WatchMaestro</w:t>
      </w:r>
      <w:proofErr w:type="spellEnd"/>
      <w:r w:rsidRPr="007D5011">
        <w:rPr>
          <w:lang w:val="en-US"/>
        </w:rPr>
        <w:t xml:space="preserve"> is focused on the niche market for luxury watches to fulfill the customers’ demand for classic luxury and contribute to the British economy.</w:t>
      </w:r>
    </w:p>
    <w:p w14:paraId="7120EF29" w14:textId="77777777" w:rsidR="007D5011" w:rsidRDefault="007D5011">
      <w:pPr>
        <w:rPr>
          <w:lang w:val="en-US"/>
        </w:rPr>
      </w:pPr>
    </w:p>
    <w:p w14:paraId="39C98BBF" w14:textId="54FCBEBB" w:rsidR="007D5011" w:rsidRDefault="007D5011" w:rsidP="00CF3D9D">
      <w:pPr>
        <w:pStyle w:val="Heading1"/>
      </w:pPr>
      <w:bookmarkStart w:id="1" w:name="_Toc183273183"/>
      <w:r w:rsidRPr="007D5011">
        <w:t>Overview of the Business Idea</w:t>
      </w:r>
      <w:bookmarkEnd w:id="1"/>
    </w:p>
    <w:p w14:paraId="05A2C65F" w14:textId="3211C2E0" w:rsidR="007D5011" w:rsidRPr="007D5011" w:rsidRDefault="007D5011" w:rsidP="007D5011">
      <w:pPr>
        <w:rPr>
          <w:lang w:val="en-US"/>
        </w:rPr>
      </w:pPr>
      <w:proofErr w:type="spellStart"/>
      <w:r w:rsidRPr="007D5011">
        <w:rPr>
          <w:lang w:val="en-US"/>
        </w:rPr>
        <w:t>WatchMaestro</w:t>
      </w:r>
      <w:proofErr w:type="spellEnd"/>
      <w:r w:rsidRPr="007D5011">
        <w:rPr>
          <w:lang w:val="en-US"/>
        </w:rPr>
        <w:t xml:space="preserve"> is a business idea that reconstructs the business idea of timepiece selling, targeting a specific customer segment of collectors and businessmen and other professionals in London. The business can be expected to experience a rising demand in niche and quality watches for customers to own historically valuable and </w:t>
      </w:r>
      <w:proofErr w:type="gramStart"/>
      <w:r w:rsidRPr="007D5011">
        <w:rPr>
          <w:lang w:val="en-US"/>
        </w:rPr>
        <w:t>good looking</w:t>
      </w:r>
      <w:proofErr w:type="gramEnd"/>
      <w:r w:rsidRPr="007D5011">
        <w:rPr>
          <w:lang w:val="en-US"/>
        </w:rPr>
        <w:t xml:space="preserve"> timepieces. The competitive advantage of </w:t>
      </w:r>
      <w:proofErr w:type="spellStart"/>
      <w:r w:rsidRPr="007D5011">
        <w:rPr>
          <w:lang w:val="en-US"/>
        </w:rPr>
        <w:t>WatchMaestro</w:t>
      </w:r>
      <w:proofErr w:type="spellEnd"/>
      <w:r w:rsidRPr="007D5011">
        <w:rPr>
          <w:lang w:val="en-US"/>
        </w:rPr>
        <w:t xml:space="preserve"> is therefore the focus on providing a limited stock of vintage timepieces, superior customer relations and individual approach</w:t>
      </w:r>
      <w:r w:rsidR="005373A3">
        <w:rPr>
          <w:lang w:val="en-US"/>
        </w:rPr>
        <w:t xml:space="preserve"> (T</w:t>
      </w:r>
      <w:r w:rsidR="005373A3" w:rsidRPr="005373A3">
        <w:rPr>
          <w:lang w:val="en-US"/>
        </w:rPr>
        <w:t>oma</w:t>
      </w:r>
      <w:r w:rsidR="005373A3">
        <w:rPr>
          <w:lang w:val="en-US"/>
        </w:rPr>
        <w:t xml:space="preserve"> et al., </w:t>
      </w:r>
      <w:r w:rsidR="005373A3" w:rsidRPr="005373A3">
        <w:rPr>
          <w:lang w:val="en-US"/>
        </w:rPr>
        <w:t>2014)</w:t>
      </w:r>
      <w:r w:rsidRPr="007D5011">
        <w:rPr>
          <w:lang w:val="en-US"/>
        </w:rPr>
        <w:t>. This focus on authenticity and crafting of the products helps set the brand apart from rivals selling relatively mundane versions of the product placement theme.</w:t>
      </w:r>
    </w:p>
    <w:p w14:paraId="45CD2BF4" w14:textId="4C06BC23" w:rsidR="007D5011" w:rsidRPr="007D5011" w:rsidRDefault="007D5011" w:rsidP="007D5011">
      <w:pPr>
        <w:rPr>
          <w:lang w:val="en-US"/>
        </w:rPr>
      </w:pPr>
      <w:r w:rsidRPr="007D5011">
        <w:rPr>
          <w:lang w:val="en-US"/>
        </w:rPr>
        <w:t>The range of products is extensive, which can be subdivided into vintage watches by brands, years, and their state for which customers are interested</w:t>
      </w:r>
      <w:r w:rsidR="005373A3">
        <w:rPr>
          <w:lang w:val="en-US"/>
        </w:rPr>
        <w:t xml:space="preserve"> (</w:t>
      </w:r>
      <w:r w:rsidR="005373A3" w:rsidRPr="005373A3">
        <w:rPr>
          <w:lang w:val="en-US"/>
        </w:rPr>
        <w:t>Frederick</w:t>
      </w:r>
      <w:r w:rsidR="005373A3">
        <w:rPr>
          <w:lang w:val="en-US"/>
        </w:rPr>
        <w:t xml:space="preserve"> et al., </w:t>
      </w:r>
      <w:r w:rsidR="005373A3" w:rsidRPr="005373A3">
        <w:rPr>
          <w:lang w:val="en-US"/>
        </w:rPr>
        <w:t>2018)</w:t>
      </w:r>
      <w:r w:rsidRPr="007D5011">
        <w:rPr>
          <w:lang w:val="en-US"/>
        </w:rPr>
        <w:t xml:space="preserve">. To support the main product, the company offers a range of related services, including professional watch care and </w:t>
      </w:r>
      <w:proofErr w:type="spellStart"/>
      <w:r w:rsidRPr="007D5011">
        <w:rPr>
          <w:lang w:val="en-US"/>
        </w:rPr>
        <w:t>individualisation</w:t>
      </w:r>
      <w:proofErr w:type="spellEnd"/>
      <w:r w:rsidRPr="007D5011">
        <w:rPr>
          <w:lang w:val="en-US"/>
        </w:rPr>
        <w:t>, which will help keep customers satisfied and coming back in the long term. These services create another level of trust and loyalty which aligns with the goals of having more customers in a business.</w:t>
      </w:r>
    </w:p>
    <w:p w14:paraId="0924C189" w14:textId="1716F3C2" w:rsidR="007D5011" w:rsidRDefault="007D5011" w:rsidP="007D5011">
      <w:pPr>
        <w:rPr>
          <w:lang w:val="en-US"/>
        </w:rPr>
      </w:pPr>
      <w:r w:rsidRPr="007D5011">
        <w:rPr>
          <w:lang w:val="en-US"/>
        </w:rPr>
        <w:t xml:space="preserve">There has been a continuous trend towards purchasing old wares in the UK market due to a </w:t>
      </w:r>
      <w:proofErr w:type="gramStart"/>
      <w:r w:rsidRPr="007D5011">
        <w:rPr>
          <w:lang w:val="en-US"/>
        </w:rPr>
        <w:t>new found</w:t>
      </w:r>
      <w:proofErr w:type="gramEnd"/>
      <w:r w:rsidRPr="007D5011">
        <w:rPr>
          <w:lang w:val="en-US"/>
        </w:rPr>
        <w:t xml:space="preserve"> appreciation for sustainability, tradition and timelessness of the item. Watches in </w:t>
      </w:r>
      <w:r w:rsidRPr="007D5011">
        <w:rPr>
          <w:lang w:val="en-US"/>
        </w:rPr>
        <w:lastRenderedPageBreak/>
        <w:t>general but more specifically vintage watches appeal to consumers who want what is both practical and beautiful in addition to being unique</w:t>
      </w:r>
      <w:r w:rsidR="005373A3">
        <w:rPr>
          <w:lang w:val="en-US"/>
        </w:rPr>
        <w:t xml:space="preserve"> (</w:t>
      </w:r>
      <w:r w:rsidR="005373A3" w:rsidRPr="005373A3">
        <w:rPr>
          <w:lang w:val="en-US"/>
        </w:rPr>
        <w:t>Oakley</w:t>
      </w:r>
      <w:r w:rsidR="005373A3">
        <w:rPr>
          <w:lang w:val="en-US"/>
        </w:rPr>
        <w:t>, 2015)</w:t>
      </w:r>
      <w:r w:rsidRPr="007D5011">
        <w:rPr>
          <w:lang w:val="en-US"/>
        </w:rPr>
        <w:t xml:space="preserve">. This is in concordance with global trends in sustainability as consumers shift from using products with short life expectancies to products that are intended to be used for an extended period. Located in London, a city that is famous for luxury products and the turnover of diverse population, </w:t>
      </w:r>
      <w:proofErr w:type="spellStart"/>
      <w:r w:rsidRPr="007D5011">
        <w:rPr>
          <w:lang w:val="en-US"/>
        </w:rPr>
        <w:t>WatchMaestro</w:t>
      </w:r>
      <w:proofErr w:type="spellEnd"/>
      <w:r w:rsidRPr="007D5011">
        <w:rPr>
          <w:lang w:val="en-US"/>
        </w:rPr>
        <w:t xml:space="preserve"> can benefit from all the above trends and meet the expectations of the high-income population.</w:t>
      </w:r>
    </w:p>
    <w:p w14:paraId="36FEE70A" w14:textId="77777777" w:rsidR="007D5011" w:rsidRDefault="007D5011" w:rsidP="007D5011">
      <w:pPr>
        <w:rPr>
          <w:lang w:val="en-US"/>
        </w:rPr>
      </w:pPr>
    </w:p>
    <w:p w14:paraId="486A856E" w14:textId="7D6599CC" w:rsidR="007D5011" w:rsidRDefault="007D5011" w:rsidP="00CF3D9D">
      <w:pPr>
        <w:pStyle w:val="Heading1"/>
      </w:pPr>
      <w:bookmarkStart w:id="2" w:name="_Toc183273184"/>
      <w:r w:rsidRPr="007D5011">
        <w:t>Legal Format of the Startup Company</w:t>
      </w:r>
      <w:bookmarkEnd w:id="2"/>
    </w:p>
    <w:p w14:paraId="3309B85B" w14:textId="2BE3BCBC" w:rsidR="007D5011" w:rsidRDefault="007D5011" w:rsidP="007D5011">
      <w:pPr>
        <w:rPr>
          <w:lang w:val="en-US"/>
        </w:rPr>
      </w:pPr>
      <w:proofErr w:type="spellStart"/>
      <w:r w:rsidRPr="007D5011">
        <w:rPr>
          <w:lang w:val="en-US"/>
        </w:rPr>
        <w:t>WatchMaestro</w:t>
      </w:r>
      <w:proofErr w:type="spellEnd"/>
      <w:r w:rsidRPr="007D5011">
        <w:rPr>
          <w:lang w:val="en-US"/>
        </w:rPr>
        <w:t xml:space="preserve"> will work under the limited liability company (LLC) because of the numerous benefits for the owner and the business </w:t>
      </w:r>
      <w:proofErr w:type="spellStart"/>
      <w:r w:rsidRPr="007D5011">
        <w:rPr>
          <w:lang w:val="en-US"/>
        </w:rPr>
        <w:t>organi</w:t>
      </w:r>
      <w:r w:rsidR="000A0FE1">
        <w:rPr>
          <w:lang w:val="en-US"/>
        </w:rPr>
        <w:t>s</w:t>
      </w:r>
      <w:r w:rsidRPr="007D5011">
        <w:rPr>
          <w:lang w:val="en-US"/>
        </w:rPr>
        <w:t>ation</w:t>
      </w:r>
      <w:proofErr w:type="spellEnd"/>
      <w:r w:rsidRPr="007D5011">
        <w:rPr>
          <w:lang w:val="en-US"/>
        </w:rPr>
        <w:t>. The LLC format ensures the protection of personal assets by legally separating the business's liabilities from the owner's personal finances, a critical factor for risk management in entrepreneurship. Thirdly, this structure helps to build up the business’s image and reputation among its customers, suppliers, and investors and to establish the atmosphere of professionality</w:t>
      </w:r>
      <w:r w:rsidR="005373A3">
        <w:rPr>
          <w:lang w:val="en-US"/>
        </w:rPr>
        <w:t xml:space="preserve"> (</w:t>
      </w:r>
      <w:r w:rsidR="005373A3" w:rsidRPr="005373A3">
        <w:rPr>
          <w:lang w:val="en-US"/>
        </w:rPr>
        <w:t>Chandel</w:t>
      </w:r>
      <w:r w:rsidR="005373A3">
        <w:rPr>
          <w:lang w:val="en-US"/>
        </w:rPr>
        <w:t xml:space="preserve"> et al., </w:t>
      </w:r>
      <w:r w:rsidR="005373A3" w:rsidRPr="005373A3">
        <w:rPr>
          <w:lang w:val="en-US"/>
        </w:rPr>
        <w:t>2022)</w:t>
      </w:r>
      <w:r w:rsidRPr="007D5011">
        <w:rPr>
          <w:lang w:val="en-US"/>
        </w:rPr>
        <w:t>. It also means that the LLC format provides the opportunity to consider further fundraising when expanding the business as it develops within the UK market.</w:t>
      </w:r>
    </w:p>
    <w:p w14:paraId="1C960506" w14:textId="77777777" w:rsidR="00F976F7" w:rsidRDefault="00F976F7" w:rsidP="00F976F7">
      <w:pPr>
        <w:keepNext/>
        <w:jc w:val="center"/>
      </w:pPr>
      <w:r>
        <w:fldChar w:fldCharType="begin"/>
      </w:r>
      <w:r>
        <w:instrText xml:space="preserve"> INCLUDEPICTURE "https://cdn.educba.com/academy/wp-content/uploads/2018/09/Limited-Liability-Company.jpg" \* MERGEFORMATINET </w:instrText>
      </w:r>
      <w:r>
        <w:fldChar w:fldCharType="separate"/>
      </w:r>
      <w:r>
        <w:rPr>
          <w:noProof/>
        </w:rPr>
        <w:drawing>
          <wp:inline distT="0" distB="0" distL="0" distR="0" wp14:anchorId="25DC7877" wp14:editId="5921A847">
            <wp:extent cx="5731510" cy="3223895"/>
            <wp:effectExtent l="0" t="0" r="0" b="1905"/>
            <wp:docPr id="982282766" name="Picture 1" descr="Limited Liability Company | Know the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mited Liability Company | Know the Advantages and Disadvant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5D8DE3F3" w14:textId="4F283962" w:rsidR="00F976F7" w:rsidRPr="007D5011" w:rsidRDefault="00F976F7" w:rsidP="00F976F7">
      <w:pPr>
        <w:pStyle w:val="Caption"/>
        <w:jc w:val="center"/>
        <w:rPr>
          <w:lang w:val="en-US"/>
        </w:rPr>
      </w:pPr>
      <w:r>
        <w:t xml:space="preserve">Figure </w:t>
      </w:r>
      <w:r>
        <w:fldChar w:fldCharType="begin"/>
      </w:r>
      <w:r>
        <w:instrText xml:space="preserve"> SEQ Figure \* ARABIC </w:instrText>
      </w:r>
      <w:r>
        <w:fldChar w:fldCharType="separate"/>
      </w:r>
      <w:r w:rsidR="00DD2ED5">
        <w:rPr>
          <w:noProof/>
        </w:rPr>
        <w:t>1</w:t>
      </w:r>
      <w:r>
        <w:fldChar w:fldCharType="end"/>
      </w:r>
      <w:r>
        <w:rPr>
          <w:lang w:val="en-US"/>
        </w:rPr>
        <w:t>: Pros and Cons of LLC Businesses (</w:t>
      </w:r>
      <w:r w:rsidRPr="00F976F7">
        <w:rPr>
          <w:lang w:val="en-US"/>
        </w:rPr>
        <w:t>Oakley</w:t>
      </w:r>
      <w:r>
        <w:rPr>
          <w:lang w:val="en-US"/>
        </w:rPr>
        <w:t>, 2015)</w:t>
      </w:r>
    </w:p>
    <w:p w14:paraId="20B986C7" w14:textId="53757471" w:rsidR="007D5011" w:rsidRDefault="007D5011" w:rsidP="007D5011">
      <w:pPr>
        <w:rPr>
          <w:lang w:val="en-US"/>
        </w:rPr>
      </w:pPr>
      <w:r w:rsidRPr="007D5011">
        <w:rPr>
          <w:lang w:val="en-US"/>
        </w:rPr>
        <w:lastRenderedPageBreak/>
        <w:t xml:space="preserve">Setting up of </w:t>
      </w:r>
      <w:proofErr w:type="spellStart"/>
      <w:r w:rsidRPr="007D5011">
        <w:rPr>
          <w:lang w:val="en-US"/>
        </w:rPr>
        <w:t>WatchMaestro</w:t>
      </w:r>
      <w:proofErr w:type="spellEnd"/>
      <w:r w:rsidRPr="007D5011">
        <w:rPr>
          <w:lang w:val="en-US"/>
        </w:rPr>
        <w:t xml:space="preserve"> as an LLC involved registration with Companies House, the company registration agency in the United Kingdom. This process involves filling in crucial information like name of the company, the physical location of the company, and what business is all about. </w:t>
      </w:r>
      <w:proofErr w:type="spellStart"/>
      <w:r w:rsidRPr="007D5011">
        <w:rPr>
          <w:lang w:val="en-US"/>
        </w:rPr>
        <w:t>WatchMaestro</w:t>
      </w:r>
      <w:proofErr w:type="spellEnd"/>
      <w:r w:rsidRPr="007D5011">
        <w:rPr>
          <w:lang w:val="en-US"/>
        </w:rPr>
        <w:t xml:space="preserve"> will also observe all the UK retail laws such as consumer rights and </w:t>
      </w:r>
      <w:proofErr w:type="gramStart"/>
      <w:r w:rsidRPr="007D5011">
        <w:rPr>
          <w:lang w:val="en-US"/>
        </w:rPr>
        <w:t>fair trade</w:t>
      </w:r>
      <w:proofErr w:type="gramEnd"/>
      <w:r w:rsidRPr="007D5011">
        <w:rPr>
          <w:lang w:val="en-US"/>
        </w:rPr>
        <w:t xml:space="preserve"> laws. Maintenance of trademark laws will be necessary to prevent imitation of the brand name and logo by other manufacturers and </w:t>
      </w:r>
      <w:proofErr w:type="gramStart"/>
      <w:r w:rsidRPr="007D5011">
        <w:rPr>
          <w:lang w:val="en-US"/>
        </w:rPr>
        <w:t>business persons</w:t>
      </w:r>
      <w:proofErr w:type="gramEnd"/>
      <w:r w:rsidRPr="007D5011">
        <w:rPr>
          <w:lang w:val="en-US"/>
        </w:rPr>
        <w:t xml:space="preserve"> in future thus helps protect the </w:t>
      </w:r>
      <w:proofErr w:type="spellStart"/>
      <w:r w:rsidRPr="007D5011">
        <w:rPr>
          <w:lang w:val="en-US"/>
        </w:rPr>
        <w:t>WatchMaestro</w:t>
      </w:r>
      <w:proofErr w:type="spellEnd"/>
      <w:r w:rsidRPr="007D5011">
        <w:rPr>
          <w:lang w:val="en-US"/>
        </w:rPr>
        <w:t xml:space="preserve"> name and logo</w:t>
      </w:r>
      <w:r w:rsidR="005373A3">
        <w:rPr>
          <w:lang w:val="en-US"/>
        </w:rPr>
        <w:t xml:space="preserve"> (</w:t>
      </w:r>
      <w:r w:rsidR="005373A3" w:rsidRPr="005373A3">
        <w:rPr>
          <w:lang w:val="en-US"/>
        </w:rPr>
        <w:t>Lopez</w:t>
      </w:r>
      <w:r w:rsidR="005373A3">
        <w:rPr>
          <w:lang w:val="en-US"/>
        </w:rPr>
        <w:t xml:space="preserve"> and </w:t>
      </w:r>
      <w:r w:rsidR="005373A3" w:rsidRPr="005373A3">
        <w:rPr>
          <w:lang w:val="en-US"/>
        </w:rPr>
        <w:t>Seligson</w:t>
      </w:r>
      <w:r w:rsidR="005373A3">
        <w:rPr>
          <w:lang w:val="en-US"/>
        </w:rPr>
        <w:t>, 2019)</w:t>
      </w:r>
      <w:r w:rsidRPr="007D5011">
        <w:rPr>
          <w:lang w:val="en-US"/>
        </w:rPr>
        <w:t xml:space="preserve">. Since one of the legal requirements being aimed at by the business is legal compliance, the business will ensure that it complies with all the retail requirements such as pricing, returns policies, and warranties on the vintage watches. With such goals aligned to legal requirements, </w:t>
      </w:r>
      <w:proofErr w:type="spellStart"/>
      <w:r w:rsidRPr="007D5011">
        <w:rPr>
          <w:lang w:val="en-US"/>
        </w:rPr>
        <w:t>WatchMaestro</w:t>
      </w:r>
      <w:proofErr w:type="spellEnd"/>
      <w:r w:rsidRPr="007D5011">
        <w:rPr>
          <w:lang w:val="en-US"/>
        </w:rPr>
        <w:t xml:space="preserve"> will therefore operate as a responsible corporate citizen which consumers in the UK can be assured of their investment with the company.</w:t>
      </w:r>
    </w:p>
    <w:p w14:paraId="00A10715" w14:textId="77777777" w:rsidR="007D5011" w:rsidRDefault="007D5011" w:rsidP="007D5011">
      <w:pPr>
        <w:rPr>
          <w:lang w:val="en-US"/>
        </w:rPr>
      </w:pPr>
    </w:p>
    <w:p w14:paraId="63B370B4" w14:textId="295E55C5" w:rsidR="007D5011" w:rsidRDefault="007D5011" w:rsidP="00CF3D9D">
      <w:pPr>
        <w:pStyle w:val="Heading1"/>
      </w:pPr>
      <w:bookmarkStart w:id="3" w:name="_Toc183273185"/>
      <w:r w:rsidRPr="007D5011">
        <w:t>Management of the Company</w:t>
      </w:r>
      <w:bookmarkEnd w:id="3"/>
    </w:p>
    <w:p w14:paraId="0FD1B101" w14:textId="138810FA" w:rsidR="007D5011" w:rsidRPr="007D5011" w:rsidRDefault="007D5011" w:rsidP="007D5011">
      <w:pPr>
        <w:rPr>
          <w:lang w:val="en-US"/>
        </w:rPr>
      </w:pPr>
      <w:r w:rsidRPr="007D5011">
        <w:rPr>
          <w:lang w:val="en-US"/>
        </w:rPr>
        <w:t xml:space="preserve">In </w:t>
      </w:r>
      <w:proofErr w:type="spellStart"/>
      <w:r w:rsidRPr="007D5011">
        <w:rPr>
          <w:lang w:val="en-US"/>
        </w:rPr>
        <w:t>WatchMaestro</w:t>
      </w:r>
      <w:proofErr w:type="spellEnd"/>
      <w:r w:rsidRPr="007D5011">
        <w:rPr>
          <w:lang w:val="en-US"/>
        </w:rPr>
        <w:t>, the owner of the business will be employed, and he or she will hold the overall responsibility of determining the strategic position of the business</w:t>
      </w:r>
      <w:r w:rsidR="005373A3">
        <w:rPr>
          <w:lang w:val="en-US"/>
        </w:rPr>
        <w:t xml:space="preserve"> (</w:t>
      </w:r>
      <w:r w:rsidR="005373A3" w:rsidRPr="005373A3">
        <w:rPr>
          <w:lang w:val="en-US"/>
        </w:rPr>
        <w:t>Soundararajan</w:t>
      </w:r>
      <w:r w:rsidR="005373A3">
        <w:rPr>
          <w:lang w:val="en-US"/>
        </w:rPr>
        <w:t xml:space="preserve"> et al., </w:t>
      </w:r>
      <w:r w:rsidR="005373A3" w:rsidRPr="005373A3">
        <w:rPr>
          <w:lang w:val="en-US"/>
        </w:rPr>
        <w:t>2018)</w:t>
      </w:r>
      <w:r w:rsidRPr="007D5011">
        <w:rPr>
          <w:lang w:val="en-US"/>
        </w:rPr>
        <w:t xml:space="preserve">. The owner’s duties will still include making decisions concerning purchasing, particularly when it comes to choosing the right vintage watches that will be appropriate for this company, as well as managing the marketing strategies aimed at strengthening the company’s presence on the London market. As an </w:t>
      </w:r>
      <w:proofErr w:type="spellStart"/>
      <w:r w:rsidRPr="007D5011">
        <w:rPr>
          <w:lang w:val="en-US"/>
        </w:rPr>
        <w:t>organi</w:t>
      </w:r>
      <w:r w:rsidR="000A0FE1">
        <w:rPr>
          <w:lang w:val="en-US"/>
        </w:rPr>
        <w:t>s</w:t>
      </w:r>
      <w:r w:rsidRPr="007D5011">
        <w:rPr>
          <w:lang w:val="en-US"/>
        </w:rPr>
        <w:t>ation</w:t>
      </w:r>
      <w:proofErr w:type="spellEnd"/>
      <w:r w:rsidRPr="007D5011">
        <w:rPr>
          <w:lang w:val="en-US"/>
        </w:rPr>
        <w:t xml:space="preserve"> leader, the owner should embrace delegation by seeking ideas from employees and other stakeholders to improve company performances thus proposing the concept of creativity and quality.</w:t>
      </w:r>
    </w:p>
    <w:p w14:paraId="27E58AA3" w14:textId="26969B03" w:rsidR="007D5011" w:rsidRDefault="007D5011" w:rsidP="007D5011">
      <w:pPr>
        <w:rPr>
          <w:lang w:val="en-US"/>
        </w:rPr>
      </w:pPr>
      <w:r w:rsidRPr="007D5011">
        <w:rPr>
          <w:lang w:val="en-US"/>
        </w:rPr>
        <w:t>The first employees of the company will include one full time sales employee and one part time watch technician. The sales associate will praise customer service and be responsible for the day-to-day running of the shop and the technician will maintain and repair classic timepieces to ensure the brand kept its canon of quality</w:t>
      </w:r>
      <w:r w:rsidR="005373A3">
        <w:rPr>
          <w:lang w:val="en-US"/>
        </w:rPr>
        <w:t xml:space="preserve"> (</w:t>
      </w:r>
      <w:r w:rsidR="005373A3" w:rsidRPr="005373A3">
        <w:rPr>
          <w:lang w:val="en-US"/>
        </w:rPr>
        <w:t>Frederick</w:t>
      </w:r>
      <w:r w:rsidR="005373A3">
        <w:rPr>
          <w:lang w:val="en-US"/>
        </w:rPr>
        <w:t xml:space="preserve"> et al., </w:t>
      </w:r>
      <w:r w:rsidR="005373A3" w:rsidRPr="005373A3">
        <w:rPr>
          <w:lang w:val="en-US"/>
        </w:rPr>
        <w:t>2018)</w:t>
      </w:r>
      <w:r w:rsidRPr="007D5011">
        <w:rPr>
          <w:lang w:val="en-US"/>
        </w:rPr>
        <w:t>. Recruitment will focus on skills and passion for the vintages to make everyone recruited to embrace the vision of the company.</w:t>
      </w:r>
      <w:r>
        <w:rPr>
          <w:lang w:val="en-US"/>
        </w:rPr>
        <w:t xml:space="preserve"> </w:t>
      </w:r>
      <w:r w:rsidRPr="007D5011">
        <w:rPr>
          <w:lang w:val="en-US"/>
        </w:rPr>
        <w:t xml:space="preserve">For the business functions of </w:t>
      </w:r>
      <w:proofErr w:type="spellStart"/>
      <w:r w:rsidRPr="007D5011">
        <w:rPr>
          <w:lang w:val="en-US"/>
        </w:rPr>
        <w:t>WatchMaestro</w:t>
      </w:r>
      <w:proofErr w:type="spellEnd"/>
      <w:r w:rsidRPr="007D5011">
        <w:rPr>
          <w:lang w:val="en-US"/>
        </w:rPr>
        <w:t>, outside professionals in the form of legal assistance for compliance with retail and trademark laws, accountants for the monitoring of cash flow and ad hoc reports, and marketing consultants for branding. This shall lay a good platform for long term growth in the competitive market of United Kingdom.</w:t>
      </w:r>
    </w:p>
    <w:p w14:paraId="778CA9CF" w14:textId="77777777" w:rsidR="007D5011" w:rsidRDefault="007D5011" w:rsidP="007D5011">
      <w:pPr>
        <w:rPr>
          <w:lang w:val="en-US"/>
        </w:rPr>
      </w:pPr>
    </w:p>
    <w:p w14:paraId="503EA0E4" w14:textId="20099E06" w:rsidR="007D5011" w:rsidRDefault="007D5011" w:rsidP="00CF3D9D">
      <w:pPr>
        <w:pStyle w:val="Heading1"/>
      </w:pPr>
      <w:bookmarkStart w:id="4" w:name="_Toc183273186"/>
      <w:r w:rsidRPr="007D5011">
        <w:t>Marketing Plan Using the 4Ps</w:t>
      </w:r>
      <w:bookmarkEnd w:id="4"/>
    </w:p>
    <w:p w14:paraId="77369F0E" w14:textId="060EB6C7" w:rsidR="007D5011" w:rsidRDefault="007D5011" w:rsidP="00CF3D9D">
      <w:pPr>
        <w:pStyle w:val="Heading2"/>
      </w:pPr>
      <w:bookmarkStart w:id="5" w:name="_Toc183273187"/>
      <w:r>
        <w:t>Product</w:t>
      </w:r>
      <w:bookmarkEnd w:id="5"/>
    </w:p>
    <w:p w14:paraId="64ABFFC5" w14:textId="5ADF7CC6" w:rsidR="007D5011" w:rsidRDefault="007D5011" w:rsidP="007D5011">
      <w:pPr>
        <w:rPr>
          <w:lang w:val="en-US"/>
        </w:rPr>
      </w:pPr>
      <w:r w:rsidRPr="007D5011">
        <w:rPr>
          <w:lang w:val="en-US"/>
        </w:rPr>
        <w:t xml:space="preserve">The current and future marketing strategy of </w:t>
      </w:r>
      <w:proofErr w:type="spellStart"/>
      <w:r w:rsidRPr="007D5011">
        <w:rPr>
          <w:lang w:val="en-US"/>
        </w:rPr>
        <w:t>WatchMaestro</w:t>
      </w:r>
      <w:proofErr w:type="spellEnd"/>
      <w:r w:rsidRPr="007D5011">
        <w:rPr>
          <w:lang w:val="en-US"/>
        </w:rPr>
        <w:t xml:space="preserve"> are to employ 4Ps that would cover all aspects of the target audience appeal and brand development. The product offering is based on its antiques and quality; every watch is chosen because of its historical value and its caliber. The brand’s focus on the individual story behind each piece reminds overly rational customers that there is more to a product than its functionality</w:t>
      </w:r>
      <w:r w:rsidR="005373A3">
        <w:rPr>
          <w:lang w:val="en-US"/>
        </w:rPr>
        <w:t xml:space="preserve"> (</w:t>
      </w:r>
      <w:r w:rsidR="005373A3" w:rsidRPr="005373A3">
        <w:rPr>
          <w:lang w:val="en-US"/>
        </w:rPr>
        <w:t>Longenecker</w:t>
      </w:r>
      <w:r w:rsidR="005373A3">
        <w:rPr>
          <w:lang w:val="en-US"/>
        </w:rPr>
        <w:t xml:space="preserve"> et al., </w:t>
      </w:r>
      <w:r w:rsidR="005373A3" w:rsidRPr="005373A3">
        <w:rPr>
          <w:lang w:val="en-US"/>
        </w:rPr>
        <w:t>2016)</w:t>
      </w:r>
      <w:r w:rsidRPr="007D5011">
        <w:rPr>
          <w:lang w:val="en-US"/>
        </w:rPr>
        <w:t xml:space="preserve">. This dedication of the </w:t>
      </w:r>
      <w:proofErr w:type="spellStart"/>
      <w:r w:rsidRPr="007D5011">
        <w:rPr>
          <w:lang w:val="en-US"/>
        </w:rPr>
        <w:t>WatchMaestro</w:t>
      </w:r>
      <w:proofErr w:type="spellEnd"/>
      <w:r w:rsidRPr="007D5011">
        <w:rPr>
          <w:lang w:val="en-US"/>
        </w:rPr>
        <w:t xml:space="preserve"> to stick to the genuine material not only separates it from rivals but also addresses the ethos of sophisticated purchasers from London.</w:t>
      </w:r>
    </w:p>
    <w:p w14:paraId="0D959EEE" w14:textId="77777777" w:rsidR="00DD2ED5" w:rsidRDefault="00DD2ED5" w:rsidP="00DD2ED5">
      <w:pPr>
        <w:keepNext/>
        <w:jc w:val="center"/>
      </w:pPr>
      <w:r>
        <w:fldChar w:fldCharType="begin"/>
      </w:r>
      <w:r>
        <w:instrText xml:space="preserve"> INCLUDEPICTURE "https://images.edrawmind.com/templates/4-ps-of-marketing/346-4ps-of-marketing-template-1200_630.jpg" \* MERGEFORMATINET </w:instrText>
      </w:r>
      <w:r>
        <w:fldChar w:fldCharType="separate"/>
      </w:r>
      <w:r>
        <w:rPr>
          <w:noProof/>
        </w:rPr>
        <w:drawing>
          <wp:inline distT="0" distB="0" distL="0" distR="0" wp14:anchorId="644D15C3" wp14:editId="5A9F3333">
            <wp:extent cx="5731510" cy="3009265"/>
            <wp:effectExtent l="0" t="0" r="0" b="635"/>
            <wp:docPr id="838131763" name="Picture 2" descr="4Ps of Marketing - Free Template &amp; Guide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Ps of Marketing - Free Template &amp; Guide | EdrawMi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r>
        <w:fldChar w:fldCharType="end"/>
      </w:r>
    </w:p>
    <w:p w14:paraId="5811F752" w14:textId="2FDAF079" w:rsidR="00DD2ED5" w:rsidRPr="007D5011" w:rsidRDefault="00DD2ED5" w:rsidP="00DD2ED5">
      <w:pPr>
        <w:pStyle w:val="Caption"/>
        <w:jc w:val="center"/>
        <w:rPr>
          <w:lang w:val="en-US"/>
        </w:rPr>
      </w:pPr>
      <w:r>
        <w:t xml:space="preserve">Figure </w:t>
      </w:r>
      <w:r>
        <w:fldChar w:fldCharType="begin"/>
      </w:r>
      <w:r>
        <w:instrText xml:space="preserve"> SEQ Figure \* ARABIC </w:instrText>
      </w:r>
      <w:r>
        <w:fldChar w:fldCharType="separate"/>
      </w:r>
      <w:r>
        <w:rPr>
          <w:noProof/>
        </w:rPr>
        <w:t>2</w:t>
      </w:r>
      <w:r>
        <w:fldChar w:fldCharType="end"/>
      </w:r>
      <w:r>
        <w:rPr>
          <w:lang w:val="en-US"/>
        </w:rPr>
        <w:t>: Marketing Mix 4Ps (</w:t>
      </w:r>
      <w:r w:rsidRPr="00DD2ED5">
        <w:rPr>
          <w:lang w:val="en-US"/>
        </w:rPr>
        <w:t>Soundararajan</w:t>
      </w:r>
      <w:r>
        <w:rPr>
          <w:lang w:val="en-US"/>
        </w:rPr>
        <w:t xml:space="preserve"> et al., </w:t>
      </w:r>
      <w:r w:rsidRPr="00DD2ED5">
        <w:rPr>
          <w:lang w:val="en-US"/>
        </w:rPr>
        <w:t>(2018)</w:t>
      </w:r>
    </w:p>
    <w:p w14:paraId="35801164" w14:textId="0A2BA489" w:rsidR="007D5011" w:rsidRPr="007D5011" w:rsidRDefault="007D5011" w:rsidP="00CF3D9D">
      <w:pPr>
        <w:pStyle w:val="Heading2"/>
        <w:rPr>
          <w:lang w:val="en-US"/>
        </w:rPr>
      </w:pPr>
      <w:bookmarkStart w:id="6" w:name="_Toc183273188"/>
      <w:r>
        <w:rPr>
          <w:lang w:val="en-US"/>
        </w:rPr>
        <w:t>Price</w:t>
      </w:r>
      <w:bookmarkEnd w:id="6"/>
    </w:p>
    <w:p w14:paraId="0D280797" w14:textId="6DC9DDA0" w:rsidR="007D5011" w:rsidRPr="007D5011" w:rsidRDefault="007D5011" w:rsidP="007D5011">
      <w:pPr>
        <w:rPr>
          <w:lang w:val="en-US"/>
        </w:rPr>
      </w:pPr>
      <w:r w:rsidRPr="007D5011">
        <w:rPr>
          <w:lang w:val="en-US"/>
        </w:rPr>
        <w:t xml:space="preserve">Pricing is fairly made for each watch based on the value that it holds, the brand, and how new or used the watches are. It provides solutions for this strategy to be cost-effective and yet remain selective so that it will appeal to the mass market as well as remain luxurious. With an optimal pricing strategy based on the luxury market, </w:t>
      </w:r>
      <w:proofErr w:type="spellStart"/>
      <w:r w:rsidRPr="007D5011">
        <w:rPr>
          <w:lang w:val="en-US"/>
        </w:rPr>
        <w:t>WatchMaestro</w:t>
      </w:r>
      <w:proofErr w:type="spellEnd"/>
      <w:r w:rsidRPr="007D5011">
        <w:rPr>
          <w:lang w:val="en-US"/>
        </w:rPr>
        <w:t xml:space="preserve"> expects both collectors and professionals will buy its watches without sacrificing profit margins</w:t>
      </w:r>
      <w:r w:rsidR="005373A3">
        <w:rPr>
          <w:lang w:val="en-US"/>
        </w:rPr>
        <w:t xml:space="preserve"> (</w:t>
      </w:r>
      <w:r w:rsidR="005373A3" w:rsidRPr="005373A3">
        <w:rPr>
          <w:lang w:val="en-US"/>
        </w:rPr>
        <w:t>Anwar</w:t>
      </w:r>
      <w:r w:rsidR="005373A3">
        <w:rPr>
          <w:lang w:val="en-US"/>
        </w:rPr>
        <w:t>, 2012)</w:t>
      </w:r>
      <w:r w:rsidRPr="007D5011">
        <w:rPr>
          <w:lang w:val="en-US"/>
        </w:rPr>
        <w:t>.</w:t>
      </w:r>
    </w:p>
    <w:p w14:paraId="53B7F2A9" w14:textId="32F08DE1" w:rsidR="007D5011" w:rsidRPr="007D5011" w:rsidRDefault="007D5011" w:rsidP="00CF3D9D">
      <w:pPr>
        <w:pStyle w:val="Heading2"/>
        <w:rPr>
          <w:lang w:val="en-US"/>
        </w:rPr>
      </w:pPr>
      <w:bookmarkStart w:id="7" w:name="_Toc183273189"/>
      <w:r>
        <w:rPr>
          <w:lang w:val="en-US"/>
        </w:rPr>
        <w:lastRenderedPageBreak/>
        <w:t>Place</w:t>
      </w:r>
      <w:bookmarkEnd w:id="7"/>
    </w:p>
    <w:p w14:paraId="52E5302F" w14:textId="554A917C" w:rsidR="007D5011" w:rsidRPr="007D5011" w:rsidRDefault="007D5011" w:rsidP="007D5011">
      <w:pPr>
        <w:rPr>
          <w:lang w:val="en-US"/>
        </w:rPr>
      </w:pPr>
      <w:r w:rsidRPr="007D5011">
        <w:rPr>
          <w:lang w:val="en-US"/>
        </w:rPr>
        <w:t>The place element of the strategy is digital as well as physical. A boutique shop, situated in a strategic position like Covent Garden will be of great benefit to customer who are seeking personal interactions with the sellers</w:t>
      </w:r>
      <w:r w:rsidR="005373A3">
        <w:rPr>
          <w:lang w:val="en-US"/>
        </w:rPr>
        <w:t xml:space="preserve"> (</w:t>
      </w:r>
      <w:r w:rsidR="005373A3" w:rsidRPr="005373A3">
        <w:rPr>
          <w:lang w:val="en-US"/>
        </w:rPr>
        <w:t>Oakley</w:t>
      </w:r>
      <w:r w:rsidR="005373A3">
        <w:rPr>
          <w:lang w:val="en-US"/>
        </w:rPr>
        <w:t>, 2015)</w:t>
      </w:r>
      <w:r w:rsidRPr="007D5011">
        <w:rPr>
          <w:lang w:val="en-US"/>
        </w:rPr>
        <w:t xml:space="preserve">. Also, an e-commerce platform will </w:t>
      </w:r>
      <w:proofErr w:type="gramStart"/>
      <w:r w:rsidRPr="007D5011">
        <w:rPr>
          <w:lang w:val="en-US"/>
        </w:rPr>
        <w:t>open up</w:t>
      </w:r>
      <w:proofErr w:type="gramEnd"/>
      <w:r w:rsidRPr="007D5011">
        <w:rPr>
          <w:lang w:val="en-US"/>
        </w:rPr>
        <w:t xml:space="preserve"> the market base of the brand outside London and serve customers across the UK, and even the world.</w:t>
      </w:r>
    </w:p>
    <w:p w14:paraId="3D765F67" w14:textId="65C73A09" w:rsidR="007D5011" w:rsidRPr="007D5011" w:rsidRDefault="007D5011" w:rsidP="00CF3D9D">
      <w:pPr>
        <w:pStyle w:val="Heading2"/>
        <w:rPr>
          <w:lang w:val="en-US"/>
        </w:rPr>
      </w:pPr>
      <w:bookmarkStart w:id="8" w:name="_Toc183273190"/>
      <w:r>
        <w:rPr>
          <w:lang w:val="en-US"/>
        </w:rPr>
        <w:t>Promotion</w:t>
      </w:r>
      <w:bookmarkEnd w:id="8"/>
    </w:p>
    <w:p w14:paraId="7AD11B4F" w14:textId="1D61EF5C" w:rsidR="007D5011" w:rsidRDefault="007D5011" w:rsidP="007D5011">
      <w:pPr>
        <w:rPr>
          <w:lang w:val="en-US"/>
        </w:rPr>
      </w:pPr>
      <w:r w:rsidRPr="007D5011">
        <w:rPr>
          <w:lang w:val="en-US"/>
        </w:rPr>
        <w:t xml:space="preserve">Promotion will use multiple marketing communication tools to build brand awareness and then consolidate the brand. On social networks, there will be primarily shareable graphics that highlight details of the watches and their background. Continuing cooperation with bloggers and </w:t>
      </w:r>
      <w:proofErr w:type="spellStart"/>
      <w:r w:rsidRPr="007D5011">
        <w:rPr>
          <w:lang w:val="en-US"/>
        </w:rPr>
        <w:t>organi</w:t>
      </w:r>
      <w:r w:rsidR="000A0FE1">
        <w:rPr>
          <w:lang w:val="en-US"/>
        </w:rPr>
        <w:t>s</w:t>
      </w:r>
      <w:r w:rsidRPr="007D5011">
        <w:rPr>
          <w:lang w:val="en-US"/>
        </w:rPr>
        <w:t>ing’s</w:t>
      </w:r>
      <w:proofErr w:type="spellEnd"/>
      <w:r w:rsidRPr="007D5011">
        <w:rPr>
          <w:lang w:val="en-US"/>
        </w:rPr>
        <w:t xml:space="preserve"> participation in vintage fairs will help to strengthen the brand’s authority. Promoting the story approach will be an important part of promotional strategies that will emotionally engage customers and help to build brand loyalty</w:t>
      </w:r>
      <w:r w:rsidR="005373A3">
        <w:rPr>
          <w:lang w:val="en-US"/>
        </w:rPr>
        <w:t xml:space="preserve"> (</w:t>
      </w:r>
      <w:r w:rsidR="005373A3" w:rsidRPr="005373A3">
        <w:rPr>
          <w:lang w:val="en-US"/>
        </w:rPr>
        <w:t>Wright</w:t>
      </w:r>
      <w:r w:rsidR="005373A3">
        <w:rPr>
          <w:lang w:val="en-US"/>
        </w:rPr>
        <w:t xml:space="preserve"> and </w:t>
      </w:r>
      <w:proofErr w:type="spellStart"/>
      <w:r w:rsidR="005373A3" w:rsidRPr="005373A3">
        <w:rPr>
          <w:lang w:val="en-US"/>
        </w:rPr>
        <w:t>Stigliani</w:t>
      </w:r>
      <w:proofErr w:type="spellEnd"/>
      <w:r w:rsidR="005373A3">
        <w:rPr>
          <w:lang w:val="en-US"/>
        </w:rPr>
        <w:t>, 2013)</w:t>
      </w:r>
      <w:r w:rsidRPr="007D5011">
        <w:rPr>
          <w:lang w:val="en-US"/>
        </w:rPr>
        <w:t xml:space="preserve">. According to these concepts, </w:t>
      </w:r>
      <w:proofErr w:type="spellStart"/>
      <w:r w:rsidRPr="007D5011">
        <w:rPr>
          <w:lang w:val="en-US"/>
        </w:rPr>
        <w:t>WatchMaestro’s</w:t>
      </w:r>
      <w:proofErr w:type="spellEnd"/>
      <w:r w:rsidRPr="007D5011">
        <w:rPr>
          <w:lang w:val="en-US"/>
        </w:rPr>
        <w:t xml:space="preserve"> main goal is to reflect the characteristics of its target audience and become a popular brand that would help increase sales and introduce novelties to the UK economy through the development of luxury watches market.</w:t>
      </w:r>
    </w:p>
    <w:p w14:paraId="49869F8F" w14:textId="77777777" w:rsidR="00DD2ED5" w:rsidRDefault="00DD2ED5" w:rsidP="00DD2ED5">
      <w:pPr>
        <w:keepNext/>
        <w:jc w:val="center"/>
      </w:pPr>
      <w:r>
        <w:fldChar w:fldCharType="begin"/>
      </w:r>
      <w:r>
        <w:instrText xml:space="preserve"> INCLUDEPICTURE "https://blog.usetada.com/hs-fs/hubfs/Jangan%20Keliru%20Terapkan%20Program%20Promosi%2C%20Ini%20Tipsnya!.jpg?width=5000&amp;name=Jangan%20Keliru%20Terapkan%20Program%20Promosi%2C%20Ini%20Tipsnya!.jpg" \* MERGEFORMATINET </w:instrText>
      </w:r>
      <w:r>
        <w:fldChar w:fldCharType="separate"/>
      </w:r>
      <w:r>
        <w:rPr>
          <w:noProof/>
        </w:rPr>
        <w:drawing>
          <wp:inline distT="0" distB="0" distL="0" distR="0" wp14:anchorId="1FDAAD41" wp14:editId="1CD10008">
            <wp:extent cx="5731510" cy="2986405"/>
            <wp:effectExtent l="0" t="0" r="0" b="0"/>
            <wp:docPr id="1242980178" name="Picture 3" descr="Tips to Maximize Your Marketing Promotion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ps to Maximize Your Marketing Promotion Strate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86405"/>
                    </a:xfrm>
                    <a:prstGeom prst="rect">
                      <a:avLst/>
                    </a:prstGeom>
                    <a:noFill/>
                    <a:ln>
                      <a:noFill/>
                    </a:ln>
                  </pic:spPr>
                </pic:pic>
              </a:graphicData>
            </a:graphic>
          </wp:inline>
        </w:drawing>
      </w:r>
      <w:r>
        <w:fldChar w:fldCharType="end"/>
      </w:r>
    </w:p>
    <w:p w14:paraId="5D133A31" w14:textId="3AC11860" w:rsidR="00DD2ED5" w:rsidRDefault="00DD2ED5" w:rsidP="00DD2ED5">
      <w:pPr>
        <w:pStyle w:val="Caption"/>
        <w:jc w:val="center"/>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Marketing Promotion (</w:t>
      </w:r>
      <w:r w:rsidRPr="00DD2ED5">
        <w:rPr>
          <w:lang w:val="en-US"/>
        </w:rPr>
        <w:t>Lopez</w:t>
      </w:r>
      <w:r>
        <w:rPr>
          <w:lang w:val="en-US"/>
        </w:rPr>
        <w:t xml:space="preserve"> and </w:t>
      </w:r>
      <w:r w:rsidRPr="00DD2ED5">
        <w:rPr>
          <w:lang w:val="en-US"/>
        </w:rPr>
        <w:t>Seligson</w:t>
      </w:r>
      <w:r>
        <w:rPr>
          <w:lang w:val="en-US"/>
        </w:rPr>
        <w:t>, 2019)</w:t>
      </w:r>
    </w:p>
    <w:p w14:paraId="321A44AB" w14:textId="77777777" w:rsidR="007D5011" w:rsidRDefault="007D5011" w:rsidP="007D5011">
      <w:pPr>
        <w:rPr>
          <w:lang w:val="en-US"/>
        </w:rPr>
      </w:pPr>
    </w:p>
    <w:p w14:paraId="252E8574" w14:textId="75AA8020" w:rsidR="007D5011" w:rsidRDefault="007D5011" w:rsidP="00CF3D9D">
      <w:pPr>
        <w:pStyle w:val="Heading1"/>
      </w:pPr>
      <w:bookmarkStart w:id="9" w:name="_Toc183273191"/>
      <w:r w:rsidRPr="007D5011">
        <w:lastRenderedPageBreak/>
        <w:t>Financial Plan</w:t>
      </w:r>
      <w:bookmarkEnd w:id="9"/>
    </w:p>
    <w:p w14:paraId="6E1AEF4E" w14:textId="5D875DCB" w:rsidR="007D5011" w:rsidRDefault="007D5011" w:rsidP="00CF3D9D">
      <w:pPr>
        <w:pStyle w:val="Heading2"/>
      </w:pPr>
      <w:bookmarkStart w:id="10" w:name="_Toc183273192"/>
      <w:r>
        <w:t>Startup Cost Allocation</w:t>
      </w:r>
      <w:bookmarkEnd w:id="10"/>
    </w:p>
    <w:tbl>
      <w:tblPr>
        <w:tblW w:w="0" w:type="auto"/>
        <w:tblCellMar>
          <w:left w:w="0" w:type="dxa"/>
          <w:right w:w="0" w:type="dxa"/>
        </w:tblCellMar>
        <w:tblLook w:val="04A0" w:firstRow="1" w:lastRow="0" w:firstColumn="1" w:lastColumn="0" w:noHBand="0" w:noVBand="1"/>
      </w:tblPr>
      <w:tblGrid>
        <w:gridCol w:w="1725"/>
        <w:gridCol w:w="1174"/>
      </w:tblGrid>
      <w:tr w:rsidR="007D5011" w:rsidRPr="007D5011" w14:paraId="5A37F7F4" w14:textId="77777777" w:rsidTr="007D5011">
        <w:trPr>
          <w:trHeight w:val="165"/>
        </w:trPr>
        <w:tc>
          <w:tcPr>
            <w:tcW w:w="172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4C97BD8" w14:textId="77777777" w:rsidR="007D5011" w:rsidRPr="007D5011" w:rsidRDefault="007D5011" w:rsidP="007D5011">
            <w:r w:rsidRPr="007D5011">
              <w:rPr>
                <w:b/>
                <w:bCs/>
              </w:rPr>
              <w:t>Expense Category</w:t>
            </w:r>
          </w:p>
        </w:tc>
        <w:tc>
          <w:tcPr>
            <w:tcW w:w="1174"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20A0F732" w14:textId="77777777" w:rsidR="007D5011" w:rsidRPr="007D5011" w:rsidRDefault="007D5011" w:rsidP="007D5011">
            <w:r w:rsidRPr="007D5011">
              <w:rPr>
                <w:b/>
                <w:bCs/>
              </w:rPr>
              <w:t>Allocation (£)</w:t>
            </w:r>
          </w:p>
        </w:tc>
      </w:tr>
      <w:tr w:rsidR="007D5011" w:rsidRPr="007D5011" w14:paraId="7754496B" w14:textId="77777777" w:rsidTr="007D5011">
        <w:trPr>
          <w:trHeight w:val="180"/>
        </w:trPr>
        <w:tc>
          <w:tcPr>
            <w:tcW w:w="172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0302DB9" w14:textId="77777777" w:rsidR="007D5011" w:rsidRPr="007D5011" w:rsidRDefault="007D5011" w:rsidP="007D5011">
            <w:r w:rsidRPr="007D5011">
              <w:rPr>
                <w:b/>
                <w:bCs/>
              </w:rPr>
              <w:t>Inventory Procurement</w:t>
            </w:r>
          </w:p>
        </w:tc>
        <w:tc>
          <w:tcPr>
            <w:tcW w:w="117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56E321" w14:textId="77777777" w:rsidR="007D5011" w:rsidRPr="007D5011" w:rsidRDefault="007D5011" w:rsidP="007D5011">
            <w:r w:rsidRPr="007D5011">
              <w:t>8000</w:t>
            </w:r>
          </w:p>
        </w:tc>
      </w:tr>
      <w:tr w:rsidR="007D5011" w:rsidRPr="007D5011" w14:paraId="25FFBBA9" w14:textId="77777777" w:rsidTr="007D5011">
        <w:trPr>
          <w:trHeight w:val="165"/>
        </w:trPr>
        <w:tc>
          <w:tcPr>
            <w:tcW w:w="172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91854E" w14:textId="77777777" w:rsidR="007D5011" w:rsidRPr="007D5011" w:rsidRDefault="007D5011" w:rsidP="007D5011">
            <w:r w:rsidRPr="007D5011">
              <w:rPr>
                <w:b/>
                <w:bCs/>
              </w:rPr>
              <w:t>Shop Rental and Setup</w:t>
            </w:r>
          </w:p>
        </w:tc>
        <w:tc>
          <w:tcPr>
            <w:tcW w:w="117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B3EFB5" w14:textId="77777777" w:rsidR="007D5011" w:rsidRPr="007D5011" w:rsidRDefault="007D5011" w:rsidP="007D5011">
            <w:r w:rsidRPr="007D5011">
              <w:t>5000</w:t>
            </w:r>
          </w:p>
        </w:tc>
      </w:tr>
      <w:tr w:rsidR="007D5011" w:rsidRPr="007D5011" w14:paraId="43EC2CBE" w14:textId="77777777" w:rsidTr="007D5011">
        <w:trPr>
          <w:trHeight w:val="165"/>
        </w:trPr>
        <w:tc>
          <w:tcPr>
            <w:tcW w:w="172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CF121E" w14:textId="77777777" w:rsidR="007D5011" w:rsidRPr="007D5011" w:rsidRDefault="007D5011" w:rsidP="007D5011">
            <w:r w:rsidRPr="007D5011">
              <w:rPr>
                <w:b/>
                <w:bCs/>
              </w:rPr>
              <w:t>Marketing and Branding</w:t>
            </w:r>
          </w:p>
        </w:tc>
        <w:tc>
          <w:tcPr>
            <w:tcW w:w="117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F6ECED" w14:textId="77777777" w:rsidR="007D5011" w:rsidRPr="007D5011" w:rsidRDefault="007D5011" w:rsidP="007D5011">
            <w:r w:rsidRPr="007D5011">
              <w:t>3000</w:t>
            </w:r>
          </w:p>
        </w:tc>
      </w:tr>
      <w:tr w:rsidR="007D5011" w:rsidRPr="007D5011" w14:paraId="7AAFE02E" w14:textId="77777777" w:rsidTr="007D5011">
        <w:trPr>
          <w:trHeight w:val="165"/>
        </w:trPr>
        <w:tc>
          <w:tcPr>
            <w:tcW w:w="172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7D5D66" w14:textId="77777777" w:rsidR="007D5011" w:rsidRPr="007D5011" w:rsidRDefault="007D5011" w:rsidP="007D5011">
            <w:r w:rsidRPr="007D5011">
              <w:rPr>
                <w:b/>
                <w:bCs/>
              </w:rPr>
              <w:t>Professional Services</w:t>
            </w:r>
          </w:p>
        </w:tc>
        <w:tc>
          <w:tcPr>
            <w:tcW w:w="117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74ECDF" w14:textId="77777777" w:rsidR="007D5011" w:rsidRPr="007D5011" w:rsidRDefault="007D5011" w:rsidP="007D5011">
            <w:r w:rsidRPr="007D5011">
              <w:t>2000</w:t>
            </w:r>
          </w:p>
        </w:tc>
      </w:tr>
      <w:tr w:rsidR="007D5011" w:rsidRPr="007D5011" w14:paraId="09FCF775" w14:textId="77777777" w:rsidTr="007D5011">
        <w:trPr>
          <w:trHeight w:val="165"/>
        </w:trPr>
        <w:tc>
          <w:tcPr>
            <w:tcW w:w="1725"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383541" w14:textId="77777777" w:rsidR="007D5011" w:rsidRPr="007D5011" w:rsidRDefault="007D5011" w:rsidP="007D5011">
            <w:r w:rsidRPr="007D5011">
              <w:rPr>
                <w:b/>
                <w:bCs/>
              </w:rPr>
              <w:t>Contingency Fund</w:t>
            </w:r>
          </w:p>
        </w:tc>
        <w:tc>
          <w:tcPr>
            <w:tcW w:w="117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5FD1B6" w14:textId="77777777" w:rsidR="007D5011" w:rsidRPr="007D5011" w:rsidRDefault="007D5011" w:rsidP="007D5011">
            <w:r w:rsidRPr="007D5011">
              <w:t>7000</w:t>
            </w:r>
          </w:p>
        </w:tc>
      </w:tr>
    </w:tbl>
    <w:p w14:paraId="0358E1D0" w14:textId="5D8A7E8D" w:rsidR="007D5011" w:rsidRDefault="007D5011" w:rsidP="007D5011">
      <w:pPr>
        <w:rPr>
          <w:lang w:val="en-US"/>
        </w:rPr>
      </w:pPr>
      <w:r w:rsidRPr="007D5011">
        <w:rPr>
          <w:lang w:val="en-US"/>
        </w:rPr>
        <w:t xml:space="preserve">The £25,000 startup funding has been sectioned off in the following strategic manner to cover all necessities for the efficient formation of </w:t>
      </w:r>
      <w:proofErr w:type="spellStart"/>
      <w:r w:rsidRPr="007D5011">
        <w:rPr>
          <w:lang w:val="en-US"/>
        </w:rPr>
        <w:t>WatchMaestro</w:t>
      </w:r>
      <w:proofErr w:type="spellEnd"/>
      <w:r w:rsidRPr="007D5011">
        <w:rPr>
          <w:lang w:val="en-US"/>
        </w:rPr>
        <w:t xml:space="preserve">. The biggest, £8,000, is spent on purchasing the first stock as Larkins aims to offer a wide range of high-quality and affordable products that would allow the brand to claim the leadership in the niche of vintage watches. Shop rental and setup costs are estimated to be £5000, which shall allow the business to lease out a boutique shop in Central London, which is important for the target market. The purpose of the £3,000 of the budget for marketing and branding is to create brand recognition </w:t>
      </w:r>
      <w:proofErr w:type="gramStart"/>
      <w:r w:rsidRPr="007D5011">
        <w:rPr>
          <w:lang w:val="en-US"/>
        </w:rPr>
        <w:t>through the use of</w:t>
      </w:r>
      <w:proofErr w:type="gramEnd"/>
      <w:r w:rsidRPr="007D5011">
        <w:rPr>
          <w:lang w:val="en-US"/>
        </w:rPr>
        <w:t xml:space="preserve"> campaigns, using influence, and taking part in vintage fairs. Purchases of professional services such as legal and financial advisory amount to £2,000; compliance and sound management come first. An amount of £7,000 earmarked for contingencies shows that financial risk is well-managed and good financial practice. This allocation affords a good measure of achieving a right mix of the business’s start up and sustenance and its strategies.</w:t>
      </w:r>
    </w:p>
    <w:p w14:paraId="2A044B68" w14:textId="7E16E3BD" w:rsidR="007D5011" w:rsidRDefault="007D5011" w:rsidP="00CF3D9D">
      <w:pPr>
        <w:pStyle w:val="Heading2"/>
        <w:rPr>
          <w:lang w:val="en-US"/>
        </w:rPr>
      </w:pPr>
      <w:bookmarkStart w:id="11" w:name="_Toc183273193"/>
      <w:r>
        <w:rPr>
          <w:lang w:val="en-US"/>
        </w:rPr>
        <w:lastRenderedPageBreak/>
        <w:t>Cashflow Forecast</w:t>
      </w:r>
      <w:bookmarkEnd w:id="11"/>
    </w:p>
    <w:tbl>
      <w:tblPr>
        <w:tblW w:w="0" w:type="auto"/>
        <w:tblCellMar>
          <w:left w:w="0" w:type="dxa"/>
          <w:right w:w="0" w:type="dxa"/>
        </w:tblCellMar>
        <w:tblLook w:val="04A0" w:firstRow="1" w:lastRow="0" w:firstColumn="1" w:lastColumn="0" w:noHBand="0" w:noVBand="1"/>
      </w:tblPr>
      <w:tblGrid>
        <w:gridCol w:w="814"/>
        <w:gridCol w:w="1485"/>
        <w:gridCol w:w="1980"/>
        <w:gridCol w:w="1335"/>
      </w:tblGrid>
      <w:tr w:rsidR="007D5011" w:rsidRPr="007D5011" w14:paraId="653FB712"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412E997" w14:textId="77777777" w:rsidR="007D5011" w:rsidRPr="007D5011" w:rsidRDefault="007D5011" w:rsidP="007D5011">
            <w:r w:rsidRPr="007D5011">
              <w:rPr>
                <w:b/>
                <w:bCs/>
              </w:rPr>
              <w:t>Month</w:t>
            </w:r>
          </w:p>
        </w:tc>
        <w:tc>
          <w:tcPr>
            <w:tcW w:w="148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4982A6A" w14:textId="77777777" w:rsidR="007D5011" w:rsidRPr="007D5011" w:rsidRDefault="007D5011" w:rsidP="007D5011">
            <w:r w:rsidRPr="007D5011">
              <w:rPr>
                <w:b/>
                <w:bCs/>
              </w:rPr>
              <w:t>Projected Income (£)</w:t>
            </w:r>
          </w:p>
        </w:tc>
        <w:tc>
          <w:tcPr>
            <w:tcW w:w="1980"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2C9FCED8" w14:textId="77777777" w:rsidR="007D5011" w:rsidRPr="007D5011" w:rsidRDefault="007D5011" w:rsidP="007D5011">
            <w:r w:rsidRPr="007D5011">
              <w:rPr>
                <w:b/>
                <w:bCs/>
              </w:rPr>
              <w:t>Fixed and Variable Costs (£)</w:t>
            </w:r>
          </w:p>
        </w:tc>
        <w:tc>
          <w:tcPr>
            <w:tcW w:w="133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9CF0000" w14:textId="77777777" w:rsidR="007D5011" w:rsidRPr="007D5011" w:rsidRDefault="007D5011" w:rsidP="007D5011">
            <w:r w:rsidRPr="007D5011">
              <w:rPr>
                <w:b/>
                <w:bCs/>
              </w:rPr>
              <w:t>Projected Profit (£)</w:t>
            </w:r>
          </w:p>
        </w:tc>
      </w:tr>
      <w:tr w:rsidR="007D5011" w:rsidRPr="007D5011" w14:paraId="6B3B4075" w14:textId="77777777" w:rsidTr="007D5011">
        <w:trPr>
          <w:trHeight w:val="180"/>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85F1AC9" w14:textId="77777777" w:rsidR="007D5011" w:rsidRPr="007D5011" w:rsidRDefault="007D5011" w:rsidP="007D5011">
            <w:r w:rsidRPr="007D5011">
              <w:rPr>
                <w:b/>
                <w:bCs/>
              </w:rPr>
              <w:t>Month 1</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93646A" w14:textId="77777777" w:rsidR="007D5011" w:rsidRPr="007D5011" w:rsidRDefault="007D5011" w:rsidP="007D5011">
            <w:r w:rsidRPr="007D5011">
              <w:t>2000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8016B7"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F44D03" w14:textId="77777777" w:rsidR="007D5011" w:rsidRPr="007D5011" w:rsidRDefault="007D5011" w:rsidP="007D5011">
            <w:r w:rsidRPr="007D5011">
              <w:t>-2000</w:t>
            </w:r>
          </w:p>
        </w:tc>
      </w:tr>
      <w:tr w:rsidR="007D5011" w:rsidRPr="007D5011" w14:paraId="7E7DB65F"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24B692" w14:textId="77777777" w:rsidR="007D5011" w:rsidRPr="007D5011" w:rsidRDefault="007D5011" w:rsidP="007D5011">
            <w:r w:rsidRPr="007D5011">
              <w:rPr>
                <w:b/>
                <w:bCs/>
              </w:rPr>
              <w:t>Month 2</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7CF8CD" w14:textId="77777777" w:rsidR="007D5011" w:rsidRPr="007D5011" w:rsidRDefault="007D5011" w:rsidP="007D5011">
            <w:r w:rsidRPr="007D5011">
              <w:t>2500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618A52"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0427F6" w14:textId="77777777" w:rsidR="007D5011" w:rsidRPr="007D5011" w:rsidRDefault="007D5011" w:rsidP="007D5011">
            <w:r w:rsidRPr="007D5011">
              <w:t>-1500</w:t>
            </w:r>
          </w:p>
        </w:tc>
      </w:tr>
      <w:tr w:rsidR="007D5011" w:rsidRPr="007D5011" w14:paraId="30A8B802"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CA4895" w14:textId="77777777" w:rsidR="007D5011" w:rsidRPr="007D5011" w:rsidRDefault="007D5011" w:rsidP="007D5011">
            <w:r w:rsidRPr="007D5011">
              <w:rPr>
                <w:b/>
                <w:bCs/>
              </w:rPr>
              <w:t>Month 3</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4F4F86" w14:textId="77777777" w:rsidR="007D5011" w:rsidRPr="007D5011" w:rsidRDefault="007D5011" w:rsidP="007D5011">
            <w:r w:rsidRPr="007D5011">
              <w:t>3000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AAA7E4"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F791FF" w14:textId="77777777" w:rsidR="007D5011" w:rsidRPr="007D5011" w:rsidRDefault="007D5011" w:rsidP="007D5011">
            <w:r w:rsidRPr="007D5011">
              <w:t>-1000</w:t>
            </w:r>
          </w:p>
        </w:tc>
      </w:tr>
      <w:tr w:rsidR="007D5011" w:rsidRPr="007D5011" w14:paraId="727EC2A6"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3A7EC6F" w14:textId="77777777" w:rsidR="007D5011" w:rsidRPr="007D5011" w:rsidRDefault="007D5011" w:rsidP="007D5011">
            <w:r w:rsidRPr="007D5011">
              <w:rPr>
                <w:b/>
                <w:bCs/>
              </w:rPr>
              <w:t>Month 4</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2631A4" w14:textId="77777777" w:rsidR="007D5011" w:rsidRPr="007D5011" w:rsidRDefault="007D5011" w:rsidP="007D5011">
            <w:r w:rsidRPr="007D5011">
              <w:t>3500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4B602F"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B5AB70" w14:textId="77777777" w:rsidR="007D5011" w:rsidRPr="007D5011" w:rsidRDefault="007D5011" w:rsidP="007D5011">
            <w:r w:rsidRPr="007D5011">
              <w:t>-500</w:t>
            </w:r>
          </w:p>
        </w:tc>
      </w:tr>
      <w:tr w:rsidR="007D5011" w:rsidRPr="007D5011" w14:paraId="04E07ECA"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FE47C7" w14:textId="77777777" w:rsidR="007D5011" w:rsidRPr="007D5011" w:rsidRDefault="007D5011" w:rsidP="007D5011">
            <w:r w:rsidRPr="007D5011">
              <w:rPr>
                <w:b/>
                <w:bCs/>
              </w:rPr>
              <w:t>Month 5</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145F4E" w14:textId="77777777" w:rsidR="007D5011" w:rsidRPr="007D5011" w:rsidRDefault="007D5011" w:rsidP="007D5011">
            <w:r w:rsidRPr="007D5011">
              <w:t>4000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990E27"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C0A758" w14:textId="77777777" w:rsidR="007D5011" w:rsidRPr="007D5011" w:rsidRDefault="007D5011" w:rsidP="007D5011">
            <w:r w:rsidRPr="007D5011">
              <w:t>0</w:t>
            </w:r>
          </w:p>
        </w:tc>
      </w:tr>
      <w:tr w:rsidR="007D5011" w:rsidRPr="007D5011" w14:paraId="71DDCD0A"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36CB81E" w14:textId="77777777" w:rsidR="007D5011" w:rsidRPr="007D5011" w:rsidRDefault="007D5011" w:rsidP="007D5011">
            <w:r w:rsidRPr="007D5011">
              <w:rPr>
                <w:b/>
                <w:bCs/>
              </w:rPr>
              <w:t>Month 6</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E01B3B" w14:textId="77777777" w:rsidR="007D5011" w:rsidRPr="007D5011" w:rsidRDefault="007D5011" w:rsidP="007D5011">
            <w:r w:rsidRPr="007D5011">
              <w:t>4500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819972"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E8A3B9" w14:textId="77777777" w:rsidR="007D5011" w:rsidRPr="007D5011" w:rsidRDefault="007D5011" w:rsidP="007D5011">
            <w:r w:rsidRPr="007D5011">
              <w:t>500</w:t>
            </w:r>
          </w:p>
        </w:tc>
      </w:tr>
      <w:tr w:rsidR="007D5011" w:rsidRPr="007D5011" w14:paraId="58334672"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50FFADB" w14:textId="77777777" w:rsidR="007D5011" w:rsidRPr="007D5011" w:rsidRDefault="007D5011" w:rsidP="007D5011">
            <w:r w:rsidRPr="007D5011">
              <w:rPr>
                <w:b/>
                <w:bCs/>
              </w:rPr>
              <w:t>Month 7</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1797EC" w14:textId="77777777" w:rsidR="007D5011" w:rsidRPr="007D5011" w:rsidRDefault="007D5011" w:rsidP="007D5011">
            <w:r w:rsidRPr="007D5011">
              <w:t>5000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2C15F1"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52BD41" w14:textId="77777777" w:rsidR="007D5011" w:rsidRPr="007D5011" w:rsidRDefault="007D5011" w:rsidP="007D5011">
            <w:r w:rsidRPr="007D5011">
              <w:t>1000</w:t>
            </w:r>
          </w:p>
        </w:tc>
      </w:tr>
      <w:tr w:rsidR="007D5011" w:rsidRPr="007D5011" w14:paraId="0AF0B8EA"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226977" w14:textId="77777777" w:rsidR="007D5011" w:rsidRPr="007D5011" w:rsidRDefault="007D5011" w:rsidP="007D5011">
            <w:r w:rsidRPr="007D5011">
              <w:rPr>
                <w:b/>
                <w:bCs/>
              </w:rPr>
              <w:t>Month 8</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34E335" w14:textId="77777777" w:rsidR="007D5011" w:rsidRPr="007D5011" w:rsidRDefault="007D5011" w:rsidP="007D5011">
            <w:r w:rsidRPr="007D5011">
              <w:t>5500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FD2E17"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DDE6EB" w14:textId="77777777" w:rsidR="007D5011" w:rsidRPr="007D5011" w:rsidRDefault="007D5011" w:rsidP="007D5011">
            <w:r w:rsidRPr="007D5011">
              <w:t>1500</w:t>
            </w:r>
          </w:p>
        </w:tc>
      </w:tr>
      <w:tr w:rsidR="007D5011" w:rsidRPr="007D5011" w14:paraId="20C2A6E9"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F29FEE" w14:textId="77777777" w:rsidR="007D5011" w:rsidRPr="007D5011" w:rsidRDefault="007D5011" w:rsidP="007D5011">
            <w:r w:rsidRPr="007D5011">
              <w:rPr>
                <w:b/>
                <w:bCs/>
              </w:rPr>
              <w:t>Month 9</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EE4CC5" w14:textId="77777777" w:rsidR="007D5011" w:rsidRPr="007D5011" w:rsidRDefault="007D5011" w:rsidP="007D5011">
            <w:r w:rsidRPr="007D5011">
              <w:t>6000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03FD34"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159359" w14:textId="77777777" w:rsidR="007D5011" w:rsidRPr="007D5011" w:rsidRDefault="007D5011" w:rsidP="007D5011">
            <w:r w:rsidRPr="007D5011">
              <w:t>2000</w:t>
            </w:r>
          </w:p>
        </w:tc>
      </w:tr>
      <w:tr w:rsidR="007D5011" w:rsidRPr="007D5011" w14:paraId="68511B17"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89E97F" w14:textId="77777777" w:rsidR="007D5011" w:rsidRPr="007D5011" w:rsidRDefault="007D5011" w:rsidP="007D5011">
            <w:r w:rsidRPr="007D5011">
              <w:rPr>
                <w:b/>
                <w:bCs/>
              </w:rPr>
              <w:t>Month 10</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CF9776" w14:textId="77777777" w:rsidR="007D5011" w:rsidRPr="007D5011" w:rsidRDefault="007D5011" w:rsidP="007D5011">
            <w:r w:rsidRPr="007D5011">
              <w:t>6500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F25A0A"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75191C" w14:textId="77777777" w:rsidR="007D5011" w:rsidRPr="007D5011" w:rsidRDefault="007D5011" w:rsidP="007D5011">
            <w:r w:rsidRPr="007D5011">
              <w:t>2500</w:t>
            </w:r>
          </w:p>
        </w:tc>
      </w:tr>
      <w:tr w:rsidR="007D5011" w:rsidRPr="007D5011" w14:paraId="6031132C"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892BFB" w14:textId="77777777" w:rsidR="007D5011" w:rsidRPr="007D5011" w:rsidRDefault="007D5011" w:rsidP="007D5011">
            <w:r w:rsidRPr="007D5011">
              <w:rPr>
                <w:b/>
                <w:bCs/>
              </w:rPr>
              <w:lastRenderedPageBreak/>
              <w:t>Month 11</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6901DE" w14:textId="77777777" w:rsidR="007D5011" w:rsidRPr="007D5011" w:rsidRDefault="007D5011" w:rsidP="007D5011">
            <w:r w:rsidRPr="007D5011">
              <w:t>7000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7978A5"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1600FF" w14:textId="77777777" w:rsidR="007D5011" w:rsidRPr="007D5011" w:rsidRDefault="007D5011" w:rsidP="007D5011">
            <w:r w:rsidRPr="007D5011">
              <w:t>3000</w:t>
            </w:r>
          </w:p>
        </w:tc>
      </w:tr>
      <w:tr w:rsidR="007D5011" w:rsidRPr="007D5011" w14:paraId="4E2F3695" w14:textId="77777777" w:rsidTr="007D5011">
        <w:trPr>
          <w:trHeight w:val="165"/>
        </w:trPr>
        <w:tc>
          <w:tcPr>
            <w:tcW w:w="814"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B96556" w14:textId="77777777" w:rsidR="007D5011" w:rsidRPr="007D5011" w:rsidRDefault="007D5011" w:rsidP="007D5011">
            <w:r w:rsidRPr="007D5011">
              <w:rPr>
                <w:b/>
                <w:bCs/>
              </w:rPr>
              <w:t>Month 12</w:t>
            </w:r>
          </w:p>
        </w:tc>
        <w:tc>
          <w:tcPr>
            <w:tcW w:w="14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7172BA" w14:textId="77777777" w:rsidR="007D5011" w:rsidRPr="007D5011" w:rsidRDefault="007D5011" w:rsidP="007D5011">
            <w:r w:rsidRPr="007D5011">
              <w:t>7500</w:t>
            </w:r>
          </w:p>
        </w:tc>
        <w:tc>
          <w:tcPr>
            <w:tcW w:w="19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4B2548" w14:textId="77777777" w:rsidR="007D5011" w:rsidRPr="007D5011" w:rsidRDefault="007D5011" w:rsidP="007D5011">
            <w:r w:rsidRPr="007D5011">
              <w:t>4000</w:t>
            </w:r>
          </w:p>
        </w:tc>
        <w:tc>
          <w:tcPr>
            <w:tcW w:w="133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E22196" w14:textId="77777777" w:rsidR="007D5011" w:rsidRPr="007D5011" w:rsidRDefault="007D5011" w:rsidP="007D5011">
            <w:r w:rsidRPr="007D5011">
              <w:t>3500</w:t>
            </w:r>
          </w:p>
        </w:tc>
      </w:tr>
    </w:tbl>
    <w:p w14:paraId="22B7FF6F" w14:textId="3E15D14D" w:rsidR="007D5011" w:rsidRDefault="007D5011" w:rsidP="007D5011">
      <w:pPr>
        <w:rPr>
          <w:lang w:val="en-US"/>
        </w:rPr>
      </w:pPr>
      <w:r w:rsidRPr="007D5011">
        <w:rPr>
          <w:lang w:val="en-US"/>
        </w:rPr>
        <w:t xml:space="preserve">The following cash flow forecast displays the financial course that </w:t>
      </w:r>
      <w:proofErr w:type="spellStart"/>
      <w:r w:rsidRPr="007D5011">
        <w:rPr>
          <w:lang w:val="en-US"/>
        </w:rPr>
        <w:t>WatchMaestro</w:t>
      </w:r>
      <w:proofErr w:type="spellEnd"/>
      <w:r w:rsidRPr="007D5011">
        <w:rPr>
          <w:lang w:val="en-US"/>
        </w:rPr>
        <w:t xml:space="preserve"> is set to take over the next twelve months. Predicted monthly income for the first month is £2000 and increases to £7500 by the twelfth month, </w:t>
      </w:r>
      <w:proofErr w:type="gramStart"/>
      <w:r w:rsidRPr="007D5011">
        <w:rPr>
          <w:lang w:val="en-US"/>
        </w:rPr>
        <w:t>taking into account</w:t>
      </w:r>
      <w:proofErr w:type="gramEnd"/>
      <w:r w:rsidRPr="007D5011">
        <w:rPr>
          <w:lang w:val="en-US"/>
        </w:rPr>
        <w:t xml:space="preserve"> the brand recognition, and the number of customers. The total monthly overheads which include rent, salaries, utilities and even your marketing campaigns are constant throughout and are at £4,000 each month, both the fixed and variable costs. </w:t>
      </w:r>
      <w:proofErr w:type="gramStart"/>
      <w:r w:rsidRPr="007D5011">
        <w:rPr>
          <w:lang w:val="en-US"/>
        </w:rPr>
        <w:t>It can be seen that the</w:t>
      </w:r>
      <w:proofErr w:type="gramEnd"/>
      <w:r w:rsidRPr="007D5011">
        <w:rPr>
          <w:lang w:val="en-US"/>
        </w:rPr>
        <w:t xml:space="preserve"> Monthly profit starts up in negative, in the first month there is a loss of £2000. Target of break-even is anticipated by Month 10, when revenues will be higher than expenditures to demonstrate the feasibility of the business venture. The projections of the profit margin in the last several months show that there is an opportunity to reinvest in the increase of the supply of goods or intensive advertisement campaigns. The financial model in the business plan shows that although every month of operation may need cash management, the business </w:t>
      </w:r>
      <w:proofErr w:type="gramStart"/>
      <w:r w:rsidRPr="007D5011">
        <w:rPr>
          <w:lang w:val="en-US"/>
        </w:rPr>
        <w:t>has the ability to</w:t>
      </w:r>
      <w:proofErr w:type="gramEnd"/>
      <w:r w:rsidRPr="007D5011">
        <w:rPr>
          <w:lang w:val="en-US"/>
        </w:rPr>
        <w:t xml:space="preserve"> make reasonable profit in the first one year of its operation.</w:t>
      </w:r>
    </w:p>
    <w:p w14:paraId="5978E0A2" w14:textId="77777777" w:rsidR="007D5011" w:rsidRDefault="007D5011" w:rsidP="007D5011">
      <w:pPr>
        <w:rPr>
          <w:lang w:val="en-US"/>
        </w:rPr>
      </w:pPr>
    </w:p>
    <w:p w14:paraId="18415140" w14:textId="27669108" w:rsidR="007D5011" w:rsidRDefault="007D5011" w:rsidP="00CF3D9D">
      <w:pPr>
        <w:pStyle w:val="Heading1"/>
        <w:rPr>
          <w:lang w:val="en-US"/>
        </w:rPr>
      </w:pPr>
      <w:bookmarkStart w:id="12" w:name="_Toc183273194"/>
      <w:r>
        <w:rPr>
          <w:lang w:val="en-US"/>
        </w:rPr>
        <w:t>Conclusion</w:t>
      </w:r>
      <w:bookmarkEnd w:id="12"/>
      <w:r>
        <w:rPr>
          <w:lang w:val="en-US"/>
        </w:rPr>
        <w:t xml:space="preserve"> </w:t>
      </w:r>
    </w:p>
    <w:p w14:paraId="5B75B382" w14:textId="5436A9E8" w:rsidR="00CF3D9D" w:rsidRDefault="00CF3D9D" w:rsidP="00CF3D9D">
      <w:pPr>
        <w:rPr>
          <w:lang w:val="en-US"/>
        </w:rPr>
      </w:pPr>
      <w:r w:rsidRPr="00CF3D9D">
        <w:rPr>
          <w:lang w:val="en-US"/>
        </w:rPr>
        <w:t xml:space="preserve">Therefore, the business plan for </w:t>
      </w:r>
      <w:proofErr w:type="spellStart"/>
      <w:r w:rsidRPr="00CF3D9D">
        <w:rPr>
          <w:lang w:val="en-US"/>
        </w:rPr>
        <w:t>WatchMaestro</w:t>
      </w:r>
      <w:proofErr w:type="spellEnd"/>
      <w:r w:rsidRPr="00CF3D9D">
        <w:rPr>
          <w:lang w:val="en-US"/>
        </w:rPr>
        <w:t xml:space="preserve"> presents a sound business plan to break into the </w:t>
      </w:r>
      <w:proofErr w:type="spellStart"/>
      <w:r w:rsidRPr="00CF3D9D">
        <w:rPr>
          <w:lang w:val="en-US"/>
        </w:rPr>
        <w:t>speciali</w:t>
      </w:r>
      <w:r w:rsidR="000A0FE1">
        <w:rPr>
          <w:lang w:val="en-US"/>
        </w:rPr>
        <w:t>s</w:t>
      </w:r>
      <w:r w:rsidRPr="00CF3D9D">
        <w:rPr>
          <w:lang w:val="en-US"/>
        </w:rPr>
        <w:t>ed</w:t>
      </w:r>
      <w:proofErr w:type="spellEnd"/>
      <w:r w:rsidRPr="00CF3D9D">
        <w:rPr>
          <w:lang w:val="en-US"/>
        </w:rPr>
        <w:t xml:space="preserve"> market of mechanical watches in London. The most significant competitive advantages of the plan are Authenticity, Quality, and Superior Customer Service, which can be arranged into the AQSCS value proposition. The incorporation of a well-chosen marketing mix, a suitable site decision, and competent management also add value to the business. </w:t>
      </w:r>
      <w:proofErr w:type="spellStart"/>
      <w:r w:rsidRPr="00CF3D9D">
        <w:rPr>
          <w:lang w:val="en-US"/>
        </w:rPr>
        <w:t>WatchMaestro</w:t>
      </w:r>
      <w:proofErr w:type="spellEnd"/>
      <w:r w:rsidRPr="00CF3D9D">
        <w:rPr>
          <w:lang w:val="en-US"/>
        </w:rPr>
        <w:t xml:space="preserve"> is well positioned for the </w:t>
      </w:r>
      <w:proofErr w:type="gramStart"/>
      <w:r w:rsidRPr="00CF3D9D">
        <w:rPr>
          <w:lang w:val="en-US"/>
        </w:rPr>
        <w:t>present day</w:t>
      </w:r>
      <w:proofErr w:type="gramEnd"/>
      <w:r w:rsidRPr="00CF3D9D">
        <w:rPr>
          <w:lang w:val="en-US"/>
        </w:rPr>
        <w:t xml:space="preserve"> market in terms of trends such as the rising importance of sustainable and timeless luxury goods, therefore, the business is ideally placed to </w:t>
      </w:r>
      <w:proofErr w:type="spellStart"/>
      <w:r w:rsidRPr="00CF3D9D">
        <w:rPr>
          <w:lang w:val="en-US"/>
        </w:rPr>
        <w:t>capitali</w:t>
      </w:r>
      <w:r w:rsidR="000A0FE1">
        <w:rPr>
          <w:lang w:val="en-US"/>
        </w:rPr>
        <w:t>s</w:t>
      </w:r>
      <w:r w:rsidRPr="00CF3D9D">
        <w:rPr>
          <w:lang w:val="en-US"/>
        </w:rPr>
        <w:t>e</w:t>
      </w:r>
      <w:proofErr w:type="spellEnd"/>
      <w:r w:rsidRPr="00CF3D9D">
        <w:rPr>
          <w:lang w:val="en-US"/>
        </w:rPr>
        <w:t xml:space="preserve"> on these opportunities.</w:t>
      </w:r>
      <w:r>
        <w:rPr>
          <w:lang w:val="en-US"/>
        </w:rPr>
        <w:t xml:space="preserve"> </w:t>
      </w:r>
      <w:proofErr w:type="spellStart"/>
      <w:r w:rsidRPr="00CF3D9D">
        <w:rPr>
          <w:lang w:val="en-US"/>
        </w:rPr>
        <w:t>WatchMaestro</w:t>
      </w:r>
      <w:proofErr w:type="spellEnd"/>
      <w:r w:rsidRPr="00CF3D9D">
        <w:rPr>
          <w:lang w:val="en-US"/>
        </w:rPr>
        <w:t xml:space="preserve"> has the potentiality to generate employment, innovate and contribute toward the growth and prosperity of the luxury retail business of London and the UK </w:t>
      </w:r>
      <w:proofErr w:type="gramStart"/>
      <w:r w:rsidRPr="00CF3D9D">
        <w:rPr>
          <w:lang w:val="en-US"/>
        </w:rPr>
        <w:t>economy as a whole</w:t>
      </w:r>
      <w:proofErr w:type="gramEnd"/>
      <w:r w:rsidRPr="00CF3D9D">
        <w:rPr>
          <w:lang w:val="en-US"/>
        </w:rPr>
        <w:t xml:space="preserve">. On the one hand, establishing a strong financial base and appreciable prospects, the business is a good investment. The financier’s support will help </w:t>
      </w:r>
      <w:proofErr w:type="spellStart"/>
      <w:r w:rsidRPr="00CF3D9D">
        <w:rPr>
          <w:lang w:val="en-US"/>
        </w:rPr>
        <w:lastRenderedPageBreak/>
        <w:t>WatchMaestro</w:t>
      </w:r>
      <w:proofErr w:type="spellEnd"/>
      <w:r w:rsidRPr="00CF3D9D">
        <w:rPr>
          <w:lang w:val="en-US"/>
        </w:rPr>
        <w:t xml:space="preserve"> </w:t>
      </w:r>
      <w:proofErr w:type="spellStart"/>
      <w:r w:rsidRPr="00CF3D9D">
        <w:rPr>
          <w:lang w:val="en-US"/>
        </w:rPr>
        <w:t>reali</w:t>
      </w:r>
      <w:r w:rsidR="000A0FE1">
        <w:rPr>
          <w:lang w:val="en-US"/>
        </w:rPr>
        <w:t>s</w:t>
      </w:r>
      <w:r w:rsidRPr="00CF3D9D">
        <w:rPr>
          <w:lang w:val="en-US"/>
        </w:rPr>
        <w:t>e</w:t>
      </w:r>
      <w:proofErr w:type="spellEnd"/>
      <w:r w:rsidRPr="00CF3D9D">
        <w:rPr>
          <w:lang w:val="en-US"/>
        </w:rPr>
        <w:t xml:space="preserve"> its dreams of establishing itself as a prominent brand in the field of </w:t>
      </w:r>
      <w:proofErr w:type="spellStart"/>
      <w:r w:rsidRPr="00CF3D9D">
        <w:rPr>
          <w:lang w:val="en-US"/>
        </w:rPr>
        <w:t>channeli</w:t>
      </w:r>
      <w:r w:rsidR="000A0FE1">
        <w:rPr>
          <w:lang w:val="en-US"/>
        </w:rPr>
        <w:t>s</w:t>
      </w:r>
      <w:r w:rsidRPr="00CF3D9D">
        <w:rPr>
          <w:lang w:val="en-US"/>
        </w:rPr>
        <w:t>ing</w:t>
      </w:r>
      <w:proofErr w:type="spellEnd"/>
      <w:r w:rsidRPr="00CF3D9D">
        <w:rPr>
          <w:lang w:val="en-US"/>
        </w:rPr>
        <w:t xml:space="preserve"> vintage watches and perpetual business profitability along with the growth of the market.</w:t>
      </w:r>
    </w:p>
    <w:p w14:paraId="3F918CF2" w14:textId="77777777" w:rsidR="00CF3D9D" w:rsidRDefault="00CF3D9D">
      <w:pPr>
        <w:rPr>
          <w:lang w:val="en-US"/>
        </w:rPr>
      </w:pPr>
      <w:r>
        <w:rPr>
          <w:lang w:val="en-US"/>
        </w:rPr>
        <w:br w:type="page"/>
      </w:r>
    </w:p>
    <w:p w14:paraId="56AAAB0C" w14:textId="2E8CDF7B" w:rsidR="007D5011" w:rsidRDefault="00CF3D9D" w:rsidP="00CF3D9D">
      <w:pPr>
        <w:pStyle w:val="Heading1"/>
        <w:rPr>
          <w:lang w:val="en-US"/>
        </w:rPr>
      </w:pPr>
      <w:bookmarkStart w:id="13" w:name="_Toc183273195"/>
      <w:r>
        <w:rPr>
          <w:lang w:val="en-US"/>
        </w:rPr>
        <w:lastRenderedPageBreak/>
        <w:t>References</w:t>
      </w:r>
      <w:bookmarkEnd w:id="13"/>
      <w:r>
        <w:rPr>
          <w:lang w:val="en-US"/>
        </w:rPr>
        <w:t xml:space="preserve"> </w:t>
      </w:r>
    </w:p>
    <w:p w14:paraId="705F8507" w14:textId="77777777" w:rsidR="00B57ADE" w:rsidRPr="00B57ADE" w:rsidRDefault="00B57ADE" w:rsidP="00B57ADE">
      <w:pPr>
        <w:rPr>
          <w:lang w:val="en-US"/>
        </w:rPr>
      </w:pPr>
      <w:r w:rsidRPr="00B57ADE">
        <w:rPr>
          <w:lang w:val="en-US"/>
        </w:rPr>
        <w:t>Anwar, S. T. (2012) Selling time: swatch group and the global watch industry. Thunderbird International Business Review, 54(5), 747-762.</w:t>
      </w:r>
    </w:p>
    <w:p w14:paraId="1B7F5056" w14:textId="77777777" w:rsidR="00B57ADE" w:rsidRPr="00B57ADE" w:rsidRDefault="00B57ADE" w:rsidP="00B57ADE">
      <w:pPr>
        <w:rPr>
          <w:lang w:val="en-US"/>
        </w:rPr>
      </w:pPr>
      <w:r w:rsidRPr="00B57ADE">
        <w:rPr>
          <w:lang w:val="en-US"/>
        </w:rPr>
        <w:t>Chandel, R. S., Sharma, S., Kaur, S., Singh, S., and Kumar, R. (2022) Smart watches: A review of evolution in bio-medical sector. Materials Today: Proceedings, 50, 1053-1066.</w:t>
      </w:r>
    </w:p>
    <w:p w14:paraId="7E39B134" w14:textId="77777777" w:rsidR="00B57ADE" w:rsidRPr="00B57ADE" w:rsidRDefault="00B57ADE" w:rsidP="00B57ADE">
      <w:pPr>
        <w:rPr>
          <w:lang w:val="en-US"/>
        </w:rPr>
      </w:pPr>
      <w:r w:rsidRPr="00B57ADE">
        <w:rPr>
          <w:lang w:val="en-US"/>
        </w:rPr>
        <w:t>Davidsson, P., Delmar, F., and Wiklund, J. (2017) Entrepreneurship as growth: growth as entrepreneurship. Strategic entrepreneurship: Creating a new mindset, 328-342.</w:t>
      </w:r>
    </w:p>
    <w:p w14:paraId="0650206A" w14:textId="77777777" w:rsidR="00B57ADE" w:rsidRPr="00B57ADE" w:rsidRDefault="00B57ADE" w:rsidP="00B57ADE">
      <w:pPr>
        <w:rPr>
          <w:lang w:val="en-US"/>
        </w:rPr>
      </w:pPr>
      <w:r w:rsidRPr="00B57ADE">
        <w:rPr>
          <w:lang w:val="en-US"/>
        </w:rPr>
        <w:t>Frederick, H., O'Connor, A., and Kuratko, D. F. (2018) Entrepreneurship. Cengage AU.</w:t>
      </w:r>
    </w:p>
    <w:p w14:paraId="4AF83409" w14:textId="77777777" w:rsidR="00B57ADE" w:rsidRPr="00B57ADE" w:rsidRDefault="00B57ADE" w:rsidP="00B57ADE">
      <w:pPr>
        <w:rPr>
          <w:lang w:val="en-US"/>
        </w:rPr>
      </w:pPr>
      <w:r w:rsidRPr="00B57ADE">
        <w:rPr>
          <w:lang w:val="en-US"/>
        </w:rPr>
        <w:t>Hisrich, R. D., Peters, M. P., and Shepherd, D. A. (2017) Entrepreneurship. McGraw-Hill Education.</w:t>
      </w:r>
    </w:p>
    <w:p w14:paraId="2EF11995" w14:textId="77777777" w:rsidR="00B57ADE" w:rsidRPr="00B57ADE" w:rsidRDefault="00B57ADE" w:rsidP="00B57ADE">
      <w:pPr>
        <w:rPr>
          <w:lang w:val="en-US"/>
        </w:rPr>
      </w:pPr>
      <w:r w:rsidRPr="00B57ADE">
        <w:rPr>
          <w:lang w:val="en-US"/>
        </w:rPr>
        <w:t xml:space="preserve">Longenecker, J. G., Donlevy, L. B., Champion, T., Petty, J. W., </w:t>
      </w:r>
      <w:proofErr w:type="spellStart"/>
      <w:r w:rsidRPr="00B57ADE">
        <w:rPr>
          <w:lang w:val="en-US"/>
        </w:rPr>
        <w:t>Palich</w:t>
      </w:r>
      <w:proofErr w:type="spellEnd"/>
      <w:r w:rsidRPr="00B57ADE">
        <w:rPr>
          <w:lang w:val="en-US"/>
        </w:rPr>
        <w:t>, L. E., and Hoy, F. (2016) Small business management. Nelson Education Ltd.</w:t>
      </w:r>
    </w:p>
    <w:p w14:paraId="726F3A93" w14:textId="77777777" w:rsidR="00B57ADE" w:rsidRPr="00B57ADE" w:rsidRDefault="00B57ADE" w:rsidP="00B57ADE">
      <w:pPr>
        <w:rPr>
          <w:lang w:val="en-US"/>
        </w:rPr>
      </w:pPr>
      <w:r w:rsidRPr="00B57ADE">
        <w:rPr>
          <w:lang w:val="en-US"/>
        </w:rPr>
        <w:t>Lopez, J. R., and Seligson, M. A. (2019) Small business development in El Salvador: the impact of remittances. In Migration, Remittances, and Small Business Development (pp. 175-206). Routledge.</w:t>
      </w:r>
    </w:p>
    <w:p w14:paraId="30270440" w14:textId="77777777" w:rsidR="00B57ADE" w:rsidRPr="00B57ADE" w:rsidRDefault="00B57ADE" w:rsidP="00B57ADE">
      <w:pPr>
        <w:rPr>
          <w:lang w:val="en-US"/>
        </w:rPr>
      </w:pPr>
      <w:r w:rsidRPr="00B57ADE">
        <w:rPr>
          <w:lang w:val="en-US"/>
        </w:rPr>
        <w:t>Oakley, P. (2015) Ticking boxes:(Re) constructing the wristwatch as a luxury object. Luxury, 2(1), 41-60.</w:t>
      </w:r>
    </w:p>
    <w:p w14:paraId="63DAE5D6" w14:textId="77777777" w:rsidR="00B57ADE" w:rsidRPr="00B57ADE" w:rsidRDefault="00B57ADE" w:rsidP="00B57ADE">
      <w:pPr>
        <w:rPr>
          <w:lang w:val="en-US"/>
        </w:rPr>
      </w:pPr>
      <w:r w:rsidRPr="00B57ADE">
        <w:rPr>
          <w:lang w:val="en-US"/>
        </w:rPr>
        <w:t>Soundararajan, V., Jamali, D., and Spence, L. J. (2018) Small business social responsibility: A critical multilevel review, synthesis and research agenda. International Journal of Management Reviews, 20(4), 934-956.</w:t>
      </w:r>
    </w:p>
    <w:p w14:paraId="5FB033BC" w14:textId="77777777" w:rsidR="00B57ADE" w:rsidRPr="00B57ADE" w:rsidRDefault="00B57ADE" w:rsidP="00B57ADE">
      <w:pPr>
        <w:rPr>
          <w:lang w:val="en-US"/>
        </w:rPr>
      </w:pPr>
      <w:r w:rsidRPr="00B57ADE">
        <w:rPr>
          <w:lang w:val="en-US"/>
        </w:rPr>
        <w:t>Toma, S. G., Grigore, A. M., and Marinescu, P. (2014) Economic development and entrepreneurship. Procedia economics and finance, 8, 436-443.</w:t>
      </w:r>
    </w:p>
    <w:p w14:paraId="05BD89D8" w14:textId="77777777" w:rsidR="00B57ADE" w:rsidRPr="00B57ADE" w:rsidRDefault="00B57ADE" w:rsidP="00B57ADE">
      <w:pPr>
        <w:rPr>
          <w:lang w:val="en-US"/>
        </w:rPr>
      </w:pPr>
      <w:r w:rsidRPr="00B57ADE">
        <w:rPr>
          <w:lang w:val="en-US"/>
        </w:rPr>
        <w:t xml:space="preserve">Wright, M., and </w:t>
      </w:r>
      <w:proofErr w:type="spellStart"/>
      <w:r w:rsidRPr="00B57ADE">
        <w:rPr>
          <w:lang w:val="en-US"/>
        </w:rPr>
        <w:t>Stigliani</w:t>
      </w:r>
      <w:proofErr w:type="spellEnd"/>
      <w:r w:rsidRPr="00B57ADE">
        <w:rPr>
          <w:lang w:val="en-US"/>
        </w:rPr>
        <w:t>, I. (2013) Entrepreneurship and growth. International small business journal, 31(1), 3-22.</w:t>
      </w:r>
    </w:p>
    <w:sectPr w:rsidR="00B57ADE" w:rsidRPr="00B57ADE" w:rsidSect="00CF3D9D">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EB2304" w14:textId="77777777" w:rsidR="00A37DFC" w:rsidRDefault="00A37DFC" w:rsidP="00CF3D9D">
      <w:pPr>
        <w:spacing w:after="0" w:line="240" w:lineRule="auto"/>
      </w:pPr>
      <w:r>
        <w:separator/>
      </w:r>
    </w:p>
  </w:endnote>
  <w:endnote w:type="continuationSeparator" w:id="0">
    <w:p w14:paraId="1864E440" w14:textId="77777777" w:rsidR="00A37DFC" w:rsidRDefault="00A37DFC" w:rsidP="00CF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02100345"/>
      <w:docPartObj>
        <w:docPartGallery w:val="Page Numbers (Bottom of Page)"/>
        <w:docPartUnique/>
      </w:docPartObj>
    </w:sdtPr>
    <w:sdtEndPr>
      <w:rPr>
        <w:rStyle w:val="PageNumber"/>
      </w:rPr>
    </w:sdtEndPr>
    <w:sdtContent>
      <w:p w14:paraId="41DAA175" w14:textId="3104A95F" w:rsidR="00CF3D9D" w:rsidRDefault="00CF3D9D" w:rsidP="006974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75BCD8" w14:textId="77777777" w:rsidR="00CF3D9D" w:rsidRDefault="00CF3D9D" w:rsidP="00CF3D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24376771"/>
      <w:docPartObj>
        <w:docPartGallery w:val="Page Numbers (Bottom of Page)"/>
        <w:docPartUnique/>
      </w:docPartObj>
    </w:sdtPr>
    <w:sdtEndPr>
      <w:rPr>
        <w:rStyle w:val="PageNumber"/>
      </w:rPr>
    </w:sdtEndPr>
    <w:sdtContent>
      <w:p w14:paraId="0D060BD9" w14:textId="3B5E4A2A" w:rsidR="00CF3D9D" w:rsidRDefault="00CF3D9D" w:rsidP="006974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5D3D201E" w14:textId="77777777" w:rsidR="00CF3D9D" w:rsidRDefault="00CF3D9D" w:rsidP="00CF3D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E1C29D" w14:textId="77777777" w:rsidR="00A37DFC" w:rsidRDefault="00A37DFC" w:rsidP="00CF3D9D">
      <w:pPr>
        <w:spacing w:after="0" w:line="240" w:lineRule="auto"/>
      </w:pPr>
      <w:r>
        <w:separator/>
      </w:r>
    </w:p>
  </w:footnote>
  <w:footnote w:type="continuationSeparator" w:id="0">
    <w:p w14:paraId="462E71F2" w14:textId="77777777" w:rsidR="00A37DFC" w:rsidRDefault="00A37DFC" w:rsidP="00CF3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905698"/>
    <w:multiLevelType w:val="hybridMultilevel"/>
    <w:tmpl w:val="7C262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3234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011"/>
    <w:rsid w:val="000A0FE1"/>
    <w:rsid w:val="002A3D69"/>
    <w:rsid w:val="005373A3"/>
    <w:rsid w:val="006427E2"/>
    <w:rsid w:val="006577D6"/>
    <w:rsid w:val="006603EC"/>
    <w:rsid w:val="00674965"/>
    <w:rsid w:val="00712DE1"/>
    <w:rsid w:val="007D5011"/>
    <w:rsid w:val="00A37DFC"/>
    <w:rsid w:val="00B10002"/>
    <w:rsid w:val="00B57ADE"/>
    <w:rsid w:val="00BC3AFD"/>
    <w:rsid w:val="00C62A5B"/>
    <w:rsid w:val="00CF3D9D"/>
    <w:rsid w:val="00D92EEB"/>
    <w:rsid w:val="00DA6128"/>
    <w:rsid w:val="00DD2ED5"/>
    <w:rsid w:val="00E40FCA"/>
    <w:rsid w:val="00F976F7"/>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CABD6"/>
  <w15:chartTrackingRefBased/>
  <w15:docId w15:val="{E1B5A556-C9D5-EB4F-81F6-613C480F6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7D5011"/>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7D501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501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D501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501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501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501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7D5011"/>
    <w:rPr>
      <w:rFonts w:asciiTheme="minorHAnsi" w:eastAsiaTheme="majorEastAsia" w:hAnsiTheme="minorHAnsi"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7D501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7D501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7D501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D501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D501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D501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D501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D501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D5011"/>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D5011"/>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7D5011"/>
    <w:pPr>
      <w:spacing w:before="160"/>
      <w:jc w:val="center"/>
    </w:pPr>
    <w:rPr>
      <w:i/>
      <w:iCs/>
      <w:color w:val="404040" w:themeColor="text1" w:themeTint="BF"/>
    </w:rPr>
  </w:style>
  <w:style w:type="character" w:customStyle="1" w:styleId="QuoteChar">
    <w:name w:val="Quote Char"/>
    <w:basedOn w:val="DefaultParagraphFont"/>
    <w:link w:val="Quote"/>
    <w:uiPriority w:val="29"/>
    <w:rsid w:val="007D5011"/>
    <w:rPr>
      <w:i/>
      <w:iCs/>
      <w:color w:val="404040" w:themeColor="text1" w:themeTint="BF"/>
    </w:rPr>
  </w:style>
  <w:style w:type="paragraph" w:styleId="ListParagraph">
    <w:name w:val="List Paragraph"/>
    <w:basedOn w:val="Normal"/>
    <w:uiPriority w:val="34"/>
    <w:qFormat/>
    <w:rsid w:val="007D5011"/>
    <w:pPr>
      <w:ind w:left="720"/>
      <w:contextualSpacing/>
    </w:pPr>
  </w:style>
  <w:style w:type="character" w:styleId="IntenseEmphasis">
    <w:name w:val="Intense Emphasis"/>
    <w:basedOn w:val="DefaultParagraphFont"/>
    <w:uiPriority w:val="21"/>
    <w:qFormat/>
    <w:rsid w:val="007D5011"/>
    <w:rPr>
      <w:i/>
      <w:iCs/>
      <w:color w:val="2F5496" w:themeColor="accent1" w:themeShade="BF"/>
    </w:rPr>
  </w:style>
  <w:style w:type="paragraph" w:styleId="IntenseQuote">
    <w:name w:val="Intense Quote"/>
    <w:basedOn w:val="Normal"/>
    <w:next w:val="Normal"/>
    <w:link w:val="IntenseQuoteChar"/>
    <w:uiPriority w:val="30"/>
    <w:qFormat/>
    <w:rsid w:val="007D50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5011"/>
    <w:rPr>
      <w:i/>
      <w:iCs/>
      <w:color w:val="2F5496" w:themeColor="accent1" w:themeShade="BF"/>
    </w:rPr>
  </w:style>
  <w:style w:type="character" w:styleId="IntenseReference">
    <w:name w:val="Intense Reference"/>
    <w:basedOn w:val="DefaultParagraphFont"/>
    <w:uiPriority w:val="32"/>
    <w:qFormat/>
    <w:rsid w:val="007D5011"/>
    <w:rPr>
      <w:b/>
      <w:bCs/>
      <w:smallCaps/>
      <w:color w:val="2F5496" w:themeColor="accent1" w:themeShade="BF"/>
      <w:spacing w:val="5"/>
    </w:rPr>
  </w:style>
  <w:style w:type="paragraph" w:styleId="Footer">
    <w:name w:val="footer"/>
    <w:basedOn w:val="Normal"/>
    <w:link w:val="FooterChar"/>
    <w:uiPriority w:val="99"/>
    <w:unhideWhenUsed/>
    <w:rsid w:val="00CF3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D9D"/>
  </w:style>
  <w:style w:type="character" w:styleId="PageNumber">
    <w:name w:val="page number"/>
    <w:basedOn w:val="DefaultParagraphFont"/>
    <w:uiPriority w:val="99"/>
    <w:semiHidden/>
    <w:unhideWhenUsed/>
    <w:rsid w:val="00CF3D9D"/>
  </w:style>
  <w:style w:type="paragraph" w:styleId="TOCHeading">
    <w:name w:val="TOC Heading"/>
    <w:basedOn w:val="Heading1"/>
    <w:next w:val="Normal"/>
    <w:uiPriority w:val="39"/>
    <w:unhideWhenUsed/>
    <w:qFormat/>
    <w:rsid w:val="00CF3D9D"/>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CF3D9D"/>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CF3D9D"/>
    <w:pPr>
      <w:spacing w:before="120"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CF3D9D"/>
    <w:rPr>
      <w:color w:val="0563C1" w:themeColor="hyperlink"/>
      <w:u w:val="single"/>
    </w:rPr>
  </w:style>
  <w:style w:type="paragraph" w:styleId="TOC3">
    <w:name w:val="toc 3"/>
    <w:basedOn w:val="Normal"/>
    <w:next w:val="Normal"/>
    <w:autoRedefine/>
    <w:uiPriority w:val="39"/>
    <w:semiHidden/>
    <w:unhideWhenUsed/>
    <w:rsid w:val="00CF3D9D"/>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F3D9D"/>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F3D9D"/>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F3D9D"/>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F3D9D"/>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F3D9D"/>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F3D9D"/>
    <w:pPr>
      <w:spacing w:after="0"/>
      <w:ind w:left="1920"/>
      <w:jc w:val="left"/>
    </w:pPr>
    <w:rPr>
      <w:rFonts w:asciiTheme="minorHAnsi" w:hAnsiTheme="minorHAnsi"/>
      <w:sz w:val="20"/>
      <w:szCs w:val="20"/>
    </w:rPr>
  </w:style>
  <w:style w:type="paragraph" w:styleId="NoSpacing">
    <w:name w:val="No Spacing"/>
    <w:link w:val="NoSpacingChar"/>
    <w:uiPriority w:val="1"/>
    <w:qFormat/>
    <w:rsid w:val="00CF3D9D"/>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CF3D9D"/>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F976F7"/>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6756528">
      <w:bodyDiv w:val="1"/>
      <w:marLeft w:val="0"/>
      <w:marRight w:val="0"/>
      <w:marTop w:val="0"/>
      <w:marBottom w:val="0"/>
      <w:divBdr>
        <w:top w:val="none" w:sz="0" w:space="0" w:color="auto"/>
        <w:left w:val="none" w:sz="0" w:space="0" w:color="auto"/>
        <w:bottom w:val="none" w:sz="0" w:space="0" w:color="auto"/>
        <w:right w:val="none" w:sz="0" w:space="0" w:color="auto"/>
      </w:divBdr>
    </w:div>
    <w:div w:id="1468359167">
      <w:bodyDiv w:val="1"/>
      <w:marLeft w:val="0"/>
      <w:marRight w:val="0"/>
      <w:marTop w:val="0"/>
      <w:marBottom w:val="0"/>
      <w:divBdr>
        <w:top w:val="none" w:sz="0" w:space="0" w:color="auto"/>
        <w:left w:val="none" w:sz="0" w:space="0" w:color="auto"/>
        <w:bottom w:val="none" w:sz="0" w:space="0" w:color="auto"/>
        <w:right w:val="none" w:sz="0" w:space="0" w:color="auto"/>
      </w:divBdr>
    </w:div>
    <w:div w:id="1607302675">
      <w:bodyDiv w:val="1"/>
      <w:marLeft w:val="0"/>
      <w:marRight w:val="0"/>
      <w:marTop w:val="0"/>
      <w:marBottom w:val="0"/>
      <w:divBdr>
        <w:top w:val="none" w:sz="0" w:space="0" w:color="auto"/>
        <w:left w:val="none" w:sz="0" w:space="0" w:color="auto"/>
        <w:bottom w:val="none" w:sz="0" w:space="0" w:color="auto"/>
        <w:right w:val="none" w:sz="0" w:space="0" w:color="auto"/>
      </w:divBdr>
    </w:div>
    <w:div w:id="165217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DAFAE4-EDEE-A740-9C69-05D4A11D58D2}">
  <we:reference id="wa104382081" version="1.55.1.0" store="en-GB" storeType="OMEX"/>
  <we:alternateReferences>
    <we:reference id="wa104382081" version="1.55.1.0" store="en-GB" storeType="OMEX"/>
  </we:alternateReferences>
  <we:properties>
    <we:property name="MENDELEY_CITATIONS" valu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C2539-9C4E-5147-9984-228DEDAF9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2445</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Anamaria Andrita</cp:lastModifiedBy>
  <cp:revision>2</cp:revision>
  <dcterms:created xsi:type="dcterms:W3CDTF">2024-11-26T12:44:00Z</dcterms:created>
  <dcterms:modified xsi:type="dcterms:W3CDTF">2024-11-26T12:44:00Z</dcterms:modified>
</cp:coreProperties>
</file>