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lang w:val="en-GB"/>
        </w:rPr>
        <w:id w:val="-1522475554"/>
        <w:docPartObj>
          <w:docPartGallery w:val="Cover Pages"/>
          <w:docPartUnique/>
        </w:docPartObj>
      </w:sdtPr>
      <w:sdtEndPr/>
      <w:sdtContent>
        <w:p w14:paraId="2411D06C" w14:textId="1977E4E0" w:rsidR="007D1947" w:rsidRPr="001F1DDB" w:rsidRDefault="00CB4432" w:rsidP="001F1DDB">
          <w:pPr>
            <w:pStyle w:val="NoSpacing"/>
            <w:jc w:val="center"/>
            <w:rPr>
              <w:rFonts w:ascii="Arial" w:eastAsiaTheme="minorHAnsi" w:hAnsi="Arial" w:cs="Arial"/>
              <w:sz w:val="48"/>
              <w:szCs w:val="48"/>
              <w:lang w:val="en-GB"/>
            </w:rPr>
          </w:pPr>
          <w:r w:rsidRPr="001F1DDB">
            <w:rPr>
              <w:rFonts w:ascii="Arial" w:eastAsiaTheme="minorHAnsi" w:hAnsi="Arial" w:cs="Arial"/>
              <w:sz w:val="48"/>
              <w:szCs w:val="48"/>
              <w:lang w:val="en-GB"/>
            </w:rPr>
            <w:t>JURYS INN</w:t>
          </w:r>
        </w:p>
        <w:p w14:paraId="279411E2" w14:textId="1F7882BB" w:rsidR="006457CF" w:rsidRPr="001F1DDB" w:rsidRDefault="006457CF" w:rsidP="001F1DDB">
          <w:pPr>
            <w:pStyle w:val="NoSpacing"/>
            <w:jc w:val="center"/>
            <w:rPr>
              <w:rFonts w:ascii="Arial" w:eastAsiaTheme="majorEastAsia" w:hAnsi="Arial" w:cs="Arial"/>
              <w:caps/>
              <w:sz w:val="24"/>
              <w:szCs w:val="24"/>
            </w:rPr>
          </w:pPr>
          <w:r w:rsidRPr="001F1DDB">
            <w:rPr>
              <w:rFonts w:ascii="Arial" w:eastAsiaTheme="majorEastAsia" w:hAnsi="Arial" w:cs="Arial"/>
              <w:caps/>
              <w:sz w:val="24"/>
              <w:szCs w:val="24"/>
            </w:rPr>
            <w:t>FINANCIAL STATEMENT (2019/20)</w:t>
          </w:r>
        </w:p>
        <w:p w14:paraId="54C685C2" w14:textId="59A23062" w:rsidR="006457CF" w:rsidRPr="001F1DDB" w:rsidRDefault="006457CF" w:rsidP="001F1DDB">
          <w:pPr>
            <w:pStyle w:val="NoSpacing"/>
            <w:jc w:val="center"/>
            <w:rPr>
              <w:rFonts w:ascii="Arial" w:hAnsi="Arial" w:cs="Arial"/>
              <w:sz w:val="24"/>
              <w:szCs w:val="24"/>
            </w:rPr>
          </w:pPr>
        </w:p>
        <w:p w14:paraId="3E26F266" w14:textId="772E0D57" w:rsidR="00D945CE" w:rsidRPr="001F1DDB" w:rsidRDefault="00D945CE" w:rsidP="001F1DDB">
          <w:pPr>
            <w:pStyle w:val="NoSpacing"/>
            <w:jc w:val="center"/>
            <w:rPr>
              <w:rFonts w:ascii="Arial" w:hAnsi="Arial" w:cs="Arial"/>
              <w:sz w:val="24"/>
              <w:szCs w:val="24"/>
            </w:rPr>
          </w:pPr>
        </w:p>
        <w:p w14:paraId="3CC2BE16" w14:textId="16033905" w:rsidR="00D945CE" w:rsidRPr="001F1DDB" w:rsidRDefault="00D945CE" w:rsidP="001F1DDB">
          <w:pPr>
            <w:pStyle w:val="NoSpacing"/>
            <w:jc w:val="center"/>
            <w:rPr>
              <w:rFonts w:ascii="Arial" w:hAnsi="Arial" w:cs="Arial"/>
              <w:sz w:val="24"/>
              <w:szCs w:val="24"/>
            </w:rPr>
          </w:pPr>
        </w:p>
        <w:p w14:paraId="14AF454B" w14:textId="230204DF" w:rsidR="00D945CE" w:rsidRPr="001F1DDB" w:rsidRDefault="00D945CE" w:rsidP="001F1DDB">
          <w:pPr>
            <w:pStyle w:val="NoSpacing"/>
            <w:jc w:val="center"/>
            <w:rPr>
              <w:rFonts w:ascii="Arial" w:hAnsi="Arial" w:cs="Arial"/>
              <w:sz w:val="24"/>
              <w:szCs w:val="24"/>
            </w:rPr>
          </w:pPr>
        </w:p>
        <w:p w14:paraId="1F81A273" w14:textId="4B41DB89" w:rsidR="00D945CE" w:rsidRPr="001F1DDB" w:rsidRDefault="00D945CE" w:rsidP="001F1DDB">
          <w:pPr>
            <w:pStyle w:val="NoSpacing"/>
            <w:jc w:val="center"/>
            <w:rPr>
              <w:rFonts w:ascii="Arial" w:hAnsi="Arial" w:cs="Arial"/>
              <w:sz w:val="24"/>
              <w:szCs w:val="24"/>
            </w:rPr>
          </w:pPr>
        </w:p>
        <w:p w14:paraId="388FF4BB" w14:textId="05AC7B3C" w:rsidR="00D945CE" w:rsidRPr="001F1DDB" w:rsidRDefault="00D945CE" w:rsidP="001F1DDB">
          <w:pPr>
            <w:pStyle w:val="NoSpacing"/>
            <w:jc w:val="center"/>
            <w:rPr>
              <w:rFonts w:ascii="Arial" w:hAnsi="Arial" w:cs="Arial"/>
              <w:sz w:val="24"/>
              <w:szCs w:val="24"/>
            </w:rPr>
          </w:pPr>
        </w:p>
        <w:p w14:paraId="45006358" w14:textId="3AF009CD" w:rsidR="00D945CE" w:rsidRPr="001F1DDB" w:rsidRDefault="00D945CE" w:rsidP="001F1DDB">
          <w:pPr>
            <w:pStyle w:val="NoSpacing"/>
            <w:jc w:val="center"/>
            <w:rPr>
              <w:rFonts w:ascii="Arial" w:hAnsi="Arial" w:cs="Arial"/>
              <w:sz w:val="24"/>
              <w:szCs w:val="24"/>
            </w:rPr>
          </w:pPr>
        </w:p>
        <w:p w14:paraId="25B4C75B" w14:textId="21BD7BD1" w:rsidR="00D945CE" w:rsidRDefault="00D945CE" w:rsidP="001F1DDB">
          <w:pPr>
            <w:pStyle w:val="NoSpacing"/>
            <w:jc w:val="center"/>
            <w:rPr>
              <w:rFonts w:ascii="Arial" w:hAnsi="Arial" w:cs="Arial"/>
              <w:sz w:val="24"/>
              <w:szCs w:val="24"/>
            </w:rPr>
          </w:pPr>
        </w:p>
        <w:p w14:paraId="7D43C662" w14:textId="2C1E860E" w:rsidR="001F1DDB" w:rsidRDefault="001F1DDB" w:rsidP="001F1DDB">
          <w:pPr>
            <w:pStyle w:val="NoSpacing"/>
            <w:jc w:val="center"/>
            <w:rPr>
              <w:rFonts w:ascii="Arial" w:hAnsi="Arial" w:cs="Arial"/>
              <w:sz w:val="24"/>
              <w:szCs w:val="24"/>
            </w:rPr>
          </w:pPr>
        </w:p>
        <w:p w14:paraId="2A0982A8" w14:textId="33D19970" w:rsidR="001F1DDB" w:rsidRDefault="001F1DDB" w:rsidP="001F1DDB">
          <w:pPr>
            <w:pStyle w:val="NoSpacing"/>
            <w:jc w:val="center"/>
            <w:rPr>
              <w:rFonts w:ascii="Arial" w:hAnsi="Arial" w:cs="Arial"/>
              <w:sz w:val="24"/>
              <w:szCs w:val="24"/>
            </w:rPr>
          </w:pPr>
        </w:p>
        <w:p w14:paraId="0AF82300" w14:textId="6C636B26" w:rsidR="001F1DDB" w:rsidRDefault="001F1DDB" w:rsidP="001F1DDB">
          <w:pPr>
            <w:pStyle w:val="NoSpacing"/>
            <w:jc w:val="center"/>
            <w:rPr>
              <w:rFonts w:ascii="Arial" w:hAnsi="Arial" w:cs="Arial"/>
              <w:sz w:val="24"/>
              <w:szCs w:val="24"/>
            </w:rPr>
          </w:pPr>
        </w:p>
        <w:p w14:paraId="3D127AD4" w14:textId="77777777" w:rsidR="001F1DDB" w:rsidRDefault="001F1DDB" w:rsidP="001F1DDB">
          <w:pPr>
            <w:pStyle w:val="NoSpacing"/>
            <w:jc w:val="center"/>
            <w:rPr>
              <w:rFonts w:ascii="Arial" w:hAnsi="Arial" w:cs="Arial"/>
              <w:sz w:val="24"/>
              <w:szCs w:val="24"/>
            </w:rPr>
          </w:pPr>
        </w:p>
        <w:p w14:paraId="1DE6C421" w14:textId="77777777" w:rsidR="001F1DDB" w:rsidRPr="001F1DDB" w:rsidRDefault="001F1DDB" w:rsidP="001F1DDB">
          <w:pPr>
            <w:pStyle w:val="NoSpacing"/>
            <w:jc w:val="center"/>
            <w:rPr>
              <w:rFonts w:ascii="Arial" w:hAnsi="Arial" w:cs="Arial"/>
              <w:sz w:val="24"/>
              <w:szCs w:val="24"/>
            </w:rPr>
          </w:pPr>
        </w:p>
        <w:p w14:paraId="67E18FF9" w14:textId="65BC0947" w:rsidR="00D945CE" w:rsidRPr="001F1DDB" w:rsidRDefault="00D945CE" w:rsidP="001F1DDB">
          <w:pPr>
            <w:pStyle w:val="NoSpacing"/>
            <w:jc w:val="center"/>
            <w:rPr>
              <w:rFonts w:ascii="Arial" w:hAnsi="Arial" w:cs="Arial"/>
              <w:sz w:val="24"/>
              <w:szCs w:val="24"/>
            </w:rPr>
          </w:pPr>
        </w:p>
        <w:p w14:paraId="79BCD429" w14:textId="77777777" w:rsidR="00D945CE" w:rsidRPr="001F1DDB" w:rsidRDefault="00D945CE" w:rsidP="001F1DDB">
          <w:pPr>
            <w:pStyle w:val="NoSpacing"/>
            <w:jc w:val="center"/>
            <w:rPr>
              <w:rFonts w:ascii="Arial" w:hAnsi="Arial" w:cs="Arial"/>
              <w:sz w:val="24"/>
              <w:szCs w:val="24"/>
            </w:rPr>
          </w:pPr>
        </w:p>
        <w:p w14:paraId="39C6156A" w14:textId="77777777" w:rsidR="00D945CE" w:rsidRPr="001F1DDB" w:rsidRDefault="00D945CE" w:rsidP="001F1DDB">
          <w:pPr>
            <w:pStyle w:val="NoSpacing"/>
            <w:jc w:val="center"/>
            <w:rPr>
              <w:rFonts w:ascii="Arial" w:hAnsi="Arial" w:cs="Arial"/>
              <w:sz w:val="24"/>
              <w:szCs w:val="24"/>
            </w:rPr>
          </w:pPr>
        </w:p>
        <w:p w14:paraId="619E8597" w14:textId="7DB53A75" w:rsidR="006457CF" w:rsidRPr="00B76B4D" w:rsidRDefault="006457CF" w:rsidP="001F1DDB">
          <w:pPr>
            <w:pStyle w:val="NoSpacing"/>
            <w:jc w:val="center"/>
            <w:rPr>
              <w:rFonts w:ascii="Arial" w:hAnsi="Arial" w:cs="Arial"/>
              <w:sz w:val="28"/>
              <w:szCs w:val="28"/>
            </w:rPr>
          </w:pPr>
          <w:r w:rsidRPr="00B76B4D">
            <w:rPr>
              <w:rFonts w:ascii="Arial" w:hAnsi="Arial" w:cs="Arial"/>
              <w:sz w:val="28"/>
              <w:szCs w:val="28"/>
            </w:rPr>
            <w:t>SUBMITTED BY: REETA KHATRY</w:t>
          </w:r>
        </w:p>
        <w:p w14:paraId="2C90928A" w14:textId="1C09B5C1" w:rsidR="006457CF" w:rsidRPr="001F1DDB" w:rsidRDefault="006457CF" w:rsidP="001F1DDB">
          <w:pPr>
            <w:pStyle w:val="NoSpacing"/>
            <w:jc w:val="center"/>
            <w:rPr>
              <w:rFonts w:ascii="Arial" w:hAnsi="Arial" w:cs="Arial"/>
              <w:sz w:val="24"/>
              <w:szCs w:val="24"/>
            </w:rPr>
          </w:pPr>
          <w:r w:rsidRPr="001F1DDB">
            <w:rPr>
              <w:rFonts w:ascii="Arial" w:hAnsi="Arial" w:cs="Arial"/>
              <w:sz w:val="24"/>
              <w:szCs w:val="24"/>
            </w:rPr>
            <w:t>STUDENT ID: 2012521</w:t>
          </w:r>
        </w:p>
        <w:p w14:paraId="3B8E6BE7" w14:textId="3039DC10" w:rsidR="006457CF" w:rsidRPr="001F1DDB" w:rsidRDefault="00D945CE" w:rsidP="001F1DDB">
          <w:pPr>
            <w:pStyle w:val="NoSpacing"/>
            <w:jc w:val="center"/>
            <w:rPr>
              <w:rFonts w:ascii="Arial" w:hAnsi="Arial" w:cs="Arial"/>
              <w:sz w:val="24"/>
              <w:szCs w:val="24"/>
            </w:rPr>
          </w:pPr>
          <w:r w:rsidRPr="001F1DDB">
            <w:rPr>
              <w:rFonts w:ascii="Arial" w:hAnsi="Arial" w:cs="Arial"/>
              <w:sz w:val="24"/>
              <w:szCs w:val="24"/>
            </w:rPr>
            <w:t>FINANCIAL MANAGEMENT (BHIM5007)</w:t>
          </w:r>
        </w:p>
        <w:p w14:paraId="36BC0C1C" w14:textId="3A73B83F" w:rsidR="00D945CE" w:rsidRPr="00B76B4D" w:rsidRDefault="00D945CE" w:rsidP="001F1DDB">
          <w:pPr>
            <w:pStyle w:val="NoSpacing"/>
            <w:jc w:val="center"/>
            <w:rPr>
              <w:rFonts w:ascii="Arial" w:hAnsi="Arial" w:cs="Arial"/>
              <w:sz w:val="28"/>
              <w:szCs w:val="28"/>
            </w:rPr>
          </w:pPr>
          <w:r w:rsidRPr="00B76B4D">
            <w:rPr>
              <w:rFonts w:ascii="Arial" w:hAnsi="Arial" w:cs="Arial"/>
              <w:sz w:val="28"/>
              <w:szCs w:val="28"/>
            </w:rPr>
            <w:t>TUTOR: DALE CLARKE</w:t>
          </w:r>
        </w:p>
        <w:p w14:paraId="73B885B0" w14:textId="0C7D69DE" w:rsidR="00CB4432" w:rsidRPr="001F1DDB" w:rsidRDefault="00CB4432" w:rsidP="001F1DDB">
          <w:pPr>
            <w:pStyle w:val="NoSpacing"/>
            <w:jc w:val="center"/>
            <w:rPr>
              <w:rFonts w:ascii="Arial" w:hAnsi="Arial" w:cs="Arial"/>
              <w:sz w:val="24"/>
              <w:szCs w:val="24"/>
            </w:rPr>
          </w:pPr>
        </w:p>
        <w:p w14:paraId="4253310E" w14:textId="0C8DC3E6" w:rsidR="00CB4432" w:rsidRPr="001F1DDB" w:rsidRDefault="00CB4432" w:rsidP="001F1DDB">
          <w:pPr>
            <w:pStyle w:val="NoSpacing"/>
            <w:jc w:val="center"/>
            <w:rPr>
              <w:rFonts w:ascii="Arial" w:hAnsi="Arial" w:cs="Arial"/>
              <w:sz w:val="24"/>
              <w:szCs w:val="24"/>
            </w:rPr>
          </w:pPr>
        </w:p>
        <w:p w14:paraId="35A111EB" w14:textId="7F392328" w:rsidR="00CB4432" w:rsidRPr="001F1DDB" w:rsidRDefault="00CB4432" w:rsidP="001F1DDB">
          <w:pPr>
            <w:pStyle w:val="NoSpacing"/>
            <w:jc w:val="center"/>
            <w:rPr>
              <w:rFonts w:ascii="Arial" w:hAnsi="Arial" w:cs="Arial"/>
              <w:sz w:val="24"/>
              <w:szCs w:val="24"/>
            </w:rPr>
          </w:pPr>
        </w:p>
        <w:p w14:paraId="4E06BDFA" w14:textId="73B2F0D1" w:rsidR="00CB4432" w:rsidRPr="001F1DDB" w:rsidRDefault="00CB4432" w:rsidP="001F1DDB">
          <w:pPr>
            <w:pStyle w:val="NoSpacing"/>
            <w:jc w:val="center"/>
            <w:rPr>
              <w:rFonts w:ascii="Arial" w:hAnsi="Arial" w:cs="Arial"/>
              <w:sz w:val="24"/>
              <w:szCs w:val="24"/>
            </w:rPr>
          </w:pPr>
        </w:p>
        <w:p w14:paraId="32CD6954" w14:textId="0D4E8878" w:rsidR="00CB4432" w:rsidRPr="001F1DDB" w:rsidRDefault="00CB4432" w:rsidP="001F1DDB">
          <w:pPr>
            <w:pStyle w:val="NoSpacing"/>
            <w:jc w:val="center"/>
            <w:rPr>
              <w:rFonts w:ascii="Arial" w:hAnsi="Arial" w:cs="Arial"/>
              <w:sz w:val="24"/>
              <w:szCs w:val="24"/>
            </w:rPr>
          </w:pPr>
        </w:p>
        <w:p w14:paraId="18D62BFA" w14:textId="7F305EFE" w:rsidR="00CB4432" w:rsidRPr="001F1DDB" w:rsidRDefault="00CB4432" w:rsidP="001F1DDB">
          <w:pPr>
            <w:pStyle w:val="NoSpacing"/>
            <w:jc w:val="center"/>
            <w:rPr>
              <w:rFonts w:ascii="Arial" w:hAnsi="Arial" w:cs="Arial"/>
              <w:sz w:val="24"/>
              <w:szCs w:val="24"/>
            </w:rPr>
          </w:pPr>
        </w:p>
        <w:p w14:paraId="7DB92E28" w14:textId="442CA659" w:rsidR="00D945CE" w:rsidRPr="001F1DDB" w:rsidRDefault="00D945CE" w:rsidP="001F1DDB">
          <w:pPr>
            <w:pStyle w:val="NoSpacing"/>
            <w:jc w:val="center"/>
            <w:rPr>
              <w:rFonts w:ascii="Arial" w:hAnsi="Arial" w:cs="Arial"/>
              <w:sz w:val="24"/>
              <w:szCs w:val="24"/>
            </w:rPr>
          </w:pPr>
        </w:p>
        <w:p w14:paraId="7FF67ADF" w14:textId="2DD4B559" w:rsidR="00D945CE" w:rsidRPr="001F1DDB" w:rsidRDefault="00D945CE" w:rsidP="001F1DDB">
          <w:pPr>
            <w:pStyle w:val="NoSpacing"/>
            <w:jc w:val="center"/>
            <w:rPr>
              <w:rFonts w:ascii="Arial" w:hAnsi="Arial" w:cs="Arial"/>
              <w:sz w:val="24"/>
              <w:szCs w:val="24"/>
            </w:rPr>
          </w:pPr>
        </w:p>
        <w:p w14:paraId="543DE661" w14:textId="38FEF650" w:rsidR="00D945CE" w:rsidRDefault="00D945CE" w:rsidP="001F1DDB">
          <w:pPr>
            <w:pStyle w:val="NoSpacing"/>
            <w:jc w:val="center"/>
            <w:rPr>
              <w:rFonts w:ascii="Arial" w:hAnsi="Arial" w:cs="Arial"/>
              <w:sz w:val="24"/>
              <w:szCs w:val="24"/>
            </w:rPr>
          </w:pPr>
        </w:p>
        <w:p w14:paraId="283C2A1D" w14:textId="27286637" w:rsidR="001F1DDB" w:rsidRDefault="001F1DDB" w:rsidP="001F1DDB">
          <w:pPr>
            <w:pStyle w:val="NoSpacing"/>
            <w:jc w:val="center"/>
            <w:rPr>
              <w:rFonts w:ascii="Arial" w:hAnsi="Arial" w:cs="Arial"/>
              <w:sz w:val="24"/>
              <w:szCs w:val="24"/>
            </w:rPr>
          </w:pPr>
        </w:p>
        <w:p w14:paraId="53E610FD" w14:textId="3C269EEA" w:rsidR="001F1DDB" w:rsidRDefault="001F1DDB" w:rsidP="001F1DDB">
          <w:pPr>
            <w:pStyle w:val="NoSpacing"/>
            <w:jc w:val="center"/>
            <w:rPr>
              <w:rFonts w:ascii="Arial" w:hAnsi="Arial" w:cs="Arial"/>
              <w:sz w:val="24"/>
              <w:szCs w:val="24"/>
            </w:rPr>
          </w:pPr>
        </w:p>
        <w:p w14:paraId="30AB4B27" w14:textId="366EF055" w:rsidR="001F1DDB" w:rsidRDefault="001F1DDB" w:rsidP="001F1DDB">
          <w:pPr>
            <w:pStyle w:val="NoSpacing"/>
            <w:jc w:val="center"/>
            <w:rPr>
              <w:rFonts w:ascii="Arial" w:hAnsi="Arial" w:cs="Arial"/>
              <w:sz w:val="24"/>
              <w:szCs w:val="24"/>
            </w:rPr>
          </w:pPr>
        </w:p>
        <w:p w14:paraId="5906CC90" w14:textId="74E2886D" w:rsidR="001F1DDB" w:rsidRDefault="001F1DDB" w:rsidP="001F1DDB">
          <w:pPr>
            <w:pStyle w:val="NoSpacing"/>
            <w:jc w:val="center"/>
            <w:rPr>
              <w:rFonts w:ascii="Arial" w:hAnsi="Arial" w:cs="Arial"/>
              <w:sz w:val="24"/>
              <w:szCs w:val="24"/>
            </w:rPr>
          </w:pPr>
        </w:p>
        <w:p w14:paraId="3198AED1" w14:textId="49774D16" w:rsidR="001F1DDB" w:rsidRDefault="001F1DDB" w:rsidP="001F1DDB">
          <w:pPr>
            <w:pStyle w:val="NoSpacing"/>
            <w:jc w:val="center"/>
            <w:rPr>
              <w:rFonts w:ascii="Arial" w:hAnsi="Arial" w:cs="Arial"/>
              <w:sz w:val="24"/>
              <w:szCs w:val="24"/>
            </w:rPr>
          </w:pPr>
        </w:p>
        <w:p w14:paraId="00D51193" w14:textId="090FD9F2" w:rsidR="001F1DDB" w:rsidRDefault="001F1DDB" w:rsidP="001F1DDB">
          <w:pPr>
            <w:pStyle w:val="NoSpacing"/>
            <w:jc w:val="center"/>
            <w:rPr>
              <w:rFonts w:ascii="Arial" w:hAnsi="Arial" w:cs="Arial"/>
              <w:sz w:val="24"/>
              <w:szCs w:val="24"/>
            </w:rPr>
          </w:pPr>
        </w:p>
        <w:p w14:paraId="4028CC77" w14:textId="7838D55E" w:rsidR="001F1DDB" w:rsidRDefault="001F1DDB" w:rsidP="001F1DDB">
          <w:pPr>
            <w:pStyle w:val="NoSpacing"/>
            <w:jc w:val="center"/>
            <w:rPr>
              <w:rFonts w:ascii="Arial" w:hAnsi="Arial" w:cs="Arial"/>
              <w:sz w:val="24"/>
              <w:szCs w:val="24"/>
            </w:rPr>
          </w:pPr>
        </w:p>
        <w:p w14:paraId="375E8178" w14:textId="3F99980F" w:rsidR="001F1DDB" w:rsidRDefault="001F1DDB" w:rsidP="001F1DDB">
          <w:pPr>
            <w:pStyle w:val="NoSpacing"/>
            <w:jc w:val="center"/>
            <w:rPr>
              <w:rFonts w:ascii="Arial" w:hAnsi="Arial" w:cs="Arial"/>
              <w:sz w:val="24"/>
              <w:szCs w:val="24"/>
            </w:rPr>
          </w:pPr>
        </w:p>
        <w:p w14:paraId="026B4B86" w14:textId="693CFF83" w:rsidR="001F1DDB" w:rsidRDefault="001F1DDB" w:rsidP="001F1DDB">
          <w:pPr>
            <w:pStyle w:val="NoSpacing"/>
            <w:jc w:val="center"/>
            <w:rPr>
              <w:rFonts w:ascii="Arial" w:hAnsi="Arial" w:cs="Arial"/>
              <w:sz w:val="24"/>
              <w:szCs w:val="24"/>
            </w:rPr>
          </w:pPr>
        </w:p>
        <w:p w14:paraId="64232865" w14:textId="77777777" w:rsidR="001F1DDB" w:rsidRPr="001F1DDB" w:rsidRDefault="001F1DDB" w:rsidP="001F1DDB">
          <w:pPr>
            <w:pStyle w:val="NoSpacing"/>
            <w:jc w:val="center"/>
            <w:rPr>
              <w:rFonts w:ascii="Arial" w:hAnsi="Arial" w:cs="Arial"/>
              <w:sz w:val="24"/>
              <w:szCs w:val="24"/>
            </w:rPr>
          </w:pPr>
        </w:p>
        <w:p w14:paraId="24205B81" w14:textId="5C243442" w:rsidR="00CB4432" w:rsidRPr="001F1DDB" w:rsidRDefault="00CB4432" w:rsidP="001F1DDB">
          <w:pPr>
            <w:pStyle w:val="NoSpacing"/>
            <w:jc w:val="center"/>
            <w:rPr>
              <w:rFonts w:ascii="Arial" w:hAnsi="Arial" w:cs="Arial"/>
              <w:sz w:val="24"/>
              <w:szCs w:val="24"/>
            </w:rPr>
          </w:pPr>
        </w:p>
        <w:p w14:paraId="73F5C27B" w14:textId="3632E836" w:rsidR="00D945CE" w:rsidRPr="001F1DDB" w:rsidRDefault="00D945CE" w:rsidP="001F1DDB">
          <w:pPr>
            <w:pStyle w:val="NoSpacing"/>
            <w:jc w:val="center"/>
            <w:rPr>
              <w:rFonts w:ascii="Arial" w:hAnsi="Arial" w:cs="Arial"/>
              <w:sz w:val="24"/>
              <w:szCs w:val="24"/>
            </w:rPr>
          </w:pPr>
        </w:p>
        <w:p w14:paraId="5A033F73" w14:textId="49A604D4" w:rsidR="00D945CE" w:rsidRPr="001F1DDB" w:rsidRDefault="00D945CE" w:rsidP="001F1DDB">
          <w:pPr>
            <w:pStyle w:val="NoSpacing"/>
            <w:jc w:val="center"/>
            <w:rPr>
              <w:rFonts w:ascii="Arial" w:hAnsi="Arial" w:cs="Arial"/>
              <w:sz w:val="24"/>
              <w:szCs w:val="24"/>
            </w:rPr>
          </w:pPr>
        </w:p>
        <w:p w14:paraId="011421FF" w14:textId="77777777" w:rsidR="00D945CE" w:rsidRPr="001F1DDB" w:rsidRDefault="00D945CE" w:rsidP="001F1DDB">
          <w:pPr>
            <w:pStyle w:val="NoSpacing"/>
            <w:jc w:val="center"/>
            <w:rPr>
              <w:rFonts w:ascii="Arial" w:hAnsi="Arial" w:cs="Arial"/>
              <w:sz w:val="24"/>
              <w:szCs w:val="24"/>
            </w:rPr>
          </w:pPr>
        </w:p>
        <w:p w14:paraId="5EF01A57" w14:textId="77777777" w:rsidR="00CB4432" w:rsidRPr="001F1DDB" w:rsidRDefault="00CB4432" w:rsidP="001F1DDB">
          <w:pPr>
            <w:pStyle w:val="NoSpacing"/>
            <w:jc w:val="center"/>
            <w:rPr>
              <w:rFonts w:ascii="Arial" w:hAnsi="Arial" w:cs="Arial"/>
              <w:sz w:val="24"/>
              <w:szCs w:val="24"/>
            </w:rPr>
          </w:pPr>
        </w:p>
        <w:p w14:paraId="0371541A" w14:textId="1E443391" w:rsidR="00CB4432" w:rsidRPr="001F1DDB" w:rsidRDefault="00CB4432" w:rsidP="001F1DDB">
          <w:pPr>
            <w:pStyle w:val="NoSpacing"/>
            <w:jc w:val="center"/>
            <w:rPr>
              <w:rFonts w:ascii="Arial" w:hAnsi="Arial" w:cs="Arial"/>
              <w:sz w:val="24"/>
              <w:szCs w:val="24"/>
            </w:rPr>
          </w:pPr>
          <w:r w:rsidRPr="001F1DDB">
            <w:rPr>
              <w:rFonts w:ascii="Arial" w:hAnsi="Arial" w:cs="Arial"/>
              <w:sz w:val="24"/>
              <w:szCs w:val="24"/>
            </w:rPr>
            <w:t>FEBRUAY 2022</w:t>
          </w:r>
        </w:p>
        <w:p w14:paraId="397B106D" w14:textId="4A210235" w:rsidR="00CB4432" w:rsidRPr="00B76B4D" w:rsidRDefault="00CB4432" w:rsidP="001F1DDB">
          <w:pPr>
            <w:pStyle w:val="NoSpacing"/>
            <w:jc w:val="center"/>
            <w:rPr>
              <w:rFonts w:ascii="Arial" w:hAnsi="Arial" w:cs="Arial"/>
              <w:sz w:val="28"/>
              <w:szCs w:val="28"/>
            </w:rPr>
          </w:pPr>
          <w:r w:rsidRPr="00B76B4D">
            <w:rPr>
              <w:rFonts w:ascii="Arial" w:hAnsi="Arial" w:cs="Arial"/>
              <w:sz w:val="28"/>
              <w:szCs w:val="28"/>
            </w:rPr>
            <w:t>UNIVERSITY OF WALES TRINITY SAINT DAVID</w:t>
          </w:r>
        </w:p>
        <w:p w14:paraId="11289B77" w14:textId="77777777" w:rsidR="00643346" w:rsidRPr="000600DE" w:rsidRDefault="00643346" w:rsidP="001F1DDB">
          <w:pPr>
            <w:pStyle w:val="Heading1"/>
            <w:spacing w:before="0" w:line="240" w:lineRule="auto"/>
            <w:rPr>
              <w:rFonts w:ascii="Arial" w:hAnsi="Arial" w:cs="Arial"/>
              <w:color w:val="auto"/>
              <w:sz w:val="28"/>
              <w:szCs w:val="28"/>
            </w:rPr>
          </w:pPr>
          <w:bookmarkStart w:id="0" w:name="_Toc95480689"/>
          <w:r w:rsidRPr="000600DE">
            <w:rPr>
              <w:rFonts w:ascii="Arial" w:hAnsi="Arial" w:cs="Arial"/>
              <w:color w:val="auto"/>
              <w:sz w:val="28"/>
              <w:szCs w:val="28"/>
            </w:rPr>
            <w:lastRenderedPageBreak/>
            <w:t>Executive Summary</w:t>
          </w:r>
          <w:bookmarkEnd w:id="0"/>
        </w:p>
        <w:p w14:paraId="528F899E" w14:textId="1FB998AF" w:rsidR="008C4D82" w:rsidRPr="001F1DDB" w:rsidRDefault="008C4D82" w:rsidP="001F1DDB">
          <w:pPr>
            <w:spacing w:line="240" w:lineRule="auto"/>
            <w:jc w:val="both"/>
            <w:rPr>
              <w:rFonts w:ascii="Arial" w:hAnsi="Arial" w:cs="Arial"/>
              <w:sz w:val="24"/>
              <w:szCs w:val="24"/>
            </w:rPr>
          </w:pPr>
          <w:r w:rsidRPr="001F1DDB">
            <w:rPr>
              <w:rFonts w:ascii="Arial" w:hAnsi="Arial" w:cs="Arial"/>
              <w:sz w:val="24"/>
              <w:szCs w:val="24"/>
            </w:rPr>
            <w:t xml:space="preserve">The purpose of this report is to </w:t>
          </w:r>
          <w:r w:rsidR="001D629F" w:rsidRPr="001F1DDB">
            <w:rPr>
              <w:rFonts w:ascii="Arial" w:hAnsi="Arial" w:cs="Arial"/>
              <w:sz w:val="24"/>
              <w:szCs w:val="24"/>
            </w:rPr>
            <w:t>analyse</w:t>
          </w:r>
          <w:r w:rsidRPr="001F1DDB">
            <w:rPr>
              <w:rFonts w:ascii="Arial" w:hAnsi="Arial" w:cs="Arial"/>
              <w:sz w:val="24"/>
              <w:szCs w:val="24"/>
            </w:rPr>
            <w:t xml:space="preserve"> the financial ratios </w:t>
          </w:r>
          <w:r w:rsidR="00E84ED2" w:rsidRPr="001F1DDB">
            <w:rPr>
              <w:rFonts w:ascii="Arial" w:hAnsi="Arial" w:cs="Arial"/>
              <w:sz w:val="24"/>
              <w:szCs w:val="24"/>
            </w:rPr>
            <w:t xml:space="preserve">for a company </w:t>
          </w:r>
          <w:r w:rsidR="001D629F" w:rsidRPr="001F1DDB">
            <w:rPr>
              <w:rFonts w:ascii="Arial" w:hAnsi="Arial" w:cs="Arial"/>
              <w:sz w:val="24"/>
              <w:szCs w:val="24"/>
            </w:rPr>
            <w:t xml:space="preserve">in the hospitality trade. This is key to measure and evaluate a company’s financial and economic performance. </w:t>
          </w:r>
        </w:p>
        <w:p w14:paraId="7A656AA8" w14:textId="47EAE481" w:rsidR="001D629F" w:rsidRPr="001F1DDB" w:rsidRDefault="001D629F" w:rsidP="001F1DDB">
          <w:pPr>
            <w:spacing w:line="240" w:lineRule="auto"/>
            <w:jc w:val="both"/>
            <w:rPr>
              <w:rFonts w:ascii="Arial" w:hAnsi="Arial" w:cs="Arial"/>
              <w:sz w:val="24"/>
              <w:szCs w:val="24"/>
            </w:rPr>
          </w:pPr>
          <w:r w:rsidRPr="001F1DDB">
            <w:rPr>
              <w:rFonts w:ascii="Arial" w:hAnsi="Arial" w:cs="Arial"/>
              <w:sz w:val="24"/>
              <w:szCs w:val="24"/>
            </w:rPr>
            <w:t>Initially, ratio analysis is designed to profitability, liquidity and gearing for Jury’s Inn ltd.</w:t>
          </w:r>
          <w:r w:rsidR="00863058" w:rsidRPr="001F1DDB">
            <w:rPr>
              <w:rFonts w:ascii="Arial" w:hAnsi="Arial" w:cs="Arial"/>
              <w:sz w:val="24"/>
              <w:szCs w:val="24"/>
            </w:rPr>
            <w:t xml:space="preserve"> The report allows management and analysts to interpret any trends, notice any weak points within the company and help create a </w:t>
          </w:r>
          <w:r w:rsidR="00216745" w:rsidRPr="001F1DDB">
            <w:rPr>
              <w:rFonts w:ascii="Arial" w:hAnsi="Arial" w:cs="Arial"/>
              <w:sz w:val="24"/>
              <w:szCs w:val="24"/>
            </w:rPr>
            <w:t xml:space="preserve">sustainable </w:t>
          </w:r>
          <w:r w:rsidR="00863058" w:rsidRPr="001F1DDB">
            <w:rPr>
              <w:rFonts w:ascii="Arial" w:hAnsi="Arial" w:cs="Arial"/>
              <w:sz w:val="24"/>
              <w:szCs w:val="24"/>
            </w:rPr>
            <w:t xml:space="preserve">solution </w:t>
          </w:r>
          <w:r w:rsidR="006B1234" w:rsidRPr="001F1DDB">
            <w:rPr>
              <w:rFonts w:ascii="Arial" w:hAnsi="Arial" w:cs="Arial"/>
              <w:sz w:val="24"/>
              <w:szCs w:val="24"/>
            </w:rPr>
            <w:t xml:space="preserve">for the future </w:t>
          </w:r>
          <w:r w:rsidR="00216745" w:rsidRPr="001F1DDB">
            <w:rPr>
              <w:rFonts w:ascii="Arial" w:hAnsi="Arial" w:cs="Arial"/>
              <w:sz w:val="24"/>
              <w:szCs w:val="24"/>
            </w:rPr>
            <w:t>in the hospitality industry</w:t>
          </w:r>
          <w:r w:rsidR="006B1234" w:rsidRPr="001F1DDB">
            <w:rPr>
              <w:rFonts w:ascii="Arial" w:hAnsi="Arial" w:cs="Arial"/>
              <w:sz w:val="24"/>
              <w:szCs w:val="24"/>
            </w:rPr>
            <w:t>.</w:t>
          </w:r>
          <w:r w:rsidR="00C42756" w:rsidRPr="001F1DDB">
            <w:rPr>
              <w:rFonts w:ascii="Arial" w:hAnsi="Arial" w:cs="Arial"/>
              <w:sz w:val="24"/>
              <w:szCs w:val="24"/>
            </w:rPr>
            <w:t xml:space="preserve"> </w:t>
          </w:r>
        </w:p>
        <w:p w14:paraId="0A71701C" w14:textId="7656EBFD" w:rsidR="006B1234" w:rsidRPr="001F1DDB" w:rsidRDefault="00C42756" w:rsidP="001F1DDB">
          <w:pPr>
            <w:spacing w:line="240" w:lineRule="auto"/>
            <w:jc w:val="both"/>
            <w:rPr>
              <w:rFonts w:ascii="Arial" w:hAnsi="Arial" w:cs="Arial"/>
              <w:sz w:val="24"/>
              <w:szCs w:val="24"/>
            </w:rPr>
          </w:pPr>
          <w:r w:rsidRPr="001F1DDB">
            <w:rPr>
              <w:rFonts w:ascii="Arial" w:hAnsi="Arial" w:cs="Arial"/>
              <w:sz w:val="24"/>
              <w:szCs w:val="24"/>
            </w:rPr>
            <w:t xml:space="preserve">Revenues from 2019 to 2020 highlight a decline in profitability and liquidity ratios. </w:t>
          </w:r>
          <w:r w:rsidR="0005380D" w:rsidRPr="001F1DDB">
            <w:rPr>
              <w:rFonts w:ascii="Arial" w:hAnsi="Arial" w:cs="Arial"/>
              <w:sz w:val="24"/>
              <w:szCs w:val="24"/>
            </w:rPr>
            <w:t>Gearing ratio is slightly higher. However, in order for the analysis to be more accurate Jurys Inn would need to provide more data.</w:t>
          </w:r>
        </w:p>
        <w:p w14:paraId="4B653F16" w14:textId="4E2D31EF" w:rsidR="00643346" w:rsidRPr="001F1DDB" w:rsidRDefault="0005380D" w:rsidP="001F1DDB">
          <w:pPr>
            <w:spacing w:line="240" w:lineRule="auto"/>
            <w:jc w:val="both"/>
            <w:rPr>
              <w:rFonts w:ascii="Arial" w:hAnsi="Arial" w:cs="Arial"/>
              <w:sz w:val="24"/>
              <w:szCs w:val="24"/>
            </w:rPr>
          </w:pPr>
          <w:r w:rsidRPr="001F1DDB">
            <w:rPr>
              <w:rFonts w:ascii="Arial" w:hAnsi="Arial" w:cs="Arial"/>
              <w:sz w:val="24"/>
              <w:szCs w:val="24"/>
            </w:rPr>
            <w:t>By producing</w:t>
          </w:r>
          <w:r w:rsidR="00FA00E3" w:rsidRPr="001F1DDB">
            <w:rPr>
              <w:rFonts w:ascii="Arial" w:hAnsi="Arial" w:cs="Arial"/>
              <w:sz w:val="24"/>
              <w:szCs w:val="24"/>
            </w:rPr>
            <w:t xml:space="preserve"> </w:t>
          </w:r>
          <w:r w:rsidRPr="001F1DDB">
            <w:rPr>
              <w:rFonts w:ascii="Arial" w:hAnsi="Arial" w:cs="Arial"/>
              <w:sz w:val="24"/>
              <w:szCs w:val="24"/>
            </w:rPr>
            <w:t>applicable statistics</w:t>
          </w:r>
          <w:r w:rsidR="000255FE" w:rsidRPr="001F1DDB">
            <w:rPr>
              <w:rFonts w:ascii="Arial" w:hAnsi="Arial" w:cs="Arial"/>
              <w:sz w:val="24"/>
              <w:szCs w:val="24"/>
            </w:rPr>
            <w:t xml:space="preserve">, ratio analysis can be </w:t>
          </w:r>
          <w:r w:rsidR="00FA00E3" w:rsidRPr="001F1DDB">
            <w:rPr>
              <w:rFonts w:ascii="Arial" w:hAnsi="Arial" w:cs="Arial"/>
              <w:sz w:val="24"/>
              <w:szCs w:val="24"/>
            </w:rPr>
            <w:t xml:space="preserve">a </w:t>
          </w:r>
          <w:r w:rsidR="000255FE" w:rsidRPr="001F1DDB">
            <w:rPr>
              <w:rFonts w:ascii="Arial" w:hAnsi="Arial" w:cs="Arial"/>
              <w:sz w:val="24"/>
              <w:szCs w:val="24"/>
            </w:rPr>
            <w:t xml:space="preserve">useful </w:t>
          </w:r>
          <w:r w:rsidR="00FA00E3" w:rsidRPr="001F1DDB">
            <w:rPr>
              <w:rFonts w:ascii="Arial" w:hAnsi="Arial" w:cs="Arial"/>
              <w:sz w:val="24"/>
              <w:szCs w:val="24"/>
            </w:rPr>
            <w:t xml:space="preserve">tool </w:t>
          </w:r>
          <w:r w:rsidR="000255FE" w:rsidRPr="001F1DDB">
            <w:rPr>
              <w:rFonts w:ascii="Arial" w:hAnsi="Arial" w:cs="Arial"/>
              <w:sz w:val="24"/>
              <w:szCs w:val="24"/>
            </w:rPr>
            <w:t xml:space="preserve">to hotel management. This allows to understand the strengths and weaknesses within the company creating more room for future planning and growth within the hotel and tourism industry. </w:t>
          </w:r>
        </w:p>
        <w:p w14:paraId="5E558051" w14:textId="08FEF1C2" w:rsidR="00643346" w:rsidRDefault="00643346" w:rsidP="001F1DDB">
          <w:pPr>
            <w:spacing w:line="240" w:lineRule="auto"/>
            <w:rPr>
              <w:rFonts w:ascii="Arial" w:hAnsi="Arial" w:cs="Arial"/>
              <w:sz w:val="24"/>
              <w:szCs w:val="24"/>
            </w:rPr>
          </w:pPr>
        </w:p>
        <w:p w14:paraId="378D51AE" w14:textId="43834E83" w:rsidR="001F1DDB" w:rsidRDefault="001F1DDB" w:rsidP="001F1DDB">
          <w:pPr>
            <w:spacing w:line="240" w:lineRule="auto"/>
            <w:rPr>
              <w:rFonts w:ascii="Arial" w:hAnsi="Arial" w:cs="Arial"/>
              <w:sz w:val="24"/>
              <w:szCs w:val="24"/>
            </w:rPr>
          </w:pPr>
        </w:p>
        <w:p w14:paraId="1F67CA50" w14:textId="6BC926EB" w:rsidR="001F1DDB" w:rsidRDefault="001F1DDB" w:rsidP="001F1DDB">
          <w:pPr>
            <w:spacing w:line="240" w:lineRule="auto"/>
            <w:rPr>
              <w:rFonts w:ascii="Arial" w:hAnsi="Arial" w:cs="Arial"/>
              <w:sz w:val="24"/>
              <w:szCs w:val="24"/>
            </w:rPr>
          </w:pPr>
        </w:p>
        <w:p w14:paraId="1EE6E6A1" w14:textId="1B2A7FA3" w:rsidR="001F1DDB" w:rsidRDefault="001F1DDB" w:rsidP="001F1DDB">
          <w:pPr>
            <w:spacing w:line="240" w:lineRule="auto"/>
            <w:rPr>
              <w:rFonts w:ascii="Arial" w:hAnsi="Arial" w:cs="Arial"/>
              <w:sz w:val="24"/>
              <w:szCs w:val="24"/>
            </w:rPr>
          </w:pPr>
        </w:p>
        <w:p w14:paraId="486F5F30" w14:textId="73A39F82" w:rsidR="001F1DDB" w:rsidRDefault="001F1DDB" w:rsidP="001F1DDB">
          <w:pPr>
            <w:spacing w:line="240" w:lineRule="auto"/>
            <w:rPr>
              <w:rFonts w:ascii="Arial" w:hAnsi="Arial" w:cs="Arial"/>
              <w:sz w:val="24"/>
              <w:szCs w:val="24"/>
            </w:rPr>
          </w:pPr>
        </w:p>
        <w:p w14:paraId="672B2DB8" w14:textId="7E85D078" w:rsidR="001F1DDB" w:rsidRDefault="001F1DDB" w:rsidP="001F1DDB">
          <w:pPr>
            <w:spacing w:line="240" w:lineRule="auto"/>
            <w:rPr>
              <w:rFonts w:ascii="Arial" w:hAnsi="Arial" w:cs="Arial"/>
              <w:sz w:val="24"/>
              <w:szCs w:val="24"/>
            </w:rPr>
          </w:pPr>
        </w:p>
        <w:p w14:paraId="6E9B899F" w14:textId="5FFB86AE" w:rsidR="001F1DDB" w:rsidRDefault="001F1DDB" w:rsidP="001F1DDB">
          <w:pPr>
            <w:spacing w:line="240" w:lineRule="auto"/>
            <w:rPr>
              <w:rFonts w:ascii="Arial" w:hAnsi="Arial" w:cs="Arial"/>
              <w:sz w:val="24"/>
              <w:szCs w:val="24"/>
            </w:rPr>
          </w:pPr>
        </w:p>
        <w:p w14:paraId="4F6AAD08" w14:textId="4A7CF45B" w:rsidR="001F1DDB" w:rsidRDefault="001F1DDB" w:rsidP="001F1DDB">
          <w:pPr>
            <w:spacing w:line="240" w:lineRule="auto"/>
            <w:rPr>
              <w:rFonts w:ascii="Arial" w:hAnsi="Arial" w:cs="Arial"/>
              <w:sz w:val="24"/>
              <w:szCs w:val="24"/>
            </w:rPr>
          </w:pPr>
        </w:p>
        <w:p w14:paraId="36B728D7" w14:textId="2BA69B85" w:rsidR="001F1DDB" w:rsidRDefault="001F1DDB" w:rsidP="001F1DDB">
          <w:pPr>
            <w:spacing w:line="240" w:lineRule="auto"/>
            <w:rPr>
              <w:rFonts w:ascii="Arial" w:hAnsi="Arial" w:cs="Arial"/>
              <w:sz w:val="24"/>
              <w:szCs w:val="24"/>
            </w:rPr>
          </w:pPr>
        </w:p>
        <w:p w14:paraId="31A907DF" w14:textId="3C9FC596" w:rsidR="001F1DDB" w:rsidRDefault="001F1DDB" w:rsidP="001F1DDB">
          <w:pPr>
            <w:spacing w:line="240" w:lineRule="auto"/>
            <w:rPr>
              <w:rFonts w:ascii="Arial" w:hAnsi="Arial" w:cs="Arial"/>
              <w:sz w:val="24"/>
              <w:szCs w:val="24"/>
            </w:rPr>
          </w:pPr>
        </w:p>
        <w:p w14:paraId="586BE195" w14:textId="3DBA0604" w:rsidR="001F1DDB" w:rsidRDefault="001F1DDB" w:rsidP="001F1DDB">
          <w:pPr>
            <w:spacing w:line="240" w:lineRule="auto"/>
            <w:rPr>
              <w:rFonts w:ascii="Arial" w:hAnsi="Arial" w:cs="Arial"/>
              <w:sz w:val="24"/>
              <w:szCs w:val="24"/>
            </w:rPr>
          </w:pPr>
        </w:p>
        <w:p w14:paraId="2485AF15" w14:textId="379A741F" w:rsidR="001F1DDB" w:rsidRDefault="001F1DDB" w:rsidP="001F1DDB">
          <w:pPr>
            <w:spacing w:line="240" w:lineRule="auto"/>
            <w:rPr>
              <w:rFonts w:ascii="Arial" w:hAnsi="Arial" w:cs="Arial"/>
              <w:sz w:val="24"/>
              <w:szCs w:val="24"/>
            </w:rPr>
          </w:pPr>
        </w:p>
        <w:p w14:paraId="3B65ABA5" w14:textId="46769F60" w:rsidR="001F1DDB" w:rsidRDefault="001F1DDB" w:rsidP="001F1DDB">
          <w:pPr>
            <w:spacing w:line="240" w:lineRule="auto"/>
            <w:rPr>
              <w:rFonts w:ascii="Arial" w:hAnsi="Arial" w:cs="Arial"/>
              <w:sz w:val="24"/>
              <w:szCs w:val="24"/>
            </w:rPr>
          </w:pPr>
        </w:p>
        <w:p w14:paraId="4FCCF5D3" w14:textId="04FF723A" w:rsidR="001F1DDB" w:rsidRDefault="001F1DDB" w:rsidP="001F1DDB">
          <w:pPr>
            <w:spacing w:line="240" w:lineRule="auto"/>
            <w:rPr>
              <w:rFonts w:ascii="Arial" w:hAnsi="Arial" w:cs="Arial"/>
              <w:sz w:val="24"/>
              <w:szCs w:val="24"/>
            </w:rPr>
          </w:pPr>
        </w:p>
        <w:p w14:paraId="56CDD4FD" w14:textId="3170D769" w:rsidR="001F1DDB" w:rsidRDefault="001F1DDB" w:rsidP="001F1DDB">
          <w:pPr>
            <w:spacing w:line="240" w:lineRule="auto"/>
            <w:rPr>
              <w:rFonts w:ascii="Arial" w:hAnsi="Arial" w:cs="Arial"/>
              <w:sz w:val="24"/>
              <w:szCs w:val="24"/>
            </w:rPr>
          </w:pPr>
        </w:p>
        <w:p w14:paraId="5104A764" w14:textId="3A9695C6" w:rsidR="001F1DDB" w:rsidRDefault="001F1DDB" w:rsidP="001F1DDB">
          <w:pPr>
            <w:spacing w:line="240" w:lineRule="auto"/>
            <w:rPr>
              <w:rFonts w:ascii="Arial" w:hAnsi="Arial" w:cs="Arial"/>
              <w:sz w:val="24"/>
              <w:szCs w:val="24"/>
            </w:rPr>
          </w:pPr>
        </w:p>
        <w:p w14:paraId="3DFC9CBB" w14:textId="1F157692" w:rsidR="001F1DDB" w:rsidRDefault="001F1DDB" w:rsidP="001F1DDB">
          <w:pPr>
            <w:spacing w:line="240" w:lineRule="auto"/>
            <w:rPr>
              <w:rFonts w:ascii="Arial" w:hAnsi="Arial" w:cs="Arial"/>
              <w:sz w:val="24"/>
              <w:szCs w:val="24"/>
            </w:rPr>
          </w:pPr>
        </w:p>
        <w:p w14:paraId="15728134" w14:textId="426C22E0" w:rsidR="001F1DDB" w:rsidRDefault="001F1DDB" w:rsidP="001F1DDB">
          <w:pPr>
            <w:spacing w:line="240" w:lineRule="auto"/>
            <w:rPr>
              <w:rFonts w:ascii="Arial" w:hAnsi="Arial" w:cs="Arial"/>
              <w:sz w:val="24"/>
              <w:szCs w:val="24"/>
            </w:rPr>
          </w:pPr>
        </w:p>
        <w:p w14:paraId="4982CCC8" w14:textId="77777777" w:rsidR="00B76B4D" w:rsidRDefault="00B76B4D" w:rsidP="001F1DDB">
          <w:pPr>
            <w:spacing w:line="240" w:lineRule="auto"/>
            <w:rPr>
              <w:rFonts w:ascii="Arial" w:hAnsi="Arial" w:cs="Arial"/>
              <w:sz w:val="24"/>
              <w:szCs w:val="24"/>
            </w:rPr>
          </w:pPr>
        </w:p>
        <w:p w14:paraId="1DA0FD16" w14:textId="77777777" w:rsidR="001F1DDB" w:rsidRPr="001F1DDB" w:rsidRDefault="001F1DDB" w:rsidP="001F1DDB">
          <w:pPr>
            <w:spacing w:line="240" w:lineRule="auto"/>
            <w:rPr>
              <w:rFonts w:ascii="Arial" w:hAnsi="Arial" w:cs="Arial"/>
              <w:sz w:val="24"/>
              <w:szCs w:val="24"/>
            </w:rPr>
          </w:pPr>
        </w:p>
        <w:sdt>
          <w:sdtPr>
            <w:rPr>
              <w:rFonts w:ascii="Arial" w:eastAsiaTheme="minorHAnsi" w:hAnsi="Arial" w:cs="Arial"/>
              <w:color w:val="auto"/>
              <w:sz w:val="24"/>
              <w:szCs w:val="24"/>
              <w:lang w:val="en-GB"/>
            </w:rPr>
            <w:id w:val="-1297214018"/>
            <w:docPartObj>
              <w:docPartGallery w:val="Table of Contents"/>
              <w:docPartUnique/>
            </w:docPartObj>
          </w:sdtPr>
          <w:sdtEndPr>
            <w:rPr>
              <w:b/>
              <w:bCs/>
              <w:noProof/>
            </w:rPr>
          </w:sdtEndPr>
          <w:sdtContent>
            <w:p w14:paraId="5F43F627" w14:textId="16213E88" w:rsidR="007D1947" w:rsidRPr="00B42B1F" w:rsidRDefault="007D1947" w:rsidP="001F1DDB">
              <w:pPr>
                <w:pStyle w:val="TOCHeading"/>
                <w:spacing w:line="240" w:lineRule="auto"/>
                <w:rPr>
                  <w:rFonts w:ascii="Arial" w:hAnsi="Arial" w:cs="Arial"/>
                  <w:b/>
                  <w:bCs/>
                  <w:color w:val="auto"/>
                  <w:sz w:val="28"/>
                  <w:szCs w:val="28"/>
                </w:rPr>
              </w:pPr>
              <w:r w:rsidRPr="00B42B1F">
                <w:rPr>
                  <w:rFonts w:ascii="Arial" w:hAnsi="Arial" w:cs="Arial"/>
                  <w:b/>
                  <w:bCs/>
                  <w:color w:val="auto"/>
                  <w:sz w:val="28"/>
                  <w:szCs w:val="28"/>
                </w:rPr>
                <w:t>Table of Contents</w:t>
              </w:r>
            </w:p>
            <w:p w14:paraId="14689DF5" w14:textId="77777777" w:rsidR="000600DE" w:rsidRPr="000600DE" w:rsidRDefault="000600DE" w:rsidP="000600DE">
              <w:pPr>
                <w:rPr>
                  <w:lang w:val="en-US"/>
                </w:rPr>
              </w:pPr>
            </w:p>
            <w:p w14:paraId="01D33610" w14:textId="124069FD" w:rsidR="00D945CE" w:rsidRPr="001F1DDB" w:rsidRDefault="007D1947" w:rsidP="001F1DDB">
              <w:pPr>
                <w:pStyle w:val="TOC1"/>
                <w:tabs>
                  <w:tab w:val="right" w:leader="dot" w:pos="9016"/>
                </w:tabs>
                <w:spacing w:line="240" w:lineRule="auto"/>
                <w:rPr>
                  <w:rFonts w:ascii="Arial" w:eastAsiaTheme="minorEastAsia" w:hAnsi="Arial" w:cs="Arial"/>
                  <w:noProof/>
                  <w:lang w:eastAsia="en-GB"/>
                </w:rPr>
              </w:pPr>
              <w:r w:rsidRPr="001F1DDB">
                <w:rPr>
                  <w:rFonts w:ascii="Arial" w:hAnsi="Arial" w:cs="Arial"/>
                  <w:sz w:val="24"/>
                  <w:szCs w:val="24"/>
                </w:rPr>
                <w:fldChar w:fldCharType="begin"/>
              </w:r>
              <w:r w:rsidRPr="001F1DDB">
                <w:rPr>
                  <w:rFonts w:ascii="Arial" w:hAnsi="Arial" w:cs="Arial"/>
                  <w:sz w:val="24"/>
                  <w:szCs w:val="24"/>
                </w:rPr>
                <w:instrText xml:space="preserve"> TOC \o "1-3" \h \z \u </w:instrText>
              </w:r>
              <w:r w:rsidRPr="001F1DDB">
                <w:rPr>
                  <w:rFonts w:ascii="Arial" w:hAnsi="Arial" w:cs="Arial"/>
                  <w:sz w:val="24"/>
                  <w:szCs w:val="24"/>
                </w:rPr>
                <w:fldChar w:fldCharType="separate"/>
              </w:r>
              <w:hyperlink w:anchor="_Toc95480689" w:history="1">
                <w:r w:rsidR="00D945CE" w:rsidRPr="001F1DDB">
                  <w:rPr>
                    <w:rStyle w:val="Hyperlink"/>
                    <w:rFonts w:ascii="Arial" w:hAnsi="Arial" w:cs="Arial"/>
                    <w:noProof/>
                  </w:rPr>
                  <w:t>Executive Summary</w:t>
                </w:r>
                <w:r w:rsidR="00D945CE" w:rsidRPr="001F1DDB">
                  <w:rPr>
                    <w:rFonts w:ascii="Arial" w:hAnsi="Arial" w:cs="Arial"/>
                    <w:noProof/>
                    <w:webHidden/>
                  </w:rPr>
                  <w:tab/>
                </w:r>
                <w:r w:rsidR="00D945CE" w:rsidRPr="001F1DDB">
                  <w:rPr>
                    <w:rFonts w:ascii="Arial" w:hAnsi="Arial" w:cs="Arial"/>
                    <w:noProof/>
                    <w:webHidden/>
                  </w:rPr>
                  <w:fldChar w:fldCharType="begin"/>
                </w:r>
                <w:r w:rsidR="00D945CE" w:rsidRPr="001F1DDB">
                  <w:rPr>
                    <w:rFonts w:ascii="Arial" w:hAnsi="Arial" w:cs="Arial"/>
                    <w:noProof/>
                    <w:webHidden/>
                  </w:rPr>
                  <w:instrText xml:space="preserve"> PAGEREF _Toc95480689 \h </w:instrText>
                </w:r>
                <w:r w:rsidR="00D945CE" w:rsidRPr="001F1DDB">
                  <w:rPr>
                    <w:rFonts w:ascii="Arial" w:hAnsi="Arial" w:cs="Arial"/>
                    <w:noProof/>
                    <w:webHidden/>
                  </w:rPr>
                </w:r>
                <w:r w:rsidR="00D945CE" w:rsidRPr="001F1DDB">
                  <w:rPr>
                    <w:rFonts w:ascii="Arial" w:hAnsi="Arial" w:cs="Arial"/>
                    <w:noProof/>
                    <w:webHidden/>
                  </w:rPr>
                  <w:fldChar w:fldCharType="separate"/>
                </w:r>
                <w:r w:rsidR="006B451A">
                  <w:rPr>
                    <w:rFonts w:ascii="Arial" w:hAnsi="Arial" w:cs="Arial"/>
                    <w:noProof/>
                    <w:webHidden/>
                  </w:rPr>
                  <w:t>1</w:t>
                </w:r>
                <w:r w:rsidR="00D945CE" w:rsidRPr="001F1DDB">
                  <w:rPr>
                    <w:rFonts w:ascii="Arial" w:hAnsi="Arial" w:cs="Arial"/>
                    <w:noProof/>
                    <w:webHidden/>
                  </w:rPr>
                  <w:fldChar w:fldCharType="end"/>
                </w:r>
              </w:hyperlink>
            </w:p>
            <w:p w14:paraId="1ECDC00F" w14:textId="02F708D2" w:rsidR="00D945CE" w:rsidRPr="001F1DDB" w:rsidRDefault="00D945CE" w:rsidP="001F1DDB">
              <w:pPr>
                <w:pStyle w:val="TOC1"/>
                <w:tabs>
                  <w:tab w:val="right" w:leader="dot" w:pos="9016"/>
                </w:tabs>
                <w:spacing w:line="240" w:lineRule="auto"/>
                <w:rPr>
                  <w:rFonts w:ascii="Arial" w:eastAsiaTheme="minorEastAsia" w:hAnsi="Arial" w:cs="Arial"/>
                  <w:noProof/>
                  <w:lang w:eastAsia="en-GB"/>
                </w:rPr>
              </w:pPr>
              <w:hyperlink w:anchor="_Toc95480690" w:history="1">
                <w:r w:rsidRPr="001F1DDB">
                  <w:rPr>
                    <w:rStyle w:val="Hyperlink"/>
                    <w:rFonts w:ascii="Arial" w:hAnsi="Arial" w:cs="Arial"/>
                    <w:noProof/>
                  </w:rPr>
                  <w:t>Introduction</w:t>
                </w:r>
                <w:r w:rsidRPr="001F1DDB">
                  <w:rPr>
                    <w:rFonts w:ascii="Arial" w:hAnsi="Arial" w:cs="Arial"/>
                    <w:noProof/>
                    <w:webHidden/>
                  </w:rPr>
                  <w:tab/>
                </w:r>
                <w:r w:rsidR="00FB2AA5">
                  <w:rPr>
                    <w:rFonts w:ascii="Arial" w:hAnsi="Arial" w:cs="Arial"/>
                    <w:noProof/>
                    <w:webHidden/>
                  </w:rPr>
                  <w:t>3</w:t>
                </w:r>
              </w:hyperlink>
            </w:p>
            <w:p w14:paraId="564DB46D" w14:textId="56E6473F" w:rsidR="00D945CE" w:rsidRPr="001F1DDB" w:rsidRDefault="00D945CE" w:rsidP="001F1DDB">
              <w:pPr>
                <w:pStyle w:val="TOC1"/>
                <w:tabs>
                  <w:tab w:val="right" w:leader="dot" w:pos="9016"/>
                </w:tabs>
                <w:spacing w:line="240" w:lineRule="auto"/>
                <w:rPr>
                  <w:rFonts w:ascii="Arial" w:eastAsiaTheme="minorEastAsia" w:hAnsi="Arial" w:cs="Arial"/>
                  <w:noProof/>
                  <w:lang w:eastAsia="en-GB"/>
                </w:rPr>
              </w:pPr>
              <w:hyperlink w:anchor="_Toc95480691" w:history="1">
                <w:r w:rsidRPr="001F1DDB">
                  <w:rPr>
                    <w:rStyle w:val="Hyperlink"/>
                    <w:rFonts w:ascii="Arial" w:hAnsi="Arial" w:cs="Arial"/>
                    <w:noProof/>
                  </w:rPr>
                  <w:t>Financial Analysis- Figure 1</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_Toc95480691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7E0F942F" w14:textId="78C3C33D" w:rsidR="00D945CE" w:rsidRPr="001F1DDB" w:rsidRDefault="00D945CE" w:rsidP="001F1DDB">
              <w:pPr>
                <w:pStyle w:val="TOC1"/>
                <w:tabs>
                  <w:tab w:val="right" w:leader="dot" w:pos="9016"/>
                </w:tabs>
                <w:spacing w:line="240" w:lineRule="auto"/>
                <w:rPr>
                  <w:rFonts w:ascii="Arial" w:eastAsiaTheme="minorEastAsia" w:hAnsi="Arial" w:cs="Arial"/>
                  <w:noProof/>
                  <w:lang w:eastAsia="en-GB"/>
                </w:rPr>
              </w:pPr>
              <w:hyperlink w:anchor="_Toc95480692" w:history="1">
                <w:r w:rsidRPr="001F1DDB">
                  <w:rPr>
                    <w:rStyle w:val="Hyperlink"/>
                    <w:rFonts w:ascii="Arial" w:hAnsi="Arial" w:cs="Arial"/>
                    <w:noProof/>
                  </w:rPr>
                  <w:t>Financial Analysis- Figure 2</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_Toc95480692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36B4C011" w14:textId="0E714FD5" w:rsidR="00D945CE" w:rsidRPr="001F1DDB" w:rsidRDefault="00D945CE" w:rsidP="001F1DDB">
              <w:pPr>
                <w:pStyle w:val="TOC1"/>
                <w:tabs>
                  <w:tab w:val="right" w:leader="dot" w:pos="9016"/>
                </w:tabs>
                <w:spacing w:line="240" w:lineRule="auto"/>
                <w:rPr>
                  <w:rFonts w:ascii="Arial" w:eastAsiaTheme="minorEastAsia" w:hAnsi="Arial" w:cs="Arial"/>
                  <w:noProof/>
                  <w:lang w:eastAsia="en-GB"/>
                </w:rPr>
              </w:pPr>
              <w:hyperlink w:anchor="_Toc95480693" w:history="1">
                <w:r w:rsidRPr="001F1DDB">
                  <w:rPr>
                    <w:rStyle w:val="Hyperlink"/>
                    <w:rFonts w:ascii="Arial" w:hAnsi="Arial" w:cs="Arial"/>
                    <w:noProof/>
                  </w:rPr>
                  <w:t>Financial Analysis Trends</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_Toc95480693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4F3922B8" w14:textId="0A15653E" w:rsidR="00D945CE" w:rsidRPr="001F1DDB" w:rsidRDefault="00D945CE" w:rsidP="000600DE">
              <w:pPr>
                <w:pStyle w:val="TOC2"/>
                <w:tabs>
                  <w:tab w:val="right" w:leader="dot" w:pos="9016"/>
                </w:tabs>
                <w:spacing w:line="240" w:lineRule="auto"/>
                <w:ind w:left="0"/>
                <w:rPr>
                  <w:rFonts w:ascii="Arial" w:eastAsiaTheme="minorEastAsia" w:hAnsi="Arial" w:cs="Arial"/>
                  <w:noProof/>
                  <w:lang w:eastAsia="en-GB"/>
                </w:rPr>
              </w:pPr>
              <w:hyperlink w:anchor="_Toc95480694" w:history="1">
                <w:r w:rsidRPr="001F1DDB">
                  <w:rPr>
                    <w:rStyle w:val="Hyperlink"/>
                    <w:rFonts w:ascii="Arial" w:hAnsi="Arial" w:cs="Arial"/>
                    <w:noProof/>
                  </w:rPr>
                  <w:t>Profitability</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_Toc95480694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5DF5BED0" w14:textId="46498E1D" w:rsidR="00D945CE" w:rsidRPr="001F1DDB" w:rsidRDefault="00D945CE" w:rsidP="001F1DDB">
              <w:pPr>
                <w:pStyle w:val="TOC2"/>
                <w:tabs>
                  <w:tab w:val="right" w:leader="dot" w:pos="9016"/>
                </w:tabs>
                <w:spacing w:line="240" w:lineRule="auto"/>
                <w:rPr>
                  <w:rFonts w:ascii="Arial" w:eastAsiaTheme="minorEastAsia" w:hAnsi="Arial" w:cs="Arial"/>
                  <w:noProof/>
                  <w:lang w:eastAsia="en-GB"/>
                </w:rPr>
              </w:pPr>
              <w:hyperlink w:anchor="_Toc95480695" w:history="1">
                <w:r w:rsidRPr="001F1DDB">
                  <w:rPr>
                    <w:rStyle w:val="Hyperlink"/>
                    <w:rFonts w:ascii="Arial" w:hAnsi="Arial" w:cs="Arial"/>
                    <w:noProof/>
                  </w:rPr>
                  <w:t>Profitability ratios are a set of financial ratios used to identify the ability of a business to create earnings. Ref1. Different profitability ratios provide different understanding towards the financial health and performance of a company. Here we are comparing Jurys Inn’s results from two-year period 2019-2020, see Figure 2.</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_Toc95480695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37A626D3" w14:textId="6C65A7AB" w:rsidR="00D945CE" w:rsidRPr="001F1DDB" w:rsidRDefault="00D945CE" w:rsidP="001F1DDB">
              <w:pPr>
                <w:pStyle w:val="TOC2"/>
                <w:tabs>
                  <w:tab w:val="right" w:leader="dot" w:pos="9016"/>
                </w:tabs>
                <w:spacing w:line="240" w:lineRule="auto"/>
                <w:rPr>
                  <w:rFonts w:ascii="Arial" w:eastAsiaTheme="minorEastAsia" w:hAnsi="Arial" w:cs="Arial"/>
                  <w:noProof/>
                  <w:lang w:eastAsia="en-GB"/>
                </w:rPr>
              </w:pPr>
              <w:hyperlink w:anchor="_Toc95480696" w:history="1">
                <w:r w:rsidRPr="001F1DDB">
                  <w:rPr>
                    <w:rStyle w:val="Hyperlink"/>
                    <w:rFonts w:ascii="Arial" w:hAnsi="Arial" w:cs="Arial"/>
                    <w:noProof/>
                  </w:rPr>
                  <w:t>The profitability ratio focuses on 5 ratios.  Gross and net profit of a company provide an insight into how well it is managing its expenses. As shown in Figure 2, (1) the gross profit has reduced by 5.99% in 2020 compared to 2019, according to the generated revenue. Generally, we would expect the profit margins to be high but the declining reports indicate that the company has been directed poorly. Likewise, (2) the net profit has reduced by 4.99%. (3) ROCE- Return on Capital Employed indicates how well Jurys Inn is using capital employed to generate returns and it is slightly up by 0.50% in 2020. This points to efficient use of the capital and is generating profits for its shareholders. (4) Total asset turnover indicates how efficiently the assets are being utilised and here this has increased by 0.08 days which shows (5) Working capital turnover increased by 0.50%.</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_Toc95480696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7C2C50C1" w14:textId="708A341C" w:rsidR="00D945CE" w:rsidRPr="001F1DDB" w:rsidRDefault="00D945CE" w:rsidP="000600DE">
              <w:pPr>
                <w:pStyle w:val="TOC2"/>
                <w:tabs>
                  <w:tab w:val="right" w:leader="dot" w:pos="9016"/>
                </w:tabs>
                <w:spacing w:line="240" w:lineRule="auto"/>
                <w:ind w:left="0"/>
                <w:rPr>
                  <w:rFonts w:ascii="Arial" w:eastAsiaTheme="minorEastAsia" w:hAnsi="Arial" w:cs="Arial"/>
                  <w:noProof/>
                  <w:lang w:eastAsia="en-GB"/>
                </w:rPr>
              </w:pPr>
              <w:hyperlink w:anchor="_Toc95480697" w:history="1">
                <w:r w:rsidRPr="001F1DDB">
                  <w:rPr>
                    <w:rStyle w:val="Hyperlink"/>
                    <w:rFonts w:ascii="Arial" w:hAnsi="Arial" w:cs="Arial"/>
                    <w:noProof/>
                  </w:rPr>
                  <w:t>Liquidity</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_Toc95480697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4B22EFBA" w14:textId="2D00E5F8" w:rsidR="00D945CE" w:rsidRPr="001F1DDB" w:rsidRDefault="00D945CE" w:rsidP="001F1DDB">
              <w:pPr>
                <w:pStyle w:val="TOC2"/>
                <w:tabs>
                  <w:tab w:val="right" w:leader="dot" w:pos="9016"/>
                </w:tabs>
                <w:spacing w:line="240" w:lineRule="auto"/>
                <w:rPr>
                  <w:rFonts w:ascii="Arial" w:eastAsiaTheme="minorEastAsia" w:hAnsi="Arial" w:cs="Arial"/>
                  <w:noProof/>
                  <w:lang w:eastAsia="en-GB"/>
                </w:rPr>
              </w:pPr>
              <w:hyperlink w:anchor="_Toc95480698" w:history="1">
                <w:r w:rsidRPr="001F1DDB">
                  <w:rPr>
                    <w:rStyle w:val="Hyperlink"/>
                    <w:rFonts w:ascii="Arial" w:hAnsi="Arial" w:cs="Arial"/>
                    <w:noProof/>
                  </w:rPr>
                  <w:t>Liquidity ratios are set of financial ratios used to determine the company’s ability to pay its debts.</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_Toc95480698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165396E7" w14:textId="3EE0DC8C" w:rsidR="00D945CE" w:rsidRPr="001F1DDB" w:rsidRDefault="00D945CE" w:rsidP="001F1DDB">
              <w:pPr>
                <w:pStyle w:val="TOC2"/>
                <w:tabs>
                  <w:tab w:val="right" w:leader="dot" w:pos="9016"/>
                </w:tabs>
                <w:spacing w:line="240" w:lineRule="auto"/>
                <w:rPr>
                  <w:rFonts w:ascii="Arial" w:eastAsiaTheme="minorEastAsia" w:hAnsi="Arial" w:cs="Arial"/>
                  <w:noProof/>
                  <w:lang w:eastAsia="en-GB"/>
                </w:rPr>
              </w:pPr>
              <w:hyperlink w:anchor="_Toc95480699" w:history="1">
                <w:r w:rsidRPr="001F1DDB">
                  <w:rPr>
                    <w:rStyle w:val="Hyperlink"/>
                    <w:rFonts w:ascii="Arial" w:hAnsi="Arial" w:cs="Arial"/>
                    <w:noProof/>
                  </w:rPr>
                  <w:t>Liquidity ratios focus on the short term and makes use of current assets and current liabilities in the company’s balance sheet. As shown in Figure 2, (1) Current ratio. ‘‘The higher the current ratio, the more liquid the company is, and the greater its ability to pay current liabilities when they come due.’’ Ref 2.  Jurys Inn’s current ratio has decreased by 0.29% (2) Quick ratio has reduced by 0.08% in 2020. (3) Debtor days increased by 3.32 days but the (4) Creditor days which indicates the number of days it takes for debtors to pay creditors was reduced by 210.41 days.</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_Toc95480699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1FD0D7B7" w14:textId="7F3A67BC" w:rsidR="00D945CE" w:rsidRPr="001F1DDB" w:rsidRDefault="00D945CE" w:rsidP="000600DE">
              <w:pPr>
                <w:pStyle w:val="TOC2"/>
                <w:tabs>
                  <w:tab w:val="right" w:leader="dot" w:pos="9016"/>
                </w:tabs>
                <w:spacing w:line="240" w:lineRule="auto"/>
                <w:ind w:left="0"/>
                <w:rPr>
                  <w:rFonts w:ascii="Arial" w:eastAsiaTheme="minorEastAsia" w:hAnsi="Arial" w:cs="Arial"/>
                  <w:noProof/>
                  <w:lang w:eastAsia="en-GB"/>
                </w:rPr>
              </w:pPr>
              <w:hyperlink w:anchor="_Toc95480700" w:history="1">
                <w:r w:rsidRPr="001F1DDB">
                  <w:rPr>
                    <w:rStyle w:val="Hyperlink"/>
                    <w:rFonts w:ascii="Arial" w:hAnsi="Arial" w:cs="Arial"/>
                    <w:noProof/>
                  </w:rPr>
                  <w:t>Gearing</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_Toc95480700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29F03902" w14:textId="70076C51" w:rsidR="00D945CE" w:rsidRPr="001F1DDB" w:rsidRDefault="00D945CE" w:rsidP="001F1DDB">
              <w:pPr>
                <w:pStyle w:val="TOC2"/>
                <w:tabs>
                  <w:tab w:val="right" w:leader="dot" w:pos="9016"/>
                </w:tabs>
                <w:spacing w:line="240" w:lineRule="auto"/>
                <w:rPr>
                  <w:rFonts w:ascii="Arial" w:eastAsiaTheme="minorEastAsia" w:hAnsi="Arial" w:cs="Arial"/>
                  <w:noProof/>
                  <w:lang w:eastAsia="en-GB"/>
                </w:rPr>
              </w:pPr>
              <w:hyperlink w:anchor="_Toc95480701" w:history="1">
                <w:r w:rsidRPr="001F1DDB">
                  <w:rPr>
                    <w:rStyle w:val="Hyperlink"/>
                    <w:rFonts w:ascii="Arial" w:hAnsi="Arial" w:cs="Arial"/>
                    <w:noProof/>
                  </w:rPr>
                  <w:t>Gearing ratios are set of financial ratios that compare equity or capital to funds borrowed by the company over the long term. Higher level of gearing implies higher levels of risks. If and when the companies are unable to service their own debt, they may potentially be forced to sell off their assets or declare bankruptcy. For Jurys Inn, (1) Debt days and (2) Interest cover is shown in Figure 2 to highlight the gearing ratios. Debt days increased by 0.02% and interest cover also increased by 25.90% in 2020 compared to 2019.</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_Toc95480701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7FC7DE09" w14:textId="2F4E202C" w:rsidR="00D945CE" w:rsidRPr="001F1DDB" w:rsidRDefault="00D945CE" w:rsidP="001F1DDB">
              <w:pPr>
                <w:pStyle w:val="TOC1"/>
                <w:tabs>
                  <w:tab w:val="right" w:leader="dot" w:pos="9016"/>
                </w:tabs>
                <w:spacing w:line="240" w:lineRule="auto"/>
                <w:rPr>
                  <w:rFonts w:ascii="Arial" w:eastAsiaTheme="minorEastAsia" w:hAnsi="Arial" w:cs="Arial"/>
                  <w:noProof/>
                  <w:lang w:eastAsia="en-GB"/>
                </w:rPr>
              </w:pPr>
              <w:hyperlink w:anchor="_Toc95480702" w:history="1">
                <w:r w:rsidRPr="001F1DDB">
                  <w:rPr>
                    <w:rStyle w:val="Hyperlink"/>
                    <w:rFonts w:ascii="Arial" w:hAnsi="Arial" w:cs="Arial"/>
                    <w:noProof/>
                  </w:rPr>
                  <w:t>Knowledge from Ratio Analysis</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_Toc95480702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319DF715" w14:textId="05054852" w:rsidR="00D945CE" w:rsidRPr="001F1DDB" w:rsidRDefault="00D945CE" w:rsidP="001F1DDB">
              <w:pPr>
                <w:pStyle w:val="TOC1"/>
                <w:tabs>
                  <w:tab w:val="right" w:leader="dot" w:pos="9016"/>
                </w:tabs>
                <w:spacing w:line="240" w:lineRule="auto"/>
                <w:rPr>
                  <w:rFonts w:ascii="Arial" w:eastAsiaTheme="minorEastAsia" w:hAnsi="Arial" w:cs="Arial"/>
                  <w:noProof/>
                  <w:lang w:eastAsia="en-GB"/>
                </w:rPr>
              </w:pPr>
              <w:hyperlink w:anchor="_Toc95480703" w:history="1">
                <w:r w:rsidRPr="001F1DDB">
                  <w:rPr>
                    <w:rStyle w:val="Hyperlink"/>
                    <w:rFonts w:ascii="Arial" w:hAnsi="Arial" w:cs="Arial"/>
                    <w:noProof/>
                  </w:rPr>
                  <w:t>Benefits and Limitations of Ratio Analysis</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_Toc95480703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141CA531" w14:textId="38B5CB7D" w:rsidR="00D945CE" w:rsidRPr="001F1DDB" w:rsidRDefault="00D945CE" w:rsidP="001F1DDB">
              <w:pPr>
                <w:pStyle w:val="TOC1"/>
                <w:tabs>
                  <w:tab w:val="right" w:leader="dot" w:pos="9016"/>
                </w:tabs>
                <w:spacing w:line="240" w:lineRule="auto"/>
                <w:rPr>
                  <w:rFonts w:ascii="Arial" w:eastAsiaTheme="minorEastAsia" w:hAnsi="Arial" w:cs="Arial"/>
                  <w:noProof/>
                  <w:lang w:eastAsia="en-GB"/>
                </w:rPr>
              </w:pPr>
              <w:hyperlink w:anchor="_Toc95480704" w:history="1">
                <w:r w:rsidRPr="001F1DDB">
                  <w:rPr>
                    <w:rStyle w:val="Hyperlink"/>
                    <w:rFonts w:ascii="Arial" w:hAnsi="Arial" w:cs="Arial"/>
                    <w:noProof/>
                  </w:rPr>
                  <w:t>Conclusion</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_Toc95480704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29FA03FF" w14:textId="550A324C" w:rsidR="00D945CE" w:rsidRPr="001F1DDB" w:rsidRDefault="00D945CE" w:rsidP="001F1DDB">
              <w:pPr>
                <w:pStyle w:val="TOC1"/>
                <w:tabs>
                  <w:tab w:val="right" w:leader="dot" w:pos="9016"/>
                </w:tabs>
                <w:spacing w:line="240" w:lineRule="auto"/>
                <w:rPr>
                  <w:rFonts w:ascii="Arial" w:eastAsiaTheme="minorEastAsia" w:hAnsi="Arial" w:cs="Arial"/>
                  <w:noProof/>
                  <w:lang w:eastAsia="en-GB"/>
                </w:rPr>
              </w:pPr>
              <w:hyperlink w:anchor="_Toc95480705" w:history="1">
                <w:r w:rsidRPr="001F1DDB">
                  <w:rPr>
                    <w:rStyle w:val="Hyperlink"/>
                    <w:rFonts w:ascii="Arial" w:hAnsi="Arial" w:cs="Arial"/>
                    <w:noProof/>
                  </w:rPr>
                  <w:t>Bibliography</w:t>
                </w:r>
                <w:r w:rsidRPr="001F1DDB">
                  <w:rPr>
                    <w:rFonts w:ascii="Arial" w:hAnsi="Arial" w:cs="Arial"/>
                    <w:noProof/>
                    <w:webHidden/>
                  </w:rPr>
                  <w:tab/>
                </w:r>
                <w:r w:rsidRPr="001F1DDB">
                  <w:rPr>
                    <w:rFonts w:ascii="Arial" w:hAnsi="Arial" w:cs="Arial"/>
                    <w:noProof/>
                    <w:webHidden/>
                  </w:rPr>
                  <w:fldChar w:fldCharType="begin"/>
                </w:r>
                <w:r w:rsidRPr="001F1DDB">
                  <w:rPr>
                    <w:rFonts w:ascii="Arial" w:hAnsi="Arial" w:cs="Arial"/>
                    <w:noProof/>
                    <w:webHidden/>
                  </w:rPr>
                  <w:instrText xml:space="preserve"> PAGEREF _Toc95480705 \h </w:instrText>
                </w:r>
                <w:r w:rsidRPr="001F1DDB">
                  <w:rPr>
                    <w:rFonts w:ascii="Arial" w:hAnsi="Arial" w:cs="Arial"/>
                    <w:noProof/>
                    <w:webHidden/>
                  </w:rPr>
                </w:r>
                <w:r w:rsidRPr="001F1DDB">
                  <w:rPr>
                    <w:rFonts w:ascii="Arial" w:hAnsi="Arial" w:cs="Arial"/>
                    <w:noProof/>
                    <w:webHidden/>
                  </w:rPr>
                  <w:fldChar w:fldCharType="separate"/>
                </w:r>
                <w:r w:rsidR="006B451A">
                  <w:rPr>
                    <w:rFonts w:ascii="Arial" w:hAnsi="Arial" w:cs="Arial"/>
                    <w:noProof/>
                    <w:webHidden/>
                  </w:rPr>
                  <w:t>1</w:t>
                </w:r>
                <w:r w:rsidRPr="001F1DDB">
                  <w:rPr>
                    <w:rFonts w:ascii="Arial" w:hAnsi="Arial" w:cs="Arial"/>
                    <w:noProof/>
                    <w:webHidden/>
                  </w:rPr>
                  <w:fldChar w:fldCharType="end"/>
                </w:r>
              </w:hyperlink>
            </w:p>
            <w:p w14:paraId="02541258" w14:textId="77781424" w:rsidR="007D1947" w:rsidRPr="001F1DDB" w:rsidRDefault="007D1947" w:rsidP="001F1DDB">
              <w:pPr>
                <w:spacing w:line="240" w:lineRule="auto"/>
                <w:rPr>
                  <w:rFonts w:ascii="Arial" w:hAnsi="Arial" w:cs="Arial"/>
                  <w:sz w:val="24"/>
                  <w:szCs w:val="24"/>
                </w:rPr>
              </w:pPr>
              <w:r w:rsidRPr="001F1DDB">
                <w:rPr>
                  <w:rFonts w:ascii="Arial" w:hAnsi="Arial" w:cs="Arial"/>
                  <w:b/>
                  <w:bCs/>
                  <w:noProof/>
                  <w:sz w:val="24"/>
                  <w:szCs w:val="24"/>
                </w:rPr>
                <w:fldChar w:fldCharType="end"/>
              </w:r>
              <w:r w:rsidR="00B77914" w:rsidRPr="001F1DDB">
                <w:rPr>
                  <w:rFonts w:ascii="Arial" w:hAnsi="Arial" w:cs="Arial"/>
                  <w:b/>
                  <w:bCs/>
                  <w:noProof/>
                  <w:sz w:val="24"/>
                  <w:szCs w:val="24"/>
                </w:rPr>
                <w:t xml:space="preserve"> </w:t>
              </w:r>
            </w:p>
          </w:sdtContent>
        </w:sdt>
        <w:p w14:paraId="6E5070AA" w14:textId="77777777" w:rsidR="007D1947" w:rsidRPr="001F1DDB" w:rsidRDefault="007D1947" w:rsidP="001F1DDB">
          <w:pPr>
            <w:spacing w:line="240" w:lineRule="auto"/>
            <w:rPr>
              <w:rFonts w:ascii="Arial" w:hAnsi="Arial" w:cs="Arial"/>
              <w:sz w:val="24"/>
              <w:szCs w:val="24"/>
            </w:rPr>
          </w:pPr>
        </w:p>
        <w:p w14:paraId="70F91EAD" w14:textId="322C4D8E" w:rsidR="007D1947" w:rsidRPr="00B42B1F" w:rsidRDefault="007D1947" w:rsidP="001F1DDB">
          <w:pPr>
            <w:pStyle w:val="Heading1"/>
            <w:spacing w:line="240" w:lineRule="auto"/>
            <w:rPr>
              <w:rFonts w:ascii="Arial" w:hAnsi="Arial" w:cs="Arial"/>
              <w:b/>
              <w:bCs/>
              <w:color w:val="auto"/>
              <w:sz w:val="28"/>
              <w:szCs w:val="28"/>
            </w:rPr>
          </w:pPr>
          <w:bookmarkStart w:id="1" w:name="_Toc95480690"/>
          <w:r w:rsidRPr="00B42B1F">
            <w:rPr>
              <w:rFonts w:ascii="Arial" w:hAnsi="Arial" w:cs="Arial"/>
              <w:b/>
              <w:bCs/>
              <w:color w:val="auto"/>
              <w:sz w:val="28"/>
              <w:szCs w:val="28"/>
            </w:rPr>
            <w:lastRenderedPageBreak/>
            <w:t>Introduction</w:t>
          </w:r>
          <w:bookmarkEnd w:id="1"/>
        </w:p>
        <w:p w14:paraId="5E76BD5E" w14:textId="1EBE0248" w:rsidR="00A461E7" w:rsidRPr="001F1DDB" w:rsidRDefault="00F21ED6" w:rsidP="001F1DDB">
          <w:pPr>
            <w:spacing w:line="240" w:lineRule="auto"/>
            <w:jc w:val="both"/>
            <w:rPr>
              <w:rFonts w:ascii="Arial" w:hAnsi="Arial" w:cs="Arial"/>
              <w:sz w:val="24"/>
              <w:szCs w:val="24"/>
            </w:rPr>
          </w:pPr>
          <w:r w:rsidRPr="001F1DDB">
            <w:rPr>
              <w:rFonts w:ascii="Arial" w:hAnsi="Arial" w:cs="Arial"/>
              <w:sz w:val="24"/>
              <w:szCs w:val="24"/>
            </w:rPr>
            <w:t>Jurys Inn is a hospitality company that operates and manages the financial accounts for hotels across the United Kingdom and Northern Ireland.</w:t>
          </w:r>
          <w:r w:rsidR="004817C5" w:rsidRPr="001F1DDB">
            <w:rPr>
              <w:rFonts w:ascii="Arial" w:hAnsi="Arial" w:cs="Arial"/>
              <w:sz w:val="24"/>
              <w:szCs w:val="24"/>
            </w:rPr>
            <w:t xml:space="preserve"> </w:t>
          </w:r>
          <w:r w:rsidR="000231E4" w:rsidRPr="001F1DDB">
            <w:rPr>
              <w:rFonts w:ascii="Arial" w:hAnsi="Arial" w:cs="Arial"/>
              <w:sz w:val="24"/>
              <w:szCs w:val="24"/>
            </w:rPr>
            <w:t xml:space="preserve">The company accounts that are prepared </w:t>
          </w:r>
          <w:r w:rsidR="00C51F15" w:rsidRPr="001F1DDB">
            <w:rPr>
              <w:rFonts w:ascii="Arial" w:hAnsi="Arial" w:cs="Arial"/>
              <w:sz w:val="24"/>
              <w:szCs w:val="24"/>
            </w:rPr>
            <w:t>for the year of 20</w:t>
          </w:r>
          <w:r w:rsidR="00B42DB6" w:rsidRPr="001F1DDB">
            <w:rPr>
              <w:rFonts w:ascii="Arial" w:hAnsi="Arial" w:cs="Arial"/>
              <w:sz w:val="24"/>
              <w:szCs w:val="24"/>
            </w:rPr>
            <w:t>19</w:t>
          </w:r>
          <w:r w:rsidR="00C51F15" w:rsidRPr="001F1DDB">
            <w:rPr>
              <w:rFonts w:ascii="Arial" w:hAnsi="Arial" w:cs="Arial"/>
              <w:sz w:val="24"/>
              <w:szCs w:val="24"/>
            </w:rPr>
            <w:t xml:space="preserve"> and 20</w:t>
          </w:r>
          <w:r w:rsidR="00B42DB6" w:rsidRPr="001F1DDB">
            <w:rPr>
              <w:rFonts w:ascii="Arial" w:hAnsi="Arial" w:cs="Arial"/>
              <w:sz w:val="24"/>
              <w:szCs w:val="24"/>
            </w:rPr>
            <w:t>20</w:t>
          </w:r>
          <w:r w:rsidR="0016580F" w:rsidRPr="001F1DDB">
            <w:rPr>
              <w:rFonts w:ascii="Arial" w:hAnsi="Arial" w:cs="Arial"/>
              <w:sz w:val="24"/>
              <w:szCs w:val="24"/>
            </w:rPr>
            <w:t xml:space="preserve"> </w:t>
          </w:r>
          <w:r w:rsidR="000231E4" w:rsidRPr="001F1DDB">
            <w:rPr>
              <w:rFonts w:ascii="Arial" w:hAnsi="Arial" w:cs="Arial"/>
              <w:sz w:val="24"/>
              <w:szCs w:val="24"/>
            </w:rPr>
            <w:t xml:space="preserve">are demonstrated directly to the Chief Executive to aid the analysis of the financial information for </w:t>
          </w:r>
          <w:r w:rsidR="00467191" w:rsidRPr="001F1DDB">
            <w:rPr>
              <w:rFonts w:ascii="Arial" w:hAnsi="Arial" w:cs="Arial"/>
              <w:sz w:val="24"/>
              <w:szCs w:val="24"/>
            </w:rPr>
            <w:t>the hotel</w:t>
          </w:r>
          <w:r w:rsidR="000231E4" w:rsidRPr="001F1DDB">
            <w:rPr>
              <w:rFonts w:ascii="Arial" w:hAnsi="Arial" w:cs="Arial"/>
              <w:sz w:val="24"/>
              <w:szCs w:val="24"/>
            </w:rPr>
            <w:t>.</w:t>
          </w:r>
          <w:r w:rsidR="00985EDC" w:rsidRPr="001F1DDB">
            <w:rPr>
              <w:rFonts w:ascii="Arial" w:hAnsi="Arial" w:cs="Arial"/>
              <w:sz w:val="24"/>
              <w:szCs w:val="24"/>
            </w:rPr>
            <w:t xml:space="preserve"> Assessing the profit and balance sheet </w:t>
          </w:r>
          <w:r w:rsidR="00AC7102" w:rsidRPr="001F1DDB">
            <w:rPr>
              <w:rFonts w:ascii="Arial" w:hAnsi="Arial" w:cs="Arial"/>
              <w:sz w:val="24"/>
              <w:szCs w:val="24"/>
            </w:rPr>
            <w:t xml:space="preserve">over the past 2 years </w:t>
          </w:r>
          <w:r w:rsidR="00985EDC" w:rsidRPr="001F1DDB">
            <w:rPr>
              <w:rFonts w:ascii="Arial" w:hAnsi="Arial" w:cs="Arial"/>
              <w:sz w:val="24"/>
              <w:szCs w:val="24"/>
            </w:rPr>
            <w:t>will allow to identify the</w:t>
          </w:r>
          <w:r w:rsidR="00581CFD" w:rsidRPr="001F1DDB">
            <w:rPr>
              <w:rFonts w:ascii="Arial" w:hAnsi="Arial" w:cs="Arial"/>
              <w:sz w:val="24"/>
              <w:szCs w:val="24"/>
            </w:rPr>
            <w:t xml:space="preserve"> financial</w:t>
          </w:r>
          <w:r w:rsidR="00985EDC" w:rsidRPr="001F1DDB">
            <w:rPr>
              <w:rFonts w:ascii="Arial" w:hAnsi="Arial" w:cs="Arial"/>
              <w:sz w:val="24"/>
              <w:szCs w:val="24"/>
            </w:rPr>
            <w:t xml:space="preserve"> trends in these ratios’ element and provide</w:t>
          </w:r>
          <w:r w:rsidR="0016580F" w:rsidRPr="001F1DDB">
            <w:rPr>
              <w:rFonts w:ascii="Arial" w:hAnsi="Arial" w:cs="Arial"/>
              <w:sz w:val="24"/>
              <w:szCs w:val="24"/>
            </w:rPr>
            <w:t>s</w:t>
          </w:r>
          <w:r w:rsidR="00985EDC" w:rsidRPr="001F1DDB">
            <w:rPr>
              <w:rFonts w:ascii="Arial" w:hAnsi="Arial" w:cs="Arial"/>
              <w:sz w:val="24"/>
              <w:szCs w:val="24"/>
            </w:rPr>
            <w:t xml:space="preserve"> a conclusion focussed on the profitability</w:t>
          </w:r>
          <w:r w:rsidR="00693E41" w:rsidRPr="001F1DDB">
            <w:rPr>
              <w:rFonts w:ascii="Arial" w:hAnsi="Arial" w:cs="Arial"/>
              <w:sz w:val="24"/>
              <w:szCs w:val="24"/>
            </w:rPr>
            <w:t>,</w:t>
          </w:r>
          <w:r w:rsidR="00985EDC" w:rsidRPr="001F1DDB">
            <w:rPr>
              <w:rFonts w:ascii="Arial" w:hAnsi="Arial" w:cs="Arial"/>
              <w:sz w:val="24"/>
              <w:szCs w:val="24"/>
            </w:rPr>
            <w:t xml:space="preserve"> liquidity</w:t>
          </w:r>
          <w:r w:rsidR="00693E41" w:rsidRPr="001F1DDB">
            <w:rPr>
              <w:rFonts w:ascii="Arial" w:hAnsi="Arial" w:cs="Arial"/>
              <w:sz w:val="24"/>
              <w:szCs w:val="24"/>
            </w:rPr>
            <w:t xml:space="preserve"> and gearing</w:t>
          </w:r>
          <w:r w:rsidR="00985EDC" w:rsidRPr="001F1DDB">
            <w:rPr>
              <w:rFonts w:ascii="Arial" w:hAnsi="Arial" w:cs="Arial"/>
              <w:sz w:val="24"/>
              <w:szCs w:val="24"/>
            </w:rPr>
            <w:t xml:space="preserve"> of Jury’s Inn</w:t>
          </w:r>
          <w:r w:rsidR="009006C9" w:rsidRPr="001F1DDB">
            <w:rPr>
              <w:rFonts w:ascii="Arial" w:hAnsi="Arial" w:cs="Arial"/>
              <w:sz w:val="24"/>
              <w:szCs w:val="24"/>
            </w:rPr>
            <w:t>.</w:t>
          </w:r>
        </w:p>
        <w:p w14:paraId="3242A3BF" w14:textId="77777777" w:rsidR="00282814" w:rsidRPr="001F1DDB" w:rsidRDefault="009006C9" w:rsidP="001F1DDB">
          <w:pPr>
            <w:spacing w:line="240" w:lineRule="auto"/>
            <w:jc w:val="both"/>
            <w:rPr>
              <w:rFonts w:ascii="Arial" w:hAnsi="Arial" w:cs="Arial"/>
              <w:sz w:val="24"/>
              <w:szCs w:val="24"/>
            </w:rPr>
          </w:pPr>
          <w:r w:rsidRPr="001F1DDB">
            <w:rPr>
              <w:rFonts w:ascii="Arial" w:hAnsi="Arial" w:cs="Arial"/>
              <w:sz w:val="24"/>
              <w:szCs w:val="24"/>
            </w:rPr>
            <w:t xml:space="preserve">Identifying </w:t>
          </w:r>
          <w:r w:rsidR="008D76DC" w:rsidRPr="001F1DDB">
            <w:rPr>
              <w:rFonts w:ascii="Arial" w:hAnsi="Arial" w:cs="Arial"/>
              <w:sz w:val="24"/>
              <w:szCs w:val="24"/>
            </w:rPr>
            <w:t>how the hotel effectively manages and evaluates its incomes and expenses is a vital part for the hospitality</w:t>
          </w:r>
          <w:r w:rsidR="0020449F" w:rsidRPr="001F1DDB">
            <w:rPr>
              <w:rFonts w:ascii="Arial" w:hAnsi="Arial" w:cs="Arial"/>
              <w:sz w:val="24"/>
              <w:szCs w:val="24"/>
            </w:rPr>
            <w:t xml:space="preserve"> and its managers. </w:t>
          </w:r>
          <w:r w:rsidR="00930F85" w:rsidRPr="001F1DDB">
            <w:rPr>
              <w:rFonts w:ascii="Arial" w:hAnsi="Arial" w:cs="Arial"/>
              <w:sz w:val="24"/>
              <w:szCs w:val="24"/>
            </w:rPr>
            <w:t>Budgeting profits records will demonstrate an insight of how well the hotel operations are working.</w:t>
          </w:r>
          <w:r w:rsidR="001529DA" w:rsidRPr="001F1DDB">
            <w:rPr>
              <w:rFonts w:ascii="Arial" w:hAnsi="Arial" w:cs="Arial"/>
              <w:sz w:val="24"/>
              <w:szCs w:val="24"/>
            </w:rPr>
            <w:t xml:space="preserve"> This way the hotel can maintain the customer’s satisfaction, find out if the ratio is balanced out and check if the revenue needs to be expanded in one ratio setting than the other.</w:t>
          </w:r>
          <w:r w:rsidR="001E020A" w:rsidRPr="001F1DDB">
            <w:rPr>
              <w:rFonts w:ascii="Arial" w:hAnsi="Arial" w:cs="Arial"/>
              <w:sz w:val="24"/>
              <w:szCs w:val="24"/>
            </w:rPr>
            <w:t xml:space="preserve"> For financial measurements, the profits will be examined both internally i.e., profits made from the hotel and externally i.e., bankers, investors, financial agencies</w:t>
          </w:r>
          <w:r w:rsidR="00282814" w:rsidRPr="001F1DDB">
            <w:rPr>
              <w:rFonts w:ascii="Arial" w:hAnsi="Arial" w:cs="Arial"/>
              <w:sz w:val="24"/>
              <w:szCs w:val="24"/>
            </w:rPr>
            <w:t>.</w:t>
          </w:r>
        </w:p>
        <w:p w14:paraId="30CA796A" w14:textId="61306428" w:rsidR="009006C9" w:rsidRPr="001F1DDB" w:rsidRDefault="00282814" w:rsidP="001F1DDB">
          <w:pPr>
            <w:spacing w:line="240" w:lineRule="auto"/>
            <w:jc w:val="both"/>
            <w:rPr>
              <w:rFonts w:ascii="Arial" w:hAnsi="Arial" w:cs="Arial"/>
              <w:sz w:val="24"/>
              <w:szCs w:val="24"/>
            </w:rPr>
          </w:pPr>
          <w:r w:rsidRPr="001F1DDB">
            <w:rPr>
              <w:rFonts w:ascii="Arial" w:hAnsi="Arial" w:cs="Arial"/>
              <w:sz w:val="24"/>
              <w:szCs w:val="24"/>
            </w:rPr>
            <w:t xml:space="preserve">The aim of examining the financial result is to </w:t>
          </w:r>
          <w:r w:rsidR="007D4F43" w:rsidRPr="001F1DDB">
            <w:rPr>
              <w:rFonts w:ascii="Arial" w:hAnsi="Arial" w:cs="Arial"/>
              <w:sz w:val="24"/>
              <w:szCs w:val="24"/>
            </w:rPr>
            <w:t>highlight</w:t>
          </w:r>
          <w:r w:rsidRPr="001F1DDB">
            <w:rPr>
              <w:rFonts w:ascii="Arial" w:hAnsi="Arial" w:cs="Arial"/>
              <w:sz w:val="24"/>
              <w:szCs w:val="24"/>
            </w:rPr>
            <w:t xml:space="preserve"> the difference from the expected </w:t>
          </w:r>
          <w:r w:rsidR="00E33608" w:rsidRPr="001F1DDB">
            <w:rPr>
              <w:rFonts w:ascii="Arial" w:hAnsi="Arial" w:cs="Arial"/>
              <w:sz w:val="24"/>
              <w:szCs w:val="24"/>
            </w:rPr>
            <w:t>results and the</w:t>
          </w:r>
          <w:r w:rsidR="0057081A" w:rsidRPr="001F1DDB">
            <w:rPr>
              <w:rFonts w:ascii="Arial" w:hAnsi="Arial" w:cs="Arial"/>
              <w:sz w:val="24"/>
              <w:szCs w:val="24"/>
            </w:rPr>
            <w:t xml:space="preserve"> actual</w:t>
          </w:r>
          <w:r w:rsidR="00E33608" w:rsidRPr="001F1DDB">
            <w:rPr>
              <w:rFonts w:ascii="Arial" w:hAnsi="Arial" w:cs="Arial"/>
              <w:sz w:val="24"/>
              <w:szCs w:val="24"/>
            </w:rPr>
            <w:t xml:space="preserve"> performance of Jurys Inn.</w:t>
          </w:r>
          <w:r w:rsidR="00A43C84" w:rsidRPr="001F1DDB">
            <w:rPr>
              <w:rFonts w:ascii="Arial" w:hAnsi="Arial" w:cs="Arial"/>
              <w:sz w:val="24"/>
              <w:szCs w:val="24"/>
            </w:rPr>
            <w:t xml:space="preserve"> We will do this by identifying the three </w:t>
          </w:r>
          <w:r w:rsidR="007D4F43" w:rsidRPr="001F1DDB">
            <w:rPr>
              <w:rFonts w:ascii="Arial" w:hAnsi="Arial" w:cs="Arial"/>
              <w:sz w:val="24"/>
              <w:szCs w:val="24"/>
            </w:rPr>
            <w:t xml:space="preserve">financial </w:t>
          </w:r>
          <w:r w:rsidR="00A43C84" w:rsidRPr="001F1DDB">
            <w:rPr>
              <w:rFonts w:ascii="Arial" w:hAnsi="Arial" w:cs="Arial"/>
              <w:sz w:val="24"/>
              <w:szCs w:val="24"/>
            </w:rPr>
            <w:t>analysing ratios which are:</w:t>
          </w:r>
        </w:p>
        <w:p w14:paraId="73661E95" w14:textId="6E42E859" w:rsidR="00A43C84" w:rsidRPr="001F1DDB" w:rsidRDefault="00A43C84" w:rsidP="001F1DDB">
          <w:pPr>
            <w:spacing w:line="240" w:lineRule="auto"/>
            <w:jc w:val="both"/>
            <w:rPr>
              <w:rFonts w:ascii="Arial" w:hAnsi="Arial" w:cs="Arial"/>
              <w:sz w:val="24"/>
              <w:szCs w:val="24"/>
            </w:rPr>
          </w:pPr>
          <w:r w:rsidRPr="001F1DDB">
            <w:rPr>
              <w:rFonts w:ascii="Arial" w:hAnsi="Arial" w:cs="Arial"/>
              <w:sz w:val="24"/>
              <w:szCs w:val="24"/>
            </w:rPr>
            <w:t>1. Profitability</w:t>
          </w:r>
        </w:p>
        <w:p w14:paraId="17D88489" w14:textId="235EF0C2" w:rsidR="00A43C84" w:rsidRPr="001F1DDB" w:rsidRDefault="00A43C84" w:rsidP="001F1DDB">
          <w:pPr>
            <w:spacing w:line="240" w:lineRule="auto"/>
            <w:jc w:val="both"/>
            <w:rPr>
              <w:rFonts w:ascii="Arial" w:hAnsi="Arial" w:cs="Arial"/>
              <w:sz w:val="24"/>
              <w:szCs w:val="24"/>
            </w:rPr>
          </w:pPr>
          <w:r w:rsidRPr="001F1DDB">
            <w:rPr>
              <w:rFonts w:ascii="Arial" w:hAnsi="Arial" w:cs="Arial"/>
              <w:sz w:val="24"/>
              <w:szCs w:val="24"/>
            </w:rPr>
            <w:t>2. Liquidity ratio</w:t>
          </w:r>
        </w:p>
        <w:p w14:paraId="62C93FCF" w14:textId="1E24ABF7" w:rsidR="00A43C84" w:rsidRPr="001F1DDB" w:rsidRDefault="00A43C84" w:rsidP="001F1DDB">
          <w:pPr>
            <w:spacing w:line="240" w:lineRule="auto"/>
            <w:jc w:val="both"/>
            <w:rPr>
              <w:rFonts w:ascii="Arial" w:hAnsi="Arial" w:cs="Arial"/>
              <w:sz w:val="24"/>
              <w:szCs w:val="24"/>
            </w:rPr>
          </w:pPr>
          <w:r w:rsidRPr="001F1DDB">
            <w:rPr>
              <w:rFonts w:ascii="Arial" w:hAnsi="Arial" w:cs="Arial"/>
              <w:sz w:val="24"/>
              <w:szCs w:val="24"/>
            </w:rPr>
            <w:t>3. Gearing ratio</w:t>
          </w:r>
        </w:p>
        <w:p w14:paraId="3FC5ECA8" w14:textId="551ED6C9" w:rsidR="00B032A4" w:rsidRPr="001F1DDB" w:rsidRDefault="00A43C84" w:rsidP="001F1DDB">
          <w:pPr>
            <w:spacing w:line="240" w:lineRule="auto"/>
            <w:jc w:val="both"/>
            <w:rPr>
              <w:rFonts w:ascii="Arial" w:hAnsi="Arial" w:cs="Arial"/>
              <w:sz w:val="24"/>
              <w:szCs w:val="24"/>
            </w:rPr>
          </w:pPr>
          <w:r w:rsidRPr="001F1DDB">
            <w:rPr>
              <w:rFonts w:ascii="Arial" w:hAnsi="Arial" w:cs="Arial"/>
              <w:sz w:val="24"/>
              <w:szCs w:val="24"/>
            </w:rPr>
            <w:t xml:space="preserve">These specific ratios and their formulas </w:t>
          </w:r>
          <w:r w:rsidR="00742968" w:rsidRPr="001F1DDB">
            <w:rPr>
              <w:rFonts w:ascii="Arial" w:hAnsi="Arial" w:cs="Arial"/>
              <w:sz w:val="24"/>
              <w:szCs w:val="24"/>
            </w:rPr>
            <w:t>will help identify the effectiveness of the operations over 2019 and 2020. We can establish where the variations occur</w:t>
          </w:r>
          <w:r w:rsidR="00F91015" w:rsidRPr="001F1DDB">
            <w:rPr>
              <w:rFonts w:ascii="Arial" w:hAnsi="Arial" w:cs="Arial"/>
              <w:sz w:val="24"/>
              <w:szCs w:val="24"/>
            </w:rPr>
            <w:t xml:space="preserve">, any fluctuations </w:t>
          </w:r>
          <w:r w:rsidR="00742968" w:rsidRPr="001F1DDB">
            <w:rPr>
              <w:rFonts w:ascii="Arial" w:hAnsi="Arial" w:cs="Arial"/>
              <w:sz w:val="24"/>
              <w:szCs w:val="24"/>
            </w:rPr>
            <w:t>and determine the size and cause of the variation</w:t>
          </w:r>
          <w:r w:rsidR="00DF10DE" w:rsidRPr="001F1DDB">
            <w:rPr>
              <w:rFonts w:ascii="Arial" w:hAnsi="Arial" w:cs="Arial"/>
              <w:sz w:val="24"/>
              <w:szCs w:val="24"/>
            </w:rPr>
            <w:t>s/ fluctuations</w:t>
          </w:r>
          <w:r w:rsidR="00742968" w:rsidRPr="001F1DDB">
            <w:rPr>
              <w:rFonts w:ascii="Arial" w:hAnsi="Arial" w:cs="Arial"/>
              <w:sz w:val="24"/>
              <w:szCs w:val="24"/>
            </w:rPr>
            <w:t xml:space="preserve">. This will form </w:t>
          </w:r>
          <w:r w:rsidR="00FF1EC8" w:rsidRPr="001F1DDB">
            <w:rPr>
              <w:rFonts w:ascii="Arial" w:hAnsi="Arial" w:cs="Arial"/>
              <w:sz w:val="24"/>
              <w:szCs w:val="24"/>
            </w:rPr>
            <w:t xml:space="preserve">an </w:t>
          </w:r>
          <w:r w:rsidR="00742968" w:rsidRPr="001F1DDB">
            <w:rPr>
              <w:rFonts w:ascii="Arial" w:hAnsi="Arial" w:cs="Arial"/>
              <w:sz w:val="24"/>
              <w:szCs w:val="24"/>
            </w:rPr>
            <w:t>important element of the financial analysis</w:t>
          </w:r>
          <w:r w:rsidR="00B032A4" w:rsidRPr="001F1DDB">
            <w:rPr>
              <w:rFonts w:ascii="Arial" w:hAnsi="Arial" w:cs="Arial"/>
              <w:sz w:val="24"/>
              <w:szCs w:val="24"/>
            </w:rPr>
            <w:t xml:space="preserve"> </w:t>
          </w:r>
          <w:r w:rsidR="00FF1EC8" w:rsidRPr="001F1DDB">
            <w:rPr>
              <w:rFonts w:ascii="Arial" w:hAnsi="Arial" w:cs="Arial"/>
              <w:sz w:val="24"/>
              <w:szCs w:val="24"/>
            </w:rPr>
            <w:t xml:space="preserve">report </w:t>
          </w:r>
          <w:r w:rsidR="00B032A4" w:rsidRPr="001F1DDB">
            <w:rPr>
              <w:rFonts w:ascii="Arial" w:hAnsi="Arial" w:cs="Arial"/>
              <w:sz w:val="24"/>
              <w:szCs w:val="24"/>
            </w:rPr>
            <w:t>which will compare Jurys Inn’s past 2 years’ performance, help measure and evaluate the change in financial results and ultimately determine the development of its success</w:t>
          </w:r>
          <w:r w:rsidR="00742968" w:rsidRPr="001F1DDB">
            <w:rPr>
              <w:rFonts w:ascii="Arial" w:hAnsi="Arial" w:cs="Arial"/>
              <w:sz w:val="24"/>
              <w:szCs w:val="24"/>
            </w:rPr>
            <w:t>.</w:t>
          </w:r>
          <w:r w:rsidR="00B032A4" w:rsidRPr="001F1DDB">
            <w:rPr>
              <w:rFonts w:ascii="Arial" w:hAnsi="Arial" w:cs="Arial"/>
              <w:sz w:val="24"/>
              <w:szCs w:val="24"/>
            </w:rPr>
            <w:t xml:space="preserve"> We will be utilising the trends to evaluate</w:t>
          </w:r>
          <w:r w:rsidR="0016065C" w:rsidRPr="001F1DDB">
            <w:rPr>
              <w:rFonts w:ascii="Arial" w:hAnsi="Arial" w:cs="Arial"/>
              <w:sz w:val="24"/>
              <w:szCs w:val="24"/>
            </w:rPr>
            <w:t xml:space="preserve"> existing financial performance and</w:t>
          </w:r>
          <w:r w:rsidR="00B032A4" w:rsidRPr="001F1DDB">
            <w:rPr>
              <w:rFonts w:ascii="Arial" w:hAnsi="Arial" w:cs="Arial"/>
              <w:sz w:val="24"/>
              <w:szCs w:val="24"/>
            </w:rPr>
            <w:t xml:space="preserve"> using percentages as a tool for describing financial perform</w:t>
          </w:r>
          <w:r w:rsidR="0016065C" w:rsidRPr="001F1DDB">
            <w:rPr>
              <w:rFonts w:ascii="Arial" w:hAnsi="Arial" w:cs="Arial"/>
              <w:sz w:val="24"/>
              <w:szCs w:val="24"/>
            </w:rPr>
            <w:t>ance of the company</w:t>
          </w:r>
          <w:r w:rsidR="00FF1EC8" w:rsidRPr="001F1DDB">
            <w:rPr>
              <w:rFonts w:ascii="Arial" w:hAnsi="Arial" w:cs="Arial"/>
              <w:sz w:val="24"/>
              <w:szCs w:val="24"/>
            </w:rPr>
            <w:t xml:space="preserve"> over the two</w:t>
          </w:r>
          <w:r w:rsidR="000337E8" w:rsidRPr="001F1DDB">
            <w:rPr>
              <w:rFonts w:ascii="Arial" w:hAnsi="Arial" w:cs="Arial"/>
              <w:sz w:val="24"/>
              <w:szCs w:val="24"/>
            </w:rPr>
            <w:t>-</w:t>
          </w:r>
          <w:r w:rsidR="00FF1EC8" w:rsidRPr="001F1DDB">
            <w:rPr>
              <w:rFonts w:ascii="Arial" w:hAnsi="Arial" w:cs="Arial"/>
              <w:sz w:val="24"/>
              <w:szCs w:val="24"/>
            </w:rPr>
            <w:t>year period.</w:t>
          </w:r>
        </w:p>
        <w:p w14:paraId="067CFE6D" w14:textId="3C0324B7" w:rsidR="00882EEC" w:rsidRPr="001F1DDB" w:rsidRDefault="00882EEC" w:rsidP="001F1DDB">
          <w:pPr>
            <w:spacing w:line="240" w:lineRule="auto"/>
            <w:jc w:val="both"/>
            <w:rPr>
              <w:rFonts w:ascii="Arial" w:hAnsi="Arial" w:cs="Arial"/>
              <w:sz w:val="24"/>
              <w:szCs w:val="24"/>
            </w:rPr>
          </w:pPr>
          <w:r w:rsidRPr="001F1DDB">
            <w:rPr>
              <w:rFonts w:ascii="Arial" w:hAnsi="Arial" w:cs="Arial"/>
              <w:sz w:val="24"/>
              <w:szCs w:val="24"/>
            </w:rPr>
            <w:t xml:space="preserve">The main aim for the financial analysis report is so that the external information is needed to evaluate their performance. This report will also allow the </w:t>
          </w:r>
          <w:r w:rsidR="00223DFE" w:rsidRPr="001F1DDB">
            <w:rPr>
              <w:rFonts w:ascii="Arial" w:hAnsi="Arial" w:cs="Arial"/>
              <w:sz w:val="24"/>
              <w:szCs w:val="24"/>
            </w:rPr>
            <w:t xml:space="preserve">internal management and </w:t>
          </w:r>
          <w:r w:rsidRPr="001F1DDB">
            <w:rPr>
              <w:rFonts w:ascii="Arial" w:hAnsi="Arial" w:cs="Arial"/>
              <w:sz w:val="24"/>
              <w:szCs w:val="24"/>
            </w:rPr>
            <w:t xml:space="preserve">business to relate its performance by its opponents among the hospitality industry. This is called ‘modest customary’ and it </w:t>
          </w:r>
          <w:r w:rsidR="00223DFE" w:rsidRPr="001F1DDB">
            <w:rPr>
              <w:rFonts w:ascii="Arial" w:hAnsi="Arial" w:cs="Arial"/>
              <w:sz w:val="24"/>
              <w:szCs w:val="24"/>
            </w:rPr>
            <w:t>provide</w:t>
          </w:r>
          <w:r w:rsidRPr="001F1DDB">
            <w:rPr>
              <w:rFonts w:ascii="Arial" w:hAnsi="Arial" w:cs="Arial"/>
              <w:sz w:val="24"/>
              <w:szCs w:val="24"/>
            </w:rPr>
            <w:t xml:space="preserve">s the business with </w:t>
          </w:r>
          <w:r w:rsidR="00810D6F" w:rsidRPr="001F1DDB">
            <w:rPr>
              <w:rFonts w:ascii="Arial" w:hAnsi="Arial" w:cs="Arial"/>
              <w:sz w:val="24"/>
              <w:szCs w:val="24"/>
            </w:rPr>
            <w:t>an</w:t>
          </w:r>
          <w:r w:rsidRPr="001F1DDB">
            <w:rPr>
              <w:rFonts w:ascii="Arial" w:hAnsi="Arial" w:cs="Arial"/>
              <w:sz w:val="24"/>
              <w:szCs w:val="24"/>
            </w:rPr>
            <w:t xml:space="preserve"> operational data aimed at their </w:t>
          </w:r>
          <w:r w:rsidR="001F10F5" w:rsidRPr="001F1DDB">
            <w:rPr>
              <w:rFonts w:ascii="Arial" w:hAnsi="Arial" w:cs="Arial"/>
              <w:sz w:val="24"/>
              <w:szCs w:val="24"/>
            </w:rPr>
            <w:t>competitors</w:t>
          </w:r>
          <w:r w:rsidRPr="001F1DDB">
            <w:rPr>
              <w:rFonts w:ascii="Arial" w:hAnsi="Arial" w:cs="Arial"/>
              <w:sz w:val="24"/>
              <w:szCs w:val="24"/>
            </w:rPr>
            <w:t>.</w:t>
          </w:r>
        </w:p>
        <w:p w14:paraId="5A746AAE" w14:textId="61D5FAAA" w:rsidR="004A11F6" w:rsidRPr="001F1DDB" w:rsidRDefault="004A11F6" w:rsidP="001F1DDB">
          <w:pPr>
            <w:spacing w:line="240" w:lineRule="auto"/>
            <w:rPr>
              <w:rFonts w:ascii="Arial" w:hAnsi="Arial" w:cs="Arial"/>
              <w:sz w:val="24"/>
              <w:szCs w:val="24"/>
            </w:rPr>
          </w:pPr>
        </w:p>
        <w:p w14:paraId="68FE3FD2" w14:textId="69C449D9" w:rsidR="00882EEC" w:rsidRDefault="00882EEC" w:rsidP="001F1DDB">
          <w:pPr>
            <w:spacing w:line="240" w:lineRule="auto"/>
            <w:rPr>
              <w:rFonts w:ascii="Arial" w:hAnsi="Arial" w:cs="Arial"/>
              <w:sz w:val="24"/>
              <w:szCs w:val="24"/>
            </w:rPr>
          </w:pPr>
        </w:p>
        <w:p w14:paraId="2A51F9A1" w14:textId="39F6F397" w:rsidR="000600DE" w:rsidRDefault="000600DE" w:rsidP="001F1DDB">
          <w:pPr>
            <w:spacing w:line="240" w:lineRule="auto"/>
            <w:rPr>
              <w:rFonts w:ascii="Arial" w:hAnsi="Arial" w:cs="Arial"/>
              <w:sz w:val="24"/>
              <w:szCs w:val="24"/>
            </w:rPr>
          </w:pPr>
        </w:p>
        <w:p w14:paraId="51EBC703" w14:textId="06FB527A" w:rsidR="00B76B4D" w:rsidRDefault="00B76B4D" w:rsidP="001F1DDB">
          <w:pPr>
            <w:spacing w:line="240" w:lineRule="auto"/>
            <w:rPr>
              <w:rFonts w:ascii="Arial" w:hAnsi="Arial" w:cs="Arial"/>
              <w:sz w:val="24"/>
              <w:szCs w:val="24"/>
            </w:rPr>
          </w:pPr>
        </w:p>
        <w:p w14:paraId="7297CA37" w14:textId="77777777" w:rsidR="00B76B4D" w:rsidRPr="001F1DDB" w:rsidRDefault="00B76B4D" w:rsidP="001F1DDB">
          <w:pPr>
            <w:spacing w:line="240" w:lineRule="auto"/>
            <w:rPr>
              <w:rFonts w:ascii="Arial" w:hAnsi="Arial" w:cs="Arial"/>
              <w:sz w:val="24"/>
              <w:szCs w:val="24"/>
            </w:rPr>
          </w:pPr>
        </w:p>
        <w:p w14:paraId="358DCCBC" w14:textId="77777777" w:rsidR="00882EEC" w:rsidRPr="001F1DDB" w:rsidRDefault="00882EEC" w:rsidP="001F1DDB">
          <w:pPr>
            <w:spacing w:line="240" w:lineRule="auto"/>
            <w:rPr>
              <w:rFonts w:ascii="Arial" w:hAnsi="Arial" w:cs="Arial"/>
              <w:sz w:val="24"/>
              <w:szCs w:val="24"/>
            </w:rPr>
          </w:pPr>
        </w:p>
        <w:p w14:paraId="3F2D7306" w14:textId="2B215E29" w:rsidR="004A11F6" w:rsidRPr="00B42B1F" w:rsidRDefault="004A11F6" w:rsidP="001F1DDB">
          <w:pPr>
            <w:pStyle w:val="Heading1"/>
            <w:spacing w:line="240" w:lineRule="auto"/>
            <w:rPr>
              <w:rFonts w:ascii="Arial" w:hAnsi="Arial" w:cs="Arial"/>
              <w:b/>
              <w:bCs/>
              <w:color w:val="auto"/>
              <w:sz w:val="28"/>
              <w:szCs w:val="28"/>
            </w:rPr>
          </w:pPr>
          <w:bookmarkStart w:id="2" w:name="_Toc95480691"/>
          <w:r w:rsidRPr="00B42B1F">
            <w:rPr>
              <w:rFonts w:ascii="Arial" w:hAnsi="Arial" w:cs="Arial"/>
              <w:b/>
              <w:bCs/>
              <w:color w:val="auto"/>
              <w:sz w:val="28"/>
              <w:szCs w:val="28"/>
            </w:rPr>
            <w:lastRenderedPageBreak/>
            <w:t>Financial Analysis</w:t>
          </w:r>
          <w:r w:rsidR="0053687F" w:rsidRPr="00B42B1F">
            <w:rPr>
              <w:rFonts w:ascii="Arial" w:hAnsi="Arial" w:cs="Arial"/>
              <w:b/>
              <w:bCs/>
              <w:color w:val="auto"/>
              <w:sz w:val="28"/>
              <w:szCs w:val="28"/>
            </w:rPr>
            <w:t>- Figure 1</w:t>
          </w:r>
          <w:bookmarkEnd w:id="2"/>
        </w:p>
        <w:p w14:paraId="0009362E" w14:textId="77777777" w:rsidR="009669B9" w:rsidRPr="001F1DDB" w:rsidRDefault="009669B9" w:rsidP="001F1DDB">
          <w:pPr>
            <w:spacing w:line="240" w:lineRule="auto"/>
            <w:rPr>
              <w:rFonts w:ascii="Arial" w:hAnsi="Arial" w:cs="Arial"/>
              <w:sz w:val="24"/>
              <w:szCs w:val="24"/>
            </w:rPr>
          </w:pPr>
        </w:p>
        <w:tbl>
          <w:tblPr>
            <w:tblStyle w:val="TableGrid"/>
            <w:tblW w:w="0" w:type="auto"/>
            <w:tblLook w:val="04A0" w:firstRow="1" w:lastRow="0" w:firstColumn="1" w:lastColumn="0" w:noHBand="0" w:noVBand="1"/>
          </w:tblPr>
          <w:tblGrid>
            <w:gridCol w:w="2357"/>
            <w:gridCol w:w="2270"/>
            <w:gridCol w:w="2279"/>
            <w:gridCol w:w="2279"/>
          </w:tblGrid>
          <w:tr w:rsidR="00CB4432" w:rsidRPr="001F1DDB" w14:paraId="5CCA674D" w14:textId="77777777" w:rsidTr="004772DF">
            <w:tc>
              <w:tcPr>
                <w:tcW w:w="2357" w:type="dxa"/>
              </w:tcPr>
              <w:p w14:paraId="62BE602E"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Formula </w:t>
                </w:r>
              </w:p>
            </w:tc>
            <w:tc>
              <w:tcPr>
                <w:tcW w:w="2270" w:type="dxa"/>
              </w:tcPr>
              <w:p w14:paraId="3C7CA299"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Ratio </w:t>
                </w:r>
              </w:p>
            </w:tc>
            <w:tc>
              <w:tcPr>
                <w:tcW w:w="2264" w:type="dxa"/>
              </w:tcPr>
              <w:p w14:paraId="147691EA" w14:textId="78265DBF" w:rsidR="009669B9" w:rsidRPr="001F1DDB" w:rsidRDefault="009669B9" w:rsidP="001F1DDB">
                <w:pPr>
                  <w:rPr>
                    <w:rFonts w:ascii="Arial" w:hAnsi="Arial" w:cs="Arial"/>
                    <w:sz w:val="24"/>
                    <w:szCs w:val="24"/>
                  </w:rPr>
                </w:pPr>
                <w:r w:rsidRPr="001F1DDB">
                  <w:rPr>
                    <w:rFonts w:ascii="Arial" w:hAnsi="Arial" w:cs="Arial"/>
                    <w:sz w:val="24"/>
                    <w:szCs w:val="24"/>
                  </w:rPr>
                  <w:t>2019</w:t>
                </w:r>
              </w:p>
            </w:tc>
            <w:tc>
              <w:tcPr>
                <w:tcW w:w="2125" w:type="dxa"/>
              </w:tcPr>
              <w:p w14:paraId="23C878AE" w14:textId="252F1A15" w:rsidR="009669B9" w:rsidRPr="001F1DDB" w:rsidRDefault="009669B9" w:rsidP="001F1DDB">
                <w:pPr>
                  <w:rPr>
                    <w:rFonts w:ascii="Arial" w:hAnsi="Arial" w:cs="Arial"/>
                    <w:sz w:val="24"/>
                    <w:szCs w:val="24"/>
                  </w:rPr>
                </w:pPr>
                <w:r w:rsidRPr="001F1DDB">
                  <w:rPr>
                    <w:rFonts w:ascii="Arial" w:hAnsi="Arial" w:cs="Arial"/>
                    <w:sz w:val="24"/>
                    <w:szCs w:val="24"/>
                  </w:rPr>
                  <w:t>2020</w:t>
                </w:r>
              </w:p>
            </w:tc>
          </w:tr>
          <w:tr w:rsidR="00CB4432" w:rsidRPr="001F1DDB" w14:paraId="29CFCFF3" w14:textId="77777777" w:rsidTr="004772DF">
            <w:tc>
              <w:tcPr>
                <w:tcW w:w="2357" w:type="dxa"/>
              </w:tcPr>
              <w:p w14:paraId="5BE9E8BC" w14:textId="77777777" w:rsidR="009669B9" w:rsidRPr="001F1DDB" w:rsidRDefault="009669B9" w:rsidP="001F1DDB">
                <w:pPr>
                  <w:rPr>
                    <w:rFonts w:ascii="Arial" w:hAnsi="Arial" w:cs="Arial"/>
                    <w:sz w:val="24"/>
                    <w:szCs w:val="24"/>
                  </w:rPr>
                </w:pPr>
                <w:r w:rsidRPr="001F1DDB">
                  <w:rPr>
                    <w:rFonts w:ascii="Arial" w:hAnsi="Arial" w:cs="Arial"/>
                    <w:sz w:val="24"/>
                    <w:szCs w:val="24"/>
                  </w:rPr>
                  <w:t>Gross profits/sales x 100</w:t>
                </w:r>
              </w:p>
            </w:tc>
            <w:tc>
              <w:tcPr>
                <w:tcW w:w="2270" w:type="dxa"/>
              </w:tcPr>
              <w:p w14:paraId="3792667D"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Gross profit </w:t>
                </w:r>
              </w:p>
            </w:tc>
            <w:tc>
              <w:tcPr>
                <w:tcW w:w="2264" w:type="dxa"/>
              </w:tcPr>
              <w:p w14:paraId="06729C5C" w14:textId="5981437F" w:rsidR="009669B9" w:rsidRPr="001F1DDB" w:rsidRDefault="00560D31" w:rsidP="001F1DDB">
                <w:pPr>
                  <w:rPr>
                    <w:rFonts w:ascii="Arial" w:hAnsi="Arial" w:cs="Arial"/>
                    <w:sz w:val="24"/>
                    <w:szCs w:val="24"/>
                  </w:rPr>
                </w:pPr>
                <w:r w:rsidRPr="001F1DDB">
                  <w:rPr>
                    <w:rFonts w:ascii="Arial" w:hAnsi="Arial" w:cs="Arial"/>
                    <w:sz w:val="24"/>
                    <w:szCs w:val="24"/>
                  </w:rPr>
                  <w:t>5050</w:t>
                </w:r>
                <w:r w:rsidR="009669B9" w:rsidRPr="001F1DDB">
                  <w:rPr>
                    <w:rFonts w:ascii="Arial" w:hAnsi="Arial" w:cs="Arial"/>
                    <w:sz w:val="24"/>
                    <w:szCs w:val="24"/>
                  </w:rPr>
                  <w:t>/</w:t>
                </w:r>
                <w:r w:rsidRPr="001F1DDB">
                  <w:rPr>
                    <w:rFonts w:ascii="Arial" w:hAnsi="Arial" w:cs="Arial"/>
                    <w:sz w:val="24"/>
                    <w:szCs w:val="24"/>
                  </w:rPr>
                  <w:t>5500</w:t>
                </w:r>
                <w:r w:rsidR="009669B9" w:rsidRPr="001F1DDB">
                  <w:rPr>
                    <w:rFonts w:ascii="Arial" w:hAnsi="Arial" w:cs="Arial"/>
                    <w:sz w:val="24"/>
                    <w:szCs w:val="24"/>
                  </w:rPr>
                  <w:t>x100</w:t>
                </w:r>
              </w:p>
              <w:p w14:paraId="75E52BD1" w14:textId="65727F07" w:rsidR="009669B9" w:rsidRPr="001F1DDB" w:rsidRDefault="009669B9" w:rsidP="001F1DDB">
                <w:pPr>
                  <w:rPr>
                    <w:rFonts w:ascii="Arial" w:hAnsi="Arial" w:cs="Arial"/>
                    <w:sz w:val="24"/>
                    <w:szCs w:val="24"/>
                  </w:rPr>
                </w:pPr>
                <w:r w:rsidRPr="001F1DDB">
                  <w:rPr>
                    <w:rFonts w:ascii="Arial" w:hAnsi="Arial" w:cs="Arial"/>
                    <w:sz w:val="24"/>
                    <w:szCs w:val="24"/>
                  </w:rPr>
                  <w:t>=</w:t>
                </w:r>
                <w:r w:rsidR="00560D31" w:rsidRPr="001F1DDB">
                  <w:rPr>
                    <w:rFonts w:ascii="Arial" w:hAnsi="Arial" w:cs="Arial"/>
                    <w:sz w:val="24"/>
                    <w:szCs w:val="24"/>
                  </w:rPr>
                  <w:t xml:space="preserve"> 91.82 </w:t>
                </w:r>
              </w:p>
            </w:tc>
            <w:tc>
              <w:tcPr>
                <w:tcW w:w="2125" w:type="dxa"/>
              </w:tcPr>
              <w:p w14:paraId="73CEEC2E" w14:textId="49FFD17F" w:rsidR="009669B9" w:rsidRPr="001F1DDB" w:rsidRDefault="00560D31" w:rsidP="001F1DDB">
                <w:pPr>
                  <w:rPr>
                    <w:rFonts w:ascii="Arial" w:hAnsi="Arial" w:cs="Arial"/>
                    <w:sz w:val="24"/>
                    <w:szCs w:val="24"/>
                  </w:rPr>
                </w:pPr>
                <w:r w:rsidRPr="001F1DDB">
                  <w:rPr>
                    <w:rFonts w:ascii="Arial" w:hAnsi="Arial" w:cs="Arial"/>
                    <w:sz w:val="24"/>
                    <w:szCs w:val="24"/>
                  </w:rPr>
                  <w:t>5150</w:t>
                </w:r>
                <w:r w:rsidR="009669B9" w:rsidRPr="001F1DDB">
                  <w:rPr>
                    <w:rFonts w:ascii="Arial" w:hAnsi="Arial" w:cs="Arial"/>
                    <w:sz w:val="24"/>
                    <w:szCs w:val="24"/>
                  </w:rPr>
                  <w:t>/</w:t>
                </w:r>
                <w:r w:rsidRPr="001F1DDB">
                  <w:rPr>
                    <w:rFonts w:ascii="Arial" w:hAnsi="Arial" w:cs="Arial"/>
                    <w:sz w:val="24"/>
                    <w:szCs w:val="24"/>
                  </w:rPr>
                  <w:t>6000</w:t>
                </w:r>
                <w:r w:rsidR="009669B9" w:rsidRPr="001F1DDB">
                  <w:rPr>
                    <w:rFonts w:ascii="Arial" w:hAnsi="Arial" w:cs="Arial"/>
                    <w:sz w:val="24"/>
                    <w:szCs w:val="24"/>
                  </w:rPr>
                  <w:t>x100</w:t>
                </w:r>
              </w:p>
              <w:p w14:paraId="64479945" w14:textId="4F2BFC15" w:rsidR="009669B9" w:rsidRPr="001F1DDB" w:rsidRDefault="009669B9" w:rsidP="001F1DDB">
                <w:pPr>
                  <w:rPr>
                    <w:rFonts w:ascii="Arial" w:hAnsi="Arial" w:cs="Arial"/>
                    <w:sz w:val="24"/>
                    <w:szCs w:val="24"/>
                  </w:rPr>
                </w:pPr>
                <w:r w:rsidRPr="001F1DDB">
                  <w:rPr>
                    <w:rFonts w:ascii="Arial" w:hAnsi="Arial" w:cs="Arial"/>
                    <w:sz w:val="24"/>
                    <w:szCs w:val="24"/>
                  </w:rPr>
                  <w:t>=</w:t>
                </w:r>
                <w:r w:rsidR="00560D31" w:rsidRPr="001F1DDB">
                  <w:rPr>
                    <w:rFonts w:ascii="Arial" w:hAnsi="Arial" w:cs="Arial"/>
                    <w:sz w:val="24"/>
                    <w:szCs w:val="24"/>
                  </w:rPr>
                  <w:t xml:space="preserve"> 85.83 </w:t>
                </w:r>
              </w:p>
            </w:tc>
          </w:tr>
          <w:tr w:rsidR="00CB4432" w:rsidRPr="001F1DDB" w14:paraId="52DB259D" w14:textId="77777777" w:rsidTr="004772DF">
            <w:tc>
              <w:tcPr>
                <w:tcW w:w="2357" w:type="dxa"/>
              </w:tcPr>
              <w:p w14:paraId="246955A0" w14:textId="77777777" w:rsidR="009669B9" w:rsidRPr="001F1DDB" w:rsidRDefault="009669B9" w:rsidP="001F1DDB">
                <w:pPr>
                  <w:rPr>
                    <w:rFonts w:ascii="Arial" w:hAnsi="Arial" w:cs="Arial"/>
                    <w:sz w:val="24"/>
                    <w:szCs w:val="24"/>
                  </w:rPr>
                </w:pPr>
                <w:r w:rsidRPr="001F1DDB">
                  <w:rPr>
                    <w:rFonts w:ascii="Arial" w:hAnsi="Arial" w:cs="Arial"/>
                    <w:sz w:val="24"/>
                    <w:szCs w:val="24"/>
                  </w:rPr>
                  <w:t>Net profits of the year/sales x100</w:t>
                </w:r>
              </w:p>
            </w:tc>
            <w:tc>
              <w:tcPr>
                <w:tcW w:w="2270" w:type="dxa"/>
              </w:tcPr>
              <w:p w14:paraId="7806A560"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Net profit </w:t>
                </w:r>
              </w:p>
            </w:tc>
            <w:tc>
              <w:tcPr>
                <w:tcW w:w="2264" w:type="dxa"/>
              </w:tcPr>
              <w:p w14:paraId="3203544E" w14:textId="45EB6251" w:rsidR="009669B9" w:rsidRPr="001F1DDB" w:rsidRDefault="00C95721" w:rsidP="001F1DDB">
                <w:pPr>
                  <w:rPr>
                    <w:rFonts w:ascii="Arial" w:hAnsi="Arial" w:cs="Arial"/>
                    <w:sz w:val="24"/>
                    <w:szCs w:val="24"/>
                  </w:rPr>
                </w:pPr>
                <w:r w:rsidRPr="001F1DDB">
                  <w:rPr>
                    <w:rFonts w:ascii="Arial" w:hAnsi="Arial" w:cs="Arial"/>
                    <w:sz w:val="24"/>
                    <w:szCs w:val="24"/>
                  </w:rPr>
                  <w:t>4008</w:t>
                </w:r>
                <w:r w:rsidR="009669B9" w:rsidRPr="001F1DDB">
                  <w:rPr>
                    <w:rFonts w:ascii="Arial" w:hAnsi="Arial" w:cs="Arial"/>
                    <w:sz w:val="24"/>
                    <w:szCs w:val="24"/>
                  </w:rPr>
                  <w:t>/</w:t>
                </w:r>
                <w:r w:rsidRPr="001F1DDB">
                  <w:rPr>
                    <w:rFonts w:ascii="Arial" w:hAnsi="Arial" w:cs="Arial"/>
                    <w:sz w:val="24"/>
                    <w:szCs w:val="24"/>
                  </w:rPr>
                  <w:t>5500</w:t>
                </w:r>
                <w:r w:rsidR="009669B9" w:rsidRPr="001F1DDB">
                  <w:rPr>
                    <w:rFonts w:ascii="Arial" w:hAnsi="Arial" w:cs="Arial"/>
                    <w:sz w:val="24"/>
                    <w:szCs w:val="24"/>
                  </w:rPr>
                  <w:t>x100</w:t>
                </w:r>
              </w:p>
              <w:p w14:paraId="44C5F4B3" w14:textId="2F4B8D0F" w:rsidR="009669B9" w:rsidRPr="001F1DDB" w:rsidRDefault="009669B9" w:rsidP="001F1DDB">
                <w:pPr>
                  <w:rPr>
                    <w:rFonts w:ascii="Arial" w:hAnsi="Arial" w:cs="Arial"/>
                    <w:sz w:val="24"/>
                    <w:szCs w:val="24"/>
                  </w:rPr>
                </w:pPr>
                <w:r w:rsidRPr="001F1DDB">
                  <w:rPr>
                    <w:rFonts w:ascii="Arial" w:hAnsi="Arial" w:cs="Arial"/>
                    <w:sz w:val="24"/>
                    <w:szCs w:val="24"/>
                  </w:rPr>
                  <w:t>=</w:t>
                </w:r>
                <w:r w:rsidR="00C95721" w:rsidRPr="001F1DDB">
                  <w:rPr>
                    <w:rFonts w:ascii="Arial" w:hAnsi="Arial" w:cs="Arial"/>
                    <w:sz w:val="24"/>
                    <w:szCs w:val="24"/>
                  </w:rPr>
                  <w:t xml:space="preserve"> 72.87</w:t>
                </w:r>
              </w:p>
            </w:tc>
            <w:tc>
              <w:tcPr>
                <w:tcW w:w="2125" w:type="dxa"/>
              </w:tcPr>
              <w:p w14:paraId="794951FD" w14:textId="47F5D44F" w:rsidR="009669B9" w:rsidRPr="001F1DDB" w:rsidRDefault="00C95721" w:rsidP="001F1DDB">
                <w:pPr>
                  <w:rPr>
                    <w:rFonts w:ascii="Arial" w:hAnsi="Arial" w:cs="Arial"/>
                    <w:sz w:val="24"/>
                    <w:szCs w:val="24"/>
                  </w:rPr>
                </w:pPr>
                <w:r w:rsidRPr="001F1DDB">
                  <w:rPr>
                    <w:rFonts w:ascii="Arial" w:hAnsi="Arial" w:cs="Arial"/>
                    <w:sz w:val="24"/>
                    <w:szCs w:val="24"/>
                  </w:rPr>
                  <w:t>4073</w:t>
                </w:r>
                <w:r w:rsidR="009669B9" w:rsidRPr="001F1DDB">
                  <w:rPr>
                    <w:rFonts w:ascii="Arial" w:hAnsi="Arial" w:cs="Arial"/>
                    <w:sz w:val="24"/>
                    <w:szCs w:val="24"/>
                  </w:rPr>
                  <w:t>/</w:t>
                </w:r>
                <w:r w:rsidRPr="001F1DDB">
                  <w:rPr>
                    <w:rFonts w:ascii="Arial" w:hAnsi="Arial" w:cs="Arial"/>
                    <w:sz w:val="24"/>
                    <w:szCs w:val="24"/>
                  </w:rPr>
                  <w:t>60</w:t>
                </w:r>
                <w:r w:rsidR="009669B9" w:rsidRPr="001F1DDB">
                  <w:rPr>
                    <w:rFonts w:ascii="Arial" w:hAnsi="Arial" w:cs="Arial"/>
                    <w:sz w:val="24"/>
                    <w:szCs w:val="24"/>
                  </w:rPr>
                  <w:t>00x100</w:t>
                </w:r>
              </w:p>
              <w:p w14:paraId="0CDB4462" w14:textId="5153A764" w:rsidR="009669B9" w:rsidRPr="001F1DDB" w:rsidRDefault="009669B9" w:rsidP="001F1DDB">
                <w:pPr>
                  <w:rPr>
                    <w:rFonts w:ascii="Arial" w:hAnsi="Arial" w:cs="Arial"/>
                    <w:sz w:val="24"/>
                    <w:szCs w:val="24"/>
                  </w:rPr>
                </w:pPr>
                <w:r w:rsidRPr="001F1DDB">
                  <w:rPr>
                    <w:rFonts w:ascii="Arial" w:hAnsi="Arial" w:cs="Arial"/>
                    <w:sz w:val="24"/>
                    <w:szCs w:val="24"/>
                  </w:rPr>
                  <w:t>=</w:t>
                </w:r>
                <w:r w:rsidR="00C95721" w:rsidRPr="001F1DDB">
                  <w:rPr>
                    <w:rFonts w:ascii="Arial" w:hAnsi="Arial" w:cs="Arial"/>
                    <w:sz w:val="24"/>
                    <w:szCs w:val="24"/>
                  </w:rPr>
                  <w:t xml:space="preserve"> 67.88</w:t>
                </w:r>
              </w:p>
            </w:tc>
          </w:tr>
          <w:tr w:rsidR="00CB4432" w:rsidRPr="001F1DDB" w14:paraId="61E94920" w14:textId="77777777" w:rsidTr="004772DF">
            <w:tc>
              <w:tcPr>
                <w:tcW w:w="2357" w:type="dxa"/>
              </w:tcPr>
              <w:p w14:paraId="3C3ED2D9" w14:textId="77777777" w:rsidR="009669B9" w:rsidRPr="001F1DDB" w:rsidRDefault="009669B9" w:rsidP="001F1DDB">
                <w:pPr>
                  <w:rPr>
                    <w:rFonts w:ascii="Arial" w:hAnsi="Arial" w:cs="Arial"/>
                    <w:sz w:val="24"/>
                    <w:szCs w:val="24"/>
                  </w:rPr>
                </w:pPr>
                <w:r w:rsidRPr="001F1DDB">
                  <w:rPr>
                    <w:rFonts w:ascii="Arial" w:hAnsi="Arial" w:cs="Arial"/>
                    <w:sz w:val="24"/>
                    <w:szCs w:val="24"/>
                  </w:rPr>
                  <w:t>Net profits of the year + loan interest / total assets less current liability x100</w:t>
                </w:r>
              </w:p>
            </w:tc>
            <w:tc>
              <w:tcPr>
                <w:tcW w:w="2270" w:type="dxa"/>
              </w:tcPr>
              <w:p w14:paraId="512BAE5D" w14:textId="77777777" w:rsidR="009669B9" w:rsidRPr="001F1DDB" w:rsidRDefault="009669B9" w:rsidP="001F1DDB">
                <w:pPr>
                  <w:rPr>
                    <w:rFonts w:ascii="Arial" w:hAnsi="Arial" w:cs="Arial"/>
                    <w:sz w:val="24"/>
                    <w:szCs w:val="24"/>
                  </w:rPr>
                </w:pPr>
                <w:r w:rsidRPr="001F1DDB">
                  <w:rPr>
                    <w:rFonts w:ascii="Arial" w:hAnsi="Arial" w:cs="Arial"/>
                    <w:sz w:val="24"/>
                    <w:szCs w:val="24"/>
                  </w:rPr>
                  <w:t>ROCE</w:t>
                </w:r>
              </w:p>
            </w:tc>
            <w:tc>
              <w:tcPr>
                <w:tcW w:w="2264" w:type="dxa"/>
              </w:tcPr>
              <w:p w14:paraId="13CD1655" w14:textId="169198DF" w:rsidR="009669B9" w:rsidRPr="001F1DDB" w:rsidRDefault="00032FF9" w:rsidP="001F1DDB">
                <w:pPr>
                  <w:rPr>
                    <w:rFonts w:ascii="Arial" w:hAnsi="Arial" w:cs="Arial"/>
                    <w:sz w:val="24"/>
                    <w:szCs w:val="24"/>
                  </w:rPr>
                </w:pPr>
                <w:r w:rsidRPr="001F1DDB">
                  <w:rPr>
                    <w:rFonts w:ascii="Arial" w:hAnsi="Arial" w:cs="Arial"/>
                    <w:sz w:val="24"/>
                    <w:szCs w:val="24"/>
                  </w:rPr>
                  <w:t>4008</w:t>
                </w:r>
                <w:r w:rsidR="009669B9" w:rsidRPr="001F1DDB">
                  <w:rPr>
                    <w:rFonts w:ascii="Arial" w:hAnsi="Arial" w:cs="Arial"/>
                    <w:sz w:val="24"/>
                    <w:szCs w:val="24"/>
                  </w:rPr>
                  <w:t>+</w:t>
                </w:r>
                <w:r w:rsidRPr="001F1DDB">
                  <w:rPr>
                    <w:rFonts w:ascii="Arial" w:hAnsi="Arial" w:cs="Arial"/>
                    <w:sz w:val="24"/>
                    <w:szCs w:val="24"/>
                  </w:rPr>
                  <w:t>2</w:t>
                </w:r>
                <w:r w:rsidR="009669B9" w:rsidRPr="001F1DDB">
                  <w:rPr>
                    <w:rFonts w:ascii="Arial" w:hAnsi="Arial" w:cs="Arial"/>
                    <w:sz w:val="24"/>
                    <w:szCs w:val="24"/>
                  </w:rPr>
                  <w:t>0/</w:t>
                </w:r>
                <w:r w:rsidRPr="001F1DDB">
                  <w:rPr>
                    <w:rFonts w:ascii="Arial" w:hAnsi="Arial" w:cs="Arial"/>
                    <w:sz w:val="24"/>
                    <w:szCs w:val="24"/>
                  </w:rPr>
                  <w:t>6226</w:t>
                </w:r>
                <w:r w:rsidR="009669B9" w:rsidRPr="001F1DDB">
                  <w:rPr>
                    <w:rFonts w:ascii="Arial" w:hAnsi="Arial" w:cs="Arial"/>
                    <w:sz w:val="24"/>
                    <w:szCs w:val="24"/>
                  </w:rPr>
                  <w:t>x100</w:t>
                </w:r>
              </w:p>
              <w:p w14:paraId="3DDE679D" w14:textId="40DBDAD9" w:rsidR="009669B9" w:rsidRPr="001F1DDB" w:rsidRDefault="009669B9" w:rsidP="001F1DDB">
                <w:pPr>
                  <w:rPr>
                    <w:rFonts w:ascii="Arial" w:hAnsi="Arial" w:cs="Arial"/>
                    <w:sz w:val="24"/>
                    <w:szCs w:val="24"/>
                  </w:rPr>
                </w:pPr>
                <w:r w:rsidRPr="001F1DDB">
                  <w:rPr>
                    <w:rFonts w:ascii="Arial" w:hAnsi="Arial" w:cs="Arial"/>
                    <w:sz w:val="24"/>
                    <w:szCs w:val="24"/>
                  </w:rPr>
                  <w:t>=</w:t>
                </w:r>
                <w:r w:rsidR="00032FF9" w:rsidRPr="001F1DDB">
                  <w:rPr>
                    <w:rFonts w:ascii="Arial" w:hAnsi="Arial" w:cs="Arial"/>
                    <w:sz w:val="24"/>
                    <w:szCs w:val="24"/>
                  </w:rPr>
                  <w:t xml:space="preserve"> 64.70</w:t>
                </w:r>
              </w:p>
            </w:tc>
            <w:tc>
              <w:tcPr>
                <w:tcW w:w="2125" w:type="dxa"/>
              </w:tcPr>
              <w:p w14:paraId="1839B65F" w14:textId="19F2E6C2" w:rsidR="009669B9" w:rsidRPr="001F1DDB" w:rsidRDefault="001331D0" w:rsidP="001F1DDB">
                <w:pPr>
                  <w:rPr>
                    <w:rFonts w:ascii="Arial" w:hAnsi="Arial" w:cs="Arial"/>
                    <w:sz w:val="24"/>
                    <w:szCs w:val="24"/>
                  </w:rPr>
                </w:pPr>
                <w:r w:rsidRPr="001F1DDB">
                  <w:rPr>
                    <w:rFonts w:ascii="Arial" w:hAnsi="Arial" w:cs="Arial"/>
                    <w:sz w:val="24"/>
                    <w:szCs w:val="24"/>
                  </w:rPr>
                  <w:t>4073</w:t>
                </w:r>
                <w:r w:rsidR="009669B9" w:rsidRPr="001F1DDB">
                  <w:rPr>
                    <w:rFonts w:ascii="Arial" w:hAnsi="Arial" w:cs="Arial"/>
                    <w:sz w:val="24"/>
                    <w:szCs w:val="24"/>
                  </w:rPr>
                  <w:t>+</w:t>
                </w:r>
                <w:r w:rsidRPr="001F1DDB">
                  <w:rPr>
                    <w:rFonts w:ascii="Arial" w:hAnsi="Arial" w:cs="Arial"/>
                    <w:sz w:val="24"/>
                    <w:szCs w:val="24"/>
                  </w:rPr>
                  <w:t>18</w:t>
                </w:r>
                <w:r w:rsidR="009669B9" w:rsidRPr="001F1DDB">
                  <w:rPr>
                    <w:rFonts w:ascii="Arial" w:hAnsi="Arial" w:cs="Arial"/>
                    <w:sz w:val="24"/>
                    <w:szCs w:val="24"/>
                  </w:rPr>
                  <w:t>/</w:t>
                </w:r>
                <w:r w:rsidRPr="001F1DDB">
                  <w:rPr>
                    <w:rFonts w:ascii="Arial" w:hAnsi="Arial" w:cs="Arial"/>
                    <w:sz w:val="24"/>
                    <w:szCs w:val="24"/>
                  </w:rPr>
                  <w:t>6274</w:t>
                </w:r>
                <w:r w:rsidR="009669B9" w:rsidRPr="001F1DDB">
                  <w:rPr>
                    <w:rFonts w:ascii="Arial" w:hAnsi="Arial" w:cs="Arial"/>
                    <w:sz w:val="24"/>
                    <w:szCs w:val="24"/>
                  </w:rPr>
                  <w:t>x100</w:t>
                </w:r>
              </w:p>
              <w:p w14:paraId="79162729" w14:textId="0F8FCE53" w:rsidR="009669B9" w:rsidRPr="001F1DDB" w:rsidRDefault="009669B9" w:rsidP="001F1DDB">
                <w:pPr>
                  <w:rPr>
                    <w:rFonts w:ascii="Arial" w:hAnsi="Arial" w:cs="Arial"/>
                    <w:sz w:val="24"/>
                    <w:szCs w:val="24"/>
                  </w:rPr>
                </w:pPr>
                <w:r w:rsidRPr="001F1DDB">
                  <w:rPr>
                    <w:rFonts w:ascii="Arial" w:hAnsi="Arial" w:cs="Arial"/>
                    <w:sz w:val="24"/>
                    <w:szCs w:val="24"/>
                  </w:rPr>
                  <w:t>=</w:t>
                </w:r>
                <w:r w:rsidR="001331D0" w:rsidRPr="001F1DDB">
                  <w:rPr>
                    <w:rFonts w:ascii="Arial" w:hAnsi="Arial" w:cs="Arial"/>
                    <w:sz w:val="24"/>
                    <w:szCs w:val="24"/>
                  </w:rPr>
                  <w:t xml:space="preserve"> 65.20</w:t>
                </w:r>
              </w:p>
            </w:tc>
          </w:tr>
          <w:tr w:rsidR="00CB4432" w:rsidRPr="001F1DDB" w14:paraId="20C604CA" w14:textId="77777777" w:rsidTr="004772DF">
            <w:tc>
              <w:tcPr>
                <w:tcW w:w="2357" w:type="dxa"/>
              </w:tcPr>
              <w:p w14:paraId="4DA74CEE"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Sales/total assets less current liability </w:t>
                </w:r>
              </w:p>
            </w:tc>
            <w:tc>
              <w:tcPr>
                <w:tcW w:w="2270" w:type="dxa"/>
              </w:tcPr>
              <w:p w14:paraId="263F2D6A" w14:textId="77777777" w:rsidR="009669B9" w:rsidRPr="001F1DDB" w:rsidRDefault="009669B9" w:rsidP="001F1DDB">
                <w:pPr>
                  <w:rPr>
                    <w:rFonts w:ascii="Arial" w:hAnsi="Arial" w:cs="Arial"/>
                    <w:sz w:val="24"/>
                    <w:szCs w:val="24"/>
                  </w:rPr>
                </w:pPr>
                <w:r w:rsidRPr="001F1DDB">
                  <w:rPr>
                    <w:rFonts w:ascii="Arial" w:hAnsi="Arial" w:cs="Arial"/>
                    <w:sz w:val="24"/>
                    <w:szCs w:val="24"/>
                  </w:rPr>
                  <w:t>Total assets turnover</w:t>
                </w:r>
              </w:p>
            </w:tc>
            <w:tc>
              <w:tcPr>
                <w:tcW w:w="2264" w:type="dxa"/>
              </w:tcPr>
              <w:p w14:paraId="60BE0503" w14:textId="03F81E64" w:rsidR="009669B9" w:rsidRPr="001F1DDB" w:rsidRDefault="0056529C" w:rsidP="001F1DDB">
                <w:pPr>
                  <w:rPr>
                    <w:rFonts w:ascii="Arial" w:hAnsi="Arial" w:cs="Arial"/>
                    <w:sz w:val="24"/>
                    <w:szCs w:val="24"/>
                  </w:rPr>
                </w:pPr>
                <w:r w:rsidRPr="001F1DDB">
                  <w:rPr>
                    <w:rFonts w:ascii="Arial" w:hAnsi="Arial" w:cs="Arial"/>
                    <w:sz w:val="24"/>
                    <w:szCs w:val="24"/>
                  </w:rPr>
                  <w:t>5500</w:t>
                </w:r>
                <w:r w:rsidR="009669B9" w:rsidRPr="001F1DDB">
                  <w:rPr>
                    <w:rFonts w:ascii="Arial" w:hAnsi="Arial" w:cs="Arial"/>
                    <w:sz w:val="24"/>
                    <w:szCs w:val="24"/>
                  </w:rPr>
                  <w:t>/</w:t>
                </w:r>
                <w:r w:rsidRPr="001F1DDB">
                  <w:rPr>
                    <w:rFonts w:ascii="Arial" w:hAnsi="Arial" w:cs="Arial"/>
                    <w:sz w:val="24"/>
                    <w:szCs w:val="24"/>
                  </w:rPr>
                  <w:t>6226</w:t>
                </w:r>
              </w:p>
              <w:p w14:paraId="74D32532" w14:textId="2A1B7F8B" w:rsidR="009669B9" w:rsidRPr="001F1DDB" w:rsidRDefault="009669B9" w:rsidP="001F1DDB">
                <w:pPr>
                  <w:rPr>
                    <w:rFonts w:ascii="Arial" w:hAnsi="Arial" w:cs="Arial"/>
                    <w:sz w:val="24"/>
                    <w:szCs w:val="24"/>
                  </w:rPr>
                </w:pPr>
                <w:r w:rsidRPr="001F1DDB">
                  <w:rPr>
                    <w:rFonts w:ascii="Arial" w:hAnsi="Arial" w:cs="Arial"/>
                    <w:sz w:val="24"/>
                    <w:szCs w:val="24"/>
                  </w:rPr>
                  <w:t>=</w:t>
                </w:r>
                <w:r w:rsidR="0056529C" w:rsidRPr="001F1DDB">
                  <w:rPr>
                    <w:rFonts w:ascii="Arial" w:hAnsi="Arial" w:cs="Arial"/>
                    <w:sz w:val="24"/>
                    <w:szCs w:val="24"/>
                  </w:rPr>
                  <w:t xml:space="preserve"> 0.88</w:t>
                </w:r>
                <w:r w:rsidRPr="001F1DDB">
                  <w:rPr>
                    <w:rFonts w:ascii="Arial" w:hAnsi="Arial" w:cs="Arial"/>
                    <w:sz w:val="24"/>
                    <w:szCs w:val="24"/>
                  </w:rPr>
                  <w:t xml:space="preserve"> days </w:t>
                </w:r>
              </w:p>
            </w:tc>
            <w:tc>
              <w:tcPr>
                <w:tcW w:w="2125" w:type="dxa"/>
              </w:tcPr>
              <w:p w14:paraId="6346D896" w14:textId="18D3B3A7" w:rsidR="009669B9" w:rsidRPr="001F1DDB" w:rsidRDefault="0056529C" w:rsidP="001F1DDB">
                <w:pPr>
                  <w:rPr>
                    <w:rFonts w:ascii="Arial" w:hAnsi="Arial" w:cs="Arial"/>
                    <w:sz w:val="24"/>
                    <w:szCs w:val="24"/>
                  </w:rPr>
                </w:pPr>
                <w:r w:rsidRPr="001F1DDB">
                  <w:rPr>
                    <w:rFonts w:ascii="Arial" w:hAnsi="Arial" w:cs="Arial"/>
                    <w:sz w:val="24"/>
                    <w:szCs w:val="24"/>
                  </w:rPr>
                  <w:t>6000</w:t>
                </w:r>
                <w:r w:rsidR="009669B9" w:rsidRPr="001F1DDB">
                  <w:rPr>
                    <w:rFonts w:ascii="Arial" w:hAnsi="Arial" w:cs="Arial"/>
                    <w:sz w:val="24"/>
                    <w:szCs w:val="24"/>
                  </w:rPr>
                  <w:t>/</w:t>
                </w:r>
                <w:r w:rsidRPr="001F1DDB">
                  <w:rPr>
                    <w:rFonts w:ascii="Arial" w:hAnsi="Arial" w:cs="Arial"/>
                    <w:sz w:val="24"/>
                    <w:szCs w:val="24"/>
                  </w:rPr>
                  <w:t>6274</w:t>
                </w:r>
              </w:p>
              <w:p w14:paraId="2FEFE236" w14:textId="02946C0F" w:rsidR="009669B9" w:rsidRPr="001F1DDB" w:rsidRDefault="009669B9" w:rsidP="001F1DDB">
                <w:pPr>
                  <w:rPr>
                    <w:rFonts w:ascii="Arial" w:hAnsi="Arial" w:cs="Arial"/>
                    <w:sz w:val="24"/>
                    <w:szCs w:val="24"/>
                  </w:rPr>
                </w:pPr>
                <w:r w:rsidRPr="001F1DDB">
                  <w:rPr>
                    <w:rFonts w:ascii="Arial" w:hAnsi="Arial" w:cs="Arial"/>
                    <w:sz w:val="24"/>
                    <w:szCs w:val="24"/>
                  </w:rPr>
                  <w:t>=</w:t>
                </w:r>
                <w:r w:rsidR="0056529C" w:rsidRPr="001F1DDB">
                  <w:rPr>
                    <w:rFonts w:ascii="Arial" w:hAnsi="Arial" w:cs="Arial"/>
                    <w:sz w:val="24"/>
                    <w:szCs w:val="24"/>
                  </w:rPr>
                  <w:t xml:space="preserve"> 0.96</w:t>
                </w:r>
                <w:r w:rsidRPr="001F1DDB">
                  <w:rPr>
                    <w:rFonts w:ascii="Arial" w:hAnsi="Arial" w:cs="Arial"/>
                    <w:sz w:val="24"/>
                    <w:szCs w:val="24"/>
                  </w:rPr>
                  <w:t xml:space="preserve"> days </w:t>
                </w:r>
              </w:p>
            </w:tc>
          </w:tr>
          <w:tr w:rsidR="00CB4432" w:rsidRPr="001F1DDB" w14:paraId="6351EEC7" w14:textId="77777777" w:rsidTr="004772DF">
            <w:tc>
              <w:tcPr>
                <w:tcW w:w="2357" w:type="dxa"/>
              </w:tcPr>
              <w:p w14:paraId="67B284AF" w14:textId="04233613" w:rsidR="009669B9" w:rsidRPr="001F1DDB" w:rsidRDefault="009669B9" w:rsidP="001F1DDB">
                <w:pPr>
                  <w:rPr>
                    <w:rFonts w:ascii="Arial" w:hAnsi="Arial" w:cs="Arial"/>
                    <w:sz w:val="24"/>
                    <w:szCs w:val="24"/>
                  </w:rPr>
                </w:pPr>
                <w:r w:rsidRPr="001F1DDB">
                  <w:rPr>
                    <w:rFonts w:ascii="Arial" w:hAnsi="Arial" w:cs="Arial"/>
                    <w:sz w:val="24"/>
                    <w:szCs w:val="24"/>
                  </w:rPr>
                  <w:t xml:space="preserve">Sales/ net </w:t>
                </w:r>
                <w:r w:rsidR="00C16539" w:rsidRPr="001F1DDB">
                  <w:rPr>
                    <w:rFonts w:ascii="Arial" w:hAnsi="Arial" w:cs="Arial"/>
                    <w:sz w:val="24"/>
                    <w:szCs w:val="24"/>
                  </w:rPr>
                  <w:t>current</w:t>
                </w:r>
                <w:r w:rsidRPr="001F1DDB">
                  <w:rPr>
                    <w:rFonts w:ascii="Arial" w:hAnsi="Arial" w:cs="Arial"/>
                    <w:sz w:val="24"/>
                    <w:szCs w:val="24"/>
                  </w:rPr>
                  <w:t xml:space="preserve"> assets </w:t>
                </w:r>
              </w:p>
            </w:tc>
            <w:tc>
              <w:tcPr>
                <w:tcW w:w="2270" w:type="dxa"/>
              </w:tcPr>
              <w:p w14:paraId="46991C78" w14:textId="77777777" w:rsidR="009669B9" w:rsidRPr="001F1DDB" w:rsidRDefault="009669B9" w:rsidP="001F1DDB">
                <w:pPr>
                  <w:rPr>
                    <w:rFonts w:ascii="Arial" w:hAnsi="Arial" w:cs="Arial"/>
                    <w:sz w:val="24"/>
                    <w:szCs w:val="24"/>
                  </w:rPr>
                </w:pPr>
                <w:r w:rsidRPr="001F1DDB">
                  <w:rPr>
                    <w:rFonts w:ascii="Arial" w:hAnsi="Arial" w:cs="Arial"/>
                    <w:sz w:val="24"/>
                    <w:szCs w:val="24"/>
                  </w:rPr>
                  <w:t>Working capital turnover</w:t>
                </w:r>
              </w:p>
            </w:tc>
            <w:tc>
              <w:tcPr>
                <w:tcW w:w="2264" w:type="dxa"/>
              </w:tcPr>
              <w:p w14:paraId="7AE5FAD6" w14:textId="707C3C4A" w:rsidR="009669B9" w:rsidRPr="001F1DDB" w:rsidRDefault="00C16539" w:rsidP="001F1DDB">
                <w:pPr>
                  <w:rPr>
                    <w:rFonts w:ascii="Arial" w:hAnsi="Arial" w:cs="Arial"/>
                    <w:sz w:val="24"/>
                    <w:szCs w:val="24"/>
                  </w:rPr>
                </w:pPr>
                <w:r w:rsidRPr="001F1DDB">
                  <w:rPr>
                    <w:rFonts w:ascii="Arial" w:hAnsi="Arial" w:cs="Arial"/>
                    <w:sz w:val="24"/>
                    <w:szCs w:val="24"/>
                  </w:rPr>
                  <w:t>5500</w:t>
                </w:r>
                <w:r w:rsidR="009669B9" w:rsidRPr="001F1DDB">
                  <w:rPr>
                    <w:rFonts w:ascii="Arial" w:hAnsi="Arial" w:cs="Arial"/>
                    <w:sz w:val="24"/>
                    <w:szCs w:val="24"/>
                  </w:rPr>
                  <w:t>/</w:t>
                </w:r>
                <w:r w:rsidR="005F7FF3" w:rsidRPr="001F1DDB">
                  <w:rPr>
                    <w:rFonts w:ascii="Arial" w:hAnsi="Arial" w:cs="Arial"/>
                    <w:sz w:val="24"/>
                    <w:szCs w:val="24"/>
                  </w:rPr>
                  <w:t>1726</w:t>
                </w:r>
              </w:p>
              <w:p w14:paraId="63D4DC60" w14:textId="2C7E2078" w:rsidR="009669B9" w:rsidRPr="001F1DDB" w:rsidRDefault="009669B9" w:rsidP="001F1DDB">
                <w:pPr>
                  <w:rPr>
                    <w:rFonts w:ascii="Arial" w:hAnsi="Arial" w:cs="Arial"/>
                    <w:sz w:val="24"/>
                    <w:szCs w:val="24"/>
                  </w:rPr>
                </w:pPr>
                <w:r w:rsidRPr="001F1DDB">
                  <w:rPr>
                    <w:rFonts w:ascii="Arial" w:hAnsi="Arial" w:cs="Arial"/>
                    <w:sz w:val="24"/>
                    <w:szCs w:val="24"/>
                  </w:rPr>
                  <w:t>=</w:t>
                </w:r>
                <w:r w:rsidR="005F7FF3" w:rsidRPr="001F1DDB">
                  <w:rPr>
                    <w:rFonts w:ascii="Arial" w:hAnsi="Arial" w:cs="Arial"/>
                    <w:sz w:val="24"/>
                    <w:szCs w:val="24"/>
                  </w:rPr>
                  <w:t xml:space="preserve"> 3.19</w:t>
                </w:r>
              </w:p>
            </w:tc>
            <w:tc>
              <w:tcPr>
                <w:tcW w:w="2125" w:type="dxa"/>
              </w:tcPr>
              <w:p w14:paraId="781739CB" w14:textId="533060F2" w:rsidR="009669B9" w:rsidRPr="001F1DDB" w:rsidRDefault="005F7FF3" w:rsidP="001F1DDB">
                <w:pPr>
                  <w:rPr>
                    <w:rFonts w:ascii="Arial" w:hAnsi="Arial" w:cs="Arial"/>
                    <w:sz w:val="24"/>
                    <w:szCs w:val="24"/>
                  </w:rPr>
                </w:pPr>
                <w:r w:rsidRPr="001F1DDB">
                  <w:rPr>
                    <w:rFonts w:ascii="Arial" w:hAnsi="Arial" w:cs="Arial"/>
                    <w:sz w:val="24"/>
                    <w:szCs w:val="24"/>
                  </w:rPr>
                  <w:t>6000</w:t>
                </w:r>
                <w:r w:rsidR="009669B9" w:rsidRPr="001F1DDB">
                  <w:rPr>
                    <w:rFonts w:ascii="Arial" w:hAnsi="Arial" w:cs="Arial"/>
                    <w:sz w:val="24"/>
                    <w:szCs w:val="24"/>
                  </w:rPr>
                  <w:t>/1</w:t>
                </w:r>
                <w:r w:rsidRPr="001F1DDB">
                  <w:rPr>
                    <w:rFonts w:ascii="Arial" w:hAnsi="Arial" w:cs="Arial"/>
                    <w:sz w:val="24"/>
                    <w:szCs w:val="24"/>
                  </w:rPr>
                  <w:t>624</w:t>
                </w:r>
              </w:p>
              <w:p w14:paraId="2E1128AB" w14:textId="0B2D20AB" w:rsidR="009669B9" w:rsidRPr="001F1DDB" w:rsidRDefault="009669B9" w:rsidP="001F1DDB">
                <w:pPr>
                  <w:rPr>
                    <w:rFonts w:ascii="Arial" w:hAnsi="Arial" w:cs="Arial"/>
                    <w:sz w:val="24"/>
                    <w:szCs w:val="24"/>
                  </w:rPr>
                </w:pPr>
                <w:r w:rsidRPr="001F1DDB">
                  <w:rPr>
                    <w:rFonts w:ascii="Arial" w:hAnsi="Arial" w:cs="Arial"/>
                    <w:sz w:val="24"/>
                    <w:szCs w:val="24"/>
                  </w:rPr>
                  <w:t>=</w:t>
                </w:r>
                <w:r w:rsidR="005F7FF3" w:rsidRPr="001F1DDB">
                  <w:rPr>
                    <w:rFonts w:ascii="Arial" w:hAnsi="Arial" w:cs="Arial"/>
                    <w:sz w:val="24"/>
                    <w:szCs w:val="24"/>
                  </w:rPr>
                  <w:t xml:space="preserve"> 3.69</w:t>
                </w:r>
              </w:p>
            </w:tc>
          </w:tr>
          <w:tr w:rsidR="00CB4432" w:rsidRPr="001F1DDB" w14:paraId="1F985459" w14:textId="77777777" w:rsidTr="004772DF">
            <w:tc>
              <w:tcPr>
                <w:tcW w:w="2357" w:type="dxa"/>
              </w:tcPr>
              <w:p w14:paraId="59422D25" w14:textId="77777777" w:rsidR="009669B9" w:rsidRPr="001F1DDB" w:rsidRDefault="009669B9" w:rsidP="001F1DDB">
                <w:pPr>
                  <w:rPr>
                    <w:rFonts w:ascii="Arial" w:hAnsi="Arial" w:cs="Arial"/>
                    <w:sz w:val="24"/>
                    <w:szCs w:val="24"/>
                  </w:rPr>
                </w:pPr>
                <w:r w:rsidRPr="001F1DDB">
                  <w:rPr>
                    <w:rFonts w:ascii="Arial" w:hAnsi="Arial" w:cs="Arial"/>
                    <w:sz w:val="24"/>
                    <w:szCs w:val="24"/>
                  </w:rPr>
                  <w:t>Current assets total/current liabilities total</w:t>
                </w:r>
              </w:p>
            </w:tc>
            <w:tc>
              <w:tcPr>
                <w:tcW w:w="2270" w:type="dxa"/>
              </w:tcPr>
              <w:p w14:paraId="5ACAD103"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Current ratio </w:t>
                </w:r>
              </w:p>
            </w:tc>
            <w:tc>
              <w:tcPr>
                <w:tcW w:w="2264" w:type="dxa"/>
              </w:tcPr>
              <w:p w14:paraId="31C1417F" w14:textId="0CB2C9A5" w:rsidR="009669B9" w:rsidRPr="001F1DDB" w:rsidRDefault="00C5154F" w:rsidP="001F1DDB">
                <w:pPr>
                  <w:rPr>
                    <w:rFonts w:ascii="Arial" w:hAnsi="Arial" w:cs="Arial"/>
                    <w:sz w:val="24"/>
                    <w:szCs w:val="24"/>
                  </w:rPr>
                </w:pPr>
                <w:r w:rsidRPr="001F1DDB">
                  <w:rPr>
                    <w:rFonts w:ascii="Arial" w:hAnsi="Arial" w:cs="Arial"/>
                    <w:sz w:val="24"/>
                    <w:szCs w:val="24"/>
                  </w:rPr>
                  <w:t>3065</w:t>
                </w:r>
                <w:r w:rsidR="009669B9" w:rsidRPr="001F1DDB">
                  <w:rPr>
                    <w:rFonts w:ascii="Arial" w:hAnsi="Arial" w:cs="Arial"/>
                    <w:sz w:val="24"/>
                    <w:szCs w:val="24"/>
                  </w:rPr>
                  <w:t>/</w:t>
                </w:r>
                <w:r w:rsidRPr="001F1DDB">
                  <w:rPr>
                    <w:rFonts w:ascii="Arial" w:hAnsi="Arial" w:cs="Arial"/>
                    <w:sz w:val="24"/>
                    <w:szCs w:val="24"/>
                  </w:rPr>
                  <w:t>1339</w:t>
                </w:r>
              </w:p>
              <w:p w14:paraId="5DFA8412" w14:textId="1C9DCF7C" w:rsidR="009669B9" w:rsidRPr="001F1DDB" w:rsidRDefault="009669B9" w:rsidP="001F1DDB">
                <w:pPr>
                  <w:rPr>
                    <w:rFonts w:ascii="Arial" w:hAnsi="Arial" w:cs="Arial"/>
                    <w:sz w:val="24"/>
                    <w:szCs w:val="24"/>
                  </w:rPr>
                </w:pPr>
                <w:r w:rsidRPr="001F1DDB">
                  <w:rPr>
                    <w:rFonts w:ascii="Arial" w:hAnsi="Arial" w:cs="Arial"/>
                    <w:sz w:val="24"/>
                    <w:szCs w:val="24"/>
                  </w:rPr>
                  <w:t>=</w:t>
                </w:r>
                <w:r w:rsidR="00C5154F" w:rsidRPr="001F1DDB">
                  <w:rPr>
                    <w:rFonts w:ascii="Arial" w:hAnsi="Arial" w:cs="Arial"/>
                    <w:sz w:val="24"/>
                    <w:szCs w:val="24"/>
                  </w:rPr>
                  <w:t xml:space="preserve"> 2.29</w:t>
                </w:r>
              </w:p>
            </w:tc>
            <w:tc>
              <w:tcPr>
                <w:tcW w:w="2125" w:type="dxa"/>
              </w:tcPr>
              <w:p w14:paraId="6EA985B2" w14:textId="663EBB88" w:rsidR="009669B9" w:rsidRPr="001F1DDB" w:rsidRDefault="00C5154F" w:rsidP="001F1DDB">
                <w:pPr>
                  <w:rPr>
                    <w:rFonts w:ascii="Arial" w:hAnsi="Arial" w:cs="Arial"/>
                    <w:sz w:val="24"/>
                    <w:szCs w:val="24"/>
                  </w:rPr>
                </w:pPr>
                <w:r w:rsidRPr="001F1DDB">
                  <w:rPr>
                    <w:rFonts w:ascii="Arial" w:hAnsi="Arial" w:cs="Arial"/>
                    <w:sz w:val="24"/>
                    <w:szCs w:val="24"/>
                  </w:rPr>
                  <w:t>3240</w:t>
                </w:r>
                <w:r w:rsidR="009669B9" w:rsidRPr="001F1DDB">
                  <w:rPr>
                    <w:rFonts w:ascii="Arial" w:hAnsi="Arial" w:cs="Arial"/>
                    <w:sz w:val="24"/>
                    <w:szCs w:val="24"/>
                  </w:rPr>
                  <w:t>/</w:t>
                </w:r>
                <w:r w:rsidRPr="001F1DDB">
                  <w:rPr>
                    <w:rFonts w:ascii="Arial" w:hAnsi="Arial" w:cs="Arial"/>
                    <w:sz w:val="24"/>
                    <w:szCs w:val="24"/>
                  </w:rPr>
                  <w:t>1616</w:t>
                </w:r>
              </w:p>
              <w:p w14:paraId="787AF1BA" w14:textId="0FFC2671" w:rsidR="009669B9" w:rsidRPr="001F1DDB" w:rsidRDefault="009669B9" w:rsidP="001F1DDB">
                <w:pPr>
                  <w:rPr>
                    <w:rFonts w:ascii="Arial" w:hAnsi="Arial" w:cs="Arial"/>
                    <w:sz w:val="24"/>
                    <w:szCs w:val="24"/>
                  </w:rPr>
                </w:pPr>
                <w:r w:rsidRPr="001F1DDB">
                  <w:rPr>
                    <w:rFonts w:ascii="Arial" w:hAnsi="Arial" w:cs="Arial"/>
                    <w:sz w:val="24"/>
                    <w:szCs w:val="24"/>
                  </w:rPr>
                  <w:t>=</w:t>
                </w:r>
                <w:r w:rsidR="00C5154F" w:rsidRPr="001F1DDB">
                  <w:rPr>
                    <w:rFonts w:ascii="Arial" w:hAnsi="Arial" w:cs="Arial"/>
                    <w:sz w:val="24"/>
                    <w:szCs w:val="24"/>
                  </w:rPr>
                  <w:t xml:space="preserve"> </w:t>
                </w:r>
                <w:r w:rsidRPr="001F1DDB">
                  <w:rPr>
                    <w:rFonts w:ascii="Arial" w:hAnsi="Arial" w:cs="Arial"/>
                    <w:sz w:val="24"/>
                    <w:szCs w:val="24"/>
                  </w:rPr>
                  <w:t>2.</w:t>
                </w:r>
                <w:r w:rsidR="00C5154F" w:rsidRPr="001F1DDB">
                  <w:rPr>
                    <w:rFonts w:ascii="Arial" w:hAnsi="Arial" w:cs="Arial"/>
                    <w:sz w:val="24"/>
                    <w:szCs w:val="24"/>
                  </w:rPr>
                  <w:t>00</w:t>
                </w:r>
              </w:p>
            </w:tc>
          </w:tr>
          <w:tr w:rsidR="00CB4432" w:rsidRPr="001F1DDB" w14:paraId="7920BEDE" w14:textId="77777777" w:rsidTr="004772DF">
            <w:tc>
              <w:tcPr>
                <w:tcW w:w="2357" w:type="dxa"/>
              </w:tcPr>
              <w:p w14:paraId="31E8A3D6" w14:textId="77777777" w:rsidR="009669B9" w:rsidRPr="001F1DDB" w:rsidRDefault="009669B9" w:rsidP="001F1DDB">
                <w:pPr>
                  <w:rPr>
                    <w:rFonts w:ascii="Arial" w:hAnsi="Arial" w:cs="Arial"/>
                    <w:sz w:val="24"/>
                    <w:szCs w:val="24"/>
                  </w:rPr>
                </w:pPr>
                <w:r w:rsidRPr="001F1DDB">
                  <w:rPr>
                    <w:rFonts w:ascii="Arial" w:hAnsi="Arial" w:cs="Arial"/>
                    <w:sz w:val="24"/>
                    <w:szCs w:val="24"/>
                  </w:rPr>
                  <w:t>Current assets total – stock / current liabilities total</w:t>
                </w:r>
              </w:p>
            </w:tc>
            <w:tc>
              <w:tcPr>
                <w:tcW w:w="2270" w:type="dxa"/>
              </w:tcPr>
              <w:p w14:paraId="44E229D9"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Quick ratio </w:t>
                </w:r>
              </w:p>
            </w:tc>
            <w:tc>
              <w:tcPr>
                <w:tcW w:w="2264" w:type="dxa"/>
              </w:tcPr>
              <w:p w14:paraId="336C5342" w14:textId="631AE9CE" w:rsidR="009669B9" w:rsidRPr="001F1DDB" w:rsidRDefault="006D547F" w:rsidP="001F1DDB">
                <w:pPr>
                  <w:rPr>
                    <w:rFonts w:ascii="Arial" w:hAnsi="Arial" w:cs="Arial"/>
                    <w:sz w:val="24"/>
                    <w:szCs w:val="24"/>
                  </w:rPr>
                </w:pPr>
                <w:r w:rsidRPr="001F1DDB">
                  <w:rPr>
                    <w:rFonts w:ascii="Arial" w:hAnsi="Arial" w:cs="Arial"/>
                    <w:sz w:val="24"/>
                    <w:szCs w:val="24"/>
                  </w:rPr>
                  <w:t>3065</w:t>
                </w:r>
                <w:r w:rsidR="009669B9" w:rsidRPr="001F1DDB">
                  <w:rPr>
                    <w:rFonts w:ascii="Arial" w:hAnsi="Arial" w:cs="Arial"/>
                    <w:sz w:val="24"/>
                    <w:szCs w:val="24"/>
                  </w:rPr>
                  <w:t>-</w:t>
                </w:r>
                <w:r w:rsidRPr="001F1DDB">
                  <w:rPr>
                    <w:rFonts w:ascii="Arial" w:hAnsi="Arial" w:cs="Arial"/>
                    <w:sz w:val="24"/>
                    <w:szCs w:val="24"/>
                  </w:rPr>
                  <w:t>1450</w:t>
                </w:r>
                <w:r w:rsidR="009669B9" w:rsidRPr="001F1DDB">
                  <w:rPr>
                    <w:rFonts w:ascii="Arial" w:hAnsi="Arial" w:cs="Arial"/>
                    <w:sz w:val="24"/>
                    <w:szCs w:val="24"/>
                  </w:rPr>
                  <w:t>/</w:t>
                </w:r>
                <w:r w:rsidRPr="001F1DDB">
                  <w:rPr>
                    <w:rFonts w:ascii="Arial" w:hAnsi="Arial" w:cs="Arial"/>
                    <w:sz w:val="24"/>
                    <w:szCs w:val="24"/>
                  </w:rPr>
                  <w:t>1339</w:t>
                </w:r>
              </w:p>
              <w:p w14:paraId="5DC2D441" w14:textId="6F06C16B" w:rsidR="009669B9" w:rsidRPr="001F1DDB" w:rsidRDefault="009669B9" w:rsidP="001F1DDB">
                <w:pPr>
                  <w:rPr>
                    <w:rFonts w:ascii="Arial" w:hAnsi="Arial" w:cs="Arial"/>
                    <w:sz w:val="24"/>
                    <w:szCs w:val="24"/>
                  </w:rPr>
                </w:pPr>
                <w:r w:rsidRPr="001F1DDB">
                  <w:rPr>
                    <w:rFonts w:ascii="Arial" w:hAnsi="Arial" w:cs="Arial"/>
                    <w:sz w:val="24"/>
                    <w:szCs w:val="24"/>
                  </w:rPr>
                  <w:t>=</w:t>
                </w:r>
                <w:r w:rsidR="006D547F" w:rsidRPr="001F1DDB">
                  <w:rPr>
                    <w:rFonts w:ascii="Arial" w:hAnsi="Arial" w:cs="Arial"/>
                    <w:sz w:val="24"/>
                    <w:szCs w:val="24"/>
                  </w:rPr>
                  <w:t xml:space="preserve"> 1.21</w:t>
                </w:r>
              </w:p>
            </w:tc>
            <w:tc>
              <w:tcPr>
                <w:tcW w:w="2125" w:type="dxa"/>
              </w:tcPr>
              <w:p w14:paraId="1655B42E" w14:textId="3EC3A08D" w:rsidR="009669B9" w:rsidRPr="001F1DDB" w:rsidRDefault="00365636" w:rsidP="001F1DDB">
                <w:pPr>
                  <w:rPr>
                    <w:rFonts w:ascii="Arial" w:hAnsi="Arial" w:cs="Arial"/>
                    <w:sz w:val="24"/>
                    <w:szCs w:val="24"/>
                  </w:rPr>
                </w:pPr>
                <w:r w:rsidRPr="001F1DDB">
                  <w:rPr>
                    <w:rFonts w:ascii="Arial" w:hAnsi="Arial" w:cs="Arial"/>
                    <w:sz w:val="24"/>
                    <w:szCs w:val="24"/>
                  </w:rPr>
                  <w:t>3240</w:t>
                </w:r>
                <w:r w:rsidR="009669B9" w:rsidRPr="001F1DDB">
                  <w:rPr>
                    <w:rFonts w:ascii="Arial" w:hAnsi="Arial" w:cs="Arial"/>
                    <w:sz w:val="24"/>
                    <w:szCs w:val="24"/>
                  </w:rPr>
                  <w:t>-</w:t>
                </w:r>
                <w:r w:rsidRPr="001F1DDB">
                  <w:rPr>
                    <w:rFonts w:ascii="Arial" w:hAnsi="Arial" w:cs="Arial"/>
                    <w:sz w:val="24"/>
                    <w:szCs w:val="24"/>
                  </w:rPr>
                  <w:t>1420</w:t>
                </w:r>
                <w:r w:rsidR="009669B9" w:rsidRPr="001F1DDB">
                  <w:rPr>
                    <w:rFonts w:ascii="Arial" w:hAnsi="Arial" w:cs="Arial"/>
                    <w:sz w:val="24"/>
                    <w:szCs w:val="24"/>
                  </w:rPr>
                  <w:t>/</w:t>
                </w:r>
                <w:r w:rsidRPr="001F1DDB">
                  <w:rPr>
                    <w:rFonts w:ascii="Arial" w:hAnsi="Arial" w:cs="Arial"/>
                    <w:sz w:val="24"/>
                    <w:szCs w:val="24"/>
                  </w:rPr>
                  <w:t>1616</w:t>
                </w:r>
              </w:p>
              <w:p w14:paraId="70EE1822" w14:textId="07CC99EC" w:rsidR="009669B9" w:rsidRPr="001F1DDB" w:rsidRDefault="009669B9" w:rsidP="001F1DDB">
                <w:pPr>
                  <w:rPr>
                    <w:rFonts w:ascii="Arial" w:hAnsi="Arial" w:cs="Arial"/>
                    <w:sz w:val="24"/>
                    <w:szCs w:val="24"/>
                  </w:rPr>
                </w:pPr>
                <w:r w:rsidRPr="001F1DDB">
                  <w:rPr>
                    <w:rFonts w:ascii="Arial" w:hAnsi="Arial" w:cs="Arial"/>
                    <w:sz w:val="24"/>
                    <w:szCs w:val="24"/>
                  </w:rPr>
                  <w:t>=1.</w:t>
                </w:r>
                <w:r w:rsidR="00365636" w:rsidRPr="001F1DDB">
                  <w:rPr>
                    <w:rFonts w:ascii="Arial" w:hAnsi="Arial" w:cs="Arial"/>
                    <w:sz w:val="24"/>
                    <w:szCs w:val="24"/>
                  </w:rPr>
                  <w:t>13</w:t>
                </w:r>
              </w:p>
            </w:tc>
          </w:tr>
          <w:tr w:rsidR="00CB4432" w:rsidRPr="001F1DDB" w14:paraId="06A58BA3" w14:textId="77777777" w:rsidTr="004772DF">
            <w:tc>
              <w:tcPr>
                <w:tcW w:w="2357" w:type="dxa"/>
              </w:tcPr>
              <w:p w14:paraId="784747DA"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Debtors x 365 days of the year / sales </w:t>
                </w:r>
              </w:p>
            </w:tc>
            <w:tc>
              <w:tcPr>
                <w:tcW w:w="2270" w:type="dxa"/>
              </w:tcPr>
              <w:p w14:paraId="619C641D"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Debtor days </w:t>
                </w:r>
              </w:p>
            </w:tc>
            <w:tc>
              <w:tcPr>
                <w:tcW w:w="2264" w:type="dxa"/>
              </w:tcPr>
              <w:p w14:paraId="47B9985B" w14:textId="3E147174" w:rsidR="009669B9" w:rsidRPr="001F1DDB" w:rsidRDefault="006B7D11" w:rsidP="001F1DDB">
                <w:pPr>
                  <w:rPr>
                    <w:rFonts w:ascii="Arial" w:hAnsi="Arial" w:cs="Arial"/>
                    <w:sz w:val="24"/>
                    <w:szCs w:val="24"/>
                  </w:rPr>
                </w:pPr>
                <w:r w:rsidRPr="001F1DDB">
                  <w:rPr>
                    <w:rFonts w:ascii="Arial" w:hAnsi="Arial" w:cs="Arial"/>
                    <w:sz w:val="24"/>
                    <w:szCs w:val="24"/>
                  </w:rPr>
                  <w:t>1600</w:t>
                </w:r>
                <w:r w:rsidR="009669B9" w:rsidRPr="001F1DDB">
                  <w:rPr>
                    <w:rFonts w:ascii="Arial" w:hAnsi="Arial" w:cs="Arial"/>
                    <w:sz w:val="24"/>
                    <w:szCs w:val="24"/>
                  </w:rPr>
                  <w:t>x365/</w:t>
                </w:r>
                <w:r w:rsidRPr="001F1DDB">
                  <w:rPr>
                    <w:rFonts w:ascii="Arial" w:hAnsi="Arial" w:cs="Arial"/>
                    <w:sz w:val="24"/>
                    <w:szCs w:val="24"/>
                  </w:rPr>
                  <w:t>5500</w:t>
                </w:r>
              </w:p>
              <w:p w14:paraId="3616C382" w14:textId="257DD4D8" w:rsidR="009669B9" w:rsidRPr="001F1DDB" w:rsidRDefault="009669B9" w:rsidP="001F1DDB">
                <w:pPr>
                  <w:rPr>
                    <w:rFonts w:ascii="Arial" w:hAnsi="Arial" w:cs="Arial"/>
                    <w:sz w:val="24"/>
                    <w:szCs w:val="24"/>
                  </w:rPr>
                </w:pPr>
                <w:r w:rsidRPr="001F1DDB">
                  <w:rPr>
                    <w:rFonts w:ascii="Arial" w:hAnsi="Arial" w:cs="Arial"/>
                    <w:sz w:val="24"/>
                    <w:szCs w:val="24"/>
                  </w:rPr>
                  <w:t>=</w:t>
                </w:r>
                <w:r w:rsidR="006B7D11" w:rsidRPr="001F1DDB">
                  <w:rPr>
                    <w:rFonts w:ascii="Arial" w:hAnsi="Arial" w:cs="Arial"/>
                    <w:sz w:val="24"/>
                    <w:szCs w:val="24"/>
                  </w:rPr>
                  <w:t xml:space="preserve"> 106.18</w:t>
                </w:r>
                <w:r w:rsidRPr="001F1DDB">
                  <w:rPr>
                    <w:rFonts w:ascii="Arial" w:hAnsi="Arial" w:cs="Arial"/>
                    <w:sz w:val="24"/>
                    <w:szCs w:val="24"/>
                  </w:rPr>
                  <w:t xml:space="preserve"> days </w:t>
                </w:r>
              </w:p>
            </w:tc>
            <w:tc>
              <w:tcPr>
                <w:tcW w:w="2125" w:type="dxa"/>
              </w:tcPr>
              <w:p w14:paraId="22573403" w14:textId="61548DA6" w:rsidR="009669B9" w:rsidRPr="001F1DDB" w:rsidRDefault="0010165F" w:rsidP="001F1DDB">
                <w:pPr>
                  <w:rPr>
                    <w:rFonts w:ascii="Arial" w:hAnsi="Arial" w:cs="Arial"/>
                    <w:sz w:val="24"/>
                    <w:szCs w:val="24"/>
                  </w:rPr>
                </w:pPr>
                <w:r w:rsidRPr="001F1DDB">
                  <w:rPr>
                    <w:rFonts w:ascii="Arial" w:hAnsi="Arial" w:cs="Arial"/>
                    <w:sz w:val="24"/>
                    <w:szCs w:val="24"/>
                  </w:rPr>
                  <w:t>1800</w:t>
                </w:r>
                <w:r w:rsidR="009669B9" w:rsidRPr="001F1DDB">
                  <w:rPr>
                    <w:rFonts w:ascii="Arial" w:hAnsi="Arial" w:cs="Arial"/>
                    <w:sz w:val="24"/>
                    <w:szCs w:val="24"/>
                  </w:rPr>
                  <w:t>x365 days /</w:t>
                </w:r>
                <w:r w:rsidRPr="001F1DDB">
                  <w:rPr>
                    <w:rFonts w:ascii="Arial" w:hAnsi="Arial" w:cs="Arial"/>
                    <w:sz w:val="24"/>
                    <w:szCs w:val="24"/>
                  </w:rPr>
                  <w:t>6000</w:t>
                </w:r>
              </w:p>
              <w:p w14:paraId="06730C25" w14:textId="755DF879" w:rsidR="009669B9" w:rsidRPr="001F1DDB" w:rsidRDefault="009669B9" w:rsidP="001F1DDB">
                <w:pPr>
                  <w:rPr>
                    <w:rFonts w:ascii="Arial" w:hAnsi="Arial" w:cs="Arial"/>
                    <w:sz w:val="24"/>
                    <w:szCs w:val="24"/>
                  </w:rPr>
                </w:pPr>
                <w:r w:rsidRPr="001F1DDB">
                  <w:rPr>
                    <w:rFonts w:ascii="Arial" w:hAnsi="Arial" w:cs="Arial"/>
                    <w:sz w:val="24"/>
                    <w:szCs w:val="24"/>
                  </w:rPr>
                  <w:t>=</w:t>
                </w:r>
                <w:r w:rsidR="0010165F" w:rsidRPr="001F1DDB">
                  <w:rPr>
                    <w:rFonts w:ascii="Arial" w:hAnsi="Arial" w:cs="Arial"/>
                    <w:sz w:val="24"/>
                    <w:szCs w:val="24"/>
                  </w:rPr>
                  <w:t xml:space="preserve"> 109.50</w:t>
                </w:r>
                <w:r w:rsidRPr="001F1DDB">
                  <w:rPr>
                    <w:rFonts w:ascii="Arial" w:hAnsi="Arial" w:cs="Arial"/>
                    <w:sz w:val="24"/>
                    <w:szCs w:val="24"/>
                  </w:rPr>
                  <w:t xml:space="preserve"> days </w:t>
                </w:r>
              </w:p>
            </w:tc>
          </w:tr>
          <w:tr w:rsidR="00CB4432" w:rsidRPr="001F1DDB" w14:paraId="369D0543" w14:textId="77777777" w:rsidTr="004772DF">
            <w:tc>
              <w:tcPr>
                <w:tcW w:w="2357" w:type="dxa"/>
              </w:tcPr>
              <w:p w14:paraId="17EA956E" w14:textId="77777777" w:rsidR="009669B9" w:rsidRPr="001F1DDB" w:rsidRDefault="009669B9" w:rsidP="001F1DDB">
                <w:pPr>
                  <w:rPr>
                    <w:rFonts w:ascii="Arial" w:hAnsi="Arial" w:cs="Arial"/>
                    <w:sz w:val="24"/>
                    <w:szCs w:val="24"/>
                  </w:rPr>
                </w:pPr>
                <w:r w:rsidRPr="001F1DDB">
                  <w:rPr>
                    <w:rFonts w:ascii="Arial" w:hAnsi="Arial" w:cs="Arial"/>
                    <w:sz w:val="24"/>
                    <w:szCs w:val="24"/>
                  </w:rPr>
                  <w:t>Trade creditors x 365 days /purchases</w:t>
                </w:r>
              </w:p>
            </w:tc>
            <w:tc>
              <w:tcPr>
                <w:tcW w:w="2270" w:type="dxa"/>
              </w:tcPr>
              <w:p w14:paraId="1D734CB1"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Creditor days </w:t>
                </w:r>
              </w:p>
            </w:tc>
            <w:tc>
              <w:tcPr>
                <w:tcW w:w="2264" w:type="dxa"/>
              </w:tcPr>
              <w:p w14:paraId="6B51F0D3" w14:textId="50BA02B1" w:rsidR="009669B9" w:rsidRPr="001F1DDB" w:rsidRDefault="008C553D" w:rsidP="001F1DDB">
                <w:pPr>
                  <w:rPr>
                    <w:rFonts w:ascii="Arial" w:hAnsi="Arial" w:cs="Arial"/>
                    <w:sz w:val="24"/>
                    <w:szCs w:val="24"/>
                  </w:rPr>
                </w:pPr>
                <w:r w:rsidRPr="001F1DDB">
                  <w:rPr>
                    <w:rFonts w:ascii="Arial" w:hAnsi="Arial" w:cs="Arial"/>
                    <w:sz w:val="24"/>
                    <w:szCs w:val="24"/>
                  </w:rPr>
                  <w:t>800</w:t>
                </w:r>
                <w:r w:rsidR="009669B9" w:rsidRPr="001F1DDB">
                  <w:rPr>
                    <w:rFonts w:ascii="Arial" w:hAnsi="Arial" w:cs="Arial"/>
                    <w:sz w:val="24"/>
                    <w:szCs w:val="24"/>
                  </w:rPr>
                  <w:t>x 365 days /</w:t>
                </w:r>
                <w:r w:rsidRPr="001F1DDB">
                  <w:rPr>
                    <w:rFonts w:ascii="Arial" w:hAnsi="Arial" w:cs="Arial"/>
                    <w:sz w:val="24"/>
                    <w:szCs w:val="24"/>
                  </w:rPr>
                  <w:t>500</w:t>
                </w:r>
              </w:p>
              <w:p w14:paraId="4190B647" w14:textId="56462166" w:rsidR="009669B9" w:rsidRPr="001F1DDB" w:rsidRDefault="009669B9" w:rsidP="001F1DDB">
                <w:pPr>
                  <w:rPr>
                    <w:rFonts w:ascii="Arial" w:hAnsi="Arial" w:cs="Arial"/>
                    <w:sz w:val="24"/>
                    <w:szCs w:val="24"/>
                  </w:rPr>
                </w:pPr>
                <w:r w:rsidRPr="001F1DDB">
                  <w:rPr>
                    <w:rFonts w:ascii="Arial" w:hAnsi="Arial" w:cs="Arial"/>
                    <w:sz w:val="24"/>
                    <w:szCs w:val="24"/>
                  </w:rPr>
                  <w:t>=</w:t>
                </w:r>
                <w:r w:rsidR="008C553D" w:rsidRPr="001F1DDB">
                  <w:rPr>
                    <w:rFonts w:ascii="Arial" w:hAnsi="Arial" w:cs="Arial"/>
                    <w:sz w:val="24"/>
                    <w:szCs w:val="24"/>
                  </w:rPr>
                  <w:t xml:space="preserve"> 584 d</w:t>
                </w:r>
                <w:r w:rsidRPr="001F1DDB">
                  <w:rPr>
                    <w:rFonts w:ascii="Arial" w:hAnsi="Arial" w:cs="Arial"/>
                    <w:sz w:val="24"/>
                    <w:szCs w:val="24"/>
                  </w:rPr>
                  <w:t xml:space="preserve">ays </w:t>
                </w:r>
              </w:p>
            </w:tc>
            <w:tc>
              <w:tcPr>
                <w:tcW w:w="2125" w:type="dxa"/>
              </w:tcPr>
              <w:p w14:paraId="67ADA3B9" w14:textId="3B901CA4" w:rsidR="009669B9" w:rsidRPr="001F1DDB" w:rsidRDefault="0080345A" w:rsidP="001F1DDB">
                <w:pPr>
                  <w:rPr>
                    <w:rFonts w:ascii="Arial" w:hAnsi="Arial" w:cs="Arial"/>
                    <w:sz w:val="24"/>
                    <w:szCs w:val="24"/>
                  </w:rPr>
                </w:pPr>
                <w:r w:rsidRPr="001F1DDB">
                  <w:rPr>
                    <w:rFonts w:ascii="Arial" w:hAnsi="Arial" w:cs="Arial"/>
                    <w:sz w:val="24"/>
                    <w:szCs w:val="24"/>
                  </w:rPr>
                  <w:t>870</w:t>
                </w:r>
                <w:r w:rsidR="009669B9" w:rsidRPr="001F1DDB">
                  <w:rPr>
                    <w:rFonts w:ascii="Arial" w:hAnsi="Arial" w:cs="Arial"/>
                    <w:sz w:val="24"/>
                    <w:szCs w:val="24"/>
                  </w:rPr>
                  <w:t>x 365 days /</w:t>
                </w:r>
                <w:r w:rsidRPr="001F1DDB">
                  <w:rPr>
                    <w:rFonts w:ascii="Arial" w:hAnsi="Arial" w:cs="Arial"/>
                    <w:sz w:val="24"/>
                    <w:szCs w:val="24"/>
                  </w:rPr>
                  <w:t>850</w:t>
                </w:r>
              </w:p>
              <w:p w14:paraId="0B6ED98F" w14:textId="1ADE9167" w:rsidR="009669B9" w:rsidRPr="001F1DDB" w:rsidRDefault="009669B9" w:rsidP="001F1DDB">
                <w:pPr>
                  <w:rPr>
                    <w:rFonts w:ascii="Arial" w:hAnsi="Arial" w:cs="Arial"/>
                    <w:sz w:val="24"/>
                    <w:szCs w:val="24"/>
                  </w:rPr>
                </w:pPr>
                <w:r w:rsidRPr="001F1DDB">
                  <w:rPr>
                    <w:rFonts w:ascii="Arial" w:hAnsi="Arial" w:cs="Arial"/>
                    <w:sz w:val="24"/>
                    <w:szCs w:val="24"/>
                  </w:rPr>
                  <w:t>=</w:t>
                </w:r>
                <w:r w:rsidR="0080345A" w:rsidRPr="001F1DDB">
                  <w:rPr>
                    <w:rFonts w:ascii="Arial" w:hAnsi="Arial" w:cs="Arial"/>
                    <w:sz w:val="24"/>
                    <w:szCs w:val="24"/>
                  </w:rPr>
                  <w:t xml:space="preserve"> 373.59</w:t>
                </w:r>
                <w:r w:rsidRPr="001F1DDB">
                  <w:rPr>
                    <w:rFonts w:ascii="Arial" w:hAnsi="Arial" w:cs="Arial"/>
                    <w:sz w:val="24"/>
                    <w:szCs w:val="24"/>
                  </w:rPr>
                  <w:t xml:space="preserve">days </w:t>
                </w:r>
              </w:p>
            </w:tc>
          </w:tr>
          <w:tr w:rsidR="00CB4432" w:rsidRPr="001F1DDB" w14:paraId="7482861A" w14:textId="77777777" w:rsidTr="004772DF">
            <w:tc>
              <w:tcPr>
                <w:tcW w:w="2357" w:type="dxa"/>
              </w:tcPr>
              <w:p w14:paraId="40DFABAA" w14:textId="6998174D" w:rsidR="009669B9" w:rsidRPr="001F1DDB" w:rsidRDefault="009669B9" w:rsidP="001F1DDB">
                <w:pPr>
                  <w:rPr>
                    <w:rFonts w:ascii="Arial" w:hAnsi="Arial" w:cs="Arial"/>
                    <w:sz w:val="24"/>
                    <w:szCs w:val="24"/>
                  </w:rPr>
                </w:pPr>
                <w:r w:rsidRPr="001F1DDB">
                  <w:rPr>
                    <w:rFonts w:ascii="Arial" w:hAnsi="Arial" w:cs="Arial"/>
                    <w:sz w:val="24"/>
                    <w:szCs w:val="24"/>
                  </w:rPr>
                  <w:t>(Total current liabilities +bank loan)</w:t>
                </w:r>
                <w:r w:rsidR="009D4699" w:rsidRPr="001F1DDB">
                  <w:rPr>
                    <w:rFonts w:ascii="Arial" w:hAnsi="Arial" w:cs="Arial"/>
                    <w:sz w:val="24"/>
                    <w:szCs w:val="24"/>
                  </w:rPr>
                  <w:t>/</w:t>
                </w:r>
                <w:r w:rsidRPr="001F1DDB">
                  <w:rPr>
                    <w:rFonts w:ascii="Arial" w:hAnsi="Arial" w:cs="Arial"/>
                    <w:sz w:val="24"/>
                    <w:szCs w:val="24"/>
                  </w:rPr>
                  <w:t xml:space="preserve"> </w:t>
                </w:r>
                <w:r w:rsidR="009D4699" w:rsidRPr="001F1DDB">
                  <w:rPr>
                    <w:rFonts w:ascii="Arial" w:hAnsi="Arial" w:cs="Arial"/>
                    <w:sz w:val="24"/>
                    <w:szCs w:val="24"/>
                  </w:rPr>
                  <w:t>(</w:t>
                </w:r>
                <w:r w:rsidRPr="001F1DDB">
                  <w:rPr>
                    <w:rFonts w:ascii="Arial" w:hAnsi="Arial" w:cs="Arial"/>
                    <w:sz w:val="24"/>
                    <w:szCs w:val="24"/>
                  </w:rPr>
                  <w:t xml:space="preserve">total current assets + fixed assets) </w:t>
                </w:r>
              </w:p>
            </w:tc>
            <w:tc>
              <w:tcPr>
                <w:tcW w:w="2270" w:type="dxa"/>
              </w:tcPr>
              <w:p w14:paraId="5FC967CE"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Debt days </w:t>
                </w:r>
              </w:p>
            </w:tc>
            <w:tc>
              <w:tcPr>
                <w:tcW w:w="2264" w:type="dxa"/>
              </w:tcPr>
              <w:p w14:paraId="4CA03BE0" w14:textId="5CD4E755" w:rsidR="009669B9" w:rsidRPr="001F1DDB" w:rsidRDefault="009669B9" w:rsidP="001F1DDB">
                <w:pPr>
                  <w:rPr>
                    <w:rFonts w:ascii="Arial" w:hAnsi="Arial" w:cs="Arial"/>
                    <w:sz w:val="24"/>
                    <w:szCs w:val="24"/>
                  </w:rPr>
                </w:pPr>
                <w:r w:rsidRPr="001F1DDB">
                  <w:rPr>
                    <w:rFonts w:ascii="Arial" w:hAnsi="Arial" w:cs="Arial"/>
                    <w:sz w:val="24"/>
                    <w:szCs w:val="24"/>
                  </w:rPr>
                  <w:t>(</w:t>
                </w:r>
                <w:r w:rsidR="00D1712B" w:rsidRPr="001F1DDB">
                  <w:rPr>
                    <w:rFonts w:ascii="Arial" w:hAnsi="Arial" w:cs="Arial"/>
                    <w:sz w:val="24"/>
                    <w:szCs w:val="24"/>
                  </w:rPr>
                  <w:t>1339</w:t>
                </w:r>
                <w:r w:rsidRPr="001F1DDB">
                  <w:rPr>
                    <w:rFonts w:ascii="Arial" w:hAnsi="Arial" w:cs="Arial"/>
                    <w:sz w:val="24"/>
                    <w:szCs w:val="24"/>
                  </w:rPr>
                  <w:t>+150 =</w:t>
                </w:r>
                <w:r w:rsidR="00D1712B" w:rsidRPr="001F1DDB">
                  <w:rPr>
                    <w:rFonts w:ascii="Arial" w:hAnsi="Arial" w:cs="Arial"/>
                    <w:sz w:val="24"/>
                    <w:szCs w:val="24"/>
                  </w:rPr>
                  <w:t xml:space="preserve"> 1489</w:t>
                </w:r>
                <w:r w:rsidRPr="001F1DDB">
                  <w:rPr>
                    <w:rFonts w:ascii="Arial" w:hAnsi="Arial" w:cs="Arial"/>
                    <w:sz w:val="24"/>
                    <w:szCs w:val="24"/>
                  </w:rPr>
                  <w:t>)</w:t>
                </w:r>
                <w:r w:rsidR="00D1712B" w:rsidRPr="001F1DDB">
                  <w:rPr>
                    <w:rFonts w:ascii="Arial" w:hAnsi="Arial" w:cs="Arial"/>
                    <w:sz w:val="24"/>
                    <w:szCs w:val="24"/>
                  </w:rPr>
                  <w:t xml:space="preserve"> /</w:t>
                </w:r>
              </w:p>
              <w:p w14:paraId="3A25EBBF" w14:textId="74CBC960" w:rsidR="009669B9" w:rsidRPr="001F1DDB" w:rsidRDefault="009669B9" w:rsidP="001F1DDB">
                <w:pPr>
                  <w:rPr>
                    <w:rFonts w:ascii="Arial" w:hAnsi="Arial" w:cs="Arial"/>
                    <w:sz w:val="24"/>
                    <w:szCs w:val="24"/>
                  </w:rPr>
                </w:pPr>
                <w:r w:rsidRPr="001F1DDB">
                  <w:rPr>
                    <w:rFonts w:ascii="Arial" w:hAnsi="Arial" w:cs="Arial"/>
                    <w:sz w:val="24"/>
                    <w:szCs w:val="24"/>
                  </w:rPr>
                  <w:t>(</w:t>
                </w:r>
                <w:r w:rsidR="00D1712B" w:rsidRPr="001F1DDB">
                  <w:rPr>
                    <w:rFonts w:ascii="Arial" w:hAnsi="Arial" w:cs="Arial"/>
                    <w:sz w:val="24"/>
                    <w:szCs w:val="24"/>
                  </w:rPr>
                  <w:t>3065</w:t>
                </w:r>
                <w:r w:rsidRPr="001F1DDB">
                  <w:rPr>
                    <w:rFonts w:ascii="Arial" w:hAnsi="Arial" w:cs="Arial"/>
                    <w:sz w:val="24"/>
                    <w:szCs w:val="24"/>
                  </w:rPr>
                  <w:t>+</w:t>
                </w:r>
                <w:r w:rsidR="00D1712B" w:rsidRPr="001F1DDB">
                  <w:rPr>
                    <w:rFonts w:ascii="Arial" w:hAnsi="Arial" w:cs="Arial"/>
                    <w:sz w:val="24"/>
                    <w:szCs w:val="24"/>
                  </w:rPr>
                  <w:t>4500</w:t>
                </w:r>
                <w:r w:rsidRPr="001F1DDB">
                  <w:rPr>
                    <w:rFonts w:ascii="Arial" w:hAnsi="Arial" w:cs="Arial"/>
                    <w:sz w:val="24"/>
                    <w:szCs w:val="24"/>
                  </w:rPr>
                  <w:t xml:space="preserve"> = </w:t>
                </w:r>
                <w:r w:rsidR="00D1712B" w:rsidRPr="001F1DDB">
                  <w:rPr>
                    <w:rFonts w:ascii="Arial" w:hAnsi="Arial" w:cs="Arial"/>
                    <w:sz w:val="24"/>
                    <w:szCs w:val="24"/>
                  </w:rPr>
                  <w:t>7565</w:t>
                </w:r>
                <w:r w:rsidRPr="001F1DDB">
                  <w:rPr>
                    <w:rFonts w:ascii="Arial" w:hAnsi="Arial" w:cs="Arial"/>
                    <w:sz w:val="24"/>
                    <w:szCs w:val="24"/>
                  </w:rPr>
                  <w:t>)</w:t>
                </w:r>
              </w:p>
              <w:p w14:paraId="5BD1E364" w14:textId="09F23756" w:rsidR="009669B9" w:rsidRPr="001F1DDB" w:rsidRDefault="009669B9" w:rsidP="001F1DDB">
                <w:pPr>
                  <w:rPr>
                    <w:rFonts w:ascii="Arial" w:hAnsi="Arial" w:cs="Arial"/>
                    <w:sz w:val="24"/>
                    <w:szCs w:val="24"/>
                  </w:rPr>
                </w:pPr>
                <w:r w:rsidRPr="001F1DDB">
                  <w:rPr>
                    <w:rFonts w:ascii="Arial" w:hAnsi="Arial" w:cs="Arial"/>
                    <w:sz w:val="24"/>
                    <w:szCs w:val="24"/>
                  </w:rPr>
                  <w:t>1</w:t>
                </w:r>
                <w:r w:rsidR="00D1712B" w:rsidRPr="001F1DDB">
                  <w:rPr>
                    <w:rFonts w:ascii="Arial" w:hAnsi="Arial" w:cs="Arial"/>
                    <w:sz w:val="24"/>
                    <w:szCs w:val="24"/>
                  </w:rPr>
                  <w:t>489</w:t>
                </w:r>
                <w:r w:rsidRPr="001F1DDB">
                  <w:rPr>
                    <w:rFonts w:ascii="Arial" w:hAnsi="Arial" w:cs="Arial"/>
                    <w:sz w:val="24"/>
                    <w:szCs w:val="24"/>
                  </w:rPr>
                  <w:t>/</w:t>
                </w:r>
                <w:r w:rsidR="00D1712B" w:rsidRPr="001F1DDB">
                  <w:rPr>
                    <w:rFonts w:ascii="Arial" w:hAnsi="Arial" w:cs="Arial"/>
                    <w:sz w:val="24"/>
                    <w:szCs w:val="24"/>
                  </w:rPr>
                  <w:t>7565</w:t>
                </w:r>
                <w:r w:rsidRPr="001F1DDB">
                  <w:rPr>
                    <w:rFonts w:ascii="Arial" w:hAnsi="Arial" w:cs="Arial"/>
                    <w:sz w:val="24"/>
                    <w:szCs w:val="24"/>
                  </w:rPr>
                  <w:t xml:space="preserve"> = 0.</w:t>
                </w:r>
                <w:r w:rsidR="00D1712B" w:rsidRPr="001F1DDB">
                  <w:rPr>
                    <w:rFonts w:ascii="Arial" w:hAnsi="Arial" w:cs="Arial"/>
                    <w:sz w:val="24"/>
                    <w:szCs w:val="24"/>
                  </w:rPr>
                  <w:t>20</w:t>
                </w:r>
              </w:p>
            </w:tc>
            <w:tc>
              <w:tcPr>
                <w:tcW w:w="2125" w:type="dxa"/>
              </w:tcPr>
              <w:p w14:paraId="1E0D477A" w14:textId="666EE645" w:rsidR="009669B9" w:rsidRPr="001F1DDB" w:rsidRDefault="009669B9" w:rsidP="001F1DDB">
                <w:pPr>
                  <w:rPr>
                    <w:rFonts w:ascii="Arial" w:hAnsi="Arial" w:cs="Arial"/>
                    <w:sz w:val="24"/>
                    <w:szCs w:val="24"/>
                  </w:rPr>
                </w:pPr>
                <w:r w:rsidRPr="001F1DDB">
                  <w:rPr>
                    <w:rFonts w:ascii="Arial" w:hAnsi="Arial" w:cs="Arial"/>
                    <w:sz w:val="24"/>
                    <w:szCs w:val="24"/>
                  </w:rPr>
                  <w:t>(</w:t>
                </w:r>
                <w:r w:rsidR="00D1712B" w:rsidRPr="001F1DDB">
                  <w:rPr>
                    <w:rFonts w:ascii="Arial" w:hAnsi="Arial" w:cs="Arial"/>
                    <w:sz w:val="24"/>
                    <w:szCs w:val="24"/>
                  </w:rPr>
                  <w:t>1616</w:t>
                </w:r>
                <w:r w:rsidRPr="001F1DDB">
                  <w:rPr>
                    <w:rFonts w:ascii="Arial" w:hAnsi="Arial" w:cs="Arial"/>
                    <w:sz w:val="24"/>
                    <w:szCs w:val="24"/>
                  </w:rPr>
                  <w:t>+1</w:t>
                </w:r>
                <w:r w:rsidR="00D1712B" w:rsidRPr="001F1DDB">
                  <w:rPr>
                    <w:rFonts w:ascii="Arial" w:hAnsi="Arial" w:cs="Arial"/>
                    <w:sz w:val="24"/>
                    <w:szCs w:val="24"/>
                  </w:rPr>
                  <w:t>45</w:t>
                </w:r>
                <w:r w:rsidRPr="001F1DDB">
                  <w:rPr>
                    <w:rFonts w:ascii="Arial" w:hAnsi="Arial" w:cs="Arial"/>
                    <w:sz w:val="24"/>
                    <w:szCs w:val="24"/>
                  </w:rPr>
                  <w:t>=1</w:t>
                </w:r>
                <w:r w:rsidR="00D1712B" w:rsidRPr="001F1DDB">
                  <w:rPr>
                    <w:rFonts w:ascii="Arial" w:hAnsi="Arial" w:cs="Arial"/>
                    <w:sz w:val="24"/>
                    <w:szCs w:val="24"/>
                  </w:rPr>
                  <w:t>761</w:t>
                </w:r>
                <w:r w:rsidRPr="001F1DDB">
                  <w:rPr>
                    <w:rFonts w:ascii="Arial" w:hAnsi="Arial" w:cs="Arial"/>
                    <w:sz w:val="24"/>
                    <w:szCs w:val="24"/>
                  </w:rPr>
                  <w:t>)</w:t>
                </w:r>
              </w:p>
              <w:p w14:paraId="7E7BC61E" w14:textId="3947266B" w:rsidR="009669B9" w:rsidRPr="001F1DDB" w:rsidRDefault="00D1712B" w:rsidP="001F1DDB">
                <w:pPr>
                  <w:rPr>
                    <w:rFonts w:ascii="Arial" w:hAnsi="Arial" w:cs="Arial"/>
                    <w:sz w:val="24"/>
                    <w:szCs w:val="24"/>
                  </w:rPr>
                </w:pPr>
                <w:r w:rsidRPr="001F1DDB">
                  <w:rPr>
                    <w:rFonts w:ascii="Arial" w:hAnsi="Arial" w:cs="Arial"/>
                    <w:sz w:val="24"/>
                    <w:szCs w:val="24"/>
                  </w:rPr>
                  <w:t>(3</w:t>
                </w:r>
                <w:r w:rsidR="009669B9" w:rsidRPr="001F1DDB">
                  <w:rPr>
                    <w:rFonts w:ascii="Arial" w:hAnsi="Arial" w:cs="Arial"/>
                    <w:sz w:val="24"/>
                    <w:szCs w:val="24"/>
                  </w:rPr>
                  <w:t>2</w:t>
                </w:r>
                <w:r w:rsidRPr="001F1DDB">
                  <w:rPr>
                    <w:rFonts w:ascii="Arial" w:hAnsi="Arial" w:cs="Arial"/>
                    <w:sz w:val="24"/>
                    <w:szCs w:val="24"/>
                  </w:rPr>
                  <w:t>40</w:t>
                </w:r>
                <w:r w:rsidR="009669B9" w:rsidRPr="001F1DDB">
                  <w:rPr>
                    <w:rFonts w:ascii="Arial" w:hAnsi="Arial" w:cs="Arial"/>
                    <w:sz w:val="24"/>
                    <w:szCs w:val="24"/>
                  </w:rPr>
                  <w:t>+</w:t>
                </w:r>
                <w:r w:rsidRPr="001F1DDB">
                  <w:rPr>
                    <w:rFonts w:ascii="Arial" w:hAnsi="Arial" w:cs="Arial"/>
                    <w:sz w:val="24"/>
                    <w:szCs w:val="24"/>
                  </w:rPr>
                  <w:t>4650</w:t>
                </w:r>
                <w:r w:rsidR="009669B9" w:rsidRPr="001F1DDB">
                  <w:rPr>
                    <w:rFonts w:ascii="Arial" w:hAnsi="Arial" w:cs="Arial"/>
                    <w:sz w:val="24"/>
                    <w:szCs w:val="24"/>
                  </w:rPr>
                  <w:t xml:space="preserve"> =</w:t>
                </w:r>
                <w:r w:rsidR="00AB041D" w:rsidRPr="001F1DDB">
                  <w:rPr>
                    <w:rFonts w:ascii="Arial" w:hAnsi="Arial" w:cs="Arial"/>
                    <w:sz w:val="24"/>
                    <w:szCs w:val="24"/>
                  </w:rPr>
                  <w:t>7890</w:t>
                </w:r>
                <w:r w:rsidR="009669B9" w:rsidRPr="001F1DDB">
                  <w:rPr>
                    <w:rFonts w:ascii="Arial" w:hAnsi="Arial" w:cs="Arial"/>
                    <w:sz w:val="24"/>
                    <w:szCs w:val="24"/>
                  </w:rPr>
                  <w:t>)</w:t>
                </w:r>
              </w:p>
              <w:p w14:paraId="6D6C72F1" w14:textId="201D6C32" w:rsidR="009669B9" w:rsidRPr="001F1DDB" w:rsidRDefault="009669B9" w:rsidP="001F1DDB">
                <w:pPr>
                  <w:rPr>
                    <w:rFonts w:ascii="Arial" w:hAnsi="Arial" w:cs="Arial"/>
                    <w:sz w:val="24"/>
                    <w:szCs w:val="24"/>
                  </w:rPr>
                </w:pPr>
                <w:r w:rsidRPr="001F1DDB">
                  <w:rPr>
                    <w:rFonts w:ascii="Arial" w:hAnsi="Arial" w:cs="Arial"/>
                    <w:sz w:val="24"/>
                    <w:szCs w:val="24"/>
                  </w:rPr>
                  <w:t>1</w:t>
                </w:r>
                <w:r w:rsidR="00AB041D" w:rsidRPr="001F1DDB">
                  <w:rPr>
                    <w:rFonts w:ascii="Arial" w:hAnsi="Arial" w:cs="Arial"/>
                    <w:sz w:val="24"/>
                    <w:szCs w:val="24"/>
                  </w:rPr>
                  <w:t>761</w:t>
                </w:r>
                <w:r w:rsidRPr="001F1DDB">
                  <w:rPr>
                    <w:rFonts w:ascii="Arial" w:hAnsi="Arial" w:cs="Arial"/>
                    <w:sz w:val="24"/>
                    <w:szCs w:val="24"/>
                  </w:rPr>
                  <w:t>/</w:t>
                </w:r>
                <w:r w:rsidR="00AB041D" w:rsidRPr="001F1DDB">
                  <w:rPr>
                    <w:rFonts w:ascii="Arial" w:hAnsi="Arial" w:cs="Arial"/>
                    <w:sz w:val="24"/>
                    <w:szCs w:val="24"/>
                  </w:rPr>
                  <w:t>7890</w:t>
                </w:r>
                <w:r w:rsidRPr="001F1DDB">
                  <w:rPr>
                    <w:rFonts w:ascii="Arial" w:hAnsi="Arial" w:cs="Arial"/>
                    <w:sz w:val="24"/>
                    <w:szCs w:val="24"/>
                  </w:rPr>
                  <w:t xml:space="preserve"> =0.2</w:t>
                </w:r>
                <w:r w:rsidR="00AB041D" w:rsidRPr="001F1DDB">
                  <w:rPr>
                    <w:rFonts w:ascii="Arial" w:hAnsi="Arial" w:cs="Arial"/>
                    <w:sz w:val="24"/>
                    <w:szCs w:val="24"/>
                  </w:rPr>
                  <w:t>2</w:t>
                </w:r>
              </w:p>
            </w:tc>
          </w:tr>
          <w:tr w:rsidR="00CB4432" w:rsidRPr="001F1DDB" w14:paraId="4A2C05FD" w14:textId="77777777" w:rsidTr="004772DF">
            <w:tc>
              <w:tcPr>
                <w:tcW w:w="2357" w:type="dxa"/>
              </w:tcPr>
              <w:p w14:paraId="4E5F8BB4"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Net profit of the year + cash in hand / loan interest </w:t>
                </w:r>
              </w:p>
            </w:tc>
            <w:tc>
              <w:tcPr>
                <w:tcW w:w="2270" w:type="dxa"/>
              </w:tcPr>
              <w:p w14:paraId="427F66C3" w14:textId="77777777" w:rsidR="009669B9" w:rsidRPr="001F1DDB" w:rsidRDefault="009669B9" w:rsidP="001F1DDB">
                <w:pPr>
                  <w:rPr>
                    <w:rFonts w:ascii="Arial" w:hAnsi="Arial" w:cs="Arial"/>
                    <w:sz w:val="24"/>
                    <w:szCs w:val="24"/>
                  </w:rPr>
                </w:pPr>
                <w:r w:rsidRPr="001F1DDB">
                  <w:rPr>
                    <w:rFonts w:ascii="Arial" w:hAnsi="Arial" w:cs="Arial"/>
                    <w:sz w:val="24"/>
                    <w:szCs w:val="24"/>
                  </w:rPr>
                  <w:t xml:space="preserve">Interest cover </w:t>
                </w:r>
              </w:p>
            </w:tc>
            <w:tc>
              <w:tcPr>
                <w:tcW w:w="2264" w:type="dxa"/>
              </w:tcPr>
              <w:p w14:paraId="2C960FAC" w14:textId="4950602F" w:rsidR="009669B9" w:rsidRPr="001F1DDB" w:rsidRDefault="007C6425" w:rsidP="001F1DDB">
                <w:pPr>
                  <w:rPr>
                    <w:rFonts w:ascii="Arial" w:hAnsi="Arial" w:cs="Arial"/>
                    <w:sz w:val="24"/>
                    <w:szCs w:val="24"/>
                  </w:rPr>
                </w:pPr>
                <w:r w:rsidRPr="001F1DDB">
                  <w:rPr>
                    <w:rFonts w:ascii="Arial" w:hAnsi="Arial" w:cs="Arial"/>
                    <w:sz w:val="24"/>
                    <w:szCs w:val="24"/>
                  </w:rPr>
                  <w:t>4008</w:t>
                </w:r>
                <w:r w:rsidR="009669B9" w:rsidRPr="001F1DDB">
                  <w:rPr>
                    <w:rFonts w:ascii="Arial" w:hAnsi="Arial" w:cs="Arial"/>
                    <w:sz w:val="24"/>
                    <w:szCs w:val="24"/>
                  </w:rPr>
                  <w:t>+</w:t>
                </w:r>
                <w:r w:rsidRPr="001F1DDB">
                  <w:rPr>
                    <w:rFonts w:ascii="Arial" w:hAnsi="Arial" w:cs="Arial"/>
                    <w:sz w:val="24"/>
                    <w:szCs w:val="24"/>
                  </w:rPr>
                  <w:t>5</w:t>
                </w:r>
                <w:r w:rsidR="009669B9" w:rsidRPr="001F1DDB">
                  <w:rPr>
                    <w:rFonts w:ascii="Arial" w:hAnsi="Arial" w:cs="Arial"/>
                    <w:sz w:val="24"/>
                    <w:szCs w:val="24"/>
                  </w:rPr>
                  <w:t>/</w:t>
                </w:r>
                <w:r w:rsidRPr="001F1DDB">
                  <w:rPr>
                    <w:rFonts w:ascii="Arial" w:hAnsi="Arial" w:cs="Arial"/>
                    <w:sz w:val="24"/>
                    <w:szCs w:val="24"/>
                  </w:rPr>
                  <w:t>20</w:t>
                </w:r>
              </w:p>
              <w:p w14:paraId="13E4023E" w14:textId="6A7F8DAB" w:rsidR="009669B9" w:rsidRPr="001F1DDB" w:rsidRDefault="009669B9" w:rsidP="001F1DDB">
                <w:pPr>
                  <w:rPr>
                    <w:rFonts w:ascii="Arial" w:hAnsi="Arial" w:cs="Arial"/>
                    <w:sz w:val="24"/>
                    <w:szCs w:val="24"/>
                  </w:rPr>
                </w:pPr>
                <w:r w:rsidRPr="001F1DDB">
                  <w:rPr>
                    <w:rFonts w:ascii="Arial" w:hAnsi="Arial" w:cs="Arial"/>
                    <w:sz w:val="24"/>
                    <w:szCs w:val="24"/>
                  </w:rPr>
                  <w:t>=</w:t>
                </w:r>
                <w:r w:rsidR="007C6425" w:rsidRPr="001F1DDB">
                  <w:rPr>
                    <w:rFonts w:ascii="Arial" w:hAnsi="Arial" w:cs="Arial"/>
                    <w:sz w:val="24"/>
                    <w:szCs w:val="24"/>
                  </w:rPr>
                  <w:t xml:space="preserve"> 200.65</w:t>
                </w:r>
              </w:p>
            </w:tc>
            <w:tc>
              <w:tcPr>
                <w:tcW w:w="2125" w:type="dxa"/>
              </w:tcPr>
              <w:p w14:paraId="2D36C650" w14:textId="0198045E" w:rsidR="009669B9" w:rsidRPr="001F1DDB" w:rsidRDefault="007C6425" w:rsidP="001F1DDB">
                <w:pPr>
                  <w:rPr>
                    <w:rFonts w:ascii="Arial" w:hAnsi="Arial" w:cs="Arial"/>
                    <w:sz w:val="24"/>
                    <w:szCs w:val="24"/>
                  </w:rPr>
                </w:pPr>
                <w:r w:rsidRPr="001F1DDB">
                  <w:rPr>
                    <w:rFonts w:ascii="Arial" w:hAnsi="Arial" w:cs="Arial"/>
                    <w:sz w:val="24"/>
                    <w:szCs w:val="24"/>
                  </w:rPr>
                  <w:t>4073</w:t>
                </w:r>
                <w:r w:rsidR="009669B9" w:rsidRPr="001F1DDB">
                  <w:rPr>
                    <w:rFonts w:ascii="Arial" w:hAnsi="Arial" w:cs="Arial"/>
                    <w:sz w:val="24"/>
                    <w:szCs w:val="24"/>
                  </w:rPr>
                  <w:t>+</w:t>
                </w:r>
                <w:r w:rsidRPr="001F1DDB">
                  <w:rPr>
                    <w:rFonts w:ascii="Arial" w:hAnsi="Arial" w:cs="Arial"/>
                    <w:sz w:val="24"/>
                    <w:szCs w:val="24"/>
                  </w:rPr>
                  <w:t>5</w:t>
                </w:r>
                <w:r w:rsidR="009669B9" w:rsidRPr="001F1DDB">
                  <w:rPr>
                    <w:rFonts w:ascii="Arial" w:hAnsi="Arial" w:cs="Arial"/>
                    <w:sz w:val="24"/>
                    <w:szCs w:val="24"/>
                  </w:rPr>
                  <w:t>/</w:t>
                </w:r>
                <w:r w:rsidRPr="001F1DDB">
                  <w:rPr>
                    <w:rFonts w:ascii="Arial" w:hAnsi="Arial" w:cs="Arial"/>
                    <w:sz w:val="24"/>
                    <w:szCs w:val="24"/>
                  </w:rPr>
                  <w:t>18</w:t>
                </w:r>
              </w:p>
              <w:p w14:paraId="2962B0F9" w14:textId="37F4CFA9" w:rsidR="009669B9" w:rsidRPr="001F1DDB" w:rsidRDefault="009669B9" w:rsidP="001F1DDB">
                <w:pPr>
                  <w:rPr>
                    <w:rFonts w:ascii="Arial" w:hAnsi="Arial" w:cs="Arial"/>
                    <w:sz w:val="24"/>
                    <w:szCs w:val="24"/>
                  </w:rPr>
                </w:pPr>
                <w:r w:rsidRPr="001F1DDB">
                  <w:rPr>
                    <w:rFonts w:ascii="Arial" w:hAnsi="Arial" w:cs="Arial"/>
                    <w:sz w:val="24"/>
                    <w:szCs w:val="24"/>
                  </w:rPr>
                  <w:t>=</w:t>
                </w:r>
                <w:r w:rsidR="007C6425" w:rsidRPr="001F1DDB">
                  <w:rPr>
                    <w:rFonts w:ascii="Arial" w:hAnsi="Arial" w:cs="Arial"/>
                    <w:sz w:val="24"/>
                    <w:szCs w:val="24"/>
                  </w:rPr>
                  <w:t xml:space="preserve"> 226.55</w:t>
                </w:r>
              </w:p>
            </w:tc>
          </w:tr>
        </w:tbl>
        <w:p w14:paraId="06DD195C" w14:textId="0FAA0545" w:rsidR="00B66963" w:rsidRPr="001F1DDB" w:rsidRDefault="00B66963" w:rsidP="001F1DDB">
          <w:pPr>
            <w:pStyle w:val="Heading1"/>
            <w:spacing w:line="240" w:lineRule="auto"/>
            <w:rPr>
              <w:rFonts w:ascii="Arial" w:hAnsi="Arial" w:cs="Arial"/>
              <w:color w:val="auto"/>
              <w:sz w:val="24"/>
              <w:szCs w:val="24"/>
            </w:rPr>
          </w:pPr>
        </w:p>
        <w:p w14:paraId="0898CF42" w14:textId="6953CA60" w:rsidR="00B66963" w:rsidRPr="001F1DDB" w:rsidRDefault="00B66963" w:rsidP="001F1DDB">
          <w:pPr>
            <w:spacing w:line="240" w:lineRule="auto"/>
            <w:rPr>
              <w:rFonts w:ascii="Arial" w:hAnsi="Arial" w:cs="Arial"/>
              <w:sz w:val="24"/>
              <w:szCs w:val="24"/>
            </w:rPr>
          </w:pPr>
        </w:p>
        <w:p w14:paraId="4E87B5F1" w14:textId="475BBC10" w:rsidR="00B66963" w:rsidRPr="001F1DDB" w:rsidRDefault="00B66963" w:rsidP="001F1DDB">
          <w:pPr>
            <w:spacing w:line="240" w:lineRule="auto"/>
            <w:rPr>
              <w:rFonts w:ascii="Arial" w:hAnsi="Arial" w:cs="Arial"/>
              <w:sz w:val="24"/>
              <w:szCs w:val="24"/>
            </w:rPr>
          </w:pPr>
        </w:p>
        <w:p w14:paraId="254A7FAA" w14:textId="36106C08" w:rsidR="00B66963" w:rsidRPr="001F1DDB" w:rsidRDefault="00B66963" w:rsidP="001F1DDB">
          <w:pPr>
            <w:spacing w:line="240" w:lineRule="auto"/>
            <w:rPr>
              <w:rFonts w:ascii="Arial" w:hAnsi="Arial" w:cs="Arial"/>
              <w:sz w:val="24"/>
              <w:szCs w:val="24"/>
            </w:rPr>
          </w:pPr>
        </w:p>
        <w:p w14:paraId="2F0D4F7D" w14:textId="2CAF4D6C" w:rsidR="00B66963" w:rsidRPr="001F1DDB" w:rsidRDefault="00B66963" w:rsidP="001F1DDB">
          <w:pPr>
            <w:spacing w:line="240" w:lineRule="auto"/>
            <w:rPr>
              <w:rFonts w:ascii="Arial" w:hAnsi="Arial" w:cs="Arial"/>
              <w:sz w:val="24"/>
              <w:szCs w:val="24"/>
            </w:rPr>
          </w:pPr>
        </w:p>
        <w:p w14:paraId="5C39E7FF" w14:textId="34861195" w:rsidR="00B66963" w:rsidRPr="001F1DDB" w:rsidRDefault="00B66963" w:rsidP="001F1DDB">
          <w:pPr>
            <w:spacing w:line="240" w:lineRule="auto"/>
            <w:rPr>
              <w:rFonts w:ascii="Arial" w:hAnsi="Arial" w:cs="Arial"/>
              <w:sz w:val="24"/>
              <w:szCs w:val="24"/>
            </w:rPr>
          </w:pPr>
        </w:p>
        <w:p w14:paraId="165D42D8" w14:textId="77777777" w:rsidR="00B66963" w:rsidRPr="001F1DDB" w:rsidRDefault="00B66963" w:rsidP="001F1DDB">
          <w:pPr>
            <w:spacing w:line="240" w:lineRule="auto"/>
            <w:rPr>
              <w:rFonts w:ascii="Arial" w:hAnsi="Arial" w:cs="Arial"/>
              <w:sz w:val="24"/>
              <w:szCs w:val="24"/>
            </w:rPr>
          </w:pPr>
        </w:p>
        <w:p w14:paraId="5574DDAB" w14:textId="77777777" w:rsidR="00B76B4D" w:rsidRDefault="00B76B4D" w:rsidP="001F1DDB">
          <w:pPr>
            <w:pStyle w:val="Heading1"/>
            <w:spacing w:line="240" w:lineRule="auto"/>
            <w:rPr>
              <w:rFonts w:ascii="Arial" w:hAnsi="Arial" w:cs="Arial"/>
              <w:b/>
              <w:bCs/>
              <w:color w:val="auto"/>
              <w:sz w:val="28"/>
              <w:szCs w:val="28"/>
            </w:rPr>
          </w:pPr>
          <w:bookmarkStart w:id="3" w:name="_Toc95480692"/>
        </w:p>
        <w:p w14:paraId="7E62AF12" w14:textId="44358D27" w:rsidR="0053687F" w:rsidRPr="00B42B1F" w:rsidRDefault="0053687F" w:rsidP="001F1DDB">
          <w:pPr>
            <w:pStyle w:val="Heading1"/>
            <w:spacing w:line="240" w:lineRule="auto"/>
            <w:rPr>
              <w:rFonts w:ascii="Arial" w:hAnsi="Arial" w:cs="Arial"/>
              <w:b/>
              <w:bCs/>
              <w:color w:val="auto"/>
              <w:sz w:val="28"/>
              <w:szCs w:val="28"/>
            </w:rPr>
          </w:pPr>
          <w:r w:rsidRPr="00B42B1F">
            <w:rPr>
              <w:rFonts w:ascii="Arial" w:hAnsi="Arial" w:cs="Arial"/>
              <w:b/>
              <w:bCs/>
              <w:color w:val="auto"/>
              <w:sz w:val="28"/>
              <w:szCs w:val="28"/>
            </w:rPr>
            <w:t>Financial Analysis- Figure 2</w:t>
          </w:r>
          <w:bookmarkEnd w:id="3"/>
          <w:r w:rsidRPr="00B42B1F">
            <w:rPr>
              <w:rFonts w:ascii="Arial" w:hAnsi="Arial" w:cs="Arial"/>
              <w:b/>
              <w:bCs/>
              <w:color w:val="auto"/>
              <w:sz w:val="28"/>
              <w:szCs w:val="28"/>
            </w:rPr>
            <w:t xml:space="preserve"> </w:t>
          </w:r>
        </w:p>
        <w:p w14:paraId="585FBA40" w14:textId="77777777" w:rsidR="00B66963" w:rsidRPr="001F1DDB" w:rsidRDefault="00B66963" w:rsidP="001F1DDB">
          <w:pPr>
            <w:spacing w:line="240" w:lineRule="auto"/>
            <w:rPr>
              <w:rFonts w:ascii="Arial" w:hAnsi="Arial" w:cs="Arial"/>
              <w:sz w:val="24"/>
              <w:szCs w:val="24"/>
            </w:rPr>
          </w:pPr>
        </w:p>
        <w:p w14:paraId="59ABD2EE" w14:textId="110029CD" w:rsidR="0053687F" w:rsidRPr="001F1DDB" w:rsidRDefault="00196901" w:rsidP="001F1DDB">
          <w:pPr>
            <w:spacing w:line="240" w:lineRule="auto"/>
            <w:rPr>
              <w:rFonts w:ascii="Arial" w:hAnsi="Arial" w:cs="Arial"/>
              <w:sz w:val="24"/>
              <w:szCs w:val="24"/>
            </w:rPr>
          </w:pPr>
          <w:r w:rsidRPr="001F1DDB">
            <w:rPr>
              <w:rFonts w:ascii="Arial" w:hAnsi="Arial" w:cs="Arial"/>
              <w:noProof/>
              <w:sz w:val="24"/>
              <w:szCs w:val="24"/>
            </w:rPr>
            <w:drawing>
              <wp:inline distT="0" distB="0" distL="0" distR="0" wp14:anchorId="4E5064CE" wp14:editId="18276D71">
                <wp:extent cx="6083300" cy="2978150"/>
                <wp:effectExtent l="0" t="0" r="12700" b="12700"/>
                <wp:docPr id="1" name="Chart 1">
                  <a:extLst xmlns:a="http://schemas.openxmlformats.org/drawingml/2006/main">
                    <a:ext uri="{FF2B5EF4-FFF2-40B4-BE49-F238E27FC236}">
                      <a16:creationId xmlns:a16="http://schemas.microsoft.com/office/drawing/2014/main" id="{2EC9C366-3F63-4DE4-8CB9-0DB59963C1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252A252" w14:textId="3567F673" w:rsidR="0053687F" w:rsidRPr="001F1DDB" w:rsidRDefault="0053687F" w:rsidP="001F1DDB">
          <w:pPr>
            <w:spacing w:line="240" w:lineRule="auto"/>
            <w:rPr>
              <w:rFonts w:ascii="Arial" w:hAnsi="Arial" w:cs="Arial"/>
              <w:sz w:val="24"/>
              <w:szCs w:val="24"/>
            </w:rPr>
          </w:pPr>
        </w:p>
        <w:p w14:paraId="57A702FD" w14:textId="77777777" w:rsidR="0053687F" w:rsidRPr="001F1DDB" w:rsidRDefault="0053687F" w:rsidP="001F1DDB">
          <w:pPr>
            <w:spacing w:line="240" w:lineRule="auto"/>
            <w:rPr>
              <w:rFonts w:ascii="Arial" w:hAnsi="Arial" w:cs="Arial"/>
              <w:sz w:val="24"/>
              <w:szCs w:val="24"/>
            </w:rPr>
          </w:pPr>
        </w:p>
        <w:p w14:paraId="63562999" w14:textId="293EC94C" w:rsidR="004A11F6" w:rsidRPr="00580B0D" w:rsidRDefault="004D519C" w:rsidP="001F1DDB">
          <w:pPr>
            <w:pStyle w:val="Heading1"/>
            <w:spacing w:line="240" w:lineRule="auto"/>
            <w:rPr>
              <w:rFonts w:ascii="Arial" w:hAnsi="Arial" w:cs="Arial"/>
              <w:b/>
              <w:bCs/>
              <w:color w:val="auto"/>
              <w:sz w:val="28"/>
              <w:szCs w:val="28"/>
            </w:rPr>
          </w:pPr>
          <w:bookmarkStart w:id="4" w:name="_Toc95480693"/>
          <w:r w:rsidRPr="00580B0D">
            <w:rPr>
              <w:rFonts w:ascii="Arial" w:hAnsi="Arial" w:cs="Arial"/>
              <w:b/>
              <w:bCs/>
              <w:color w:val="auto"/>
              <w:sz w:val="28"/>
              <w:szCs w:val="28"/>
            </w:rPr>
            <w:t>Financial Analysis Trends</w:t>
          </w:r>
          <w:bookmarkEnd w:id="4"/>
        </w:p>
        <w:p w14:paraId="68BD39C1" w14:textId="77777777" w:rsidR="000600DE" w:rsidRPr="000600DE" w:rsidRDefault="000600DE" w:rsidP="000600DE"/>
        <w:p w14:paraId="1B9FDDA5" w14:textId="3B3121F3" w:rsidR="00F478E5" w:rsidRPr="00580B0D" w:rsidRDefault="004D519C" w:rsidP="00F478E5">
          <w:pPr>
            <w:pStyle w:val="Heading2"/>
            <w:spacing w:line="240" w:lineRule="auto"/>
            <w:rPr>
              <w:b/>
              <w:bCs/>
            </w:rPr>
          </w:pPr>
          <w:bookmarkStart w:id="5" w:name="_Toc95480694"/>
          <w:r w:rsidRPr="00580B0D">
            <w:rPr>
              <w:rFonts w:ascii="Arial" w:hAnsi="Arial" w:cs="Arial"/>
              <w:b/>
              <w:bCs/>
              <w:color w:val="auto"/>
              <w:sz w:val="28"/>
              <w:szCs w:val="28"/>
            </w:rPr>
            <w:t>Profitability</w:t>
          </w:r>
          <w:bookmarkEnd w:id="5"/>
        </w:p>
        <w:p w14:paraId="50E012C5" w14:textId="36DF7ED8" w:rsidR="00BF1D87" w:rsidRPr="001F1DDB" w:rsidRDefault="00040B98" w:rsidP="001F1DDB">
          <w:pPr>
            <w:pStyle w:val="Heading2"/>
            <w:spacing w:line="240" w:lineRule="auto"/>
            <w:jc w:val="both"/>
            <w:rPr>
              <w:rFonts w:ascii="Arial" w:hAnsi="Arial" w:cs="Arial"/>
              <w:color w:val="auto"/>
              <w:sz w:val="24"/>
              <w:szCs w:val="24"/>
            </w:rPr>
          </w:pPr>
          <w:bookmarkStart w:id="6" w:name="_Toc95480695"/>
          <w:r w:rsidRPr="001F1DDB">
            <w:rPr>
              <w:rFonts w:ascii="Arial" w:hAnsi="Arial" w:cs="Arial"/>
              <w:color w:val="auto"/>
              <w:sz w:val="24"/>
              <w:szCs w:val="24"/>
            </w:rPr>
            <w:t xml:space="preserve">Profitability ratios </w:t>
          </w:r>
          <w:r w:rsidR="005A6FDD" w:rsidRPr="001F1DDB">
            <w:rPr>
              <w:rFonts w:ascii="Arial" w:hAnsi="Arial" w:cs="Arial"/>
              <w:color w:val="auto"/>
              <w:sz w:val="24"/>
              <w:szCs w:val="24"/>
            </w:rPr>
            <w:t xml:space="preserve">are a set of </w:t>
          </w:r>
          <w:r w:rsidR="00440A84" w:rsidRPr="001F1DDB">
            <w:rPr>
              <w:rFonts w:ascii="Arial" w:hAnsi="Arial" w:cs="Arial"/>
              <w:color w:val="auto"/>
              <w:sz w:val="24"/>
              <w:szCs w:val="24"/>
            </w:rPr>
            <w:t xml:space="preserve">financial </w:t>
          </w:r>
          <w:r w:rsidR="005A6FDD" w:rsidRPr="001F1DDB">
            <w:rPr>
              <w:rFonts w:ascii="Arial" w:hAnsi="Arial" w:cs="Arial"/>
              <w:color w:val="auto"/>
              <w:sz w:val="24"/>
              <w:szCs w:val="24"/>
            </w:rPr>
            <w:t>ratios used to identify the ability of a business to create earnings.</w:t>
          </w:r>
          <w:r w:rsidR="00A71475" w:rsidRPr="001F1DDB">
            <w:rPr>
              <w:rFonts w:ascii="Arial" w:hAnsi="Arial" w:cs="Arial"/>
              <w:color w:val="auto"/>
              <w:sz w:val="24"/>
              <w:szCs w:val="24"/>
            </w:rPr>
            <w:t xml:space="preserve"> Ref1.</w:t>
          </w:r>
          <w:r w:rsidR="00252C93" w:rsidRPr="001F1DDB">
            <w:rPr>
              <w:rFonts w:ascii="Arial" w:hAnsi="Arial" w:cs="Arial"/>
              <w:color w:val="auto"/>
              <w:sz w:val="24"/>
              <w:szCs w:val="24"/>
            </w:rPr>
            <w:t xml:space="preserve"> Different profitability ratios provide different understanding towards the financial health and performance of a company.</w:t>
          </w:r>
          <w:r w:rsidR="005A6FDD" w:rsidRPr="001F1DDB">
            <w:rPr>
              <w:rFonts w:ascii="Arial" w:hAnsi="Arial" w:cs="Arial"/>
              <w:color w:val="auto"/>
              <w:sz w:val="24"/>
              <w:szCs w:val="24"/>
            </w:rPr>
            <w:t xml:space="preserve"> Here we </w:t>
          </w:r>
          <w:r w:rsidR="00BF1D87" w:rsidRPr="001F1DDB">
            <w:rPr>
              <w:rFonts w:ascii="Arial" w:hAnsi="Arial" w:cs="Arial"/>
              <w:color w:val="auto"/>
              <w:sz w:val="24"/>
              <w:szCs w:val="24"/>
            </w:rPr>
            <w:t xml:space="preserve">are </w:t>
          </w:r>
          <w:r w:rsidR="005A6FDD" w:rsidRPr="001F1DDB">
            <w:rPr>
              <w:rFonts w:ascii="Arial" w:hAnsi="Arial" w:cs="Arial"/>
              <w:color w:val="auto"/>
              <w:sz w:val="24"/>
              <w:szCs w:val="24"/>
            </w:rPr>
            <w:t>compar</w:t>
          </w:r>
          <w:r w:rsidR="00BF1D87" w:rsidRPr="001F1DDB">
            <w:rPr>
              <w:rFonts w:ascii="Arial" w:hAnsi="Arial" w:cs="Arial"/>
              <w:color w:val="auto"/>
              <w:sz w:val="24"/>
              <w:szCs w:val="24"/>
            </w:rPr>
            <w:t>ing</w:t>
          </w:r>
          <w:r w:rsidR="005A6FDD" w:rsidRPr="001F1DDB">
            <w:rPr>
              <w:rFonts w:ascii="Arial" w:hAnsi="Arial" w:cs="Arial"/>
              <w:color w:val="auto"/>
              <w:sz w:val="24"/>
              <w:szCs w:val="24"/>
            </w:rPr>
            <w:t xml:space="preserve"> Jurys Inn’s results from </w:t>
          </w:r>
          <w:r w:rsidR="00BF1D87" w:rsidRPr="001F1DDB">
            <w:rPr>
              <w:rFonts w:ascii="Arial" w:hAnsi="Arial" w:cs="Arial"/>
              <w:color w:val="auto"/>
              <w:sz w:val="24"/>
              <w:szCs w:val="24"/>
            </w:rPr>
            <w:t>two-year</w:t>
          </w:r>
          <w:r w:rsidR="005A6FDD" w:rsidRPr="001F1DDB">
            <w:rPr>
              <w:rFonts w:ascii="Arial" w:hAnsi="Arial" w:cs="Arial"/>
              <w:color w:val="auto"/>
              <w:sz w:val="24"/>
              <w:szCs w:val="24"/>
            </w:rPr>
            <w:t xml:space="preserve"> period 2019-2020</w:t>
          </w:r>
          <w:r w:rsidR="00BF1D87" w:rsidRPr="001F1DDB">
            <w:rPr>
              <w:rFonts w:ascii="Arial" w:hAnsi="Arial" w:cs="Arial"/>
              <w:color w:val="auto"/>
              <w:sz w:val="24"/>
              <w:szCs w:val="24"/>
            </w:rPr>
            <w:t>, see Figure 2</w:t>
          </w:r>
          <w:r w:rsidR="005A6FDD" w:rsidRPr="001F1DDB">
            <w:rPr>
              <w:rFonts w:ascii="Arial" w:hAnsi="Arial" w:cs="Arial"/>
              <w:color w:val="auto"/>
              <w:sz w:val="24"/>
              <w:szCs w:val="24"/>
            </w:rPr>
            <w:t>.</w:t>
          </w:r>
          <w:bookmarkEnd w:id="6"/>
        </w:p>
        <w:p w14:paraId="0990E866" w14:textId="5BDB807C" w:rsidR="005220E9" w:rsidRPr="001F1DDB" w:rsidRDefault="00BF1D87" w:rsidP="001F1DDB">
          <w:pPr>
            <w:pStyle w:val="Heading2"/>
            <w:spacing w:line="240" w:lineRule="auto"/>
            <w:jc w:val="both"/>
            <w:rPr>
              <w:rFonts w:ascii="Arial" w:hAnsi="Arial" w:cs="Arial"/>
              <w:color w:val="auto"/>
              <w:sz w:val="24"/>
              <w:szCs w:val="24"/>
            </w:rPr>
          </w:pPr>
          <w:bookmarkStart w:id="7" w:name="_Toc95480696"/>
          <w:r w:rsidRPr="001F1DDB">
            <w:rPr>
              <w:rFonts w:ascii="Arial" w:hAnsi="Arial" w:cs="Arial"/>
              <w:color w:val="auto"/>
              <w:sz w:val="24"/>
              <w:szCs w:val="24"/>
            </w:rPr>
            <w:t xml:space="preserve">The profitability ratio focuses on 5 ratios. </w:t>
          </w:r>
          <w:r w:rsidR="00D60A91" w:rsidRPr="001F1DDB">
            <w:rPr>
              <w:rFonts w:ascii="Arial" w:hAnsi="Arial" w:cs="Arial"/>
              <w:color w:val="auto"/>
              <w:sz w:val="24"/>
              <w:szCs w:val="24"/>
            </w:rPr>
            <w:t xml:space="preserve"> Gross and net profit of a company provide an insight into how well it is managing its expenses. </w:t>
          </w:r>
          <w:r w:rsidRPr="001F1DDB">
            <w:rPr>
              <w:rFonts w:ascii="Arial" w:hAnsi="Arial" w:cs="Arial"/>
              <w:color w:val="auto"/>
              <w:sz w:val="24"/>
              <w:szCs w:val="24"/>
            </w:rPr>
            <w:t xml:space="preserve">As shown in Figure 2, </w:t>
          </w:r>
          <w:r w:rsidR="00196901" w:rsidRPr="001F1DDB">
            <w:rPr>
              <w:rFonts w:ascii="Arial" w:hAnsi="Arial" w:cs="Arial"/>
              <w:color w:val="auto"/>
              <w:sz w:val="24"/>
              <w:szCs w:val="24"/>
            </w:rPr>
            <w:t xml:space="preserve">(1) </w:t>
          </w:r>
          <w:r w:rsidRPr="001F1DDB">
            <w:rPr>
              <w:rFonts w:ascii="Arial" w:hAnsi="Arial" w:cs="Arial"/>
              <w:color w:val="auto"/>
              <w:sz w:val="24"/>
              <w:szCs w:val="24"/>
            </w:rPr>
            <w:t xml:space="preserve">the gross profit </w:t>
          </w:r>
          <w:r w:rsidR="00196901" w:rsidRPr="001F1DDB">
            <w:rPr>
              <w:rFonts w:ascii="Arial" w:hAnsi="Arial" w:cs="Arial"/>
              <w:color w:val="auto"/>
              <w:sz w:val="24"/>
              <w:szCs w:val="24"/>
            </w:rPr>
            <w:t>has reduced by 5.99% in 2020 compared to 2019</w:t>
          </w:r>
          <w:r w:rsidR="007B4828" w:rsidRPr="001F1DDB">
            <w:rPr>
              <w:rFonts w:ascii="Arial" w:hAnsi="Arial" w:cs="Arial"/>
              <w:color w:val="auto"/>
              <w:sz w:val="24"/>
              <w:szCs w:val="24"/>
            </w:rPr>
            <w:t>, according to the generated revenue</w:t>
          </w:r>
          <w:r w:rsidR="00196901" w:rsidRPr="001F1DDB">
            <w:rPr>
              <w:rFonts w:ascii="Arial" w:hAnsi="Arial" w:cs="Arial"/>
              <w:color w:val="auto"/>
              <w:sz w:val="24"/>
              <w:szCs w:val="24"/>
            </w:rPr>
            <w:t xml:space="preserve">. </w:t>
          </w:r>
          <w:r w:rsidR="00292678" w:rsidRPr="001F1DDB">
            <w:rPr>
              <w:rFonts w:ascii="Arial" w:hAnsi="Arial" w:cs="Arial"/>
              <w:color w:val="auto"/>
              <w:sz w:val="24"/>
              <w:szCs w:val="24"/>
            </w:rPr>
            <w:t xml:space="preserve">Generally, we would expect the profit margins to be high but the declining reports </w:t>
          </w:r>
          <w:r w:rsidR="00F25A1E" w:rsidRPr="001F1DDB">
            <w:rPr>
              <w:rFonts w:ascii="Arial" w:hAnsi="Arial" w:cs="Arial"/>
              <w:color w:val="auto"/>
              <w:sz w:val="24"/>
              <w:szCs w:val="24"/>
            </w:rPr>
            <w:t xml:space="preserve">indicate </w:t>
          </w:r>
          <w:r w:rsidR="00292678" w:rsidRPr="001F1DDB">
            <w:rPr>
              <w:rFonts w:ascii="Arial" w:hAnsi="Arial" w:cs="Arial"/>
              <w:color w:val="auto"/>
              <w:sz w:val="24"/>
              <w:szCs w:val="24"/>
            </w:rPr>
            <w:t xml:space="preserve">that the company has been directed poorly. </w:t>
          </w:r>
          <w:r w:rsidR="00196901" w:rsidRPr="001F1DDB">
            <w:rPr>
              <w:rFonts w:ascii="Arial" w:hAnsi="Arial" w:cs="Arial"/>
              <w:color w:val="auto"/>
              <w:sz w:val="24"/>
              <w:szCs w:val="24"/>
            </w:rPr>
            <w:t>Likewise, (</w:t>
          </w:r>
          <w:r w:rsidR="00B75A6E" w:rsidRPr="001F1DDB">
            <w:rPr>
              <w:rFonts w:ascii="Arial" w:hAnsi="Arial" w:cs="Arial"/>
              <w:color w:val="auto"/>
              <w:sz w:val="24"/>
              <w:szCs w:val="24"/>
            </w:rPr>
            <w:t>2</w:t>
          </w:r>
          <w:r w:rsidR="00196901" w:rsidRPr="001F1DDB">
            <w:rPr>
              <w:rFonts w:ascii="Arial" w:hAnsi="Arial" w:cs="Arial"/>
              <w:color w:val="auto"/>
              <w:sz w:val="24"/>
              <w:szCs w:val="24"/>
            </w:rPr>
            <w:t xml:space="preserve">) the net profit has </w:t>
          </w:r>
          <w:r w:rsidR="00292678" w:rsidRPr="001F1DDB">
            <w:rPr>
              <w:rFonts w:ascii="Arial" w:hAnsi="Arial" w:cs="Arial"/>
              <w:color w:val="auto"/>
              <w:sz w:val="24"/>
              <w:szCs w:val="24"/>
            </w:rPr>
            <w:t>reduced</w:t>
          </w:r>
          <w:r w:rsidR="00196901" w:rsidRPr="001F1DDB">
            <w:rPr>
              <w:rFonts w:ascii="Arial" w:hAnsi="Arial" w:cs="Arial"/>
              <w:color w:val="auto"/>
              <w:sz w:val="24"/>
              <w:szCs w:val="24"/>
            </w:rPr>
            <w:t xml:space="preserve"> by 4.99%.</w:t>
          </w:r>
          <w:r w:rsidR="00DD1B29" w:rsidRPr="001F1DDB">
            <w:rPr>
              <w:rFonts w:ascii="Arial" w:hAnsi="Arial" w:cs="Arial"/>
              <w:color w:val="auto"/>
              <w:sz w:val="24"/>
              <w:szCs w:val="24"/>
            </w:rPr>
            <w:t xml:space="preserve"> </w:t>
          </w:r>
          <w:r w:rsidR="00196901" w:rsidRPr="001F1DDB">
            <w:rPr>
              <w:rFonts w:ascii="Arial" w:hAnsi="Arial" w:cs="Arial"/>
              <w:color w:val="auto"/>
              <w:sz w:val="24"/>
              <w:szCs w:val="24"/>
            </w:rPr>
            <w:t>(3) ROCE</w:t>
          </w:r>
          <w:r w:rsidR="00372A65" w:rsidRPr="001F1DDB">
            <w:rPr>
              <w:rFonts w:ascii="Arial" w:hAnsi="Arial" w:cs="Arial"/>
              <w:color w:val="auto"/>
              <w:sz w:val="24"/>
              <w:szCs w:val="24"/>
            </w:rPr>
            <w:t>- Return on Capital Employed</w:t>
          </w:r>
          <w:r w:rsidR="0061673D" w:rsidRPr="001F1DDB">
            <w:rPr>
              <w:rFonts w:ascii="Arial" w:hAnsi="Arial" w:cs="Arial"/>
              <w:color w:val="auto"/>
              <w:sz w:val="24"/>
              <w:szCs w:val="24"/>
            </w:rPr>
            <w:t xml:space="preserve"> </w:t>
          </w:r>
          <w:r w:rsidR="00D94A70" w:rsidRPr="001F1DDB">
            <w:rPr>
              <w:rFonts w:ascii="Arial" w:hAnsi="Arial" w:cs="Arial"/>
              <w:color w:val="auto"/>
              <w:sz w:val="24"/>
              <w:szCs w:val="24"/>
            </w:rPr>
            <w:t xml:space="preserve">indicates how well Jurys Inn is using capital employed to generate returns and it </w:t>
          </w:r>
          <w:r w:rsidR="0061673D" w:rsidRPr="001F1DDB">
            <w:rPr>
              <w:rFonts w:ascii="Arial" w:hAnsi="Arial" w:cs="Arial"/>
              <w:color w:val="auto"/>
              <w:sz w:val="24"/>
              <w:szCs w:val="24"/>
            </w:rPr>
            <w:t xml:space="preserve">is </w:t>
          </w:r>
          <w:r w:rsidR="00F25A1E" w:rsidRPr="001F1DDB">
            <w:rPr>
              <w:rFonts w:ascii="Arial" w:hAnsi="Arial" w:cs="Arial"/>
              <w:color w:val="auto"/>
              <w:sz w:val="24"/>
              <w:szCs w:val="24"/>
            </w:rPr>
            <w:t>slightly</w:t>
          </w:r>
          <w:r w:rsidR="0061673D" w:rsidRPr="001F1DDB">
            <w:rPr>
              <w:rFonts w:ascii="Arial" w:hAnsi="Arial" w:cs="Arial"/>
              <w:color w:val="auto"/>
              <w:sz w:val="24"/>
              <w:szCs w:val="24"/>
            </w:rPr>
            <w:t xml:space="preserve"> up by 0.50% in 2020</w:t>
          </w:r>
          <w:r w:rsidR="00423DD1" w:rsidRPr="001F1DDB">
            <w:rPr>
              <w:rFonts w:ascii="Arial" w:hAnsi="Arial" w:cs="Arial"/>
              <w:color w:val="auto"/>
              <w:sz w:val="24"/>
              <w:szCs w:val="24"/>
            </w:rPr>
            <w:t xml:space="preserve">. This </w:t>
          </w:r>
          <w:r w:rsidR="00F25A1E" w:rsidRPr="001F1DDB">
            <w:rPr>
              <w:rFonts w:ascii="Arial" w:hAnsi="Arial" w:cs="Arial"/>
              <w:color w:val="auto"/>
              <w:sz w:val="24"/>
              <w:szCs w:val="24"/>
            </w:rPr>
            <w:t>points to</w:t>
          </w:r>
          <w:r w:rsidR="0057580E" w:rsidRPr="001F1DDB">
            <w:rPr>
              <w:rFonts w:ascii="Arial" w:hAnsi="Arial" w:cs="Arial"/>
              <w:color w:val="auto"/>
              <w:sz w:val="24"/>
              <w:szCs w:val="24"/>
            </w:rPr>
            <w:t xml:space="preserve"> efficient use of </w:t>
          </w:r>
          <w:r w:rsidR="00EE38A7" w:rsidRPr="001F1DDB">
            <w:rPr>
              <w:rFonts w:ascii="Arial" w:hAnsi="Arial" w:cs="Arial"/>
              <w:color w:val="auto"/>
              <w:sz w:val="24"/>
              <w:szCs w:val="24"/>
            </w:rPr>
            <w:t xml:space="preserve">the </w:t>
          </w:r>
          <w:r w:rsidR="0057580E" w:rsidRPr="001F1DDB">
            <w:rPr>
              <w:rFonts w:ascii="Arial" w:hAnsi="Arial" w:cs="Arial"/>
              <w:color w:val="auto"/>
              <w:sz w:val="24"/>
              <w:szCs w:val="24"/>
            </w:rPr>
            <w:t>capital</w:t>
          </w:r>
          <w:r w:rsidR="00587A49" w:rsidRPr="001F1DDB">
            <w:rPr>
              <w:rFonts w:ascii="Arial" w:hAnsi="Arial" w:cs="Arial"/>
              <w:color w:val="auto"/>
              <w:sz w:val="24"/>
              <w:szCs w:val="24"/>
            </w:rPr>
            <w:t xml:space="preserve"> and is generating profits for its shareholders</w:t>
          </w:r>
          <w:r w:rsidR="0061673D" w:rsidRPr="001F1DDB">
            <w:rPr>
              <w:rFonts w:ascii="Arial" w:hAnsi="Arial" w:cs="Arial"/>
              <w:color w:val="auto"/>
              <w:sz w:val="24"/>
              <w:szCs w:val="24"/>
            </w:rPr>
            <w:t xml:space="preserve">. </w:t>
          </w:r>
          <w:r w:rsidR="00137B0C" w:rsidRPr="001F1DDB">
            <w:rPr>
              <w:rFonts w:ascii="Arial" w:hAnsi="Arial" w:cs="Arial"/>
              <w:color w:val="auto"/>
              <w:sz w:val="24"/>
              <w:szCs w:val="24"/>
            </w:rPr>
            <w:t>(4) Total asset turnover</w:t>
          </w:r>
          <w:r w:rsidR="00D0084E" w:rsidRPr="001F1DDB">
            <w:rPr>
              <w:rFonts w:ascii="Arial" w:hAnsi="Arial" w:cs="Arial"/>
              <w:color w:val="auto"/>
              <w:sz w:val="24"/>
              <w:szCs w:val="24"/>
            </w:rPr>
            <w:t xml:space="preserve"> indicates how efficiently the assets are being utilised and here this has</w:t>
          </w:r>
          <w:r w:rsidR="00137B0C" w:rsidRPr="001F1DDB">
            <w:rPr>
              <w:rFonts w:ascii="Arial" w:hAnsi="Arial" w:cs="Arial"/>
              <w:color w:val="auto"/>
              <w:sz w:val="24"/>
              <w:szCs w:val="24"/>
            </w:rPr>
            <w:t xml:space="preserve"> increased by 0.08 days</w:t>
          </w:r>
          <w:r w:rsidR="00372A65" w:rsidRPr="001F1DDB">
            <w:rPr>
              <w:rFonts w:ascii="Arial" w:hAnsi="Arial" w:cs="Arial"/>
              <w:color w:val="auto"/>
              <w:sz w:val="24"/>
              <w:szCs w:val="24"/>
            </w:rPr>
            <w:t xml:space="preserve"> which shows</w:t>
          </w:r>
          <w:r w:rsidR="00137B0C" w:rsidRPr="001F1DDB">
            <w:rPr>
              <w:rFonts w:ascii="Arial" w:hAnsi="Arial" w:cs="Arial"/>
              <w:color w:val="auto"/>
              <w:sz w:val="24"/>
              <w:szCs w:val="24"/>
            </w:rPr>
            <w:t xml:space="preserve"> (5) Working capital turnover increased by 0.50%</w:t>
          </w:r>
          <w:r w:rsidR="002E4436" w:rsidRPr="001F1DDB">
            <w:rPr>
              <w:rFonts w:ascii="Arial" w:hAnsi="Arial" w:cs="Arial"/>
              <w:color w:val="auto"/>
              <w:sz w:val="24"/>
              <w:szCs w:val="24"/>
            </w:rPr>
            <w:t>.</w:t>
          </w:r>
          <w:bookmarkEnd w:id="7"/>
        </w:p>
        <w:p w14:paraId="62CE9FCB" w14:textId="07B88F4B" w:rsidR="00BF1D87" w:rsidRPr="001F1DDB" w:rsidRDefault="00BF1D87" w:rsidP="001F1DDB">
          <w:pPr>
            <w:spacing w:line="240" w:lineRule="auto"/>
            <w:rPr>
              <w:rFonts w:ascii="Arial" w:hAnsi="Arial" w:cs="Arial"/>
              <w:sz w:val="24"/>
              <w:szCs w:val="24"/>
            </w:rPr>
          </w:pPr>
        </w:p>
        <w:p w14:paraId="30151F90" w14:textId="77777777" w:rsidR="006C3D84" w:rsidRPr="001F1DDB" w:rsidRDefault="006C3D84" w:rsidP="001F1DDB">
          <w:pPr>
            <w:spacing w:line="240" w:lineRule="auto"/>
            <w:rPr>
              <w:rFonts w:ascii="Arial" w:hAnsi="Arial" w:cs="Arial"/>
              <w:sz w:val="24"/>
              <w:szCs w:val="24"/>
            </w:rPr>
          </w:pPr>
        </w:p>
        <w:p w14:paraId="22D572E9" w14:textId="4832C7FF" w:rsidR="00F478E5" w:rsidRPr="00580B0D" w:rsidRDefault="004D519C" w:rsidP="00F478E5">
          <w:pPr>
            <w:pStyle w:val="Heading2"/>
            <w:spacing w:line="240" w:lineRule="auto"/>
            <w:rPr>
              <w:b/>
              <w:bCs/>
            </w:rPr>
          </w:pPr>
          <w:bookmarkStart w:id="8" w:name="_Toc95480697"/>
          <w:r w:rsidRPr="00580B0D">
            <w:rPr>
              <w:rFonts w:ascii="Arial" w:hAnsi="Arial" w:cs="Arial"/>
              <w:b/>
              <w:bCs/>
              <w:color w:val="auto"/>
              <w:sz w:val="28"/>
              <w:szCs w:val="28"/>
            </w:rPr>
            <w:lastRenderedPageBreak/>
            <w:t>Liquidity</w:t>
          </w:r>
          <w:bookmarkEnd w:id="8"/>
        </w:p>
        <w:p w14:paraId="0B36BC92" w14:textId="23DBBE8F" w:rsidR="00440A84" w:rsidRPr="001F1DDB" w:rsidRDefault="006C3D84" w:rsidP="001F1DDB">
          <w:pPr>
            <w:pStyle w:val="Heading2"/>
            <w:tabs>
              <w:tab w:val="left" w:pos="6290"/>
            </w:tabs>
            <w:spacing w:line="240" w:lineRule="auto"/>
            <w:jc w:val="both"/>
            <w:rPr>
              <w:rFonts w:ascii="Arial" w:hAnsi="Arial" w:cs="Arial"/>
              <w:color w:val="auto"/>
              <w:sz w:val="24"/>
              <w:szCs w:val="24"/>
            </w:rPr>
          </w:pPr>
          <w:bookmarkStart w:id="9" w:name="_Toc95480698"/>
          <w:r w:rsidRPr="001F1DDB">
            <w:rPr>
              <w:rFonts w:ascii="Arial" w:hAnsi="Arial" w:cs="Arial"/>
              <w:color w:val="auto"/>
              <w:sz w:val="24"/>
              <w:szCs w:val="24"/>
            </w:rPr>
            <w:t>Liquidity ratios</w:t>
          </w:r>
          <w:r w:rsidR="00F43383" w:rsidRPr="001F1DDB">
            <w:rPr>
              <w:rFonts w:ascii="Arial" w:hAnsi="Arial" w:cs="Arial"/>
              <w:color w:val="auto"/>
              <w:sz w:val="24"/>
              <w:szCs w:val="24"/>
            </w:rPr>
            <w:t xml:space="preserve"> are set of financial ratios used to determine the company’s ability to pay its debts.</w:t>
          </w:r>
          <w:bookmarkEnd w:id="9"/>
          <w:r w:rsidR="00F43383" w:rsidRPr="001F1DDB">
            <w:rPr>
              <w:rFonts w:ascii="Arial" w:hAnsi="Arial" w:cs="Arial"/>
              <w:color w:val="auto"/>
              <w:sz w:val="24"/>
              <w:szCs w:val="24"/>
            </w:rPr>
            <w:t xml:space="preserve"> </w:t>
          </w:r>
        </w:p>
        <w:p w14:paraId="61FADCFE" w14:textId="04615CC8" w:rsidR="006C3D84" w:rsidRPr="001F1DDB" w:rsidRDefault="00DA2281" w:rsidP="001F1DDB">
          <w:pPr>
            <w:pStyle w:val="Heading2"/>
            <w:tabs>
              <w:tab w:val="left" w:pos="6290"/>
            </w:tabs>
            <w:spacing w:line="240" w:lineRule="auto"/>
            <w:jc w:val="both"/>
            <w:rPr>
              <w:rFonts w:ascii="Arial" w:hAnsi="Arial" w:cs="Arial"/>
              <w:color w:val="auto"/>
              <w:sz w:val="24"/>
              <w:szCs w:val="24"/>
            </w:rPr>
          </w:pPr>
          <w:bookmarkStart w:id="10" w:name="_Toc95480699"/>
          <w:r w:rsidRPr="001F1DDB">
            <w:rPr>
              <w:rFonts w:ascii="Arial" w:hAnsi="Arial" w:cs="Arial"/>
              <w:color w:val="auto"/>
              <w:sz w:val="24"/>
              <w:szCs w:val="24"/>
            </w:rPr>
            <w:t xml:space="preserve">Liquidity ratios focus on </w:t>
          </w:r>
          <w:r w:rsidR="00D210F5" w:rsidRPr="001F1DDB">
            <w:rPr>
              <w:rFonts w:ascii="Arial" w:hAnsi="Arial" w:cs="Arial"/>
              <w:color w:val="auto"/>
              <w:sz w:val="24"/>
              <w:szCs w:val="24"/>
            </w:rPr>
            <w:t xml:space="preserve">the short term and makes use of current assets and current liabilities in the company’s balance sheet. </w:t>
          </w:r>
          <w:r w:rsidR="00933732" w:rsidRPr="001F1DDB">
            <w:rPr>
              <w:rFonts w:ascii="Arial" w:hAnsi="Arial" w:cs="Arial"/>
              <w:color w:val="auto"/>
              <w:sz w:val="24"/>
              <w:szCs w:val="24"/>
            </w:rPr>
            <w:t>As shown in Figure 2, (</w:t>
          </w:r>
          <w:r w:rsidRPr="001F1DDB">
            <w:rPr>
              <w:rFonts w:ascii="Arial" w:hAnsi="Arial" w:cs="Arial"/>
              <w:color w:val="auto"/>
              <w:sz w:val="24"/>
              <w:szCs w:val="24"/>
            </w:rPr>
            <w:t xml:space="preserve">1) Current ratio. </w:t>
          </w:r>
          <w:r w:rsidR="00E03FA2" w:rsidRPr="001F1DDB">
            <w:rPr>
              <w:rFonts w:ascii="Arial" w:hAnsi="Arial" w:cs="Arial"/>
              <w:color w:val="auto"/>
              <w:sz w:val="24"/>
              <w:szCs w:val="24"/>
            </w:rPr>
            <w:t>‘‘The higher the current ratio, the more liquid the company is, and the greater its ability to pay current liabilities when they come due.’’</w:t>
          </w:r>
          <w:r w:rsidR="00EA2207" w:rsidRPr="001F1DDB">
            <w:rPr>
              <w:rFonts w:ascii="Arial" w:hAnsi="Arial" w:cs="Arial"/>
              <w:color w:val="auto"/>
              <w:sz w:val="24"/>
              <w:szCs w:val="24"/>
            </w:rPr>
            <w:t xml:space="preserve"> Ref 2.</w:t>
          </w:r>
          <w:r w:rsidRPr="001F1DDB">
            <w:rPr>
              <w:rFonts w:ascii="Arial" w:hAnsi="Arial" w:cs="Arial"/>
              <w:color w:val="auto"/>
              <w:sz w:val="24"/>
              <w:szCs w:val="24"/>
            </w:rPr>
            <w:t xml:space="preserve">  Jurys Inn’s current ratio has decreased by 0.29% </w:t>
          </w:r>
          <w:r w:rsidR="00C2032E" w:rsidRPr="001F1DDB">
            <w:rPr>
              <w:rFonts w:ascii="Arial" w:hAnsi="Arial" w:cs="Arial"/>
              <w:color w:val="auto"/>
              <w:sz w:val="24"/>
              <w:szCs w:val="24"/>
            </w:rPr>
            <w:t>(2) Quick ratio has reduced by 0.08% in 2020. (3) Debtor days increased by</w:t>
          </w:r>
          <w:r w:rsidR="00EC4E72" w:rsidRPr="001F1DDB">
            <w:rPr>
              <w:rFonts w:ascii="Arial" w:hAnsi="Arial" w:cs="Arial"/>
              <w:color w:val="auto"/>
              <w:sz w:val="24"/>
              <w:szCs w:val="24"/>
            </w:rPr>
            <w:t xml:space="preserve"> </w:t>
          </w:r>
          <w:r w:rsidR="00C2032E" w:rsidRPr="001F1DDB">
            <w:rPr>
              <w:rFonts w:ascii="Arial" w:hAnsi="Arial" w:cs="Arial"/>
              <w:color w:val="auto"/>
              <w:sz w:val="24"/>
              <w:szCs w:val="24"/>
            </w:rPr>
            <w:t>3</w:t>
          </w:r>
          <w:r w:rsidR="00FC11E7" w:rsidRPr="001F1DDB">
            <w:rPr>
              <w:rFonts w:ascii="Arial" w:hAnsi="Arial" w:cs="Arial"/>
              <w:color w:val="auto"/>
              <w:sz w:val="24"/>
              <w:szCs w:val="24"/>
            </w:rPr>
            <w:t>.32</w:t>
          </w:r>
          <w:r w:rsidR="00C2032E" w:rsidRPr="001F1DDB">
            <w:rPr>
              <w:rFonts w:ascii="Arial" w:hAnsi="Arial" w:cs="Arial"/>
              <w:color w:val="auto"/>
              <w:sz w:val="24"/>
              <w:szCs w:val="24"/>
            </w:rPr>
            <w:t xml:space="preserve"> days</w:t>
          </w:r>
          <w:r w:rsidR="00FC11E7" w:rsidRPr="001F1DDB">
            <w:rPr>
              <w:rFonts w:ascii="Arial" w:hAnsi="Arial" w:cs="Arial"/>
              <w:color w:val="auto"/>
              <w:sz w:val="24"/>
              <w:szCs w:val="24"/>
            </w:rPr>
            <w:t xml:space="preserve"> </w:t>
          </w:r>
          <w:r w:rsidR="008C284E" w:rsidRPr="001F1DDB">
            <w:rPr>
              <w:rFonts w:ascii="Arial" w:hAnsi="Arial" w:cs="Arial"/>
              <w:color w:val="auto"/>
              <w:sz w:val="24"/>
              <w:szCs w:val="24"/>
            </w:rPr>
            <w:t>but the</w:t>
          </w:r>
          <w:r w:rsidR="00FC11E7" w:rsidRPr="001F1DDB">
            <w:rPr>
              <w:rFonts w:ascii="Arial" w:hAnsi="Arial" w:cs="Arial"/>
              <w:color w:val="auto"/>
              <w:sz w:val="24"/>
              <w:szCs w:val="24"/>
            </w:rPr>
            <w:t xml:space="preserve"> (4) Creditor days </w:t>
          </w:r>
          <w:r w:rsidR="000F2615" w:rsidRPr="001F1DDB">
            <w:rPr>
              <w:rFonts w:ascii="Arial" w:hAnsi="Arial" w:cs="Arial"/>
              <w:color w:val="auto"/>
              <w:sz w:val="24"/>
              <w:szCs w:val="24"/>
            </w:rPr>
            <w:t>which indicate</w:t>
          </w:r>
          <w:r w:rsidR="00277E90" w:rsidRPr="001F1DDB">
            <w:rPr>
              <w:rFonts w:ascii="Arial" w:hAnsi="Arial" w:cs="Arial"/>
              <w:color w:val="auto"/>
              <w:sz w:val="24"/>
              <w:szCs w:val="24"/>
            </w:rPr>
            <w:t>s</w:t>
          </w:r>
          <w:r w:rsidR="000F2615" w:rsidRPr="001F1DDB">
            <w:rPr>
              <w:rFonts w:ascii="Arial" w:hAnsi="Arial" w:cs="Arial"/>
              <w:color w:val="auto"/>
              <w:sz w:val="24"/>
              <w:szCs w:val="24"/>
            </w:rPr>
            <w:t xml:space="preserve"> the number of days it takes for debtors to pay</w:t>
          </w:r>
          <w:r w:rsidR="002E7895" w:rsidRPr="001F1DDB">
            <w:rPr>
              <w:rFonts w:ascii="Arial" w:hAnsi="Arial" w:cs="Arial"/>
              <w:color w:val="auto"/>
              <w:sz w:val="24"/>
              <w:szCs w:val="24"/>
            </w:rPr>
            <w:t xml:space="preserve"> creditors</w:t>
          </w:r>
          <w:r w:rsidR="000F2615" w:rsidRPr="001F1DDB">
            <w:rPr>
              <w:rFonts w:ascii="Arial" w:hAnsi="Arial" w:cs="Arial"/>
              <w:color w:val="auto"/>
              <w:sz w:val="24"/>
              <w:szCs w:val="24"/>
            </w:rPr>
            <w:t xml:space="preserve"> was </w:t>
          </w:r>
          <w:r w:rsidR="008C284E" w:rsidRPr="001F1DDB">
            <w:rPr>
              <w:rFonts w:ascii="Arial" w:hAnsi="Arial" w:cs="Arial"/>
              <w:color w:val="auto"/>
              <w:sz w:val="24"/>
              <w:szCs w:val="24"/>
            </w:rPr>
            <w:t>reduced by 210.41 days.</w:t>
          </w:r>
          <w:bookmarkEnd w:id="10"/>
        </w:p>
        <w:p w14:paraId="4DC8A9E6" w14:textId="77777777" w:rsidR="008C284E" w:rsidRPr="001F1DDB" w:rsidRDefault="008C284E" w:rsidP="001F1DDB">
          <w:pPr>
            <w:spacing w:line="240" w:lineRule="auto"/>
            <w:rPr>
              <w:rFonts w:ascii="Arial" w:hAnsi="Arial" w:cs="Arial"/>
              <w:sz w:val="24"/>
              <w:szCs w:val="24"/>
            </w:rPr>
          </w:pPr>
        </w:p>
        <w:p w14:paraId="0DC28EB3" w14:textId="76E87716" w:rsidR="00F478E5" w:rsidRPr="00580B0D" w:rsidRDefault="004D519C" w:rsidP="00F478E5">
          <w:pPr>
            <w:pStyle w:val="Heading2"/>
            <w:spacing w:line="240" w:lineRule="auto"/>
            <w:rPr>
              <w:b/>
              <w:bCs/>
            </w:rPr>
          </w:pPr>
          <w:bookmarkStart w:id="11" w:name="_Toc95480700"/>
          <w:r w:rsidRPr="00580B0D">
            <w:rPr>
              <w:rFonts w:ascii="Arial" w:hAnsi="Arial" w:cs="Arial"/>
              <w:b/>
              <w:bCs/>
              <w:color w:val="auto"/>
              <w:sz w:val="28"/>
              <w:szCs w:val="28"/>
            </w:rPr>
            <w:t>Gearing</w:t>
          </w:r>
          <w:bookmarkEnd w:id="11"/>
        </w:p>
        <w:p w14:paraId="3FD85AC3" w14:textId="70547845" w:rsidR="00267ACB" w:rsidRPr="001F1DDB" w:rsidRDefault="00267ACB" w:rsidP="001F1DDB">
          <w:pPr>
            <w:pStyle w:val="Heading2"/>
            <w:tabs>
              <w:tab w:val="left" w:pos="6290"/>
            </w:tabs>
            <w:spacing w:line="240" w:lineRule="auto"/>
            <w:jc w:val="both"/>
            <w:rPr>
              <w:rFonts w:ascii="Arial" w:hAnsi="Arial" w:cs="Arial"/>
              <w:color w:val="auto"/>
              <w:sz w:val="24"/>
              <w:szCs w:val="24"/>
            </w:rPr>
          </w:pPr>
          <w:bookmarkStart w:id="12" w:name="_Toc95480701"/>
          <w:r w:rsidRPr="001F1DDB">
            <w:rPr>
              <w:rFonts w:ascii="Arial" w:hAnsi="Arial" w:cs="Arial"/>
              <w:color w:val="auto"/>
              <w:sz w:val="24"/>
              <w:szCs w:val="24"/>
            </w:rPr>
            <w:t xml:space="preserve">Gearing ratios </w:t>
          </w:r>
          <w:r w:rsidR="003550A5" w:rsidRPr="001F1DDB">
            <w:rPr>
              <w:rFonts w:ascii="Arial" w:hAnsi="Arial" w:cs="Arial"/>
              <w:color w:val="auto"/>
              <w:sz w:val="24"/>
              <w:szCs w:val="24"/>
            </w:rPr>
            <w:t xml:space="preserve">are set of financial ratios </w:t>
          </w:r>
          <w:r w:rsidR="00F87C13" w:rsidRPr="001F1DDB">
            <w:rPr>
              <w:rFonts w:ascii="Arial" w:hAnsi="Arial" w:cs="Arial"/>
              <w:color w:val="auto"/>
              <w:sz w:val="24"/>
              <w:szCs w:val="24"/>
            </w:rPr>
            <w:t>that compare equity or capital to funds borrow</w:t>
          </w:r>
          <w:r w:rsidR="008D73B0" w:rsidRPr="001F1DDB">
            <w:rPr>
              <w:rFonts w:ascii="Arial" w:hAnsi="Arial" w:cs="Arial"/>
              <w:color w:val="auto"/>
              <w:sz w:val="24"/>
              <w:szCs w:val="24"/>
            </w:rPr>
            <w:t>ed</w:t>
          </w:r>
          <w:r w:rsidR="00F87C13" w:rsidRPr="001F1DDB">
            <w:rPr>
              <w:rFonts w:ascii="Arial" w:hAnsi="Arial" w:cs="Arial"/>
              <w:color w:val="auto"/>
              <w:sz w:val="24"/>
              <w:szCs w:val="24"/>
            </w:rPr>
            <w:t xml:space="preserve"> by the company</w:t>
          </w:r>
          <w:r w:rsidR="008D73B0" w:rsidRPr="001F1DDB">
            <w:rPr>
              <w:rFonts w:ascii="Arial" w:hAnsi="Arial" w:cs="Arial"/>
              <w:color w:val="auto"/>
              <w:sz w:val="24"/>
              <w:szCs w:val="24"/>
            </w:rPr>
            <w:t xml:space="preserve"> over </w:t>
          </w:r>
          <w:r w:rsidR="003A1503" w:rsidRPr="001F1DDB">
            <w:rPr>
              <w:rFonts w:ascii="Arial" w:hAnsi="Arial" w:cs="Arial"/>
              <w:color w:val="auto"/>
              <w:sz w:val="24"/>
              <w:szCs w:val="24"/>
            </w:rPr>
            <w:t xml:space="preserve">the </w:t>
          </w:r>
          <w:r w:rsidR="008D73B0" w:rsidRPr="001F1DDB">
            <w:rPr>
              <w:rFonts w:ascii="Arial" w:hAnsi="Arial" w:cs="Arial"/>
              <w:color w:val="auto"/>
              <w:sz w:val="24"/>
              <w:szCs w:val="24"/>
            </w:rPr>
            <w:t>long term.</w:t>
          </w:r>
          <w:r w:rsidR="007F7B58" w:rsidRPr="001F1DDB">
            <w:rPr>
              <w:rFonts w:ascii="Arial" w:hAnsi="Arial" w:cs="Arial"/>
              <w:color w:val="auto"/>
              <w:sz w:val="24"/>
              <w:szCs w:val="24"/>
            </w:rPr>
            <w:t xml:space="preserve"> Higher level of gearing implies higher levels of risks.</w:t>
          </w:r>
          <w:r w:rsidR="008C53A9" w:rsidRPr="001F1DDB">
            <w:rPr>
              <w:rFonts w:ascii="Arial" w:hAnsi="Arial" w:cs="Arial"/>
              <w:color w:val="auto"/>
              <w:sz w:val="24"/>
              <w:szCs w:val="24"/>
            </w:rPr>
            <w:t xml:space="preserve"> </w:t>
          </w:r>
          <w:r w:rsidR="00AD0707" w:rsidRPr="001F1DDB">
            <w:rPr>
              <w:rFonts w:ascii="Arial" w:hAnsi="Arial" w:cs="Arial"/>
              <w:color w:val="auto"/>
              <w:sz w:val="24"/>
              <w:szCs w:val="24"/>
            </w:rPr>
            <w:t>If and when the c</w:t>
          </w:r>
          <w:r w:rsidR="008C53A9" w:rsidRPr="001F1DDB">
            <w:rPr>
              <w:rFonts w:ascii="Arial" w:hAnsi="Arial" w:cs="Arial"/>
              <w:color w:val="auto"/>
              <w:sz w:val="24"/>
              <w:szCs w:val="24"/>
            </w:rPr>
            <w:t xml:space="preserve">ompanies are unable to service their own debt, </w:t>
          </w:r>
          <w:r w:rsidR="00AD0707" w:rsidRPr="001F1DDB">
            <w:rPr>
              <w:rFonts w:ascii="Arial" w:hAnsi="Arial" w:cs="Arial"/>
              <w:color w:val="auto"/>
              <w:sz w:val="24"/>
              <w:szCs w:val="24"/>
            </w:rPr>
            <w:t xml:space="preserve">they may </w:t>
          </w:r>
          <w:r w:rsidR="008C53A9" w:rsidRPr="001F1DDB">
            <w:rPr>
              <w:rFonts w:ascii="Arial" w:hAnsi="Arial" w:cs="Arial"/>
              <w:color w:val="auto"/>
              <w:sz w:val="24"/>
              <w:szCs w:val="24"/>
            </w:rPr>
            <w:t>potentially be forced to sell off their assets or declare bankruptcy.</w:t>
          </w:r>
          <w:r w:rsidR="00F87C13" w:rsidRPr="001F1DDB">
            <w:rPr>
              <w:rFonts w:ascii="Arial" w:hAnsi="Arial" w:cs="Arial"/>
              <w:color w:val="auto"/>
              <w:sz w:val="24"/>
              <w:szCs w:val="24"/>
            </w:rPr>
            <w:t xml:space="preserve"> For Jurys Inn</w:t>
          </w:r>
          <w:r w:rsidR="007D5BEB" w:rsidRPr="001F1DDB">
            <w:rPr>
              <w:rFonts w:ascii="Arial" w:hAnsi="Arial" w:cs="Arial"/>
              <w:color w:val="auto"/>
              <w:sz w:val="24"/>
              <w:szCs w:val="24"/>
            </w:rPr>
            <w:t>,</w:t>
          </w:r>
          <w:r w:rsidR="00F87C13" w:rsidRPr="001F1DDB">
            <w:rPr>
              <w:rFonts w:ascii="Arial" w:hAnsi="Arial" w:cs="Arial"/>
              <w:color w:val="auto"/>
              <w:sz w:val="24"/>
              <w:szCs w:val="24"/>
            </w:rPr>
            <w:t xml:space="preserve"> (1) Debt</w:t>
          </w:r>
          <w:r w:rsidR="007D5BEB" w:rsidRPr="001F1DDB">
            <w:rPr>
              <w:rFonts w:ascii="Arial" w:hAnsi="Arial" w:cs="Arial"/>
              <w:color w:val="auto"/>
              <w:sz w:val="24"/>
              <w:szCs w:val="24"/>
            </w:rPr>
            <w:t xml:space="preserve"> days</w:t>
          </w:r>
          <w:r w:rsidR="00F87C13" w:rsidRPr="001F1DDB">
            <w:rPr>
              <w:rFonts w:ascii="Arial" w:hAnsi="Arial" w:cs="Arial"/>
              <w:color w:val="auto"/>
              <w:sz w:val="24"/>
              <w:szCs w:val="24"/>
            </w:rPr>
            <w:t xml:space="preserve"> and (2)</w:t>
          </w:r>
          <w:r w:rsidR="00D73FE8" w:rsidRPr="001F1DDB">
            <w:rPr>
              <w:rFonts w:ascii="Arial" w:hAnsi="Arial" w:cs="Arial"/>
              <w:color w:val="auto"/>
              <w:sz w:val="24"/>
              <w:szCs w:val="24"/>
            </w:rPr>
            <w:t xml:space="preserve"> Interest cover is shown in Figure 2 to highlight the gearing ratios.</w:t>
          </w:r>
          <w:r w:rsidR="009A7B97" w:rsidRPr="001F1DDB">
            <w:rPr>
              <w:rFonts w:ascii="Arial" w:hAnsi="Arial" w:cs="Arial"/>
              <w:color w:val="auto"/>
              <w:sz w:val="24"/>
              <w:szCs w:val="24"/>
            </w:rPr>
            <w:t xml:space="preserve"> Debt days increased by 0.02% and interest cover also increased by 25.9</w:t>
          </w:r>
          <w:r w:rsidR="005F5A7E" w:rsidRPr="001F1DDB">
            <w:rPr>
              <w:rFonts w:ascii="Arial" w:hAnsi="Arial" w:cs="Arial"/>
              <w:color w:val="auto"/>
              <w:sz w:val="24"/>
              <w:szCs w:val="24"/>
            </w:rPr>
            <w:t>0</w:t>
          </w:r>
          <w:r w:rsidR="009A7B97" w:rsidRPr="001F1DDB">
            <w:rPr>
              <w:rFonts w:ascii="Arial" w:hAnsi="Arial" w:cs="Arial"/>
              <w:color w:val="auto"/>
              <w:sz w:val="24"/>
              <w:szCs w:val="24"/>
            </w:rPr>
            <w:t xml:space="preserve">% in 2020 </w:t>
          </w:r>
          <w:r w:rsidR="000F2615" w:rsidRPr="001F1DDB">
            <w:rPr>
              <w:rFonts w:ascii="Arial" w:hAnsi="Arial" w:cs="Arial"/>
              <w:color w:val="auto"/>
              <w:sz w:val="24"/>
              <w:szCs w:val="24"/>
            </w:rPr>
            <w:t>compared</w:t>
          </w:r>
          <w:r w:rsidR="009A7B97" w:rsidRPr="001F1DDB">
            <w:rPr>
              <w:rFonts w:ascii="Arial" w:hAnsi="Arial" w:cs="Arial"/>
              <w:color w:val="auto"/>
              <w:sz w:val="24"/>
              <w:szCs w:val="24"/>
            </w:rPr>
            <w:t xml:space="preserve"> to 2019.</w:t>
          </w:r>
          <w:bookmarkEnd w:id="12"/>
        </w:p>
        <w:p w14:paraId="18BA4805" w14:textId="4F2B0129" w:rsidR="004D519C" w:rsidRPr="001F1DDB" w:rsidRDefault="004D519C" w:rsidP="001F1DDB">
          <w:pPr>
            <w:spacing w:line="240" w:lineRule="auto"/>
            <w:rPr>
              <w:rFonts w:ascii="Arial" w:hAnsi="Arial" w:cs="Arial"/>
              <w:sz w:val="24"/>
              <w:szCs w:val="24"/>
            </w:rPr>
          </w:pPr>
        </w:p>
        <w:p w14:paraId="564284E2" w14:textId="7ADA9E32" w:rsidR="00FB4DC0" w:rsidRPr="00580B0D" w:rsidRDefault="00AA2A91" w:rsidP="00F478E5">
          <w:pPr>
            <w:pStyle w:val="Heading1"/>
            <w:spacing w:line="240" w:lineRule="auto"/>
            <w:rPr>
              <w:rFonts w:ascii="Arial" w:hAnsi="Arial" w:cs="Arial"/>
              <w:b/>
              <w:bCs/>
              <w:color w:val="auto"/>
              <w:sz w:val="24"/>
              <w:szCs w:val="24"/>
            </w:rPr>
          </w:pPr>
          <w:bookmarkStart w:id="13" w:name="_Toc95480702"/>
          <w:r w:rsidRPr="00580B0D">
            <w:rPr>
              <w:rFonts w:ascii="Arial" w:hAnsi="Arial" w:cs="Arial"/>
              <w:b/>
              <w:bCs/>
              <w:color w:val="auto"/>
              <w:sz w:val="28"/>
              <w:szCs w:val="28"/>
            </w:rPr>
            <w:t>Knowledge from Ratio Analysis</w:t>
          </w:r>
          <w:bookmarkEnd w:id="13"/>
        </w:p>
        <w:p w14:paraId="19F2A157" w14:textId="2B4181C9" w:rsidR="00AA2A91" w:rsidRPr="001F1DDB" w:rsidRDefault="008462B6" w:rsidP="001F1DDB">
          <w:pPr>
            <w:spacing w:line="240" w:lineRule="auto"/>
            <w:jc w:val="both"/>
            <w:rPr>
              <w:rFonts w:ascii="Arial" w:hAnsi="Arial" w:cs="Arial"/>
              <w:sz w:val="24"/>
              <w:szCs w:val="24"/>
            </w:rPr>
          </w:pPr>
          <w:r w:rsidRPr="001F1DDB">
            <w:rPr>
              <w:rFonts w:ascii="Arial" w:hAnsi="Arial" w:cs="Arial"/>
              <w:sz w:val="24"/>
              <w:szCs w:val="24"/>
            </w:rPr>
            <w:t xml:space="preserve">Ratio analysis is </w:t>
          </w:r>
          <w:r w:rsidR="00B11D3B" w:rsidRPr="001F1DDB">
            <w:rPr>
              <w:rFonts w:ascii="Arial" w:hAnsi="Arial" w:cs="Arial"/>
              <w:sz w:val="24"/>
              <w:szCs w:val="24"/>
            </w:rPr>
            <w:t>a popular technique of</w:t>
          </w:r>
          <w:r w:rsidRPr="001F1DDB">
            <w:rPr>
              <w:rFonts w:ascii="Arial" w:hAnsi="Arial" w:cs="Arial"/>
              <w:sz w:val="24"/>
              <w:szCs w:val="24"/>
            </w:rPr>
            <w:t xml:space="preserve"> </w:t>
          </w:r>
          <w:r w:rsidR="00B11D3B" w:rsidRPr="001F1DDB">
            <w:rPr>
              <w:rFonts w:ascii="Arial" w:hAnsi="Arial" w:cs="Arial"/>
              <w:sz w:val="24"/>
              <w:szCs w:val="24"/>
            </w:rPr>
            <w:t xml:space="preserve">analysing </w:t>
          </w:r>
          <w:r w:rsidRPr="001F1DDB">
            <w:rPr>
              <w:rFonts w:ascii="Arial" w:hAnsi="Arial" w:cs="Arial"/>
              <w:sz w:val="24"/>
              <w:szCs w:val="24"/>
            </w:rPr>
            <w:t xml:space="preserve">different financial information provided in the financial statements of a business. </w:t>
          </w:r>
          <w:r w:rsidR="00A0538D" w:rsidRPr="001F1DDB">
            <w:rPr>
              <w:rFonts w:ascii="Arial" w:hAnsi="Arial" w:cs="Arial"/>
              <w:sz w:val="24"/>
              <w:szCs w:val="24"/>
            </w:rPr>
            <w:t xml:space="preserve">They are typically useful for </w:t>
          </w:r>
          <w:r w:rsidR="00FA305F" w:rsidRPr="001F1DDB">
            <w:rPr>
              <w:rFonts w:ascii="Arial" w:hAnsi="Arial" w:cs="Arial"/>
              <w:sz w:val="24"/>
              <w:szCs w:val="24"/>
            </w:rPr>
            <w:t xml:space="preserve">both internal management and </w:t>
          </w:r>
          <w:r w:rsidR="00A0538D" w:rsidRPr="001F1DDB">
            <w:rPr>
              <w:rFonts w:ascii="Arial" w:hAnsi="Arial" w:cs="Arial"/>
              <w:sz w:val="24"/>
              <w:szCs w:val="24"/>
            </w:rPr>
            <w:t xml:space="preserve">external analysts to determine various </w:t>
          </w:r>
          <w:r w:rsidR="00BA32A0" w:rsidRPr="001F1DDB">
            <w:rPr>
              <w:rFonts w:ascii="Arial" w:hAnsi="Arial" w:cs="Arial"/>
              <w:sz w:val="24"/>
              <w:szCs w:val="24"/>
            </w:rPr>
            <w:t xml:space="preserve">important </w:t>
          </w:r>
          <w:r w:rsidR="00A0538D" w:rsidRPr="001F1DDB">
            <w:rPr>
              <w:rFonts w:ascii="Arial" w:hAnsi="Arial" w:cs="Arial"/>
              <w:sz w:val="24"/>
              <w:szCs w:val="24"/>
            </w:rPr>
            <w:t>aspects of a</w:t>
          </w:r>
          <w:r w:rsidR="00AA132A" w:rsidRPr="001F1DDB">
            <w:rPr>
              <w:rFonts w:ascii="Arial" w:hAnsi="Arial" w:cs="Arial"/>
              <w:sz w:val="24"/>
              <w:szCs w:val="24"/>
            </w:rPr>
            <w:t xml:space="preserve"> company</w:t>
          </w:r>
          <w:r w:rsidR="00A0538D" w:rsidRPr="001F1DDB">
            <w:rPr>
              <w:rFonts w:ascii="Arial" w:hAnsi="Arial" w:cs="Arial"/>
              <w:sz w:val="24"/>
              <w:szCs w:val="24"/>
            </w:rPr>
            <w:t>, for example, profitability</w:t>
          </w:r>
          <w:r w:rsidR="00FB6AAE" w:rsidRPr="001F1DDB">
            <w:rPr>
              <w:rFonts w:ascii="Arial" w:hAnsi="Arial" w:cs="Arial"/>
              <w:sz w:val="24"/>
              <w:szCs w:val="24"/>
            </w:rPr>
            <w:t xml:space="preserve">, efficiency, </w:t>
          </w:r>
          <w:r w:rsidR="00A0538D" w:rsidRPr="001F1DDB">
            <w:rPr>
              <w:rFonts w:ascii="Arial" w:hAnsi="Arial" w:cs="Arial"/>
              <w:sz w:val="24"/>
              <w:szCs w:val="24"/>
            </w:rPr>
            <w:t>liquidity</w:t>
          </w:r>
          <w:r w:rsidR="0083348D" w:rsidRPr="001F1DDB">
            <w:rPr>
              <w:rFonts w:ascii="Arial" w:hAnsi="Arial" w:cs="Arial"/>
              <w:sz w:val="24"/>
              <w:szCs w:val="24"/>
            </w:rPr>
            <w:t>, financing leverage</w:t>
          </w:r>
          <w:r w:rsidR="004D4623" w:rsidRPr="001F1DDB">
            <w:rPr>
              <w:rFonts w:ascii="Arial" w:hAnsi="Arial" w:cs="Arial"/>
              <w:sz w:val="24"/>
              <w:szCs w:val="24"/>
            </w:rPr>
            <w:t xml:space="preserve"> and</w:t>
          </w:r>
          <w:r w:rsidR="00643636" w:rsidRPr="001F1DDB">
            <w:rPr>
              <w:rFonts w:ascii="Arial" w:hAnsi="Arial" w:cs="Arial"/>
              <w:sz w:val="24"/>
              <w:szCs w:val="24"/>
            </w:rPr>
            <w:t xml:space="preserve"> others</w:t>
          </w:r>
          <w:r w:rsidR="00A0538D" w:rsidRPr="001F1DDB">
            <w:rPr>
              <w:rFonts w:ascii="Arial" w:hAnsi="Arial" w:cs="Arial"/>
              <w:sz w:val="24"/>
              <w:szCs w:val="24"/>
            </w:rPr>
            <w:t>. Ref. 3</w:t>
          </w:r>
          <w:r w:rsidR="004F16E5" w:rsidRPr="001F1DDB">
            <w:rPr>
              <w:rFonts w:ascii="Arial" w:hAnsi="Arial" w:cs="Arial"/>
              <w:sz w:val="24"/>
              <w:szCs w:val="24"/>
            </w:rPr>
            <w:t>+ 4</w:t>
          </w:r>
          <w:r w:rsidR="00FA006C" w:rsidRPr="001F1DDB">
            <w:rPr>
              <w:rFonts w:ascii="Arial" w:hAnsi="Arial" w:cs="Arial"/>
              <w:sz w:val="24"/>
              <w:szCs w:val="24"/>
            </w:rPr>
            <w:t>.</w:t>
          </w:r>
        </w:p>
        <w:p w14:paraId="69C19B82" w14:textId="4837B8D2" w:rsidR="00F85B42" w:rsidRPr="001F1DDB" w:rsidRDefault="00AA132A" w:rsidP="001F1DDB">
          <w:pPr>
            <w:spacing w:line="240" w:lineRule="auto"/>
            <w:jc w:val="both"/>
            <w:rPr>
              <w:rFonts w:ascii="Arial" w:hAnsi="Arial" w:cs="Arial"/>
              <w:sz w:val="24"/>
              <w:szCs w:val="24"/>
            </w:rPr>
          </w:pPr>
          <w:r w:rsidRPr="001F1DDB">
            <w:rPr>
              <w:rFonts w:ascii="Arial" w:hAnsi="Arial" w:cs="Arial"/>
              <w:sz w:val="24"/>
              <w:szCs w:val="24"/>
            </w:rPr>
            <w:t>Current and former financial statements are used to derive enough data to evaluate the financial performance of a company. In this case, for Jurys Inn we evaluate the fluctuations in financial statements from 2019 and 2020 to analyse the company’s success and downfalls.</w:t>
          </w:r>
          <w:r w:rsidR="00A252A4" w:rsidRPr="001F1DDB">
            <w:rPr>
              <w:rFonts w:ascii="Arial" w:hAnsi="Arial" w:cs="Arial"/>
              <w:sz w:val="24"/>
              <w:szCs w:val="24"/>
            </w:rPr>
            <w:t xml:space="preserve"> </w:t>
          </w:r>
          <w:r w:rsidR="001331F8" w:rsidRPr="001F1DDB">
            <w:rPr>
              <w:rFonts w:ascii="Arial" w:hAnsi="Arial" w:cs="Arial"/>
              <w:sz w:val="24"/>
              <w:szCs w:val="24"/>
            </w:rPr>
            <w:t xml:space="preserve">Ratio analysis and their fluctuations </w:t>
          </w:r>
          <w:r w:rsidR="008D73B0" w:rsidRPr="001F1DDB">
            <w:rPr>
              <w:rFonts w:ascii="Arial" w:hAnsi="Arial" w:cs="Arial"/>
              <w:sz w:val="24"/>
              <w:szCs w:val="24"/>
            </w:rPr>
            <w:t>data are</w:t>
          </w:r>
          <w:r w:rsidR="001331F8" w:rsidRPr="001F1DDB">
            <w:rPr>
              <w:rFonts w:ascii="Arial" w:hAnsi="Arial" w:cs="Arial"/>
              <w:sz w:val="24"/>
              <w:szCs w:val="24"/>
            </w:rPr>
            <w:t xml:space="preserve"> important for hotel management as they </w:t>
          </w:r>
          <w:r w:rsidR="00CC142E" w:rsidRPr="001F1DDB">
            <w:rPr>
              <w:rFonts w:ascii="Arial" w:hAnsi="Arial" w:cs="Arial"/>
              <w:sz w:val="24"/>
              <w:szCs w:val="24"/>
            </w:rPr>
            <w:t xml:space="preserve">can be used as internal benchmarks to </w:t>
          </w:r>
          <w:r w:rsidR="00A252A4" w:rsidRPr="001F1DDB">
            <w:rPr>
              <w:rFonts w:ascii="Arial" w:hAnsi="Arial" w:cs="Arial"/>
              <w:sz w:val="24"/>
              <w:szCs w:val="24"/>
            </w:rPr>
            <w:t xml:space="preserve">regulate whether the company is on upward or downward trend and also helps us compare to other competing hospitality companies. </w:t>
          </w:r>
          <w:r w:rsidR="00753B9C" w:rsidRPr="001F1DDB">
            <w:rPr>
              <w:rFonts w:ascii="Arial" w:hAnsi="Arial" w:cs="Arial"/>
              <w:sz w:val="24"/>
              <w:szCs w:val="24"/>
            </w:rPr>
            <w:t xml:space="preserve">Ref. </w:t>
          </w:r>
          <w:r w:rsidR="006B5E30" w:rsidRPr="001F1DDB">
            <w:rPr>
              <w:rFonts w:ascii="Arial" w:hAnsi="Arial" w:cs="Arial"/>
              <w:sz w:val="24"/>
              <w:szCs w:val="24"/>
            </w:rPr>
            <w:t>3.</w:t>
          </w:r>
        </w:p>
        <w:p w14:paraId="617BDF39" w14:textId="5E0D13D6" w:rsidR="00F85B42" w:rsidRPr="001F1DDB" w:rsidRDefault="00F85B42" w:rsidP="001F1DDB">
          <w:pPr>
            <w:spacing w:line="240" w:lineRule="auto"/>
            <w:jc w:val="both"/>
            <w:rPr>
              <w:rFonts w:ascii="Arial" w:hAnsi="Arial" w:cs="Arial"/>
              <w:sz w:val="24"/>
              <w:szCs w:val="24"/>
            </w:rPr>
          </w:pPr>
          <w:r w:rsidRPr="001F1DDB">
            <w:rPr>
              <w:rFonts w:ascii="Arial" w:hAnsi="Arial" w:cs="Arial"/>
              <w:sz w:val="24"/>
              <w:szCs w:val="24"/>
            </w:rPr>
            <w:t>There are certain requirements for ratio analysis to be useful in hospitality sector. The ratios must be calculated using reliable, accurate financial information</w:t>
          </w:r>
          <w:r w:rsidR="00CC142E" w:rsidRPr="001F1DDB">
            <w:rPr>
              <w:rFonts w:ascii="Arial" w:hAnsi="Arial" w:cs="Arial"/>
              <w:sz w:val="24"/>
              <w:szCs w:val="24"/>
            </w:rPr>
            <w:t xml:space="preserve">, consistently from period to period. </w:t>
          </w:r>
          <w:r w:rsidR="0038515B" w:rsidRPr="001F1DDB">
            <w:rPr>
              <w:rFonts w:ascii="Arial" w:hAnsi="Arial" w:cs="Arial"/>
              <w:sz w:val="24"/>
              <w:szCs w:val="24"/>
            </w:rPr>
            <w:t xml:space="preserve">The ratios must be viewed both at as single point in time and also as an indication of broad trends and </w:t>
          </w:r>
          <w:r w:rsidR="004B5A1F" w:rsidRPr="001F1DDB">
            <w:rPr>
              <w:rFonts w:ascii="Arial" w:hAnsi="Arial" w:cs="Arial"/>
              <w:sz w:val="24"/>
              <w:szCs w:val="24"/>
            </w:rPr>
            <w:t xml:space="preserve">fluctuations </w:t>
          </w:r>
          <w:r w:rsidR="0038515B" w:rsidRPr="001F1DDB">
            <w:rPr>
              <w:rFonts w:ascii="Arial" w:hAnsi="Arial" w:cs="Arial"/>
              <w:sz w:val="24"/>
              <w:szCs w:val="24"/>
            </w:rPr>
            <w:t xml:space="preserve">over time. </w:t>
          </w:r>
          <w:r w:rsidR="009D4059" w:rsidRPr="001F1DDB">
            <w:rPr>
              <w:rFonts w:ascii="Arial" w:hAnsi="Arial" w:cs="Arial"/>
              <w:sz w:val="24"/>
              <w:szCs w:val="24"/>
            </w:rPr>
            <w:t xml:space="preserve">Other factors and indicators involved in assessing the company’s performance must also be considered and carefully interpreted. </w:t>
          </w:r>
          <w:r w:rsidR="00FD10B1" w:rsidRPr="001F1DDB">
            <w:rPr>
              <w:rFonts w:ascii="Arial" w:hAnsi="Arial" w:cs="Arial"/>
              <w:sz w:val="24"/>
              <w:szCs w:val="24"/>
            </w:rPr>
            <w:t>Ref. 5.</w:t>
          </w:r>
        </w:p>
        <w:p w14:paraId="60E55742" w14:textId="0A4AFAAD" w:rsidR="00FA04F9" w:rsidRPr="001F1DDB" w:rsidRDefault="00B83120" w:rsidP="001F1DDB">
          <w:pPr>
            <w:tabs>
              <w:tab w:val="left" w:pos="6001"/>
            </w:tabs>
            <w:spacing w:line="240" w:lineRule="auto"/>
            <w:rPr>
              <w:rFonts w:ascii="Arial" w:hAnsi="Arial" w:cs="Arial"/>
              <w:sz w:val="24"/>
              <w:szCs w:val="24"/>
            </w:rPr>
          </w:pPr>
          <w:r w:rsidRPr="001F1DDB">
            <w:rPr>
              <w:rFonts w:ascii="Arial" w:hAnsi="Arial" w:cs="Arial"/>
              <w:sz w:val="24"/>
              <w:szCs w:val="24"/>
            </w:rPr>
            <w:tab/>
          </w:r>
        </w:p>
        <w:p w14:paraId="0C24439A" w14:textId="77777777" w:rsidR="00AA2A91" w:rsidRPr="00580B0D" w:rsidRDefault="00AA2A91" w:rsidP="001F1DDB">
          <w:pPr>
            <w:pStyle w:val="Heading1"/>
            <w:spacing w:line="240" w:lineRule="auto"/>
            <w:rPr>
              <w:rFonts w:ascii="Arial" w:hAnsi="Arial" w:cs="Arial"/>
              <w:b/>
              <w:bCs/>
              <w:color w:val="auto"/>
              <w:sz w:val="28"/>
              <w:szCs w:val="28"/>
            </w:rPr>
          </w:pPr>
          <w:bookmarkStart w:id="14" w:name="_Toc95480703"/>
          <w:r w:rsidRPr="00580B0D">
            <w:rPr>
              <w:rFonts w:ascii="Arial" w:hAnsi="Arial" w:cs="Arial"/>
              <w:b/>
              <w:bCs/>
              <w:color w:val="auto"/>
              <w:sz w:val="28"/>
              <w:szCs w:val="28"/>
            </w:rPr>
            <w:t>Benefits and Limitations of Ratio Analysis</w:t>
          </w:r>
          <w:bookmarkEnd w:id="14"/>
        </w:p>
        <w:p w14:paraId="309FFAA9" w14:textId="191D6124" w:rsidR="00D33387" w:rsidRPr="001F1DDB" w:rsidRDefault="00FB4DC0" w:rsidP="001F1DDB">
          <w:pPr>
            <w:spacing w:line="240" w:lineRule="auto"/>
            <w:jc w:val="both"/>
            <w:rPr>
              <w:rFonts w:ascii="Arial" w:hAnsi="Arial" w:cs="Arial"/>
              <w:sz w:val="24"/>
              <w:szCs w:val="24"/>
            </w:rPr>
          </w:pPr>
          <w:r w:rsidRPr="001F1DDB">
            <w:rPr>
              <w:rFonts w:ascii="Arial" w:hAnsi="Arial" w:cs="Arial"/>
              <w:sz w:val="24"/>
              <w:szCs w:val="24"/>
            </w:rPr>
            <w:t>Ratio analysis can be a vital part of a company’s financial statements due to many benefits.</w:t>
          </w:r>
          <w:r w:rsidR="00136738" w:rsidRPr="001F1DDB">
            <w:rPr>
              <w:rFonts w:ascii="Arial" w:hAnsi="Arial" w:cs="Arial"/>
              <w:sz w:val="24"/>
              <w:szCs w:val="24"/>
            </w:rPr>
            <w:t xml:space="preserve"> </w:t>
          </w:r>
          <w:r w:rsidR="00BB507E" w:rsidRPr="001F1DDB">
            <w:rPr>
              <w:rFonts w:ascii="Arial" w:hAnsi="Arial" w:cs="Arial"/>
              <w:sz w:val="24"/>
              <w:szCs w:val="24"/>
            </w:rPr>
            <w:t>Management and e</w:t>
          </w:r>
          <w:r w:rsidR="00136738" w:rsidRPr="001F1DDB">
            <w:rPr>
              <w:rFonts w:ascii="Arial" w:hAnsi="Arial" w:cs="Arial"/>
              <w:sz w:val="24"/>
              <w:szCs w:val="24"/>
            </w:rPr>
            <w:t xml:space="preserve">xternal analysts find this very useful as a primary source of information about any company </w:t>
          </w:r>
          <w:r w:rsidR="00696453" w:rsidRPr="001F1DDB">
            <w:rPr>
              <w:rFonts w:ascii="Arial" w:hAnsi="Arial" w:cs="Arial"/>
              <w:sz w:val="24"/>
              <w:szCs w:val="24"/>
            </w:rPr>
            <w:t>with</w:t>
          </w:r>
          <w:r w:rsidR="00136738" w:rsidRPr="001F1DDB">
            <w:rPr>
              <w:rFonts w:ascii="Arial" w:hAnsi="Arial" w:cs="Arial"/>
              <w:sz w:val="24"/>
              <w:szCs w:val="24"/>
            </w:rPr>
            <w:t xml:space="preserve">in </w:t>
          </w:r>
          <w:r w:rsidR="00696453" w:rsidRPr="001F1DDB">
            <w:rPr>
              <w:rFonts w:ascii="Arial" w:hAnsi="Arial" w:cs="Arial"/>
              <w:sz w:val="24"/>
              <w:szCs w:val="24"/>
            </w:rPr>
            <w:t xml:space="preserve">the </w:t>
          </w:r>
          <w:r w:rsidR="00136738" w:rsidRPr="001F1DDB">
            <w:rPr>
              <w:rFonts w:ascii="Arial" w:hAnsi="Arial" w:cs="Arial"/>
              <w:sz w:val="24"/>
              <w:szCs w:val="24"/>
            </w:rPr>
            <w:t>ho</w:t>
          </w:r>
          <w:r w:rsidR="00DE6B75" w:rsidRPr="001F1DDB">
            <w:rPr>
              <w:rFonts w:ascii="Arial" w:hAnsi="Arial" w:cs="Arial"/>
              <w:sz w:val="24"/>
              <w:szCs w:val="24"/>
            </w:rPr>
            <w:t>tel and tourism industry</w:t>
          </w:r>
          <w:r w:rsidR="00136738" w:rsidRPr="001F1DDB">
            <w:rPr>
              <w:rFonts w:ascii="Arial" w:hAnsi="Arial" w:cs="Arial"/>
              <w:sz w:val="24"/>
              <w:szCs w:val="24"/>
            </w:rPr>
            <w:t>.</w:t>
          </w:r>
          <w:r w:rsidR="00523D78" w:rsidRPr="001F1DDB">
            <w:rPr>
              <w:rFonts w:ascii="Arial" w:hAnsi="Arial" w:cs="Arial"/>
              <w:sz w:val="24"/>
              <w:szCs w:val="24"/>
            </w:rPr>
            <w:t xml:space="preserve"> </w:t>
          </w:r>
        </w:p>
        <w:p w14:paraId="10C1307B" w14:textId="24BCC238" w:rsidR="00AA2A91" w:rsidRPr="001F1DDB" w:rsidRDefault="00523D78" w:rsidP="001F1DDB">
          <w:pPr>
            <w:spacing w:line="240" w:lineRule="auto"/>
            <w:jc w:val="both"/>
            <w:rPr>
              <w:rFonts w:ascii="Arial" w:hAnsi="Arial" w:cs="Arial"/>
              <w:sz w:val="24"/>
              <w:szCs w:val="24"/>
            </w:rPr>
          </w:pPr>
          <w:r w:rsidRPr="001F1DDB">
            <w:rPr>
              <w:rFonts w:ascii="Arial" w:hAnsi="Arial" w:cs="Arial"/>
              <w:sz w:val="24"/>
              <w:szCs w:val="24"/>
            </w:rPr>
            <w:t>There are</w:t>
          </w:r>
          <w:r w:rsidR="0047781C" w:rsidRPr="001F1DDB">
            <w:rPr>
              <w:rFonts w:ascii="Arial" w:hAnsi="Arial" w:cs="Arial"/>
              <w:sz w:val="24"/>
              <w:szCs w:val="24"/>
            </w:rPr>
            <w:t xml:space="preserve"> many</w:t>
          </w:r>
          <w:r w:rsidRPr="001F1DDB">
            <w:rPr>
              <w:rFonts w:ascii="Arial" w:hAnsi="Arial" w:cs="Arial"/>
              <w:sz w:val="24"/>
              <w:szCs w:val="24"/>
            </w:rPr>
            <w:t xml:space="preserve"> way</w:t>
          </w:r>
          <w:r w:rsidR="0047781C" w:rsidRPr="001F1DDB">
            <w:rPr>
              <w:rFonts w:ascii="Arial" w:hAnsi="Arial" w:cs="Arial"/>
              <w:sz w:val="24"/>
              <w:szCs w:val="24"/>
            </w:rPr>
            <w:t>s</w:t>
          </w:r>
          <w:r w:rsidRPr="001F1DDB">
            <w:rPr>
              <w:rFonts w:ascii="Arial" w:hAnsi="Arial" w:cs="Arial"/>
              <w:sz w:val="24"/>
              <w:szCs w:val="24"/>
            </w:rPr>
            <w:t xml:space="preserve"> this can be employed. First one is trend line, which calculates ratio over a reporting period of time in order to look for any ongoing trend. By doing </w:t>
          </w:r>
          <w:r w:rsidR="00721C73" w:rsidRPr="001F1DDB">
            <w:rPr>
              <w:rFonts w:ascii="Arial" w:hAnsi="Arial" w:cs="Arial"/>
              <w:sz w:val="24"/>
              <w:szCs w:val="24"/>
            </w:rPr>
            <w:t xml:space="preserve">as opposed </w:t>
          </w:r>
          <w:r w:rsidRPr="001F1DDB">
            <w:rPr>
              <w:rFonts w:ascii="Arial" w:hAnsi="Arial" w:cs="Arial"/>
              <w:sz w:val="24"/>
              <w:szCs w:val="24"/>
            </w:rPr>
            <w:lastRenderedPageBreak/>
            <w:t>to ratios being calculated for a single period</w:t>
          </w:r>
          <w:r w:rsidR="00721C73" w:rsidRPr="001F1DDB">
            <w:rPr>
              <w:rFonts w:ascii="Arial" w:hAnsi="Arial" w:cs="Arial"/>
              <w:sz w:val="24"/>
              <w:szCs w:val="24"/>
            </w:rPr>
            <w:t>, i</w:t>
          </w:r>
          <w:r w:rsidRPr="001F1DDB">
            <w:rPr>
              <w:rFonts w:ascii="Arial" w:hAnsi="Arial" w:cs="Arial"/>
              <w:sz w:val="24"/>
              <w:szCs w:val="24"/>
            </w:rPr>
            <w:t xml:space="preserve">t allows us to </w:t>
          </w:r>
          <w:r w:rsidR="00721C73" w:rsidRPr="001F1DDB">
            <w:rPr>
              <w:rFonts w:ascii="Arial" w:hAnsi="Arial" w:cs="Arial"/>
              <w:sz w:val="24"/>
              <w:szCs w:val="24"/>
            </w:rPr>
            <w:t>gather information</w:t>
          </w:r>
          <w:r w:rsidRPr="001F1DDB">
            <w:rPr>
              <w:rFonts w:ascii="Arial" w:hAnsi="Arial" w:cs="Arial"/>
              <w:sz w:val="24"/>
              <w:szCs w:val="24"/>
            </w:rPr>
            <w:t xml:space="preserve"> about any financial difficulties</w:t>
          </w:r>
          <w:r w:rsidR="00D6282F" w:rsidRPr="001F1DDB">
            <w:rPr>
              <w:rFonts w:ascii="Arial" w:hAnsi="Arial" w:cs="Arial"/>
              <w:sz w:val="24"/>
              <w:szCs w:val="24"/>
            </w:rPr>
            <w:t xml:space="preserve"> and also to guide us to the direction of future ratio performances. </w:t>
          </w:r>
        </w:p>
        <w:p w14:paraId="087478CE" w14:textId="74F6EAE4" w:rsidR="0033475B" w:rsidRPr="001F1DDB" w:rsidRDefault="00C53A72" w:rsidP="001F1DDB">
          <w:pPr>
            <w:spacing w:line="240" w:lineRule="auto"/>
            <w:jc w:val="both"/>
            <w:rPr>
              <w:rFonts w:ascii="Arial" w:hAnsi="Arial" w:cs="Arial"/>
              <w:sz w:val="24"/>
              <w:szCs w:val="24"/>
            </w:rPr>
          </w:pPr>
          <w:r w:rsidRPr="001F1DDB">
            <w:rPr>
              <w:rFonts w:ascii="Arial" w:hAnsi="Arial" w:cs="Arial"/>
              <w:sz w:val="24"/>
              <w:szCs w:val="24"/>
            </w:rPr>
            <w:t>Another</w:t>
          </w:r>
          <w:r w:rsidR="00D33387" w:rsidRPr="001F1DDB">
            <w:rPr>
              <w:rFonts w:ascii="Arial" w:hAnsi="Arial" w:cs="Arial"/>
              <w:sz w:val="24"/>
              <w:szCs w:val="24"/>
            </w:rPr>
            <w:t xml:space="preserve"> one is industry </w:t>
          </w:r>
          <w:r w:rsidRPr="001F1DDB">
            <w:rPr>
              <w:rFonts w:ascii="Arial" w:hAnsi="Arial" w:cs="Arial"/>
              <w:sz w:val="24"/>
              <w:szCs w:val="24"/>
            </w:rPr>
            <w:t>comparison;</w:t>
          </w:r>
          <w:r w:rsidR="000E7538" w:rsidRPr="001F1DDB">
            <w:rPr>
              <w:rFonts w:ascii="Arial" w:hAnsi="Arial" w:cs="Arial"/>
              <w:sz w:val="24"/>
              <w:szCs w:val="24"/>
            </w:rPr>
            <w:t xml:space="preserve"> this calculates the same ratios for the competitors in the hospitality industry in order to compare the results. </w:t>
          </w:r>
          <w:r w:rsidR="00892386" w:rsidRPr="001F1DDB">
            <w:rPr>
              <w:rFonts w:ascii="Arial" w:hAnsi="Arial" w:cs="Arial"/>
              <w:sz w:val="24"/>
              <w:szCs w:val="24"/>
            </w:rPr>
            <w:t xml:space="preserve">The industry comparison approach is useful in </w:t>
          </w:r>
          <w:r w:rsidR="00DE6B75" w:rsidRPr="001F1DDB">
            <w:rPr>
              <w:rFonts w:ascii="Arial" w:hAnsi="Arial" w:cs="Arial"/>
              <w:sz w:val="24"/>
              <w:szCs w:val="24"/>
            </w:rPr>
            <w:t>the ho</w:t>
          </w:r>
          <w:r w:rsidR="00B777CB" w:rsidRPr="001F1DDB">
            <w:rPr>
              <w:rFonts w:ascii="Arial" w:hAnsi="Arial" w:cs="Arial"/>
              <w:sz w:val="24"/>
              <w:szCs w:val="24"/>
            </w:rPr>
            <w:t>tel and tourism industry</w:t>
          </w:r>
          <w:r w:rsidR="00892386" w:rsidRPr="001F1DDB">
            <w:rPr>
              <w:rFonts w:ascii="Arial" w:hAnsi="Arial" w:cs="Arial"/>
              <w:sz w:val="24"/>
              <w:szCs w:val="24"/>
            </w:rPr>
            <w:t xml:space="preserve"> because they</w:t>
          </w:r>
          <w:r w:rsidR="00B777CB" w:rsidRPr="001F1DDB">
            <w:rPr>
              <w:rFonts w:ascii="Arial" w:hAnsi="Arial" w:cs="Arial"/>
              <w:sz w:val="24"/>
              <w:szCs w:val="24"/>
            </w:rPr>
            <w:t xml:space="preserve"> are likely to operate with similar capital and fixed asset investments</w:t>
          </w:r>
          <w:r w:rsidR="00892386" w:rsidRPr="001F1DDB">
            <w:rPr>
              <w:rFonts w:ascii="Arial" w:hAnsi="Arial" w:cs="Arial"/>
              <w:sz w:val="24"/>
              <w:szCs w:val="24"/>
            </w:rPr>
            <w:t>.</w:t>
          </w:r>
          <w:r w:rsidR="003852B4" w:rsidRPr="001F1DDB">
            <w:rPr>
              <w:rFonts w:ascii="Arial" w:hAnsi="Arial" w:cs="Arial"/>
              <w:sz w:val="24"/>
              <w:szCs w:val="24"/>
            </w:rPr>
            <w:t xml:space="preserve"> </w:t>
          </w:r>
          <w:r w:rsidR="00892386" w:rsidRPr="001F1DDB">
            <w:rPr>
              <w:rFonts w:ascii="Arial" w:hAnsi="Arial" w:cs="Arial"/>
              <w:sz w:val="24"/>
              <w:szCs w:val="24"/>
            </w:rPr>
            <w:t xml:space="preserve">Therefore, </w:t>
          </w:r>
          <w:r w:rsidR="00B777CB" w:rsidRPr="001F1DDB">
            <w:rPr>
              <w:rFonts w:ascii="Arial" w:hAnsi="Arial" w:cs="Arial"/>
              <w:sz w:val="24"/>
              <w:szCs w:val="24"/>
            </w:rPr>
            <w:t>the ratio analysis results are expected to be similar.</w:t>
          </w:r>
          <w:r w:rsidR="00741D28" w:rsidRPr="001F1DDB">
            <w:rPr>
              <w:rFonts w:ascii="Arial" w:hAnsi="Arial" w:cs="Arial"/>
              <w:sz w:val="24"/>
              <w:szCs w:val="24"/>
            </w:rPr>
            <w:t xml:space="preserve"> Where this is not the case, it could highlight a potential issue or even indicate that the business’s ability to generate a profit is higher that the rest of its competitors. </w:t>
          </w:r>
          <w:r w:rsidR="00E807E2" w:rsidRPr="001F1DDB">
            <w:rPr>
              <w:rFonts w:ascii="Arial" w:hAnsi="Arial" w:cs="Arial"/>
              <w:sz w:val="24"/>
              <w:szCs w:val="24"/>
            </w:rPr>
            <w:t xml:space="preserve">This way the industry approach </w:t>
          </w:r>
          <w:r w:rsidR="00BB507E" w:rsidRPr="001F1DDB">
            <w:rPr>
              <w:rFonts w:ascii="Arial" w:hAnsi="Arial" w:cs="Arial"/>
              <w:sz w:val="24"/>
              <w:szCs w:val="24"/>
            </w:rPr>
            <w:t>sheds light on</w:t>
          </w:r>
          <w:r w:rsidR="00CE56D8" w:rsidRPr="001F1DDB">
            <w:rPr>
              <w:rFonts w:ascii="Arial" w:hAnsi="Arial" w:cs="Arial"/>
              <w:sz w:val="24"/>
              <w:szCs w:val="24"/>
            </w:rPr>
            <w:t xml:space="preserve"> which company are most or least </w:t>
          </w:r>
          <w:r w:rsidR="00AD07C8" w:rsidRPr="001F1DDB">
            <w:rPr>
              <w:rFonts w:ascii="Arial" w:hAnsi="Arial" w:cs="Arial"/>
              <w:sz w:val="24"/>
              <w:szCs w:val="24"/>
            </w:rPr>
            <w:t>performing</w:t>
          </w:r>
          <w:r w:rsidR="00CE56D8" w:rsidRPr="001F1DDB">
            <w:rPr>
              <w:rFonts w:ascii="Arial" w:hAnsi="Arial" w:cs="Arial"/>
              <w:sz w:val="24"/>
              <w:szCs w:val="24"/>
            </w:rPr>
            <w:t xml:space="preserve"> in the hospitality sector. </w:t>
          </w:r>
          <w:r w:rsidR="00AD07C8" w:rsidRPr="001F1DDB">
            <w:rPr>
              <w:rFonts w:ascii="Arial" w:hAnsi="Arial" w:cs="Arial"/>
              <w:sz w:val="24"/>
              <w:szCs w:val="24"/>
            </w:rPr>
            <w:t>Ref 6</w:t>
          </w:r>
          <w:r w:rsidRPr="001F1DDB">
            <w:rPr>
              <w:rFonts w:ascii="Arial" w:hAnsi="Arial" w:cs="Arial"/>
              <w:sz w:val="24"/>
              <w:szCs w:val="24"/>
            </w:rPr>
            <w:t>.</w:t>
          </w:r>
        </w:p>
        <w:p w14:paraId="7FAE9867" w14:textId="77777777" w:rsidR="002F1BF7" w:rsidRPr="001F1DDB" w:rsidRDefault="0033475B" w:rsidP="001F1DDB">
          <w:pPr>
            <w:spacing w:line="240" w:lineRule="auto"/>
            <w:jc w:val="both"/>
            <w:rPr>
              <w:rFonts w:ascii="Arial" w:hAnsi="Arial" w:cs="Arial"/>
              <w:sz w:val="24"/>
              <w:szCs w:val="24"/>
            </w:rPr>
          </w:pPr>
          <w:r w:rsidRPr="001F1DDB">
            <w:rPr>
              <w:rFonts w:ascii="Arial" w:hAnsi="Arial" w:cs="Arial"/>
              <w:sz w:val="24"/>
              <w:szCs w:val="24"/>
            </w:rPr>
            <w:t xml:space="preserve">Management </w:t>
          </w:r>
          <w:r w:rsidR="00A2316F" w:rsidRPr="001F1DDB">
            <w:rPr>
              <w:rFonts w:ascii="Arial" w:hAnsi="Arial" w:cs="Arial"/>
              <w:sz w:val="24"/>
              <w:szCs w:val="24"/>
            </w:rPr>
            <w:t xml:space="preserve">in hotel and tourism sector </w:t>
          </w:r>
          <w:r w:rsidRPr="001F1DDB">
            <w:rPr>
              <w:rFonts w:ascii="Arial" w:hAnsi="Arial" w:cs="Arial"/>
              <w:sz w:val="24"/>
              <w:szCs w:val="24"/>
            </w:rPr>
            <w:t>can find this useful as it can help them</w:t>
          </w:r>
          <w:r w:rsidR="00EB1A83" w:rsidRPr="001F1DDB">
            <w:rPr>
              <w:rFonts w:ascii="Arial" w:hAnsi="Arial" w:cs="Arial"/>
              <w:sz w:val="24"/>
              <w:szCs w:val="24"/>
            </w:rPr>
            <w:t xml:space="preserve"> identify</w:t>
          </w:r>
          <w:r w:rsidRPr="001F1DDB">
            <w:rPr>
              <w:rFonts w:ascii="Arial" w:hAnsi="Arial" w:cs="Arial"/>
              <w:sz w:val="24"/>
              <w:szCs w:val="24"/>
            </w:rPr>
            <w:t xml:space="preserve"> any market gaps, how to improve in the future after examining all the </w:t>
          </w:r>
          <w:r w:rsidR="00EB1A83" w:rsidRPr="001F1DDB">
            <w:rPr>
              <w:rFonts w:ascii="Arial" w:hAnsi="Arial" w:cs="Arial"/>
              <w:sz w:val="24"/>
              <w:szCs w:val="24"/>
            </w:rPr>
            <w:t xml:space="preserve">strengths and weaknesses. </w:t>
          </w:r>
          <w:r w:rsidR="00E7447A" w:rsidRPr="001F1DDB">
            <w:rPr>
              <w:rFonts w:ascii="Arial" w:hAnsi="Arial" w:cs="Arial"/>
              <w:sz w:val="24"/>
              <w:szCs w:val="24"/>
            </w:rPr>
            <w:t xml:space="preserve">It can </w:t>
          </w:r>
          <w:r w:rsidR="00A2316F" w:rsidRPr="001F1DDB">
            <w:rPr>
              <w:rFonts w:ascii="Arial" w:hAnsi="Arial" w:cs="Arial"/>
              <w:sz w:val="24"/>
              <w:szCs w:val="24"/>
            </w:rPr>
            <w:t>help</w:t>
          </w:r>
          <w:r w:rsidR="00C53A72" w:rsidRPr="001F1DDB">
            <w:rPr>
              <w:rFonts w:ascii="Arial" w:hAnsi="Arial" w:cs="Arial"/>
              <w:sz w:val="24"/>
              <w:szCs w:val="24"/>
            </w:rPr>
            <w:t xml:space="preserve"> them to determine if the financial resources are under or over utilized</w:t>
          </w:r>
          <w:r w:rsidR="00A2316F" w:rsidRPr="001F1DDB">
            <w:rPr>
              <w:rFonts w:ascii="Arial" w:hAnsi="Arial" w:cs="Arial"/>
              <w:sz w:val="24"/>
              <w:szCs w:val="24"/>
            </w:rPr>
            <w:t xml:space="preserve"> and cut down on any unnecessary expenses</w:t>
          </w:r>
          <w:r w:rsidR="002F1BF7" w:rsidRPr="001F1DDB">
            <w:rPr>
              <w:rFonts w:ascii="Arial" w:hAnsi="Arial" w:cs="Arial"/>
              <w:sz w:val="24"/>
              <w:szCs w:val="24"/>
            </w:rPr>
            <w:t>.</w:t>
          </w:r>
        </w:p>
        <w:p w14:paraId="3F39DD2D" w14:textId="1731D8F1" w:rsidR="006C3358" w:rsidRPr="001F1DDB" w:rsidRDefault="002F1BF7" w:rsidP="001F1DDB">
          <w:pPr>
            <w:spacing w:line="240" w:lineRule="auto"/>
            <w:jc w:val="both"/>
            <w:rPr>
              <w:rFonts w:ascii="Arial" w:hAnsi="Arial" w:cs="Arial"/>
              <w:sz w:val="24"/>
              <w:szCs w:val="24"/>
            </w:rPr>
          </w:pPr>
          <w:r w:rsidRPr="001F1DDB">
            <w:rPr>
              <w:rFonts w:ascii="Arial" w:hAnsi="Arial" w:cs="Arial"/>
              <w:sz w:val="24"/>
              <w:szCs w:val="24"/>
            </w:rPr>
            <w:t>As with any financial tool</w:t>
          </w:r>
          <w:r w:rsidR="00675AAF" w:rsidRPr="001F1DDB">
            <w:rPr>
              <w:rFonts w:ascii="Arial" w:hAnsi="Arial" w:cs="Arial"/>
              <w:sz w:val="24"/>
              <w:szCs w:val="24"/>
            </w:rPr>
            <w:t xml:space="preserve">s, </w:t>
          </w:r>
          <w:r w:rsidRPr="001F1DDB">
            <w:rPr>
              <w:rFonts w:ascii="Arial" w:hAnsi="Arial" w:cs="Arial"/>
              <w:sz w:val="24"/>
              <w:szCs w:val="24"/>
            </w:rPr>
            <w:t>with the benefits, there are limitations</w:t>
          </w:r>
          <w:r w:rsidR="00C35050" w:rsidRPr="001F1DDB">
            <w:rPr>
              <w:rFonts w:ascii="Arial" w:hAnsi="Arial" w:cs="Arial"/>
              <w:sz w:val="24"/>
              <w:szCs w:val="24"/>
            </w:rPr>
            <w:t xml:space="preserve"> too</w:t>
          </w:r>
          <w:r w:rsidRPr="001F1DDB">
            <w:rPr>
              <w:rFonts w:ascii="Arial" w:hAnsi="Arial" w:cs="Arial"/>
              <w:sz w:val="24"/>
              <w:szCs w:val="24"/>
            </w:rPr>
            <w:t>.</w:t>
          </w:r>
          <w:r w:rsidR="00A2316F" w:rsidRPr="001F1DDB">
            <w:rPr>
              <w:rFonts w:ascii="Arial" w:hAnsi="Arial" w:cs="Arial"/>
              <w:sz w:val="24"/>
              <w:szCs w:val="24"/>
            </w:rPr>
            <w:t xml:space="preserve"> </w:t>
          </w:r>
          <w:r w:rsidR="008E7ABE" w:rsidRPr="001F1DDB">
            <w:rPr>
              <w:rFonts w:ascii="Arial" w:hAnsi="Arial" w:cs="Arial"/>
              <w:sz w:val="24"/>
              <w:szCs w:val="24"/>
            </w:rPr>
            <w:t xml:space="preserve">Data used in the financial analysis are </w:t>
          </w:r>
          <w:r w:rsidR="00420C72" w:rsidRPr="001F1DDB">
            <w:rPr>
              <w:rFonts w:ascii="Arial" w:hAnsi="Arial" w:cs="Arial"/>
              <w:sz w:val="24"/>
              <w:szCs w:val="24"/>
            </w:rPr>
            <w:t xml:space="preserve">usually </w:t>
          </w:r>
          <w:r w:rsidR="008E7ABE" w:rsidRPr="001F1DDB">
            <w:rPr>
              <w:rFonts w:ascii="Arial" w:hAnsi="Arial" w:cs="Arial"/>
              <w:sz w:val="24"/>
              <w:szCs w:val="24"/>
            </w:rPr>
            <w:t>based on previous results that are released by the company. This means that the ratio analysis does not</w:t>
          </w:r>
          <w:r w:rsidR="00CF4FA0" w:rsidRPr="001F1DDB">
            <w:rPr>
              <w:rFonts w:ascii="Arial" w:hAnsi="Arial" w:cs="Arial"/>
              <w:sz w:val="24"/>
              <w:szCs w:val="24"/>
            </w:rPr>
            <w:t xml:space="preserve"> always</w:t>
          </w:r>
          <w:r w:rsidR="008E7ABE" w:rsidRPr="001F1DDB">
            <w:rPr>
              <w:rFonts w:ascii="Arial" w:hAnsi="Arial" w:cs="Arial"/>
              <w:sz w:val="24"/>
              <w:szCs w:val="24"/>
            </w:rPr>
            <w:t xml:space="preserve"> accurately represent the performance of the company in the future. </w:t>
          </w:r>
          <w:r w:rsidR="008037F1" w:rsidRPr="001F1DDB">
            <w:rPr>
              <w:rFonts w:ascii="Arial" w:hAnsi="Arial" w:cs="Arial"/>
              <w:sz w:val="24"/>
              <w:szCs w:val="24"/>
            </w:rPr>
            <w:t>Another limitation with ratio analysis in hotel and tourism industry is that the financial reports might be affected by any changes in company’s accounting policies</w:t>
          </w:r>
          <w:r w:rsidR="00EC485E" w:rsidRPr="001F1DDB">
            <w:rPr>
              <w:rFonts w:ascii="Arial" w:hAnsi="Arial" w:cs="Arial"/>
              <w:sz w:val="24"/>
              <w:szCs w:val="24"/>
            </w:rPr>
            <w:t xml:space="preserve"> as a</w:t>
          </w:r>
          <w:r w:rsidR="008037F1" w:rsidRPr="001F1DDB">
            <w:rPr>
              <w:rFonts w:ascii="Arial" w:hAnsi="Arial" w:cs="Arial"/>
              <w:sz w:val="24"/>
              <w:szCs w:val="24"/>
            </w:rPr>
            <w:t>ny changes recorded after are not comparable</w:t>
          </w:r>
          <w:r w:rsidR="00EC485E" w:rsidRPr="001F1DDB">
            <w:rPr>
              <w:rFonts w:ascii="Arial" w:hAnsi="Arial" w:cs="Arial"/>
              <w:sz w:val="24"/>
              <w:szCs w:val="24"/>
            </w:rPr>
            <w:t xml:space="preserve">. </w:t>
          </w:r>
          <w:r w:rsidR="001C0CC8" w:rsidRPr="001F1DDB">
            <w:rPr>
              <w:rFonts w:ascii="Arial" w:hAnsi="Arial" w:cs="Arial"/>
              <w:sz w:val="24"/>
              <w:szCs w:val="24"/>
            </w:rPr>
            <w:t xml:space="preserve">Operational changes such as the company’s products that are being sold or their supply chain strategy, can also impact the financial ratio analysis negatively. Any derived ratios before or after the operational change may </w:t>
          </w:r>
          <w:r w:rsidR="00D04F77" w:rsidRPr="001F1DDB">
            <w:rPr>
              <w:rFonts w:ascii="Arial" w:hAnsi="Arial" w:cs="Arial"/>
              <w:sz w:val="24"/>
              <w:szCs w:val="24"/>
            </w:rPr>
            <w:t>provide misleading conclusions</w:t>
          </w:r>
          <w:r w:rsidR="00EC485E" w:rsidRPr="001F1DDB">
            <w:rPr>
              <w:rFonts w:ascii="Arial" w:hAnsi="Arial" w:cs="Arial"/>
              <w:sz w:val="24"/>
              <w:szCs w:val="24"/>
            </w:rPr>
            <w:t xml:space="preserve">. In order to avoid this the analyst must stay up to date with all the accounting policies and operational changes. </w:t>
          </w:r>
        </w:p>
        <w:p w14:paraId="2B1C355D" w14:textId="02C7E70C" w:rsidR="00AA2A91" w:rsidRPr="001F1DDB" w:rsidRDefault="006C3358" w:rsidP="001F1DDB">
          <w:pPr>
            <w:spacing w:line="240" w:lineRule="auto"/>
            <w:jc w:val="both"/>
            <w:rPr>
              <w:rFonts w:ascii="Arial" w:hAnsi="Arial" w:cs="Arial"/>
              <w:sz w:val="24"/>
              <w:szCs w:val="24"/>
            </w:rPr>
          </w:pPr>
          <w:r w:rsidRPr="001F1DDB">
            <w:rPr>
              <w:rFonts w:ascii="Arial" w:hAnsi="Arial" w:cs="Arial"/>
              <w:sz w:val="24"/>
              <w:szCs w:val="24"/>
            </w:rPr>
            <w:t xml:space="preserve">Inflation can also be a factor to affect </w:t>
          </w:r>
          <w:r w:rsidR="000F494A" w:rsidRPr="001F1DDB">
            <w:rPr>
              <w:rFonts w:ascii="Arial" w:hAnsi="Arial" w:cs="Arial"/>
              <w:sz w:val="24"/>
              <w:szCs w:val="24"/>
            </w:rPr>
            <w:t xml:space="preserve">ratio analysis. This is because most financial statements are released periodically, </w:t>
          </w:r>
          <w:r w:rsidR="008F7028" w:rsidRPr="001F1DDB">
            <w:rPr>
              <w:rFonts w:ascii="Arial" w:hAnsi="Arial" w:cs="Arial"/>
              <w:sz w:val="24"/>
              <w:szCs w:val="24"/>
            </w:rPr>
            <w:t>allowing</w:t>
          </w:r>
          <w:r w:rsidR="000F494A" w:rsidRPr="001F1DDB">
            <w:rPr>
              <w:rFonts w:ascii="Arial" w:hAnsi="Arial" w:cs="Arial"/>
              <w:sz w:val="24"/>
              <w:szCs w:val="24"/>
            </w:rPr>
            <w:t xml:space="preserve"> time differences between each release. The numbers across different periods will not be comparable if inflation occurs</w:t>
          </w:r>
          <w:r w:rsidR="00C97E40" w:rsidRPr="001F1DDB">
            <w:rPr>
              <w:rFonts w:ascii="Arial" w:hAnsi="Arial" w:cs="Arial"/>
              <w:sz w:val="24"/>
              <w:szCs w:val="24"/>
            </w:rPr>
            <w:t xml:space="preserve"> during this time</w:t>
          </w:r>
          <w:r w:rsidR="000F494A" w:rsidRPr="001F1DDB">
            <w:rPr>
              <w:rFonts w:ascii="Arial" w:hAnsi="Arial" w:cs="Arial"/>
              <w:sz w:val="24"/>
              <w:szCs w:val="24"/>
            </w:rPr>
            <w:t xml:space="preserve">, </w:t>
          </w:r>
          <w:r w:rsidR="00ED7691" w:rsidRPr="001F1DDB">
            <w:rPr>
              <w:rFonts w:ascii="Arial" w:hAnsi="Arial" w:cs="Arial"/>
              <w:sz w:val="24"/>
              <w:szCs w:val="24"/>
            </w:rPr>
            <w:t>providing</w:t>
          </w:r>
          <w:r w:rsidR="000F494A" w:rsidRPr="001F1DDB">
            <w:rPr>
              <w:rFonts w:ascii="Arial" w:hAnsi="Arial" w:cs="Arial"/>
              <w:sz w:val="24"/>
              <w:szCs w:val="24"/>
            </w:rPr>
            <w:t xml:space="preserve"> misleading information</w:t>
          </w:r>
          <w:r w:rsidR="007B16EC" w:rsidRPr="001F1DDB">
            <w:rPr>
              <w:rFonts w:ascii="Arial" w:hAnsi="Arial" w:cs="Arial"/>
              <w:sz w:val="24"/>
              <w:szCs w:val="24"/>
            </w:rPr>
            <w:t xml:space="preserve">. </w:t>
          </w:r>
        </w:p>
        <w:p w14:paraId="49F76A3C" w14:textId="5473D454" w:rsidR="007B16EC" w:rsidRPr="001F1DDB" w:rsidRDefault="007B16EC" w:rsidP="001F1DDB">
          <w:pPr>
            <w:spacing w:line="240" w:lineRule="auto"/>
            <w:jc w:val="both"/>
            <w:rPr>
              <w:rFonts w:ascii="Arial" w:hAnsi="Arial" w:cs="Arial"/>
              <w:sz w:val="24"/>
              <w:szCs w:val="24"/>
            </w:rPr>
          </w:pPr>
          <w:r w:rsidRPr="001F1DDB">
            <w:rPr>
              <w:rFonts w:ascii="Arial" w:hAnsi="Arial" w:cs="Arial"/>
              <w:sz w:val="24"/>
              <w:szCs w:val="24"/>
            </w:rPr>
            <w:t>Lastly, some ratio analysis may not accurately reflect the true nature of hospitality sector if there is any form of manipulation of financial statements</w:t>
          </w:r>
          <w:r w:rsidR="00411434" w:rsidRPr="001F1DDB">
            <w:rPr>
              <w:rFonts w:ascii="Arial" w:hAnsi="Arial" w:cs="Arial"/>
              <w:sz w:val="24"/>
              <w:szCs w:val="24"/>
            </w:rPr>
            <w:t xml:space="preserve"> to report a better result that its actual performance. </w:t>
          </w:r>
          <w:r w:rsidR="00417202" w:rsidRPr="001F1DDB">
            <w:rPr>
              <w:rFonts w:ascii="Arial" w:hAnsi="Arial" w:cs="Arial"/>
              <w:sz w:val="24"/>
              <w:szCs w:val="24"/>
            </w:rPr>
            <w:t xml:space="preserve">It is always wise to be aware of this possibility and the analyst to perform a comprehensive due diligence before concluding anything. </w:t>
          </w:r>
          <w:r w:rsidR="00404915" w:rsidRPr="001F1DDB">
            <w:rPr>
              <w:rFonts w:ascii="Arial" w:hAnsi="Arial" w:cs="Arial"/>
              <w:sz w:val="24"/>
              <w:szCs w:val="24"/>
            </w:rPr>
            <w:t xml:space="preserve">Ref. </w:t>
          </w:r>
          <w:r w:rsidR="00643827" w:rsidRPr="001F1DDB">
            <w:rPr>
              <w:rFonts w:ascii="Arial" w:hAnsi="Arial" w:cs="Arial"/>
              <w:sz w:val="24"/>
              <w:szCs w:val="24"/>
            </w:rPr>
            <w:t>4</w:t>
          </w:r>
          <w:r w:rsidR="006840CA" w:rsidRPr="001F1DDB">
            <w:rPr>
              <w:rFonts w:ascii="Arial" w:hAnsi="Arial" w:cs="Arial"/>
              <w:sz w:val="24"/>
              <w:szCs w:val="24"/>
            </w:rPr>
            <w:t>.</w:t>
          </w:r>
        </w:p>
        <w:p w14:paraId="289EBD9F" w14:textId="77777777" w:rsidR="00AA2A91" w:rsidRPr="001F1DDB" w:rsidRDefault="00AA2A91" w:rsidP="001F1DDB">
          <w:pPr>
            <w:spacing w:line="240" w:lineRule="auto"/>
            <w:rPr>
              <w:rFonts w:ascii="Arial" w:hAnsi="Arial" w:cs="Arial"/>
              <w:sz w:val="24"/>
              <w:szCs w:val="24"/>
            </w:rPr>
          </w:pPr>
        </w:p>
        <w:p w14:paraId="7F8183F2" w14:textId="5BF1521A" w:rsidR="00AA2A91" w:rsidRPr="00580B0D" w:rsidRDefault="00AA2A91" w:rsidP="00F478E5">
          <w:pPr>
            <w:pStyle w:val="Heading1"/>
            <w:spacing w:line="240" w:lineRule="auto"/>
            <w:rPr>
              <w:rFonts w:ascii="Arial" w:hAnsi="Arial" w:cs="Arial"/>
              <w:b/>
              <w:bCs/>
              <w:color w:val="auto"/>
              <w:sz w:val="24"/>
              <w:szCs w:val="24"/>
            </w:rPr>
          </w:pPr>
          <w:bookmarkStart w:id="15" w:name="_Toc95480704"/>
          <w:r w:rsidRPr="00580B0D">
            <w:rPr>
              <w:rFonts w:ascii="Arial" w:hAnsi="Arial" w:cs="Arial"/>
              <w:b/>
              <w:bCs/>
              <w:color w:val="auto"/>
              <w:sz w:val="28"/>
              <w:szCs w:val="28"/>
            </w:rPr>
            <w:t>Conclusion</w:t>
          </w:r>
          <w:bookmarkEnd w:id="15"/>
          <w:r w:rsidR="00D854A5" w:rsidRPr="00580B0D">
            <w:rPr>
              <w:rFonts w:ascii="Arial" w:hAnsi="Arial" w:cs="Arial"/>
              <w:b/>
              <w:bCs/>
              <w:color w:val="auto"/>
              <w:sz w:val="28"/>
              <w:szCs w:val="28"/>
            </w:rPr>
            <w:t xml:space="preserve"> </w:t>
          </w:r>
        </w:p>
        <w:p w14:paraId="0244C4BE" w14:textId="77777777" w:rsidR="00597CD6" w:rsidRPr="001F1DDB" w:rsidRDefault="00856158" w:rsidP="001F1DDB">
          <w:pPr>
            <w:spacing w:line="240" w:lineRule="auto"/>
            <w:jc w:val="both"/>
            <w:rPr>
              <w:rFonts w:ascii="Arial" w:hAnsi="Arial" w:cs="Arial"/>
              <w:sz w:val="24"/>
              <w:szCs w:val="24"/>
            </w:rPr>
          </w:pPr>
          <w:r w:rsidRPr="001F1DDB">
            <w:rPr>
              <w:rFonts w:ascii="Arial" w:hAnsi="Arial" w:cs="Arial"/>
              <w:sz w:val="24"/>
              <w:szCs w:val="24"/>
            </w:rPr>
            <w:t>In conclusion</w:t>
          </w:r>
          <w:r w:rsidR="00AD647E" w:rsidRPr="001F1DDB">
            <w:rPr>
              <w:rFonts w:ascii="Arial" w:hAnsi="Arial" w:cs="Arial"/>
              <w:sz w:val="24"/>
              <w:szCs w:val="24"/>
            </w:rPr>
            <w:t>,</w:t>
          </w:r>
          <w:r w:rsidRPr="001F1DDB">
            <w:rPr>
              <w:rFonts w:ascii="Arial" w:hAnsi="Arial" w:cs="Arial"/>
              <w:sz w:val="24"/>
              <w:szCs w:val="24"/>
            </w:rPr>
            <w:t xml:space="preserve"> the ratio analysis report demonstrates that in 2020 Jurys Inn had generated further debt despite more sales. </w:t>
          </w:r>
          <w:r w:rsidR="00800340" w:rsidRPr="001F1DDB">
            <w:rPr>
              <w:rFonts w:ascii="Arial" w:hAnsi="Arial" w:cs="Arial"/>
              <w:sz w:val="24"/>
              <w:szCs w:val="24"/>
            </w:rPr>
            <w:t xml:space="preserve">The gross and net profit for 2020 is not that vastly better than 2019. </w:t>
          </w:r>
          <w:r w:rsidR="00FF374F" w:rsidRPr="001F1DDB">
            <w:rPr>
              <w:rFonts w:ascii="Arial" w:hAnsi="Arial" w:cs="Arial"/>
              <w:sz w:val="24"/>
              <w:szCs w:val="24"/>
            </w:rPr>
            <w:t xml:space="preserve">This could be due to several factors, </w:t>
          </w:r>
          <w:r w:rsidR="004730CD" w:rsidRPr="001F1DDB">
            <w:rPr>
              <w:rFonts w:ascii="Arial" w:hAnsi="Arial" w:cs="Arial"/>
              <w:sz w:val="24"/>
              <w:szCs w:val="24"/>
            </w:rPr>
            <w:t xml:space="preserve">both </w:t>
          </w:r>
          <w:r w:rsidR="00FF374F" w:rsidRPr="001F1DDB">
            <w:rPr>
              <w:rFonts w:ascii="Arial" w:hAnsi="Arial" w:cs="Arial"/>
              <w:sz w:val="24"/>
              <w:szCs w:val="24"/>
            </w:rPr>
            <w:t>internally</w:t>
          </w:r>
          <w:r w:rsidR="004730CD" w:rsidRPr="001F1DDB">
            <w:rPr>
              <w:rFonts w:ascii="Arial" w:hAnsi="Arial" w:cs="Arial"/>
              <w:sz w:val="24"/>
              <w:szCs w:val="24"/>
            </w:rPr>
            <w:t xml:space="preserve"> and externally</w:t>
          </w:r>
          <w:r w:rsidR="00FF374F" w:rsidRPr="001F1DDB">
            <w:rPr>
              <w:rFonts w:ascii="Arial" w:hAnsi="Arial" w:cs="Arial"/>
              <w:sz w:val="24"/>
              <w:szCs w:val="24"/>
            </w:rPr>
            <w:t xml:space="preserve">. </w:t>
          </w:r>
          <w:r w:rsidR="00CD0B8A" w:rsidRPr="001F1DDB">
            <w:rPr>
              <w:rFonts w:ascii="Arial" w:hAnsi="Arial" w:cs="Arial"/>
              <w:sz w:val="24"/>
              <w:szCs w:val="24"/>
            </w:rPr>
            <w:t>The global p</w:t>
          </w:r>
          <w:r w:rsidR="00FF374F" w:rsidRPr="001F1DDB">
            <w:rPr>
              <w:rFonts w:ascii="Arial" w:hAnsi="Arial" w:cs="Arial"/>
              <w:sz w:val="24"/>
              <w:szCs w:val="24"/>
            </w:rPr>
            <w:t xml:space="preserve">andemic had a huge effect on the hospitality sector in 2020. Due to lockdowns, inflation rising up, it is difficult to gather any strong conclusions. </w:t>
          </w:r>
        </w:p>
        <w:p w14:paraId="428FE9FE" w14:textId="3948E127" w:rsidR="00AA2A91" w:rsidRPr="001F1DDB" w:rsidRDefault="00597CD6" w:rsidP="001F1DDB">
          <w:pPr>
            <w:spacing w:line="240" w:lineRule="auto"/>
            <w:jc w:val="both"/>
            <w:rPr>
              <w:rFonts w:ascii="Arial" w:hAnsi="Arial" w:cs="Arial"/>
              <w:sz w:val="24"/>
              <w:szCs w:val="24"/>
            </w:rPr>
          </w:pPr>
          <w:r w:rsidRPr="001F1DDB">
            <w:rPr>
              <w:rFonts w:ascii="Arial" w:hAnsi="Arial" w:cs="Arial"/>
              <w:sz w:val="24"/>
              <w:szCs w:val="24"/>
            </w:rPr>
            <w:t xml:space="preserve">Other factors </w:t>
          </w:r>
          <w:r w:rsidR="00800340" w:rsidRPr="001F1DDB">
            <w:rPr>
              <w:rFonts w:ascii="Arial" w:hAnsi="Arial" w:cs="Arial"/>
              <w:sz w:val="24"/>
              <w:szCs w:val="24"/>
            </w:rPr>
            <w:t xml:space="preserve">could be due to the increase in advertising, and the company is not capitalising its revenue in depreciation stock. The company’s rates, motor expenses, insurance all stayed the same in 2020. On the brighter side the company also completed confidently on expenses rent, </w:t>
          </w:r>
          <w:r w:rsidR="00255735" w:rsidRPr="001F1DDB">
            <w:rPr>
              <w:rFonts w:ascii="Arial" w:hAnsi="Arial" w:cs="Arial"/>
              <w:sz w:val="24"/>
              <w:szCs w:val="24"/>
            </w:rPr>
            <w:t xml:space="preserve">light and heat. </w:t>
          </w:r>
          <w:r w:rsidR="00AE789F" w:rsidRPr="001F1DDB">
            <w:rPr>
              <w:rFonts w:ascii="Arial" w:hAnsi="Arial" w:cs="Arial"/>
              <w:sz w:val="24"/>
              <w:szCs w:val="24"/>
            </w:rPr>
            <w:t xml:space="preserve">The salary decreased by </w:t>
          </w:r>
          <w:r w:rsidRPr="001F1DDB">
            <w:rPr>
              <w:rFonts w:ascii="Arial" w:hAnsi="Arial" w:cs="Arial"/>
              <w:sz w:val="24"/>
              <w:szCs w:val="24"/>
            </w:rPr>
            <w:t xml:space="preserve">approximately </w:t>
          </w:r>
          <w:r w:rsidR="00AE789F" w:rsidRPr="001F1DDB">
            <w:rPr>
              <w:rFonts w:ascii="Arial" w:hAnsi="Arial" w:cs="Arial"/>
              <w:sz w:val="24"/>
              <w:szCs w:val="24"/>
            </w:rPr>
            <w:t>3.5% in 2020 compared to the previous year</w:t>
          </w:r>
          <w:r w:rsidR="00ED3F82" w:rsidRPr="001F1DDB">
            <w:rPr>
              <w:rFonts w:ascii="Arial" w:hAnsi="Arial" w:cs="Arial"/>
              <w:sz w:val="24"/>
              <w:szCs w:val="24"/>
            </w:rPr>
            <w:t xml:space="preserve">. </w:t>
          </w:r>
        </w:p>
        <w:p w14:paraId="113CF49D" w14:textId="4FBF475E" w:rsidR="005E33C8" w:rsidRPr="001F1DDB" w:rsidRDefault="005E33C8" w:rsidP="001F1DDB">
          <w:pPr>
            <w:spacing w:line="240" w:lineRule="auto"/>
            <w:jc w:val="both"/>
            <w:rPr>
              <w:rFonts w:ascii="Arial" w:hAnsi="Arial" w:cs="Arial"/>
              <w:sz w:val="24"/>
              <w:szCs w:val="24"/>
            </w:rPr>
          </w:pPr>
          <w:r w:rsidRPr="001F1DDB">
            <w:rPr>
              <w:rFonts w:ascii="Arial" w:hAnsi="Arial" w:cs="Arial"/>
              <w:sz w:val="24"/>
              <w:szCs w:val="24"/>
            </w:rPr>
            <w:lastRenderedPageBreak/>
            <w:t>From 2019 to 202</w:t>
          </w:r>
          <w:r w:rsidR="00A9609F" w:rsidRPr="001F1DDB">
            <w:rPr>
              <w:rFonts w:ascii="Arial" w:hAnsi="Arial" w:cs="Arial"/>
              <w:sz w:val="24"/>
              <w:szCs w:val="24"/>
            </w:rPr>
            <w:t>0</w:t>
          </w:r>
          <w:r w:rsidRPr="001F1DDB">
            <w:rPr>
              <w:rFonts w:ascii="Arial" w:hAnsi="Arial" w:cs="Arial"/>
              <w:sz w:val="24"/>
              <w:szCs w:val="24"/>
            </w:rPr>
            <w:t xml:space="preserve"> the sales report </w:t>
          </w:r>
          <w:r w:rsidR="00FF374F" w:rsidRPr="001F1DDB">
            <w:rPr>
              <w:rFonts w:ascii="Arial" w:hAnsi="Arial" w:cs="Arial"/>
              <w:sz w:val="24"/>
              <w:szCs w:val="24"/>
            </w:rPr>
            <w:t>has</w:t>
          </w:r>
          <w:r w:rsidRPr="001F1DDB">
            <w:rPr>
              <w:rFonts w:ascii="Arial" w:hAnsi="Arial" w:cs="Arial"/>
              <w:sz w:val="24"/>
              <w:szCs w:val="24"/>
            </w:rPr>
            <w:t xml:space="preserve"> been promising but due to the company’s bad debts</w:t>
          </w:r>
          <w:r w:rsidR="00A9609F" w:rsidRPr="001F1DDB">
            <w:rPr>
              <w:rFonts w:ascii="Arial" w:hAnsi="Arial" w:cs="Arial"/>
              <w:sz w:val="24"/>
              <w:szCs w:val="24"/>
            </w:rPr>
            <w:t xml:space="preserve"> shooting so high,</w:t>
          </w:r>
          <w:r w:rsidRPr="001F1DDB">
            <w:rPr>
              <w:rFonts w:ascii="Arial" w:hAnsi="Arial" w:cs="Arial"/>
              <w:sz w:val="24"/>
              <w:szCs w:val="24"/>
            </w:rPr>
            <w:t xml:space="preserve"> </w:t>
          </w:r>
          <w:r w:rsidR="00A9609F" w:rsidRPr="001F1DDB">
            <w:rPr>
              <w:rFonts w:ascii="Arial" w:hAnsi="Arial" w:cs="Arial"/>
              <w:sz w:val="24"/>
              <w:szCs w:val="24"/>
            </w:rPr>
            <w:t xml:space="preserve">this </w:t>
          </w:r>
          <w:r w:rsidRPr="001F1DDB">
            <w:rPr>
              <w:rFonts w:ascii="Arial" w:hAnsi="Arial" w:cs="Arial"/>
              <w:sz w:val="24"/>
              <w:szCs w:val="24"/>
            </w:rPr>
            <w:t xml:space="preserve">could </w:t>
          </w:r>
          <w:r w:rsidR="00A9609F" w:rsidRPr="001F1DDB">
            <w:rPr>
              <w:rFonts w:ascii="Arial" w:hAnsi="Arial" w:cs="Arial"/>
              <w:sz w:val="24"/>
              <w:szCs w:val="24"/>
            </w:rPr>
            <w:t xml:space="preserve">highlight the </w:t>
          </w:r>
          <w:r w:rsidRPr="001F1DDB">
            <w:rPr>
              <w:rFonts w:ascii="Arial" w:hAnsi="Arial" w:cs="Arial"/>
              <w:sz w:val="24"/>
              <w:szCs w:val="24"/>
            </w:rPr>
            <w:t>company’s corruption</w:t>
          </w:r>
          <w:r w:rsidR="00C56DE6" w:rsidRPr="001F1DDB">
            <w:rPr>
              <w:rFonts w:ascii="Arial" w:hAnsi="Arial" w:cs="Arial"/>
              <w:sz w:val="24"/>
              <w:szCs w:val="24"/>
            </w:rPr>
            <w:t xml:space="preserve">. This shows some concerns for Jurys Inn to become bankrupt. </w:t>
          </w:r>
          <w:r w:rsidR="001E0419" w:rsidRPr="001F1DDB">
            <w:rPr>
              <w:rFonts w:ascii="Arial" w:hAnsi="Arial" w:cs="Arial"/>
              <w:sz w:val="24"/>
              <w:szCs w:val="24"/>
            </w:rPr>
            <w:t xml:space="preserve">In order for the company to have a bright future in the hospitality sector, </w:t>
          </w:r>
          <w:r w:rsidR="00A9609F" w:rsidRPr="001F1DDB">
            <w:rPr>
              <w:rFonts w:ascii="Arial" w:hAnsi="Arial" w:cs="Arial"/>
              <w:sz w:val="24"/>
              <w:szCs w:val="24"/>
            </w:rPr>
            <w:t xml:space="preserve">management need to evaluate the ratio analysis, and come up with a future strategy to survive economically. </w:t>
          </w:r>
          <w:r w:rsidR="00C65C77" w:rsidRPr="001F1DDB">
            <w:rPr>
              <w:rFonts w:ascii="Arial" w:hAnsi="Arial" w:cs="Arial"/>
              <w:sz w:val="24"/>
              <w:szCs w:val="24"/>
            </w:rPr>
            <w:t>N</w:t>
          </w:r>
          <w:r w:rsidR="001E0419" w:rsidRPr="001F1DDB">
            <w:rPr>
              <w:rFonts w:ascii="Arial" w:hAnsi="Arial" w:cs="Arial"/>
              <w:sz w:val="24"/>
              <w:szCs w:val="24"/>
            </w:rPr>
            <w:t xml:space="preserve">ew stock needs to be ordered, this will in turn create </w:t>
          </w:r>
          <w:r w:rsidR="00C65C77" w:rsidRPr="001F1DDB">
            <w:rPr>
              <w:rFonts w:ascii="Arial" w:hAnsi="Arial" w:cs="Arial"/>
              <w:sz w:val="24"/>
              <w:szCs w:val="24"/>
            </w:rPr>
            <w:t xml:space="preserve">more </w:t>
          </w:r>
          <w:r w:rsidR="001E0419" w:rsidRPr="001F1DDB">
            <w:rPr>
              <w:rFonts w:ascii="Arial" w:hAnsi="Arial" w:cs="Arial"/>
              <w:sz w:val="24"/>
              <w:szCs w:val="24"/>
            </w:rPr>
            <w:t xml:space="preserve">new deals which will generate new sales. This will </w:t>
          </w:r>
          <w:r w:rsidR="00581882" w:rsidRPr="001F1DDB">
            <w:rPr>
              <w:rFonts w:ascii="Arial" w:hAnsi="Arial" w:cs="Arial"/>
              <w:sz w:val="24"/>
              <w:szCs w:val="24"/>
            </w:rPr>
            <w:t xml:space="preserve">eventually </w:t>
          </w:r>
          <w:r w:rsidR="001E0419" w:rsidRPr="001F1DDB">
            <w:rPr>
              <w:rFonts w:ascii="Arial" w:hAnsi="Arial" w:cs="Arial"/>
              <w:sz w:val="24"/>
              <w:szCs w:val="24"/>
            </w:rPr>
            <w:t>help the company to pay off their debtors on time and this will depreciate over the years as the loan interest has gone down</w:t>
          </w:r>
          <w:r w:rsidR="00581882" w:rsidRPr="001F1DDB">
            <w:rPr>
              <w:rFonts w:ascii="Arial" w:hAnsi="Arial" w:cs="Arial"/>
              <w:sz w:val="24"/>
              <w:szCs w:val="24"/>
            </w:rPr>
            <w:t xml:space="preserve"> in 2020</w:t>
          </w:r>
          <w:r w:rsidR="001E0419" w:rsidRPr="001F1DDB">
            <w:rPr>
              <w:rFonts w:ascii="Arial" w:hAnsi="Arial" w:cs="Arial"/>
              <w:sz w:val="24"/>
              <w:szCs w:val="24"/>
            </w:rPr>
            <w:t>.</w:t>
          </w:r>
        </w:p>
        <w:p w14:paraId="51F1104A" w14:textId="77777777" w:rsidR="00B06491" w:rsidRPr="001F1DDB" w:rsidRDefault="00B06491" w:rsidP="001F1DDB">
          <w:pPr>
            <w:spacing w:line="240" w:lineRule="auto"/>
            <w:rPr>
              <w:rFonts w:ascii="Arial" w:hAnsi="Arial" w:cs="Arial"/>
              <w:sz w:val="24"/>
              <w:szCs w:val="24"/>
            </w:rPr>
          </w:pPr>
        </w:p>
        <w:p w14:paraId="71D069C8" w14:textId="279FD932" w:rsidR="004A11F6" w:rsidRPr="00B42B1F" w:rsidRDefault="00AA2A91" w:rsidP="001F1DDB">
          <w:pPr>
            <w:pStyle w:val="Heading1"/>
            <w:spacing w:line="240" w:lineRule="auto"/>
            <w:rPr>
              <w:rFonts w:ascii="Arial" w:hAnsi="Arial" w:cs="Arial"/>
              <w:b/>
              <w:bCs/>
              <w:color w:val="auto"/>
              <w:sz w:val="28"/>
              <w:szCs w:val="28"/>
            </w:rPr>
          </w:pPr>
          <w:bookmarkStart w:id="16" w:name="_Toc95480705"/>
          <w:r w:rsidRPr="00B42B1F">
            <w:rPr>
              <w:rFonts w:ascii="Arial" w:hAnsi="Arial" w:cs="Arial"/>
              <w:b/>
              <w:bCs/>
              <w:color w:val="auto"/>
              <w:sz w:val="28"/>
              <w:szCs w:val="28"/>
            </w:rPr>
            <w:t>Bibliography</w:t>
          </w:r>
          <w:bookmarkEnd w:id="16"/>
        </w:p>
        <w:p w14:paraId="4190CFE3" w14:textId="16D8F7BC" w:rsidR="006840CA" w:rsidRPr="001F1DDB" w:rsidRDefault="00FD74FA" w:rsidP="00580B0D">
          <w:pPr>
            <w:spacing w:after="0" w:line="240" w:lineRule="auto"/>
            <w:rPr>
              <w:rFonts w:ascii="Arial" w:hAnsi="Arial" w:cs="Arial"/>
              <w:sz w:val="24"/>
              <w:szCs w:val="24"/>
              <w:u w:val="single"/>
            </w:rPr>
          </w:pPr>
        </w:p>
      </w:sdtContent>
    </w:sdt>
    <w:p w14:paraId="0F536C7E" w14:textId="5AB9F866" w:rsidR="00D33387" w:rsidRPr="001F1DDB" w:rsidRDefault="00E11C2E" w:rsidP="001F1DDB">
      <w:pPr>
        <w:spacing w:line="240" w:lineRule="auto"/>
        <w:rPr>
          <w:rFonts w:ascii="Arial" w:hAnsi="Arial" w:cs="Arial"/>
          <w:sz w:val="24"/>
          <w:szCs w:val="24"/>
        </w:rPr>
      </w:pPr>
      <w:r w:rsidRPr="001F1DDB">
        <w:rPr>
          <w:rFonts w:ascii="Arial" w:hAnsi="Arial" w:cs="Arial"/>
          <w:sz w:val="24"/>
          <w:szCs w:val="24"/>
          <w:shd w:val="clear" w:color="auto" w:fill="FFFFFF"/>
        </w:rPr>
        <w:t>1.) Bragg, S. and Bragg, S., 2022. </w:t>
      </w:r>
      <w:r w:rsidRPr="001F1DDB">
        <w:rPr>
          <w:rFonts w:ascii="Arial" w:hAnsi="Arial" w:cs="Arial"/>
          <w:i/>
          <w:iCs/>
          <w:sz w:val="24"/>
          <w:szCs w:val="24"/>
          <w:shd w:val="clear" w:color="auto" w:fill="FFFFFF"/>
        </w:rPr>
        <w:t xml:space="preserve">Profitability ratios definition — </w:t>
      </w:r>
      <w:proofErr w:type="spellStart"/>
      <w:r w:rsidRPr="001F1DDB">
        <w:rPr>
          <w:rFonts w:ascii="Arial" w:hAnsi="Arial" w:cs="Arial"/>
          <w:i/>
          <w:iCs/>
          <w:sz w:val="24"/>
          <w:szCs w:val="24"/>
          <w:shd w:val="clear" w:color="auto" w:fill="FFFFFF"/>
        </w:rPr>
        <w:t>AccountingTools</w:t>
      </w:r>
      <w:proofErr w:type="spellEnd"/>
      <w:r w:rsidRPr="001F1DDB">
        <w:rPr>
          <w:rFonts w:ascii="Arial" w:hAnsi="Arial" w:cs="Arial"/>
          <w:sz w:val="24"/>
          <w:szCs w:val="24"/>
          <w:shd w:val="clear" w:color="auto" w:fill="FFFFFF"/>
        </w:rPr>
        <w:t xml:space="preserve">. [online] </w:t>
      </w:r>
      <w:proofErr w:type="spellStart"/>
      <w:r w:rsidRPr="001F1DDB">
        <w:rPr>
          <w:rFonts w:ascii="Arial" w:hAnsi="Arial" w:cs="Arial"/>
          <w:sz w:val="24"/>
          <w:szCs w:val="24"/>
          <w:shd w:val="clear" w:color="auto" w:fill="FFFFFF"/>
        </w:rPr>
        <w:t>AccountingTools</w:t>
      </w:r>
      <w:proofErr w:type="spellEnd"/>
      <w:r w:rsidRPr="001F1DDB">
        <w:rPr>
          <w:rFonts w:ascii="Arial" w:hAnsi="Arial" w:cs="Arial"/>
          <w:sz w:val="24"/>
          <w:szCs w:val="24"/>
          <w:shd w:val="clear" w:color="auto" w:fill="FFFFFF"/>
        </w:rPr>
        <w:t>. Available at: &lt;https://www.accountingtools.com/articles/profitability-ratios.html&gt; [Accessed 10 February 2022].</w:t>
      </w:r>
    </w:p>
    <w:p w14:paraId="4BA4436D" w14:textId="76F3E80B" w:rsidR="009A6CAB" w:rsidRPr="001F1DDB" w:rsidRDefault="00E11C2E" w:rsidP="001F1DDB">
      <w:pPr>
        <w:spacing w:line="240" w:lineRule="auto"/>
        <w:rPr>
          <w:rFonts w:ascii="Arial" w:hAnsi="Arial" w:cs="Arial"/>
          <w:sz w:val="24"/>
          <w:szCs w:val="24"/>
        </w:rPr>
      </w:pPr>
      <w:r w:rsidRPr="001F1DDB">
        <w:rPr>
          <w:rFonts w:ascii="Arial" w:hAnsi="Arial" w:cs="Arial"/>
          <w:sz w:val="24"/>
          <w:szCs w:val="24"/>
        </w:rPr>
        <w:t xml:space="preserve">2.) </w:t>
      </w:r>
      <w:r w:rsidR="00E47FFB" w:rsidRPr="001F1DDB">
        <w:rPr>
          <w:rFonts w:ascii="Arial" w:hAnsi="Arial" w:cs="Arial"/>
          <w:sz w:val="24"/>
          <w:szCs w:val="24"/>
          <w:shd w:val="clear" w:color="auto" w:fill="FFFFFF"/>
        </w:rPr>
        <w:t>2008. </w:t>
      </w:r>
      <w:r w:rsidR="00E47FFB" w:rsidRPr="001F1DDB">
        <w:rPr>
          <w:rFonts w:ascii="Arial" w:hAnsi="Arial" w:cs="Arial"/>
          <w:i/>
          <w:iCs/>
          <w:sz w:val="24"/>
          <w:szCs w:val="24"/>
          <w:shd w:val="clear" w:color="auto" w:fill="FFFFFF"/>
        </w:rPr>
        <w:t>SUMMARY OF MARY BUFFETT &amp; DAVID CLARK'S WARREN BUFFETT AND THE INTERPRETATION OF FINANCIAL STATEMENTS</w:t>
      </w:r>
      <w:r w:rsidR="00E47FFB" w:rsidRPr="001F1DDB">
        <w:rPr>
          <w:rFonts w:ascii="Arial" w:hAnsi="Arial" w:cs="Arial"/>
          <w:sz w:val="24"/>
          <w:szCs w:val="24"/>
          <w:shd w:val="clear" w:color="auto" w:fill="FFFFFF"/>
        </w:rPr>
        <w:t>. Page 115.</w:t>
      </w:r>
    </w:p>
    <w:p w14:paraId="01B651CC" w14:textId="124D37C5" w:rsidR="00E11C2E" w:rsidRPr="001F1DDB" w:rsidRDefault="00E11C2E" w:rsidP="001F1DDB">
      <w:pPr>
        <w:spacing w:line="240" w:lineRule="auto"/>
        <w:rPr>
          <w:rFonts w:ascii="Arial" w:hAnsi="Arial" w:cs="Arial"/>
          <w:sz w:val="24"/>
          <w:szCs w:val="24"/>
          <w:shd w:val="clear" w:color="auto" w:fill="FFFFFF"/>
        </w:rPr>
      </w:pPr>
      <w:r w:rsidRPr="001F1DDB">
        <w:rPr>
          <w:rFonts w:ascii="Arial" w:hAnsi="Arial" w:cs="Arial"/>
          <w:sz w:val="24"/>
          <w:szCs w:val="24"/>
        </w:rPr>
        <w:t xml:space="preserve">3.) </w:t>
      </w:r>
      <w:r w:rsidRPr="001F1DDB">
        <w:rPr>
          <w:rFonts w:ascii="Arial" w:hAnsi="Arial" w:cs="Arial"/>
          <w:sz w:val="24"/>
          <w:szCs w:val="24"/>
          <w:shd w:val="clear" w:color="auto" w:fill="FFFFFF"/>
        </w:rPr>
        <w:t>Corporate Finance Institute. 2022. </w:t>
      </w:r>
      <w:r w:rsidRPr="001F1DDB">
        <w:rPr>
          <w:rFonts w:ascii="Arial" w:hAnsi="Arial" w:cs="Arial"/>
          <w:i/>
          <w:iCs/>
          <w:sz w:val="24"/>
          <w:szCs w:val="24"/>
          <w:shd w:val="clear" w:color="auto" w:fill="FFFFFF"/>
        </w:rPr>
        <w:t>Ratio Analysis</w:t>
      </w:r>
      <w:r w:rsidRPr="001F1DDB">
        <w:rPr>
          <w:rFonts w:ascii="Arial" w:hAnsi="Arial" w:cs="Arial"/>
          <w:sz w:val="24"/>
          <w:szCs w:val="24"/>
          <w:shd w:val="clear" w:color="auto" w:fill="FFFFFF"/>
        </w:rPr>
        <w:t>. [online] Available at: &lt;https://corporatefinanceinstitute.com/resources/knowledge/finance/ratio-analysis/&gt; [Accessed 10 February 2022].</w:t>
      </w:r>
    </w:p>
    <w:p w14:paraId="37613012" w14:textId="32FB5A63" w:rsidR="00E11C2E" w:rsidRPr="001F1DDB" w:rsidRDefault="00E11C2E" w:rsidP="001F1DDB">
      <w:pPr>
        <w:spacing w:line="240" w:lineRule="auto"/>
        <w:rPr>
          <w:rFonts w:ascii="Arial" w:hAnsi="Arial" w:cs="Arial"/>
          <w:sz w:val="24"/>
          <w:szCs w:val="24"/>
          <w:shd w:val="clear" w:color="auto" w:fill="FFFFFF"/>
        </w:rPr>
      </w:pPr>
      <w:r w:rsidRPr="001F1DDB">
        <w:rPr>
          <w:rFonts w:ascii="Arial" w:hAnsi="Arial" w:cs="Arial"/>
          <w:sz w:val="24"/>
          <w:szCs w:val="24"/>
          <w:shd w:val="clear" w:color="auto" w:fill="FFFFFF"/>
        </w:rPr>
        <w:t>4.) Corporate Finance Institute. 2022. </w:t>
      </w:r>
      <w:r w:rsidRPr="001F1DDB">
        <w:rPr>
          <w:rFonts w:ascii="Arial" w:hAnsi="Arial" w:cs="Arial"/>
          <w:i/>
          <w:iCs/>
          <w:sz w:val="24"/>
          <w:szCs w:val="24"/>
          <w:shd w:val="clear" w:color="auto" w:fill="FFFFFF"/>
        </w:rPr>
        <w:t>Limitations of Ratio Analysis</w:t>
      </w:r>
      <w:r w:rsidRPr="001F1DDB">
        <w:rPr>
          <w:rFonts w:ascii="Arial" w:hAnsi="Arial" w:cs="Arial"/>
          <w:sz w:val="24"/>
          <w:szCs w:val="24"/>
          <w:shd w:val="clear" w:color="auto" w:fill="FFFFFF"/>
        </w:rPr>
        <w:t>. [online] Available at: &lt;https://corporatefinanceinstitute.com/resources/knowledge/finance/limitations-ratio-analysis/&gt; [Accessed 10 February 2022].</w:t>
      </w:r>
    </w:p>
    <w:p w14:paraId="6FC7507E" w14:textId="01BD82FF" w:rsidR="00E11C2E" w:rsidRPr="001F1DDB" w:rsidRDefault="00E11C2E" w:rsidP="001F1DDB">
      <w:pPr>
        <w:spacing w:line="240" w:lineRule="auto"/>
        <w:rPr>
          <w:rFonts w:ascii="Arial" w:hAnsi="Arial" w:cs="Arial"/>
          <w:sz w:val="24"/>
          <w:szCs w:val="24"/>
          <w:shd w:val="clear" w:color="auto" w:fill="FFFFFF"/>
        </w:rPr>
      </w:pPr>
      <w:r w:rsidRPr="001F1DDB">
        <w:rPr>
          <w:rFonts w:ascii="Arial" w:hAnsi="Arial" w:cs="Arial"/>
          <w:sz w:val="24"/>
          <w:szCs w:val="24"/>
          <w:shd w:val="clear" w:color="auto" w:fill="FFFFFF"/>
        </w:rPr>
        <w:t>5.)</w:t>
      </w:r>
      <w:r w:rsidR="004F59EE" w:rsidRPr="001F1DDB">
        <w:rPr>
          <w:rFonts w:ascii="Arial" w:hAnsi="Arial" w:cs="Arial"/>
          <w:sz w:val="24"/>
          <w:szCs w:val="24"/>
          <w:shd w:val="clear" w:color="auto" w:fill="FFFFFF"/>
        </w:rPr>
        <w:t xml:space="preserve"> University of Wales. Trinity, St. David. </w:t>
      </w:r>
      <w:r w:rsidR="00EB318A" w:rsidRPr="001F1DDB">
        <w:rPr>
          <w:rFonts w:ascii="Arial" w:hAnsi="Arial" w:cs="Arial"/>
          <w:sz w:val="24"/>
          <w:szCs w:val="24"/>
          <w:shd w:val="clear" w:color="auto" w:fill="FFFFFF"/>
        </w:rPr>
        <w:t>Year 2. Semester</w:t>
      </w:r>
      <w:r w:rsidR="00EF73DA" w:rsidRPr="001F1DDB">
        <w:rPr>
          <w:rFonts w:ascii="Arial" w:hAnsi="Arial" w:cs="Arial"/>
          <w:sz w:val="24"/>
          <w:szCs w:val="24"/>
          <w:shd w:val="clear" w:color="auto" w:fill="FFFFFF"/>
        </w:rPr>
        <w:t xml:space="preserve"> </w:t>
      </w:r>
      <w:r w:rsidR="00586152" w:rsidRPr="001F1DDB">
        <w:rPr>
          <w:rFonts w:ascii="Arial" w:hAnsi="Arial" w:cs="Arial"/>
          <w:sz w:val="24"/>
          <w:szCs w:val="24"/>
          <w:shd w:val="clear" w:color="auto" w:fill="FFFFFF"/>
        </w:rPr>
        <w:t>2</w:t>
      </w:r>
      <w:r w:rsidR="00EB318A" w:rsidRPr="001F1DDB">
        <w:rPr>
          <w:rFonts w:ascii="Arial" w:hAnsi="Arial" w:cs="Arial"/>
          <w:sz w:val="24"/>
          <w:szCs w:val="24"/>
          <w:shd w:val="clear" w:color="auto" w:fill="FFFFFF"/>
        </w:rPr>
        <w:t xml:space="preserve">. </w:t>
      </w:r>
      <w:r w:rsidR="004F59EE" w:rsidRPr="001F1DDB">
        <w:rPr>
          <w:rFonts w:ascii="Arial" w:hAnsi="Arial" w:cs="Arial"/>
          <w:sz w:val="24"/>
          <w:szCs w:val="24"/>
          <w:shd w:val="clear" w:color="auto" w:fill="FFFFFF"/>
        </w:rPr>
        <w:t>WK2 lecture 1.3- Ratio Analysis Slide 6.</w:t>
      </w:r>
    </w:p>
    <w:p w14:paraId="3BCEB988" w14:textId="07018AD3" w:rsidR="00E11C2E" w:rsidRPr="001F1DDB" w:rsidRDefault="00E11C2E" w:rsidP="001F1DDB">
      <w:pPr>
        <w:spacing w:line="240" w:lineRule="auto"/>
        <w:rPr>
          <w:rFonts w:ascii="Arial" w:hAnsi="Arial" w:cs="Arial"/>
          <w:sz w:val="24"/>
          <w:szCs w:val="24"/>
          <w:shd w:val="clear" w:color="auto" w:fill="FFFFFF"/>
        </w:rPr>
      </w:pPr>
      <w:r w:rsidRPr="001F1DDB">
        <w:rPr>
          <w:rFonts w:ascii="Arial" w:hAnsi="Arial" w:cs="Arial"/>
          <w:sz w:val="24"/>
          <w:szCs w:val="24"/>
          <w:shd w:val="clear" w:color="auto" w:fill="FFFFFF"/>
        </w:rPr>
        <w:t>6.) Bragg, S. and Bragg, S., 2022. </w:t>
      </w:r>
      <w:r w:rsidRPr="001F1DDB">
        <w:rPr>
          <w:rFonts w:ascii="Arial" w:hAnsi="Arial" w:cs="Arial"/>
          <w:i/>
          <w:iCs/>
          <w:sz w:val="24"/>
          <w:szCs w:val="24"/>
          <w:shd w:val="clear" w:color="auto" w:fill="FFFFFF"/>
        </w:rPr>
        <w:t xml:space="preserve">Ratio analysis definition — </w:t>
      </w:r>
      <w:proofErr w:type="spellStart"/>
      <w:r w:rsidRPr="001F1DDB">
        <w:rPr>
          <w:rFonts w:ascii="Arial" w:hAnsi="Arial" w:cs="Arial"/>
          <w:i/>
          <w:iCs/>
          <w:sz w:val="24"/>
          <w:szCs w:val="24"/>
          <w:shd w:val="clear" w:color="auto" w:fill="FFFFFF"/>
        </w:rPr>
        <w:t>AccountingTools</w:t>
      </w:r>
      <w:proofErr w:type="spellEnd"/>
      <w:r w:rsidRPr="001F1DDB">
        <w:rPr>
          <w:rFonts w:ascii="Arial" w:hAnsi="Arial" w:cs="Arial"/>
          <w:sz w:val="24"/>
          <w:szCs w:val="24"/>
          <w:shd w:val="clear" w:color="auto" w:fill="FFFFFF"/>
        </w:rPr>
        <w:t xml:space="preserve">. [online] </w:t>
      </w:r>
      <w:proofErr w:type="spellStart"/>
      <w:r w:rsidRPr="001F1DDB">
        <w:rPr>
          <w:rFonts w:ascii="Arial" w:hAnsi="Arial" w:cs="Arial"/>
          <w:sz w:val="24"/>
          <w:szCs w:val="24"/>
          <w:shd w:val="clear" w:color="auto" w:fill="FFFFFF"/>
        </w:rPr>
        <w:t>AccountingTools</w:t>
      </w:r>
      <w:proofErr w:type="spellEnd"/>
      <w:r w:rsidRPr="001F1DDB">
        <w:rPr>
          <w:rFonts w:ascii="Arial" w:hAnsi="Arial" w:cs="Arial"/>
          <w:sz w:val="24"/>
          <w:szCs w:val="24"/>
          <w:shd w:val="clear" w:color="auto" w:fill="FFFFFF"/>
        </w:rPr>
        <w:t>. Available at: &lt;https://www.accountingtools.com/articles/ratio-analysis.html&gt; [Accessed 10 February 2022].</w:t>
      </w:r>
    </w:p>
    <w:p w14:paraId="613783B6" w14:textId="36A72E82" w:rsidR="00E11C2E" w:rsidRPr="001F1DDB" w:rsidRDefault="00E11C2E" w:rsidP="001F1DDB">
      <w:pPr>
        <w:spacing w:line="240" w:lineRule="auto"/>
        <w:rPr>
          <w:rFonts w:ascii="Arial" w:hAnsi="Arial" w:cs="Arial"/>
          <w:sz w:val="24"/>
          <w:szCs w:val="24"/>
        </w:rPr>
      </w:pPr>
      <w:r w:rsidRPr="001F1DDB">
        <w:rPr>
          <w:rFonts w:ascii="Arial" w:hAnsi="Arial" w:cs="Arial"/>
          <w:sz w:val="24"/>
          <w:szCs w:val="24"/>
          <w:shd w:val="clear" w:color="auto" w:fill="FFFFFF"/>
        </w:rPr>
        <w:t xml:space="preserve">7.) </w:t>
      </w:r>
      <w:r w:rsidR="00E47FFB" w:rsidRPr="001F1DDB">
        <w:rPr>
          <w:rFonts w:ascii="Arial" w:hAnsi="Arial" w:cs="Arial"/>
          <w:sz w:val="24"/>
          <w:szCs w:val="24"/>
          <w:shd w:val="clear" w:color="auto" w:fill="FFFFFF"/>
        </w:rPr>
        <w:t>Kim, W. and Ayoun, B., 2005. Ratio Analysis for the Hospitality Industry: A Cross Sector Comparison of Financial Trends in the Lodging, Restaurant, Airline, and Amusement Sectors. </w:t>
      </w:r>
      <w:r w:rsidR="00E47FFB" w:rsidRPr="001F1DDB">
        <w:rPr>
          <w:rFonts w:ascii="Arial" w:hAnsi="Arial" w:cs="Arial"/>
          <w:i/>
          <w:iCs/>
          <w:sz w:val="24"/>
          <w:szCs w:val="24"/>
          <w:shd w:val="clear" w:color="auto" w:fill="FFFFFF"/>
        </w:rPr>
        <w:t>The Journal of Hospitality Financial Management</w:t>
      </w:r>
      <w:r w:rsidR="00E47FFB" w:rsidRPr="001F1DDB">
        <w:rPr>
          <w:rFonts w:ascii="Arial" w:hAnsi="Arial" w:cs="Arial"/>
          <w:sz w:val="24"/>
          <w:szCs w:val="24"/>
          <w:shd w:val="clear" w:color="auto" w:fill="FFFFFF"/>
        </w:rPr>
        <w:t>, 13(1), pp.59-78.</w:t>
      </w:r>
    </w:p>
    <w:sectPr w:rsidR="00E11C2E" w:rsidRPr="001F1DDB" w:rsidSect="00580B0D">
      <w:footerReference w:type="default" r:id="rId10"/>
      <w:pgSz w:w="11906" w:h="16838"/>
      <w:pgMar w:top="1440" w:right="1440" w:bottom="1440"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9A3C5" w14:textId="77777777" w:rsidR="00FD74FA" w:rsidRDefault="00FD74FA" w:rsidP="00643346">
      <w:pPr>
        <w:spacing w:after="0" w:line="240" w:lineRule="auto"/>
      </w:pPr>
      <w:r>
        <w:separator/>
      </w:r>
    </w:p>
  </w:endnote>
  <w:endnote w:type="continuationSeparator" w:id="0">
    <w:p w14:paraId="66A28407" w14:textId="77777777" w:rsidR="00FD74FA" w:rsidRDefault="00FD74FA" w:rsidP="00643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64889"/>
      <w:docPartObj>
        <w:docPartGallery w:val="Page Numbers (Bottom of Page)"/>
        <w:docPartUnique/>
      </w:docPartObj>
    </w:sdtPr>
    <w:sdtEndPr>
      <w:rPr>
        <w:noProof/>
      </w:rPr>
    </w:sdtEndPr>
    <w:sdtContent>
      <w:p w14:paraId="17A8B914" w14:textId="72E94C91" w:rsidR="003C5424" w:rsidRDefault="003C54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0C0A37" w14:textId="77777777" w:rsidR="003C5424" w:rsidRDefault="003C5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B1EA4" w14:textId="77777777" w:rsidR="00FD74FA" w:rsidRDefault="00FD74FA" w:rsidP="00643346">
      <w:pPr>
        <w:spacing w:after="0" w:line="240" w:lineRule="auto"/>
      </w:pPr>
      <w:r>
        <w:separator/>
      </w:r>
    </w:p>
  </w:footnote>
  <w:footnote w:type="continuationSeparator" w:id="0">
    <w:p w14:paraId="78D8B7F8" w14:textId="77777777" w:rsidR="00FD74FA" w:rsidRDefault="00FD74FA" w:rsidP="00643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7246F"/>
    <w:multiLevelType w:val="multilevel"/>
    <w:tmpl w:val="DCB80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E2661B"/>
    <w:multiLevelType w:val="multilevel"/>
    <w:tmpl w:val="A972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621DC1"/>
    <w:multiLevelType w:val="hybridMultilevel"/>
    <w:tmpl w:val="47C24DCC"/>
    <w:lvl w:ilvl="0" w:tplc="08090007">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1E4"/>
    <w:rsid w:val="000255FE"/>
    <w:rsid w:val="00032FF9"/>
    <w:rsid w:val="000337E8"/>
    <w:rsid w:val="00040B98"/>
    <w:rsid w:val="0005380D"/>
    <w:rsid w:val="000600DE"/>
    <w:rsid w:val="00073264"/>
    <w:rsid w:val="000D3E32"/>
    <w:rsid w:val="000E7538"/>
    <w:rsid w:val="000E7E27"/>
    <w:rsid w:val="000F2615"/>
    <w:rsid w:val="000F494A"/>
    <w:rsid w:val="000F630E"/>
    <w:rsid w:val="0010165F"/>
    <w:rsid w:val="00115B96"/>
    <w:rsid w:val="001331D0"/>
    <w:rsid w:val="001331F8"/>
    <w:rsid w:val="00136738"/>
    <w:rsid w:val="00137B0C"/>
    <w:rsid w:val="001529DA"/>
    <w:rsid w:val="0016065C"/>
    <w:rsid w:val="0016580F"/>
    <w:rsid w:val="001730A2"/>
    <w:rsid w:val="00196901"/>
    <w:rsid w:val="001B5D7A"/>
    <w:rsid w:val="001C0CC8"/>
    <w:rsid w:val="001C7865"/>
    <w:rsid w:val="001D629F"/>
    <w:rsid w:val="001E020A"/>
    <w:rsid w:val="001E0419"/>
    <w:rsid w:val="001F10F5"/>
    <w:rsid w:val="001F1DDB"/>
    <w:rsid w:val="0020449F"/>
    <w:rsid w:val="00216745"/>
    <w:rsid w:val="00223DFE"/>
    <w:rsid w:val="0023411D"/>
    <w:rsid w:val="00252C93"/>
    <w:rsid w:val="00255735"/>
    <w:rsid w:val="00267ACB"/>
    <w:rsid w:val="00277E90"/>
    <w:rsid w:val="00282814"/>
    <w:rsid w:val="00292678"/>
    <w:rsid w:val="002E4436"/>
    <w:rsid w:val="002E7895"/>
    <w:rsid w:val="002F1BF7"/>
    <w:rsid w:val="002F1CBD"/>
    <w:rsid w:val="00324CCD"/>
    <w:rsid w:val="0033475B"/>
    <w:rsid w:val="003550A5"/>
    <w:rsid w:val="003627C6"/>
    <w:rsid w:val="00365636"/>
    <w:rsid w:val="00372A65"/>
    <w:rsid w:val="0038515B"/>
    <w:rsid w:val="003852B4"/>
    <w:rsid w:val="003A1503"/>
    <w:rsid w:val="003C5424"/>
    <w:rsid w:val="003D631F"/>
    <w:rsid w:val="00404915"/>
    <w:rsid w:val="00411434"/>
    <w:rsid w:val="00417202"/>
    <w:rsid w:val="00420C72"/>
    <w:rsid w:val="00423DD1"/>
    <w:rsid w:val="00440A84"/>
    <w:rsid w:val="00447CCF"/>
    <w:rsid w:val="00467191"/>
    <w:rsid w:val="004730CD"/>
    <w:rsid w:val="0047781C"/>
    <w:rsid w:val="004817C5"/>
    <w:rsid w:val="004A11F6"/>
    <w:rsid w:val="004B5A1F"/>
    <w:rsid w:val="004D4623"/>
    <w:rsid w:val="004D519C"/>
    <w:rsid w:val="004F16E5"/>
    <w:rsid w:val="004F59EE"/>
    <w:rsid w:val="00513736"/>
    <w:rsid w:val="00513885"/>
    <w:rsid w:val="005220E9"/>
    <w:rsid w:val="00523D78"/>
    <w:rsid w:val="00526BFC"/>
    <w:rsid w:val="0053687F"/>
    <w:rsid w:val="00560D31"/>
    <w:rsid w:val="0056529C"/>
    <w:rsid w:val="0057081A"/>
    <w:rsid w:val="0057580E"/>
    <w:rsid w:val="00580B0D"/>
    <w:rsid w:val="00581882"/>
    <w:rsid w:val="00581CFD"/>
    <w:rsid w:val="00586152"/>
    <w:rsid w:val="00587A49"/>
    <w:rsid w:val="00597CD6"/>
    <w:rsid w:val="005A6FDD"/>
    <w:rsid w:val="005A72F3"/>
    <w:rsid w:val="005E33C8"/>
    <w:rsid w:val="005F5A7E"/>
    <w:rsid w:val="005F7FF3"/>
    <w:rsid w:val="0061673D"/>
    <w:rsid w:val="0063541E"/>
    <w:rsid w:val="00643346"/>
    <w:rsid w:val="00643636"/>
    <w:rsid w:val="00643827"/>
    <w:rsid w:val="006457CF"/>
    <w:rsid w:val="00675AAF"/>
    <w:rsid w:val="006840CA"/>
    <w:rsid w:val="00693E41"/>
    <w:rsid w:val="00696453"/>
    <w:rsid w:val="006B1234"/>
    <w:rsid w:val="006B451A"/>
    <w:rsid w:val="006B5E30"/>
    <w:rsid w:val="006B7D11"/>
    <w:rsid w:val="006C3358"/>
    <w:rsid w:val="006C3D84"/>
    <w:rsid w:val="006D547F"/>
    <w:rsid w:val="00716C23"/>
    <w:rsid w:val="00721C73"/>
    <w:rsid w:val="00741D28"/>
    <w:rsid w:val="00742968"/>
    <w:rsid w:val="00753B9C"/>
    <w:rsid w:val="007A58E1"/>
    <w:rsid w:val="007B16EC"/>
    <w:rsid w:val="007B4828"/>
    <w:rsid w:val="007C6425"/>
    <w:rsid w:val="007D1947"/>
    <w:rsid w:val="007D4F43"/>
    <w:rsid w:val="007D5BEB"/>
    <w:rsid w:val="007F7B58"/>
    <w:rsid w:val="00800340"/>
    <w:rsid w:val="0080345A"/>
    <w:rsid w:val="008037F1"/>
    <w:rsid w:val="00806165"/>
    <w:rsid w:val="00810D6F"/>
    <w:rsid w:val="0083348D"/>
    <w:rsid w:val="00841FBB"/>
    <w:rsid w:val="008462B6"/>
    <w:rsid w:val="00856158"/>
    <w:rsid w:val="00856D5A"/>
    <w:rsid w:val="00863058"/>
    <w:rsid w:val="00882EEC"/>
    <w:rsid w:val="00892386"/>
    <w:rsid w:val="008C284E"/>
    <w:rsid w:val="008C4D82"/>
    <w:rsid w:val="008C53A9"/>
    <w:rsid w:val="008C553D"/>
    <w:rsid w:val="008D73B0"/>
    <w:rsid w:val="008D76DC"/>
    <w:rsid w:val="008E7ABE"/>
    <w:rsid w:val="008F7028"/>
    <w:rsid w:val="009006C9"/>
    <w:rsid w:val="00930F85"/>
    <w:rsid w:val="00933732"/>
    <w:rsid w:val="00946A3C"/>
    <w:rsid w:val="009669B9"/>
    <w:rsid w:val="00985EDC"/>
    <w:rsid w:val="009970AD"/>
    <w:rsid w:val="009A6CAB"/>
    <w:rsid w:val="009A7B97"/>
    <w:rsid w:val="009D4059"/>
    <w:rsid w:val="009D4699"/>
    <w:rsid w:val="00A0538D"/>
    <w:rsid w:val="00A2316F"/>
    <w:rsid w:val="00A252A4"/>
    <w:rsid w:val="00A27BBA"/>
    <w:rsid w:val="00A43C84"/>
    <w:rsid w:val="00A461E7"/>
    <w:rsid w:val="00A71475"/>
    <w:rsid w:val="00A7677E"/>
    <w:rsid w:val="00A90056"/>
    <w:rsid w:val="00A9609F"/>
    <w:rsid w:val="00AA1270"/>
    <w:rsid w:val="00AA132A"/>
    <w:rsid w:val="00AA2A91"/>
    <w:rsid w:val="00AB041D"/>
    <w:rsid w:val="00AC7102"/>
    <w:rsid w:val="00AD0707"/>
    <w:rsid w:val="00AD07C8"/>
    <w:rsid w:val="00AD647E"/>
    <w:rsid w:val="00AE789F"/>
    <w:rsid w:val="00AF4CA5"/>
    <w:rsid w:val="00B032A4"/>
    <w:rsid w:val="00B06491"/>
    <w:rsid w:val="00B11D3B"/>
    <w:rsid w:val="00B151D4"/>
    <w:rsid w:val="00B42B1F"/>
    <w:rsid w:val="00B42DB6"/>
    <w:rsid w:val="00B5082C"/>
    <w:rsid w:val="00B66963"/>
    <w:rsid w:val="00B75A6E"/>
    <w:rsid w:val="00B76B4D"/>
    <w:rsid w:val="00B777CB"/>
    <w:rsid w:val="00B77914"/>
    <w:rsid w:val="00B83120"/>
    <w:rsid w:val="00BA32A0"/>
    <w:rsid w:val="00BB507E"/>
    <w:rsid w:val="00BF1D87"/>
    <w:rsid w:val="00BF6FA6"/>
    <w:rsid w:val="00C16539"/>
    <w:rsid w:val="00C2032E"/>
    <w:rsid w:val="00C26C3F"/>
    <w:rsid w:val="00C35050"/>
    <w:rsid w:val="00C42756"/>
    <w:rsid w:val="00C5154F"/>
    <w:rsid w:val="00C51F15"/>
    <w:rsid w:val="00C53A72"/>
    <w:rsid w:val="00C56DE6"/>
    <w:rsid w:val="00C65C77"/>
    <w:rsid w:val="00C71FB5"/>
    <w:rsid w:val="00C72771"/>
    <w:rsid w:val="00C95721"/>
    <w:rsid w:val="00C97E40"/>
    <w:rsid w:val="00CA09F3"/>
    <w:rsid w:val="00CA10DD"/>
    <w:rsid w:val="00CB4432"/>
    <w:rsid w:val="00CB6E05"/>
    <w:rsid w:val="00CC142E"/>
    <w:rsid w:val="00CD0B8A"/>
    <w:rsid w:val="00CE56D8"/>
    <w:rsid w:val="00CF4FA0"/>
    <w:rsid w:val="00D0084E"/>
    <w:rsid w:val="00D04F77"/>
    <w:rsid w:val="00D1712B"/>
    <w:rsid w:val="00D210F5"/>
    <w:rsid w:val="00D33387"/>
    <w:rsid w:val="00D60A91"/>
    <w:rsid w:val="00D6282F"/>
    <w:rsid w:val="00D65345"/>
    <w:rsid w:val="00D73FE8"/>
    <w:rsid w:val="00D854A5"/>
    <w:rsid w:val="00D945CE"/>
    <w:rsid w:val="00D94A70"/>
    <w:rsid w:val="00D97054"/>
    <w:rsid w:val="00DA2281"/>
    <w:rsid w:val="00DA7094"/>
    <w:rsid w:val="00DD1B29"/>
    <w:rsid w:val="00DE6B75"/>
    <w:rsid w:val="00DF10DE"/>
    <w:rsid w:val="00E03FA2"/>
    <w:rsid w:val="00E047E7"/>
    <w:rsid w:val="00E11C2E"/>
    <w:rsid w:val="00E33608"/>
    <w:rsid w:val="00E47FFB"/>
    <w:rsid w:val="00E51892"/>
    <w:rsid w:val="00E7447A"/>
    <w:rsid w:val="00E807E2"/>
    <w:rsid w:val="00E84ED2"/>
    <w:rsid w:val="00E85336"/>
    <w:rsid w:val="00E93386"/>
    <w:rsid w:val="00E957E9"/>
    <w:rsid w:val="00EA2207"/>
    <w:rsid w:val="00EB1A83"/>
    <w:rsid w:val="00EB318A"/>
    <w:rsid w:val="00EC485E"/>
    <w:rsid w:val="00EC4E72"/>
    <w:rsid w:val="00ED3F82"/>
    <w:rsid w:val="00ED7691"/>
    <w:rsid w:val="00EE38A7"/>
    <w:rsid w:val="00EE4483"/>
    <w:rsid w:val="00EF73DA"/>
    <w:rsid w:val="00F21ED6"/>
    <w:rsid w:val="00F25A1E"/>
    <w:rsid w:val="00F34E87"/>
    <w:rsid w:val="00F43383"/>
    <w:rsid w:val="00F478E5"/>
    <w:rsid w:val="00F55ECB"/>
    <w:rsid w:val="00F85B42"/>
    <w:rsid w:val="00F87C13"/>
    <w:rsid w:val="00F91015"/>
    <w:rsid w:val="00FA006C"/>
    <w:rsid w:val="00FA00E3"/>
    <w:rsid w:val="00FA04F9"/>
    <w:rsid w:val="00FA305F"/>
    <w:rsid w:val="00FB2AA5"/>
    <w:rsid w:val="00FB4DC0"/>
    <w:rsid w:val="00FB6AAE"/>
    <w:rsid w:val="00FC11E7"/>
    <w:rsid w:val="00FD10B1"/>
    <w:rsid w:val="00FD30CF"/>
    <w:rsid w:val="00FD74FA"/>
    <w:rsid w:val="00FF1EC8"/>
    <w:rsid w:val="00FF3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4CBC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9669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1475"/>
    <w:rPr>
      <w:color w:val="605E5C"/>
      <w:shd w:val="clear" w:color="auto" w:fill="E1DFDD"/>
    </w:rPr>
  </w:style>
  <w:style w:type="character" w:styleId="FollowedHyperlink">
    <w:name w:val="FollowedHyperlink"/>
    <w:basedOn w:val="DefaultParagraphFont"/>
    <w:uiPriority w:val="99"/>
    <w:semiHidden/>
    <w:unhideWhenUsed/>
    <w:rsid w:val="00643636"/>
    <w:rPr>
      <w:color w:val="954F72" w:themeColor="followedHyperlink"/>
      <w:u w:val="single"/>
    </w:rPr>
  </w:style>
  <w:style w:type="character" w:styleId="Emphasis">
    <w:name w:val="Emphasis"/>
    <w:basedOn w:val="DefaultParagraphFont"/>
    <w:uiPriority w:val="20"/>
    <w:qFormat/>
    <w:rsid w:val="00136738"/>
    <w:rPr>
      <w:i/>
      <w:iCs/>
    </w:rPr>
  </w:style>
  <w:style w:type="character" w:styleId="Strong">
    <w:name w:val="Strong"/>
    <w:basedOn w:val="DefaultParagraphFont"/>
    <w:uiPriority w:val="22"/>
    <w:qFormat/>
    <w:rsid w:val="00675AAF"/>
    <w:rPr>
      <w:b/>
      <w:bCs/>
    </w:rPr>
  </w:style>
  <w:style w:type="paragraph" w:styleId="ListParagraph">
    <w:name w:val="List Paragraph"/>
    <w:basedOn w:val="Normal"/>
    <w:uiPriority w:val="34"/>
    <w:qFormat/>
    <w:rsid w:val="00AD647E"/>
    <w:pPr>
      <w:ind w:left="720"/>
      <w:contextualSpacing/>
    </w:pPr>
  </w:style>
  <w:style w:type="paragraph" w:styleId="Header">
    <w:name w:val="header"/>
    <w:basedOn w:val="Normal"/>
    <w:link w:val="HeaderChar"/>
    <w:uiPriority w:val="99"/>
    <w:unhideWhenUsed/>
    <w:rsid w:val="00643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346"/>
  </w:style>
  <w:style w:type="paragraph" w:styleId="Footer">
    <w:name w:val="footer"/>
    <w:basedOn w:val="Normal"/>
    <w:link w:val="FooterChar"/>
    <w:uiPriority w:val="99"/>
    <w:unhideWhenUsed/>
    <w:rsid w:val="00643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37799">
      <w:bodyDiv w:val="1"/>
      <w:marLeft w:val="0"/>
      <w:marRight w:val="0"/>
      <w:marTop w:val="0"/>
      <w:marBottom w:val="0"/>
      <w:divBdr>
        <w:top w:val="none" w:sz="0" w:space="0" w:color="auto"/>
        <w:left w:val="none" w:sz="0" w:space="0" w:color="auto"/>
        <w:bottom w:val="none" w:sz="0" w:space="0" w:color="auto"/>
        <w:right w:val="none" w:sz="0" w:space="0" w:color="auto"/>
      </w:divBdr>
    </w:div>
    <w:div w:id="1838811164">
      <w:bodyDiv w:val="1"/>
      <w:marLeft w:val="0"/>
      <w:marRight w:val="0"/>
      <w:marTop w:val="0"/>
      <w:marBottom w:val="0"/>
      <w:divBdr>
        <w:top w:val="none" w:sz="0" w:space="0" w:color="auto"/>
        <w:left w:val="none" w:sz="0" w:space="0" w:color="auto"/>
        <w:bottom w:val="none" w:sz="0" w:space="0" w:color="auto"/>
        <w:right w:val="none" w:sz="0" w:space="0" w:color="auto"/>
      </w:divBdr>
    </w:div>
    <w:div w:id="186478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hrey\Desktop\graph%20assessmen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JURYS</a:t>
            </a:r>
            <a:r>
              <a:rPr lang="en-GB" baseline="0"/>
              <a:t> INN FINANCIAL ANALYSIS</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'[graph assessment.xlsx]Sheet1'!$B$2</c:f>
              <c:strCache>
                <c:ptCount val="1"/>
                <c:pt idx="0">
                  <c:v>2019</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 assessment.xlsx]Sheet1'!$A$3:$A$13</c:f>
              <c:strCache>
                <c:ptCount val="11"/>
                <c:pt idx="0">
                  <c:v>Gross profit</c:v>
                </c:pt>
                <c:pt idx="1">
                  <c:v>Net profit</c:v>
                </c:pt>
                <c:pt idx="2">
                  <c:v>ROCE</c:v>
                </c:pt>
                <c:pt idx="3">
                  <c:v>Total asset turnover</c:v>
                </c:pt>
                <c:pt idx="4">
                  <c:v>Working capital turnover</c:v>
                </c:pt>
                <c:pt idx="5">
                  <c:v>Current Ratio</c:v>
                </c:pt>
                <c:pt idx="6">
                  <c:v>Quick ratio</c:v>
                </c:pt>
                <c:pt idx="7">
                  <c:v>Debtor days</c:v>
                </c:pt>
                <c:pt idx="8">
                  <c:v>Creditor days</c:v>
                </c:pt>
                <c:pt idx="9">
                  <c:v>Debt days</c:v>
                </c:pt>
                <c:pt idx="10">
                  <c:v>Interest cover</c:v>
                </c:pt>
              </c:strCache>
            </c:strRef>
          </c:cat>
          <c:val>
            <c:numRef>
              <c:f>'[graph assessment.xlsx]Sheet1'!$B$3:$B$13</c:f>
              <c:numCache>
                <c:formatCode>General</c:formatCode>
                <c:ptCount val="11"/>
                <c:pt idx="0">
                  <c:v>91.82</c:v>
                </c:pt>
                <c:pt idx="1">
                  <c:v>72.87</c:v>
                </c:pt>
                <c:pt idx="2">
                  <c:v>64.7</c:v>
                </c:pt>
                <c:pt idx="3">
                  <c:v>0.88</c:v>
                </c:pt>
                <c:pt idx="4">
                  <c:v>3.19</c:v>
                </c:pt>
                <c:pt idx="5">
                  <c:v>2.29</c:v>
                </c:pt>
                <c:pt idx="6">
                  <c:v>1.21</c:v>
                </c:pt>
                <c:pt idx="7">
                  <c:v>106.18</c:v>
                </c:pt>
                <c:pt idx="8">
                  <c:v>584</c:v>
                </c:pt>
                <c:pt idx="9">
                  <c:v>0.2</c:v>
                </c:pt>
                <c:pt idx="10">
                  <c:v>200.65</c:v>
                </c:pt>
              </c:numCache>
            </c:numRef>
          </c:val>
          <c:extLst>
            <c:ext xmlns:c16="http://schemas.microsoft.com/office/drawing/2014/chart" uri="{C3380CC4-5D6E-409C-BE32-E72D297353CC}">
              <c16:uniqueId val="{00000000-3C1B-428B-8421-C536D7E9DD53}"/>
            </c:ext>
          </c:extLst>
        </c:ser>
        <c:ser>
          <c:idx val="1"/>
          <c:order val="1"/>
          <c:tx>
            <c:strRef>
              <c:f>'[graph assessment.xlsx]Sheet1'!$C$2</c:f>
              <c:strCache>
                <c:ptCount val="1"/>
                <c:pt idx="0">
                  <c:v>2020</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 assessment.xlsx]Sheet1'!$A$3:$A$13</c:f>
              <c:strCache>
                <c:ptCount val="11"/>
                <c:pt idx="0">
                  <c:v>Gross profit</c:v>
                </c:pt>
                <c:pt idx="1">
                  <c:v>Net profit</c:v>
                </c:pt>
                <c:pt idx="2">
                  <c:v>ROCE</c:v>
                </c:pt>
                <c:pt idx="3">
                  <c:v>Total asset turnover</c:v>
                </c:pt>
                <c:pt idx="4">
                  <c:v>Working capital turnover</c:v>
                </c:pt>
                <c:pt idx="5">
                  <c:v>Current Ratio</c:v>
                </c:pt>
                <c:pt idx="6">
                  <c:v>Quick ratio</c:v>
                </c:pt>
                <c:pt idx="7">
                  <c:v>Debtor days</c:v>
                </c:pt>
                <c:pt idx="8">
                  <c:v>Creditor days</c:v>
                </c:pt>
                <c:pt idx="9">
                  <c:v>Debt days</c:v>
                </c:pt>
                <c:pt idx="10">
                  <c:v>Interest cover</c:v>
                </c:pt>
              </c:strCache>
            </c:strRef>
          </c:cat>
          <c:val>
            <c:numRef>
              <c:f>'[graph assessment.xlsx]Sheet1'!$C$3:$C$13</c:f>
              <c:numCache>
                <c:formatCode>General</c:formatCode>
                <c:ptCount val="11"/>
                <c:pt idx="0">
                  <c:v>85.83</c:v>
                </c:pt>
                <c:pt idx="1">
                  <c:v>67.88</c:v>
                </c:pt>
                <c:pt idx="2">
                  <c:v>65.2</c:v>
                </c:pt>
                <c:pt idx="3">
                  <c:v>0.96</c:v>
                </c:pt>
                <c:pt idx="4">
                  <c:v>3.69</c:v>
                </c:pt>
                <c:pt idx="5">
                  <c:v>2</c:v>
                </c:pt>
                <c:pt idx="6">
                  <c:v>1.1299999999999999</c:v>
                </c:pt>
                <c:pt idx="7">
                  <c:v>109.5</c:v>
                </c:pt>
                <c:pt idx="8">
                  <c:v>373.59</c:v>
                </c:pt>
                <c:pt idx="9">
                  <c:v>0.22</c:v>
                </c:pt>
                <c:pt idx="10">
                  <c:v>226.55</c:v>
                </c:pt>
              </c:numCache>
            </c:numRef>
          </c:val>
          <c:extLst>
            <c:ext xmlns:c16="http://schemas.microsoft.com/office/drawing/2014/chart" uri="{C3380CC4-5D6E-409C-BE32-E72D297353CC}">
              <c16:uniqueId val="{00000001-3C1B-428B-8421-C536D7E9DD53}"/>
            </c:ext>
          </c:extLst>
        </c:ser>
        <c:dLbls>
          <c:dLblPos val="outEnd"/>
          <c:showLegendKey val="0"/>
          <c:showVal val="1"/>
          <c:showCatName val="0"/>
          <c:showSerName val="0"/>
          <c:showPercent val="0"/>
          <c:showBubbleSize val="0"/>
        </c:dLbls>
        <c:gapWidth val="444"/>
        <c:overlap val="-90"/>
        <c:axId val="1631532112"/>
        <c:axId val="1631538768"/>
      </c:barChart>
      <c:catAx>
        <c:axId val="1631532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31538768"/>
        <c:crosses val="autoZero"/>
        <c:auto val="1"/>
        <c:lblAlgn val="ctr"/>
        <c:lblOffset val="100"/>
        <c:noMultiLvlLbl val="0"/>
      </c:catAx>
      <c:valAx>
        <c:axId val="1631538768"/>
        <c:scaling>
          <c:orientation val="minMax"/>
        </c:scaling>
        <c:delete val="1"/>
        <c:axPos val="l"/>
        <c:numFmt formatCode="General" sourceLinked="1"/>
        <c:majorTickMark val="none"/>
        <c:minorTickMark val="none"/>
        <c:tickLblPos val="nextTo"/>
        <c:crossAx val="16315321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44DF4-CE0A-4C2D-8140-0EA2B60B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9</Pages>
  <Words>2794</Words>
  <Characters>15931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FINANCIAL STATEMENT</dc:subject>
  <dc:creator>Marie Pitson</dc:creator>
  <cp:keywords/>
  <dc:description/>
  <cp:lastModifiedBy>USER</cp:lastModifiedBy>
  <cp:revision>216</cp:revision>
  <dcterms:created xsi:type="dcterms:W3CDTF">2022-01-25T19:45:00Z</dcterms:created>
  <dcterms:modified xsi:type="dcterms:W3CDTF">2022-02-11T14:38:00Z</dcterms:modified>
</cp:coreProperties>
</file>