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CB8D" w14:textId="77777777" w:rsidR="00A4536E" w:rsidRDefault="00A4536E">
      <w:pPr>
        <w:spacing w:line="480" w:lineRule="auto"/>
        <w:jc w:val="center"/>
        <w:rPr>
          <w:rFonts w:ascii="Times New Roman" w:eastAsia="Times New Roman" w:hAnsi="Times New Roman" w:cs="Times New Roman"/>
          <w:b/>
          <w:sz w:val="24"/>
          <w:szCs w:val="24"/>
        </w:rPr>
      </w:pPr>
    </w:p>
    <w:p w14:paraId="477ECB8E" w14:textId="77777777" w:rsidR="00A4536E" w:rsidRDefault="00A4536E">
      <w:pPr>
        <w:spacing w:line="480" w:lineRule="auto"/>
        <w:jc w:val="center"/>
        <w:rPr>
          <w:rFonts w:ascii="Times New Roman" w:eastAsia="Times New Roman" w:hAnsi="Times New Roman" w:cs="Times New Roman"/>
          <w:b/>
          <w:sz w:val="24"/>
          <w:szCs w:val="24"/>
        </w:rPr>
      </w:pPr>
    </w:p>
    <w:p w14:paraId="477ECB8F" w14:textId="77777777" w:rsidR="00A4536E" w:rsidRDefault="00A4536E">
      <w:pPr>
        <w:spacing w:line="480" w:lineRule="auto"/>
        <w:jc w:val="center"/>
        <w:rPr>
          <w:rFonts w:ascii="Times New Roman" w:eastAsia="Times New Roman" w:hAnsi="Times New Roman" w:cs="Times New Roman"/>
          <w:b/>
          <w:sz w:val="24"/>
          <w:szCs w:val="24"/>
        </w:rPr>
      </w:pPr>
    </w:p>
    <w:p w14:paraId="477ECB90" w14:textId="77777777" w:rsidR="00A4536E" w:rsidRDefault="00A4536E">
      <w:pPr>
        <w:spacing w:line="480" w:lineRule="auto"/>
        <w:jc w:val="center"/>
        <w:rPr>
          <w:rFonts w:ascii="Times New Roman" w:eastAsia="Times New Roman" w:hAnsi="Times New Roman" w:cs="Times New Roman"/>
          <w:b/>
          <w:sz w:val="24"/>
          <w:szCs w:val="24"/>
        </w:rPr>
      </w:pPr>
    </w:p>
    <w:p w14:paraId="232ACFB7" w14:textId="77777777" w:rsidR="008F760A" w:rsidRDefault="008F760A">
      <w:pPr>
        <w:spacing w:line="480" w:lineRule="auto"/>
        <w:jc w:val="center"/>
        <w:rPr>
          <w:rFonts w:ascii="Times New Roman" w:eastAsia="Times New Roman" w:hAnsi="Times New Roman" w:cs="Times New Roman"/>
          <w:b/>
          <w:sz w:val="24"/>
          <w:szCs w:val="24"/>
        </w:rPr>
      </w:pPr>
    </w:p>
    <w:p w14:paraId="18EA8EDB" w14:textId="77777777" w:rsidR="008F760A" w:rsidRDefault="008F760A">
      <w:pPr>
        <w:spacing w:line="480" w:lineRule="auto"/>
        <w:jc w:val="center"/>
        <w:rPr>
          <w:rFonts w:ascii="Times New Roman" w:eastAsia="Times New Roman" w:hAnsi="Times New Roman" w:cs="Times New Roman"/>
          <w:b/>
          <w:sz w:val="24"/>
          <w:szCs w:val="24"/>
        </w:rPr>
      </w:pPr>
    </w:p>
    <w:p w14:paraId="6AAB0A8D" w14:textId="77777777" w:rsidR="008F760A" w:rsidRDefault="008F760A">
      <w:pPr>
        <w:spacing w:line="480" w:lineRule="auto"/>
        <w:jc w:val="center"/>
        <w:rPr>
          <w:rFonts w:ascii="Times New Roman" w:eastAsia="Times New Roman" w:hAnsi="Times New Roman" w:cs="Times New Roman"/>
          <w:b/>
          <w:sz w:val="24"/>
          <w:szCs w:val="24"/>
        </w:rPr>
      </w:pPr>
    </w:p>
    <w:p w14:paraId="623D112C" w14:textId="77777777" w:rsidR="001D4402"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MANAGEMENT</w:t>
      </w:r>
    </w:p>
    <w:p w14:paraId="61C51CB6" w14:textId="2559FF51" w:rsidR="0072453F" w:rsidRDefault="0072453F">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LCBB5005</w:t>
      </w:r>
    </w:p>
    <w:p w14:paraId="477ECB91" w14:textId="09DB7AB0" w:rsidR="00A4536E" w:rsidRDefault="0072453F">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 1:</w:t>
      </w:r>
      <w:r w:rsidR="00CC3B37">
        <w:rPr>
          <w:rFonts w:ascii="Times New Roman" w:eastAsia="Times New Roman" w:hAnsi="Times New Roman" w:cs="Times New Roman"/>
          <w:b/>
          <w:sz w:val="24"/>
          <w:szCs w:val="24"/>
        </w:rPr>
        <w:t xml:space="preserve"> VIRTUAL DELIVERY SYSTEM</w:t>
      </w:r>
    </w:p>
    <w:p w14:paraId="583CE811" w14:textId="6087A33E" w:rsidR="00EC3DF6" w:rsidRDefault="00EC3DF6">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Lecturer: </w:t>
      </w:r>
      <w:proofErr w:type="spellStart"/>
      <w:r>
        <w:rPr>
          <w:rFonts w:ascii="Times New Roman" w:eastAsia="Times New Roman" w:hAnsi="Times New Roman" w:cs="Times New Roman"/>
          <w:b/>
          <w:sz w:val="24"/>
          <w:szCs w:val="24"/>
        </w:rPr>
        <w:t>Sadeque</w:t>
      </w:r>
      <w:proofErr w:type="spellEnd"/>
      <w:r>
        <w:rPr>
          <w:rFonts w:ascii="Times New Roman" w:eastAsia="Times New Roman" w:hAnsi="Times New Roman" w:cs="Times New Roman"/>
          <w:b/>
          <w:sz w:val="24"/>
          <w:szCs w:val="24"/>
        </w:rPr>
        <w:t xml:space="preserve"> Shaikh</w:t>
      </w:r>
    </w:p>
    <w:p w14:paraId="46C10B8B" w14:textId="7D339B9D" w:rsidR="00EC3DF6" w:rsidRDefault="008F760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Internal verifier: Molly Jack</w:t>
      </w:r>
    </w:p>
    <w:p w14:paraId="70FC6106" w14:textId="6B66A2F7" w:rsidR="008F760A" w:rsidRDefault="008F760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Alina Munteanu</w:t>
      </w:r>
    </w:p>
    <w:p w14:paraId="5AE9A606" w14:textId="20ED6645" w:rsidR="008F760A" w:rsidRDefault="008F760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code: 1920430</w:t>
      </w:r>
    </w:p>
    <w:p w14:paraId="477ECB92" w14:textId="77777777" w:rsidR="00A4536E" w:rsidRDefault="00A4536E">
      <w:pPr>
        <w:spacing w:line="480" w:lineRule="auto"/>
        <w:jc w:val="center"/>
        <w:rPr>
          <w:rFonts w:ascii="Times New Roman" w:eastAsia="Times New Roman" w:hAnsi="Times New Roman" w:cs="Times New Roman"/>
          <w:b/>
          <w:sz w:val="24"/>
          <w:szCs w:val="24"/>
        </w:rPr>
      </w:pPr>
    </w:p>
    <w:p w14:paraId="477ECB93" w14:textId="77777777" w:rsidR="00A4536E" w:rsidRDefault="00A4536E">
      <w:pPr>
        <w:spacing w:line="480" w:lineRule="auto"/>
        <w:jc w:val="center"/>
        <w:rPr>
          <w:rFonts w:ascii="Times New Roman" w:eastAsia="Times New Roman" w:hAnsi="Times New Roman" w:cs="Times New Roman"/>
          <w:b/>
          <w:sz w:val="24"/>
          <w:szCs w:val="24"/>
        </w:rPr>
      </w:pPr>
    </w:p>
    <w:p w14:paraId="477ECB94" w14:textId="40A43AD3" w:rsidR="00A4536E" w:rsidRDefault="00A4536E">
      <w:pPr>
        <w:spacing w:line="480" w:lineRule="auto"/>
        <w:jc w:val="center"/>
        <w:rPr>
          <w:rFonts w:ascii="Times New Roman" w:eastAsia="Times New Roman" w:hAnsi="Times New Roman" w:cs="Times New Roman"/>
          <w:b/>
          <w:sz w:val="24"/>
          <w:szCs w:val="24"/>
        </w:rPr>
      </w:pPr>
    </w:p>
    <w:p w14:paraId="477ECB95" w14:textId="77777777" w:rsidR="00A4536E" w:rsidRDefault="00A4536E">
      <w:pPr>
        <w:spacing w:line="480" w:lineRule="auto"/>
        <w:jc w:val="center"/>
        <w:rPr>
          <w:rFonts w:ascii="Times New Roman" w:eastAsia="Times New Roman" w:hAnsi="Times New Roman" w:cs="Times New Roman"/>
          <w:b/>
          <w:sz w:val="24"/>
          <w:szCs w:val="24"/>
        </w:rPr>
      </w:pPr>
    </w:p>
    <w:p w14:paraId="477ECB96" w14:textId="77777777" w:rsidR="00A4536E" w:rsidRDefault="00A4536E">
      <w:pPr>
        <w:spacing w:line="480" w:lineRule="auto"/>
        <w:jc w:val="center"/>
        <w:rPr>
          <w:rFonts w:ascii="Times New Roman" w:eastAsia="Times New Roman" w:hAnsi="Times New Roman" w:cs="Times New Roman"/>
          <w:sz w:val="24"/>
          <w:szCs w:val="24"/>
        </w:rPr>
      </w:pPr>
    </w:p>
    <w:p w14:paraId="477ECB97" w14:textId="77777777" w:rsidR="00A4536E" w:rsidRDefault="00A4536E">
      <w:pPr>
        <w:spacing w:line="480" w:lineRule="auto"/>
        <w:jc w:val="center"/>
        <w:rPr>
          <w:rFonts w:ascii="Times New Roman" w:eastAsia="Times New Roman" w:hAnsi="Times New Roman" w:cs="Times New Roman"/>
          <w:sz w:val="24"/>
          <w:szCs w:val="24"/>
        </w:rPr>
      </w:pPr>
    </w:p>
    <w:p w14:paraId="477ECB9C" w14:textId="77777777" w:rsidR="00A4536E" w:rsidRDefault="00CC3B37">
      <w:pPr>
        <w:spacing w:line="480" w:lineRule="auto"/>
        <w:rPr>
          <w:rFonts w:ascii="Times New Roman" w:eastAsia="Times New Roman" w:hAnsi="Times New Roman" w:cs="Times New Roman"/>
          <w:b/>
          <w:sz w:val="24"/>
          <w:szCs w:val="24"/>
        </w:rPr>
      </w:pPr>
      <w:r>
        <w:lastRenderedPageBreak/>
        <w:br w:type="page"/>
      </w:r>
    </w:p>
    <w:p w14:paraId="477ECB9D"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477ECB9E" w14:textId="77777777" w:rsidR="00A4536E" w:rsidRDefault="00CC3B3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preparation of a project has to be planned, there are several factors that have to be considered to make it successful. It is important to bear in mind the cost constraints, time and structural factors which are part of project development. This report</w:t>
      </w:r>
      <w:r>
        <w:rPr>
          <w:rFonts w:ascii="Times New Roman" w:eastAsia="Times New Roman" w:hAnsi="Times New Roman" w:cs="Times New Roman"/>
          <w:sz w:val="24"/>
          <w:szCs w:val="24"/>
        </w:rPr>
        <w:t xml:space="preserve"> will discuss the management with the cycles, the budget and documentation of various processes required to blend face to face and virtual learning. The proposed project is to introduce a hybrid learning system that will incorporate face to face and virtua</w:t>
      </w:r>
      <w:r>
        <w:rPr>
          <w:rFonts w:ascii="Times New Roman" w:eastAsia="Times New Roman" w:hAnsi="Times New Roman" w:cs="Times New Roman"/>
          <w:sz w:val="24"/>
          <w:szCs w:val="24"/>
        </w:rPr>
        <w:t>l learning. The project is planned to smoothen the process of recovery from Covid-19 from the disruption it caused.</w:t>
      </w:r>
    </w:p>
    <w:p w14:paraId="477ECB9F" w14:textId="77777777" w:rsidR="00A4536E" w:rsidRDefault="00CC3B37">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Aims</w:t>
      </w:r>
    </w:p>
    <w:p w14:paraId="477ECBA0" w14:textId="77777777" w:rsidR="00A4536E" w:rsidRDefault="00CC3B3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aim of this report is to measure the requirements needed by the project manager to achieve the required outcome.</w:t>
      </w:r>
    </w:p>
    <w:p w14:paraId="477ECBA1" w14:textId="77777777" w:rsidR="00A4536E" w:rsidRDefault="00CC3B37">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477ECBA2" w14:textId="77777777" w:rsidR="00A4536E" w:rsidRDefault="00CC3B37">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evaluate the general needs for the implementation of the Virtual delivery system</w:t>
      </w:r>
    </w:p>
    <w:p w14:paraId="477ECBA3" w14:textId="77777777" w:rsidR="00A4536E" w:rsidRDefault="00CC3B37">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is aimed to transit delivery of lecturers from online to a hybrid delivery mode that will allow return to normalcy.</w:t>
      </w:r>
    </w:p>
    <w:p w14:paraId="477ECBA4" w14:textId="77777777" w:rsidR="00A4536E" w:rsidRDefault="00CC3B37">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evaluate the various kinds of risks and con</w:t>
      </w:r>
      <w:r>
        <w:rPr>
          <w:rFonts w:ascii="Times New Roman" w:eastAsia="Times New Roman" w:hAnsi="Times New Roman" w:cs="Times New Roman"/>
          <w:sz w:val="24"/>
          <w:szCs w:val="24"/>
        </w:rPr>
        <w:t>tingencies that may arise in the development and the implementation of the project.</w:t>
      </w:r>
    </w:p>
    <w:p w14:paraId="477ECBA5" w14:textId="71C6AE88" w:rsidR="00A4536E" w:rsidRDefault="00CC3B37">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 have been provided for risk mitigation and strategies to take advantage of the available technologies to complete the project within th</w:t>
      </w:r>
      <w:r>
        <w:rPr>
          <w:rFonts w:ascii="Times New Roman" w:eastAsia="Times New Roman" w:hAnsi="Times New Roman" w:cs="Times New Roman"/>
          <w:sz w:val="24"/>
          <w:szCs w:val="24"/>
        </w:rPr>
        <w:t xml:space="preserve">e specified period </w:t>
      </w:r>
      <w:r>
        <w:rPr>
          <w:rFonts w:ascii="Times New Roman" w:eastAsia="Times New Roman" w:hAnsi="Times New Roman" w:cs="Times New Roman"/>
          <w:sz w:val="24"/>
          <w:szCs w:val="24"/>
        </w:rPr>
        <w:t>and the given budget.</w:t>
      </w:r>
    </w:p>
    <w:p w14:paraId="477ECBA6" w14:textId="77777777" w:rsidR="00A4536E" w:rsidRDefault="00CC3B37">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Success Factors</w:t>
      </w:r>
    </w:p>
    <w:p w14:paraId="477ECBA7" w14:textId="34AF0299" w:rsidR="00A4536E" w:rsidRDefault="00CC3B3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manager </w:t>
      </w:r>
      <w:r w:rsidR="00DD6E03">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keep some elements in mind when aiming to be successful in a project. In the case of the virtual delivery system for University </w:t>
      </w:r>
      <w:r w:rsidR="00D738BB">
        <w:rPr>
          <w:rFonts w:ascii="Times New Roman" w:eastAsia="Times New Roman" w:hAnsi="Times New Roman" w:cs="Times New Roman"/>
          <w:sz w:val="24"/>
          <w:szCs w:val="24"/>
        </w:rPr>
        <w:t>Trinity Saint David</w:t>
      </w:r>
      <w:r>
        <w:rPr>
          <w:rFonts w:ascii="Times New Roman" w:eastAsia="Times New Roman" w:hAnsi="Times New Roman" w:cs="Times New Roman"/>
          <w:sz w:val="24"/>
          <w:szCs w:val="24"/>
        </w:rPr>
        <w:t xml:space="preserve"> London Campus the identified objectives </w:t>
      </w:r>
      <w:r w:rsidR="00D738BB">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accomplished. The project is </w:t>
      </w:r>
      <w:r>
        <w:rPr>
          <w:rFonts w:ascii="Times New Roman" w:eastAsia="Times New Roman" w:hAnsi="Times New Roman" w:cs="Times New Roman"/>
          <w:sz w:val="24"/>
          <w:szCs w:val="24"/>
        </w:rPr>
        <w:lastRenderedPageBreak/>
        <w:t>aimed to be complete</w:t>
      </w:r>
      <w:r>
        <w:rPr>
          <w:rFonts w:ascii="Times New Roman" w:eastAsia="Times New Roman" w:hAnsi="Times New Roman" w:cs="Times New Roman"/>
          <w:sz w:val="24"/>
          <w:szCs w:val="24"/>
        </w:rPr>
        <w:t>d at a total cost of £2.5 million and the system will reduce wastage and inconvenience caused by lockdowns especially to practical causes. The project aims at returning the learning at the London Campus to normal</w:t>
      </w:r>
      <w:r>
        <w:rPr>
          <w:rFonts w:ascii="Times New Roman" w:eastAsia="Times New Roman" w:hAnsi="Times New Roman" w:cs="Times New Roman"/>
          <w:sz w:val="24"/>
          <w:szCs w:val="24"/>
        </w:rPr>
        <w:t xml:space="preserve"> by integrating the traditional learning a</w:t>
      </w:r>
      <w:r>
        <w:rPr>
          <w:rFonts w:ascii="Times New Roman" w:eastAsia="Times New Roman" w:hAnsi="Times New Roman" w:cs="Times New Roman"/>
          <w:sz w:val="24"/>
          <w:szCs w:val="24"/>
        </w:rPr>
        <w:t>pproach to the method adopted during the Covid-19 pandemic.</w:t>
      </w:r>
    </w:p>
    <w:p w14:paraId="477ECBA8" w14:textId="77777777" w:rsidR="00A4536E" w:rsidRDefault="00A4536E">
      <w:pPr>
        <w:spacing w:line="480" w:lineRule="auto"/>
        <w:rPr>
          <w:rFonts w:ascii="Times New Roman" w:eastAsia="Times New Roman" w:hAnsi="Times New Roman" w:cs="Times New Roman"/>
          <w:sz w:val="24"/>
          <w:szCs w:val="24"/>
        </w:rPr>
      </w:pPr>
    </w:p>
    <w:p w14:paraId="477ECBA9" w14:textId="77777777" w:rsidR="00A4536E" w:rsidRDefault="00CC3B3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The Application of the PRINCE Approach</w:t>
      </w:r>
    </w:p>
    <w:p w14:paraId="477ECBAA" w14:textId="52E587CF"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PRINCE </w:t>
      </w:r>
      <w:r w:rsidR="00145732">
        <w:rPr>
          <w:rFonts w:ascii="Times New Roman" w:eastAsia="Times New Roman" w:hAnsi="Times New Roman" w:cs="Times New Roman"/>
          <w:sz w:val="24"/>
          <w:szCs w:val="24"/>
        </w:rPr>
        <w:t>model is</w:t>
      </w:r>
      <w:r>
        <w:rPr>
          <w:rFonts w:ascii="Times New Roman" w:eastAsia="Times New Roman" w:hAnsi="Times New Roman" w:cs="Times New Roman"/>
          <w:sz w:val="24"/>
          <w:szCs w:val="24"/>
        </w:rPr>
        <w:t xml:space="preserve"> a framework that asserts from the onset to the implementation of the need for coordination and management of a complete project. This </w:t>
      </w:r>
      <w:r>
        <w:rPr>
          <w:rFonts w:ascii="Times New Roman" w:eastAsia="Times New Roman" w:hAnsi="Times New Roman" w:cs="Times New Roman"/>
          <w:sz w:val="24"/>
          <w:szCs w:val="24"/>
        </w:rPr>
        <w:t xml:space="preserve">allows for careful preparation of a project before it starts by ensuring every phase </w:t>
      </w:r>
      <w:r>
        <w:rPr>
          <w:rFonts w:ascii="Times New Roman" w:eastAsia="Times New Roman" w:hAnsi="Times New Roman" w:cs="Times New Roman"/>
          <w:sz w:val="24"/>
          <w:szCs w:val="24"/>
        </w:rPr>
        <w:lastRenderedPageBreak/>
        <w:t>of the project is well organised and all the loose ends are tied (</w:t>
      </w:r>
      <w:proofErr w:type="spellStart"/>
      <w:r>
        <w:rPr>
          <w:rFonts w:ascii="Times New Roman" w:eastAsia="Times New Roman" w:hAnsi="Times New Roman" w:cs="Times New Roman"/>
          <w:sz w:val="24"/>
          <w:szCs w:val="24"/>
        </w:rPr>
        <w:t>Siegelaub</w:t>
      </w:r>
      <w:proofErr w:type="spellEnd"/>
      <w:r>
        <w:rPr>
          <w:rFonts w:ascii="Times New Roman" w:eastAsia="Times New Roman" w:hAnsi="Times New Roman" w:cs="Times New Roman"/>
          <w:sz w:val="24"/>
          <w:szCs w:val="24"/>
        </w:rPr>
        <w:t>, 2017). There are seven processes of the approach that will be evaluated and aligned within the</w:t>
      </w:r>
      <w:r>
        <w:rPr>
          <w:rFonts w:ascii="Times New Roman" w:eastAsia="Times New Roman" w:hAnsi="Times New Roman" w:cs="Times New Roman"/>
          <w:sz w:val="24"/>
          <w:szCs w:val="24"/>
        </w:rPr>
        <w:t xml:space="preserve"> University of Wales Trinity Saint David (UWTSD) London Campus project. The processes have been shown in the figure below. </w:t>
      </w:r>
    </w:p>
    <w:p w14:paraId="477ECBAB"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77ECCC6" wp14:editId="477ECCC7">
            <wp:extent cx="5943600" cy="2476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476500"/>
                    </a:xfrm>
                    <a:prstGeom prst="rect">
                      <a:avLst/>
                    </a:prstGeom>
                    <a:ln/>
                  </pic:spPr>
                </pic:pic>
              </a:graphicData>
            </a:graphic>
          </wp:inline>
        </w:drawing>
      </w:r>
    </w:p>
    <w:p w14:paraId="477ECBAC"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The Seven Processes of PRINCE2 method</w:t>
      </w:r>
    </w:p>
    <w:p w14:paraId="477ECBAD" w14:textId="77777777" w:rsidR="00A4536E" w:rsidRDefault="00A4536E">
      <w:pPr>
        <w:spacing w:line="480" w:lineRule="auto"/>
        <w:rPr>
          <w:rFonts w:ascii="Times New Roman" w:eastAsia="Times New Roman" w:hAnsi="Times New Roman" w:cs="Times New Roman"/>
          <w:sz w:val="24"/>
          <w:szCs w:val="24"/>
        </w:rPr>
      </w:pPr>
    </w:p>
    <w:p w14:paraId="477ECBAE" w14:textId="77777777" w:rsidR="00A4536E" w:rsidRDefault="00A4536E">
      <w:pPr>
        <w:spacing w:line="480" w:lineRule="auto"/>
        <w:jc w:val="center"/>
        <w:rPr>
          <w:rFonts w:ascii="Times New Roman" w:eastAsia="Times New Roman" w:hAnsi="Times New Roman" w:cs="Times New Roman"/>
          <w:b/>
          <w:sz w:val="24"/>
          <w:szCs w:val="24"/>
        </w:rPr>
      </w:pPr>
    </w:p>
    <w:p w14:paraId="477ECBAF"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Scope of the Project</w:t>
      </w:r>
    </w:p>
    <w:p w14:paraId="477ECBB0" w14:textId="39CB93F5"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objectives of the design are in the context </w:t>
      </w:r>
      <w:r w:rsidR="006B2A1A">
        <w:rPr>
          <w:rFonts w:ascii="Times New Roman" w:eastAsia="Times New Roman" w:hAnsi="Times New Roman" w:cs="Times New Roman"/>
          <w:sz w:val="24"/>
          <w:szCs w:val="24"/>
        </w:rPr>
        <w:t>of The</w:t>
      </w:r>
      <w:r>
        <w:rPr>
          <w:rFonts w:ascii="Times New Roman" w:eastAsia="Times New Roman" w:hAnsi="Times New Roman" w:cs="Times New Roman"/>
          <w:sz w:val="24"/>
          <w:szCs w:val="24"/>
        </w:rPr>
        <w:t xml:space="preserve"> University of Wales Saint David lecture delivery method in the London University. It comes at a time when higher learning institutions are seeking to go back to normality after lockdowns. The </w:t>
      </w:r>
      <w:r w:rsidR="00C57C18">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objective is to go back to face-to-face delivery of l</w:t>
      </w:r>
      <w:r>
        <w:rPr>
          <w:rFonts w:ascii="Times New Roman" w:eastAsia="Times New Roman" w:hAnsi="Times New Roman" w:cs="Times New Roman"/>
          <w:sz w:val="24"/>
          <w:szCs w:val="24"/>
        </w:rPr>
        <w:t xml:space="preserve">ecturers. The project manager will assess the project and evaluate its level of success by taking into account the time and cost constraints as well as the project assumptions. All through the development of the project, various practices and criteria </w:t>
      </w:r>
      <w:r>
        <w:rPr>
          <w:rFonts w:ascii="Times New Roman" w:eastAsia="Times New Roman" w:hAnsi="Times New Roman" w:cs="Times New Roman"/>
          <w:sz w:val="24"/>
          <w:szCs w:val="24"/>
        </w:rPr>
        <w:lastRenderedPageBreak/>
        <w:t>will</w:t>
      </w:r>
      <w:r>
        <w:rPr>
          <w:rFonts w:ascii="Times New Roman" w:eastAsia="Times New Roman" w:hAnsi="Times New Roman" w:cs="Times New Roman"/>
          <w:sz w:val="24"/>
          <w:szCs w:val="24"/>
        </w:rPr>
        <w:t xml:space="preserve"> be considered to ensure the project is completed successfully. The completion of the project will benefit the stakeholders when completed within the allocated time (</w:t>
      </w:r>
      <w:proofErr w:type="spellStart"/>
      <w:r>
        <w:rPr>
          <w:rFonts w:ascii="Times New Roman" w:eastAsia="Times New Roman" w:hAnsi="Times New Roman" w:cs="Times New Roman"/>
          <w:sz w:val="24"/>
          <w:szCs w:val="24"/>
        </w:rPr>
        <w:t>Papke</w:t>
      </w:r>
      <w:proofErr w:type="spellEnd"/>
      <w:r>
        <w:rPr>
          <w:rFonts w:ascii="Times New Roman" w:eastAsia="Times New Roman" w:hAnsi="Times New Roman" w:cs="Times New Roman"/>
          <w:sz w:val="24"/>
          <w:szCs w:val="24"/>
        </w:rPr>
        <w:t>-Shields &amp; Boyer-Wright, 2017, pp.169-179).</w:t>
      </w:r>
    </w:p>
    <w:p w14:paraId="477ECBB1" w14:textId="77777777" w:rsidR="00A4536E" w:rsidRDefault="00A4536E">
      <w:pPr>
        <w:spacing w:line="480" w:lineRule="auto"/>
        <w:rPr>
          <w:rFonts w:ascii="Times New Roman" w:eastAsia="Times New Roman" w:hAnsi="Times New Roman" w:cs="Times New Roman"/>
          <w:sz w:val="24"/>
          <w:szCs w:val="24"/>
        </w:rPr>
      </w:pPr>
    </w:p>
    <w:p w14:paraId="477ECBB2" w14:textId="77777777" w:rsidR="00A4536E" w:rsidRDefault="00CC3B37">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Parameters</w:t>
      </w:r>
    </w:p>
    <w:p w14:paraId="477ECBB3" w14:textId="517B2423"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Quality: </w:t>
      </w:r>
      <w:r>
        <w:rPr>
          <w:rFonts w:ascii="Times New Roman" w:eastAsia="Times New Roman" w:hAnsi="Times New Roman" w:cs="Times New Roman"/>
          <w:sz w:val="24"/>
          <w:szCs w:val="24"/>
        </w:rPr>
        <w:t>It is important to a</w:t>
      </w:r>
      <w:r>
        <w:rPr>
          <w:rFonts w:ascii="Times New Roman" w:eastAsia="Times New Roman" w:hAnsi="Times New Roman" w:cs="Times New Roman"/>
          <w:sz w:val="24"/>
          <w:szCs w:val="24"/>
        </w:rPr>
        <w:t>ssess the cost implications to the management of the project in the process of its development. The hybrid delivery mode will be advantageous to all the students and staff as well as the administration. It will provide convenience to the teaching staff and</w:t>
      </w:r>
      <w:r>
        <w:rPr>
          <w:rFonts w:ascii="Times New Roman" w:eastAsia="Times New Roman" w:hAnsi="Times New Roman" w:cs="Times New Roman"/>
          <w:sz w:val="24"/>
          <w:szCs w:val="24"/>
        </w:rPr>
        <w:t xml:space="preserve"> the students by ensuring that they are safe from Covid-19 transmitted through </w:t>
      </w:r>
      <w:r w:rsidR="00914775">
        <w:rPr>
          <w:rFonts w:ascii="Times New Roman" w:eastAsia="Times New Roman" w:hAnsi="Times New Roman" w:cs="Times New Roman"/>
          <w:sz w:val="24"/>
          <w:szCs w:val="24"/>
        </w:rPr>
        <w:t>face-to-face</w:t>
      </w:r>
      <w:r>
        <w:rPr>
          <w:rFonts w:ascii="Times New Roman" w:eastAsia="Times New Roman" w:hAnsi="Times New Roman" w:cs="Times New Roman"/>
          <w:sz w:val="24"/>
          <w:szCs w:val="24"/>
        </w:rPr>
        <w:t xml:space="preserve"> interaction with an infected person. Furthermore, the hybrid model will reduce the costs incurred while </w:t>
      </w:r>
      <w:r w:rsidR="004A7CC5">
        <w:rPr>
          <w:rFonts w:ascii="Times New Roman" w:eastAsia="Times New Roman" w:hAnsi="Times New Roman" w:cs="Times New Roman"/>
          <w:sz w:val="24"/>
          <w:szCs w:val="24"/>
        </w:rPr>
        <w:t>conducting classes</w:t>
      </w:r>
      <w:r>
        <w:rPr>
          <w:rFonts w:ascii="Times New Roman" w:eastAsia="Times New Roman" w:hAnsi="Times New Roman" w:cs="Times New Roman"/>
          <w:sz w:val="24"/>
          <w:szCs w:val="24"/>
        </w:rPr>
        <w:t>. The project manager is solely respon</w:t>
      </w:r>
      <w:r>
        <w:rPr>
          <w:rFonts w:ascii="Times New Roman" w:eastAsia="Times New Roman" w:hAnsi="Times New Roman" w:cs="Times New Roman"/>
          <w:sz w:val="24"/>
          <w:szCs w:val="24"/>
        </w:rPr>
        <w:t>sible for managing and maintaining the quality of the project ensuring that there are no risks involved.</w:t>
      </w:r>
    </w:p>
    <w:p w14:paraId="477ECBB4" w14:textId="666F6B28"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Time: </w:t>
      </w:r>
      <w:r>
        <w:rPr>
          <w:rFonts w:ascii="Times New Roman" w:eastAsia="Times New Roman" w:hAnsi="Times New Roman" w:cs="Times New Roman"/>
          <w:sz w:val="24"/>
          <w:szCs w:val="24"/>
        </w:rPr>
        <w:t>There are several losses and threats to the continuity of learning and teaching if the project is not completed on time which will impact on stud</w:t>
      </w:r>
      <w:r>
        <w:rPr>
          <w:rFonts w:ascii="Times New Roman" w:eastAsia="Times New Roman" w:hAnsi="Times New Roman" w:cs="Times New Roman"/>
          <w:sz w:val="24"/>
          <w:szCs w:val="24"/>
        </w:rPr>
        <w:t>ents in a negative way</w:t>
      </w:r>
      <w:r w:rsidR="004A7CC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One of the consequences is that it will lengthen the period of learning and increase the cost of learning. Besides this, the cost of the project will </w:t>
      </w:r>
      <w:r w:rsidR="004A7CC5">
        <w:rPr>
          <w:rFonts w:ascii="Times New Roman" w:eastAsia="Times New Roman" w:hAnsi="Times New Roman" w:cs="Times New Roman"/>
          <w:sz w:val="24"/>
          <w:szCs w:val="24"/>
        </w:rPr>
        <w:t>increase,</w:t>
      </w:r>
      <w:r>
        <w:rPr>
          <w:rFonts w:ascii="Times New Roman" w:eastAsia="Times New Roman" w:hAnsi="Times New Roman" w:cs="Times New Roman"/>
          <w:sz w:val="24"/>
          <w:szCs w:val="24"/>
        </w:rPr>
        <w:t xml:space="preserve"> and the cash flows will be affected negatively </w:t>
      </w:r>
      <w:r>
        <w:rPr>
          <w:rFonts w:ascii="Times New Roman" w:eastAsia="Times New Roman" w:hAnsi="Times New Roman" w:cs="Times New Roman"/>
          <w:sz w:val="24"/>
          <w:szCs w:val="24"/>
        </w:rPr>
        <w:lastRenderedPageBreak/>
        <w:t>because a delay increases</w:t>
      </w:r>
      <w:r>
        <w:rPr>
          <w:rFonts w:ascii="Times New Roman" w:eastAsia="Times New Roman" w:hAnsi="Times New Roman" w:cs="Times New Roman"/>
          <w:sz w:val="24"/>
          <w:szCs w:val="24"/>
        </w:rPr>
        <w:t xml:space="preserve"> the overall cost of the project (Muller et al., 2019, pp.499-513).</w:t>
      </w:r>
    </w:p>
    <w:p w14:paraId="477ECBB5" w14:textId="46B78A1E"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Cost:</w:t>
      </w:r>
      <w:r>
        <w:rPr>
          <w:rFonts w:ascii="Times New Roman" w:eastAsia="Times New Roman" w:hAnsi="Times New Roman" w:cs="Times New Roman"/>
          <w:sz w:val="24"/>
          <w:szCs w:val="24"/>
        </w:rPr>
        <w:t xml:space="preserve"> After assessing the project, the university administration agreed that the whole project will cost a total of £2.5 Million for the process of development. This is the minimum </w:t>
      </w:r>
      <w:r w:rsidR="001622F9">
        <w:rPr>
          <w:rFonts w:ascii="Times New Roman" w:eastAsia="Times New Roman" w:hAnsi="Times New Roman" w:cs="Times New Roman"/>
          <w:sz w:val="24"/>
          <w:szCs w:val="24"/>
        </w:rPr>
        <w:t>cost,</w:t>
      </w:r>
      <w:r>
        <w:rPr>
          <w:rFonts w:ascii="Times New Roman" w:eastAsia="Times New Roman" w:hAnsi="Times New Roman" w:cs="Times New Roman"/>
          <w:sz w:val="24"/>
          <w:szCs w:val="24"/>
        </w:rPr>
        <w:t xml:space="preserve"> an</w:t>
      </w:r>
      <w:r>
        <w:rPr>
          <w:rFonts w:ascii="Times New Roman" w:eastAsia="Times New Roman" w:hAnsi="Times New Roman" w:cs="Times New Roman"/>
          <w:sz w:val="24"/>
          <w:szCs w:val="24"/>
        </w:rPr>
        <w:t>d the project manager must try to complete the project below this cost. These costs include payment to system developers, network administrators hired from outside and buying equipment.</w:t>
      </w:r>
    </w:p>
    <w:p w14:paraId="477ECBB6" w14:textId="77777777" w:rsidR="00A4536E" w:rsidRDefault="00A4536E">
      <w:pPr>
        <w:spacing w:line="480" w:lineRule="auto"/>
        <w:rPr>
          <w:rFonts w:ascii="Times New Roman" w:eastAsia="Times New Roman" w:hAnsi="Times New Roman" w:cs="Times New Roman"/>
          <w:sz w:val="24"/>
          <w:szCs w:val="24"/>
        </w:rPr>
      </w:pPr>
    </w:p>
    <w:p w14:paraId="477ECBB7" w14:textId="77777777" w:rsidR="00A4536E" w:rsidRDefault="00CC3B37">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Benefits related to the project</w:t>
      </w:r>
    </w:p>
    <w:p w14:paraId="477ECBB8" w14:textId="018BEA70" w:rsidR="00A4536E" w:rsidRDefault="00CC3B37">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are the advantages and benefits</w:t>
      </w:r>
      <w:r>
        <w:rPr>
          <w:rFonts w:ascii="Times New Roman" w:eastAsia="Times New Roman" w:hAnsi="Times New Roman" w:cs="Times New Roman"/>
          <w:sz w:val="24"/>
          <w:szCs w:val="24"/>
        </w:rPr>
        <w:t xml:space="preserve"> that teaching staff and students will get from the completion of the </w:t>
      </w:r>
      <w:r w:rsidR="001622F9">
        <w:rPr>
          <w:rFonts w:ascii="Times New Roman" w:eastAsia="Times New Roman" w:hAnsi="Times New Roman" w:cs="Times New Roman"/>
          <w:sz w:val="24"/>
          <w:szCs w:val="24"/>
        </w:rPr>
        <w:t>project.</w:t>
      </w:r>
    </w:p>
    <w:p w14:paraId="477ECBB9" w14:textId="77777777" w:rsidR="00A4536E" w:rsidRDefault="00CC3B37">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students will complete their studies according to the academic calendar provided by the school without wasting any time.</w:t>
      </w:r>
    </w:p>
    <w:p w14:paraId="477ECBBA" w14:textId="77777777" w:rsidR="00A4536E" w:rsidRDefault="00CC3B37">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extra cost will be incurred by the students.</w:t>
      </w:r>
    </w:p>
    <w:p w14:paraId="477ECBBB" w14:textId="73A5ED33" w:rsidR="00A4536E" w:rsidRDefault="00CC3B37">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hybrid delivery mode will provide convenience for teaching staff and students a</w:t>
      </w:r>
      <w:r>
        <w:rPr>
          <w:rFonts w:ascii="Times New Roman" w:eastAsia="Times New Roman" w:hAnsi="Times New Roman" w:cs="Times New Roman"/>
          <w:sz w:val="24"/>
          <w:szCs w:val="24"/>
        </w:rPr>
        <w:t xml:space="preserve">s they can teach and learn from </w:t>
      </w:r>
      <w:r w:rsidR="0018268E">
        <w:rPr>
          <w:rFonts w:ascii="Times New Roman" w:eastAsia="Times New Roman" w:hAnsi="Times New Roman" w:cs="Times New Roman"/>
          <w:sz w:val="24"/>
          <w:szCs w:val="24"/>
        </w:rPr>
        <w:t>home,</w:t>
      </w:r>
      <w:r>
        <w:rPr>
          <w:rFonts w:ascii="Times New Roman" w:eastAsia="Times New Roman" w:hAnsi="Times New Roman" w:cs="Times New Roman"/>
          <w:sz w:val="24"/>
          <w:szCs w:val="24"/>
        </w:rPr>
        <w:t xml:space="preserve"> respectively. </w:t>
      </w:r>
    </w:p>
    <w:p w14:paraId="477ECBBC" w14:textId="77777777" w:rsidR="00A4536E" w:rsidRDefault="00CC3B37">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will make it possible to deliver teachings to practical causes that have to be taught face-to-face. </w:t>
      </w:r>
    </w:p>
    <w:p w14:paraId="477ECBBD" w14:textId="77777777" w:rsidR="00A4536E" w:rsidRDefault="00CC3B37">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and teaching staff will avoid unnecessary contact that might lead to contracting Covid-19.</w:t>
      </w:r>
    </w:p>
    <w:p w14:paraId="477ECBBE" w14:textId="77777777" w:rsidR="00A4536E" w:rsidRDefault="00A4536E">
      <w:pPr>
        <w:spacing w:line="480" w:lineRule="auto"/>
        <w:rPr>
          <w:rFonts w:ascii="Times New Roman" w:eastAsia="Times New Roman" w:hAnsi="Times New Roman" w:cs="Times New Roman"/>
          <w:sz w:val="24"/>
          <w:szCs w:val="24"/>
        </w:rPr>
      </w:pPr>
    </w:p>
    <w:p w14:paraId="477ECBBF" w14:textId="77777777" w:rsidR="00A4536E" w:rsidRDefault="00A4536E">
      <w:pPr>
        <w:spacing w:line="480" w:lineRule="auto"/>
        <w:rPr>
          <w:rFonts w:ascii="Times New Roman" w:eastAsia="Times New Roman" w:hAnsi="Times New Roman" w:cs="Times New Roman"/>
          <w:sz w:val="24"/>
          <w:szCs w:val="24"/>
        </w:rPr>
      </w:pPr>
    </w:p>
    <w:p w14:paraId="477ECBC0" w14:textId="77777777" w:rsidR="00A4536E" w:rsidRDefault="00A4536E">
      <w:pPr>
        <w:spacing w:line="480" w:lineRule="auto"/>
        <w:rPr>
          <w:rFonts w:ascii="Times New Roman" w:eastAsia="Times New Roman" w:hAnsi="Times New Roman" w:cs="Times New Roman"/>
          <w:sz w:val="24"/>
          <w:szCs w:val="24"/>
        </w:rPr>
      </w:pPr>
    </w:p>
    <w:p w14:paraId="477ECBC1"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Assumptions Related to the Budget</w:t>
      </w:r>
    </w:p>
    <w:p w14:paraId="477ECBC2"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The budget estimation is the process which enables managers to reduce costs which may arise in future dates. The finance department sets aside a strict budget for every activity and the budget calls for understanding the specific tasks. The following are t</w:t>
      </w:r>
      <w:r>
        <w:rPr>
          <w:rFonts w:ascii="Times New Roman" w:eastAsia="Times New Roman" w:hAnsi="Times New Roman" w:cs="Times New Roman"/>
          <w:sz w:val="24"/>
          <w:szCs w:val="24"/>
        </w:rPr>
        <w:t>he estimates made for the Hybrid project.</w:t>
      </w:r>
    </w:p>
    <w:tbl>
      <w:tblPr>
        <w:tblStyle w:val="a5"/>
        <w:tblW w:w="936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3120"/>
      </w:tblGrid>
      <w:tr w:rsidR="00A4536E" w14:paraId="477ECBC5" w14:textId="77777777">
        <w:tc>
          <w:tcPr>
            <w:tcW w:w="6240" w:type="dxa"/>
            <w:shd w:val="clear" w:color="auto" w:fill="auto"/>
            <w:tcMar>
              <w:top w:w="100" w:type="dxa"/>
              <w:left w:w="100" w:type="dxa"/>
              <w:bottom w:w="100" w:type="dxa"/>
              <w:right w:w="100" w:type="dxa"/>
            </w:tcMar>
          </w:tcPr>
          <w:p w14:paraId="477ECBC3"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Activity</w:t>
            </w:r>
          </w:p>
        </w:tc>
        <w:tc>
          <w:tcPr>
            <w:tcW w:w="3120" w:type="dxa"/>
            <w:shd w:val="clear" w:color="auto" w:fill="auto"/>
            <w:tcMar>
              <w:top w:w="100" w:type="dxa"/>
              <w:left w:w="100" w:type="dxa"/>
              <w:bottom w:w="100" w:type="dxa"/>
              <w:right w:w="100" w:type="dxa"/>
            </w:tcMar>
          </w:tcPr>
          <w:p w14:paraId="477ECBC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Estimate</w:t>
            </w:r>
          </w:p>
        </w:tc>
      </w:tr>
      <w:tr w:rsidR="00A4536E" w14:paraId="477ECBC8" w14:textId="77777777">
        <w:tc>
          <w:tcPr>
            <w:tcW w:w="6240" w:type="dxa"/>
            <w:shd w:val="clear" w:color="auto" w:fill="auto"/>
            <w:tcMar>
              <w:top w:w="100" w:type="dxa"/>
              <w:left w:w="100" w:type="dxa"/>
              <w:bottom w:w="100" w:type="dxa"/>
              <w:right w:w="100" w:type="dxa"/>
            </w:tcMar>
          </w:tcPr>
          <w:p w14:paraId="477ECBC6"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Initiation</w:t>
            </w:r>
          </w:p>
        </w:tc>
        <w:tc>
          <w:tcPr>
            <w:tcW w:w="3120" w:type="dxa"/>
            <w:shd w:val="clear" w:color="auto" w:fill="auto"/>
            <w:tcMar>
              <w:top w:w="100" w:type="dxa"/>
              <w:left w:w="100" w:type="dxa"/>
              <w:bottom w:w="100" w:type="dxa"/>
              <w:right w:w="100" w:type="dxa"/>
            </w:tcMar>
          </w:tcPr>
          <w:p w14:paraId="477ECBC7"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 million</w:t>
            </w:r>
          </w:p>
        </w:tc>
      </w:tr>
      <w:tr w:rsidR="00A4536E" w14:paraId="477ECBCB" w14:textId="77777777">
        <w:tc>
          <w:tcPr>
            <w:tcW w:w="6240" w:type="dxa"/>
            <w:shd w:val="clear" w:color="auto" w:fill="auto"/>
            <w:tcMar>
              <w:top w:w="100" w:type="dxa"/>
              <w:left w:w="100" w:type="dxa"/>
              <w:bottom w:w="100" w:type="dxa"/>
              <w:right w:w="100" w:type="dxa"/>
            </w:tcMar>
          </w:tcPr>
          <w:p w14:paraId="477ECBC9"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milestones</w:t>
            </w:r>
          </w:p>
        </w:tc>
        <w:tc>
          <w:tcPr>
            <w:tcW w:w="3120" w:type="dxa"/>
            <w:shd w:val="clear" w:color="auto" w:fill="auto"/>
            <w:tcMar>
              <w:top w:w="100" w:type="dxa"/>
              <w:left w:w="100" w:type="dxa"/>
              <w:bottom w:w="100" w:type="dxa"/>
              <w:right w:w="100" w:type="dxa"/>
            </w:tcMar>
          </w:tcPr>
          <w:p w14:paraId="477ECBC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 thousand</w:t>
            </w:r>
          </w:p>
        </w:tc>
      </w:tr>
      <w:tr w:rsidR="00A4536E" w14:paraId="477ECBCE" w14:textId="77777777">
        <w:tc>
          <w:tcPr>
            <w:tcW w:w="6240" w:type="dxa"/>
            <w:shd w:val="clear" w:color="auto" w:fill="auto"/>
            <w:tcMar>
              <w:top w:w="100" w:type="dxa"/>
              <w:left w:w="100" w:type="dxa"/>
              <w:bottom w:w="100" w:type="dxa"/>
              <w:right w:w="100" w:type="dxa"/>
            </w:tcMar>
          </w:tcPr>
          <w:p w14:paraId="477ECBC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the scope</w:t>
            </w:r>
          </w:p>
        </w:tc>
        <w:tc>
          <w:tcPr>
            <w:tcW w:w="3120" w:type="dxa"/>
            <w:shd w:val="clear" w:color="auto" w:fill="auto"/>
            <w:tcMar>
              <w:top w:w="100" w:type="dxa"/>
              <w:left w:w="100" w:type="dxa"/>
              <w:bottom w:w="100" w:type="dxa"/>
              <w:right w:w="100" w:type="dxa"/>
            </w:tcMar>
          </w:tcPr>
          <w:p w14:paraId="477ECBCD"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 thousand</w:t>
            </w:r>
          </w:p>
        </w:tc>
      </w:tr>
      <w:tr w:rsidR="00A4536E" w14:paraId="477ECBD1" w14:textId="77777777">
        <w:tc>
          <w:tcPr>
            <w:tcW w:w="6240" w:type="dxa"/>
            <w:shd w:val="clear" w:color="auto" w:fill="auto"/>
            <w:tcMar>
              <w:top w:w="100" w:type="dxa"/>
              <w:left w:w="100" w:type="dxa"/>
              <w:bottom w:w="100" w:type="dxa"/>
              <w:right w:w="100" w:type="dxa"/>
            </w:tcMar>
          </w:tcPr>
          <w:p w14:paraId="477ECBCF"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Assessing constraints associated with time and cost</w:t>
            </w:r>
          </w:p>
        </w:tc>
        <w:tc>
          <w:tcPr>
            <w:tcW w:w="3120" w:type="dxa"/>
            <w:shd w:val="clear" w:color="auto" w:fill="auto"/>
            <w:tcMar>
              <w:top w:w="100" w:type="dxa"/>
              <w:left w:w="100" w:type="dxa"/>
              <w:bottom w:w="100" w:type="dxa"/>
              <w:right w:w="100" w:type="dxa"/>
            </w:tcMar>
          </w:tcPr>
          <w:p w14:paraId="477ECBD0"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thousand</w:t>
            </w:r>
          </w:p>
        </w:tc>
      </w:tr>
      <w:tr w:rsidR="00A4536E" w14:paraId="477ECBD4" w14:textId="77777777">
        <w:tc>
          <w:tcPr>
            <w:tcW w:w="6240" w:type="dxa"/>
            <w:shd w:val="clear" w:color="auto" w:fill="auto"/>
            <w:tcMar>
              <w:top w:w="100" w:type="dxa"/>
              <w:left w:w="100" w:type="dxa"/>
              <w:bottom w:w="100" w:type="dxa"/>
              <w:right w:w="100" w:type="dxa"/>
            </w:tcMar>
          </w:tcPr>
          <w:p w14:paraId="477ECBD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Preparation</w:t>
            </w:r>
          </w:p>
        </w:tc>
        <w:tc>
          <w:tcPr>
            <w:tcW w:w="3120" w:type="dxa"/>
            <w:shd w:val="clear" w:color="auto" w:fill="auto"/>
            <w:tcMar>
              <w:top w:w="100" w:type="dxa"/>
              <w:left w:w="100" w:type="dxa"/>
              <w:bottom w:w="100" w:type="dxa"/>
              <w:right w:w="100" w:type="dxa"/>
            </w:tcMar>
          </w:tcPr>
          <w:p w14:paraId="477ECBD3"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 million</w:t>
            </w:r>
          </w:p>
        </w:tc>
      </w:tr>
      <w:tr w:rsidR="00A4536E" w14:paraId="477ECBD7" w14:textId="77777777">
        <w:tc>
          <w:tcPr>
            <w:tcW w:w="6240" w:type="dxa"/>
            <w:shd w:val="clear" w:color="auto" w:fill="auto"/>
            <w:tcMar>
              <w:top w:w="100" w:type="dxa"/>
              <w:left w:w="100" w:type="dxa"/>
              <w:bottom w:w="100" w:type="dxa"/>
              <w:right w:w="100" w:type="dxa"/>
            </w:tcMar>
          </w:tcPr>
          <w:p w14:paraId="477ECBD5"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Assurance and Assessing quality</w:t>
            </w:r>
          </w:p>
        </w:tc>
        <w:tc>
          <w:tcPr>
            <w:tcW w:w="3120" w:type="dxa"/>
            <w:shd w:val="clear" w:color="auto" w:fill="auto"/>
            <w:tcMar>
              <w:top w:w="100" w:type="dxa"/>
              <w:left w:w="100" w:type="dxa"/>
              <w:bottom w:w="100" w:type="dxa"/>
              <w:right w:w="100" w:type="dxa"/>
            </w:tcMar>
          </w:tcPr>
          <w:p w14:paraId="477ECBD6"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thousand</w:t>
            </w:r>
          </w:p>
        </w:tc>
      </w:tr>
      <w:tr w:rsidR="00A4536E" w14:paraId="477ECBDA" w14:textId="77777777">
        <w:tc>
          <w:tcPr>
            <w:tcW w:w="6240" w:type="dxa"/>
            <w:shd w:val="clear" w:color="auto" w:fill="auto"/>
            <w:tcMar>
              <w:top w:w="100" w:type="dxa"/>
              <w:left w:w="100" w:type="dxa"/>
              <w:bottom w:w="100" w:type="dxa"/>
              <w:right w:w="100" w:type="dxa"/>
            </w:tcMar>
          </w:tcPr>
          <w:p w14:paraId="477ECBD8"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and engagement with stakeholders</w:t>
            </w:r>
          </w:p>
        </w:tc>
        <w:tc>
          <w:tcPr>
            <w:tcW w:w="3120" w:type="dxa"/>
            <w:shd w:val="clear" w:color="auto" w:fill="auto"/>
            <w:tcMar>
              <w:top w:w="100" w:type="dxa"/>
              <w:left w:w="100" w:type="dxa"/>
              <w:bottom w:w="100" w:type="dxa"/>
              <w:right w:w="100" w:type="dxa"/>
            </w:tcMar>
          </w:tcPr>
          <w:p w14:paraId="477ECBD9"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thousand</w:t>
            </w:r>
          </w:p>
        </w:tc>
      </w:tr>
      <w:tr w:rsidR="00A4536E" w14:paraId="477ECBDD" w14:textId="77777777">
        <w:tc>
          <w:tcPr>
            <w:tcW w:w="6240" w:type="dxa"/>
            <w:shd w:val="clear" w:color="auto" w:fill="auto"/>
            <w:tcMar>
              <w:top w:w="100" w:type="dxa"/>
              <w:left w:w="100" w:type="dxa"/>
              <w:bottom w:w="100" w:type="dxa"/>
              <w:right w:w="100" w:type="dxa"/>
            </w:tcMar>
          </w:tcPr>
          <w:p w14:paraId="477ECBD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Cost related assessment.</w:t>
            </w:r>
          </w:p>
        </w:tc>
        <w:tc>
          <w:tcPr>
            <w:tcW w:w="3120" w:type="dxa"/>
            <w:shd w:val="clear" w:color="auto" w:fill="auto"/>
            <w:tcMar>
              <w:top w:w="100" w:type="dxa"/>
              <w:left w:w="100" w:type="dxa"/>
              <w:bottom w:w="100" w:type="dxa"/>
              <w:right w:w="100" w:type="dxa"/>
            </w:tcMar>
          </w:tcPr>
          <w:p w14:paraId="477ECBD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 thousand</w:t>
            </w:r>
          </w:p>
        </w:tc>
      </w:tr>
      <w:tr w:rsidR="00A4536E" w14:paraId="477ECBE0" w14:textId="77777777">
        <w:tc>
          <w:tcPr>
            <w:tcW w:w="6240" w:type="dxa"/>
            <w:shd w:val="clear" w:color="auto" w:fill="auto"/>
            <w:tcMar>
              <w:top w:w="100" w:type="dxa"/>
              <w:left w:w="100" w:type="dxa"/>
              <w:bottom w:w="100" w:type="dxa"/>
              <w:right w:w="100" w:type="dxa"/>
            </w:tcMar>
          </w:tcPr>
          <w:p w14:paraId="477ECBDE"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Execution</w:t>
            </w:r>
          </w:p>
        </w:tc>
        <w:tc>
          <w:tcPr>
            <w:tcW w:w="3120" w:type="dxa"/>
            <w:shd w:val="clear" w:color="auto" w:fill="auto"/>
            <w:tcMar>
              <w:top w:w="100" w:type="dxa"/>
              <w:left w:w="100" w:type="dxa"/>
              <w:bottom w:w="100" w:type="dxa"/>
              <w:right w:w="100" w:type="dxa"/>
            </w:tcMar>
          </w:tcPr>
          <w:p w14:paraId="477ECBDF"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 million</w:t>
            </w:r>
          </w:p>
        </w:tc>
      </w:tr>
      <w:tr w:rsidR="00A4536E" w14:paraId="477ECBE3" w14:textId="77777777">
        <w:tc>
          <w:tcPr>
            <w:tcW w:w="6240" w:type="dxa"/>
            <w:shd w:val="clear" w:color="auto" w:fill="auto"/>
            <w:tcMar>
              <w:top w:w="100" w:type="dxa"/>
              <w:left w:w="100" w:type="dxa"/>
              <w:bottom w:w="100" w:type="dxa"/>
              <w:right w:w="100" w:type="dxa"/>
            </w:tcMar>
          </w:tcPr>
          <w:p w14:paraId="477ECBE1"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Designing the system</w:t>
            </w:r>
          </w:p>
        </w:tc>
        <w:tc>
          <w:tcPr>
            <w:tcW w:w="3120" w:type="dxa"/>
            <w:shd w:val="clear" w:color="auto" w:fill="auto"/>
            <w:tcMar>
              <w:top w:w="100" w:type="dxa"/>
              <w:left w:w="100" w:type="dxa"/>
              <w:bottom w:w="100" w:type="dxa"/>
              <w:right w:w="100" w:type="dxa"/>
            </w:tcMar>
          </w:tcPr>
          <w:p w14:paraId="477ECBE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 thousand</w:t>
            </w:r>
          </w:p>
        </w:tc>
      </w:tr>
      <w:tr w:rsidR="00A4536E" w14:paraId="477ECBE6" w14:textId="77777777">
        <w:tc>
          <w:tcPr>
            <w:tcW w:w="6240" w:type="dxa"/>
            <w:shd w:val="clear" w:color="auto" w:fill="auto"/>
            <w:tcMar>
              <w:top w:w="100" w:type="dxa"/>
              <w:left w:w="100" w:type="dxa"/>
              <w:bottom w:w="100" w:type="dxa"/>
              <w:right w:w="100" w:type="dxa"/>
            </w:tcMar>
          </w:tcPr>
          <w:p w14:paraId="477ECBE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Coding and structuring network of the system</w:t>
            </w:r>
          </w:p>
        </w:tc>
        <w:tc>
          <w:tcPr>
            <w:tcW w:w="3120" w:type="dxa"/>
            <w:shd w:val="clear" w:color="auto" w:fill="auto"/>
            <w:tcMar>
              <w:top w:w="100" w:type="dxa"/>
              <w:left w:w="100" w:type="dxa"/>
              <w:bottom w:w="100" w:type="dxa"/>
              <w:right w:w="100" w:type="dxa"/>
            </w:tcMar>
          </w:tcPr>
          <w:p w14:paraId="477ECBE5"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£ 300 thousand</w:t>
            </w:r>
          </w:p>
        </w:tc>
      </w:tr>
      <w:tr w:rsidR="00A4536E" w14:paraId="477ECBE9" w14:textId="77777777">
        <w:tc>
          <w:tcPr>
            <w:tcW w:w="6240" w:type="dxa"/>
            <w:shd w:val="clear" w:color="auto" w:fill="auto"/>
            <w:tcMar>
              <w:top w:w="100" w:type="dxa"/>
              <w:left w:w="100" w:type="dxa"/>
              <w:bottom w:w="100" w:type="dxa"/>
              <w:right w:w="100" w:type="dxa"/>
            </w:tcMar>
          </w:tcPr>
          <w:p w14:paraId="477ECBE7"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Purchase of resources</w:t>
            </w:r>
          </w:p>
        </w:tc>
        <w:tc>
          <w:tcPr>
            <w:tcW w:w="3120" w:type="dxa"/>
            <w:shd w:val="clear" w:color="auto" w:fill="auto"/>
            <w:tcMar>
              <w:top w:w="100" w:type="dxa"/>
              <w:left w:w="100" w:type="dxa"/>
              <w:bottom w:w="100" w:type="dxa"/>
              <w:right w:w="100" w:type="dxa"/>
            </w:tcMar>
          </w:tcPr>
          <w:p w14:paraId="477ECBE8"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 thousand</w:t>
            </w:r>
          </w:p>
        </w:tc>
      </w:tr>
      <w:tr w:rsidR="00A4536E" w14:paraId="477ECBEC" w14:textId="77777777">
        <w:tc>
          <w:tcPr>
            <w:tcW w:w="6240" w:type="dxa"/>
            <w:shd w:val="clear" w:color="auto" w:fill="auto"/>
            <w:tcMar>
              <w:top w:w="100" w:type="dxa"/>
              <w:left w:w="100" w:type="dxa"/>
              <w:bottom w:w="100" w:type="dxa"/>
              <w:right w:w="100" w:type="dxa"/>
            </w:tcMar>
          </w:tcPr>
          <w:p w14:paraId="477ECBE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Testing the structure</w:t>
            </w:r>
          </w:p>
        </w:tc>
        <w:tc>
          <w:tcPr>
            <w:tcW w:w="3120" w:type="dxa"/>
            <w:shd w:val="clear" w:color="auto" w:fill="auto"/>
            <w:tcMar>
              <w:top w:w="100" w:type="dxa"/>
              <w:left w:w="100" w:type="dxa"/>
              <w:bottom w:w="100" w:type="dxa"/>
              <w:right w:w="100" w:type="dxa"/>
            </w:tcMar>
          </w:tcPr>
          <w:p w14:paraId="477ECBE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 thousand</w:t>
            </w:r>
          </w:p>
        </w:tc>
      </w:tr>
      <w:tr w:rsidR="00A4536E" w14:paraId="477ECBEF" w14:textId="77777777">
        <w:tc>
          <w:tcPr>
            <w:tcW w:w="6240" w:type="dxa"/>
            <w:shd w:val="clear" w:color="auto" w:fill="auto"/>
            <w:tcMar>
              <w:top w:w="100" w:type="dxa"/>
              <w:left w:w="100" w:type="dxa"/>
              <w:bottom w:w="100" w:type="dxa"/>
              <w:right w:w="100" w:type="dxa"/>
            </w:tcMar>
          </w:tcPr>
          <w:p w14:paraId="477ECBED"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of the System</w:t>
            </w:r>
          </w:p>
        </w:tc>
        <w:tc>
          <w:tcPr>
            <w:tcW w:w="3120" w:type="dxa"/>
            <w:shd w:val="clear" w:color="auto" w:fill="auto"/>
            <w:tcMar>
              <w:top w:w="100" w:type="dxa"/>
              <w:left w:w="100" w:type="dxa"/>
              <w:bottom w:w="100" w:type="dxa"/>
              <w:right w:w="100" w:type="dxa"/>
            </w:tcMar>
          </w:tcPr>
          <w:p w14:paraId="477ECBEE"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 thousand</w:t>
            </w:r>
          </w:p>
        </w:tc>
      </w:tr>
      <w:tr w:rsidR="00A4536E" w14:paraId="477ECBF2" w14:textId="77777777">
        <w:tc>
          <w:tcPr>
            <w:tcW w:w="6240" w:type="dxa"/>
            <w:shd w:val="clear" w:color="auto" w:fill="auto"/>
            <w:tcMar>
              <w:top w:w="100" w:type="dxa"/>
              <w:left w:w="100" w:type="dxa"/>
              <w:bottom w:w="100" w:type="dxa"/>
              <w:right w:w="100" w:type="dxa"/>
            </w:tcMar>
          </w:tcPr>
          <w:p w14:paraId="477ECBF0"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Final close of Project</w:t>
            </w:r>
          </w:p>
        </w:tc>
        <w:tc>
          <w:tcPr>
            <w:tcW w:w="3120" w:type="dxa"/>
            <w:shd w:val="clear" w:color="auto" w:fill="auto"/>
            <w:tcMar>
              <w:top w:w="100" w:type="dxa"/>
              <w:left w:w="100" w:type="dxa"/>
              <w:bottom w:w="100" w:type="dxa"/>
              <w:right w:w="100" w:type="dxa"/>
            </w:tcMar>
          </w:tcPr>
          <w:p w14:paraId="477ECBF1"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£0.2 million</w:t>
            </w:r>
          </w:p>
        </w:tc>
      </w:tr>
      <w:tr w:rsidR="00A4536E" w14:paraId="477ECBF5" w14:textId="77777777">
        <w:tc>
          <w:tcPr>
            <w:tcW w:w="6240" w:type="dxa"/>
            <w:shd w:val="clear" w:color="auto" w:fill="auto"/>
            <w:tcMar>
              <w:top w:w="100" w:type="dxa"/>
              <w:left w:w="100" w:type="dxa"/>
              <w:bottom w:w="100" w:type="dxa"/>
              <w:right w:w="100" w:type="dxa"/>
            </w:tcMar>
          </w:tcPr>
          <w:p w14:paraId="477ECBF3"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Control and monitoring</w:t>
            </w:r>
          </w:p>
        </w:tc>
        <w:tc>
          <w:tcPr>
            <w:tcW w:w="3120" w:type="dxa"/>
            <w:shd w:val="clear" w:color="auto" w:fill="auto"/>
            <w:tcMar>
              <w:top w:w="100" w:type="dxa"/>
              <w:left w:w="100" w:type="dxa"/>
              <w:bottom w:w="100" w:type="dxa"/>
              <w:right w:w="100" w:type="dxa"/>
            </w:tcMar>
          </w:tcPr>
          <w:p w14:paraId="477ECBF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£180 thousand</w:t>
            </w:r>
          </w:p>
        </w:tc>
      </w:tr>
      <w:tr w:rsidR="00A4536E" w14:paraId="477ECBF8" w14:textId="77777777">
        <w:tc>
          <w:tcPr>
            <w:tcW w:w="6240" w:type="dxa"/>
            <w:shd w:val="clear" w:color="auto" w:fill="auto"/>
            <w:tcMar>
              <w:top w:w="100" w:type="dxa"/>
              <w:left w:w="100" w:type="dxa"/>
              <w:bottom w:w="100" w:type="dxa"/>
              <w:right w:w="100" w:type="dxa"/>
            </w:tcMar>
          </w:tcPr>
          <w:p w14:paraId="477ECBF6"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Documentation, quality check and inspection</w:t>
            </w:r>
          </w:p>
        </w:tc>
        <w:tc>
          <w:tcPr>
            <w:tcW w:w="3120" w:type="dxa"/>
            <w:shd w:val="clear" w:color="auto" w:fill="auto"/>
            <w:tcMar>
              <w:top w:w="100" w:type="dxa"/>
              <w:left w:w="100" w:type="dxa"/>
              <w:bottom w:w="100" w:type="dxa"/>
              <w:right w:w="100" w:type="dxa"/>
            </w:tcMar>
          </w:tcPr>
          <w:p w14:paraId="477ECBF7"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 thousand</w:t>
            </w:r>
          </w:p>
        </w:tc>
      </w:tr>
      <w:tr w:rsidR="00A4536E" w14:paraId="477ECBFB" w14:textId="77777777">
        <w:tc>
          <w:tcPr>
            <w:tcW w:w="6240" w:type="dxa"/>
            <w:shd w:val="clear" w:color="auto" w:fill="auto"/>
            <w:tcMar>
              <w:top w:w="100" w:type="dxa"/>
              <w:left w:w="100" w:type="dxa"/>
              <w:bottom w:w="100" w:type="dxa"/>
              <w:right w:w="100" w:type="dxa"/>
            </w:tcMar>
          </w:tcPr>
          <w:p w14:paraId="477ECBF9" w14:textId="77777777" w:rsidR="00A4536E" w:rsidRDefault="00CC3B37">
            <w:pPr>
              <w:widowControl w:val="0"/>
              <w:pBdr>
                <w:top w:val="nil"/>
                <w:left w:val="nil"/>
                <w:bottom w:val="nil"/>
                <w:right w:val="nil"/>
                <w:between w:val="nil"/>
              </w:pBd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Cost</w:t>
            </w:r>
          </w:p>
        </w:tc>
        <w:tc>
          <w:tcPr>
            <w:tcW w:w="3120" w:type="dxa"/>
            <w:shd w:val="clear" w:color="auto" w:fill="auto"/>
            <w:tcMar>
              <w:top w:w="100" w:type="dxa"/>
              <w:left w:w="100" w:type="dxa"/>
              <w:bottom w:w="100" w:type="dxa"/>
              <w:right w:w="100" w:type="dxa"/>
            </w:tcMar>
          </w:tcPr>
          <w:p w14:paraId="477ECBF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million</w:t>
            </w:r>
          </w:p>
        </w:tc>
      </w:tr>
      <w:tr w:rsidR="00A4536E" w14:paraId="477ECBFE" w14:textId="77777777">
        <w:tc>
          <w:tcPr>
            <w:tcW w:w="6240" w:type="dxa"/>
            <w:shd w:val="clear" w:color="auto" w:fill="auto"/>
            <w:tcMar>
              <w:top w:w="100" w:type="dxa"/>
              <w:left w:w="100" w:type="dxa"/>
              <w:bottom w:w="100" w:type="dxa"/>
              <w:right w:w="100" w:type="dxa"/>
            </w:tcMar>
          </w:tcPr>
          <w:p w14:paraId="477ECBFC" w14:textId="77777777" w:rsidR="00A4536E" w:rsidRDefault="00A453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3120" w:type="dxa"/>
            <w:shd w:val="clear" w:color="auto" w:fill="auto"/>
            <w:tcMar>
              <w:top w:w="100" w:type="dxa"/>
              <w:left w:w="100" w:type="dxa"/>
              <w:bottom w:w="100" w:type="dxa"/>
              <w:right w:w="100" w:type="dxa"/>
            </w:tcMar>
          </w:tcPr>
          <w:p w14:paraId="477ECBFD" w14:textId="77777777" w:rsidR="00A4536E" w:rsidRDefault="00A453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14:paraId="477ECBFF" w14:textId="77777777" w:rsidR="00A4536E" w:rsidRDefault="00A4536E">
      <w:pPr>
        <w:spacing w:line="480" w:lineRule="auto"/>
        <w:rPr>
          <w:rFonts w:ascii="Times New Roman" w:eastAsia="Times New Roman" w:hAnsi="Times New Roman" w:cs="Times New Roman"/>
          <w:sz w:val="24"/>
          <w:szCs w:val="24"/>
        </w:rPr>
      </w:pPr>
    </w:p>
    <w:p w14:paraId="477ECC00"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1: Budget assumption table</w:t>
      </w:r>
    </w:p>
    <w:p w14:paraId="477ECC01"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Author</w:t>
      </w:r>
    </w:p>
    <w:p w14:paraId="477ECC02"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Assumptions</w:t>
      </w:r>
    </w:p>
    <w:p w14:paraId="477ECC03" w14:textId="1A1AE6FD"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hybrid delivery project has been kept in mind because there has been inconvenience caused by </w:t>
      </w:r>
      <w:r w:rsidR="00F17650">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ockdowns and every student wants to learn to return to </w:t>
      </w:r>
      <w:proofErr w:type="spellStart"/>
      <w:r>
        <w:rPr>
          <w:rFonts w:ascii="Times New Roman" w:eastAsia="Times New Roman" w:hAnsi="Times New Roman" w:cs="Times New Roman"/>
          <w:sz w:val="24"/>
          <w:szCs w:val="24"/>
        </w:rPr>
        <w:t>normal</w:t>
      </w:r>
      <w:r>
        <w:rPr>
          <w:rFonts w:ascii="Times New Roman" w:eastAsia="Times New Roman" w:hAnsi="Times New Roman" w:cs="Times New Roman"/>
          <w:sz w:val="24"/>
          <w:szCs w:val="24"/>
        </w:rPr>
        <w:t>y</w:t>
      </w:r>
      <w:proofErr w:type="spellEnd"/>
      <w:r>
        <w:rPr>
          <w:rFonts w:ascii="Times New Roman" w:eastAsia="Times New Roman" w:hAnsi="Times New Roman" w:cs="Times New Roman"/>
          <w:sz w:val="24"/>
          <w:szCs w:val="24"/>
        </w:rPr>
        <w:t xml:space="preserve">. The project has </w:t>
      </w:r>
      <w:r>
        <w:rPr>
          <w:rFonts w:ascii="Times New Roman" w:eastAsia="Times New Roman" w:hAnsi="Times New Roman" w:cs="Times New Roman"/>
          <w:sz w:val="24"/>
          <w:szCs w:val="24"/>
        </w:rPr>
        <w:lastRenderedPageBreak/>
        <w:t>been planned wel</w:t>
      </w:r>
      <w:r>
        <w:rPr>
          <w:rFonts w:ascii="Times New Roman" w:eastAsia="Times New Roman" w:hAnsi="Times New Roman" w:cs="Times New Roman"/>
          <w:sz w:val="24"/>
          <w:szCs w:val="24"/>
        </w:rPr>
        <w:t>l in advance to ensure that all milestones have been completed on time and maintain the required quality. This project also demands support from the whole team and coordination with the University administration. The project has been presented to the Unive</w:t>
      </w:r>
      <w:r>
        <w:rPr>
          <w:rFonts w:ascii="Times New Roman" w:eastAsia="Times New Roman" w:hAnsi="Times New Roman" w:cs="Times New Roman"/>
          <w:sz w:val="24"/>
          <w:szCs w:val="24"/>
        </w:rPr>
        <w:t>rsity senate and the department of education for purposes of quality maintenance. Factors such as time delay, enhanced budget that could cause loss and challenges have been factored in. Poor planning will cause heavy cash flow plus poor leadership. Alterin</w:t>
      </w:r>
      <w:r>
        <w:rPr>
          <w:rFonts w:ascii="Times New Roman" w:eastAsia="Times New Roman" w:hAnsi="Times New Roman" w:cs="Times New Roman"/>
          <w:sz w:val="24"/>
          <w:szCs w:val="24"/>
        </w:rPr>
        <w:t>g the project time will increase the costs (Cooper &amp; Sommer, 2018, pp.17-26).</w:t>
      </w:r>
    </w:p>
    <w:p w14:paraId="477ECC04" w14:textId="77777777" w:rsidR="00A4536E" w:rsidRDefault="00A4536E">
      <w:pPr>
        <w:spacing w:line="480" w:lineRule="auto"/>
        <w:rPr>
          <w:rFonts w:ascii="Times New Roman" w:eastAsia="Times New Roman" w:hAnsi="Times New Roman" w:cs="Times New Roman"/>
          <w:sz w:val="24"/>
          <w:szCs w:val="24"/>
        </w:rPr>
      </w:pPr>
    </w:p>
    <w:p w14:paraId="477ECC05"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Constraints</w:t>
      </w:r>
    </w:p>
    <w:p w14:paraId="477ECC06" w14:textId="486F38B4" w:rsidR="00A4536E" w:rsidRDefault="00CC3B3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primary objective is to provide convenient learning and teaching to teaching staff and students as well as facilitate switching to a face-to-face </w:t>
      </w:r>
      <w:r w:rsidR="007A6206">
        <w:rPr>
          <w:rFonts w:ascii="Times New Roman" w:eastAsia="Times New Roman" w:hAnsi="Times New Roman" w:cs="Times New Roman"/>
          <w:sz w:val="24"/>
          <w:szCs w:val="24"/>
        </w:rPr>
        <w:t>lectures’</w:t>
      </w:r>
      <w:r>
        <w:rPr>
          <w:rFonts w:ascii="Times New Roman" w:eastAsia="Times New Roman" w:hAnsi="Times New Roman" w:cs="Times New Roman"/>
          <w:sz w:val="24"/>
          <w:szCs w:val="24"/>
        </w:rPr>
        <w:t xml:space="preserve"> delive</w:t>
      </w:r>
      <w:r>
        <w:rPr>
          <w:rFonts w:ascii="Times New Roman" w:eastAsia="Times New Roman" w:hAnsi="Times New Roman" w:cs="Times New Roman"/>
          <w:sz w:val="24"/>
          <w:szCs w:val="24"/>
        </w:rPr>
        <w:t xml:space="preserve">ry mode over time. Technological risks and financial risks are the most foreseeable so far. Upgrades and system failure could disrupt the </w:t>
      </w:r>
      <w:r w:rsidR="007A6206">
        <w:rPr>
          <w:rFonts w:ascii="Times New Roman" w:eastAsia="Times New Roman" w:hAnsi="Times New Roman" w:cs="Times New Roman"/>
          <w:sz w:val="24"/>
          <w:szCs w:val="24"/>
        </w:rPr>
        <w:t>entire process</w:t>
      </w:r>
      <w:r>
        <w:rPr>
          <w:rFonts w:ascii="Times New Roman" w:eastAsia="Times New Roman" w:hAnsi="Times New Roman" w:cs="Times New Roman"/>
          <w:sz w:val="24"/>
          <w:szCs w:val="24"/>
        </w:rPr>
        <w:t xml:space="preserve"> of teaching. Security threats to systems such as hacking could lead to cheating compromising the quality</w:t>
      </w:r>
      <w:r>
        <w:rPr>
          <w:rFonts w:ascii="Times New Roman" w:eastAsia="Times New Roman" w:hAnsi="Times New Roman" w:cs="Times New Roman"/>
          <w:sz w:val="24"/>
          <w:szCs w:val="24"/>
        </w:rPr>
        <w:t xml:space="preserve"> of education. Credit risk and supply of </w:t>
      </w:r>
      <w:r w:rsidR="00A71AED">
        <w:rPr>
          <w:rFonts w:ascii="Times New Roman" w:eastAsia="Times New Roman" w:hAnsi="Times New Roman" w:cs="Times New Roman"/>
          <w:sz w:val="24"/>
          <w:szCs w:val="24"/>
        </w:rPr>
        <w:t>low-quality</w:t>
      </w:r>
      <w:r>
        <w:rPr>
          <w:rFonts w:ascii="Times New Roman" w:eastAsia="Times New Roman" w:hAnsi="Times New Roman" w:cs="Times New Roman"/>
          <w:sz w:val="24"/>
          <w:szCs w:val="24"/>
        </w:rPr>
        <w:t xml:space="preserve"> computers and network equipment as well as compromised software could delay the project or cause loss of teaching materials. </w:t>
      </w:r>
    </w:p>
    <w:p w14:paraId="477ECC07" w14:textId="77777777" w:rsidR="00A4536E" w:rsidRDefault="00A4536E">
      <w:pPr>
        <w:spacing w:line="480" w:lineRule="auto"/>
        <w:rPr>
          <w:rFonts w:ascii="Times New Roman" w:eastAsia="Times New Roman" w:hAnsi="Times New Roman" w:cs="Times New Roman"/>
          <w:sz w:val="24"/>
          <w:szCs w:val="24"/>
        </w:rPr>
      </w:pPr>
    </w:p>
    <w:p w14:paraId="477ECC08"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 Analysis</w:t>
      </w:r>
    </w:p>
    <w:p w14:paraId="477ECC09" w14:textId="77777777" w:rsidR="00A4536E" w:rsidRDefault="00A4536E">
      <w:pPr>
        <w:spacing w:line="480" w:lineRule="auto"/>
        <w:rPr>
          <w:rFonts w:ascii="Times New Roman" w:eastAsia="Times New Roman" w:hAnsi="Times New Roman" w:cs="Times New Roman"/>
          <w:sz w:val="24"/>
          <w:szCs w:val="24"/>
        </w:rPr>
      </w:pPr>
    </w:p>
    <w:tbl>
      <w:tblPr>
        <w:tblStyle w:val="a6"/>
        <w:tblW w:w="967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605"/>
        <w:gridCol w:w="1620"/>
        <w:gridCol w:w="1620"/>
        <w:gridCol w:w="1605"/>
        <w:gridCol w:w="1605"/>
      </w:tblGrid>
      <w:tr w:rsidR="00A4536E" w14:paraId="477ECC10" w14:textId="77777777">
        <w:tc>
          <w:tcPr>
            <w:tcW w:w="1620" w:type="dxa"/>
            <w:shd w:val="clear" w:color="auto" w:fill="auto"/>
            <w:tcMar>
              <w:top w:w="100" w:type="dxa"/>
              <w:left w:w="100" w:type="dxa"/>
              <w:bottom w:w="100" w:type="dxa"/>
              <w:right w:w="100" w:type="dxa"/>
            </w:tcMar>
          </w:tcPr>
          <w:p w14:paraId="477ECC0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w:t>
            </w:r>
          </w:p>
        </w:tc>
        <w:tc>
          <w:tcPr>
            <w:tcW w:w="1605" w:type="dxa"/>
            <w:shd w:val="clear" w:color="auto" w:fill="auto"/>
            <w:tcMar>
              <w:top w:w="100" w:type="dxa"/>
              <w:left w:w="100" w:type="dxa"/>
              <w:bottom w:w="100" w:type="dxa"/>
              <w:right w:w="100" w:type="dxa"/>
            </w:tcMar>
          </w:tcPr>
          <w:p w14:paraId="477ECC0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Overview</w:t>
            </w:r>
          </w:p>
        </w:tc>
        <w:tc>
          <w:tcPr>
            <w:tcW w:w="1620" w:type="dxa"/>
            <w:shd w:val="clear" w:color="auto" w:fill="auto"/>
            <w:tcMar>
              <w:top w:w="100" w:type="dxa"/>
              <w:left w:w="100" w:type="dxa"/>
              <w:bottom w:w="100" w:type="dxa"/>
              <w:right w:w="100" w:type="dxa"/>
            </w:tcMar>
          </w:tcPr>
          <w:p w14:paraId="477ECC0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w:t>
            </w:r>
          </w:p>
        </w:tc>
        <w:tc>
          <w:tcPr>
            <w:tcW w:w="1620" w:type="dxa"/>
            <w:shd w:val="clear" w:color="auto" w:fill="auto"/>
            <w:tcMar>
              <w:top w:w="100" w:type="dxa"/>
              <w:left w:w="100" w:type="dxa"/>
              <w:bottom w:w="100" w:type="dxa"/>
              <w:right w:w="100" w:type="dxa"/>
            </w:tcMar>
          </w:tcPr>
          <w:p w14:paraId="477ECC0D"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Probability</w:t>
            </w:r>
          </w:p>
        </w:tc>
        <w:tc>
          <w:tcPr>
            <w:tcW w:w="1605" w:type="dxa"/>
            <w:shd w:val="clear" w:color="auto" w:fill="auto"/>
            <w:tcMar>
              <w:top w:w="100" w:type="dxa"/>
              <w:left w:w="100" w:type="dxa"/>
              <w:bottom w:w="100" w:type="dxa"/>
              <w:right w:w="100" w:type="dxa"/>
            </w:tcMar>
          </w:tcPr>
          <w:p w14:paraId="477ECC0E"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Mitigating Risks</w:t>
            </w:r>
          </w:p>
        </w:tc>
        <w:tc>
          <w:tcPr>
            <w:tcW w:w="1605" w:type="dxa"/>
            <w:shd w:val="clear" w:color="auto" w:fill="auto"/>
            <w:tcMar>
              <w:top w:w="100" w:type="dxa"/>
              <w:left w:w="100" w:type="dxa"/>
              <w:bottom w:w="100" w:type="dxa"/>
              <w:right w:w="100" w:type="dxa"/>
            </w:tcMar>
          </w:tcPr>
          <w:p w14:paraId="477ECC0F"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Authority involved</w:t>
            </w:r>
          </w:p>
        </w:tc>
      </w:tr>
      <w:tr w:rsidR="00A4536E" w14:paraId="477ECC17" w14:textId="77777777">
        <w:tc>
          <w:tcPr>
            <w:tcW w:w="1620" w:type="dxa"/>
            <w:shd w:val="clear" w:color="auto" w:fill="auto"/>
            <w:tcMar>
              <w:top w:w="100" w:type="dxa"/>
              <w:left w:w="100" w:type="dxa"/>
              <w:bottom w:w="100" w:type="dxa"/>
              <w:right w:w="100" w:type="dxa"/>
            </w:tcMar>
          </w:tcPr>
          <w:p w14:paraId="477ECC11" w14:textId="25EEE395"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Credit risks and </w:t>
            </w:r>
            <w:r w:rsidR="00A71AED">
              <w:rPr>
                <w:rFonts w:ascii="Times New Roman" w:eastAsia="Times New Roman" w:hAnsi="Times New Roman" w:cs="Times New Roman"/>
                <w:sz w:val="24"/>
                <w:szCs w:val="24"/>
              </w:rPr>
              <w:t>financial</w:t>
            </w:r>
            <w:r>
              <w:rPr>
                <w:rFonts w:ascii="Times New Roman" w:eastAsia="Times New Roman" w:hAnsi="Times New Roman" w:cs="Times New Roman"/>
                <w:sz w:val="24"/>
                <w:szCs w:val="24"/>
              </w:rPr>
              <w:t xml:space="preserve"> risks</w:t>
            </w:r>
          </w:p>
        </w:tc>
        <w:tc>
          <w:tcPr>
            <w:tcW w:w="1605" w:type="dxa"/>
            <w:shd w:val="clear" w:color="auto" w:fill="auto"/>
            <w:tcMar>
              <w:top w:w="100" w:type="dxa"/>
              <w:left w:w="100" w:type="dxa"/>
              <w:bottom w:w="100" w:type="dxa"/>
              <w:right w:w="100" w:type="dxa"/>
            </w:tcMar>
          </w:tcPr>
          <w:p w14:paraId="477ECC1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credit and financial risks which could arise from changes made along the way.</w:t>
            </w:r>
          </w:p>
        </w:tc>
        <w:tc>
          <w:tcPr>
            <w:tcW w:w="1620" w:type="dxa"/>
            <w:shd w:val="clear" w:color="auto" w:fill="FF0000"/>
            <w:tcMar>
              <w:top w:w="100" w:type="dxa"/>
              <w:left w:w="100" w:type="dxa"/>
              <w:bottom w:w="100" w:type="dxa"/>
              <w:right w:w="100" w:type="dxa"/>
            </w:tcMar>
          </w:tcPr>
          <w:p w14:paraId="477ECC13"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Highest</w:t>
            </w:r>
          </w:p>
        </w:tc>
        <w:tc>
          <w:tcPr>
            <w:tcW w:w="1620" w:type="dxa"/>
            <w:shd w:val="clear" w:color="auto" w:fill="auto"/>
            <w:tcMar>
              <w:top w:w="100" w:type="dxa"/>
              <w:left w:w="100" w:type="dxa"/>
              <w:bottom w:w="100" w:type="dxa"/>
              <w:right w:w="100" w:type="dxa"/>
            </w:tcMar>
          </w:tcPr>
          <w:p w14:paraId="477ECC1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07</w:t>
            </w:r>
          </w:p>
        </w:tc>
        <w:tc>
          <w:tcPr>
            <w:tcW w:w="1605" w:type="dxa"/>
            <w:shd w:val="clear" w:color="auto" w:fill="auto"/>
            <w:tcMar>
              <w:top w:w="100" w:type="dxa"/>
              <w:left w:w="100" w:type="dxa"/>
              <w:bottom w:w="100" w:type="dxa"/>
              <w:right w:w="100" w:type="dxa"/>
            </w:tcMar>
          </w:tcPr>
          <w:p w14:paraId="477ECC15"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Proper planning using financial tools to avoid risk (</w:t>
            </w:r>
            <w:proofErr w:type="spellStart"/>
            <w:r>
              <w:rPr>
                <w:rFonts w:ascii="Times New Roman" w:eastAsia="Times New Roman" w:hAnsi="Times New Roman" w:cs="Times New Roman"/>
                <w:sz w:val="24"/>
                <w:szCs w:val="24"/>
              </w:rPr>
              <w:t>Rascanis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Berzisa</w:t>
            </w:r>
            <w:proofErr w:type="spellEnd"/>
            <w:r>
              <w:rPr>
                <w:rFonts w:ascii="Times New Roman" w:eastAsia="Times New Roman" w:hAnsi="Times New Roman" w:cs="Times New Roman"/>
                <w:sz w:val="24"/>
                <w:szCs w:val="24"/>
              </w:rPr>
              <w:t>, 2017, pp. 43-50)</w:t>
            </w:r>
          </w:p>
        </w:tc>
        <w:tc>
          <w:tcPr>
            <w:tcW w:w="1605" w:type="dxa"/>
            <w:shd w:val="clear" w:color="auto" w:fill="auto"/>
            <w:tcMar>
              <w:top w:w="100" w:type="dxa"/>
              <w:left w:w="100" w:type="dxa"/>
              <w:bottom w:w="100" w:type="dxa"/>
              <w:right w:w="100" w:type="dxa"/>
            </w:tcMar>
          </w:tcPr>
          <w:p w14:paraId="477ECC16"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manager and Dean Finance</w:t>
            </w:r>
          </w:p>
        </w:tc>
      </w:tr>
      <w:tr w:rsidR="00A4536E" w14:paraId="477ECC1E" w14:textId="77777777">
        <w:trPr>
          <w:trHeight w:val="1935"/>
        </w:trPr>
        <w:tc>
          <w:tcPr>
            <w:tcW w:w="1620" w:type="dxa"/>
            <w:shd w:val="clear" w:color="auto" w:fill="auto"/>
            <w:tcMar>
              <w:top w:w="100" w:type="dxa"/>
              <w:left w:w="100" w:type="dxa"/>
              <w:bottom w:w="100" w:type="dxa"/>
              <w:right w:w="100" w:type="dxa"/>
            </w:tcMar>
          </w:tcPr>
          <w:p w14:paraId="477ECC18"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risks</w:t>
            </w:r>
          </w:p>
        </w:tc>
        <w:tc>
          <w:tcPr>
            <w:tcW w:w="1605" w:type="dxa"/>
            <w:shd w:val="clear" w:color="auto" w:fill="auto"/>
            <w:tcMar>
              <w:top w:w="100" w:type="dxa"/>
              <w:left w:w="100" w:type="dxa"/>
              <w:bottom w:w="100" w:type="dxa"/>
              <w:right w:w="100" w:type="dxa"/>
            </w:tcMar>
          </w:tcPr>
          <w:p w14:paraId="477ECC19" w14:textId="2E6202B9"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Hacking, systems </w:t>
            </w:r>
            <w:proofErr w:type="gramStart"/>
            <w:r>
              <w:rPr>
                <w:rFonts w:ascii="Times New Roman" w:eastAsia="Times New Roman" w:hAnsi="Times New Roman" w:cs="Times New Roman"/>
                <w:sz w:val="24"/>
                <w:szCs w:val="24"/>
              </w:rPr>
              <w:t>failure</w:t>
            </w:r>
            <w:proofErr w:type="gramEnd"/>
            <w:r>
              <w:rPr>
                <w:rFonts w:ascii="Times New Roman" w:eastAsia="Times New Roman" w:hAnsi="Times New Roman" w:cs="Times New Roman"/>
                <w:sz w:val="24"/>
                <w:szCs w:val="24"/>
              </w:rPr>
              <w:t xml:space="preserve"> and </w:t>
            </w:r>
            <w:r w:rsidR="00A71AED">
              <w:rPr>
                <w:rFonts w:ascii="Times New Roman" w:eastAsia="Times New Roman" w:hAnsi="Times New Roman" w:cs="Times New Roman"/>
                <w:sz w:val="24"/>
                <w:szCs w:val="24"/>
              </w:rPr>
              <w:t>poor-quality</w:t>
            </w:r>
            <w:r>
              <w:rPr>
                <w:rFonts w:ascii="Times New Roman" w:eastAsia="Times New Roman" w:hAnsi="Times New Roman" w:cs="Times New Roman"/>
                <w:sz w:val="24"/>
                <w:szCs w:val="24"/>
              </w:rPr>
              <w:t xml:space="preserve"> equipment could lead to data loss</w:t>
            </w:r>
          </w:p>
        </w:tc>
        <w:tc>
          <w:tcPr>
            <w:tcW w:w="1620" w:type="dxa"/>
            <w:shd w:val="clear" w:color="auto" w:fill="FFFF00"/>
            <w:tcMar>
              <w:top w:w="100" w:type="dxa"/>
              <w:left w:w="100" w:type="dxa"/>
              <w:bottom w:w="100" w:type="dxa"/>
              <w:right w:w="100" w:type="dxa"/>
            </w:tcMar>
          </w:tcPr>
          <w:p w14:paraId="477ECC1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620" w:type="dxa"/>
            <w:shd w:val="clear" w:color="auto" w:fill="auto"/>
            <w:tcMar>
              <w:top w:w="100" w:type="dxa"/>
              <w:left w:w="100" w:type="dxa"/>
              <w:bottom w:w="100" w:type="dxa"/>
              <w:right w:w="100" w:type="dxa"/>
            </w:tcMar>
          </w:tcPr>
          <w:p w14:paraId="477ECC1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06</w:t>
            </w:r>
          </w:p>
        </w:tc>
        <w:tc>
          <w:tcPr>
            <w:tcW w:w="1605" w:type="dxa"/>
            <w:shd w:val="clear" w:color="auto" w:fill="auto"/>
            <w:tcMar>
              <w:top w:w="100" w:type="dxa"/>
              <w:left w:w="100" w:type="dxa"/>
              <w:bottom w:w="100" w:type="dxa"/>
              <w:right w:w="100" w:type="dxa"/>
            </w:tcMar>
          </w:tcPr>
          <w:p w14:paraId="477ECC1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Buying quality equipment, legitimate and genuine software to mitigate the risk. </w:t>
            </w:r>
          </w:p>
        </w:tc>
        <w:tc>
          <w:tcPr>
            <w:tcW w:w="1605" w:type="dxa"/>
            <w:shd w:val="clear" w:color="auto" w:fill="auto"/>
            <w:tcMar>
              <w:top w:w="100" w:type="dxa"/>
              <w:left w:w="100" w:type="dxa"/>
              <w:bottom w:w="100" w:type="dxa"/>
              <w:right w:w="100" w:type="dxa"/>
            </w:tcMar>
          </w:tcPr>
          <w:p w14:paraId="477ECC1D"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CTO and project manager</w:t>
            </w:r>
          </w:p>
        </w:tc>
      </w:tr>
      <w:tr w:rsidR="00A4536E" w14:paraId="477ECC25" w14:textId="77777777">
        <w:tc>
          <w:tcPr>
            <w:tcW w:w="1620" w:type="dxa"/>
            <w:shd w:val="clear" w:color="auto" w:fill="auto"/>
            <w:tcMar>
              <w:top w:w="100" w:type="dxa"/>
              <w:left w:w="100" w:type="dxa"/>
              <w:bottom w:w="100" w:type="dxa"/>
              <w:right w:w="100" w:type="dxa"/>
            </w:tcMar>
          </w:tcPr>
          <w:p w14:paraId="477ECC1F"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Human Capital Management risks</w:t>
            </w:r>
          </w:p>
        </w:tc>
        <w:tc>
          <w:tcPr>
            <w:tcW w:w="1605" w:type="dxa"/>
            <w:shd w:val="clear" w:color="auto" w:fill="auto"/>
            <w:tcMar>
              <w:top w:w="100" w:type="dxa"/>
              <w:left w:w="100" w:type="dxa"/>
              <w:bottom w:w="100" w:type="dxa"/>
              <w:right w:w="100" w:type="dxa"/>
            </w:tcMar>
          </w:tcPr>
          <w:p w14:paraId="477ECC20"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Making changes in the management of the project such as switching roles, firing some workers may impact on human resour</w:t>
            </w:r>
            <w:r>
              <w:rPr>
                <w:rFonts w:ascii="Times New Roman" w:eastAsia="Times New Roman" w:hAnsi="Times New Roman" w:cs="Times New Roman"/>
                <w:sz w:val="24"/>
                <w:szCs w:val="24"/>
              </w:rPr>
              <w:t>ces</w:t>
            </w:r>
          </w:p>
        </w:tc>
        <w:tc>
          <w:tcPr>
            <w:tcW w:w="1620" w:type="dxa"/>
            <w:shd w:val="clear" w:color="auto" w:fill="00FF00"/>
            <w:tcMar>
              <w:top w:w="100" w:type="dxa"/>
              <w:left w:w="100" w:type="dxa"/>
              <w:bottom w:w="100" w:type="dxa"/>
              <w:right w:w="100" w:type="dxa"/>
            </w:tcMar>
          </w:tcPr>
          <w:p w14:paraId="477ECC21"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620" w:type="dxa"/>
            <w:shd w:val="clear" w:color="auto" w:fill="auto"/>
            <w:tcMar>
              <w:top w:w="100" w:type="dxa"/>
              <w:left w:w="100" w:type="dxa"/>
              <w:bottom w:w="100" w:type="dxa"/>
              <w:right w:w="100" w:type="dxa"/>
            </w:tcMar>
          </w:tcPr>
          <w:p w14:paraId="477ECC2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w:t>
            </w:r>
          </w:p>
        </w:tc>
        <w:tc>
          <w:tcPr>
            <w:tcW w:w="1605" w:type="dxa"/>
            <w:shd w:val="clear" w:color="auto" w:fill="auto"/>
            <w:tcMar>
              <w:top w:w="100" w:type="dxa"/>
              <w:left w:w="100" w:type="dxa"/>
              <w:bottom w:w="100" w:type="dxa"/>
              <w:right w:w="100" w:type="dxa"/>
            </w:tcMar>
          </w:tcPr>
          <w:p w14:paraId="477ECC23"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training, mentorship and motivation should be given to workers from time to time to keep their morale up. Better leadership will also mitigate this risk</w:t>
            </w:r>
          </w:p>
        </w:tc>
        <w:tc>
          <w:tcPr>
            <w:tcW w:w="1605" w:type="dxa"/>
            <w:shd w:val="clear" w:color="auto" w:fill="auto"/>
            <w:tcMar>
              <w:top w:w="100" w:type="dxa"/>
              <w:left w:w="100" w:type="dxa"/>
              <w:bottom w:w="100" w:type="dxa"/>
              <w:right w:w="100" w:type="dxa"/>
            </w:tcMar>
          </w:tcPr>
          <w:p w14:paraId="477ECC2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Manager and Project Manager</w:t>
            </w:r>
          </w:p>
        </w:tc>
      </w:tr>
    </w:tbl>
    <w:p w14:paraId="477ECC26" w14:textId="77777777" w:rsidR="00A4536E" w:rsidRDefault="00A4536E">
      <w:pPr>
        <w:spacing w:line="480" w:lineRule="auto"/>
        <w:rPr>
          <w:rFonts w:ascii="Times New Roman" w:eastAsia="Times New Roman" w:hAnsi="Times New Roman" w:cs="Times New Roman"/>
          <w:sz w:val="24"/>
          <w:szCs w:val="24"/>
        </w:rPr>
      </w:pPr>
    </w:p>
    <w:p w14:paraId="477ECC27"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2: Risk Analysis table</w:t>
      </w:r>
    </w:p>
    <w:p w14:paraId="477ECC28"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Author</w:t>
      </w:r>
    </w:p>
    <w:p w14:paraId="477ECC29"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Stakeholders</w:t>
      </w:r>
    </w:p>
    <w:p w14:paraId="477ECC2A" w14:textId="3F17C48E" w:rsidR="00A4536E" w:rsidRDefault="00CC3B3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are several stakeholders categorised as internal and external stakeholders with distinct interests. They also have their roles and responsibilities to play in the implementation of the virtual </w:t>
      </w:r>
      <w:r>
        <w:rPr>
          <w:rFonts w:ascii="Times New Roman" w:eastAsia="Times New Roman" w:hAnsi="Times New Roman" w:cs="Times New Roman"/>
          <w:sz w:val="24"/>
          <w:szCs w:val="24"/>
        </w:rPr>
        <w:t xml:space="preserve">delivery system. The stakeholders will </w:t>
      </w:r>
      <w:r w:rsidR="00A71AED">
        <w:rPr>
          <w:rFonts w:ascii="Times New Roman" w:eastAsia="Times New Roman" w:hAnsi="Times New Roman" w:cs="Times New Roman"/>
          <w:sz w:val="24"/>
          <w:szCs w:val="24"/>
        </w:rPr>
        <w:t>conduct</w:t>
      </w:r>
      <w:r>
        <w:rPr>
          <w:rFonts w:ascii="Times New Roman" w:eastAsia="Times New Roman" w:hAnsi="Times New Roman" w:cs="Times New Roman"/>
          <w:sz w:val="24"/>
          <w:szCs w:val="24"/>
        </w:rPr>
        <w:t xml:space="preserve"> various operations of the project, finance it to ensure it is successful. Below are the important stakeholders and priorities as per the project plan (</w:t>
      </w:r>
      <w:proofErr w:type="spellStart"/>
      <w:r>
        <w:rPr>
          <w:rFonts w:ascii="Times New Roman" w:eastAsia="Times New Roman" w:hAnsi="Times New Roman" w:cs="Times New Roman"/>
          <w:sz w:val="24"/>
          <w:szCs w:val="24"/>
        </w:rPr>
        <w:t>Hildago</w:t>
      </w:r>
      <w:proofErr w:type="spellEnd"/>
      <w:r>
        <w:rPr>
          <w:rFonts w:ascii="Times New Roman" w:eastAsia="Times New Roman" w:hAnsi="Times New Roman" w:cs="Times New Roman"/>
          <w:sz w:val="24"/>
          <w:szCs w:val="24"/>
        </w:rPr>
        <w:t>, 2019).</w:t>
      </w:r>
    </w:p>
    <w:tbl>
      <w:tblPr>
        <w:tblStyle w:val="a7"/>
        <w:tblW w:w="927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54"/>
        <w:gridCol w:w="1854"/>
        <w:gridCol w:w="1854"/>
        <w:gridCol w:w="1854"/>
        <w:gridCol w:w="1854"/>
      </w:tblGrid>
      <w:tr w:rsidR="00A4536E" w14:paraId="477ECC30" w14:textId="77777777">
        <w:tc>
          <w:tcPr>
            <w:tcW w:w="1854" w:type="dxa"/>
            <w:shd w:val="clear" w:color="auto" w:fill="auto"/>
            <w:tcMar>
              <w:top w:w="100" w:type="dxa"/>
              <w:left w:w="100" w:type="dxa"/>
              <w:bottom w:w="100" w:type="dxa"/>
              <w:right w:w="100" w:type="dxa"/>
            </w:tcMar>
          </w:tcPr>
          <w:p w14:paraId="477ECC2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Category</w:t>
            </w:r>
          </w:p>
        </w:tc>
        <w:tc>
          <w:tcPr>
            <w:tcW w:w="1854" w:type="dxa"/>
            <w:shd w:val="clear" w:color="auto" w:fill="auto"/>
            <w:tcMar>
              <w:top w:w="100" w:type="dxa"/>
              <w:left w:w="100" w:type="dxa"/>
              <w:bottom w:w="100" w:type="dxa"/>
              <w:right w:w="100" w:type="dxa"/>
            </w:tcMar>
          </w:tcPr>
          <w:p w14:paraId="477ECC2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Stakeholder</w:t>
            </w:r>
          </w:p>
        </w:tc>
        <w:tc>
          <w:tcPr>
            <w:tcW w:w="1854" w:type="dxa"/>
            <w:shd w:val="clear" w:color="auto" w:fill="auto"/>
            <w:tcMar>
              <w:top w:w="100" w:type="dxa"/>
              <w:left w:w="100" w:type="dxa"/>
              <w:bottom w:w="100" w:type="dxa"/>
              <w:right w:w="100" w:type="dxa"/>
            </w:tcMar>
          </w:tcPr>
          <w:p w14:paraId="477ECC2D"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Identified</w:t>
            </w:r>
          </w:p>
        </w:tc>
        <w:tc>
          <w:tcPr>
            <w:tcW w:w="1854" w:type="dxa"/>
            <w:shd w:val="clear" w:color="auto" w:fill="auto"/>
            <w:tcMar>
              <w:top w:w="100" w:type="dxa"/>
              <w:left w:w="100" w:type="dxa"/>
              <w:bottom w:w="100" w:type="dxa"/>
              <w:right w:w="100" w:type="dxa"/>
            </w:tcMar>
          </w:tcPr>
          <w:p w14:paraId="477ECC2E"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Prioritisation</w:t>
            </w:r>
          </w:p>
        </w:tc>
        <w:tc>
          <w:tcPr>
            <w:tcW w:w="1854" w:type="dxa"/>
            <w:shd w:val="clear" w:color="auto" w:fill="auto"/>
            <w:tcMar>
              <w:top w:w="100" w:type="dxa"/>
              <w:left w:w="100" w:type="dxa"/>
              <w:bottom w:w="100" w:type="dxa"/>
              <w:right w:w="100" w:type="dxa"/>
            </w:tcMar>
          </w:tcPr>
          <w:p w14:paraId="477ECC2F"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w:t>
            </w:r>
          </w:p>
        </w:tc>
      </w:tr>
      <w:tr w:rsidR="00A4536E" w14:paraId="477ECC36" w14:textId="77777777">
        <w:tc>
          <w:tcPr>
            <w:tcW w:w="1854" w:type="dxa"/>
            <w:shd w:val="clear" w:color="auto" w:fill="auto"/>
            <w:tcMar>
              <w:top w:w="100" w:type="dxa"/>
              <w:left w:w="100" w:type="dxa"/>
              <w:bottom w:w="100" w:type="dxa"/>
              <w:right w:w="100" w:type="dxa"/>
            </w:tcMar>
          </w:tcPr>
          <w:p w14:paraId="477ECC31"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Stakeholders</w:t>
            </w:r>
          </w:p>
        </w:tc>
        <w:tc>
          <w:tcPr>
            <w:tcW w:w="1854" w:type="dxa"/>
            <w:shd w:val="clear" w:color="auto" w:fill="auto"/>
            <w:tcMar>
              <w:top w:w="100" w:type="dxa"/>
              <w:left w:w="100" w:type="dxa"/>
              <w:bottom w:w="100" w:type="dxa"/>
              <w:right w:w="100" w:type="dxa"/>
            </w:tcMar>
          </w:tcPr>
          <w:p w14:paraId="477ECC3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team and managers</w:t>
            </w:r>
          </w:p>
        </w:tc>
        <w:tc>
          <w:tcPr>
            <w:tcW w:w="1854" w:type="dxa"/>
            <w:shd w:val="clear" w:color="auto" w:fill="auto"/>
            <w:tcMar>
              <w:top w:w="100" w:type="dxa"/>
              <w:left w:w="100" w:type="dxa"/>
              <w:bottom w:w="100" w:type="dxa"/>
              <w:right w:w="100" w:type="dxa"/>
            </w:tcMar>
          </w:tcPr>
          <w:p w14:paraId="477ECC33" w14:textId="53FF5D7E"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operations team will include network administrators, </w:t>
            </w:r>
            <w:r w:rsidR="001F488C">
              <w:rPr>
                <w:rFonts w:ascii="Times New Roman" w:eastAsia="Times New Roman" w:hAnsi="Times New Roman" w:cs="Times New Roman"/>
                <w:sz w:val="24"/>
                <w:szCs w:val="24"/>
              </w:rPr>
              <w:t>coders,</w:t>
            </w:r>
            <w:r>
              <w:rPr>
                <w:rFonts w:ascii="Times New Roman" w:eastAsia="Times New Roman" w:hAnsi="Times New Roman" w:cs="Times New Roman"/>
                <w:sz w:val="24"/>
                <w:szCs w:val="24"/>
              </w:rPr>
              <w:t xml:space="preserve"> and other technicians whose qualification will depend on merit, </w:t>
            </w:r>
            <w:r w:rsidR="001F488C">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and experience. Each one of the </w:t>
            </w:r>
            <w:r w:rsidR="001F488C">
              <w:rPr>
                <w:rFonts w:ascii="Times New Roman" w:eastAsia="Times New Roman" w:hAnsi="Times New Roman" w:cs="Times New Roman"/>
                <w:sz w:val="24"/>
                <w:szCs w:val="24"/>
              </w:rPr>
              <w:t>wills</w:t>
            </w:r>
            <w:r>
              <w:rPr>
                <w:rFonts w:ascii="Times New Roman" w:eastAsia="Times New Roman" w:hAnsi="Times New Roman" w:cs="Times New Roman"/>
                <w:sz w:val="24"/>
                <w:szCs w:val="24"/>
              </w:rPr>
              <w:t xml:space="preserve"> execute different tasks to the expected quality. The managers will oversee how the operations team execute their duties (</w:t>
            </w:r>
            <w:proofErr w:type="spellStart"/>
            <w:r>
              <w:rPr>
                <w:rFonts w:ascii="Times New Roman" w:eastAsia="Times New Roman" w:hAnsi="Times New Roman" w:cs="Times New Roman"/>
                <w:sz w:val="24"/>
                <w:szCs w:val="24"/>
              </w:rPr>
              <w:t>Buganova</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Sumickova</w:t>
            </w:r>
            <w:proofErr w:type="spellEnd"/>
            <w:r>
              <w:rPr>
                <w:rFonts w:ascii="Times New Roman" w:eastAsia="Times New Roman" w:hAnsi="Times New Roman" w:cs="Times New Roman"/>
                <w:sz w:val="24"/>
                <w:szCs w:val="24"/>
              </w:rPr>
              <w:t xml:space="preserve">, 2019, </w:t>
            </w:r>
            <w:r>
              <w:rPr>
                <w:rFonts w:ascii="Times New Roman" w:eastAsia="Times New Roman" w:hAnsi="Times New Roman" w:cs="Times New Roman"/>
                <w:sz w:val="24"/>
                <w:szCs w:val="24"/>
              </w:rPr>
              <w:lastRenderedPageBreak/>
              <w:t>pp.986-993)</w:t>
            </w:r>
          </w:p>
        </w:tc>
        <w:tc>
          <w:tcPr>
            <w:tcW w:w="1854" w:type="dxa"/>
            <w:shd w:val="clear" w:color="auto" w:fill="auto"/>
            <w:tcMar>
              <w:top w:w="100" w:type="dxa"/>
              <w:left w:w="100" w:type="dxa"/>
              <w:bottom w:w="100" w:type="dxa"/>
              <w:right w:w="100" w:type="dxa"/>
            </w:tcMar>
          </w:tcPr>
          <w:p w14:paraId="477ECC3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They have the highest priority as they will do the actuarial installation and maintenance </w:t>
            </w:r>
            <w:r>
              <w:rPr>
                <w:rFonts w:ascii="Times New Roman" w:eastAsia="Times New Roman" w:hAnsi="Times New Roman" w:cs="Times New Roman"/>
                <w:sz w:val="24"/>
                <w:szCs w:val="24"/>
              </w:rPr>
              <w:t>of the hybrid virtual system which determines the success of the project. The managers will ensure that plans are carried out as planned to ensure timely completion.</w:t>
            </w:r>
          </w:p>
        </w:tc>
        <w:tc>
          <w:tcPr>
            <w:tcW w:w="1854" w:type="dxa"/>
            <w:shd w:val="clear" w:color="auto" w:fill="auto"/>
            <w:tcMar>
              <w:top w:w="100" w:type="dxa"/>
              <w:left w:w="100" w:type="dxa"/>
              <w:bottom w:w="100" w:type="dxa"/>
              <w:right w:w="100" w:type="dxa"/>
            </w:tcMar>
          </w:tcPr>
          <w:p w14:paraId="477ECC35"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workers should be paid on time, given overtime and incentives during development of th</w:t>
            </w:r>
            <w:r>
              <w:rPr>
                <w:rFonts w:ascii="Times New Roman" w:eastAsia="Times New Roman" w:hAnsi="Times New Roman" w:cs="Times New Roman"/>
                <w:sz w:val="24"/>
                <w:szCs w:val="24"/>
              </w:rPr>
              <w:t xml:space="preserve">e virtual delivery system and implementation. </w:t>
            </w:r>
          </w:p>
        </w:tc>
      </w:tr>
      <w:tr w:rsidR="00A4536E" w14:paraId="477ECC3D" w14:textId="77777777">
        <w:tc>
          <w:tcPr>
            <w:tcW w:w="1854" w:type="dxa"/>
            <w:shd w:val="clear" w:color="auto" w:fill="auto"/>
            <w:tcMar>
              <w:top w:w="100" w:type="dxa"/>
              <w:left w:w="100" w:type="dxa"/>
              <w:bottom w:w="100" w:type="dxa"/>
              <w:right w:w="100" w:type="dxa"/>
            </w:tcMar>
          </w:tcPr>
          <w:p w14:paraId="477ECC37"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Stakeholders</w:t>
            </w:r>
          </w:p>
        </w:tc>
        <w:tc>
          <w:tcPr>
            <w:tcW w:w="1854" w:type="dxa"/>
            <w:shd w:val="clear" w:color="auto" w:fill="auto"/>
            <w:tcMar>
              <w:top w:w="100" w:type="dxa"/>
              <w:left w:w="100" w:type="dxa"/>
              <w:bottom w:w="100" w:type="dxa"/>
              <w:right w:w="100" w:type="dxa"/>
            </w:tcMar>
          </w:tcPr>
          <w:p w14:paraId="477ECC38"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education and suppliers</w:t>
            </w:r>
          </w:p>
        </w:tc>
        <w:tc>
          <w:tcPr>
            <w:tcW w:w="1854" w:type="dxa"/>
            <w:shd w:val="clear" w:color="auto" w:fill="auto"/>
            <w:tcMar>
              <w:top w:w="100" w:type="dxa"/>
              <w:left w:w="100" w:type="dxa"/>
              <w:bottom w:w="100" w:type="dxa"/>
              <w:right w:w="100" w:type="dxa"/>
            </w:tcMar>
          </w:tcPr>
          <w:p w14:paraId="477ECC39"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suppliers are important in acquisition of resources such as computers and software which are needed to carry out the project. The department of education and other relevant other government agencies concerned with education quality want quality deliver</w:t>
            </w:r>
            <w:r>
              <w:rPr>
                <w:rFonts w:ascii="Times New Roman" w:eastAsia="Times New Roman" w:hAnsi="Times New Roman" w:cs="Times New Roman"/>
                <w:sz w:val="24"/>
                <w:szCs w:val="24"/>
              </w:rPr>
              <w:t>y.</w:t>
            </w:r>
          </w:p>
        </w:tc>
        <w:tc>
          <w:tcPr>
            <w:tcW w:w="1854" w:type="dxa"/>
            <w:shd w:val="clear" w:color="auto" w:fill="auto"/>
            <w:tcMar>
              <w:top w:w="100" w:type="dxa"/>
              <w:left w:w="100" w:type="dxa"/>
              <w:bottom w:w="100" w:type="dxa"/>
              <w:right w:w="100" w:type="dxa"/>
            </w:tcMar>
          </w:tcPr>
          <w:p w14:paraId="477ECC3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prioritisation of the suppliers is medium level as they have little influence compared to internal stakeholders.</w:t>
            </w:r>
          </w:p>
        </w:tc>
        <w:tc>
          <w:tcPr>
            <w:tcW w:w="1854" w:type="dxa"/>
            <w:shd w:val="clear" w:color="auto" w:fill="auto"/>
            <w:tcMar>
              <w:top w:w="100" w:type="dxa"/>
              <w:left w:w="100" w:type="dxa"/>
              <w:bottom w:w="100" w:type="dxa"/>
              <w:right w:w="100" w:type="dxa"/>
            </w:tcMar>
          </w:tcPr>
          <w:p w14:paraId="477ECC3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Acquiring the necessary licence and authorization from the department of education will ensure the project is legal and runs smoothly. T</w:t>
            </w:r>
            <w:r>
              <w:rPr>
                <w:rFonts w:ascii="Times New Roman" w:eastAsia="Times New Roman" w:hAnsi="Times New Roman" w:cs="Times New Roman"/>
                <w:sz w:val="24"/>
                <w:szCs w:val="24"/>
              </w:rPr>
              <w:t>he suppliers will be provided with the project plan to ensure they supply the required materials on time.</w:t>
            </w:r>
          </w:p>
          <w:p w14:paraId="477ECC3C" w14:textId="77777777" w:rsidR="00A4536E" w:rsidRDefault="00A453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14:paraId="477ECC3E" w14:textId="77777777" w:rsidR="00A4536E" w:rsidRDefault="00A4536E">
      <w:pPr>
        <w:spacing w:line="480" w:lineRule="auto"/>
        <w:rPr>
          <w:rFonts w:ascii="Times New Roman" w:eastAsia="Times New Roman" w:hAnsi="Times New Roman" w:cs="Times New Roman"/>
          <w:sz w:val="24"/>
          <w:szCs w:val="24"/>
        </w:rPr>
      </w:pPr>
    </w:p>
    <w:p w14:paraId="477ECC3F"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3: Engagement of the stakeholders</w:t>
      </w:r>
    </w:p>
    <w:p w14:paraId="477ECC40"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Author</w:t>
      </w:r>
    </w:p>
    <w:p w14:paraId="477ECC41" w14:textId="77777777" w:rsidR="00A4536E" w:rsidRDefault="00CC3B3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Structure of the organisation, </w:t>
      </w:r>
      <w:proofErr w:type="gramStart"/>
      <w:r>
        <w:rPr>
          <w:rFonts w:ascii="Times New Roman" w:eastAsia="Times New Roman" w:hAnsi="Times New Roman" w:cs="Times New Roman"/>
          <w:b/>
          <w:sz w:val="24"/>
          <w:szCs w:val="24"/>
        </w:rPr>
        <w:t>roles</w:t>
      </w:r>
      <w:proofErr w:type="gramEnd"/>
      <w:r>
        <w:rPr>
          <w:rFonts w:ascii="Times New Roman" w:eastAsia="Times New Roman" w:hAnsi="Times New Roman" w:cs="Times New Roman"/>
          <w:b/>
          <w:sz w:val="24"/>
          <w:szCs w:val="24"/>
        </w:rPr>
        <w:t xml:space="preserve"> and responsibilities</w:t>
      </w:r>
    </w:p>
    <w:p w14:paraId="477ECC42" w14:textId="77777777" w:rsidR="00A4536E" w:rsidRDefault="00A4536E">
      <w:pPr>
        <w:spacing w:line="480" w:lineRule="auto"/>
        <w:rPr>
          <w:rFonts w:ascii="Times New Roman" w:eastAsia="Times New Roman" w:hAnsi="Times New Roman" w:cs="Times New Roman"/>
          <w:sz w:val="24"/>
          <w:szCs w:val="24"/>
        </w:rPr>
      </w:pPr>
    </w:p>
    <w:tbl>
      <w:tblPr>
        <w:tblStyle w:val="a8"/>
        <w:tblW w:w="936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7035"/>
      </w:tblGrid>
      <w:tr w:rsidR="00A4536E" w14:paraId="477ECC45" w14:textId="77777777">
        <w:tc>
          <w:tcPr>
            <w:tcW w:w="2325" w:type="dxa"/>
            <w:shd w:val="clear" w:color="auto" w:fill="auto"/>
            <w:tcMar>
              <w:top w:w="100" w:type="dxa"/>
              <w:left w:w="100" w:type="dxa"/>
              <w:bottom w:w="100" w:type="dxa"/>
              <w:right w:w="100" w:type="dxa"/>
            </w:tcMar>
          </w:tcPr>
          <w:p w14:paraId="477ECC43"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Staff</w:t>
            </w:r>
          </w:p>
        </w:tc>
        <w:tc>
          <w:tcPr>
            <w:tcW w:w="7035" w:type="dxa"/>
            <w:shd w:val="clear" w:color="auto" w:fill="auto"/>
            <w:tcMar>
              <w:top w:w="100" w:type="dxa"/>
              <w:left w:w="100" w:type="dxa"/>
              <w:bottom w:w="100" w:type="dxa"/>
              <w:right w:w="100" w:type="dxa"/>
            </w:tcMar>
          </w:tcPr>
          <w:p w14:paraId="477ECC44"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Roles and Responsibilities</w:t>
            </w:r>
          </w:p>
        </w:tc>
      </w:tr>
      <w:tr w:rsidR="00A4536E" w14:paraId="477ECC48" w14:textId="77777777">
        <w:tc>
          <w:tcPr>
            <w:tcW w:w="2325" w:type="dxa"/>
            <w:shd w:val="clear" w:color="auto" w:fill="auto"/>
            <w:tcMar>
              <w:top w:w="100" w:type="dxa"/>
              <w:left w:w="100" w:type="dxa"/>
              <w:bottom w:w="100" w:type="dxa"/>
              <w:right w:w="100" w:type="dxa"/>
            </w:tcMar>
          </w:tcPr>
          <w:p w14:paraId="477ECC46"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Manager</w:t>
            </w:r>
          </w:p>
        </w:tc>
        <w:tc>
          <w:tcPr>
            <w:tcW w:w="7035" w:type="dxa"/>
            <w:shd w:val="clear" w:color="auto" w:fill="auto"/>
            <w:tcMar>
              <w:top w:w="100" w:type="dxa"/>
              <w:left w:w="100" w:type="dxa"/>
              <w:bottom w:w="100" w:type="dxa"/>
              <w:right w:w="100" w:type="dxa"/>
            </w:tcMar>
          </w:tcPr>
          <w:p w14:paraId="477ECC47" w14:textId="442BF652"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manager is the person in charge of all the activities and operations from inception (Planning) to completion. The project manager investigates,</w:t>
            </w:r>
            <w:r>
              <w:rPr>
                <w:rFonts w:ascii="Times New Roman" w:eastAsia="Times New Roman" w:hAnsi="Times New Roman" w:cs="Times New Roman"/>
                <w:sz w:val="24"/>
                <w:szCs w:val="24"/>
              </w:rPr>
              <w:t xml:space="preserve"> supervises, controls and </w:t>
            </w:r>
            <w:r>
              <w:rPr>
                <w:rFonts w:ascii="Times New Roman" w:eastAsia="Times New Roman" w:hAnsi="Times New Roman" w:cs="Times New Roman"/>
                <w:sz w:val="24"/>
                <w:szCs w:val="24"/>
              </w:rPr>
              <w:lastRenderedPageBreak/>
              <w:t>monitors policies to attain the desired outcome (Shastri et al., 2017, pp.</w:t>
            </w:r>
            <w:r>
              <w:rPr>
                <w:rFonts w:ascii="Times New Roman" w:eastAsia="Times New Roman" w:hAnsi="Times New Roman" w:cs="Times New Roman"/>
                <w:sz w:val="24"/>
                <w:szCs w:val="24"/>
              </w:rPr>
              <w:t>45-55).</w:t>
            </w:r>
          </w:p>
        </w:tc>
      </w:tr>
      <w:tr w:rsidR="00A4536E" w14:paraId="477ECC4B" w14:textId="77777777">
        <w:tc>
          <w:tcPr>
            <w:tcW w:w="2325" w:type="dxa"/>
            <w:shd w:val="clear" w:color="auto" w:fill="auto"/>
            <w:tcMar>
              <w:top w:w="100" w:type="dxa"/>
              <w:left w:w="100" w:type="dxa"/>
              <w:bottom w:w="100" w:type="dxa"/>
              <w:right w:w="100" w:type="dxa"/>
            </w:tcMar>
          </w:tcPr>
          <w:p w14:paraId="477ECC49"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Operations Manager</w:t>
            </w:r>
          </w:p>
        </w:tc>
        <w:tc>
          <w:tcPr>
            <w:tcW w:w="7035" w:type="dxa"/>
            <w:shd w:val="clear" w:color="auto" w:fill="auto"/>
            <w:tcMar>
              <w:top w:w="100" w:type="dxa"/>
              <w:left w:w="100" w:type="dxa"/>
              <w:bottom w:w="100" w:type="dxa"/>
              <w:right w:w="100" w:type="dxa"/>
            </w:tcMar>
          </w:tcPr>
          <w:p w14:paraId="477ECC4A" w14:textId="6EBCAEF8"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operations manager will be the supervisor for all the workers responsible for designing, installation and networking required to run a hybrid virtual delivery system. </w:t>
            </w:r>
            <w:r w:rsidR="002773CD">
              <w:rPr>
                <w:rFonts w:ascii="Times New Roman" w:eastAsia="Times New Roman" w:hAnsi="Times New Roman" w:cs="Times New Roman"/>
                <w:sz w:val="24"/>
                <w:szCs w:val="24"/>
              </w:rPr>
              <w:t>The operations manager will closely monitor the time and cost</w:t>
            </w:r>
            <w:r>
              <w:rPr>
                <w:rFonts w:ascii="Times New Roman" w:eastAsia="Times New Roman" w:hAnsi="Times New Roman" w:cs="Times New Roman"/>
                <w:sz w:val="24"/>
                <w:szCs w:val="24"/>
              </w:rPr>
              <w:t>.</w:t>
            </w:r>
          </w:p>
        </w:tc>
      </w:tr>
      <w:tr w:rsidR="00A4536E" w14:paraId="477ECC4E" w14:textId="77777777">
        <w:tc>
          <w:tcPr>
            <w:tcW w:w="2325" w:type="dxa"/>
            <w:shd w:val="clear" w:color="auto" w:fill="auto"/>
            <w:tcMar>
              <w:top w:w="100" w:type="dxa"/>
              <w:left w:w="100" w:type="dxa"/>
              <w:bottom w:w="100" w:type="dxa"/>
              <w:right w:w="100" w:type="dxa"/>
            </w:tcMar>
          </w:tcPr>
          <w:p w14:paraId="477ECC4C"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Designer</w:t>
            </w:r>
          </w:p>
        </w:tc>
        <w:tc>
          <w:tcPr>
            <w:tcW w:w="7035" w:type="dxa"/>
            <w:shd w:val="clear" w:color="auto" w:fill="auto"/>
            <w:tcMar>
              <w:top w:w="100" w:type="dxa"/>
              <w:left w:w="100" w:type="dxa"/>
              <w:bottom w:w="100" w:type="dxa"/>
              <w:right w:w="100" w:type="dxa"/>
            </w:tcMar>
          </w:tcPr>
          <w:p w14:paraId="477ECC4D" w14:textId="0BF69064"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designer will come up with system design, network design upon which the system will run. The project will only commence if the project designer approves that the proposed model is practical and feasible in terms of techn</w:t>
            </w:r>
            <w:r>
              <w:rPr>
                <w:rFonts w:ascii="Times New Roman" w:eastAsia="Times New Roman" w:hAnsi="Times New Roman" w:cs="Times New Roman"/>
                <w:sz w:val="24"/>
                <w:szCs w:val="24"/>
              </w:rPr>
              <w:t xml:space="preserve">ology, </w:t>
            </w:r>
            <w:r w:rsidR="0001511D">
              <w:rPr>
                <w:rFonts w:ascii="Times New Roman" w:eastAsia="Times New Roman" w:hAnsi="Times New Roman" w:cs="Times New Roman"/>
                <w:sz w:val="24"/>
                <w:szCs w:val="24"/>
              </w:rPr>
              <w:t>cost,</w:t>
            </w:r>
            <w:r>
              <w:rPr>
                <w:rFonts w:ascii="Times New Roman" w:eastAsia="Times New Roman" w:hAnsi="Times New Roman" w:cs="Times New Roman"/>
                <w:sz w:val="24"/>
                <w:szCs w:val="24"/>
              </w:rPr>
              <w:t xml:space="preserve"> and time.</w:t>
            </w:r>
          </w:p>
        </w:tc>
      </w:tr>
      <w:tr w:rsidR="00A4536E" w14:paraId="477ECC51" w14:textId="77777777">
        <w:tc>
          <w:tcPr>
            <w:tcW w:w="2325" w:type="dxa"/>
            <w:shd w:val="clear" w:color="auto" w:fill="auto"/>
            <w:tcMar>
              <w:top w:w="100" w:type="dxa"/>
              <w:left w:w="100" w:type="dxa"/>
              <w:bottom w:w="100" w:type="dxa"/>
              <w:right w:w="100" w:type="dxa"/>
            </w:tcMar>
          </w:tcPr>
          <w:p w14:paraId="477ECC4F"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Team leader</w:t>
            </w:r>
          </w:p>
        </w:tc>
        <w:tc>
          <w:tcPr>
            <w:tcW w:w="7035" w:type="dxa"/>
            <w:shd w:val="clear" w:color="auto" w:fill="auto"/>
            <w:tcMar>
              <w:top w:w="100" w:type="dxa"/>
              <w:left w:w="100" w:type="dxa"/>
              <w:bottom w:w="100" w:type="dxa"/>
              <w:right w:w="100" w:type="dxa"/>
            </w:tcMar>
          </w:tcPr>
          <w:p w14:paraId="477ECC50"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the decisions made pass through him/her and are responsible for every single action done by each team member. The decisions made by the leader are towards achieving the outcome expected within the schedule.</w:t>
            </w:r>
          </w:p>
        </w:tc>
      </w:tr>
      <w:tr w:rsidR="00A4536E" w14:paraId="477ECC54" w14:textId="77777777">
        <w:tc>
          <w:tcPr>
            <w:tcW w:w="2325" w:type="dxa"/>
            <w:shd w:val="clear" w:color="auto" w:fill="auto"/>
            <w:tcMar>
              <w:top w:w="100" w:type="dxa"/>
              <w:left w:w="100" w:type="dxa"/>
              <w:bottom w:w="100" w:type="dxa"/>
              <w:right w:w="100" w:type="dxa"/>
            </w:tcMar>
          </w:tcPr>
          <w:p w14:paraId="477ECC52"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Finance manager</w:t>
            </w:r>
          </w:p>
        </w:tc>
        <w:tc>
          <w:tcPr>
            <w:tcW w:w="7035" w:type="dxa"/>
            <w:shd w:val="clear" w:color="auto" w:fill="auto"/>
            <w:tcMar>
              <w:top w:w="100" w:type="dxa"/>
              <w:left w:w="100" w:type="dxa"/>
              <w:bottom w:w="100" w:type="dxa"/>
              <w:right w:w="100" w:type="dxa"/>
            </w:tcMar>
          </w:tcPr>
          <w:p w14:paraId="477ECC53"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manager keeps track of the project budget and allocates financial resources at every phase for every activity, disburses funds and keeps proper records for documentation.</w:t>
            </w:r>
          </w:p>
        </w:tc>
      </w:tr>
      <w:tr w:rsidR="00A4536E" w14:paraId="477ECC57" w14:textId="77777777">
        <w:tc>
          <w:tcPr>
            <w:tcW w:w="2325" w:type="dxa"/>
            <w:shd w:val="clear" w:color="auto" w:fill="auto"/>
            <w:tcMar>
              <w:top w:w="100" w:type="dxa"/>
              <w:left w:w="100" w:type="dxa"/>
              <w:bottom w:w="100" w:type="dxa"/>
              <w:right w:w="100" w:type="dxa"/>
            </w:tcMar>
          </w:tcPr>
          <w:p w14:paraId="477ECC55" w14:textId="77777777"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team</w:t>
            </w:r>
          </w:p>
        </w:tc>
        <w:tc>
          <w:tcPr>
            <w:tcW w:w="7035" w:type="dxa"/>
            <w:shd w:val="clear" w:color="auto" w:fill="auto"/>
            <w:tcMar>
              <w:top w:w="100" w:type="dxa"/>
              <w:left w:w="100" w:type="dxa"/>
              <w:bottom w:w="100" w:type="dxa"/>
              <w:right w:w="100" w:type="dxa"/>
            </w:tcMar>
          </w:tcPr>
          <w:p w14:paraId="477ECC56" w14:textId="51B6D07C" w:rsidR="00A4536E" w:rsidRDefault="00CC3B37">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01511D">
              <w:rPr>
                <w:rFonts w:ascii="Times New Roman" w:eastAsia="Times New Roman" w:hAnsi="Times New Roman" w:cs="Times New Roman"/>
                <w:sz w:val="24"/>
                <w:szCs w:val="24"/>
              </w:rPr>
              <w:t>includes</w:t>
            </w:r>
            <w:r>
              <w:rPr>
                <w:rFonts w:ascii="Times New Roman" w:eastAsia="Times New Roman" w:hAnsi="Times New Roman" w:cs="Times New Roman"/>
                <w:sz w:val="24"/>
                <w:szCs w:val="24"/>
              </w:rPr>
              <w:t>, network experts and architects, so</w:t>
            </w:r>
            <w:r>
              <w:rPr>
                <w:rFonts w:ascii="Times New Roman" w:eastAsia="Times New Roman" w:hAnsi="Times New Roman" w:cs="Times New Roman"/>
                <w:sz w:val="24"/>
                <w:szCs w:val="24"/>
              </w:rPr>
              <w:t>ftware developers, network and system designers and technicians who fall under the supervision of the operations manager.</w:t>
            </w:r>
          </w:p>
        </w:tc>
      </w:tr>
    </w:tbl>
    <w:p w14:paraId="477ECC58" w14:textId="77777777" w:rsidR="00A4536E" w:rsidRDefault="00A4536E">
      <w:pPr>
        <w:spacing w:line="480" w:lineRule="auto"/>
        <w:rPr>
          <w:rFonts w:ascii="Times New Roman" w:eastAsia="Times New Roman" w:hAnsi="Times New Roman" w:cs="Times New Roman"/>
          <w:sz w:val="24"/>
          <w:szCs w:val="24"/>
        </w:rPr>
      </w:pPr>
    </w:p>
    <w:p w14:paraId="477ECC59"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4: Roles and responsibilities</w:t>
      </w:r>
    </w:p>
    <w:p w14:paraId="477ECC5A"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Author</w:t>
      </w:r>
    </w:p>
    <w:p w14:paraId="477ECC5B" w14:textId="77777777" w:rsidR="00A4536E" w:rsidRDefault="00CC3B37">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477ECC5C" w14:textId="10C9F064" w:rsidR="00A4536E" w:rsidRDefault="00CC3B3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Evaluating the plan in relation to management of human resources, the ro</w:t>
      </w:r>
      <w:r>
        <w:rPr>
          <w:rFonts w:ascii="Times New Roman" w:eastAsia="Times New Roman" w:hAnsi="Times New Roman" w:cs="Times New Roman"/>
          <w:sz w:val="24"/>
          <w:szCs w:val="24"/>
        </w:rPr>
        <w:t xml:space="preserve">les and responsibilities will be addressed what each team member does. There are guidelines, </w:t>
      </w:r>
      <w:proofErr w:type="gramStart"/>
      <w:r>
        <w:rPr>
          <w:rFonts w:ascii="Times New Roman" w:eastAsia="Times New Roman" w:hAnsi="Times New Roman" w:cs="Times New Roman"/>
          <w:sz w:val="24"/>
          <w:szCs w:val="24"/>
        </w:rPr>
        <w:t>procedures</w:t>
      </w:r>
      <w:proofErr w:type="gramEnd"/>
      <w:r>
        <w:rPr>
          <w:rFonts w:ascii="Times New Roman" w:eastAsia="Times New Roman" w:hAnsi="Times New Roman" w:cs="Times New Roman"/>
          <w:sz w:val="24"/>
          <w:szCs w:val="24"/>
        </w:rPr>
        <w:t xml:space="preserve"> and rules for </w:t>
      </w:r>
      <w:r w:rsidR="00AA2C85">
        <w:rPr>
          <w:rFonts w:ascii="Times New Roman" w:eastAsia="Times New Roman" w:hAnsi="Times New Roman" w:cs="Times New Roman"/>
          <w:sz w:val="24"/>
          <w:szCs w:val="24"/>
        </w:rPr>
        <w:t>everyone</w:t>
      </w:r>
      <w:r>
        <w:rPr>
          <w:rFonts w:ascii="Times New Roman" w:eastAsia="Times New Roman" w:hAnsi="Times New Roman" w:cs="Times New Roman"/>
          <w:sz w:val="24"/>
          <w:szCs w:val="24"/>
        </w:rPr>
        <w:t xml:space="preserve"> assigned a role. Visualisation is done by the management team and structure of the organisation in relation to this projec</w:t>
      </w:r>
      <w:r>
        <w:rPr>
          <w:rFonts w:ascii="Times New Roman" w:eastAsia="Times New Roman" w:hAnsi="Times New Roman" w:cs="Times New Roman"/>
          <w:sz w:val="24"/>
          <w:szCs w:val="24"/>
        </w:rPr>
        <w:t>t depends on who supervises who and who does what in which time (</w:t>
      </w:r>
      <w:proofErr w:type="spellStart"/>
      <w:r>
        <w:rPr>
          <w:rFonts w:ascii="Times New Roman" w:eastAsia="Times New Roman" w:hAnsi="Times New Roman" w:cs="Times New Roman"/>
          <w:sz w:val="24"/>
          <w:szCs w:val="24"/>
        </w:rPr>
        <w:t>Loiro</w:t>
      </w:r>
      <w:proofErr w:type="spellEnd"/>
      <w:r>
        <w:rPr>
          <w:rFonts w:ascii="Times New Roman" w:eastAsia="Times New Roman" w:hAnsi="Times New Roman" w:cs="Times New Roman"/>
          <w:sz w:val="24"/>
          <w:szCs w:val="24"/>
        </w:rPr>
        <w:t xml:space="preserve"> et al., 2019, pp.285-490).</w:t>
      </w:r>
    </w:p>
    <w:p w14:paraId="477ECC5D"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Control Mechanisms</w:t>
      </w:r>
    </w:p>
    <w:p w14:paraId="477ECC5E" w14:textId="0FB4C1FF"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Control of the virtual delivery system project is through quality control within the stipulated timeline to accomplish the targets, </w:t>
      </w:r>
      <w:r w:rsidR="00AA2C85">
        <w:rPr>
          <w:rFonts w:ascii="Times New Roman" w:eastAsia="Times New Roman" w:hAnsi="Times New Roman" w:cs="Times New Roman"/>
          <w:sz w:val="24"/>
          <w:szCs w:val="24"/>
        </w:rPr>
        <w:t>goals,</w:t>
      </w:r>
      <w:r>
        <w:rPr>
          <w:rFonts w:ascii="Times New Roman" w:eastAsia="Times New Roman" w:hAnsi="Times New Roman" w:cs="Times New Roman"/>
          <w:sz w:val="24"/>
          <w:szCs w:val="24"/>
        </w:rPr>
        <w:t xml:space="preserve"> and objectives. The project manager makes strategic decisions and uses appropriate strategies to monitor the timeline </w:t>
      </w:r>
      <w:r>
        <w:rPr>
          <w:rFonts w:ascii="Times New Roman" w:eastAsia="Times New Roman" w:hAnsi="Times New Roman" w:cs="Times New Roman"/>
          <w:sz w:val="24"/>
          <w:szCs w:val="24"/>
        </w:rPr>
        <w:lastRenderedPageBreak/>
        <w:t xml:space="preserve">and cost allocated to the project to prevent its failure. A </w:t>
      </w:r>
      <w:proofErr w:type="spellStart"/>
      <w:r>
        <w:rPr>
          <w:rFonts w:ascii="Times New Roman" w:eastAsia="Times New Roman" w:hAnsi="Times New Roman" w:cs="Times New Roman"/>
          <w:sz w:val="24"/>
          <w:szCs w:val="24"/>
        </w:rPr>
        <w:t>Ghant</w:t>
      </w:r>
      <w:proofErr w:type="spellEnd"/>
      <w:r>
        <w:rPr>
          <w:rFonts w:ascii="Times New Roman" w:eastAsia="Times New Roman" w:hAnsi="Times New Roman" w:cs="Times New Roman"/>
          <w:sz w:val="24"/>
          <w:szCs w:val="24"/>
        </w:rPr>
        <w:t xml:space="preserve"> chart helps the manager to visualise activities and their time allocated for each.</w:t>
      </w:r>
    </w:p>
    <w:p w14:paraId="477ECC5F" w14:textId="77777777" w:rsidR="00A4536E" w:rsidRDefault="00CC3B3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Reporting Framework</w:t>
      </w:r>
    </w:p>
    <w:tbl>
      <w:tblPr>
        <w:tblStyle w:val="a9"/>
        <w:tblW w:w="927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7"/>
        <w:gridCol w:w="2317"/>
        <w:gridCol w:w="2318"/>
        <w:gridCol w:w="2318"/>
      </w:tblGrid>
      <w:tr w:rsidR="00A4536E" w14:paraId="477ECC64" w14:textId="77777777">
        <w:tc>
          <w:tcPr>
            <w:tcW w:w="2317" w:type="dxa"/>
            <w:shd w:val="clear" w:color="auto" w:fill="auto"/>
            <w:tcMar>
              <w:top w:w="100" w:type="dxa"/>
              <w:left w:w="100" w:type="dxa"/>
              <w:bottom w:w="100" w:type="dxa"/>
              <w:right w:w="100" w:type="dxa"/>
            </w:tcMar>
          </w:tcPr>
          <w:p w14:paraId="477ECC60"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w:t>
            </w:r>
          </w:p>
        </w:tc>
        <w:tc>
          <w:tcPr>
            <w:tcW w:w="2317" w:type="dxa"/>
            <w:shd w:val="clear" w:color="auto" w:fill="auto"/>
            <w:tcMar>
              <w:top w:w="100" w:type="dxa"/>
              <w:left w:w="100" w:type="dxa"/>
              <w:bottom w:w="100" w:type="dxa"/>
              <w:right w:w="100" w:type="dxa"/>
            </w:tcMar>
          </w:tcPr>
          <w:p w14:paraId="477ECC61"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Medium</w:t>
            </w:r>
          </w:p>
        </w:tc>
        <w:tc>
          <w:tcPr>
            <w:tcW w:w="2317" w:type="dxa"/>
            <w:shd w:val="clear" w:color="auto" w:fill="auto"/>
            <w:tcMar>
              <w:top w:w="100" w:type="dxa"/>
              <w:left w:w="100" w:type="dxa"/>
              <w:bottom w:w="100" w:type="dxa"/>
              <w:right w:w="100" w:type="dxa"/>
            </w:tcMar>
          </w:tcPr>
          <w:p w14:paraId="477ECC6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Personnel Involved</w:t>
            </w:r>
          </w:p>
        </w:tc>
        <w:tc>
          <w:tcPr>
            <w:tcW w:w="2317" w:type="dxa"/>
            <w:shd w:val="clear" w:color="auto" w:fill="auto"/>
            <w:tcMar>
              <w:top w:w="100" w:type="dxa"/>
              <w:left w:w="100" w:type="dxa"/>
              <w:bottom w:w="100" w:type="dxa"/>
              <w:right w:w="100" w:type="dxa"/>
            </w:tcMar>
          </w:tcPr>
          <w:p w14:paraId="477ECC63"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w:t>
            </w:r>
          </w:p>
        </w:tc>
      </w:tr>
      <w:tr w:rsidR="00A4536E" w14:paraId="477ECC69" w14:textId="77777777">
        <w:tc>
          <w:tcPr>
            <w:tcW w:w="2317" w:type="dxa"/>
            <w:shd w:val="clear" w:color="auto" w:fill="auto"/>
            <w:tcMar>
              <w:top w:w="100" w:type="dxa"/>
              <w:left w:w="100" w:type="dxa"/>
              <w:bottom w:w="100" w:type="dxa"/>
              <w:right w:w="100" w:type="dxa"/>
            </w:tcMar>
          </w:tcPr>
          <w:p w14:paraId="477ECC65"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Sharing information</w:t>
            </w:r>
          </w:p>
        </w:tc>
        <w:tc>
          <w:tcPr>
            <w:tcW w:w="2317" w:type="dxa"/>
            <w:shd w:val="clear" w:color="auto" w:fill="auto"/>
            <w:tcMar>
              <w:top w:w="100" w:type="dxa"/>
              <w:left w:w="100" w:type="dxa"/>
              <w:bottom w:w="100" w:type="dxa"/>
              <w:right w:w="100" w:type="dxa"/>
            </w:tcMar>
          </w:tcPr>
          <w:p w14:paraId="477ECC66"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Emails and phone</w:t>
            </w:r>
            <w:r>
              <w:rPr>
                <w:rFonts w:ascii="Times New Roman" w:eastAsia="Times New Roman" w:hAnsi="Times New Roman" w:cs="Times New Roman"/>
                <w:sz w:val="24"/>
                <w:szCs w:val="24"/>
              </w:rPr>
              <w:t xml:space="preserve"> calls</w:t>
            </w:r>
          </w:p>
        </w:tc>
        <w:tc>
          <w:tcPr>
            <w:tcW w:w="2317" w:type="dxa"/>
            <w:shd w:val="clear" w:color="auto" w:fill="auto"/>
            <w:tcMar>
              <w:top w:w="100" w:type="dxa"/>
              <w:left w:w="100" w:type="dxa"/>
              <w:bottom w:w="100" w:type="dxa"/>
              <w:right w:w="100" w:type="dxa"/>
            </w:tcMar>
          </w:tcPr>
          <w:p w14:paraId="477ECC67"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 team members and external stakeholders</w:t>
            </w:r>
          </w:p>
        </w:tc>
        <w:tc>
          <w:tcPr>
            <w:tcW w:w="2317" w:type="dxa"/>
            <w:shd w:val="clear" w:color="auto" w:fill="auto"/>
            <w:tcMar>
              <w:top w:w="100" w:type="dxa"/>
              <w:left w:w="100" w:type="dxa"/>
              <w:bottom w:w="100" w:type="dxa"/>
              <w:right w:w="100" w:type="dxa"/>
            </w:tcMar>
          </w:tcPr>
          <w:p w14:paraId="477ECC68"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Updates on the progress made daily</w:t>
            </w:r>
          </w:p>
        </w:tc>
      </w:tr>
      <w:tr w:rsidR="00A4536E" w14:paraId="477ECC6E" w14:textId="77777777">
        <w:tc>
          <w:tcPr>
            <w:tcW w:w="2317" w:type="dxa"/>
            <w:shd w:val="clear" w:color="auto" w:fill="auto"/>
            <w:tcMar>
              <w:top w:w="100" w:type="dxa"/>
              <w:left w:w="100" w:type="dxa"/>
              <w:bottom w:w="100" w:type="dxa"/>
              <w:right w:w="100" w:type="dxa"/>
            </w:tcMar>
          </w:tcPr>
          <w:p w14:paraId="477ECC6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Consultation</w:t>
            </w:r>
          </w:p>
        </w:tc>
        <w:tc>
          <w:tcPr>
            <w:tcW w:w="2317" w:type="dxa"/>
            <w:shd w:val="clear" w:color="auto" w:fill="auto"/>
            <w:tcMar>
              <w:top w:w="100" w:type="dxa"/>
              <w:left w:w="100" w:type="dxa"/>
              <w:bottom w:w="100" w:type="dxa"/>
              <w:right w:w="100" w:type="dxa"/>
            </w:tcMar>
          </w:tcPr>
          <w:p w14:paraId="477ECC6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Face-to-face</w:t>
            </w:r>
          </w:p>
        </w:tc>
        <w:tc>
          <w:tcPr>
            <w:tcW w:w="2317" w:type="dxa"/>
            <w:shd w:val="clear" w:color="auto" w:fill="auto"/>
            <w:tcMar>
              <w:top w:w="100" w:type="dxa"/>
              <w:left w:w="100" w:type="dxa"/>
              <w:bottom w:w="100" w:type="dxa"/>
              <w:right w:w="100" w:type="dxa"/>
            </w:tcMar>
          </w:tcPr>
          <w:p w14:paraId="477ECC6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stakeholders</w:t>
            </w:r>
          </w:p>
        </w:tc>
        <w:tc>
          <w:tcPr>
            <w:tcW w:w="2317" w:type="dxa"/>
            <w:shd w:val="clear" w:color="auto" w:fill="auto"/>
            <w:tcMar>
              <w:top w:w="100" w:type="dxa"/>
              <w:left w:w="100" w:type="dxa"/>
              <w:bottom w:w="100" w:type="dxa"/>
              <w:right w:w="100" w:type="dxa"/>
            </w:tcMar>
          </w:tcPr>
          <w:p w14:paraId="477ECC6D"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w:t>
            </w:r>
          </w:p>
        </w:tc>
      </w:tr>
      <w:tr w:rsidR="00A4536E" w14:paraId="477ECC73" w14:textId="77777777">
        <w:tc>
          <w:tcPr>
            <w:tcW w:w="2317" w:type="dxa"/>
            <w:shd w:val="clear" w:color="auto" w:fill="auto"/>
            <w:tcMar>
              <w:top w:w="100" w:type="dxa"/>
              <w:left w:w="100" w:type="dxa"/>
              <w:bottom w:w="100" w:type="dxa"/>
              <w:right w:w="100" w:type="dxa"/>
            </w:tcMar>
          </w:tcPr>
          <w:p w14:paraId="477ECC6F"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Conference</w:t>
            </w:r>
          </w:p>
        </w:tc>
        <w:tc>
          <w:tcPr>
            <w:tcW w:w="2317" w:type="dxa"/>
            <w:shd w:val="clear" w:color="auto" w:fill="auto"/>
            <w:tcMar>
              <w:top w:w="100" w:type="dxa"/>
              <w:left w:w="100" w:type="dxa"/>
              <w:bottom w:w="100" w:type="dxa"/>
              <w:right w:w="100" w:type="dxa"/>
            </w:tcMar>
          </w:tcPr>
          <w:p w14:paraId="477ECC70"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Via zoom video calls</w:t>
            </w:r>
          </w:p>
        </w:tc>
        <w:tc>
          <w:tcPr>
            <w:tcW w:w="2317" w:type="dxa"/>
            <w:shd w:val="clear" w:color="auto" w:fill="auto"/>
            <w:tcMar>
              <w:top w:w="100" w:type="dxa"/>
              <w:left w:w="100" w:type="dxa"/>
              <w:bottom w:w="100" w:type="dxa"/>
              <w:right w:w="100" w:type="dxa"/>
            </w:tcMar>
          </w:tcPr>
          <w:p w14:paraId="477ECC71"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and department of education</w:t>
            </w:r>
          </w:p>
        </w:tc>
        <w:tc>
          <w:tcPr>
            <w:tcW w:w="2317" w:type="dxa"/>
            <w:shd w:val="clear" w:color="auto" w:fill="auto"/>
            <w:tcMar>
              <w:top w:w="100" w:type="dxa"/>
              <w:left w:w="100" w:type="dxa"/>
              <w:bottom w:w="100" w:type="dxa"/>
              <w:right w:w="100" w:type="dxa"/>
            </w:tcMar>
          </w:tcPr>
          <w:p w14:paraId="477ECC7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w:t>
            </w:r>
          </w:p>
        </w:tc>
      </w:tr>
      <w:tr w:rsidR="00A4536E" w14:paraId="477ECC78" w14:textId="77777777">
        <w:tc>
          <w:tcPr>
            <w:tcW w:w="2317" w:type="dxa"/>
            <w:shd w:val="clear" w:color="auto" w:fill="auto"/>
            <w:tcMar>
              <w:top w:w="100" w:type="dxa"/>
              <w:left w:w="100" w:type="dxa"/>
              <w:bottom w:w="100" w:type="dxa"/>
              <w:right w:w="100" w:type="dxa"/>
            </w:tcMar>
          </w:tcPr>
          <w:p w14:paraId="477ECC7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Site planning</w:t>
            </w:r>
          </w:p>
        </w:tc>
        <w:tc>
          <w:tcPr>
            <w:tcW w:w="2317" w:type="dxa"/>
            <w:shd w:val="clear" w:color="auto" w:fill="auto"/>
            <w:tcMar>
              <w:top w:w="100" w:type="dxa"/>
              <w:left w:w="100" w:type="dxa"/>
              <w:bottom w:w="100" w:type="dxa"/>
              <w:right w:w="100" w:type="dxa"/>
            </w:tcMar>
          </w:tcPr>
          <w:p w14:paraId="477ECC75"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ICT labs</w:t>
            </w:r>
          </w:p>
        </w:tc>
        <w:tc>
          <w:tcPr>
            <w:tcW w:w="2317" w:type="dxa"/>
            <w:shd w:val="clear" w:color="auto" w:fill="auto"/>
            <w:tcMar>
              <w:top w:w="100" w:type="dxa"/>
              <w:left w:w="100" w:type="dxa"/>
              <w:bottom w:w="100" w:type="dxa"/>
              <w:right w:w="100" w:type="dxa"/>
            </w:tcMar>
          </w:tcPr>
          <w:p w14:paraId="477ECC76"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team and project managers</w:t>
            </w:r>
          </w:p>
        </w:tc>
        <w:tc>
          <w:tcPr>
            <w:tcW w:w="2317" w:type="dxa"/>
            <w:shd w:val="clear" w:color="auto" w:fill="auto"/>
            <w:tcMar>
              <w:top w:w="100" w:type="dxa"/>
              <w:left w:w="100" w:type="dxa"/>
              <w:bottom w:w="100" w:type="dxa"/>
              <w:right w:w="100" w:type="dxa"/>
            </w:tcMar>
          </w:tcPr>
          <w:p w14:paraId="477ECC77"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w:t>
            </w:r>
          </w:p>
        </w:tc>
      </w:tr>
      <w:tr w:rsidR="00A4536E" w14:paraId="477ECC7D" w14:textId="77777777">
        <w:tc>
          <w:tcPr>
            <w:tcW w:w="2317" w:type="dxa"/>
            <w:shd w:val="clear" w:color="auto" w:fill="auto"/>
            <w:tcMar>
              <w:top w:w="100" w:type="dxa"/>
              <w:left w:w="100" w:type="dxa"/>
              <w:bottom w:w="100" w:type="dxa"/>
              <w:right w:w="100" w:type="dxa"/>
            </w:tcMar>
          </w:tcPr>
          <w:p w14:paraId="477ECC79"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w:t>
            </w:r>
          </w:p>
        </w:tc>
        <w:tc>
          <w:tcPr>
            <w:tcW w:w="2317" w:type="dxa"/>
            <w:shd w:val="clear" w:color="auto" w:fill="auto"/>
            <w:tcMar>
              <w:top w:w="100" w:type="dxa"/>
              <w:left w:w="100" w:type="dxa"/>
              <w:bottom w:w="100" w:type="dxa"/>
              <w:right w:w="100" w:type="dxa"/>
            </w:tcMar>
          </w:tcPr>
          <w:p w14:paraId="477ECC7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Phone calls</w:t>
            </w:r>
          </w:p>
        </w:tc>
        <w:tc>
          <w:tcPr>
            <w:tcW w:w="2317" w:type="dxa"/>
            <w:shd w:val="clear" w:color="auto" w:fill="auto"/>
            <w:tcMar>
              <w:top w:w="100" w:type="dxa"/>
              <w:left w:w="100" w:type="dxa"/>
              <w:bottom w:w="100" w:type="dxa"/>
              <w:right w:w="100" w:type="dxa"/>
            </w:tcMar>
          </w:tcPr>
          <w:p w14:paraId="477ECC7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team</w:t>
            </w:r>
          </w:p>
        </w:tc>
        <w:tc>
          <w:tcPr>
            <w:tcW w:w="2317" w:type="dxa"/>
            <w:shd w:val="clear" w:color="auto" w:fill="auto"/>
            <w:tcMar>
              <w:top w:w="100" w:type="dxa"/>
              <w:left w:w="100" w:type="dxa"/>
              <w:bottom w:w="100" w:type="dxa"/>
              <w:right w:w="100" w:type="dxa"/>
            </w:tcMar>
          </w:tcPr>
          <w:p w14:paraId="477ECC7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w:t>
            </w:r>
          </w:p>
        </w:tc>
      </w:tr>
      <w:tr w:rsidR="00A4536E" w14:paraId="477ECC82" w14:textId="77777777">
        <w:tc>
          <w:tcPr>
            <w:tcW w:w="2317" w:type="dxa"/>
            <w:shd w:val="clear" w:color="auto" w:fill="auto"/>
            <w:tcMar>
              <w:top w:w="100" w:type="dxa"/>
              <w:left w:w="100" w:type="dxa"/>
              <w:bottom w:w="100" w:type="dxa"/>
              <w:right w:w="100" w:type="dxa"/>
            </w:tcMar>
          </w:tcPr>
          <w:p w14:paraId="477ECC7E"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update meetings</w:t>
            </w:r>
          </w:p>
        </w:tc>
        <w:tc>
          <w:tcPr>
            <w:tcW w:w="2317" w:type="dxa"/>
            <w:shd w:val="clear" w:color="auto" w:fill="auto"/>
            <w:tcMar>
              <w:top w:w="100" w:type="dxa"/>
              <w:left w:w="100" w:type="dxa"/>
              <w:bottom w:w="100" w:type="dxa"/>
              <w:right w:w="100" w:type="dxa"/>
            </w:tcMar>
          </w:tcPr>
          <w:p w14:paraId="477ECC7F" w14:textId="2DD6FD03"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Emails, reports,</w:t>
            </w:r>
            <w:r>
              <w:rPr>
                <w:rFonts w:ascii="Times New Roman" w:eastAsia="Times New Roman" w:hAnsi="Times New Roman" w:cs="Times New Roman"/>
                <w:sz w:val="24"/>
                <w:szCs w:val="24"/>
              </w:rPr>
              <w:t xml:space="preserve"> and video conferencing</w:t>
            </w:r>
          </w:p>
        </w:tc>
        <w:tc>
          <w:tcPr>
            <w:tcW w:w="2317" w:type="dxa"/>
            <w:shd w:val="clear" w:color="auto" w:fill="auto"/>
            <w:tcMar>
              <w:top w:w="100" w:type="dxa"/>
              <w:left w:w="100" w:type="dxa"/>
              <w:bottom w:w="100" w:type="dxa"/>
              <w:right w:w="100" w:type="dxa"/>
            </w:tcMar>
          </w:tcPr>
          <w:p w14:paraId="477ECC80" w14:textId="4B4061CE"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Stakeholders; suppliers, designers, managers,</w:t>
            </w:r>
            <w:r>
              <w:rPr>
                <w:rFonts w:ascii="Times New Roman" w:eastAsia="Times New Roman" w:hAnsi="Times New Roman" w:cs="Times New Roman"/>
                <w:sz w:val="24"/>
                <w:szCs w:val="24"/>
              </w:rPr>
              <w:t xml:space="preserve"> and operations team.</w:t>
            </w:r>
          </w:p>
        </w:tc>
        <w:tc>
          <w:tcPr>
            <w:tcW w:w="2317" w:type="dxa"/>
            <w:shd w:val="clear" w:color="auto" w:fill="auto"/>
            <w:tcMar>
              <w:top w:w="100" w:type="dxa"/>
              <w:left w:w="100" w:type="dxa"/>
              <w:bottom w:w="100" w:type="dxa"/>
              <w:right w:w="100" w:type="dxa"/>
            </w:tcMar>
          </w:tcPr>
          <w:p w14:paraId="477ECC81"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w:t>
            </w:r>
          </w:p>
        </w:tc>
      </w:tr>
    </w:tbl>
    <w:p w14:paraId="477ECC83" w14:textId="77777777" w:rsidR="00A4536E" w:rsidRDefault="00A4536E">
      <w:pPr>
        <w:spacing w:line="480" w:lineRule="auto"/>
        <w:rPr>
          <w:rFonts w:ascii="Times New Roman" w:eastAsia="Times New Roman" w:hAnsi="Times New Roman" w:cs="Times New Roman"/>
          <w:sz w:val="24"/>
          <w:szCs w:val="24"/>
        </w:rPr>
      </w:pPr>
    </w:p>
    <w:p w14:paraId="477ECC84"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5: Communication Process</w:t>
      </w:r>
    </w:p>
    <w:p w14:paraId="477ECC85"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Author</w:t>
      </w:r>
    </w:p>
    <w:p w14:paraId="477ECC86" w14:textId="77777777" w:rsidR="00A4536E" w:rsidRDefault="00A4536E">
      <w:pPr>
        <w:spacing w:line="480" w:lineRule="auto"/>
        <w:jc w:val="center"/>
        <w:rPr>
          <w:rFonts w:ascii="Times New Roman" w:eastAsia="Times New Roman" w:hAnsi="Times New Roman" w:cs="Times New Roman"/>
          <w:b/>
          <w:sz w:val="24"/>
          <w:szCs w:val="24"/>
        </w:rPr>
      </w:pPr>
    </w:p>
    <w:p w14:paraId="477ECC87"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Planning of Project and Milestones</w:t>
      </w:r>
    </w:p>
    <w:p w14:paraId="477ECC88" w14:textId="77777777" w:rsidR="00A4536E" w:rsidRDefault="00A4536E">
      <w:pPr>
        <w:spacing w:line="480" w:lineRule="auto"/>
        <w:rPr>
          <w:rFonts w:ascii="Times New Roman" w:eastAsia="Times New Roman" w:hAnsi="Times New Roman" w:cs="Times New Roman"/>
          <w:sz w:val="24"/>
          <w:szCs w:val="24"/>
        </w:rPr>
      </w:pPr>
    </w:p>
    <w:p w14:paraId="477ECC89" w14:textId="77777777" w:rsidR="00A4536E" w:rsidRDefault="00A4536E">
      <w:pPr>
        <w:spacing w:line="480" w:lineRule="auto"/>
        <w:rPr>
          <w:rFonts w:ascii="Times New Roman" w:eastAsia="Times New Roman" w:hAnsi="Times New Roman" w:cs="Times New Roman"/>
          <w:sz w:val="24"/>
          <w:szCs w:val="24"/>
        </w:rPr>
      </w:pPr>
    </w:p>
    <w:tbl>
      <w:tblPr>
        <w:tblStyle w:val="aa"/>
        <w:tblW w:w="927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90"/>
        <w:gridCol w:w="3090"/>
        <w:gridCol w:w="3090"/>
      </w:tblGrid>
      <w:tr w:rsidR="00A4536E" w14:paraId="477ECC8D" w14:textId="77777777">
        <w:tc>
          <w:tcPr>
            <w:tcW w:w="3090" w:type="dxa"/>
            <w:shd w:val="clear" w:color="auto" w:fill="auto"/>
            <w:tcMar>
              <w:top w:w="100" w:type="dxa"/>
              <w:left w:w="100" w:type="dxa"/>
              <w:bottom w:w="100" w:type="dxa"/>
              <w:right w:w="100" w:type="dxa"/>
            </w:tcMar>
          </w:tcPr>
          <w:p w14:paraId="477ECC8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Stage</w:t>
            </w:r>
          </w:p>
        </w:tc>
        <w:tc>
          <w:tcPr>
            <w:tcW w:w="3090" w:type="dxa"/>
            <w:shd w:val="clear" w:color="auto" w:fill="auto"/>
            <w:tcMar>
              <w:top w:w="100" w:type="dxa"/>
              <w:left w:w="100" w:type="dxa"/>
              <w:bottom w:w="100" w:type="dxa"/>
              <w:right w:w="100" w:type="dxa"/>
            </w:tcMar>
          </w:tcPr>
          <w:p w14:paraId="477ECC8B"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Milestones</w:t>
            </w:r>
          </w:p>
        </w:tc>
        <w:tc>
          <w:tcPr>
            <w:tcW w:w="3090" w:type="dxa"/>
            <w:shd w:val="clear" w:color="auto" w:fill="auto"/>
            <w:tcMar>
              <w:top w:w="100" w:type="dxa"/>
              <w:left w:w="100" w:type="dxa"/>
              <w:bottom w:w="100" w:type="dxa"/>
              <w:right w:w="100" w:type="dxa"/>
            </w:tcMar>
          </w:tcPr>
          <w:p w14:paraId="477ECC8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tc>
      </w:tr>
      <w:tr w:rsidR="00A4536E" w14:paraId="477ECC91" w14:textId="77777777">
        <w:tc>
          <w:tcPr>
            <w:tcW w:w="3090" w:type="dxa"/>
            <w:shd w:val="clear" w:color="auto" w:fill="auto"/>
            <w:tcMar>
              <w:top w:w="100" w:type="dxa"/>
              <w:left w:w="100" w:type="dxa"/>
              <w:bottom w:w="100" w:type="dxa"/>
              <w:right w:w="100" w:type="dxa"/>
            </w:tcMar>
          </w:tcPr>
          <w:p w14:paraId="477ECC8E"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Initiation of Project</w:t>
            </w:r>
          </w:p>
        </w:tc>
        <w:tc>
          <w:tcPr>
            <w:tcW w:w="3090" w:type="dxa"/>
            <w:shd w:val="clear" w:color="auto" w:fill="auto"/>
            <w:tcMar>
              <w:top w:w="100" w:type="dxa"/>
              <w:left w:w="100" w:type="dxa"/>
              <w:bottom w:w="100" w:type="dxa"/>
              <w:right w:w="100" w:type="dxa"/>
            </w:tcMar>
          </w:tcPr>
          <w:p w14:paraId="477ECC8F" w14:textId="75BAE5E9"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the beginning stage, all relevant documents are presented and evaluated in terms of quality and</w:t>
            </w:r>
            <w:r>
              <w:rPr>
                <w:rFonts w:ascii="Times New Roman" w:eastAsia="Times New Roman" w:hAnsi="Times New Roman" w:cs="Times New Roman"/>
                <w:sz w:val="24"/>
                <w:szCs w:val="24"/>
              </w:rPr>
              <w:t xml:space="preserve"> time (PMI, 2006).</w:t>
            </w:r>
          </w:p>
        </w:tc>
        <w:tc>
          <w:tcPr>
            <w:tcW w:w="3090" w:type="dxa"/>
            <w:shd w:val="clear" w:color="auto" w:fill="auto"/>
            <w:tcMar>
              <w:top w:w="100" w:type="dxa"/>
              <w:left w:w="100" w:type="dxa"/>
              <w:bottom w:w="100" w:type="dxa"/>
              <w:right w:w="100" w:type="dxa"/>
            </w:tcMar>
          </w:tcPr>
          <w:p w14:paraId="477ECC90"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weeks</w:t>
            </w:r>
          </w:p>
        </w:tc>
      </w:tr>
      <w:tr w:rsidR="00A4536E" w14:paraId="477ECC95" w14:textId="77777777">
        <w:tc>
          <w:tcPr>
            <w:tcW w:w="3090" w:type="dxa"/>
            <w:shd w:val="clear" w:color="auto" w:fill="auto"/>
            <w:tcMar>
              <w:top w:w="100" w:type="dxa"/>
              <w:left w:w="100" w:type="dxa"/>
              <w:bottom w:w="100" w:type="dxa"/>
              <w:right w:w="100" w:type="dxa"/>
            </w:tcMar>
          </w:tcPr>
          <w:p w14:paraId="477ECC92"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 Planning</w:t>
            </w:r>
          </w:p>
        </w:tc>
        <w:tc>
          <w:tcPr>
            <w:tcW w:w="3090" w:type="dxa"/>
            <w:shd w:val="clear" w:color="auto" w:fill="auto"/>
            <w:tcMar>
              <w:top w:w="100" w:type="dxa"/>
              <w:left w:w="100" w:type="dxa"/>
              <w:bottom w:w="100" w:type="dxa"/>
              <w:right w:w="100" w:type="dxa"/>
            </w:tcMar>
          </w:tcPr>
          <w:p w14:paraId="477ECC93"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plans are drawn to finish the project on time and to the required quality. Plans are documented and fi</w:t>
            </w:r>
            <w:r>
              <w:rPr>
                <w:rFonts w:ascii="Times New Roman" w:eastAsia="Times New Roman" w:hAnsi="Times New Roman" w:cs="Times New Roman"/>
                <w:sz w:val="24"/>
                <w:szCs w:val="24"/>
              </w:rPr>
              <w:t>led</w:t>
            </w:r>
          </w:p>
        </w:tc>
        <w:tc>
          <w:tcPr>
            <w:tcW w:w="3090" w:type="dxa"/>
            <w:shd w:val="clear" w:color="auto" w:fill="auto"/>
            <w:tcMar>
              <w:top w:w="100" w:type="dxa"/>
              <w:left w:w="100" w:type="dxa"/>
              <w:bottom w:w="100" w:type="dxa"/>
              <w:right w:w="100" w:type="dxa"/>
            </w:tcMar>
          </w:tcPr>
          <w:p w14:paraId="477ECC94"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weeks</w:t>
            </w:r>
          </w:p>
        </w:tc>
      </w:tr>
      <w:tr w:rsidR="00A4536E" w14:paraId="477ECC99" w14:textId="77777777">
        <w:trPr>
          <w:trHeight w:val="447"/>
        </w:trPr>
        <w:tc>
          <w:tcPr>
            <w:tcW w:w="3090" w:type="dxa"/>
            <w:shd w:val="clear" w:color="auto" w:fill="auto"/>
            <w:tcMar>
              <w:top w:w="100" w:type="dxa"/>
              <w:left w:w="100" w:type="dxa"/>
              <w:bottom w:w="100" w:type="dxa"/>
              <w:right w:w="100" w:type="dxa"/>
            </w:tcMar>
          </w:tcPr>
          <w:p w14:paraId="477ECC96"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 Implementation</w:t>
            </w:r>
          </w:p>
        </w:tc>
        <w:tc>
          <w:tcPr>
            <w:tcW w:w="3090" w:type="dxa"/>
            <w:shd w:val="clear" w:color="auto" w:fill="auto"/>
            <w:tcMar>
              <w:top w:w="100" w:type="dxa"/>
              <w:left w:w="100" w:type="dxa"/>
              <w:bottom w:w="100" w:type="dxa"/>
              <w:right w:w="100" w:type="dxa"/>
            </w:tcMar>
          </w:tcPr>
          <w:p w14:paraId="477ECC97"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stage involves specific tasks in developing the virtual delivery system and is double checked by project managers to give authorisation. The proper designs are used.</w:t>
            </w:r>
          </w:p>
        </w:tc>
        <w:tc>
          <w:tcPr>
            <w:tcW w:w="3090" w:type="dxa"/>
            <w:shd w:val="clear" w:color="auto" w:fill="auto"/>
            <w:tcMar>
              <w:top w:w="100" w:type="dxa"/>
              <w:left w:w="100" w:type="dxa"/>
              <w:bottom w:w="100" w:type="dxa"/>
              <w:right w:w="100" w:type="dxa"/>
            </w:tcMar>
          </w:tcPr>
          <w:p w14:paraId="477ECC98"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A4536E" w14:paraId="477ECC9D" w14:textId="77777777">
        <w:tc>
          <w:tcPr>
            <w:tcW w:w="3090" w:type="dxa"/>
            <w:shd w:val="clear" w:color="auto" w:fill="auto"/>
            <w:tcMar>
              <w:top w:w="100" w:type="dxa"/>
              <w:left w:w="100" w:type="dxa"/>
              <w:bottom w:w="100" w:type="dxa"/>
              <w:right w:w="100" w:type="dxa"/>
            </w:tcMar>
          </w:tcPr>
          <w:p w14:paraId="477ECC9A"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Control and Monitoring</w:t>
            </w:r>
          </w:p>
        </w:tc>
        <w:tc>
          <w:tcPr>
            <w:tcW w:w="3090" w:type="dxa"/>
            <w:shd w:val="clear" w:color="auto" w:fill="auto"/>
            <w:tcMar>
              <w:top w:w="100" w:type="dxa"/>
              <w:left w:w="100" w:type="dxa"/>
              <w:bottom w:w="100" w:type="dxa"/>
              <w:right w:w="100" w:type="dxa"/>
            </w:tcMar>
          </w:tcPr>
          <w:p w14:paraId="477ECC9B" w14:textId="0AB2EEDF"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managers monitor and evaluate progress at each stage and after completion to ensure the system is working as expected. Also,</w:t>
            </w:r>
            <w:r>
              <w:rPr>
                <w:rFonts w:ascii="Times New Roman" w:eastAsia="Times New Roman" w:hAnsi="Times New Roman" w:cs="Times New Roman"/>
                <w:sz w:val="24"/>
                <w:szCs w:val="24"/>
              </w:rPr>
              <w:t xml:space="preserve"> the system will be monitored to ensure it is in line with the goals and objectives (Larson &amp; Gray, 2018).</w:t>
            </w:r>
          </w:p>
        </w:tc>
        <w:tc>
          <w:tcPr>
            <w:tcW w:w="3090" w:type="dxa"/>
            <w:shd w:val="clear" w:color="auto" w:fill="auto"/>
            <w:tcMar>
              <w:top w:w="100" w:type="dxa"/>
              <w:left w:w="100" w:type="dxa"/>
              <w:bottom w:w="100" w:type="dxa"/>
              <w:right w:w="100" w:type="dxa"/>
            </w:tcMar>
          </w:tcPr>
          <w:p w14:paraId="477ECC9C"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weeks</w:t>
            </w:r>
          </w:p>
        </w:tc>
      </w:tr>
      <w:tr w:rsidR="00A4536E" w14:paraId="477ECCA1" w14:textId="77777777">
        <w:tc>
          <w:tcPr>
            <w:tcW w:w="3090" w:type="dxa"/>
            <w:shd w:val="clear" w:color="auto" w:fill="auto"/>
            <w:tcMar>
              <w:top w:w="100" w:type="dxa"/>
              <w:left w:w="100" w:type="dxa"/>
              <w:bottom w:w="100" w:type="dxa"/>
              <w:right w:w="100" w:type="dxa"/>
            </w:tcMar>
          </w:tcPr>
          <w:p w14:paraId="477ECC9E"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Project Completion</w:t>
            </w:r>
          </w:p>
        </w:tc>
        <w:tc>
          <w:tcPr>
            <w:tcW w:w="3090" w:type="dxa"/>
            <w:shd w:val="clear" w:color="auto" w:fill="auto"/>
            <w:tcMar>
              <w:top w:w="100" w:type="dxa"/>
              <w:left w:w="100" w:type="dxa"/>
              <w:bottom w:w="100" w:type="dxa"/>
              <w:right w:w="100" w:type="dxa"/>
            </w:tcMar>
          </w:tcPr>
          <w:p w14:paraId="477ECC9F"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inspectors will check on the system to compare it to quality targets set and ensure that all the required paperwork is available (Meredith &amp; Mantel, 2009).</w:t>
            </w:r>
          </w:p>
        </w:tc>
        <w:tc>
          <w:tcPr>
            <w:tcW w:w="3090" w:type="dxa"/>
            <w:shd w:val="clear" w:color="auto" w:fill="auto"/>
            <w:tcMar>
              <w:top w:w="100" w:type="dxa"/>
              <w:left w:w="100" w:type="dxa"/>
              <w:bottom w:w="100" w:type="dxa"/>
              <w:right w:w="100" w:type="dxa"/>
            </w:tcMar>
          </w:tcPr>
          <w:p w14:paraId="477ECCA0" w14:textId="77777777" w:rsidR="00A4536E" w:rsidRDefault="00CC3B3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weeks.</w:t>
            </w:r>
          </w:p>
        </w:tc>
      </w:tr>
    </w:tbl>
    <w:p w14:paraId="477ECCA2" w14:textId="77777777" w:rsidR="00A4536E" w:rsidRDefault="00A4536E">
      <w:pPr>
        <w:spacing w:line="480" w:lineRule="auto"/>
        <w:rPr>
          <w:rFonts w:ascii="Times New Roman" w:eastAsia="Times New Roman" w:hAnsi="Times New Roman" w:cs="Times New Roman"/>
          <w:sz w:val="24"/>
          <w:szCs w:val="24"/>
        </w:rPr>
      </w:pPr>
    </w:p>
    <w:p w14:paraId="477ECCA3"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Table 6: Planning of Project and Milestones table</w:t>
      </w:r>
    </w:p>
    <w:p w14:paraId="477ECCA4"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w:t>
      </w:r>
      <w:r>
        <w:rPr>
          <w:rFonts w:ascii="Times New Roman" w:eastAsia="Times New Roman" w:hAnsi="Times New Roman" w:cs="Times New Roman"/>
          <w:sz w:val="24"/>
          <w:szCs w:val="24"/>
        </w:rPr>
        <w:t>hor</w:t>
      </w:r>
      <w:r>
        <w:rPr>
          <w:rFonts w:ascii="Times New Roman" w:eastAsia="Times New Roman" w:hAnsi="Times New Roman" w:cs="Times New Roman"/>
          <w:sz w:val="24"/>
          <w:szCs w:val="24"/>
        </w:rPr>
        <w:tab/>
      </w:r>
    </w:p>
    <w:p w14:paraId="477ECCA5" w14:textId="77777777" w:rsidR="00A4536E" w:rsidRDefault="00CC3B3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477ECCA6" w14:textId="11194DBE" w:rsidR="00A4536E" w:rsidRDefault="00CC3B37">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development and analysis of the project report above, the cost and time are important components which determine the quality of the virtual delivery system. Emphasis must be put on timely, budgetary,</w:t>
      </w:r>
      <w:r>
        <w:rPr>
          <w:rFonts w:ascii="Times New Roman" w:eastAsia="Times New Roman" w:hAnsi="Times New Roman" w:cs="Times New Roman"/>
          <w:sz w:val="24"/>
          <w:szCs w:val="24"/>
        </w:rPr>
        <w:t xml:space="preserve"> and quality to be aligned with p</w:t>
      </w:r>
      <w:r>
        <w:rPr>
          <w:rFonts w:ascii="Times New Roman" w:eastAsia="Times New Roman" w:hAnsi="Times New Roman" w:cs="Times New Roman"/>
          <w:sz w:val="24"/>
          <w:szCs w:val="24"/>
        </w:rPr>
        <w:t xml:space="preserve">roject aim and objectives related to installation of a hybrid Virtual Delivery System for the university. Several perils and unprecedented events are linked to the project which could result in failure. To reduce the risks, control and mitigation </w:t>
      </w:r>
      <w:r>
        <w:rPr>
          <w:rFonts w:ascii="Times New Roman" w:eastAsia="Times New Roman" w:hAnsi="Times New Roman" w:cs="Times New Roman"/>
          <w:sz w:val="24"/>
          <w:szCs w:val="24"/>
        </w:rPr>
        <w:lastRenderedPageBreak/>
        <w:t xml:space="preserve">measures </w:t>
      </w:r>
      <w:r>
        <w:rPr>
          <w:rFonts w:ascii="Times New Roman" w:eastAsia="Times New Roman" w:hAnsi="Times New Roman" w:cs="Times New Roman"/>
          <w:sz w:val="24"/>
          <w:szCs w:val="24"/>
        </w:rPr>
        <w:t xml:space="preserve">have been suggested in the achievement of project milestones. </w:t>
      </w:r>
    </w:p>
    <w:p w14:paraId="477ECCA7" w14:textId="77777777" w:rsidR="00A4536E" w:rsidRDefault="00A4536E">
      <w:pPr>
        <w:spacing w:line="480" w:lineRule="auto"/>
        <w:rPr>
          <w:rFonts w:ascii="Times New Roman" w:eastAsia="Times New Roman" w:hAnsi="Times New Roman" w:cs="Times New Roman"/>
          <w:sz w:val="24"/>
          <w:szCs w:val="24"/>
        </w:rPr>
      </w:pPr>
    </w:p>
    <w:p w14:paraId="477ECCA8" w14:textId="77777777" w:rsidR="00A4536E" w:rsidRDefault="00A4536E">
      <w:pPr>
        <w:spacing w:line="480" w:lineRule="auto"/>
        <w:rPr>
          <w:rFonts w:ascii="Times New Roman" w:eastAsia="Times New Roman" w:hAnsi="Times New Roman" w:cs="Times New Roman"/>
          <w:sz w:val="24"/>
          <w:szCs w:val="24"/>
        </w:rPr>
      </w:pPr>
    </w:p>
    <w:p w14:paraId="477ECCA9" w14:textId="77777777" w:rsidR="00A4536E" w:rsidRDefault="00A4536E">
      <w:pPr>
        <w:spacing w:line="480" w:lineRule="auto"/>
        <w:rPr>
          <w:rFonts w:ascii="Times New Roman" w:eastAsia="Times New Roman" w:hAnsi="Times New Roman" w:cs="Times New Roman"/>
          <w:sz w:val="24"/>
          <w:szCs w:val="24"/>
        </w:rPr>
      </w:pPr>
    </w:p>
    <w:p w14:paraId="477ECCAA" w14:textId="77777777" w:rsidR="00A4536E" w:rsidRDefault="00A4536E">
      <w:pPr>
        <w:spacing w:line="480" w:lineRule="auto"/>
        <w:rPr>
          <w:rFonts w:ascii="Times New Roman" w:eastAsia="Times New Roman" w:hAnsi="Times New Roman" w:cs="Times New Roman"/>
          <w:sz w:val="24"/>
          <w:szCs w:val="24"/>
        </w:rPr>
      </w:pPr>
    </w:p>
    <w:p w14:paraId="477ECCAB" w14:textId="77777777" w:rsidR="00A4536E" w:rsidRDefault="00A4536E">
      <w:pPr>
        <w:spacing w:line="480" w:lineRule="auto"/>
        <w:rPr>
          <w:rFonts w:ascii="Times New Roman" w:eastAsia="Times New Roman" w:hAnsi="Times New Roman" w:cs="Times New Roman"/>
          <w:sz w:val="24"/>
          <w:szCs w:val="24"/>
        </w:rPr>
      </w:pPr>
    </w:p>
    <w:p w14:paraId="477ECCAC" w14:textId="77777777" w:rsidR="00A4536E" w:rsidRDefault="00A4536E">
      <w:pPr>
        <w:spacing w:line="480" w:lineRule="auto"/>
        <w:rPr>
          <w:rFonts w:ascii="Times New Roman" w:eastAsia="Times New Roman" w:hAnsi="Times New Roman" w:cs="Times New Roman"/>
          <w:sz w:val="24"/>
          <w:szCs w:val="24"/>
        </w:rPr>
      </w:pPr>
    </w:p>
    <w:p w14:paraId="477ECCAD" w14:textId="77777777" w:rsidR="00A4536E" w:rsidRDefault="00A4536E">
      <w:pPr>
        <w:spacing w:line="480" w:lineRule="auto"/>
        <w:rPr>
          <w:rFonts w:ascii="Times New Roman" w:eastAsia="Times New Roman" w:hAnsi="Times New Roman" w:cs="Times New Roman"/>
          <w:sz w:val="24"/>
          <w:szCs w:val="24"/>
        </w:rPr>
      </w:pPr>
    </w:p>
    <w:p w14:paraId="477ECCAE" w14:textId="77777777" w:rsidR="00A4536E" w:rsidRDefault="00A4536E">
      <w:pPr>
        <w:spacing w:line="480" w:lineRule="auto"/>
        <w:rPr>
          <w:rFonts w:ascii="Times New Roman" w:eastAsia="Times New Roman" w:hAnsi="Times New Roman" w:cs="Times New Roman"/>
          <w:sz w:val="24"/>
          <w:szCs w:val="24"/>
        </w:rPr>
      </w:pPr>
    </w:p>
    <w:p w14:paraId="477ECCAF" w14:textId="77777777" w:rsidR="00A4536E" w:rsidRDefault="00A4536E">
      <w:pPr>
        <w:spacing w:line="480" w:lineRule="auto"/>
        <w:rPr>
          <w:rFonts w:ascii="Times New Roman" w:eastAsia="Times New Roman" w:hAnsi="Times New Roman" w:cs="Times New Roman"/>
          <w:sz w:val="24"/>
          <w:szCs w:val="24"/>
        </w:rPr>
      </w:pPr>
    </w:p>
    <w:p w14:paraId="477ECCB0" w14:textId="77777777" w:rsidR="00A4536E" w:rsidRDefault="00A4536E">
      <w:pPr>
        <w:spacing w:line="480" w:lineRule="auto"/>
        <w:rPr>
          <w:rFonts w:ascii="Times New Roman" w:eastAsia="Times New Roman" w:hAnsi="Times New Roman" w:cs="Times New Roman"/>
          <w:sz w:val="24"/>
          <w:szCs w:val="24"/>
        </w:rPr>
      </w:pPr>
    </w:p>
    <w:p w14:paraId="477ECCB1" w14:textId="77777777" w:rsidR="00A4536E" w:rsidRDefault="00A4536E">
      <w:pPr>
        <w:spacing w:line="480" w:lineRule="auto"/>
        <w:rPr>
          <w:rFonts w:ascii="Times New Roman" w:eastAsia="Times New Roman" w:hAnsi="Times New Roman" w:cs="Times New Roman"/>
          <w:sz w:val="24"/>
          <w:szCs w:val="24"/>
        </w:rPr>
      </w:pPr>
    </w:p>
    <w:p w14:paraId="477ECCB2" w14:textId="77777777" w:rsidR="00A4536E" w:rsidRDefault="00A4536E">
      <w:pPr>
        <w:spacing w:line="480" w:lineRule="auto"/>
        <w:rPr>
          <w:rFonts w:ascii="Times New Roman" w:eastAsia="Times New Roman" w:hAnsi="Times New Roman" w:cs="Times New Roman"/>
          <w:sz w:val="24"/>
          <w:szCs w:val="24"/>
        </w:rPr>
      </w:pPr>
    </w:p>
    <w:p w14:paraId="477ECCB3" w14:textId="77777777" w:rsidR="00A4536E" w:rsidRDefault="00A4536E">
      <w:pPr>
        <w:spacing w:line="480" w:lineRule="auto"/>
        <w:rPr>
          <w:rFonts w:ascii="Times New Roman" w:eastAsia="Times New Roman" w:hAnsi="Times New Roman" w:cs="Times New Roman"/>
          <w:sz w:val="24"/>
          <w:szCs w:val="24"/>
        </w:rPr>
      </w:pPr>
    </w:p>
    <w:p w14:paraId="477ECCB4" w14:textId="77777777" w:rsidR="00A4536E" w:rsidRDefault="00A4536E">
      <w:pPr>
        <w:spacing w:line="480" w:lineRule="auto"/>
        <w:rPr>
          <w:rFonts w:ascii="Times New Roman" w:eastAsia="Times New Roman" w:hAnsi="Times New Roman" w:cs="Times New Roman"/>
          <w:sz w:val="24"/>
          <w:szCs w:val="24"/>
        </w:rPr>
      </w:pPr>
    </w:p>
    <w:p w14:paraId="477ECCB5" w14:textId="77777777" w:rsidR="00A4536E" w:rsidRDefault="00A4536E">
      <w:pPr>
        <w:spacing w:line="480" w:lineRule="auto"/>
        <w:rPr>
          <w:rFonts w:ascii="Times New Roman" w:eastAsia="Times New Roman" w:hAnsi="Times New Roman" w:cs="Times New Roman"/>
          <w:sz w:val="24"/>
          <w:szCs w:val="24"/>
        </w:rPr>
      </w:pPr>
    </w:p>
    <w:p w14:paraId="477ECCB6" w14:textId="77777777" w:rsidR="00A4536E" w:rsidRDefault="00CC3B3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14:paraId="477ECCB7" w14:textId="77777777" w:rsidR="00A4536E" w:rsidRDefault="00CC3B37">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Cooper, </w:t>
      </w:r>
      <w:proofErr w:type="gramStart"/>
      <w:r>
        <w:rPr>
          <w:rFonts w:ascii="Times New Roman" w:eastAsia="Times New Roman" w:hAnsi="Times New Roman" w:cs="Times New Roman"/>
          <w:sz w:val="24"/>
          <w:szCs w:val="24"/>
        </w:rPr>
        <w:t>R.G.</w:t>
      </w:r>
      <w:proofErr w:type="gramEnd"/>
      <w:r>
        <w:rPr>
          <w:rFonts w:ascii="Times New Roman" w:eastAsia="Times New Roman" w:hAnsi="Times New Roman" w:cs="Times New Roman"/>
          <w:sz w:val="24"/>
          <w:szCs w:val="24"/>
        </w:rPr>
        <w:t xml:space="preserve"> and Sommer, A.F., 2018. Agile–Stage-Gate for Manufacturers: Changing the Way New Products Are Developed Integrating Agile project management methods into a Stage-Gate system offers both opportunities and challenges. R</w:t>
      </w:r>
      <w:r>
        <w:rPr>
          <w:rFonts w:ascii="Times New Roman" w:eastAsia="Times New Roman" w:hAnsi="Times New Roman" w:cs="Times New Roman"/>
          <w:i/>
          <w:sz w:val="24"/>
          <w:szCs w:val="24"/>
        </w:rPr>
        <w:t>esearch-Technology Managem</w:t>
      </w:r>
      <w:r>
        <w:rPr>
          <w:rFonts w:ascii="Times New Roman" w:eastAsia="Times New Roman" w:hAnsi="Times New Roman" w:cs="Times New Roman"/>
          <w:i/>
          <w:sz w:val="24"/>
          <w:szCs w:val="24"/>
        </w:rPr>
        <w:t>ent,</w:t>
      </w:r>
      <w:r>
        <w:rPr>
          <w:rFonts w:ascii="Times New Roman" w:eastAsia="Times New Roman" w:hAnsi="Times New Roman" w:cs="Times New Roman"/>
          <w:sz w:val="24"/>
          <w:szCs w:val="24"/>
        </w:rPr>
        <w:t xml:space="preserve"> 61(2), pp.17-26. </w:t>
      </w:r>
    </w:p>
    <w:p w14:paraId="477ECCB8" w14:textId="77777777" w:rsidR="00A4536E" w:rsidRDefault="00CC3B37">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Loiro</w:t>
      </w:r>
      <w:proofErr w:type="spellEnd"/>
      <w:r>
        <w:rPr>
          <w:rFonts w:ascii="Times New Roman" w:eastAsia="Times New Roman" w:hAnsi="Times New Roman" w:cs="Times New Roman"/>
          <w:sz w:val="24"/>
          <w:szCs w:val="24"/>
        </w:rPr>
        <w:t xml:space="preserve">, C., Castro, H., Ávila, P., Cruz-Cunha, M.M., </w:t>
      </w:r>
      <w:proofErr w:type="spellStart"/>
      <w:r>
        <w:rPr>
          <w:rFonts w:ascii="Times New Roman" w:eastAsia="Times New Roman" w:hAnsi="Times New Roman" w:cs="Times New Roman"/>
          <w:sz w:val="24"/>
          <w:szCs w:val="24"/>
        </w:rPr>
        <w:t>Putnik</w:t>
      </w:r>
      <w:proofErr w:type="spellEnd"/>
      <w:r>
        <w:rPr>
          <w:rFonts w:ascii="Times New Roman" w:eastAsia="Times New Roman" w:hAnsi="Times New Roman" w:cs="Times New Roman"/>
          <w:sz w:val="24"/>
          <w:szCs w:val="24"/>
        </w:rPr>
        <w:t xml:space="preserve">, G.D. and Ferreira, L., 2019. Agile project management: A communicational workflow proposal. </w:t>
      </w:r>
      <w:r>
        <w:rPr>
          <w:rFonts w:ascii="Times New Roman" w:eastAsia="Times New Roman" w:hAnsi="Times New Roman" w:cs="Times New Roman"/>
          <w:i/>
          <w:sz w:val="24"/>
          <w:szCs w:val="24"/>
        </w:rPr>
        <w:t xml:space="preserve">Procedia Computer Science, </w:t>
      </w:r>
      <w:r>
        <w:rPr>
          <w:rFonts w:ascii="Times New Roman" w:eastAsia="Times New Roman" w:hAnsi="Times New Roman" w:cs="Times New Roman"/>
          <w:sz w:val="24"/>
          <w:szCs w:val="24"/>
        </w:rPr>
        <w:t xml:space="preserve">164, pp.485-490. </w:t>
      </w:r>
    </w:p>
    <w:p w14:paraId="477ECCB9" w14:textId="77777777" w:rsidR="00A4536E" w:rsidRDefault="00CC3B37">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Larson, E. and Gray, C. 2018. Projec</w:t>
      </w:r>
      <w:r>
        <w:rPr>
          <w:rFonts w:ascii="Times New Roman" w:eastAsia="Times New Roman" w:hAnsi="Times New Roman" w:cs="Times New Roman"/>
          <w:sz w:val="24"/>
          <w:szCs w:val="24"/>
        </w:rPr>
        <w:t>t Management: The Managerial Process 7th Edition, McGraw Hill.</w:t>
      </w:r>
    </w:p>
    <w:p w14:paraId="477ECCBA" w14:textId="77777777" w:rsidR="00A4536E" w:rsidRDefault="00CC3B37">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Müller, R., Drouin, N. and Sankaran, S., 2019. Modelling organisational project management. </w:t>
      </w:r>
      <w:r>
        <w:rPr>
          <w:rFonts w:ascii="Times New Roman" w:eastAsia="Times New Roman" w:hAnsi="Times New Roman" w:cs="Times New Roman"/>
          <w:i/>
          <w:sz w:val="24"/>
          <w:szCs w:val="24"/>
        </w:rPr>
        <w:t>Project Management Journal,</w:t>
      </w:r>
      <w:r>
        <w:rPr>
          <w:rFonts w:ascii="Times New Roman" w:eastAsia="Times New Roman" w:hAnsi="Times New Roman" w:cs="Times New Roman"/>
          <w:sz w:val="24"/>
          <w:szCs w:val="24"/>
        </w:rPr>
        <w:t xml:space="preserve"> 50(4), pp.499-513.</w:t>
      </w:r>
    </w:p>
    <w:p w14:paraId="477ECCBB" w14:textId="77777777" w:rsidR="00A4536E" w:rsidRDefault="00CC3B37">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Meredith, J. and Mantel, S. 2009. Project Management: </w:t>
      </w:r>
      <w:r>
        <w:rPr>
          <w:rFonts w:ascii="Times New Roman" w:eastAsia="Times New Roman" w:hAnsi="Times New Roman" w:cs="Times New Roman"/>
          <w:sz w:val="24"/>
          <w:szCs w:val="24"/>
        </w:rPr>
        <w:t xml:space="preserve">A Managerial Approach, Asia: John Wiley and Sons. </w:t>
      </w:r>
    </w:p>
    <w:p w14:paraId="477ECCBC" w14:textId="77777777" w:rsidR="00A4536E" w:rsidRDefault="00CC3B37">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Buganová</w:t>
      </w:r>
      <w:proofErr w:type="spellEnd"/>
      <w:r>
        <w:rPr>
          <w:rFonts w:ascii="Times New Roman" w:eastAsia="Times New Roman" w:hAnsi="Times New Roman" w:cs="Times New Roman"/>
          <w:sz w:val="24"/>
          <w:szCs w:val="24"/>
        </w:rPr>
        <w:t xml:space="preserve">, K. and </w:t>
      </w:r>
      <w:proofErr w:type="spellStart"/>
      <w:r>
        <w:rPr>
          <w:rFonts w:ascii="Times New Roman" w:eastAsia="Times New Roman" w:hAnsi="Times New Roman" w:cs="Times New Roman"/>
          <w:sz w:val="24"/>
          <w:szCs w:val="24"/>
        </w:rPr>
        <w:t>Šimíčková</w:t>
      </w:r>
      <w:proofErr w:type="spellEnd"/>
      <w:r>
        <w:rPr>
          <w:rFonts w:ascii="Times New Roman" w:eastAsia="Times New Roman" w:hAnsi="Times New Roman" w:cs="Times New Roman"/>
          <w:sz w:val="24"/>
          <w:szCs w:val="24"/>
        </w:rPr>
        <w:t xml:space="preserve">, J., 2019. Risk management in traditional and agile project management. </w:t>
      </w:r>
      <w:r>
        <w:rPr>
          <w:rFonts w:ascii="Times New Roman" w:eastAsia="Times New Roman" w:hAnsi="Times New Roman" w:cs="Times New Roman"/>
          <w:i/>
          <w:sz w:val="24"/>
          <w:szCs w:val="24"/>
        </w:rPr>
        <w:t xml:space="preserve">Transportation Research Procedia, </w:t>
      </w:r>
      <w:r>
        <w:rPr>
          <w:rFonts w:ascii="Times New Roman" w:eastAsia="Times New Roman" w:hAnsi="Times New Roman" w:cs="Times New Roman"/>
          <w:sz w:val="24"/>
          <w:szCs w:val="24"/>
        </w:rPr>
        <w:t>40, pp.986-993.</w:t>
      </w:r>
    </w:p>
    <w:p w14:paraId="477ECCBD" w14:textId="77777777" w:rsidR="00A4536E" w:rsidRDefault="00CC3B37">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PMI. 2006. The Guide to the Project Management Body of K</w:t>
      </w:r>
      <w:r>
        <w:rPr>
          <w:rFonts w:ascii="Times New Roman" w:eastAsia="Times New Roman" w:hAnsi="Times New Roman" w:cs="Times New Roman"/>
          <w:sz w:val="24"/>
          <w:szCs w:val="24"/>
        </w:rPr>
        <w:t>nowledge (</w:t>
      </w:r>
      <w:proofErr w:type="spellStart"/>
      <w:r>
        <w:rPr>
          <w:rFonts w:ascii="Times New Roman" w:eastAsia="Times New Roman" w:hAnsi="Times New Roman" w:cs="Times New Roman"/>
          <w:sz w:val="24"/>
          <w:szCs w:val="24"/>
        </w:rPr>
        <w:t>PMBoK</w:t>
      </w:r>
      <w:proofErr w:type="spellEnd"/>
      <w:r>
        <w:rPr>
          <w:rFonts w:ascii="Times New Roman" w:eastAsia="Times New Roman" w:hAnsi="Times New Roman" w:cs="Times New Roman"/>
          <w:sz w:val="24"/>
          <w:szCs w:val="24"/>
        </w:rPr>
        <w:t>), 5th Edition: PMI</w:t>
      </w:r>
    </w:p>
    <w:p w14:paraId="477ECCBE" w14:textId="77777777" w:rsidR="00A4536E" w:rsidRDefault="00CC3B37">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Papke</w:t>
      </w:r>
      <w:proofErr w:type="spellEnd"/>
      <w:r>
        <w:rPr>
          <w:rFonts w:ascii="Times New Roman" w:eastAsia="Times New Roman" w:hAnsi="Times New Roman" w:cs="Times New Roman"/>
          <w:sz w:val="24"/>
          <w:szCs w:val="24"/>
        </w:rPr>
        <w:t xml:space="preserve">-Shields, K.E. and Boyer-Wright, K.M., 2017. Strategic planning characteristics applied to project management. </w:t>
      </w:r>
      <w:r>
        <w:rPr>
          <w:rFonts w:ascii="Times New Roman" w:eastAsia="Times New Roman" w:hAnsi="Times New Roman" w:cs="Times New Roman"/>
          <w:i/>
          <w:sz w:val="24"/>
          <w:szCs w:val="24"/>
        </w:rPr>
        <w:t>International Journal of Project Management,</w:t>
      </w:r>
      <w:r>
        <w:rPr>
          <w:rFonts w:ascii="Times New Roman" w:eastAsia="Times New Roman" w:hAnsi="Times New Roman" w:cs="Times New Roman"/>
          <w:sz w:val="24"/>
          <w:szCs w:val="24"/>
        </w:rPr>
        <w:t xml:space="preserve"> 35(2), pp.169-179.</w:t>
      </w:r>
    </w:p>
    <w:p w14:paraId="477ECCBF" w14:textId="77777777" w:rsidR="00A4536E" w:rsidRDefault="00CC3B37">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Rasnacis</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Berzisa</w:t>
      </w:r>
      <w:proofErr w:type="spellEnd"/>
      <w:r>
        <w:rPr>
          <w:rFonts w:ascii="Times New Roman" w:eastAsia="Times New Roman" w:hAnsi="Times New Roman" w:cs="Times New Roman"/>
          <w:sz w:val="24"/>
          <w:szCs w:val="24"/>
        </w:rPr>
        <w:t>, S., 2017. Metho</w:t>
      </w:r>
      <w:r>
        <w:rPr>
          <w:rFonts w:ascii="Times New Roman" w:eastAsia="Times New Roman" w:hAnsi="Times New Roman" w:cs="Times New Roman"/>
          <w:sz w:val="24"/>
          <w:szCs w:val="24"/>
        </w:rPr>
        <w:t xml:space="preserve">d for adaptation and implementation of agile project management methodology. </w:t>
      </w:r>
      <w:r>
        <w:rPr>
          <w:rFonts w:ascii="Times New Roman" w:eastAsia="Times New Roman" w:hAnsi="Times New Roman" w:cs="Times New Roman"/>
          <w:i/>
          <w:sz w:val="24"/>
          <w:szCs w:val="24"/>
        </w:rPr>
        <w:t xml:space="preserve">Procedia Computer Science, </w:t>
      </w:r>
      <w:r>
        <w:rPr>
          <w:rFonts w:ascii="Times New Roman" w:eastAsia="Times New Roman" w:hAnsi="Times New Roman" w:cs="Times New Roman"/>
          <w:sz w:val="24"/>
          <w:szCs w:val="24"/>
        </w:rPr>
        <w:t xml:space="preserve">104, pp.43-50. </w:t>
      </w:r>
    </w:p>
    <w:p w14:paraId="477ECCC0" w14:textId="77777777" w:rsidR="00A4536E" w:rsidRDefault="00CC3B37">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Shastri, Y., </w:t>
      </w:r>
      <w:proofErr w:type="spellStart"/>
      <w:r>
        <w:rPr>
          <w:rFonts w:ascii="Times New Roman" w:eastAsia="Times New Roman" w:hAnsi="Times New Roman" w:cs="Times New Roman"/>
          <w:sz w:val="24"/>
          <w:szCs w:val="24"/>
        </w:rPr>
        <w:t>Hoda</w:t>
      </w:r>
      <w:proofErr w:type="spellEnd"/>
      <w:r>
        <w:rPr>
          <w:rFonts w:ascii="Times New Roman" w:eastAsia="Times New Roman" w:hAnsi="Times New Roman" w:cs="Times New Roman"/>
          <w:sz w:val="24"/>
          <w:szCs w:val="24"/>
        </w:rPr>
        <w:t xml:space="preserve">, R. and Amor, R., 2017, February. Understanding the roles of the manager in agile project management. </w:t>
      </w:r>
      <w:r>
        <w:rPr>
          <w:rFonts w:ascii="Times New Roman" w:eastAsia="Times New Roman" w:hAnsi="Times New Roman" w:cs="Times New Roman"/>
          <w:i/>
          <w:sz w:val="24"/>
          <w:szCs w:val="24"/>
        </w:rPr>
        <w:t>In Proceedings o</w:t>
      </w:r>
      <w:r>
        <w:rPr>
          <w:rFonts w:ascii="Times New Roman" w:eastAsia="Times New Roman" w:hAnsi="Times New Roman" w:cs="Times New Roman"/>
          <w:i/>
          <w:sz w:val="24"/>
          <w:szCs w:val="24"/>
        </w:rPr>
        <w:t xml:space="preserve">f the 10th Innovations in Software Engineering Conference </w:t>
      </w:r>
      <w:r>
        <w:rPr>
          <w:rFonts w:ascii="Times New Roman" w:eastAsia="Times New Roman" w:hAnsi="Times New Roman" w:cs="Times New Roman"/>
          <w:sz w:val="24"/>
          <w:szCs w:val="24"/>
        </w:rPr>
        <w:t>(pp. 45-55)</w:t>
      </w:r>
    </w:p>
    <w:p w14:paraId="477ECCC1" w14:textId="77777777" w:rsidR="00A4536E" w:rsidRDefault="00CC3B37">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Siegelaub</w:t>
      </w:r>
      <w:proofErr w:type="spellEnd"/>
      <w:r>
        <w:rPr>
          <w:rFonts w:ascii="Times New Roman" w:eastAsia="Times New Roman" w:hAnsi="Times New Roman" w:cs="Times New Roman"/>
          <w:sz w:val="24"/>
          <w:szCs w:val="24"/>
        </w:rPr>
        <w:t>, J.M., 2017. How PRINCE2® Can Complement the PMBOK® Guide and Your PMP®. APMG International</w:t>
      </w:r>
    </w:p>
    <w:p w14:paraId="477ECCC2"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7ECCC3" w14:textId="77777777" w:rsidR="00A4536E" w:rsidRDefault="00CC3B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7ECCC4" w14:textId="77777777" w:rsidR="00A4536E" w:rsidRDefault="00A4536E">
      <w:pPr>
        <w:spacing w:line="480" w:lineRule="auto"/>
        <w:ind w:left="720" w:hanging="720"/>
        <w:rPr>
          <w:rFonts w:ascii="Times New Roman" w:eastAsia="Times New Roman" w:hAnsi="Times New Roman" w:cs="Times New Roman"/>
          <w:sz w:val="24"/>
          <w:szCs w:val="24"/>
        </w:rPr>
      </w:pPr>
    </w:p>
    <w:p w14:paraId="477ECCC5" w14:textId="77777777" w:rsidR="00A4536E" w:rsidRDefault="00A4536E">
      <w:pPr>
        <w:spacing w:line="480" w:lineRule="auto"/>
        <w:rPr>
          <w:rFonts w:ascii="Times New Roman" w:eastAsia="Times New Roman" w:hAnsi="Times New Roman" w:cs="Times New Roman"/>
          <w:sz w:val="24"/>
          <w:szCs w:val="24"/>
        </w:rPr>
      </w:pPr>
    </w:p>
    <w:sectPr w:rsidR="00A4536E">
      <w:headerReference w:type="default" r:id="rId9"/>
      <w:pgSz w:w="12240" w:h="15840"/>
      <w:pgMar w:top="1440" w:right="1440" w:bottom="1440" w:left="153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ECCCD" w14:textId="77777777" w:rsidR="00000000" w:rsidRDefault="00CC3B37">
      <w:pPr>
        <w:spacing w:line="240" w:lineRule="auto"/>
      </w:pPr>
      <w:r>
        <w:separator/>
      </w:r>
    </w:p>
  </w:endnote>
  <w:endnote w:type="continuationSeparator" w:id="0">
    <w:p w14:paraId="477ECCCF" w14:textId="77777777" w:rsidR="00000000" w:rsidRDefault="00CC3B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ECCC9" w14:textId="77777777" w:rsidR="00000000" w:rsidRDefault="00CC3B37">
      <w:pPr>
        <w:spacing w:line="240" w:lineRule="auto"/>
      </w:pPr>
      <w:r>
        <w:separator/>
      </w:r>
    </w:p>
  </w:footnote>
  <w:footnote w:type="continuationSeparator" w:id="0">
    <w:p w14:paraId="477ECCCB" w14:textId="77777777" w:rsidR="00000000" w:rsidRDefault="00CC3B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ECCC8" w14:textId="7CCF1E5D" w:rsidR="00A4536E" w:rsidRDefault="00A4536E" w:rsidP="001D4402">
    <w:pPr>
      <w:jc w:val="center"/>
      <w:rPr>
        <w:rFonts w:ascii="Times New Roman" w:eastAsia="Times New Roman" w:hAnsi="Times New Roman" w:cs="Times New Roman"/>
        <w:sz w:val="24"/>
        <w:szCs w:val="24"/>
      </w:rPr>
    </w:pPr>
  </w:p>
  <w:p w14:paraId="2A309B14" w14:textId="77777777" w:rsidR="001D4402" w:rsidRDefault="001D4402">
    <w:pPr>
      <w:jc w:val="right"/>
      <w:rPr>
        <w:rFonts w:ascii="Times New Roman" w:eastAsia="Times New Roman" w:hAnsi="Times New Roman" w:cs="Times New Roman"/>
        <w:sz w:val="24"/>
        <w:szCs w:val="24"/>
      </w:rPr>
    </w:pPr>
  </w:p>
  <w:p w14:paraId="6FC9FAB0" w14:textId="77777777" w:rsidR="001D4402" w:rsidRDefault="001D4402">
    <w:pPr>
      <w:jc w:val="right"/>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C7123"/>
    <w:multiLevelType w:val="multilevel"/>
    <w:tmpl w:val="48F2D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5235CD"/>
    <w:multiLevelType w:val="multilevel"/>
    <w:tmpl w:val="62F25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75598049">
    <w:abstractNumId w:val="1"/>
  </w:num>
  <w:num w:numId="2" w16cid:durableId="513035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36E"/>
    <w:rsid w:val="0001511D"/>
    <w:rsid w:val="00145732"/>
    <w:rsid w:val="001622F9"/>
    <w:rsid w:val="0018268E"/>
    <w:rsid w:val="001D4402"/>
    <w:rsid w:val="001F488C"/>
    <w:rsid w:val="002773CD"/>
    <w:rsid w:val="004A7CC5"/>
    <w:rsid w:val="006B2A1A"/>
    <w:rsid w:val="0072453F"/>
    <w:rsid w:val="007A6206"/>
    <w:rsid w:val="008D622B"/>
    <w:rsid w:val="008F760A"/>
    <w:rsid w:val="00914775"/>
    <w:rsid w:val="00A4536E"/>
    <w:rsid w:val="00A71AED"/>
    <w:rsid w:val="00AA2C85"/>
    <w:rsid w:val="00C57C18"/>
    <w:rsid w:val="00CC3B37"/>
    <w:rsid w:val="00D738BB"/>
    <w:rsid w:val="00DD6E03"/>
    <w:rsid w:val="00EC3DF6"/>
    <w:rsid w:val="00F17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CB8D"/>
  <w15:docId w15:val="{69A48F1B-D80F-4302-AA61-F93A94045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D622B"/>
    <w:pPr>
      <w:tabs>
        <w:tab w:val="center" w:pos="4513"/>
        <w:tab w:val="right" w:pos="9026"/>
      </w:tabs>
      <w:spacing w:line="240" w:lineRule="auto"/>
    </w:pPr>
  </w:style>
  <w:style w:type="character" w:customStyle="1" w:styleId="HeaderChar">
    <w:name w:val="Header Char"/>
    <w:basedOn w:val="DefaultParagraphFont"/>
    <w:link w:val="Header"/>
    <w:uiPriority w:val="99"/>
    <w:rsid w:val="008D622B"/>
  </w:style>
  <w:style w:type="paragraph" w:styleId="Footer">
    <w:name w:val="footer"/>
    <w:basedOn w:val="Normal"/>
    <w:link w:val="FooterChar"/>
    <w:uiPriority w:val="99"/>
    <w:unhideWhenUsed/>
    <w:rsid w:val="008D622B"/>
    <w:pPr>
      <w:tabs>
        <w:tab w:val="center" w:pos="4513"/>
        <w:tab w:val="right" w:pos="9026"/>
      </w:tabs>
      <w:spacing w:line="240" w:lineRule="auto"/>
    </w:pPr>
  </w:style>
  <w:style w:type="character" w:customStyle="1" w:styleId="FooterChar">
    <w:name w:val="Footer Char"/>
    <w:basedOn w:val="DefaultParagraphFont"/>
    <w:link w:val="Footer"/>
    <w:uiPriority w:val="99"/>
    <w:rsid w:val="008D6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CG26VGjUyeIl6GGz+115UPbXVg==">AMUW2mV/F+R60RLjmFnDYw+Pa/f6Q30rbhmTIbz6HK7o7e402MRRvf5zVfWTXupxYMiRtd4Tkyx/fuoiO8zo3709FMRhwaoneEppp3TayTnm4+GiVmnU1A8=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2636</Words>
  <Characters>15031</Characters>
  <Application>Microsoft Office Word</Application>
  <DocSecurity>0</DocSecurity>
  <Lines>125</Lines>
  <Paragraphs>35</Paragraphs>
  <ScaleCrop>false</ScaleCrop>
  <Company/>
  <LinksUpToDate>false</LinksUpToDate>
  <CharactersWithSpaces>17632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Munteanu</cp:lastModifiedBy>
  <cp:revision>23</cp:revision>
  <dcterms:created xsi:type="dcterms:W3CDTF">2022-05-06T12:30:00Z</dcterms:created>
  <dcterms:modified xsi:type="dcterms:W3CDTF">2022-05-06T12:46:00Z</dcterms:modified>
</cp:coreProperties>
</file>