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AB7F8" w14:textId="77777777" w:rsidR="00357407" w:rsidRDefault="00357407" w:rsidP="00357407">
      <w:pPr>
        <w:jc w:val="center"/>
      </w:pPr>
    </w:p>
    <w:p w14:paraId="2E904A88" w14:textId="77777777" w:rsidR="00357407" w:rsidRDefault="00357407" w:rsidP="00357407">
      <w:pPr>
        <w:jc w:val="center"/>
      </w:pPr>
    </w:p>
    <w:p w14:paraId="313E46E7" w14:textId="77777777" w:rsidR="00357407" w:rsidRDefault="00357407" w:rsidP="00357407">
      <w:pPr>
        <w:jc w:val="center"/>
      </w:pPr>
    </w:p>
    <w:p w14:paraId="46E16F0D" w14:textId="77777777" w:rsidR="00C10EFE" w:rsidRDefault="00C10EFE" w:rsidP="00357407">
      <w:pPr>
        <w:jc w:val="center"/>
      </w:pPr>
    </w:p>
    <w:p w14:paraId="0ACE9131" w14:textId="77777777" w:rsidR="00C10EFE" w:rsidRDefault="00C10EFE" w:rsidP="00357407">
      <w:pPr>
        <w:jc w:val="center"/>
      </w:pPr>
    </w:p>
    <w:p w14:paraId="1885FEB9" w14:textId="77777777" w:rsidR="00C10EFE" w:rsidRDefault="00C10EFE" w:rsidP="00357407">
      <w:pPr>
        <w:jc w:val="center"/>
      </w:pPr>
    </w:p>
    <w:p w14:paraId="2CDD041B" w14:textId="77777777" w:rsidR="00C10EFE" w:rsidRDefault="00C10EFE" w:rsidP="00357407">
      <w:pPr>
        <w:jc w:val="center"/>
      </w:pPr>
    </w:p>
    <w:p w14:paraId="65574D21" w14:textId="77777777" w:rsidR="00357407" w:rsidRDefault="00357407" w:rsidP="00357407">
      <w:pPr>
        <w:jc w:val="center"/>
      </w:pPr>
    </w:p>
    <w:p w14:paraId="4EFA7E12" w14:textId="77777777" w:rsidR="00C10EFE" w:rsidRDefault="00C10EFE" w:rsidP="00357407">
      <w:pPr>
        <w:jc w:val="center"/>
      </w:pPr>
    </w:p>
    <w:p w14:paraId="30CC3577" w14:textId="77777777" w:rsidR="00C10EFE" w:rsidRDefault="00C10EFE" w:rsidP="00357407">
      <w:pPr>
        <w:jc w:val="center"/>
      </w:pPr>
    </w:p>
    <w:p w14:paraId="0F0CB4F7" w14:textId="77777777" w:rsidR="00357407" w:rsidRDefault="00357407" w:rsidP="00357407">
      <w:pPr>
        <w:jc w:val="center"/>
      </w:pPr>
    </w:p>
    <w:p w14:paraId="5AD555CE" w14:textId="2762EF74" w:rsidR="00357407" w:rsidRPr="00F44920" w:rsidRDefault="0061400C" w:rsidP="00F44920">
      <w:pPr>
        <w:spacing w:line="360" w:lineRule="auto"/>
        <w:jc w:val="center"/>
        <w:rPr>
          <w:rFonts w:ascii="Arial" w:hAnsi="Arial" w:cs="Arial"/>
          <w:sz w:val="40"/>
          <w:szCs w:val="40"/>
        </w:rPr>
      </w:pPr>
      <w:r>
        <w:rPr>
          <w:rFonts w:ascii="Arial" w:hAnsi="Arial" w:cs="Arial"/>
          <w:sz w:val="40"/>
          <w:szCs w:val="40"/>
        </w:rPr>
        <w:t xml:space="preserve">Name: </w:t>
      </w:r>
      <w:r w:rsidR="00397B13" w:rsidRPr="00F44920">
        <w:rPr>
          <w:rFonts w:ascii="Arial" w:hAnsi="Arial" w:cs="Arial"/>
          <w:sz w:val="40"/>
          <w:szCs w:val="40"/>
        </w:rPr>
        <w:t xml:space="preserve">Mahisha </w:t>
      </w:r>
      <w:proofErr w:type="spellStart"/>
      <w:r w:rsidR="00397B13" w:rsidRPr="00F44920">
        <w:rPr>
          <w:rFonts w:ascii="Arial" w:hAnsi="Arial" w:cs="Arial"/>
          <w:sz w:val="40"/>
          <w:szCs w:val="40"/>
        </w:rPr>
        <w:t>Yesmin</w:t>
      </w:r>
      <w:proofErr w:type="spellEnd"/>
    </w:p>
    <w:p w14:paraId="45F23404" w14:textId="026D09D1" w:rsidR="00397B13" w:rsidRDefault="0061400C" w:rsidP="00F44920">
      <w:pPr>
        <w:spacing w:line="360" w:lineRule="auto"/>
        <w:jc w:val="center"/>
        <w:rPr>
          <w:rFonts w:ascii="Arial" w:hAnsi="Arial" w:cs="Arial"/>
          <w:sz w:val="40"/>
          <w:szCs w:val="40"/>
        </w:rPr>
      </w:pPr>
      <w:r>
        <w:rPr>
          <w:rFonts w:ascii="Arial" w:hAnsi="Arial" w:cs="Arial"/>
          <w:sz w:val="40"/>
          <w:szCs w:val="40"/>
        </w:rPr>
        <w:t>Student number:</w:t>
      </w:r>
      <w:r w:rsidR="009142A5">
        <w:rPr>
          <w:rFonts w:ascii="Arial" w:hAnsi="Arial" w:cs="Arial"/>
          <w:sz w:val="40"/>
          <w:szCs w:val="40"/>
        </w:rPr>
        <w:t xml:space="preserve"> </w:t>
      </w:r>
      <w:r w:rsidR="00397B13" w:rsidRPr="00F44920">
        <w:rPr>
          <w:rFonts w:ascii="Arial" w:hAnsi="Arial" w:cs="Arial"/>
          <w:sz w:val="40"/>
          <w:szCs w:val="40"/>
        </w:rPr>
        <w:t>24</w:t>
      </w:r>
      <w:r w:rsidR="008652CE" w:rsidRPr="00F44920">
        <w:rPr>
          <w:rFonts w:ascii="Arial" w:hAnsi="Arial" w:cs="Arial"/>
          <w:sz w:val="40"/>
          <w:szCs w:val="40"/>
        </w:rPr>
        <w:t>19838</w:t>
      </w:r>
    </w:p>
    <w:p w14:paraId="749E8BBB" w14:textId="7812D414" w:rsidR="00966C8B" w:rsidRPr="00F44920" w:rsidRDefault="00863B54" w:rsidP="00F44920">
      <w:pPr>
        <w:spacing w:line="360" w:lineRule="auto"/>
        <w:jc w:val="center"/>
        <w:rPr>
          <w:rFonts w:ascii="Arial" w:hAnsi="Arial" w:cs="Arial"/>
          <w:sz w:val="40"/>
          <w:szCs w:val="40"/>
        </w:rPr>
      </w:pPr>
      <w:r>
        <w:rPr>
          <w:rFonts w:ascii="Arial" w:hAnsi="Arial" w:cs="Arial"/>
          <w:sz w:val="40"/>
          <w:szCs w:val="40"/>
        </w:rPr>
        <w:t xml:space="preserve"> Protecting and supporting families in health and social care</w:t>
      </w:r>
    </w:p>
    <w:p w14:paraId="155D3F88" w14:textId="7D71CBDC" w:rsidR="00C97F0E" w:rsidRPr="00F44920" w:rsidRDefault="00C97F0E" w:rsidP="00A35115">
      <w:pPr>
        <w:spacing w:line="360" w:lineRule="auto"/>
        <w:jc w:val="center"/>
        <w:rPr>
          <w:rFonts w:ascii="Arial" w:hAnsi="Arial" w:cs="Arial"/>
          <w:sz w:val="40"/>
          <w:szCs w:val="40"/>
        </w:rPr>
      </w:pPr>
      <w:r w:rsidRPr="00F44920">
        <w:rPr>
          <w:rFonts w:ascii="Arial" w:hAnsi="Arial" w:cs="Arial"/>
          <w:sz w:val="40"/>
          <w:szCs w:val="40"/>
        </w:rPr>
        <w:t xml:space="preserve"> </w:t>
      </w:r>
      <w:r w:rsidR="009142A5">
        <w:rPr>
          <w:rFonts w:ascii="Arial" w:hAnsi="Arial" w:cs="Arial"/>
          <w:sz w:val="40"/>
          <w:szCs w:val="40"/>
        </w:rPr>
        <w:t xml:space="preserve">Module Code: </w:t>
      </w:r>
      <w:r w:rsidRPr="00F44920">
        <w:rPr>
          <w:rFonts w:ascii="Arial" w:hAnsi="Arial" w:cs="Arial"/>
          <w:sz w:val="40"/>
          <w:szCs w:val="40"/>
        </w:rPr>
        <w:t>BMHP</w:t>
      </w:r>
      <w:r w:rsidR="00E00B71" w:rsidRPr="00F44920">
        <w:rPr>
          <w:rFonts w:ascii="Arial" w:hAnsi="Arial" w:cs="Arial"/>
          <w:sz w:val="40"/>
          <w:szCs w:val="40"/>
        </w:rPr>
        <w:t>5021</w:t>
      </w:r>
    </w:p>
    <w:p w14:paraId="215C24BE" w14:textId="3FD1FA9A" w:rsidR="00E00B71" w:rsidRPr="00F44920" w:rsidRDefault="005931D2" w:rsidP="00F44920">
      <w:pPr>
        <w:spacing w:line="360" w:lineRule="auto"/>
        <w:jc w:val="center"/>
        <w:rPr>
          <w:rFonts w:ascii="Arial" w:hAnsi="Arial" w:cs="Arial"/>
          <w:sz w:val="40"/>
          <w:szCs w:val="40"/>
        </w:rPr>
      </w:pPr>
      <w:r w:rsidRPr="00F44920">
        <w:rPr>
          <w:rFonts w:ascii="Arial" w:hAnsi="Arial" w:cs="Arial"/>
          <w:sz w:val="40"/>
          <w:szCs w:val="40"/>
        </w:rPr>
        <w:t xml:space="preserve">Written Report </w:t>
      </w:r>
    </w:p>
    <w:p w14:paraId="4A9A0BD1" w14:textId="77777777" w:rsidR="005931D2" w:rsidRPr="00F44920" w:rsidRDefault="005931D2" w:rsidP="00F44920">
      <w:pPr>
        <w:spacing w:line="360" w:lineRule="auto"/>
        <w:jc w:val="center"/>
        <w:rPr>
          <w:rFonts w:ascii="Arial" w:hAnsi="Arial" w:cs="Arial"/>
          <w:sz w:val="40"/>
          <w:szCs w:val="40"/>
        </w:rPr>
      </w:pPr>
    </w:p>
    <w:p w14:paraId="753CA386" w14:textId="463DE9DA" w:rsidR="003079A7" w:rsidRDefault="003079A7" w:rsidP="00357407">
      <w:pPr>
        <w:jc w:val="center"/>
      </w:pPr>
    </w:p>
    <w:p w14:paraId="50412C6E" w14:textId="77777777" w:rsidR="003079A7" w:rsidRDefault="003079A7">
      <w:r>
        <w:br w:type="page"/>
      </w:r>
    </w:p>
    <w:p w14:paraId="3E61BC35" w14:textId="77777777" w:rsidR="00953816" w:rsidRPr="009908C3" w:rsidRDefault="00953816" w:rsidP="009908C3">
      <w:pPr>
        <w:pStyle w:val="p1"/>
        <w:spacing w:line="360" w:lineRule="auto"/>
        <w:divId w:val="395511463"/>
        <w:rPr>
          <w:rFonts w:ascii="Arial" w:hAnsi="Arial" w:cs="Arial"/>
          <w:b/>
          <w:bCs/>
          <w:sz w:val="22"/>
          <w:szCs w:val="22"/>
        </w:rPr>
      </w:pPr>
      <w:r w:rsidRPr="009908C3">
        <w:rPr>
          <w:rStyle w:val="s1"/>
          <w:rFonts w:ascii="Arial" w:hAnsi="Arial" w:cs="Arial"/>
          <w:sz w:val="22"/>
          <w:szCs w:val="22"/>
        </w:rPr>
        <w:lastRenderedPageBreak/>
        <w:t>Evaluation of How the Early Help System Is Communicated Through Local Authority Websites</w:t>
      </w:r>
    </w:p>
    <w:p w14:paraId="1A839D80" w14:textId="4B3F1C57" w:rsidR="003079A7" w:rsidRPr="009908C3" w:rsidRDefault="003079A7" w:rsidP="009908C3">
      <w:pPr>
        <w:spacing w:line="360" w:lineRule="auto"/>
        <w:rPr>
          <w:rFonts w:ascii="Arial" w:hAnsi="Arial" w:cs="Arial"/>
          <w:b/>
          <w:bCs/>
          <w:sz w:val="22"/>
          <w:szCs w:val="22"/>
        </w:rPr>
      </w:pPr>
    </w:p>
    <w:p w14:paraId="0B1CC535" w14:textId="714A8713" w:rsidR="00AD7D2D" w:rsidRPr="009908C3" w:rsidRDefault="00AD7D2D" w:rsidP="009908C3">
      <w:pPr>
        <w:spacing w:line="360" w:lineRule="auto"/>
        <w:rPr>
          <w:rFonts w:ascii="Arial" w:hAnsi="Arial" w:cs="Arial"/>
          <w:sz w:val="22"/>
          <w:szCs w:val="22"/>
        </w:rPr>
      </w:pPr>
      <w:r w:rsidRPr="009908C3">
        <w:rPr>
          <w:rFonts w:ascii="Arial" w:hAnsi="Arial" w:cs="Arial"/>
          <w:b/>
          <w:bCs/>
          <w:sz w:val="22"/>
          <w:szCs w:val="22"/>
        </w:rPr>
        <w:t>Introduction</w:t>
      </w:r>
      <w:r w:rsidRPr="009908C3">
        <w:rPr>
          <w:rFonts w:ascii="Arial" w:hAnsi="Arial" w:cs="Arial"/>
          <w:sz w:val="22"/>
          <w:szCs w:val="22"/>
        </w:rPr>
        <w:t xml:space="preserve"> </w:t>
      </w:r>
    </w:p>
    <w:p w14:paraId="74670B54" w14:textId="00A37023"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Early Help is a fundamental element of safeguarding practice in England, aiming to </w:t>
      </w:r>
      <w:bookmarkStart w:id="0" w:name="_Int_hJQIPjho"/>
      <w:r w:rsidRPr="009908C3">
        <w:rPr>
          <w:rFonts w:ascii="Arial" w:hAnsi="Arial" w:cs="Arial"/>
          <w:sz w:val="22"/>
          <w:szCs w:val="22"/>
        </w:rPr>
        <w:t>identify</w:t>
      </w:r>
      <w:bookmarkEnd w:id="0"/>
      <w:r w:rsidRPr="009908C3">
        <w:rPr>
          <w:rFonts w:ascii="Arial" w:hAnsi="Arial" w:cs="Arial"/>
          <w:sz w:val="22"/>
          <w:szCs w:val="22"/>
        </w:rPr>
        <w:t xml:space="preserve"> and address the needs of children, young people and families before difficulties escalate into more complex problems requiring statutory intervention (DfE,</w:t>
      </w:r>
      <w:r w:rsidR="003503F2" w:rsidRPr="009908C3">
        <w:rPr>
          <w:rFonts w:ascii="Arial" w:hAnsi="Arial" w:cs="Arial"/>
          <w:sz w:val="22"/>
          <w:szCs w:val="22"/>
        </w:rPr>
        <w:t xml:space="preserve"> </w:t>
      </w:r>
      <w:r w:rsidRPr="009908C3">
        <w:rPr>
          <w:rFonts w:ascii="Arial" w:hAnsi="Arial" w:cs="Arial"/>
          <w:sz w:val="22"/>
          <w:szCs w:val="22"/>
        </w:rPr>
        <w:t xml:space="preserve">2023). Rather than responding only when harm has occurred, Early Help promotes </w:t>
      </w:r>
      <w:bookmarkStart w:id="1" w:name="_Int_Lw80bmB6"/>
      <w:r w:rsidRPr="009908C3">
        <w:rPr>
          <w:rFonts w:ascii="Arial" w:hAnsi="Arial" w:cs="Arial"/>
          <w:sz w:val="22"/>
          <w:szCs w:val="22"/>
        </w:rPr>
        <w:t>timely</w:t>
      </w:r>
      <w:bookmarkEnd w:id="1"/>
      <w:r w:rsidRPr="009908C3">
        <w:rPr>
          <w:rFonts w:ascii="Arial" w:hAnsi="Arial" w:cs="Arial"/>
          <w:sz w:val="22"/>
          <w:szCs w:val="22"/>
        </w:rPr>
        <w:t xml:space="preserve"> support through collaborative working between education, health, social care and voluntary organisations to improve outcomes for children and strengthen family resilience (DfE, 2023). Effective Early Help depends not only on the availability of services but also on families being able to access clear, </w:t>
      </w:r>
      <w:bookmarkStart w:id="2" w:name="_Int_NWuq9iMW"/>
      <w:r w:rsidRPr="009908C3">
        <w:rPr>
          <w:rFonts w:ascii="Arial" w:hAnsi="Arial" w:cs="Arial"/>
          <w:sz w:val="22"/>
          <w:szCs w:val="22"/>
        </w:rPr>
        <w:t>accurate</w:t>
      </w:r>
      <w:bookmarkEnd w:id="2"/>
      <w:r w:rsidRPr="009908C3">
        <w:rPr>
          <w:rFonts w:ascii="Arial" w:hAnsi="Arial" w:cs="Arial"/>
          <w:sz w:val="22"/>
          <w:szCs w:val="22"/>
        </w:rPr>
        <w:t xml:space="preserve"> and accessible information about the support available within their local community (Early Intervention Foundation, 2018).</w:t>
      </w:r>
    </w:p>
    <w:p w14:paraId="6BA4D243" w14:textId="27A9F30F"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Local authority websites play an increasingly </w:t>
      </w:r>
      <w:r w:rsidR="009A742A" w:rsidRPr="009908C3">
        <w:rPr>
          <w:rFonts w:ascii="Arial" w:hAnsi="Arial" w:cs="Arial"/>
          <w:sz w:val="22"/>
          <w:szCs w:val="22"/>
        </w:rPr>
        <w:t>significant role</w:t>
      </w:r>
      <w:r w:rsidRPr="009908C3">
        <w:rPr>
          <w:rFonts w:ascii="Arial" w:hAnsi="Arial" w:cs="Arial"/>
          <w:sz w:val="22"/>
          <w:szCs w:val="22"/>
        </w:rPr>
        <w:t xml:space="preserve"> in signposting families to Early Help services by providing information on available support, referral pathways and contact details.</w:t>
      </w:r>
    </w:p>
    <w:p w14:paraId="2D2348EE" w14:textId="77777777"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This report critically evaluates how the Early Help system </w:t>
      </w:r>
      <w:bookmarkStart w:id="3" w:name="_Int_auaW7CQ2"/>
      <w:r w:rsidRPr="009908C3">
        <w:rPr>
          <w:rFonts w:ascii="Arial" w:hAnsi="Arial" w:cs="Arial"/>
          <w:sz w:val="22"/>
          <w:szCs w:val="22"/>
        </w:rPr>
        <w:t>is communicated</w:t>
      </w:r>
      <w:bookmarkEnd w:id="3"/>
      <w:r w:rsidRPr="009908C3">
        <w:rPr>
          <w:rFonts w:ascii="Arial" w:hAnsi="Arial" w:cs="Arial"/>
          <w:sz w:val="22"/>
          <w:szCs w:val="22"/>
        </w:rPr>
        <w:t xml:space="preserve"> through the websites of Leeds City Council, Southwark Council and Staffordshire County Council. It will explain the principles of Early Help and multi-agency working before evaluating each website’s effectiveness in communicating information to families. The report will conclude by comparing the strengths and limitations of the three websites and providing evidence-based recommendations for improving digital accessibility and the signposting of Early Help services.</w:t>
      </w:r>
    </w:p>
    <w:p w14:paraId="3DB19E37" w14:textId="77777777" w:rsidR="00AD7D2D" w:rsidRPr="009908C3" w:rsidRDefault="00AD7D2D" w:rsidP="009908C3">
      <w:pPr>
        <w:spacing w:line="360" w:lineRule="auto"/>
        <w:rPr>
          <w:rFonts w:ascii="Arial" w:hAnsi="Arial" w:cs="Arial"/>
          <w:b/>
          <w:bCs/>
          <w:sz w:val="22"/>
          <w:szCs w:val="22"/>
        </w:rPr>
      </w:pPr>
    </w:p>
    <w:p w14:paraId="2EBDE33F" w14:textId="77777777" w:rsidR="00E64133" w:rsidRDefault="00AD7D2D" w:rsidP="00E64133">
      <w:pPr>
        <w:spacing w:line="360" w:lineRule="auto"/>
        <w:rPr>
          <w:rFonts w:ascii="Arial" w:hAnsi="Arial" w:cs="Arial"/>
          <w:b/>
          <w:bCs/>
          <w:sz w:val="22"/>
          <w:szCs w:val="22"/>
        </w:rPr>
      </w:pPr>
      <w:r w:rsidRPr="009908C3">
        <w:rPr>
          <w:rFonts w:ascii="Arial" w:hAnsi="Arial" w:cs="Arial"/>
          <w:b/>
          <w:bCs/>
          <w:sz w:val="22"/>
          <w:szCs w:val="22"/>
        </w:rPr>
        <w:t xml:space="preserve">The Early Help System </w:t>
      </w:r>
    </w:p>
    <w:p w14:paraId="1F2D7595" w14:textId="1C09603E" w:rsidR="006D6A05" w:rsidRPr="006D6A05" w:rsidRDefault="006D6A05" w:rsidP="00E64133">
      <w:pPr>
        <w:spacing w:line="360" w:lineRule="auto"/>
        <w:rPr>
          <w:rFonts w:ascii="Arial" w:hAnsi="Arial" w:cs="Arial"/>
          <w:b/>
          <w:bCs/>
          <w:sz w:val="22"/>
          <w:szCs w:val="22"/>
        </w:rPr>
      </w:pPr>
      <w:r w:rsidRPr="006D6A05">
        <w:rPr>
          <w:rFonts w:ascii="Arial" w:hAnsi="Arial" w:cs="Arial"/>
          <w:kern w:val="0"/>
          <w:sz w:val="22"/>
          <w:szCs w:val="22"/>
          <w14:ligatures w14:val="none"/>
        </w:rPr>
        <w:t xml:space="preserve">Early Help aims to provide support for children, young people and families as soon as additional needs are identified, helping to prevent problems from becoming more serious and reducing the need for statutory intervention. </w:t>
      </w:r>
      <w:r w:rsidRPr="006D6A05">
        <w:rPr>
          <w:rFonts w:ascii="Arial" w:hAnsi="Arial" w:cs="Arial"/>
          <w:i/>
          <w:iCs/>
          <w:kern w:val="0"/>
          <w:sz w:val="22"/>
          <w:szCs w:val="22"/>
          <w14:ligatures w14:val="none"/>
        </w:rPr>
        <w:t>Working Together to Safeguard Children</w:t>
      </w:r>
      <w:r w:rsidRPr="006D6A05">
        <w:rPr>
          <w:rFonts w:ascii="Arial" w:hAnsi="Arial" w:cs="Arial"/>
          <w:kern w:val="0"/>
          <w:sz w:val="22"/>
          <w:szCs w:val="22"/>
          <w14:ligatures w14:val="none"/>
        </w:rPr>
        <w:t xml:space="preserve"> states that recognising concerns early allows professionals to respond promptly through coordinated support that improves outcomes for children and their families (DfE, 2023). Rather than relying on one organisation, Early Help is delivered through collaboration between schools, healthcare services, local authorities and voluntary organisations, enabling families to receive support that reflects their individual circumstances (DfE, 2023).</w:t>
      </w:r>
    </w:p>
    <w:p w14:paraId="2E0491E6" w14:textId="77777777" w:rsidR="006D6A05" w:rsidRPr="006D6A05" w:rsidRDefault="006D6A05" w:rsidP="00E64133">
      <w:pPr>
        <w:spacing w:before="100" w:beforeAutospacing="1" w:after="100" w:afterAutospacing="1" w:line="360" w:lineRule="auto"/>
        <w:divId w:val="1745031266"/>
        <w:rPr>
          <w:rFonts w:ascii="Arial" w:hAnsi="Arial" w:cs="Arial"/>
          <w:kern w:val="0"/>
          <w:sz w:val="22"/>
          <w:szCs w:val="22"/>
          <w14:ligatures w14:val="none"/>
        </w:rPr>
      </w:pPr>
      <w:r w:rsidRPr="006D6A05">
        <w:rPr>
          <w:rFonts w:ascii="Arial" w:hAnsi="Arial" w:cs="Arial"/>
          <w:kern w:val="0"/>
          <w:sz w:val="22"/>
          <w:szCs w:val="22"/>
          <w14:ligatures w14:val="none"/>
        </w:rPr>
        <w:lastRenderedPageBreak/>
        <w:t xml:space="preserve">The </w:t>
      </w:r>
      <w:r w:rsidRPr="006D6A05">
        <w:rPr>
          <w:rFonts w:ascii="Arial" w:hAnsi="Arial" w:cs="Arial"/>
          <w:i/>
          <w:iCs/>
          <w:kern w:val="0"/>
          <w:sz w:val="22"/>
          <w:szCs w:val="22"/>
          <w14:ligatures w14:val="none"/>
        </w:rPr>
        <w:t>Early Help System Guide</w:t>
      </w:r>
      <w:r w:rsidRPr="006D6A05">
        <w:rPr>
          <w:rFonts w:ascii="Arial" w:hAnsi="Arial" w:cs="Arial"/>
          <w:kern w:val="0"/>
          <w:sz w:val="22"/>
          <w:szCs w:val="22"/>
          <w14:ligatures w14:val="none"/>
        </w:rPr>
        <w:t xml:space="preserve"> explains that successful Early Help depends on agencies working together to identify concerns, assess the level of need and coordinate support around the child and family (Department for Levelling Up, Housing and Communities and Department for Education, 2022). An Early Help Assessment may be completed to recognise a family’s strengths, identify areas where support is needed and develop an agreed plan with those involved. Where several services are supporting a family, a Lead Practitioner is responsible for coordinating interventions, monitoring progress and acting as the main point of contact throughout the process (Department for Levelling Up, Housing and Communities and Department for Education, 2022).</w:t>
      </w:r>
    </w:p>
    <w:p w14:paraId="005DE3F3" w14:textId="77777777" w:rsidR="006D6A05" w:rsidRPr="006D6A05" w:rsidRDefault="006D6A05" w:rsidP="00E64133">
      <w:pPr>
        <w:spacing w:before="100" w:beforeAutospacing="1" w:after="100" w:afterAutospacing="1" w:line="360" w:lineRule="auto"/>
        <w:divId w:val="1745031266"/>
        <w:rPr>
          <w:rFonts w:ascii="Arial" w:hAnsi="Arial" w:cs="Arial"/>
          <w:kern w:val="0"/>
          <w:sz w:val="22"/>
          <w:szCs w:val="22"/>
          <w14:ligatures w14:val="none"/>
        </w:rPr>
      </w:pPr>
      <w:r w:rsidRPr="006D6A05">
        <w:rPr>
          <w:rFonts w:ascii="Arial" w:hAnsi="Arial" w:cs="Arial"/>
          <w:kern w:val="0"/>
          <w:sz w:val="22"/>
          <w:szCs w:val="22"/>
          <w14:ligatures w14:val="none"/>
        </w:rPr>
        <w:t>A key principle of Early Help is that support should be flexible and based on the unique needs of each family rather than following a standard approach. Many local authorities provide these services through Family Hubs, bringing together professionals from education, health, children’s social care and community organisations within one accessible setting (Department for Levelling Up, Housing and Communities and Department for Education, 2022). This joined-up approach improves communication between services, reduces unnecessary duplication and helps families access the right support more efficiently. Research suggests that providing timely Early Help strengthens family resilience, improves children’s wellbeing and reduces the likelihood of more intensive interventions being required in the future (Early Intervention Foundation, 2018).</w:t>
      </w:r>
    </w:p>
    <w:p w14:paraId="17C3C4FC" w14:textId="26B28F91" w:rsidR="00E82547" w:rsidRDefault="00AD7D2D" w:rsidP="009908C3">
      <w:pPr>
        <w:spacing w:line="360" w:lineRule="auto"/>
        <w:rPr>
          <w:rFonts w:ascii="Arial" w:hAnsi="Arial" w:cs="Arial"/>
          <w:b/>
          <w:bCs/>
          <w:sz w:val="22"/>
          <w:szCs w:val="22"/>
        </w:rPr>
      </w:pPr>
      <w:r w:rsidRPr="009908C3">
        <w:rPr>
          <w:rFonts w:ascii="Arial" w:hAnsi="Arial" w:cs="Arial"/>
          <w:b/>
          <w:bCs/>
          <w:sz w:val="22"/>
          <w:szCs w:val="22"/>
        </w:rPr>
        <w:t xml:space="preserve">Multi-Agency Working </w:t>
      </w:r>
    </w:p>
    <w:p w14:paraId="12FF547D" w14:textId="77777777" w:rsidR="00A00D35" w:rsidRPr="00A00D35" w:rsidRDefault="00A00D35" w:rsidP="008528AB">
      <w:pPr>
        <w:spacing w:before="100" w:beforeAutospacing="1" w:after="100" w:afterAutospacing="1" w:line="360" w:lineRule="auto"/>
        <w:divId w:val="1664508064"/>
        <w:rPr>
          <w:rFonts w:ascii="Arial" w:hAnsi="Arial" w:cs="Arial"/>
          <w:kern w:val="0"/>
          <w:sz w:val="22"/>
          <w:szCs w:val="22"/>
          <w14:ligatures w14:val="none"/>
        </w:rPr>
      </w:pPr>
      <w:r w:rsidRPr="00A00D35">
        <w:rPr>
          <w:rFonts w:ascii="Arial" w:hAnsi="Arial" w:cs="Arial"/>
          <w:kern w:val="0"/>
          <w:sz w:val="22"/>
          <w:szCs w:val="22"/>
          <w14:ligatures w14:val="none"/>
        </w:rPr>
        <w:t xml:space="preserve">Multi-agency working is an essential part of the Early Help system, enabling professionals from a range of services to work together to support children, young people and their families. Schools, health professionals, children’s social care, the police and voluntary organisations each contribute different knowledge and expertise, allowing concerns to be recognised at an early stage and appropriate support to be planned. By sharing relevant information and working collaboratively, agencies can provide coordinated interventions that improve outcomes for children (DfE, 2023). </w:t>
      </w:r>
      <w:r w:rsidRPr="00A00D35">
        <w:rPr>
          <w:rFonts w:ascii="Arial" w:hAnsi="Arial" w:cs="Arial"/>
          <w:i/>
          <w:iCs/>
          <w:kern w:val="0"/>
          <w:sz w:val="22"/>
          <w:szCs w:val="22"/>
          <w14:ligatures w14:val="none"/>
        </w:rPr>
        <w:t>Working Together to Safeguard Children</w:t>
      </w:r>
      <w:r w:rsidRPr="00A00D35">
        <w:rPr>
          <w:rFonts w:ascii="Arial" w:hAnsi="Arial" w:cs="Arial"/>
          <w:kern w:val="0"/>
          <w:sz w:val="22"/>
          <w:szCs w:val="22"/>
          <w14:ligatures w14:val="none"/>
        </w:rPr>
        <w:t xml:space="preserve"> states that safeguarding is a shared responsibility and depends on effective communication, partnership working and appropriate information sharing between organisations (DfE, 2023). This collaborative approach is supported by the Children Act 2004, which requires local authorities and partner agencies to cooperate in promoting the wellbeing of children and young people (Children Act 2004).</w:t>
      </w:r>
    </w:p>
    <w:p w14:paraId="6858F79B" w14:textId="77777777" w:rsidR="00A00D35" w:rsidRPr="00A00D35" w:rsidRDefault="00A00D35" w:rsidP="008528AB">
      <w:pPr>
        <w:spacing w:before="100" w:beforeAutospacing="1" w:after="100" w:afterAutospacing="1" w:line="360" w:lineRule="auto"/>
        <w:divId w:val="1664508064"/>
        <w:rPr>
          <w:rFonts w:ascii="Arial" w:hAnsi="Arial" w:cs="Arial"/>
          <w:kern w:val="0"/>
          <w:sz w:val="22"/>
          <w:szCs w:val="22"/>
          <w14:ligatures w14:val="none"/>
        </w:rPr>
      </w:pPr>
      <w:r w:rsidRPr="00A00D35">
        <w:rPr>
          <w:rFonts w:ascii="Arial" w:hAnsi="Arial" w:cs="Arial"/>
          <w:kern w:val="0"/>
          <w:sz w:val="22"/>
          <w:szCs w:val="22"/>
          <w14:ligatures w14:val="none"/>
        </w:rPr>
        <w:t xml:space="preserve">Within Early Help, professionals often use an Early Help Assessment to identify a family’s strengths, needs and the support required. A Lead Practitioner is then appointed to oversee </w:t>
      </w:r>
      <w:r w:rsidRPr="00A00D35">
        <w:rPr>
          <w:rFonts w:ascii="Arial" w:hAnsi="Arial" w:cs="Arial"/>
          <w:kern w:val="0"/>
          <w:sz w:val="22"/>
          <w:szCs w:val="22"/>
          <w14:ligatures w14:val="none"/>
        </w:rPr>
        <w:lastRenderedPageBreak/>
        <w:t>the support plan, coordinate the professionals involved and ensure that everyone works towards the same agreed outcomes. Acting as the main contact for the family also helps reduce duplication and promotes effective communication between agencies (Department for Levelling Up, Housing and Communities and Department for Education, 2022). This joined-up approach places children and families at the centre of decision-making while ensuring support is delivered in a coordinated and responsive way.</w:t>
      </w:r>
    </w:p>
    <w:p w14:paraId="381FD7FD" w14:textId="77777777" w:rsidR="00A00D35" w:rsidRPr="00A00D35" w:rsidRDefault="00A00D35" w:rsidP="008528AB">
      <w:pPr>
        <w:spacing w:before="100" w:beforeAutospacing="1" w:after="100" w:afterAutospacing="1" w:line="360" w:lineRule="auto"/>
        <w:divId w:val="1664508064"/>
        <w:rPr>
          <w:rFonts w:ascii="Arial" w:hAnsi="Arial" w:cs="Arial"/>
          <w:kern w:val="0"/>
          <w:sz w:val="22"/>
          <w:szCs w:val="22"/>
          <w14:ligatures w14:val="none"/>
        </w:rPr>
      </w:pPr>
      <w:r w:rsidRPr="00A00D35">
        <w:rPr>
          <w:rFonts w:ascii="Arial" w:hAnsi="Arial" w:cs="Arial"/>
          <w:kern w:val="0"/>
          <w:sz w:val="22"/>
          <w:szCs w:val="22"/>
          <w14:ligatures w14:val="none"/>
        </w:rPr>
        <w:t>Many local authorities provide Early Help through Family Hubs, where professionals from different services work together in one location to offer integrated support (Department for Levelling Up, Housing and Communities and Department for Education, 2022). This makes services easier for families to access and encourages earlier intervention before concerns become more serious. As local authority websites are often the first place families look for information, they should clearly explain how agencies work together, describe the support available and provide simple referral pathways. Clear online information can make it easier for families to understand the Early Help process and access coordinated support when it is needed.</w:t>
      </w:r>
    </w:p>
    <w:p w14:paraId="2A687513" w14:textId="656ED609" w:rsidR="00AD7D2D" w:rsidRPr="009908C3" w:rsidRDefault="00AD7D2D" w:rsidP="009908C3">
      <w:pPr>
        <w:spacing w:line="360" w:lineRule="auto"/>
        <w:rPr>
          <w:rFonts w:ascii="Arial" w:hAnsi="Arial" w:cs="Arial"/>
          <w:b/>
          <w:bCs/>
          <w:sz w:val="22"/>
          <w:szCs w:val="22"/>
        </w:rPr>
      </w:pPr>
      <w:r w:rsidRPr="009908C3">
        <w:rPr>
          <w:rFonts w:ascii="Arial" w:hAnsi="Arial" w:cs="Arial"/>
          <w:b/>
          <w:bCs/>
          <w:sz w:val="22"/>
          <w:szCs w:val="22"/>
        </w:rPr>
        <w:t xml:space="preserve">Evaluation of Leeds City Council Website </w:t>
      </w:r>
    </w:p>
    <w:p w14:paraId="0460164C" w14:textId="05C9D99A"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Leeds City Council provides a well-structured and informative website that effectively communicates the purpose of Early Help and the support available to children, young people and families. The website clearly explains that Early Help should be accessed as soon as difficulties emerge and reinforces the principle that “Early Help is Everybody’s Business</w:t>
      </w:r>
      <w:r w:rsidR="00DD568B" w:rsidRPr="009908C3">
        <w:rPr>
          <w:rFonts w:ascii="Arial" w:hAnsi="Arial" w:cs="Arial"/>
          <w:sz w:val="22"/>
          <w:szCs w:val="22"/>
        </w:rPr>
        <w:t>,”</w:t>
      </w:r>
      <w:r w:rsidRPr="009908C3">
        <w:rPr>
          <w:rFonts w:ascii="Arial" w:hAnsi="Arial" w:cs="Arial"/>
          <w:sz w:val="22"/>
          <w:szCs w:val="22"/>
        </w:rPr>
        <w:t xml:space="preserve"> emphasising that supporting families is a shared responsibility between education, health, children’s social care and voluntary organisations (Leeds City Council, 202</w:t>
      </w:r>
      <w:r w:rsidR="00B83EBB" w:rsidRPr="009908C3">
        <w:rPr>
          <w:rFonts w:ascii="Arial" w:hAnsi="Arial" w:cs="Arial"/>
          <w:sz w:val="22"/>
          <w:szCs w:val="22"/>
        </w:rPr>
        <w:t>5</w:t>
      </w:r>
      <w:r w:rsidRPr="009908C3">
        <w:rPr>
          <w:rFonts w:ascii="Arial" w:hAnsi="Arial" w:cs="Arial"/>
          <w:sz w:val="22"/>
          <w:szCs w:val="22"/>
        </w:rPr>
        <w:t>). This approach aligns with the preventative principles outlined in Working Together to Safeguard Children (DfE, 2023).</w:t>
      </w:r>
    </w:p>
    <w:p w14:paraId="5239E406" w14:textId="51099E11"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A key strength of the website is its clear navigation and effective signposting. Information is organised into dedicated sections, enabling families to quickly locate advice on Family Hubs, parenting programmes, mental health services, SEND support and financial guidance. The website also explains referral pathways and provides contact details, making it easier for families to understand how to access support before problems escalate (Leeds City Council, 202</w:t>
      </w:r>
      <w:r w:rsidR="003B0B9A" w:rsidRPr="009908C3">
        <w:rPr>
          <w:rFonts w:ascii="Arial" w:hAnsi="Arial" w:cs="Arial"/>
          <w:sz w:val="22"/>
          <w:szCs w:val="22"/>
        </w:rPr>
        <w:t>5</w:t>
      </w:r>
      <w:r w:rsidRPr="009908C3">
        <w:rPr>
          <w:rFonts w:ascii="Arial" w:hAnsi="Arial" w:cs="Arial"/>
          <w:sz w:val="22"/>
          <w:szCs w:val="22"/>
        </w:rPr>
        <w:t xml:space="preserve">). </w:t>
      </w:r>
    </w:p>
    <w:p w14:paraId="5492ADAC" w14:textId="70B01E94"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The website also communicates the importance of multi-agency working through its explanation of Family Hubs, highlighting how professionals from different services work collaboratively to provide coordinated support. This reflects national guidance promoting integrated working to improve outcomes for children and families (DfE, 2023).</w:t>
      </w:r>
    </w:p>
    <w:p w14:paraId="77BB9736" w14:textId="5E226249"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lastRenderedPageBreak/>
        <w:t xml:space="preserve">However, some areas could </w:t>
      </w:r>
      <w:bookmarkStart w:id="4" w:name="_Int_h6czvLqW"/>
      <w:r w:rsidRPr="009908C3">
        <w:rPr>
          <w:rFonts w:ascii="Arial" w:hAnsi="Arial" w:cs="Arial"/>
          <w:sz w:val="22"/>
          <w:szCs w:val="22"/>
        </w:rPr>
        <w:t>be improved</w:t>
      </w:r>
      <w:bookmarkEnd w:id="4"/>
      <w:r w:rsidRPr="009908C3">
        <w:rPr>
          <w:rFonts w:ascii="Arial" w:hAnsi="Arial" w:cs="Arial"/>
          <w:sz w:val="22"/>
          <w:szCs w:val="22"/>
        </w:rPr>
        <w:t>. Professional terminology, including phrases such as “graduated response” and “Lead Practitioner</w:t>
      </w:r>
      <w:r w:rsidR="00A147B7" w:rsidRPr="009908C3">
        <w:rPr>
          <w:rFonts w:ascii="Arial" w:hAnsi="Arial" w:cs="Arial"/>
          <w:sz w:val="22"/>
          <w:szCs w:val="22"/>
        </w:rPr>
        <w:t xml:space="preserve">,” </w:t>
      </w:r>
      <w:r w:rsidRPr="009908C3">
        <w:rPr>
          <w:rFonts w:ascii="Arial" w:hAnsi="Arial" w:cs="Arial"/>
          <w:sz w:val="22"/>
          <w:szCs w:val="22"/>
        </w:rPr>
        <w:t xml:space="preserve">may be difficult for families without prior knowledge of children’s services to understand. </w:t>
      </w:r>
      <w:r w:rsidR="00D46C04" w:rsidRPr="009908C3">
        <w:rPr>
          <w:rFonts w:ascii="Arial" w:hAnsi="Arial" w:cs="Arial"/>
          <w:sz w:val="22"/>
          <w:szCs w:val="22"/>
        </w:rPr>
        <w:t>The addition of more plain-English explanations</w:t>
      </w:r>
      <w:r w:rsidRPr="009908C3">
        <w:rPr>
          <w:rFonts w:ascii="Arial" w:hAnsi="Arial" w:cs="Arial"/>
          <w:sz w:val="22"/>
          <w:szCs w:val="22"/>
        </w:rPr>
        <w:t xml:space="preserve"> translated resources and visual content, such as infographics or short videos, would further improve accessibility for a wider range of users.</w:t>
      </w:r>
    </w:p>
    <w:p w14:paraId="72A4D85E" w14:textId="77777777"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Based on this evaluation, Leeds City Council </w:t>
      </w:r>
      <w:bookmarkStart w:id="5" w:name="_Int_e2GUZUGq"/>
      <w:r w:rsidRPr="009908C3">
        <w:rPr>
          <w:rFonts w:ascii="Arial" w:hAnsi="Arial" w:cs="Arial"/>
          <w:sz w:val="22"/>
          <w:szCs w:val="22"/>
        </w:rPr>
        <w:t>provides</w:t>
      </w:r>
      <w:bookmarkEnd w:id="5"/>
      <w:r w:rsidRPr="009908C3">
        <w:rPr>
          <w:rFonts w:ascii="Arial" w:hAnsi="Arial" w:cs="Arial"/>
          <w:sz w:val="22"/>
          <w:szCs w:val="22"/>
        </w:rPr>
        <w:t xml:space="preserve"> the strongest overall example of effectively communicating and signposting Early Help services through its website.</w:t>
      </w:r>
    </w:p>
    <w:p w14:paraId="56323A6D" w14:textId="77777777" w:rsidR="00AD7D2D" w:rsidRPr="009908C3" w:rsidRDefault="00AD7D2D" w:rsidP="009908C3">
      <w:pPr>
        <w:spacing w:line="360" w:lineRule="auto"/>
        <w:rPr>
          <w:rFonts w:ascii="Arial" w:hAnsi="Arial" w:cs="Arial"/>
          <w:sz w:val="22"/>
          <w:szCs w:val="22"/>
        </w:rPr>
      </w:pPr>
    </w:p>
    <w:p w14:paraId="546E7AC7" w14:textId="6EA06039" w:rsidR="00AD7D2D" w:rsidRPr="009908C3" w:rsidRDefault="00AD7D2D" w:rsidP="009908C3">
      <w:pPr>
        <w:spacing w:line="360" w:lineRule="auto"/>
        <w:rPr>
          <w:rFonts w:ascii="Arial" w:hAnsi="Arial" w:cs="Arial"/>
          <w:b/>
          <w:bCs/>
          <w:sz w:val="22"/>
          <w:szCs w:val="22"/>
        </w:rPr>
      </w:pPr>
      <w:r w:rsidRPr="009908C3">
        <w:rPr>
          <w:rFonts w:ascii="Arial" w:hAnsi="Arial" w:cs="Arial"/>
          <w:b/>
          <w:bCs/>
          <w:sz w:val="22"/>
          <w:szCs w:val="22"/>
        </w:rPr>
        <w:t xml:space="preserve">Evaluation of Southwark Council Website </w:t>
      </w:r>
    </w:p>
    <w:p w14:paraId="31573F9A" w14:textId="40C3E3EA"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Southwark Council provides a clear and accessible website that effectively communicates the purpose of Early Help and signposts families to </w:t>
      </w:r>
      <w:bookmarkStart w:id="6" w:name="_Int_xnUllIHE"/>
      <w:r w:rsidRPr="009908C3">
        <w:rPr>
          <w:rFonts w:ascii="Arial" w:hAnsi="Arial" w:cs="Arial"/>
          <w:sz w:val="22"/>
          <w:szCs w:val="22"/>
        </w:rPr>
        <w:t>appropriate support</w:t>
      </w:r>
      <w:bookmarkEnd w:id="6"/>
      <w:r w:rsidRPr="009908C3">
        <w:rPr>
          <w:rFonts w:ascii="Arial" w:hAnsi="Arial" w:cs="Arial"/>
          <w:sz w:val="22"/>
          <w:szCs w:val="22"/>
        </w:rPr>
        <w:t xml:space="preserve"> services. The website explains that Early Help aims to provide support at the earliest opportunity to prevent difficulties from escalating and highlights the importance of partnership working between families and professionals. This reflects the preventative approach promoted in Working Together to Safeguard Children (DfE, 2023; Southwark Council, 2024).</w:t>
      </w:r>
    </w:p>
    <w:p w14:paraId="70A68C03" w14:textId="000B8507"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A key strength of the website is its user-friendly design and straightforward navigation. Information is organised into clearly labelled sections, making it easy for families to </w:t>
      </w:r>
      <w:bookmarkStart w:id="7" w:name="_Int_pHURIMKd"/>
      <w:r w:rsidRPr="009908C3">
        <w:rPr>
          <w:rFonts w:ascii="Arial" w:hAnsi="Arial" w:cs="Arial"/>
          <w:sz w:val="22"/>
          <w:szCs w:val="22"/>
        </w:rPr>
        <w:t>locate</w:t>
      </w:r>
      <w:bookmarkEnd w:id="7"/>
      <w:r w:rsidRPr="009908C3">
        <w:rPr>
          <w:rFonts w:ascii="Arial" w:hAnsi="Arial" w:cs="Arial"/>
          <w:sz w:val="22"/>
          <w:szCs w:val="22"/>
        </w:rPr>
        <w:t xml:space="preserve"> advice on parenting support, Family Hubs, emotional wellbeing, youth services and support for children with </w:t>
      </w:r>
      <w:bookmarkStart w:id="8" w:name="_Int_Ww6S3hXF"/>
      <w:r w:rsidRPr="009908C3">
        <w:rPr>
          <w:rFonts w:ascii="Arial" w:hAnsi="Arial" w:cs="Arial"/>
          <w:sz w:val="22"/>
          <w:szCs w:val="22"/>
        </w:rPr>
        <w:t>additional</w:t>
      </w:r>
      <w:bookmarkEnd w:id="8"/>
      <w:r w:rsidRPr="009908C3">
        <w:rPr>
          <w:rFonts w:ascii="Arial" w:hAnsi="Arial" w:cs="Arial"/>
          <w:sz w:val="22"/>
          <w:szCs w:val="22"/>
        </w:rPr>
        <w:t xml:space="preserve"> needs. Contact details and referral information </w:t>
      </w:r>
      <w:bookmarkStart w:id="9" w:name="_Int_H2jmGFv9"/>
      <w:r w:rsidRPr="009908C3">
        <w:rPr>
          <w:rFonts w:ascii="Arial" w:hAnsi="Arial" w:cs="Arial"/>
          <w:sz w:val="22"/>
          <w:szCs w:val="22"/>
        </w:rPr>
        <w:t>are also clearly displayed</w:t>
      </w:r>
      <w:bookmarkEnd w:id="9"/>
      <w:r w:rsidRPr="009908C3">
        <w:rPr>
          <w:rFonts w:ascii="Arial" w:hAnsi="Arial" w:cs="Arial"/>
          <w:sz w:val="22"/>
          <w:szCs w:val="22"/>
        </w:rPr>
        <w:t xml:space="preserve">, enabling families to understand how to access support without unnecessary barriers (Southwark Council, 2024). </w:t>
      </w:r>
    </w:p>
    <w:p w14:paraId="4A0A438B" w14:textId="750EFC30"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However, although the website clearly outlines the services available, it provides less detail about what families can expect after an Early Help referral has </w:t>
      </w:r>
      <w:bookmarkStart w:id="10" w:name="_Int_Vc5ZaHy2"/>
      <w:r w:rsidRPr="009908C3">
        <w:rPr>
          <w:rFonts w:ascii="Arial" w:hAnsi="Arial" w:cs="Arial"/>
          <w:sz w:val="22"/>
          <w:szCs w:val="22"/>
        </w:rPr>
        <w:t>been made</w:t>
      </w:r>
      <w:bookmarkEnd w:id="10"/>
      <w:r w:rsidRPr="009908C3">
        <w:rPr>
          <w:rFonts w:ascii="Arial" w:hAnsi="Arial" w:cs="Arial"/>
          <w:sz w:val="22"/>
          <w:szCs w:val="22"/>
        </w:rPr>
        <w:t xml:space="preserve"> and how professionals coordinate support throughout the process. Including more information about the Early Help Assessment, the role of the Lead Practitioner and the stages of support, alongside visual resources such as flowcharts or </w:t>
      </w:r>
      <w:bookmarkStart w:id="11" w:name="_Int_ig0BjgVy"/>
      <w:r w:rsidRPr="009908C3">
        <w:rPr>
          <w:rFonts w:ascii="Arial" w:hAnsi="Arial" w:cs="Arial"/>
          <w:sz w:val="22"/>
          <w:szCs w:val="22"/>
        </w:rPr>
        <w:t>frequently</w:t>
      </w:r>
      <w:bookmarkEnd w:id="11"/>
      <w:r w:rsidRPr="009908C3">
        <w:rPr>
          <w:rFonts w:ascii="Arial" w:hAnsi="Arial" w:cs="Arial"/>
          <w:sz w:val="22"/>
          <w:szCs w:val="22"/>
        </w:rPr>
        <w:t xml:space="preserve"> asked questions, would improve transparency and help families better understand the Early Help process (DfE, 2023).</w:t>
      </w:r>
    </w:p>
    <w:p w14:paraId="2B546FB4" w14:textId="45AEAD0F"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Overall, Southwark Council provides an effective and family-friendly website that communicates Early Help through </w:t>
      </w:r>
      <w:bookmarkStart w:id="12" w:name="_Int_X8sgPr21"/>
      <w:r w:rsidRPr="009908C3">
        <w:rPr>
          <w:rFonts w:ascii="Arial" w:hAnsi="Arial" w:cs="Arial"/>
          <w:sz w:val="22"/>
          <w:szCs w:val="22"/>
        </w:rPr>
        <w:t>clear language</w:t>
      </w:r>
      <w:bookmarkEnd w:id="12"/>
      <w:r w:rsidRPr="009908C3">
        <w:rPr>
          <w:rFonts w:ascii="Arial" w:hAnsi="Arial" w:cs="Arial"/>
          <w:sz w:val="22"/>
          <w:szCs w:val="22"/>
        </w:rPr>
        <w:t xml:space="preserve">, logical </w:t>
      </w:r>
      <w:r w:rsidR="00780428" w:rsidRPr="009908C3">
        <w:rPr>
          <w:rFonts w:ascii="Arial" w:hAnsi="Arial" w:cs="Arial"/>
          <w:sz w:val="22"/>
          <w:szCs w:val="22"/>
        </w:rPr>
        <w:t>organisation,</w:t>
      </w:r>
      <w:r w:rsidRPr="009908C3">
        <w:rPr>
          <w:rFonts w:ascii="Arial" w:hAnsi="Arial" w:cs="Arial"/>
          <w:sz w:val="22"/>
          <w:szCs w:val="22"/>
        </w:rPr>
        <w:t xml:space="preserve"> and accessible signposting. Further explanation of the assessment process and multi-agency coordination would strengthen the website and improve users’ understanding of how support </w:t>
      </w:r>
      <w:bookmarkStart w:id="13" w:name="_Int_D9gPIrAk"/>
      <w:r w:rsidRPr="009908C3">
        <w:rPr>
          <w:rFonts w:ascii="Arial" w:hAnsi="Arial" w:cs="Arial"/>
          <w:sz w:val="22"/>
          <w:szCs w:val="22"/>
        </w:rPr>
        <w:t>is delivered</w:t>
      </w:r>
      <w:bookmarkEnd w:id="13"/>
      <w:r w:rsidRPr="009908C3">
        <w:rPr>
          <w:rFonts w:ascii="Arial" w:hAnsi="Arial" w:cs="Arial"/>
          <w:sz w:val="22"/>
          <w:szCs w:val="22"/>
        </w:rPr>
        <w:t>.</w:t>
      </w:r>
    </w:p>
    <w:p w14:paraId="3941B88D" w14:textId="77777777" w:rsidR="005D0C1C" w:rsidRPr="009908C3" w:rsidRDefault="005D0C1C" w:rsidP="009908C3">
      <w:pPr>
        <w:spacing w:line="360" w:lineRule="auto"/>
        <w:rPr>
          <w:rFonts w:ascii="Arial" w:hAnsi="Arial" w:cs="Arial"/>
          <w:sz w:val="22"/>
          <w:szCs w:val="22"/>
        </w:rPr>
      </w:pPr>
    </w:p>
    <w:p w14:paraId="28F7AEC5" w14:textId="77777777" w:rsidR="00D472FA" w:rsidRPr="009908C3" w:rsidRDefault="00D472FA" w:rsidP="009908C3">
      <w:pPr>
        <w:spacing w:line="360" w:lineRule="auto"/>
        <w:rPr>
          <w:rFonts w:ascii="Arial" w:hAnsi="Arial" w:cs="Arial"/>
          <w:sz w:val="22"/>
          <w:szCs w:val="22"/>
        </w:rPr>
      </w:pPr>
    </w:p>
    <w:p w14:paraId="4A80683F" w14:textId="5F40DDCB" w:rsidR="005D0C1C" w:rsidRPr="009908C3" w:rsidRDefault="00AD7D2D" w:rsidP="009908C3">
      <w:pPr>
        <w:spacing w:line="360" w:lineRule="auto"/>
        <w:rPr>
          <w:rFonts w:ascii="Arial" w:hAnsi="Arial" w:cs="Arial"/>
          <w:b/>
          <w:bCs/>
          <w:sz w:val="22"/>
          <w:szCs w:val="22"/>
        </w:rPr>
      </w:pPr>
      <w:r w:rsidRPr="009908C3">
        <w:rPr>
          <w:rFonts w:ascii="Arial" w:hAnsi="Arial" w:cs="Arial"/>
          <w:b/>
          <w:bCs/>
          <w:sz w:val="22"/>
          <w:szCs w:val="22"/>
        </w:rPr>
        <w:lastRenderedPageBreak/>
        <w:t xml:space="preserve">Evaluation of Staffordshire County Council Website </w:t>
      </w:r>
    </w:p>
    <w:p w14:paraId="0401D1F2" w14:textId="77E61ACC"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Staffordshire County Council provides a comprehensive website that communicates Early Help services for children, young people and families. The website explains that Early Help </w:t>
      </w:r>
      <w:bookmarkStart w:id="14" w:name="_Int_txEwAZM8"/>
      <w:r w:rsidRPr="009908C3">
        <w:rPr>
          <w:rFonts w:ascii="Arial" w:hAnsi="Arial" w:cs="Arial"/>
          <w:sz w:val="22"/>
          <w:szCs w:val="22"/>
        </w:rPr>
        <w:t>is intended</w:t>
      </w:r>
      <w:bookmarkEnd w:id="14"/>
      <w:r w:rsidRPr="009908C3">
        <w:rPr>
          <w:rFonts w:ascii="Arial" w:hAnsi="Arial" w:cs="Arial"/>
          <w:sz w:val="22"/>
          <w:szCs w:val="22"/>
        </w:rPr>
        <w:t xml:space="preserve"> to provide support as soon as </w:t>
      </w:r>
      <w:bookmarkStart w:id="15" w:name="_Int_GDuT2aMy"/>
      <w:r w:rsidRPr="009908C3">
        <w:rPr>
          <w:rFonts w:ascii="Arial" w:hAnsi="Arial" w:cs="Arial"/>
          <w:sz w:val="22"/>
          <w:szCs w:val="22"/>
        </w:rPr>
        <w:t>additional</w:t>
      </w:r>
      <w:bookmarkEnd w:id="15"/>
      <w:r w:rsidRPr="009908C3">
        <w:rPr>
          <w:rFonts w:ascii="Arial" w:hAnsi="Arial" w:cs="Arial"/>
          <w:sz w:val="22"/>
          <w:szCs w:val="22"/>
        </w:rPr>
        <w:t xml:space="preserve"> needs are </w:t>
      </w:r>
      <w:bookmarkStart w:id="16" w:name="_Int_GxPyaMjv"/>
      <w:r w:rsidRPr="009908C3">
        <w:rPr>
          <w:rFonts w:ascii="Arial" w:hAnsi="Arial" w:cs="Arial"/>
          <w:sz w:val="22"/>
          <w:szCs w:val="22"/>
        </w:rPr>
        <w:t>identified</w:t>
      </w:r>
      <w:bookmarkEnd w:id="16"/>
      <w:r w:rsidRPr="009908C3">
        <w:rPr>
          <w:rFonts w:ascii="Arial" w:hAnsi="Arial" w:cs="Arial"/>
          <w:sz w:val="22"/>
          <w:szCs w:val="22"/>
        </w:rPr>
        <w:t>, helping to prevent concerns from escalating into more complex difficulties. It also outlines the role of Early Help Assessments and emphasises collaborative working between education, health, children’s social care and other partner agencies, reflecting the principles set out in Working Together to Safeguard Children (DfE, 2023; Staffordshire County Council, 202</w:t>
      </w:r>
      <w:r w:rsidR="00F653BD" w:rsidRPr="009908C3">
        <w:rPr>
          <w:rFonts w:ascii="Arial" w:hAnsi="Arial" w:cs="Arial"/>
          <w:sz w:val="22"/>
          <w:szCs w:val="22"/>
        </w:rPr>
        <w:t>5</w:t>
      </w:r>
      <w:r w:rsidRPr="009908C3">
        <w:rPr>
          <w:rFonts w:ascii="Arial" w:hAnsi="Arial" w:cs="Arial"/>
          <w:sz w:val="22"/>
          <w:szCs w:val="22"/>
        </w:rPr>
        <w:t>).</w:t>
      </w:r>
    </w:p>
    <w:p w14:paraId="2C49A200" w14:textId="58A9AE85"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One of the website’s key strengths is the level of detailed information provided for both families and professionals. It explains referral pathways, the purpose of the Early Help Assessment and the role of the Lead Practitioner in coordinating support. This provides a clear understanding of how services work together to meet the needs of children and families (Staffordshire County Council, 202</w:t>
      </w:r>
      <w:r w:rsidR="00F653BD" w:rsidRPr="009908C3">
        <w:rPr>
          <w:rFonts w:ascii="Arial" w:hAnsi="Arial" w:cs="Arial"/>
          <w:sz w:val="22"/>
          <w:szCs w:val="22"/>
        </w:rPr>
        <w:t>5</w:t>
      </w:r>
      <w:r w:rsidRPr="009908C3">
        <w:rPr>
          <w:rFonts w:ascii="Arial" w:hAnsi="Arial" w:cs="Arial"/>
          <w:sz w:val="22"/>
          <w:szCs w:val="22"/>
        </w:rPr>
        <w:t>).</w:t>
      </w:r>
    </w:p>
    <w:p w14:paraId="273BEAE8" w14:textId="77777777" w:rsidR="00992F15"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However, compared with Leeds and Southwark, the website is more text-heavy and uses a greater amount of professional terminology. </w:t>
      </w:r>
      <w:r w:rsidR="00987B3D" w:rsidRPr="009908C3">
        <w:rPr>
          <w:rFonts w:ascii="Arial" w:hAnsi="Arial" w:cs="Arial"/>
          <w:sz w:val="22"/>
          <w:szCs w:val="22"/>
        </w:rPr>
        <w:t>Crucial information</w:t>
      </w:r>
      <w:r w:rsidRPr="009908C3">
        <w:rPr>
          <w:rFonts w:ascii="Arial" w:hAnsi="Arial" w:cs="Arial"/>
          <w:sz w:val="22"/>
          <w:szCs w:val="22"/>
        </w:rPr>
        <w:t xml:space="preserve"> </w:t>
      </w:r>
      <w:bookmarkStart w:id="17" w:name="_Int_iGMKEBP8"/>
      <w:r w:rsidRPr="009908C3">
        <w:rPr>
          <w:rFonts w:ascii="Arial" w:hAnsi="Arial" w:cs="Arial"/>
          <w:sz w:val="22"/>
          <w:szCs w:val="22"/>
        </w:rPr>
        <w:t>is spread</w:t>
      </w:r>
      <w:bookmarkEnd w:id="17"/>
      <w:r w:rsidRPr="009908C3">
        <w:rPr>
          <w:rFonts w:ascii="Arial" w:hAnsi="Arial" w:cs="Arial"/>
          <w:sz w:val="22"/>
          <w:szCs w:val="22"/>
        </w:rPr>
        <w:t xml:space="preserve"> across several webpages, meaning families may need to spend more time </w:t>
      </w:r>
      <w:bookmarkStart w:id="18" w:name="_Int_CQEt3k6s"/>
      <w:r w:rsidRPr="009908C3">
        <w:rPr>
          <w:rFonts w:ascii="Arial" w:hAnsi="Arial" w:cs="Arial"/>
          <w:sz w:val="22"/>
          <w:szCs w:val="22"/>
        </w:rPr>
        <w:t>locating</w:t>
      </w:r>
      <w:bookmarkEnd w:id="18"/>
      <w:r w:rsidRPr="009908C3">
        <w:rPr>
          <w:rFonts w:ascii="Arial" w:hAnsi="Arial" w:cs="Arial"/>
          <w:sz w:val="22"/>
          <w:szCs w:val="22"/>
        </w:rPr>
        <w:t xml:space="preserve"> relevant guidance. The addition of more plain-English explanations, visual resources such as flowcharts and infographics, and simplified navigation would improve accessibility, particularly for families unfamiliar with children’s services.</w:t>
      </w:r>
    </w:p>
    <w:p w14:paraId="5C174E91" w14:textId="1707F482" w:rsidR="009935D4"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Although the website is particularly useful for professionals, improving accessibility and simplifying navigation would make it more effective for families </w:t>
      </w:r>
      <w:bookmarkStart w:id="19" w:name="_Int_FsntSpAH"/>
      <w:r w:rsidRPr="009908C3">
        <w:rPr>
          <w:rFonts w:ascii="Arial" w:hAnsi="Arial" w:cs="Arial"/>
          <w:sz w:val="22"/>
          <w:szCs w:val="22"/>
        </w:rPr>
        <w:t>seeking</w:t>
      </w:r>
      <w:bookmarkEnd w:id="19"/>
      <w:r w:rsidRPr="009908C3">
        <w:rPr>
          <w:rFonts w:ascii="Arial" w:hAnsi="Arial" w:cs="Arial"/>
          <w:sz w:val="22"/>
          <w:szCs w:val="22"/>
        </w:rPr>
        <w:t xml:space="preserve"> Early Help support.</w:t>
      </w:r>
    </w:p>
    <w:p w14:paraId="3566D496" w14:textId="77777777" w:rsidR="009E5958" w:rsidRPr="009908C3" w:rsidRDefault="009E5958" w:rsidP="009908C3">
      <w:pPr>
        <w:spacing w:line="360" w:lineRule="auto"/>
        <w:rPr>
          <w:rFonts w:ascii="Arial" w:hAnsi="Arial" w:cs="Arial"/>
          <w:b/>
          <w:bCs/>
          <w:sz w:val="22"/>
          <w:szCs w:val="22"/>
        </w:rPr>
      </w:pPr>
    </w:p>
    <w:p w14:paraId="3A54A730" w14:textId="4FF4249B" w:rsidR="00AD7D2D" w:rsidRPr="009908C3" w:rsidRDefault="00AD7D2D" w:rsidP="009908C3">
      <w:pPr>
        <w:spacing w:line="360" w:lineRule="auto"/>
        <w:rPr>
          <w:rFonts w:ascii="Arial" w:hAnsi="Arial" w:cs="Arial"/>
          <w:b/>
          <w:bCs/>
          <w:sz w:val="22"/>
          <w:szCs w:val="22"/>
        </w:rPr>
      </w:pPr>
      <w:r w:rsidRPr="009908C3">
        <w:rPr>
          <w:rFonts w:ascii="Arial" w:hAnsi="Arial" w:cs="Arial"/>
          <w:b/>
          <w:bCs/>
          <w:sz w:val="22"/>
          <w:szCs w:val="22"/>
        </w:rPr>
        <w:t xml:space="preserve"> Comparative Analysis of the Three Local Authority Websites </w:t>
      </w:r>
    </w:p>
    <w:p w14:paraId="4CEF340E" w14:textId="514E4808"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The three local authority websites </w:t>
      </w:r>
      <w:bookmarkStart w:id="20" w:name="_Int_iJbypyjH"/>
      <w:r w:rsidRPr="009908C3">
        <w:rPr>
          <w:rFonts w:ascii="Arial" w:hAnsi="Arial" w:cs="Arial"/>
          <w:sz w:val="22"/>
          <w:szCs w:val="22"/>
        </w:rPr>
        <w:t>demonstrate</w:t>
      </w:r>
      <w:bookmarkEnd w:id="20"/>
      <w:r w:rsidRPr="009908C3">
        <w:rPr>
          <w:rFonts w:ascii="Arial" w:hAnsi="Arial" w:cs="Arial"/>
          <w:sz w:val="22"/>
          <w:szCs w:val="22"/>
        </w:rPr>
        <w:t xml:space="preserve"> a shared commitment to promoting Early Help; however, they differ in how effectively they communicate information and signpost services to families. All three align with the principles of Working Together to Safeguard Children by emphasising early intervention, partnership working and the importance of preventing problems from escalating (DfE,</w:t>
      </w:r>
      <w:r w:rsidR="009935D4" w:rsidRPr="009908C3">
        <w:rPr>
          <w:rFonts w:ascii="Arial" w:hAnsi="Arial" w:cs="Arial"/>
          <w:sz w:val="22"/>
          <w:szCs w:val="22"/>
        </w:rPr>
        <w:t xml:space="preserve"> </w:t>
      </w:r>
      <w:r w:rsidRPr="009908C3">
        <w:rPr>
          <w:rFonts w:ascii="Arial" w:hAnsi="Arial" w:cs="Arial"/>
          <w:sz w:val="22"/>
          <w:szCs w:val="22"/>
        </w:rPr>
        <w:t>2023). Despite these similarities, differences exist in accessibility, navigation and the clarity of information presented.</w:t>
      </w:r>
    </w:p>
    <w:p w14:paraId="75144FE3" w14:textId="0916679D"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Leeds City Council provides the most comprehensive balance between detailed information and clear signposting. The website effectively explains the purpose of Early Help, promotes Family Hubs as </w:t>
      </w:r>
      <w:bookmarkStart w:id="21" w:name="_Int_tw0tMpmE"/>
      <w:r w:rsidRPr="009908C3">
        <w:rPr>
          <w:rFonts w:ascii="Arial" w:hAnsi="Arial" w:cs="Arial"/>
          <w:sz w:val="22"/>
          <w:szCs w:val="22"/>
        </w:rPr>
        <w:t>a central point</w:t>
      </w:r>
      <w:bookmarkEnd w:id="21"/>
      <w:r w:rsidRPr="009908C3">
        <w:rPr>
          <w:rFonts w:ascii="Arial" w:hAnsi="Arial" w:cs="Arial"/>
          <w:sz w:val="22"/>
          <w:szCs w:val="22"/>
        </w:rPr>
        <w:t xml:space="preserve"> of access and provides clear referral pathways for both professionals and families (Leeds City Council, 202</w:t>
      </w:r>
      <w:r w:rsidR="00CC0BDA" w:rsidRPr="009908C3">
        <w:rPr>
          <w:rFonts w:ascii="Arial" w:hAnsi="Arial" w:cs="Arial"/>
          <w:sz w:val="22"/>
          <w:szCs w:val="22"/>
        </w:rPr>
        <w:t>5</w:t>
      </w:r>
      <w:r w:rsidRPr="009908C3">
        <w:rPr>
          <w:rFonts w:ascii="Arial" w:hAnsi="Arial" w:cs="Arial"/>
          <w:sz w:val="22"/>
          <w:szCs w:val="22"/>
        </w:rPr>
        <w:t xml:space="preserve">). Southwark Council adopts a more </w:t>
      </w:r>
      <w:r w:rsidRPr="009908C3">
        <w:rPr>
          <w:rFonts w:ascii="Arial" w:hAnsi="Arial" w:cs="Arial"/>
          <w:sz w:val="22"/>
          <w:szCs w:val="22"/>
        </w:rPr>
        <w:lastRenderedPageBreak/>
        <w:t>family-centred approach by using straightforward language, logical navigation and concise explanations, making it particularly accessible for parents and carers who may be unfamiliar with Early Help services (Southwark Council, 2024). In contrast, Staffordshire County Council offers detailed guidance on the Early Help Assessment and multi-agency processes, but its website is more text-heavy and relies on professional terminology, which may reduce accessibility for some users (Staffordshire County Council, 202</w:t>
      </w:r>
      <w:r w:rsidR="00AE63EA" w:rsidRPr="009908C3">
        <w:rPr>
          <w:rFonts w:ascii="Arial" w:hAnsi="Arial" w:cs="Arial"/>
          <w:sz w:val="22"/>
          <w:szCs w:val="22"/>
        </w:rPr>
        <w:t>5</w:t>
      </w:r>
      <w:r w:rsidRPr="009908C3">
        <w:rPr>
          <w:rFonts w:ascii="Arial" w:hAnsi="Arial" w:cs="Arial"/>
          <w:sz w:val="22"/>
          <w:szCs w:val="22"/>
        </w:rPr>
        <w:t>).</w:t>
      </w:r>
    </w:p>
    <w:p w14:paraId="7A8D3B7F" w14:textId="321AA515"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Accessibility is a significant factor influencing how effectively families engage with online services. While Leeds and Southwark present information in a way that is </w:t>
      </w:r>
      <w:bookmarkStart w:id="22" w:name="_Int_jruzua8Q"/>
      <w:r w:rsidRPr="009908C3">
        <w:rPr>
          <w:rFonts w:ascii="Arial" w:hAnsi="Arial" w:cs="Arial"/>
          <w:sz w:val="22"/>
          <w:szCs w:val="22"/>
        </w:rPr>
        <w:t>relatively easy</w:t>
      </w:r>
      <w:bookmarkEnd w:id="22"/>
      <w:r w:rsidRPr="009908C3">
        <w:rPr>
          <w:rFonts w:ascii="Arial" w:hAnsi="Arial" w:cs="Arial"/>
          <w:sz w:val="22"/>
          <w:szCs w:val="22"/>
        </w:rPr>
        <w:t xml:space="preserve"> to </w:t>
      </w:r>
      <w:bookmarkStart w:id="23" w:name="_Int_2p0cjp9v"/>
      <w:r w:rsidRPr="009908C3">
        <w:rPr>
          <w:rFonts w:ascii="Arial" w:hAnsi="Arial" w:cs="Arial"/>
          <w:sz w:val="22"/>
          <w:szCs w:val="22"/>
        </w:rPr>
        <w:t>locate</w:t>
      </w:r>
      <w:bookmarkEnd w:id="23"/>
      <w:r w:rsidRPr="009908C3">
        <w:rPr>
          <w:rFonts w:ascii="Arial" w:hAnsi="Arial" w:cs="Arial"/>
          <w:sz w:val="22"/>
          <w:szCs w:val="22"/>
        </w:rPr>
        <w:t xml:space="preserve"> and understand, Staffordshire requires users to navigate multiple pages to access key information. This may create unnecessary barriers for families seeking support during periods of stress or crisis. Research suggests that clear communication, simple navigation and accessible digital resources increase engagement with public services and encourage earlier intervention (Early Intervention Foundation, 2018).</w:t>
      </w:r>
    </w:p>
    <w:p w14:paraId="17306A3B" w14:textId="77777777"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Overall, Leeds provides the strongest combination of comprehensive information and effective digital signposting, while Southwark performs particularly well in terms of accessibility and user-friendly language. Staffordshire offers valuable professional guidance but would </w:t>
      </w:r>
      <w:bookmarkStart w:id="24" w:name="_Int_phGZLuf5"/>
      <w:r w:rsidRPr="009908C3">
        <w:rPr>
          <w:rFonts w:ascii="Arial" w:hAnsi="Arial" w:cs="Arial"/>
          <w:sz w:val="22"/>
          <w:szCs w:val="22"/>
        </w:rPr>
        <w:t>benefit</w:t>
      </w:r>
      <w:bookmarkEnd w:id="24"/>
      <w:r w:rsidRPr="009908C3">
        <w:rPr>
          <w:rFonts w:ascii="Arial" w:hAnsi="Arial" w:cs="Arial"/>
          <w:sz w:val="22"/>
          <w:szCs w:val="22"/>
        </w:rPr>
        <w:t xml:space="preserve"> from simplifying content and improving website navigation. These findings </w:t>
      </w:r>
      <w:bookmarkStart w:id="25" w:name="_Int_uLdhcwHU"/>
      <w:r w:rsidRPr="009908C3">
        <w:rPr>
          <w:rFonts w:ascii="Arial" w:hAnsi="Arial" w:cs="Arial"/>
          <w:sz w:val="22"/>
          <w:szCs w:val="22"/>
        </w:rPr>
        <w:t>demonstrate</w:t>
      </w:r>
      <w:bookmarkEnd w:id="25"/>
      <w:r w:rsidRPr="009908C3">
        <w:rPr>
          <w:rFonts w:ascii="Arial" w:hAnsi="Arial" w:cs="Arial"/>
          <w:sz w:val="22"/>
          <w:szCs w:val="22"/>
        </w:rPr>
        <w:t xml:space="preserve"> that effective Early Help depends not only on the quality of services available but also on how clearly those services </w:t>
      </w:r>
      <w:bookmarkStart w:id="26" w:name="_Int_1iDPHMF2"/>
      <w:r w:rsidRPr="009908C3">
        <w:rPr>
          <w:rFonts w:ascii="Arial" w:hAnsi="Arial" w:cs="Arial"/>
          <w:sz w:val="22"/>
          <w:szCs w:val="22"/>
        </w:rPr>
        <w:t>are communicated</w:t>
      </w:r>
      <w:bookmarkEnd w:id="26"/>
      <w:r w:rsidRPr="009908C3">
        <w:rPr>
          <w:rFonts w:ascii="Arial" w:hAnsi="Arial" w:cs="Arial"/>
          <w:sz w:val="22"/>
          <w:szCs w:val="22"/>
        </w:rPr>
        <w:t xml:space="preserve"> to families through local authority websites.</w:t>
      </w:r>
    </w:p>
    <w:p w14:paraId="45568427" w14:textId="77777777" w:rsidR="00AD7D2D" w:rsidRPr="009908C3" w:rsidRDefault="00AD7D2D" w:rsidP="009908C3">
      <w:pPr>
        <w:spacing w:line="360" w:lineRule="auto"/>
        <w:rPr>
          <w:rFonts w:ascii="Arial" w:hAnsi="Arial" w:cs="Arial"/>
          <w:sz w:val="22"/>
          <w:szCs w:val="22"/>
        </w:rPr>
      </w:pPr>
    </w:p>
    <w:p w14:paraId="018904B7" w14:textId="33E6AA88" w:rsidR="00AD7D2D" w:rsidRPr="009908C3" w:rsidRDefault="00AD7D2D" w:rsidP="009908C3">
      <w:pPr>
        <w:spacing w:line="360" w:lineRule="auto"/>
        <w:rPr>
          <w:rFonts w:ascii="Arial" w:hAnsi="Arial" w:cs="Arial"/>
          <w:b/>
          <w:bCs/>
          <w:sz w:val="22"/>
          <w:szCs w:val="22"/>
        </w:rPr>
      </w:pPr>
      <w:r w:rsidRPr="009908C3">
        <w:rPr>
          <w:rFonts w:ascii="Arial" w:hAnsi="Arial" w:cs="Arial"/>
          <w:b/>
          <w:bCs/>
          <w:sz w:val="22"/>
          <w:szCs w:val="22"/>
        </w:rPr>
        <w:t xml:space="preserve">Conclusion and Recommendations </w:t>
      </w:r>
    </w:p>
    <w:p w14:paraId="46F52385" w14:textId="3D6A4B07"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This report has examined how the Early Help system is signposted through the websites of Leeds City Council, Southwark Council and Staffordshire County Council. The findings </w:t>
      </w:r>
      <w:bookmarkStart w:id="27" w:name="_Int_z159aXk0"/>
      <w:r w:rsidRPr="009908C3">
        <w:rPr>
          <w:rFonts w:ascii="Arial" w:hAnsi="Arial" w:cs="Arial"/>
          <w:sz w:val="22"/>
          <w:szCs w:val="22"/>
        </w:rPr>
        <w:t>demonstrate</w:t>
      </w:r>
      <w:bookmarkEnd w:id="27"/>
      <w:r w:rsidRPr="009908C3">
        <w:rPr>
          <w:rFonts w:ascii="Arial" w:hAnsi="Arial" w:cs="Arial"/>
          <w:sz w:val="22"/>
          <w:szCs w:val="22"/>
        </w:rPr>
        <w:t xml:space="preserve"> that all three local authorities reflect the principles of Early Help and multi-agency working outlined in Working Together to Safeguard Children (DfE, 2023). Each website provides information about available support services, referral pathways and the importance of early intervention to improve outcomes for children and families.</w:t>
      </w:r>
    </w:p>
    <w:p w14:paraId="23131FA1" w14:textId="7FFBD2A7"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However, the evaluation </w:t>
      </w:r>
      <w:bookmarkStart w:id="28" w:name="_Int_2MQwFaAX"/>
      <w:r w:rsidRPr="009908C3">
        <w:rPr>
          <w:rFonts w:ascii="Arial" w:hAnsi="Arial" w:cs="Arial"/>
          <w:sz w:val="22"/>
          <w:szCs w:val="22"/>
        </w:rPr>
        <w:t>identified</w:t>
      </w:r>
      <w:bookmarkEnd w:id="28"/>
      <w:r w:rsidRPr="009908C3">
        <w:rPr>
          <w:rFonts w:ascii="Arial" w:hAnsi="Arial" w:cs="Arial"/>
          <w:sz w:val="22"/>
          <w:szCs w:val="22"/>
        </w:rPr>
        <w:t xml:space="preserve"> differences in how effectively this information </w:t>
      </w:r>
      <w:bookmarkStart w:id="29" w:name="_Int_CxoYrbs7"/>
      <w:r w:rsidRPr="009908C3">
        <w:rPr>
          <w:rFonts w:ascii="Arial" w:hAnsi="Arial" w:cs="Arial"/>
          <w:sz w:val="22"/>
          <w:szCs w:val="22"/>
        </w:rPr>
        <w:t>is communicated</w:t>
      </w:r>
      <w:bookmarkEnd w:id="29"/>
      <w:r w:rsidRPr="009908C3">
        <w:rPr>
          <w:rFonts w:ascii="Arial" w:hAnsi="Arial" w:cs="Arial"/>
          <w:sz w:val="22"/>
          <w:szCs w:val="22"/>
        </w:rPr>
        <w:t>. Leeds City Council provided the strongest overall website, combining comprehensive information with clear navigation, effective signposting and detailed explanations of Family Hubs and multi-agency working (Leeds City Council, 202</w:t>
      </w:r>
      <w:r w:rsidR="009E43A7" w:rsidRPr="009908C3">
        <w:rPr>
          <w:rFonts w:ascii="Arial" w:hAnsi="Arial" w:cs="Arial"/>
          <w:sz w:val="22"/>
          <w:szCs w:val="22"/>
        </w:rPr>
        <w:t>5</w:t>
      </w:r>
      <w:r w:rsidRPr="009908C3">
        <w:rPr>
          <w:rFonts w:ascii="Arial" w:hAnsi="Arial" w:cs="Arial"/>
          <w:sz w:val="22"/>
          <w:szCs w:val="22"/>
        </w:rPr>
        <w:t xml:space="preserve">). Southwark Council excelled in accessibility by using straightforward language and a user-friendly layout, making it particularly suitable for families seeking support (Southwark </w:t>
      </w:r>
      <w:r w:rsidRPr="009908C3">
        <w:rPr>
          <w:rFonts w:ascii="Arial" w:hAnsi="Arial" w:cs="Arial"/>
          <w:sz w:val="22"/>
          <w:szCs w:val="22"/>
        </w:rPr>
        <w:lastRenderedPageBreak/>
        <w:t>Council, 2024). In comparison, Staffordshire County Council offered detailed professional guidance but relied more heavily on technical language and text-heavy webpages, which may reduce accessibility for some users (Staffordshire County Council, 202</w:t>
      </w:r>
      <w:r w:rsidR="009E43A7" w:rsidRPr="009908C3">
        <w:rPr>
          <w:rFonts w:ascii="Arial" w:hAnsi="Arial" w:cs="Arial"/>
          <w:sz w:val="22"/>
          <w:szCs w:val="22"/>
        </w:rPr>
        <w:t>5</w:t>
      </w:r>
      <w:r w:rsidRPr="009908C3">
        <w:rPr>
          <w:rFonts w:ascii="Arial" w:hAnsi="Arial" w:cs="Arial"/>
          <w:sz w:val="22"/>
          <w:szCs w:val="22"/>
        </w:rPr>
        <w:t>).</w:t>
      </w:r>
    </w:p>
    <w:p w14:paraId="2FB13742" w14:textId="77777777" w:rsidR="00AD7D2D" w:rsidRPr="009908C3" w:rsidRDefault="00AD7D2D" w:rsidP="009908C3">
      <w:pPr>
        <w:spacing w:line="360" w:lineRule="auto"/>
        <w:rPr>
          <w:rFonts w:ascii="Arial" w:hAnsi="Arial" w:cs="Arial"/>
          <w:sz w:val="22"/>
          <w:szCs w:val="22"/>
        </w:rPr>
      </w:pPr>
      <w:r w:rsidRPr="009908C3">
        <w:rPr>
          <w:rFonts w:ascii="Arial" w:hAnsi="Arial" w:cs="Arial"/>
          <w:sz w:val="22"/>
          <w:szCs w:val="22"/>
        </w:rPr>
        <w:t xml:space="preserve">To improve digital accessibility, local authorities should continue to simplify professional terminology, increase the use of plain English, provide translated resources and incorporate visual aids such as infographics and short videos. These improvements would make Early Help information easier to understand and navigate, encouraging families to access support at the earliest opportunity. Effective online communication is an essential </w:t>
      </w:r>
      <w:bookmarkStart w:id="30" w:name="_Int_ikbFQCHg"/>
      <w:r w:rsidRPr="009908C3">
        <w:rPr>
          <w:rFonts w:ascii="Arial" w:hAnsi="Arial" w:cs="Arial"/>
          <w:sz w:val="22"/>
          <w:szCs w:val="22"/>
        </w:rPr>
        <w:t>component</w:t>
      </w:r>
      <w:bookmarkEnd w:id="30"/>
      <w:r w:rsidRPr="009908C3">
        <w:rPr>
          <w:rFonts w:ascii="Arial" w:hAnsi="Arial" w:cs="Arial"/>
          <w:sz w:val="22"/>
          <w:szCs w:val="22"/>
        </w:rPr>
        <w:t xml:space="preserve"> of Early Help, helping to ensure that children and families receive </w:t>
      </w:r>
      <w:bookmarkStart w:id="31" w:name="_Int_E4Au4LHp"/>
      <w:r w:rsidRPr="009908C3">
        <w:rPr>
          <w:rFonts w:ascii="Arial" w:hAnsi="Arial" w:cs="Arial"/>
          <w:sz w:val="22"/>
          <w:szCs w:val="22"/>
        </w:rPr>
        <w:t>timely</w:t>
      </w:r>
      <w:bookmarkEnd w:id="31"/>
      <w:r w:rsidRPr="009908C3">
        <w:rPr>
          <w:rFonts w:ascii="Arial" w:hAnsi="Arial" w:cs="Arial"/>
          <w:sz w:val="22"/>
          <w:szCs w:val="22"/>
        </w:rPr>
        <w:t>, coordinated support before problems escalate (DfE, 2023).</w:t>
      </w:r>
    </w:p>
    <w:p w14:paraId="72D6804F" w14:textId="77777777" w:rsidR="00953816" w:rsidRPr="009908C3" w:rsidRDefault="00953816" w:rsidP="009908C3">
      <w:pPr>
        <w:spacing w:line="360" w:lineRule="auto"/>
        <w:rPr>
          <w:rFonts w:ascii="Arial" w:hAnsi="Arial" w:cs="Arial"/>
          <w:sz w:val="22"/>
          <w:szCs w:val="22"/>
        </w:rPr>
      </w:pPr>
    </w:p>
    <w:p w14:paraId="4F2F0AB9" w14:textId="77777777" w:rsidR="003079A7" w:rsidRPr="009908C3" w:rsidRDefault="003079A7" w:rsidP="009908C3">
      <w:pPr>
        <w:spacing w:line="360" w:lineRule="auto"/>
        <w:rPr>
          <w:rFonts w:ascii="Arial" w:hAnsi="Arial" w:cs="Arial"/>
          <w:sz w:val="22"/>
          <w:szCs w:val="22"/>
        </w:rPr>
      </w:pPr>
      <w:r w:rsidRPr="009908C3">
        <w:rPr>
          <w:rFonts w:ascii="Arial" w:hAnsi="Arial" w:cs="Arial"/>
          <w:sz w:val="22"/>
          <w:szCs w:val="22"/>
        </w:rPr>
        <w:br w:type="page"/>
      </w:r>
    </w:p>
    <w:p w14:paraId="478B6F71" w14:textId="4CB50761" w:rsidR="005931D2" w:rsidRPr="009908C3" w:rsidRDefault="005F7A4D" w:rsidP="009908C3">
      <w:pPr>
        <w:spacing w:line="360" w:lineRule="auto"/>
        <w:rPr>
          <w:rFonts w:ascii="Arial" w:hAnsi="Arial" w:cs="Arial"/>
          <w:sz w:val="22"/>
          <w:szCs w:val="22"/>
        </w:rPr>
      </w:pPr>
      <w:r w:rsidRPr="009908C3">
        <w:rPr>
          <w:rFonts w:ascii="Arial" w:hAnsi="Arial" w:cs="Arial"/>
          <w:b/>
          <w:bCs/>
          <w:sz w:val="22"/>
          <w:szCs w:val="22"/>
        </w:rPr>
        <w:lastRenderedPageBreak/>
        <w:t>Reference</w:t>
      </w:r>
      <w:r w:rsidRPr="009908C3">
        <w:rPr>
          <w:rFonts w:ascii="Arial" w:hAnsi="Arial" w:cs="Arial"/>
          <w:sz w:val="22"/>
          <w:szCs w:val="22"/>
        </w:rPr>
        <w:t>:</w:t>
      </w:r>
    </w:p>
    <w:p w14:paraId="0AB78303" w14:textId="77777777" w:rsidR="009908C3" w:rsidRPr="009908C3" w:rsidRDefault="009908C3" w:rsidP="009908C3">
      <w:pPr>
        <w:spacing w:before="100" w:beforeAutospacing="1" w:after="100" w:afterAutospacing="1" w:line="360" w:lineRule="auto"/>
        <w:divId w:val="1342270316"/>
        <w:rPr>
          <w:rFonts w:ascii="Arial" w:hAnsi="Arial" w:cs="Arial"/>
          <w:kern w:val="0"/>
          <w:sz w:val="22"/>
          <w:szCs w:val="22"/>
          <w14:ligatures w14:val="none"/>
        </w:rPr>
      </w:pPr>
      <w:r w:rsidRPr="009908C3">
        <w:rPr>
          <w:rFonts w:ascii="Arial" w:hAnsi="Arial" w:cs="Arial"/>
          <w:kern w:val="0"/>
          <w:sz w:val="22"/>
          <w:szCs w:val="22"/>
          <w14:ligatures w14:val="none"/>
        </w:rPr>
        <w:t>Children Act 2004 (2004) c. 31. London: The Stationery Office.</w:t>
      </w:r>
    </w:p>
    <w:p w14:paraId="3D29C85B" w14:textId="77777777" w:rsidR="009908C3" w:rsidRPr="009908C3" w:rsidRDefault="009908C3" w:rsidP="009908C3">
      <w:pPr>
        <w:spacing w:before="100" w:beforeAutospacing="1" w:after="100" w:afterAutospacing="1" w:line="360" w:lineRule="auto"/>
        <w:divId w:val="1342270316"/>
        <w:rPr>
          <w:rFonts w:ascii="Arial" w:hAnsi="Arial" w:cs="Arial"/>
          <w:kern w:val="0"/>
          <w:sz w:val="22"/>
          <w:szCs w:val="22"/>
          <w14:ligatures w14:val="none"/>
        </w:rPr>
      </w:pPr>
      <w:r w:rsidRPr="009908C3">
        <w:rPr>
          <w:rFonts w:ascii="Arial" w:hAnsi="Arial" w:cs="Arial"/>
          <w:kern w:val="0"/>
          <w:sz w:val="22"/>
          <w:szCs w:val="22"/>
          <w14:ligatures w14:val="none"/>
        </w:rPr>
        <w:t xml:space="preserve">Department for Education (2023) Working together to safeguard children: A guide to multi-agency working to help, protect and promote the welfare of children. London: Department for Education. Available at: </w:t>
      </w:r>
      <w:hyperlink r:id="rId6" w:history="1">
        <w:r w:rsidRPr="009908C3">
          <w:rPr>
            <w:rFonts w:ascii="Arial" w:hAnsi="Arial" w:cs="Arial"/>
            <w:color w:val="0000FF"/>
            <w:kern w:val="0"/>
            <w:sz w:val="22"/>
            <w:szCs w:val="22"/>
            <w:u w:val="single"/>
            <w14:ligatures w14:val="none"/>
          </w:rPr>
          <w:t>https://www.gov.uk/government/publications/working-together-to-safeguard-children–2</w:t>
        </w:r>
      </w:hyperlink>
      <w:r w:rsidRPr="009908C3">
        <w:rPr>
          <w:rFonts w:ascii="Arial" w:hAnsi="Arial" w:cs="Arial"/>
          <w:kern w:val="0"/>
          <w:sz w:val="22"/>
          <w:szCs w:val="22"/>
          <w14:ligatures w14:val="none"/>
        </w:rPr>
        <w:t xml:space="preserve"> (Accessed: 20 July 2026). </w:t>
      </w:r>
    </w:p>
    <w:p w14:paraId="06F822BA" w14:textId="77777777" w:rsidR="009908C3" w:rsidRPr="009908C3" w:rsidRDefault="009908C3" w:rsidP="009908C3">
      <w:pPr>
        <w:spacing w:before="100" w:beforeAutospacing="1" w:after="100" w:afterAutospacing="1" w:line="360" w:lineRule="auto"/>
        <w:divId w:val="1342270316"/>
        <w:rPr>
          <w:rFonts w:ascii="Arial" w:hAnsi="Arial" w:cs="Arial"/>
          <w:kern w:val="0"/>
          <w:sz w:val="22"/>
          <w:szCs w:val="22"/>
          <w14:ligatures w14:val="none"/>
        </w:rPr>
      </w:pPr>
      <w:r w:rsidRPr="009908C3">
        <w:rPr>
          <w:rFonts w:ascii="Arial" w:hAnsi="Arial" w:cs="Arial"/>
          <w:kern w:val="0"/>
          <w:sz w:val="22"/>
          <w:szCs w:val="22"/>
          <w14:ligatures w14:val="none"/>
        </w:rPr>
        <w:t>Department for Levelling Up, Housing and Communities and Department for Education (2022) Early help system guide: A toolkit to assist local strategic partnerships responsible for their Early Help System. London: Department for Levelling Up, Housing and Communities and Department for Education.</w:t>
      </w:r>
    </w:p>
    <w:p w14:paraId="785900F9" w14:textId="77777777" w:rsidR="009908C3" w:rsidRPr="009908C3" w:rsidRDefault="009908C3" w:rsidP="009908C3">
      <w:pPr>
        <w:spacing w:before="100" w:beforeAutospacing="1" w:after="100" w:afterAutospacing="1" w:line="360" w:lineRule="auto"/>
        <w:divId w:val="1342270316"/>
        <w:rPr>
          <w:rFonts w:ascii="Arial" w:hAnsi="Arial" w:cs="Arial"/>
          <w:kern w:val="0"/>
          <w:sz w:val="22"/>
          <w:szCs w:val="22"/>
          <w14:ligatures w14:val="none"/>
        </w:rPr>
      </w:pPr>
      <w:r w:rsidRPr="009908C3">
        <w:rPr>
          <w:rFonts w:ascii="Arial" w:hAnsi="Arial" w:cs="Arial"/>
          <w:kern w:val="0"/>
          <w:sz w:val="22"/>
          <w:szCs w:val="22"/>
          <w14:ligatures w14:val="none"/>
        </w:rPr>
        <w:t>Early Intervention Foundation (2018) Realising the potential of early intervention. London: Early Intervention Foundation.</w:t>
      </w:r>
    </w:p>
    <w:p w14:paraId="098754A2" w14:textId="77777777" w:rsidR="009908C3" w:rsidRPr="009908C3" w:rsidRDefault="009908C3" w:rsidP="009908C3">
      <w:pPr>
        <w:spacing w:before="100" w:beforeAutospacing="1" w:after="100" w:afterAutospacing="1" w:line="360" w:lineRule="auto"/>
        <w:divId w:val="1342270316"/>
        <w:rPr>
          <w:rFonts w:ascii="Arial" w:hAnsi="Arial" w:cs="Arial"/>
          <w:kern w:val="0"/>
          <w:sz w:val="22"/>
          <w:szCs w:val="22"/>
          <w14:ligatures w14:val="none"/>
        </w:rPr>
      </w:pPr>
      <w:r w:rsidRPr="009908C3">
        <w:rPr>
          <w:rFonts w:ascii="Arial" w:hAnsi="Arial" w:cs="Arial"/>
          <w:kern w:val="0"/>
          <w:sz w:val="22"/>
          <w:szCs w:val="22"/>
          <w14:ligatures w14:val="none"/>
        </w:rPr>
        <w:t xml:space="preserve">Leeds City Council (2025) One minute guide: Early help. Available at: </w:t>
      </w:r>
      <w:hyperlink r:id="rId7" w:history="1">
        <w:r w:rsidRPr="009908C3">
          <w:rPr>
            <w:rFonts w:ascii="Arial" w:hAnsi="Arial" w:cs="Arial"/>
            <w:color w:val="0000FF"/>
            <w:kern w:val="0"/>
            <w:sz w:val="22"/>
            <w:szCs w:val="22"/>
            <w:u w:val="single"/>
            <w14:ligatures w14:val="none"/>
          </w:rPr>
          <w:t>https://www.leeds.gov.uk/one-minute-guides/early-help</w:t>
        </w:r>
      </w:hyperlink>
      <w:r w:rsidRPr="009908C3">
        <w:rPr>
          <w:rFonts w:ascii="Arial" w:hAnsi="Arial" w:cs="Arial"/>
          <w:kern w:val="0"/>
          <w:sz w:val="22"/>
          <w:szCs w:val="22"/>
          <w14:ligatures w14:val="none"/>
        </w:rPr>
        <w:t xml:space="preserve"> (Accessed: 20 July 2026). </w:t>
      </w:r>
    </w:p>
    <w:p w14:paraId="27C68E37" w14:textId="77777777" w:rsidR="009908C3" w:rsidRPr="009908C3" w:rsidRDefault="009908C3" w:rsidP="009908C3">
      <w:pPr>
        <w:spacing w:before="100" w:beforeAutospacing="1" w:after="100" w:afterAutospacing="1" w:line="360" w:lineRule="auto"/>
        <w:divId w:val="1342270316"/>
        <w:rPr>
          <w:rFonts w:ascii="Arial" w:hAnsi="Arial" w:cs="Arial"/>
          <w:kern w:val="0"/>
          <w:sz w:val="22"/>
          <w:szCs w:val="22"/>
          <w14:ligatures w14:val="none"/>
        </w:rPr>
      </w:pPr>
      <w:r w:rsidRPr="009908C3">
        <w:rPr>
          <w:rFonts w:ascii="Arial" w:hAnsi="Arial" w:cs="Arial"/>
          <w:kern w:val="0"/>
          <w:sz w:val="22"/>
          <w:szCs w:val="22"/>
          <w14:ligatures w14:val="none"/>
        </w:rPr>
        <w:t xml:space="preserve">Southwark Council (2024) About early help. Available at: </w:t>
      </w:r>
      <w:hyperlink r:id="rId8" w:history="1">
        <w:r w:rsidRPr="009908C3">
          <w:rPr>
            <w:rFonts w:ascii="Arial" w:hAnsi="Arial" w:cs="Arial"/>
            <w:color w:val="0000FF"/>
            <w:kern w:val="0"/>
            <w:sz w:val="22"/>
            <w:szCs w:val="22"/>
            <w:u w:val="single"/>
            <w14:ligatures w14:val="none"/>
          </w:rPr>
          <w:t>https://www.southwark.gov.uk/children-and-families/childrens-social-care/early-help/about-early-help</w:t>
        </w:r>
      </w:hyperlink>
      <w:r w:rsidRPr="009908C3">
        <w:rPr>
          <w:rFonts w:ascii="Arial" w:hAnsi="Arial" w:cs="Arial"/>
          <w:kern w:val="0"/>
          <w:sz w:val="22"/>
          <w:szCs w:val="22"/>
          <w14:ligatures w14:val="none"/>
        </w:rPr>
        <w:t xml:space="preserve"> (Accessed: 20 July 2026).</w:t>
      </w:r>
    </w:p>
    <w:p w14:paraId="074A92C6" w14:textId="77777777" w:rsidR="009908C3" w:rsidRPr="009908C3" w:rsidRDefault="009908C3" w:rsidP="009908C3">
      <w:pPr>
        <w:spacing w:before="100" w:beforeAutospacing="1" w:after="100" w:afterAutospacing="1" w:line="360" w:lineRule="auto"/>
        <w:divId w:val="1342270316"/>
        <w:rPr>
          <w:rFonts w:ascii="Arial" w:hAnsi="Arial" w:cs="Arial"/>
          <w:kern w:val="0"/>
          <w:sz w:val="22"/>
          <w:szCs w:val="22"/>
          <w14:ligatures w14:val="none"/>
        </w:rPr>
      </w:pPr>
      <w:r w:rsidRPr="009908C3">
        <w:rPr>
          <w:rFonts w:ascii="Arial" w:hAnsi="Arial" w:cs="Arial"/>
          <w:kern w:val="0"/>
          <w:sz w:val="22"/>
          <w:szCs w:val="22"/>
          <w14:ligatures w14:val="none"/>
        </w:rPr>
        <w:t xml:space="preserve">Staffordshire County Council (2025) Early Help – Helping children and families early. Available at: </w:t>
      </w:r>
      <w:hyperlink r:id="rId9" w:history="1">
        <w:r w:rsidRPr="009908C3">
          <w:rPr>
            <w:rFonts w:ascii="Arial" w:hAnsi="Arial" w:cs="Arial"/>
            <w:color w:val="0000FF"/>
            <w:kern w:val="0"/>
            <w:sz w:val="22"/>
            <w:szCs w:val="22"/>
            <w:u w:val="single"/>
            <w14:ligatures w14:val="none"/>
          </w:rPr>
          <w:t>https://www.staffordshire.gov.uk/children-young-people-and-families/family-hubs/early-help-helping-children-and-families-early</w:t>
        </w:r>
      </w:hyperlink>
      <w:r w:rsidRPr="009908C3">
        <w:rPr>
          <w:rFonts w:ascii="Arial" w:hAnsi="Arial" w:cs="Arial"/>
          <w:kern w:val="0"/>
          <w:sz w:val="22"/>
          <w:szCs w:val="22"/>
          <w14:ligatures w14:val="none"/>
        </w:rPr>
        <w:t xml:space="preserve"> (Accessed: 20 July 2026).</w:t>
      </w:r>
    </w:p>
    <w:p w14:paraId="1D027273" w14:textId="77777777" w:rsidR="005F7A4D" w:rsidRDefault="005F7A4D" w:rsidP="005F7A4D"/>
    <w:sectPr w:rsidR="005F7A4D">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CB5EB" w14:textId="77777777" w:rsidR="00207E6C" w:rsidRDefault="00207E6C" w:rsidP="005D0C1C">
      <w:pPr>
        <w:spacing w:after="0" w:line="240" w:lineRule="auto"/>
      </w:pPr>
      <w:r>
        <w:separator/>
      </w:r>
    </w:p>
  </w:endnote>
  <w:endnote w:type="continuationSeparator" w:id="0">
    <w:p w14:paraId="5BB9547A" w14:textId="77777777" w:rsidR="00207E6C" w:rsidRDefault="00207E6C" w:rsidP="005D0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26007763"/>
      <w:docPartObj>
        <w:docPartGallery w:val="Page Numbers (Bottom of Page)"/>
        <w:docPartUnique/>
      </w:docPartObj>
    </w:sdtPr>
    <w:sdtContent>
      <w:p w14:paraId="767FAB3C" w14:textId="1443514F" w:rsidR="00B505F7" w:rsidRDefault="00B505F7" w:rsidP="00B002A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C7FD61" w14:textId="77777777" w:rsidR="00B505F7" w:rsidRDefault="00B505F7" w:rsidP="00B505F7">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23112"/>
      <w:docPartObj>
        <w:docPartGallery w:val="Page Numbers (Bottom of Page)"/>
        <w:docPartUnique/>
      </w:docPartObj>
    </w:sdtPr>
    <w:sdtContent>
      <w:p w14:paraId="3AF1F7F8" w14:textId="10565AA8" w:rsidR="00B505F7" w:rsidRDefault="00B505F7" w:rsidP="00B002A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22085C" w14:textId="77777777" w:rsidR="00B505F7" w:rsidRDefault="00B505F7" w:rsidP="00B505F7">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9515EA" w14:textId="77777777" w:rsidR="00207E6C" w:rsidRDefault="00207E6C" w:rsidP="005D0C1C">
      <w:pPr>
        <w:spacing w:after="0" w:line="240" w:lineRule="auto"/>
      </w:pPr>
      <w:r>
        <w:separator/>
      </w:r>
    </w:p>
  </w:footnote>
  <w:footnote w:type="continuationSeparator" w:id="0">
    <w:p w14:paraId="1B615B32" w14:textId="77777777" w:rsidR="00207E6C" w:rsidRDefault="00207E6C" w:rsidP="005D0C1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h6czvLqW" int2:invalidationBookmarkName="" int2:hashCode="VxTGfz6AZfFSeC" int2:id="W4C3PcVU">
      <int2:state int2:value="Rejected" int2:type="style"/>
    </int2:bookmark>
    <int2:bookmark int2:bookmarkName="_Int_e2GUZUGq" int2:invalidationBookmarkName="" int2:hashCode="a7X/VNNYq0VXgz" int2:id="xvuNnMgt">
      <int2:state int2:value="Rejected" int2:type="style"/>
    </int2:bookmark>
    <int2:bookmark int2:bookmarkName="_Int_xnUllIHE" int2:invalidationBookmarkName="" int2:hashCode="mBjmn2kT3SH8Cg" int2:id="XbCNxlq2">
      <int2:state int2:value="Rejected" int2:type="style"/>
    </int2:bookmark>
    <int2:bookmark int2:bookmarkName="_Int_pHURIMKd" int2:invalidationBookmarkName="" int2:hashCode="0QjoM4bhmVVc4Q" int2:id="znPI7X31">
      <int2:state int2:value="Rejected" int2:type="style"/>
    </int2:bookmark>
    <int2:bookmark int2:bookmarkName="_Int_Ww6S3hXF" int2:invalidationBookmarkName="" int2:hashCode="IEEkdmk2qlIoq+" int2:id="t9bWINi2">
      <int2:state int2:value="Rejected" int2:type="style"/>
    </int2:bookmark>
    <int2:bookmark int2:bookmarkName="_Int_H2jmGFv9" int2:invalidationBookmarkName="" int2:hashCode="mJM9sJExCqSZbp" int2:id="oF9BTkKE">
      <int2:state int2:value="Rejected" int2:type="style"/>
    </int2:bookmark>
    <int2:bookmark int2:bookmarkName="_Int_Vc5ZaHy2" int2:invalidationBookmarkName="" int2:hashCode="1wKUIIFuuBzhkv" int2:id="ei5HED3e">
      <int2:state int2:value="Rejected" int2:type="style"/>
    </int2:bookmark>
    <int2:bookmark int2:bookmarkName="_Int_ig0BjgVy" int2:invalidationBookmarkName="" int2:hashCode="2i9M6eDcqD4Mt6" int2:id="dvD5JdqM">
      <int2:state int2:value="Rejected" int2:type="style"/>
    </int2:bookmark>
    <int2:bookmark int2:bookmarkName="_Int_D9gPIrAk" int2:invalidationBookmarkName="" int2:hashCode="hATNN1lOSAMz5p" int2:id="yzCl6JK2">
      <int2:state int2:value="Rejected" int2:type="style"/>
    </int2:bookmark>
    <int2:bookmark int2:bookmarkName="_Int_txEwAZM8" int2:invalidationBookmarkName="" int2:hashCode="owxyTeiK2k4Qcu" int2:id="Gc7Yac90">
      <int2:state int2:value="Rejected" int2:type="style"/>
    </int2:bookmark>
    <int2:bookmark int2:bookmarkName="_Int_GDuT2aMy" int2:invalidationBookmarkName="" int2:hashCode="IEEkdmk2qlIoq+" int2:id="QQz1gdFf">
      <int2:state int2:value="Rejected" int2:type="style"/>
    </int2:bookmark>
    <int2:bookmark int2:bookmarkName="_Int_GxPyaMjv" int2:invalidationBookmarkName="" int2:hashCode="ZanletI6wlweVG" int2:id="2whGR2HT">
      <int2:state int2:value="Rejected" int2:type="style"/>
    </int2:bookmark>
    <int2:bookmark int2:bookmarkName="_Int_iGMKEBP8" int2:invalidationBookmarkName="" int2:hashCode="LxN8HcBGaIFm/K" int2:id="gzsZ2CCK">
      <int2:state int2:value="Rejected" int2:type="style"/>
    </int2:bookmark>
    <int2:bookmark int2:bookmarkName="_Int_CQEt3k6s" int2:invalidationBookmarkName="" int2:hashCode="6m6VBL9zrKDane" int2:id="n5r49ZnL">
      <int2:state int2:value="Rejected" int2:type="style"/>
    </int2:bookmark>
    <int2:bookmark int2:bookmarkName="_Int_FsntSpAH" int2:invalidationBookmarkName="" int2:hashCode="/m4Iz5W8Y7z0W7" int2:id="9HPSEOFX">
      <int2:state int2:value="Rejected" int2:type="style"/>
    </int2:bookmark>
    <int2:bookmark int2:bookmarkName="_Int_iJbypyjH" int2:invalidationBookmarkName="" int2:hashCode="SLGLFARhzcGrh6" int2:id="EfaiHR8x">
      <int2:state int2:value="Rejected" int2:type="style"/>
    </int2:bookmark>
    <int2:bookmark int2:bookmarkName="_Int_2p0cjp9v" int2:invalidationBookmarkName="" int2:hashCode="0QjoM4bhmVVc4Q" int2:id="wkJe9wID">
      <int2:state int2:value="Rejected" int2:type="style"/>
    </int2:bookmark>
    <int2:bookmark int2:bookmarkName="_Int_phGZLuf5" int2:invalidationBookmarkName="" int2:hashCode="ISQDfKZqM8FMSE" int2:id="8MGR5utR">
      <int2:state int2:value="Rejected" int2:type="style"/>
    </int2:bookmark>
    <int2:bookmark int2:bookmarkName="_Int_uLdhcwHU" int2:invalidationBookmarkName="" int2:hashCode="SLGLFARhzcGrh6" int2:id="m8dOq7UU">
      <int2:state int2:value="Rejected" int2:type="style"/>
    </int2:bookmark>
    <int2:bookmark int2:bookmarkName="_Int_1iDPHMF2" int2:invalidationBookmarkName="" int2:hashCode="3Y++V8wNOR0o/n" int2:id="TbH2bgyS">
      <int2:state int2:value="Rejected" int2:type="style"/>
    </int2:bookmark>
    <int2:bookmark int2:bookmarkName="_Int_z159aXk0" int2:invalidationBookmarkName="" int2:hashCode="SLGLFARhzcGrh6" int2:id="3TF3ofex">
      <int2:state int2:value="Rejected" int2:type="style"/>
    </int2:bookmark>
    <int2:bookmark int2:bookmarkName="_Int_2MQwFaAX" int2:invalidationBookmarkName="" int2:hashCode="ZanletI6wlweVG" int2:id="nYYljE6P">
      <int2:state int2:value="Rejected" int2:type="style"/>
    </int2:bookmark>
    <int2:bookmark int2:bookmarkName="_Int_CxoYrbs7" int2:invalidationBookmarkName="" int2:hashCode="L6VnEpRYIQimk0" int2:id="ec97xW86">
      <int2:state int2:value="Rejected" int2:type="style"/>
    </int2:bookmark>
    <int2:bookmark int2:bookmarkName="_Int_ikbFQCHg" int2:invalidationBookmarkName="" int2:hashCode="M1xMHi8FtSl6Vn" int2:id="715SFBdc">
      <int2:state int2:value="Rejected" int2:type="style"/>
    </int2:bookmark>
    <int2:bookmark int2:bookmarkName="_Int_E4Au4LHp" int2:invalidationBookmarkName="" int2:hashCode="00lrrL/M8p7RXo" int2:id="1J38LUBc">
      <int2:state int2:value="Rejected" int2:type="style"/>
    </int2:bookmark>
    <int2:bookmark int2:bookmarkName="_Int_hJQIPjho" int2:invalidationBookmarkName="" int2:hashCode="m/D4/19di8v/ud" int2:id="UYYtNMaD">
      <int2:state int2:value="Rejected" int2:type="style"/>
    </int2:bookmark>
    <int2:bookmark int2:bookmarkName="_Int_Lw80bmB6" int2:invalidationBookmarkName="" int2:hashCode="00lrrL/M8p7RXo" int2:id="cfACLZHG">
      <int2:state int2:value="Rejected" int2:type="style"/>
    </int2:bookmark>
    <int2:bookmark int2:bookmarkName="_Int_NWuq9iMW" int2:invalidationBookmarkName="" int2:hashCode="csj3W2JXL1myG9" int2:id="OgWJuuWw">
      <int2:state int2:value="Rejected" int2:type="style"/>
    </int2:bookmark>
    <int2:bookmark int2:bookmarkName="_Int_auaW7CQ2" int2:invalidationBookmarkName="" int2:hashCode="L6VnEpRYIQimk0" int2:id="OFuDifZD">
      <int2:state int2:value="Rejected" int2:type="style"/>
    </int2:bookmark>
    <int2:bookmark int2:bookmarkName="_Int_tw0tMpmE" int2:invalidationBookmarkName="" int2:hashCode="AHoq+X5BY69TMm" int2:id="UNl9VHDR">
      <int2:state int2:value="Rejected" int2:type="style"/>
    </int2:bookmark>
    <int2:bookmark int2:bookmarkName="_Int_X8sgPr21" int2:invalidationBookmarkName="" int2:hashCode="huTNApvcl7h+/1" int2:id="svNFMVuV">
      <int2:state int2:value="Rejected" int2:type="style"/>
    </int2:bookmark>
    <int2:bookmark int2:bookmarkName="_Int_jruzua8Q" int2:invalidationBookmarkName="" int2:hashCode="2agXSgEE9RJ/mJ" int2:id="ELk5Mo6x">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407"/>
    <w:rsid w:val="000074AE"/>
    <w:rsid w:val="0001412D"/>
    <w:rsid w:val="00107763"/>
    <w:rsid w:val="001642AA"/>
    <w:rsid w:val="00207E6C"/>
    <w:rsid w:val="002F0FD6"/>
    <w:rsid w:val="003079A7"/>
    <w:rsid w:val="003503F2"/>
    <w:rsid w:val="00357407"/>
    <w:rsid w:val="00397B13"/>
    <w:rsid w:val="003A7004"/>
    <w:rsid w:val="003B0B9A"/>
    <w:rsid w:val="00401BFB"/>
    <w:rsid w:val="00404EFD"/>
    <w:rsid w:val="004F64D9"/>
    <w:rsid w:val="005163FE"/>
    <w:rsid w:val="00547580"/>
    <w:rsid w:val="00551727"/>
    <w:rsid w:val="0055521B"/>
    <w:rsid w:val="005931D2"/>
    <w:rsid w:val="005D0C1C"/>
    <w:rsid w:val="005F7A4D"/>
    <w:rsid w:val="0061400C"/>
    <w:rsid w:val="00657259"/>
    <w:rsid w:val="006C599B"/>
    <w:rsid w:val="006D6A05"/>
    <w:rsid w:val="006E5E71"/>
    <w:rsid w:val="00712D84"/>
    <w:rsid w:val="00733626"/>
    <w:rsid w:val="00761C4A"/>
    <w:rsid w:val="00780428"/>
    <w:rsid w:val="007A5E52"/>
    <w:rsid w:val="008528AB"/>
    <w:rsid w:val="00863B54"/>
    <w:rsid w:val="008652CE"/>
    <w:rsid w:val="009142A5"/>
    <w:rsid w:val="00953816"/>
    <w:rsid w:val="00966C8B"/>
    <w:rsid w:val="00984C22"/>
    <w:rsid w:val="00987B3D"/>
    <w:rsid w:val="009908C3"/>
    <w:rsid w:val="00992F15"/>
    <w:rsid w:val="009935D4"/>
    <w:rsid w:val="009A742A"/>
    <w:rsid w:val="009E43A7"/>
    <w:rsid w:val="009E5958"/>
    <w:rsid w:val="009F44E4"/>
    <w:rsid w:val="00A00D35"/>
    <w:rsid w:val="00A147B7"/>
    <w:rsid w:val="00A35115"/>
    <w:rsid w:val="00A71BD3"/>
    <w:rsid w:val="00AD7D2D"/>
    <w:rsid w:val="00AE5CD5"/>
    <w:rsid w:val="00AE63EA"/>
    <w:rsid w:val="00B049A3"/>
    <w:rsid w:val="00B505F7"/>
    <w:rsid w:val="00B83EBB"/>
    <w:rsid w:val="00B84359"/>
    <w:rsid w:val="00BA542B"/>
    <w:rsid w:val="00C10EFE"/>
    <w:rsid w:val="00C46BF2"/>
    <w:rsid w:val="00C97F0E"/>
    <w:rsid w:val="00CC0BDA"/>
    <w:rsid w:val="00D46C04"/>
    <w:rsid w:val="00D472FA"/>
    <w:rsid w:val="00D64287"/>
    <w:rsid w:val="00D713A2"/>
    <w:rsid w:val="00DA338A"/>
    <w:rsid w:val="00DD568B"/>
    <w:rsid w:val="00E00B71"/>
    <w:rsid w:val="00E64133"/>
    <w:rsid w:val="00E82547"/>
    <w:rsid w:val="00E93BD7"/>
    <w:rsid w:val="00F3303B"/>
    <w:rsid w:val="00F44920"/>
    <w:rsid w:val="00F454DC"/>
    <w:rsid w:val="00F653BD"/>
    <w:rsid w:val="00F97446"/>
    <w:rsid w:val="00FB5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2EF723"/>
  <w15:chartTrackingRefBased/>
  <w15:docId w15:val="{EFF719F5-682B-D54D-9498-9CDCCD718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4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74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74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74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74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74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74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74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74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4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74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74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74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74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74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74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74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7407"/>
    <w:rPr>
      <w:rFonts w:eastAsiaTheme="majorEastAsia" w:cstheme="majorBidi"/>
      <w:color w:val="272727" w:themeColor="text1" w:themeTint="D8"/>
    </w:rPr>
  </w:style>
  <w:style w:type="paragraph" w:styleId="Title">
    <w:name w:val="Title"/>
    <w:basedOn w:val="Normal"/>
    <w:next w:val="Normal"/>
    <w:link w:val="TitleChar"/>
    <w:uiPriority w:val="10"/>
    <w:qFormat/>
    <w:rsid w:val="003574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74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74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74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7407"/>
    <w:pPr>
      <w:spacing w:before="160"/>
      <w:jc w:val="center"/>
    </w:pPr>
    <w:rPr>
      <w:i/>
      <w:iCs/>
      <w:color w:val="404040" w:themeColor="text1" w:themeTint="BF"/>
    </w:rPr>
  </w:style>
  <w:style w:type="character" w:customStyle="1" w:styleId="QuoteChar">
    <w:name w:val="Quote Char"/>
    <w:basedOn w:val="DefaultParagraphFont"/>
    <w:link w:val="Quote"/>
    <w:uiPriority w:val="29"/>
    <w:rsid w:val="00357407"/>
    <w:rPr>
      <w:i/>
      <w:iCs/>
      <w:color w:val="404040" w:themeColor="text1" w:themeTint="BF"/>
    </w:rPr>
  </w:style>
  <w:style w:type="paragraph" w:styleId="ListParagraph">
    <w:name w:val="List Paragraph"/>
    <w:basedOn w:val="Normal"/>
    <w:uiPriority w:val="34"/>
    <w:qFormat/>
    <w:rsid w:val="00357407"/>
    <w:pPr>
      <w:ind w:left="720"/>
      <w:contextualSpacing/>
    </w:pPr>
  </w:style>
  <w:style w:type="character" w:styleId="IntenseEmphasis">
    <w:name w:val="Intense Emphasis"/>
    <w:basedOn w:val="DefaultParagraphFont"/>
    <w:uiPriority w:val="21"/>
    <w:qFormat/>
    <w:rsid w:val="00357407"/>
    <w:rPr>
      <w:i/>
      <w:iCs/>
      <w:color w:val="0F4761" w:themeColor="accent1" w:themeShade="BF"/>
    </w:rPr>
  </w:style>
  <w:style w:type="paragraph" w:styleId="IntenseQuote">
    <w:name w:val="Intense Quote"/>
    <w:basedOn w:val="Normal"/>
    <w:next w:val="Normal"/>
    <w:link w:val="IntenseQuoteChar"/>
    <w:uiPriority w:val="30"/>
    <w:qFormat/>
    <w:rsid w:val="003574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7407"/>
    <w:rPr>
      <w:i/>
      <w:iCs/>
      <w:color w:val="0F4761" w:themeColor="accent1" w:themeShade="BF"/>
    </w:rPr>
  </w:style>
  <w:style w:type="character" w:styleId="IntenseReference">
    <w:name w:val="Intense Reference"/>
    <w:basedOn w:val="DefaultParagraphFont"/>
    <w:uiPriority w:val="32"/>
    <w:qFormat/>
    <w:rsid w:val="00357407"/>
    <w:rPr>
      <w:b/>
      <w:bCs/>
      <w:smallCaps/>
      <w:color w:val="0F4761" w:themeColor="accent1" w:themeShade="BF"/>
      <w:spacing w:val="5"/>
    </w:rPr>
  </w:style>
  <w:style w:type="paragraph" w:customStyle="1" w:styleId="p1">
    <w:name w:val="p1"/>
    <w:basedOn w:val="Normal"/>
    <w:rsid w:val="00953816"/>
    <w:pPr>
      <w:spacing w:after="0" w:line="240" w:lineRule="auto"/>
    </w:pPr>
    <w:rPr>
      <w:rFonts w:ascii=".SF UI" w:hAnsi=".SF UI" w:cs="Times New Roman"/>
      <w:kern w:val="0"/>
      <w:sz w:val="26"/>
      <w:szCs w:val="26"/>
      <w14:ligatures w14:val="none"/>
    </w:rPr>
  </w:style>
  <w:style w:type="character" w:customStyle="1" w:styleId="s1">
    <w:name w:val="s1"/>
    <w:basedOn w:val="DefaultParagraphFont"/>
    <w:rsid w:val="00953816"/>
    <w:rPr>
      <w:rFonts w:ascii=".SFUI-Semibold" w:hAnsi=".SFUI-Semibold" w:hint="default"/>
      <w:b/>
      <w:bCs/>
      <w:i w:val="0"/>
      <w:iCs w:val="0"/>
      <w:sz w:val="26"/>
      <w:szCs w:val="26"/>
    </w:rPr>
  </w:style>
  <w:style w:type="paragraph" w:styleId="Header">
    <w:name w:val="header"/>
    <w:basedOn w:val="Normal"/>
    <w:link w:val="HeaderChar"/>
    <w:uiPriority w:val="99"/>
    <w:unhideWhenUsed/>
    <w:rsid w:val="005D0C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C1C"/>
  </w:style>
  <w:style w:type="paragraph" w:styleId="Footer">
    <w:name w:val="footer"/>
    <w:basedOn w:val="Normal"/>
    <w:link w:val="FooterChar"/>
    <w:uiPriority w:val="99"/>
    <w:unhideWhenUsed/>
    <w:rsid w:val="005D0C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C1C"/>
  </w:style>
  <w:style w:type="character" w:customStyle="1" w:styleId="s2">
    <w:name w:val="s2"/>
    <w:basedOn w:val="DefaultParagraphFont"/>
    <w:rsid w:val="009908C3"/>
  </w:style>
  <w:style w:type="character" w:styleId="Hyperlink">
    <w:name w:val="Hyperlink"/>
    <w:basedOn w:val="DefaultParagraphFont"/>
    <w:uiPriority w:val="99"/>
    <w:semiHidden/>
    <w:unhideWhenUsed/>
    <w:rsid w:val="009908C3"/>
    <w:rPr>
      <w:color w:val="0000FF"/>
      <w:u w:val="single"/>
    </w:rPr>
  </w:style>
  <w:style w:type="character" w:customStyle="1" w:styleId="apple-converted-space">
    <w:name w:val="apple-converted-space"/>
    <w:basedOn w:val="DefaultParagraphFont"/>
    <w:rsid w:val="009908C3"/>
  </w:style>
  <w:style w:type="character" w:styleId="PageNumber">
    <w:name w:val="page number"/>
    <w:basedOn w:val="DefaultParagraphFont"/>
    <w:uiPriority w:val="99"/>
    <w:semiHidden/>
    <w:unhideWhenUsed/>
    <w:rsid w:val="00B505F7"/>
  </w:style>
  <w:style w:type="paragraph" w:customStyle="1" w:styleId="p2">
    <w:name w:val="p2"/>
    <w:basedOn w:val="Normal"/>
    <w:rsid w:val="00A00D35"/>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6D6A0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5511463">
      <w:bodyDiv w:val="1"/>
      <w:marLeft w:val="0"/>
      <w:marRight w:val="0"/>
      <w:marTop w:val="0"/>
      <w:marBottom w:val="0"/>
      <w:divBdr>
        <w:top w:val="none" w:sz="0" w:space="0" w:color="auto"/>
        <w:left w:val="none" w:sz="0" w:space="0" w:color="auto"/>
        <w:bottom w:val="none" w:sz="0" w:space="0" w:color="auto"/>
        <w:right w:val="none" w:sz="0" w:space="0" w:color="auto"/>
      </w:divBdr>
    </w:div>
    <w:div w:id="465778505">
      <w:bodyDiv w:val="1"/>
      <w:marLeft w:val="0"/>
      <w:marRight w:val="0"/>
      <w:marTop w:val="0"/>
      <w:marBottom w:val="0"/>
      <w:divBdr>
        <w:top w:val="none" w:sz="0" w:space="0" w:color="auto"/>
        <w:left w:val="none" w:sz="0" w:space="0" w:color="auto"/>
        <w:bottom w:val="none" w:sz="0" w:space="0" w:color="auto"/>
        <w:right w:val="none" w:sz="0" w:space="0" w:color="auto"/>
      </w:divBdr>
      <w:divsChild>
        <w:div w:id="837307585">
          <w:marLeft w:val="0"/>
          <w:marRight w:val="0"/>
          <w:marTop w:val="0"/>
          <w:marBottom w:val="0"/>
          <w:divBdr>
            <w:top w:val="none" w:sz="0" w:space="0" w:color="auto"/>
            <w:left w:val="none" w:sz="0" w:space="0" w:color="auto"/>
            <w:bottom w:val="none" w:sz="0" w:space="0" w:color="auto"/>
            <w:right w:val="none" w:sz="0" w:space="0" w:color="auto"/>
          </w:divBdr>
        </w:div>
      </w:divsChild>
    </w:div>
    <w:div w:id="1034622025">
      <w:bodyDiv w:val="1"/>
      <w:marLeft w:val="0"/>
      <w:marRight w:val="0"/>
      <w:marTop w:val="0"/>
      <w:marBottom w:val="0"/>
      <w:divBdr>
        <w:top w:val="none" w:sz="0" w:space="0" w:color="auto"/>
        <w:left w:val="none" w:sz="0" w:space="0" w:color="auto"/>
        <w:bottom w:val="none" w:sz="0" w:space="0" w:color="auto"/>
        <w:right w:val="none" w:sz="0" w:space="0" w:color="auto"/>
      </w:divBdr>
    </w:div>
    <w:div w:id="1077627091">
      <w:bodyDiv w:val="1"/>
      <w:marLeft w:val="0"/>
      <w:marRight w:val="0"/>
      <w:marTop w:val="0"/>
      <w:marBottom w:val="0"/>
      <w:divBdr>
        <w:top w:val="none" w:sz="0" w:space="0" w:color="auto"/>
        <w:left w:val="none" w:sz="0" w:space="0" w:color="auto"/>
        <w:bottom w:val="none" w:sz="0" w:space="0" w:color="auto"/>
        <w:right w:val="none" w:sz="0" w:space="0" w:color="auto"/>
      </w:divBdr>
    </w:div>
    <w:div w:id="1184635067">
      <w:bodyDiv w:val="1"/>
      <w:marLeft w:val="0"/>
      <w:marRight w:val="0"/>
      <w:marTop w:val="0"/>
      <w:marBottom w:val="0"/>
      <w:divBdr>
        <w:top w:val="none" w:sz="0" w:space="0" w:color="auto"/>
        <w:left w:val="none" w:sz="0" w:space="0" w:color="auto"/>
        <w:bottom w:val="none" w:sz="0" w:space="0" w:color="auto"/>
        <w:right w:val="none" w:sz="0" w:space="0" w:color="auto"/>
      </w:divBdr>
    </w:div>
    <w:div w:id="1342270316">
      <w:bodyDiv w:val="1"/>
      <w:marLeft w:val="0"/>
      <w:marRight w:val="0"/>
      <w:marTop w:val="0"/>
      <w:marBottom w:val="0"/>
      <w:divBdr>
        <w:top w:val="none" w:sz="0" w:space="0" w:color="auto"/>
        <w:left w:val="none" w:sz="0" w:space="0" w:color="auto"/>
        <w:bottom w:val="none" w:sz="0" w:space="0" w:color="auto"/>
        <w:right w:val="none" w:sz="0" w:space="0" w:color="auto"/>
      </w:divBdr>
    </w:div>
    <w:div w:id="1664508064">
      <w:bodyDiv w:val="1"/>
      <w:marLeft w:val="0"/>
      <w:marRight w:val="0"/>
      <w:marTop w:val="0"/>
      <w:marBottom w:val="0"/>
      <w:divBdr>
        <w:top w:val="none" w:sz="0" w:space="0" w:color="auto"/>
        <w:left w:val="none" w:sz="0" w:space="0" w:color="auto"/>
        <w:bottom w:val="none" w:sz="0" w:space="0" w:color="auto"/>
        <w:right w:val="none" w:sz="0" w:space="0" w:color="auto"/>
      </w:divBdr>
    </w:div>
    <w:div w:id="1745031266">
      <w:bodyDiv w:val="1"/>
      <w:marLeft w:val="0"/>
      <w:marRight w:val="0"/>
      <w:marTop w:val="0"/>
      <w:marBottom w:val="0"/>
      <w:divBdr>
        <w:top w:val="none" w:sz="0" w:space="0" w:color="auto"/>
        <w:left w:val="none" w:sz="0" w:space="0" w:color="auto"/>
        <w:bottom w:val="none" w:sz="0" w:space="0" w:color="auto"/>
        <w:right w:val="none" w:sz="0" w:space="0" w:color="auto"/>
      </w:divBdr>
    </w:div>
    <w:div w:id="1878816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rk.gov.uk/children-and-families/childrens-social-care/early-help/about-early-help"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eeds.gov.uk/one-minute-guides/early-help"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working-together-to-safeguard-children%E2%80%932" TargetMode="External"/><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staffordshire.gov.uk/children-young-people-and-families/family-hubs/early-help-helping-children-and-families-early"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141</TotalTime>
  <Pages>9</Pages>
  <Words>2780</Words>
  <Characters>15852</Characters>
  <Application>Microsoft Office Word</Application>
  <DocSecurity>0</DocSecurity>
  <Lines>132</Lines>
  <Paragraphs>37</Paragraphs>
  <ScaleCrop>false</ScaleCrop>
  <Company/>
  <LinksUpToDate>false</LinksUpToDate>
  <CharactersWithSpaces>18595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Mahisha Yesmin (2419838)</dc:creator>
  <cp:keywords/>
  <dc:description/>
  <cp:lastModifiedBy>Mahisha Yesmin (2419838)</cp:lastModifiedBy>
  <cp:revision>74</cp:revision>
  <dcterms:created xsi:type="dcterms:W3CDTF">2026-07-19T22:34:00Z</dcterms:created>
  <dcterms:modified xsi:type="dcterms:W3CDTF">2026-07-20T01:07:00Z</dcterms:modified>
</cp:coreProperties>
</file>