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D6CFA00" w14:textId="0213B4AA" w:rsidR="00E41DE3" w:rsidRPr="00937455" w:rsidRDefault="00A63E6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Financial Instruments</w:t>
      </w:r>
    </w:p>
    <w:p w14:paraId="464C20AC" w14:textId="64098F41" w:rsidR="00DF2E71" w:rsidRPr="00035564" w:rsidRDefault="00DF2E71" w:rsidP="00DF2E71">
      <w:pPr>
        <w:jc w:val="right"/>
        <w:rPr>
          <w:sz w:val="28"/>
          <w:szCs w:val="28"/>
        </w:rPr>
      </w:pPr>
      <w:r w:rsidRPr="00035564">
        <w:rPr>
          <w:sz w:val="28"/>
          <w:szCs w:val="28"/>
        </w:rPr>
        <w:t>Question</w:t>
      </w:r>
      <w:r w:rsidR="00744F92" w:rsidRPr="00035564">
        <w:rPr>
          <w:sz w:val="28"/>
          <w:szCs w:val="28"/>
        </w:rPr>
        <w:t xml:space="preserve"> 1</w:t>
      </w:r>
    </w:p>
    <w:p w14:paraId="076E0AFC" w14:textId="76779993" w:rsidR="009231EE" w:rsidRPr="00035564" w:rsidRDefault="009231EE">
      <w:pPr>
        <w:rPr>
          <w:sz w:val="28"/>
          <w:szCs w:val="28"/>
          <w:u w:val="single"/>
        </w:rPr>
      </w:pPr>
      <w:r w:rsidRPr="00035564">
        <w:rPr>
          <w:sz w:val="28"/>
          <w:szCs w:val="28"/>
          <w:u w:val="single"/>
        </w:rPr>
        <w:t>Instructions</w:t>
      </w:r>
    </w:p>
    <w:p w14:paraId="68CF3432" w14:textId="31241FB6" w:rsidR="00A63E6D" w:rsidRPr="00035564" w:rsidRDefault="00A63E6D" w:rsidP="00A63E6D">
      <w:pPr>
        <w:rPr>
          <w:sz w:val="28"/>
          <w:szCs w:val="28"/>
        </w:rPr>
      </w:pPr>
      <w:r w:rsidRPr="00035564">
        <w:rPr>
          <w:sz w:val="28"/>
          <w:szCs w:val="28"/>
        </w:rPr>
        <w:t>What adjustments must be made in the financial statements for the year ended 31 December 201</w:t>
      </w:r>
      <w:r w:rsidR="00035564" w:rsidRPr="00035564">
        <w:rPr>
          <w:sz w:val="28"/>
          <w:szCs w:val="28"/>
        </w:rPr>
        <w:t>6</w:t>
      </w:r>
      <w:r w:rsidRPr="00035564">
        <w:rPr>
          <w:sz w:val="28"/>
          <w:szCs w:val="28"/>
        </w:rPr>
        <w:t xml:space="preserve"> relating to the following financial instrument:</w:t>
      </w:r>
    </w:p>
    <w:p w14:paraId="155D6115" w14:textId="2DD2B165" w:rsidR="00744F92" w:rsidRPr="00035564" w:rsidRDefault="00A63E6D" w:rsidP="00A63E6D">
      <w:pPr>
        <w:rPr>
          <w:sz w:val="28"/>
          <w:szCs w:val="28"/>
        </w:rPr>
      </w:pPr>
      <w:r w:rsidRPr="00035564">
        <w:rPr>
          <w:sz w:val="28"/>
          <w:szCs w:val="28"/>
        </w:rPr>
        <w:t>The company issued 6% bonds with a nominal value of £1</w:t>
      </w:r>
      <w:r w:rsidRPr="00035564">
        <w:rPr>
          <w:sz w:val="28"/>
          <w:szCs w:val="28"/>
        </w:rPr>
        <w:t>,</w:t>
      </w:r>
      <w:r w:rsidRPr="00035564">
        <w:rPr>
          <w:sz w:val="28"/>
          <w:szCs w:val="28"/>
        </w:rPr>
        <w:t>000</w:t>
      </w:r>
      <w:r w:rsidRPr="00035564">
        <w:rPr>
          <w:sz w:val="28"/>
          <w:szCs w:val="28"/>
        </w:rPr>
        <w:t>,</w:t>
      </w:r>
      <w:r w:rsidRPr="00035564">
        <w:rPr>
          <w:sz w:val="28"/>
          <w:szCs w:val="28"/>
        </w:rPr>
        <w:t>000 at par on 1st January 2015.  Redemption is at a premium of £200</w:t>
      </w:r>
      <w:r w:rsidRPr="00035564">
        <w:rPr>
          <w:sz w:val="28"/>
          <w:szCs w:val="28"/>
        </w:rPr>
        <w:t>,</w:t>
      </w:r>
      <w:r w:rsidRPr="00035564">
        <w:rPr>
          <w:sz w:val="28"/>
          <w:szCs w:val="28"/>
        </w:rPr>
        <w:t>000 on 31</w:t>
      </w:r>
      <w:r w:rsidRPr="00035564">
        <w:rPr>
          <w:sz w:val="28"/>
          <w:szCs w:val="28"/>
          <w:vertAlign w:val="superscript"/>
        </w:rPr>
        <w:t>st</w:t>
      </w:r>
      <w:r w:rsidRPr="00035564">
        <w:rPr>
          <w:sz w:val="28"/>
          <w:szCs w:val="28"/>
        </w:rPr>
        <w:t xml:space="preserve"> December 201</w:t>
      </w:r>
      <w:r w:rsidR="00035564" w:rsidRPr="00035564">
        <w:rPr>
          <w:sz w:val="28"/>
          <w:szCs w:val="28"/>
        </w:rPr>
        <w:t>7</w:t>
      </w:r>
      <w:r w:rsidRPr="00035564">
        <w:rPr>
          <w:sz w:val="28"/>
          <w:szCs w:val="28"/>
        </w:rPr>
        <w:t xml:space="preserve"> and the effective rate of interest is 12%.</w:t>
      </w:r>
      <w:r w:rsidRPr="00035564">
        <w:rPr>
          <w:sz w:val="28"/>
          <w:szCs w:val="28"/>
        </w:rPr>
        <w:br/>
      </w:r>
      <w:r w:rsidRPr="00035564">
        <w:rPr>
          <w:sz w:val="28"/>
          <w:szCs w:val="28"/>
        </w:rPr>
        <w:br/>
      </w:r>
    </w:p>
    <w:p w14:paraId="4B515D19" w14:textId="51E1491B" w:rsidR="008A7D93" w:rsidRPr="00035564" w:rsidRDefault="008A7D93" w:rsidP="008A7D93">
      <w:pPr>
        <w:jc w:val="right"/>
        <w:rPr>
          <w:sz w:val="28"/>
          <w:szCs w:val="28"/>
        </w:rPr>
      </w:pPr>
      <w:r w:rsidRPr="00035564">
        <w:rPr>
          <w:sz w:val="28"/>
          <w:szCs w:val="28"/>
        </w:rPr>
        <w:t>Answer</w:t>
      </w:r>
      <w:r w:rsidRPr="00035564">
        <w:rPr>
          <w:sz w:val="28"/>
          <w:szCs w:val="28"/>
        </w:rPr>
        <w:t xml:space="preserve"> 1</w:t>
      </w:r>
    </w:p>
    <w:p w14:paraId="4ABE6F4B" w14:textId="5F16EB0F" w:rsidR="00035564" w:rsidRPr="000A5CBD" w:rsidRDefault="000A5CBD" w:rsidP="00035564">
      <w:pPr>
        <w:spacing w:after="0" w:line="240" w:lineRule="auto"/>
        <w:rPr>
          <w:sz w:val="24"/>
          <w:szCs w:val="24"/>
        </w:rPr>
      </w:pPr>
      <w:r w:rsidRPr="000A5CBD">
        <w:rPr>
          <w:sz w:val="24"/>
          <w:szCs w:val="24"/>
        </w:rPr>
        <w:t>Figures are x £1,000</w:t>
      </w:r>
    </w:p>
    <w:p w14:paraId="1EFA7C6F" w14:textId="5BAA6943" w:rsidR="00035564" w:rsidRDefault="00035564" w:rsidP="00035564">
      <w:pPr>
        <w:rPr>
          <w:sz w:val="28"/>
          <w:szCs w:val="28"/>
        </w:rPr>
      </w:pPr>
      <w:r w:rsidRPr="00035564">
        <w:drawing>
          <wp:inline distT="0" distB="0" distL="0" distR="0" wp14:anchorId="02CAB78F" wp14:editId="134F1377">
            <wp:extent cx="5153660" cy="1924050"/>
            <wp:effectExtent l="0" t="0" r="889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660" cy="1924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7BB9EE" w14:textId="7B4C588B" w:rsidR="001770D1" w:rsidRPr="00035564" w:rsidRDefault="00EC2CBD" w:rsidP="00A63E6D">
      <w:pPr>
        <w:rPr>
          <w:sz w:val="28"/>
          <w:szCs w:val="28"/>
        </w:rPr>
      </w:pPr>
      <w:r w:rsidRPr="00035564">
        <w:rPr>
          <w:sz w:val="28"/>
          <w:szCs w:val="28"/>
        </w:rPr>
        <w:t>Adjustments are:</w:t>
      </w:r>
    </w:p>
    <w:p w14:paraId="3AEDC7FB" w14:textId="277BCF14" w:rsidR="00EC2CBD" w:rsidRPr="00035564" w:rsidRDefault="00EC2CBD" w:rsidP="00A63E6D">
      <w:pPr>
        <w:rPr>
          <w:sz w:val="28"/>
          <w:szCs w:val="28"/>
        </w:rPr>
      </w:pPr>
      <w:r w:rsidRPr="00035564">
        <w:rPr>
          <w:sz w:val="28"/>
          <w:szCs w:val="28"/>
        </w:rPr>
        <w:t>1. Profit &amp; Loss Account:</w:t>
      </w:r>
      <w:bookmarkStart w:id="0" w:name="_GoBack"/>
      <w:bookmarkEnd w:id="0"/>
    </w:p>
    <w:p w14:paraId="766A2C5E" w14:textId="62D8476B" w:rsidR="00EC2CBD" w:rsidRPr="00035564" w:rsidRDefault="00EC2CBD" w:rsidP="00A63E6D">
      <w:pPr>
        <w:rPr>
          <w:sz w:val="28"/>
          <w:szCs w:val="28"/>
        </w:rPr>
      </w:pPr>
      <w:r w:rsidRPr="00035564">
        <w:rPr>
          <w:sz w:val="28"/>
          <w:szCs w:val="28"/>
        </w:rPr>
        <w:t>Interest Payable</w:t>
      </w:r>
      <w:r w:rsidRPr="00035564">
        <w:rPr>
          <w:sz w:val="28"/>
          <w:szCs w:val="28"/>
        </w:rPr>
        <w:tab/>
      </w:r>
      <w:r w:rsidR="00035564" w:rsidRPr="00035564">
        <w:rPr>
          <w:sz w:val="28"/>
          <w:szCs w:val="28"/>
        </w:rPr>
        <w:t>127</w:t>
      </w:r>
      <w:r w:rsidRPr="00035564">
        <w:rPr>
          <w:sz w:val="28"/>
          <w:szCs w:val="28"/>
        </w:rPr>
        <w:t>,000</w:t>
      </w:r>
    </w:p>
    <w:p w14:paraId="26FA1072" w14:textId="77777777" w:rsidR="00EC2CBD" w:rsidRPr="00035564" w:rsidRDefault="00EC2CBD" w:rsidP="00A63E6D">
      <w:pPr>
        <w:rPr>
          <w:sz w:val="28"/>
          <w:szCs w:val="28"/>
        </w:rPr>
      </w:pPr>
    </w:p>
    <w:p w14:paraId="01BACA88" w14:textId="05CA72EF" w:rsidR="00EC2CBD" w:rsidRPr="00035564" w:rsidRDefault="00EC2CBD" w:rsidP="00A63E6D">
      <w:pPr>
        <w:rPr>
          <w:sz w:val="28"/>
          <w:szCs w:val="28"/>
        </w:rPr>
      </w:pPr>
      <w:r w:rsidRPr="00035564">
        <w:rPr>
          <w:sz w:val="28"/>
          <w:szCs w:val="28"/>
        </w:rPr>
        <w:t>2. Balance Sheet Creditors greater than 1 year:</w:t>
      </w:r>
    </w:p>
    <w:p w14:paraId="2A7DE573" w14:textId="3988AB8E" w:rsidR="00EC2CBD" w:rsidRPr="00035564" w:rsidRDefault="00EC2CBD" w:rsidP="00A63E6D">
      <w:pPr>
        <w:rPr>
          <w:sz w:val="28"/>
          <w:szCs w:val="28"/>
        </w:rPr>
      </w:pPr>
      <w:r w:rsidRPr="00035564">
        <w:rPr>
          <w:sz w:val="28"/>
          <w:szCs w:val="28"/>
        </w:rPr>
        <w:t>6% Bonds</w:t>
      </w:r>
      <w:r w:rsidRPr="00035564">
        <w:rPr>
          <w:sz w:val="28"/>
          <w:szCs w:val="28"/>
        </w:rPr>
        <w:tab/>
        <w:t>1,</w:t>
      </w:r>
      <w:r w:rsidR="00035564" w:rsidRPr="00035564">
        <w:rPr>
          <w:sz w:val="28"/>
          <w:szCs w:val="28"/>
        </w:rPr>
        <w:t>127</w:t>
      </w:r>
      <w:r w:rsidRPr="00035564">
        <w:rPr>
          <w:sz w:val="28"/>
          <w:szCs w:val="28"/>
        </w:rPr>
        <w:t>,000</w:t>
      </w:r>
    </w:p>
    <w:p w14:paraId="5C6FC754" w14:textId="77777777" w:rsidR="00AD5EF5" w:rsidRPr="00AD5EF5" w:rsidRDefault="00AD5EF5" w:rsidP="00A63E6D">
      <w:pPr>
        <w:rPr>
          <w:szCs w:val="24"/>
        </w:rPr>
      </w:pPr>
    </w:p>
    <w:sectPr w:rsidR="00AD5EF5" w:rsidRPr="00AD5EF5" w:rsidSect="00E41DE3">
      <w:headerReference w:type="default" r:id="rId9"/>
      <w:footerReference w:type="default" r:id="rId10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AEC225E" w14:textId="77777777" w:rsidR="00B840D5" w:rsidRDefault="00B840D5" w:rsidP="00E41DE3">
      <w:pPr>
        <w:spacing w:after="0" w:line="240" w:lineRule="auto"/>
      </w:pPr>
      <w:r>
        <w:separator/>
      </w:r>
    </w:p>
  </w:endnote>
  <w:endnote w:type="continuationSeparator" w:id="0">
    <w:p w14:paraId="1B942E09" w14:textId="77777777" w:rsidR="00B840D5" w:rsidRDefault="00B840D5" w:rsidP="00E41DE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16335599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231E0B" w14:textId="77777777" w:rsidR="00E41DE3" w:rsidRDefault="00E41DE3" w:rsidP="00E41DE3">
        <w:pPr>
          <w:pStyle w:val="Footer"/>
          <w:jc w:val="center"/>
        </w:pPr>
        <w:r w:rsidRPr="00E41DE3">
          <w:t>University of Wales, Trinity Saint David</w:t>
        </w:r>
      </w:p>
      <w:p w14:paraId="2B6400D7" w14:textId="674CFC70" w:rsidR="00E41DE3" w:rsidRDefault="00E41DE3" w:rsidP="00E41DE3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8304066" w14:textId="77777777" w:rsidR="00B840D5" w:rsidRDefault="00B840D5" w:rsidP="00E41DE3">
      <w:pPr>
        <w:spacing w:after="0" w:line="240" w:lineRule="auto"/>
      </w:pPr>
      <w:r>
        <w:separator/>
      </w:r>
    </w:p>
  </w:footnote>
  <w:footnote w:type="continuationSeparator" w:id="0">
    <w:p w14:paraId="530809A6" w14:textId="77777777" w:rsidR="00B840D5" w:rsidRDefault="00B840D5" w:rsidP="00E41DE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B49FE5C" w14:textId="7101DF95" w:rsidR="00E41DE3" w:rsidRDefault="00E41DE3">
    <w:pPr>
      <w:pStyle w:val="Header"/>
    </w:pPr>
    <w:r>
      <w:t>Financial Reporting BMBM5011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1EA6F08"/>
    <w:multiLevelType w:val="hybridMultilevel"/>
    <w:tmpl w:val="B81CB1D4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41DE3"/>
    <w:rsid w:val="00035564"/>
    <w:rsid w:val="00050E6D"/>
    <w:rsid w:val="000A5CBD"/>
    <w:rsid w:val="000B36B8"/>
    <w:rsid w:val="000D248F"/>
    <w:rsid w:val="001770D1"/>
    <w:rsid w:val="003D759D"/>
    <w:rsid w:val="004434E1"/>
    <w:rsid w:val="00575C82"/>
    <w:rsid w:val="005B34F0"/>
    <w:rsid w:val="006742E8"/>
    <w:rsid w:val="00744F92"/>
    <w:rsid w:val="008244E2"/>
    <w:rsid w:val="00841102"/>
    <w:rsid w:val="008A7D93"/>
    <w:rsid w:val="009231EE"/>
    <w:rsid w:val="00937455"/>
    <w:rsid w:val="00A63E6D"/>
    <w:rsid w:val="00AA189F"/>
    <w:rsid w:val="00AD5EF5"/>
    <w:rsid w:val="00B61131"/>
    <w:rsid w:val="00B840D5"/>
    <w:rsid w:val="00BC6776"/>
    <w:rsid w:val="00DF2E71"/>
    <w:rsid w:val="00E41DE3"/>
    <w:rsid w:val="00E5401F"/>
    <w:rsid w:val="00E85F65"/>
    <w:rsid w:val="00EC2CBD"/>
    <w:rsid w:val="00F30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52DE5B9"/>
  <w15:chartTrackingRefBased/>
  <w15:docId w15:val="{7CDC4D76-BCC5-431A-9033-5385494393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41DE3"/>
  </w:style>
  <w:style w:type="paragraph" w:styleId="Footer">
    <w:name w:val="footer"/>
    <w:basedOn w:val="Normal"/>
    <w:link w:val="FooterChar"/>
    <w:uiPriority w:val="99"/>
    <w:unhideWhenUsed/>
    <w:rsid w:val="00E41DE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41DE3"/>
  </w:style>
  <w:style w:type="paragraph" w:styleId="ListParagraph">
    <w:name w:val="List Paragraph"/>
    <w:basedOn w:val="Normal"/>
    <w:uiPriority w:val="34"/>
    <w:qFormat/>
    <w:rsid w:val="00937455"/>
    <w:pPr>
      <w:ind w:left="720"/>
      <w:contextualSpacing/>
    </w:pPr>
  </w:style>
  <w:style w:type="table" w:styleId="TableGrid">
    <w:name w:val="Table Grid"/>
    <w:basedOn w:val="TableNormal"/>
    <w:uiPriority w:val="39"/>
    <w:rsid w:val="000B36B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271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2D3ED22-8FDE-4501-9296-F9EFD9E5444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82</Words>
  <Characters>473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Williams</dc:creator>
  <cp:keywords/>
  <dc:description/>
  <cp:lastModifiedBy>Andrew Williams</cp:lastModifiedBy>
  <cp:revision>7</cp:revision>
  <dcterms:created xsi:type="dcterms:W3CDTF">2019-08-31T20:25:00Z</dcterms:created>
  <dcterms:modified xsi:type="dcterms:W3CDTF">2019-08-31T20:55:00Z</dcterms:modified>
</cp:coreProperties>
</file>