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F382C" w14:textId="77777777" w:rsidR="00C40E68" w:rsidRDefault="00C40E68" w:rsidP="00C40E68">
      <w:pPr>
        <w:rPr>
          <w:rFonts w:cs="Times New Roman"/>
          <w:b/>
          <w:bCs/>
          <w:sz w:val="36"/>
          <w:szCs w:val="32"/>
        </w:rPr>
      </w:pPr>
    </w:p>
    <w:p w14:paraId="582983D0" w14:textId="2127EEFB" w:rsidR="00BD5289" w:rsidRDefault="00C40E68" w:rsidP="00C40E68">
      <w:pPr>
        <w:rPr>
          <w:rFonts w:cs="Times New Roman"/>
          <w:b/>
          <w:bCs/>
          <w:sz w:val="36"/>
          <w:szCs w:val="32"/>
        </w:rPr>
      </w:pPr>
      <w:r>
        <w:rPr>
          <w:rFonts w:cs="Times New Roman"/>
          <w:b/>
          <w:bCs/>
          <w:sz w:val="36"/>
          <w:szCs w:val="32"/>
        </w:rPr>
        <w:t xml:space="preserve">                  </w:t>
      </w:r>
      <w:r w:rsidR="00BD5289" w:rsidRPr="006837D0">
        <w:rPr>
          <w:rFonts w:cs="Times New Roman"/>
          <w:b/>
          <w:bCs/>
          <w:sz w:val="36"/>
          <w:szCs w:val="32"/>
        </w:rPr>
        <w:t xml:space="preserve">International Financial Management </w:t>
      </w:r>
    </w:p>
    <w:p w14:paraId="3CF2F15B" w14:textId="1005528C" w:rsidR="00C40E68" w:rsidRDefault="00C40E68" w:rsidP="00C40E68">
      <w:pPr>
        <w:rPr>
          <w:rFonts w:cs="Times New Roman"/>
          <w:b/>
          <w:bCs/>
          <w:sz w:val="36"/>
          <w:szCs w:val="32"/>
        </w:rPr>
      </w:pPr>
      <w:r>
        <w:rPr>
          <w:rFonts w:cs="Times New Roman"/>
          <w:b/>
          <w:bCs/>
          <w:sz w:val="36"/>
          <w:szCs w:val="32"/>
        </w:rPr>
        <w:t xml:space="preserve">                      Module code: LCBB6002</w:t>
      </w:r>
    </w:p>
    <w:p w14:paraId="297643A9" w14:textId="77777777" w:rsidR="00C40E68" w:rsidRDefault="00C40E68" w:rsidP="00C40E68">
      <w:pPr>
        <w:rPr>
          <w:rFonts w:cs="Times New Roman"/>
          <w:b/>
          <w:bCs/>
          <w:sz w:val="36"/>
          <w:szCs w:val="32"/>
        </w:rPr>
      </w:pPr>
    </w:p>
    <w:p w14:paraId="39593BC6" w14:textId="2D94B651" w:rsidR="00C40E68" w:rsidRDefault="00C40E68" w:rsidP="00C40E68">
      <w:pPr>
        <w:rPr>
          <w:rFonts w:cs="Times New Roman"/>
          <w:b/>
          <w:bCs/>
          <w:sz w:val="36"/>
          <w:szCs w:val="32"/>
        </w:rPr>
      </w:pPr>
      <w:r>
        <w:rPr>
          <w:rFonts w:cs="Times New Roman"/>
          <w:b/>
          <w:bCs/>
          <w:sz w:val="36"/>
          <w:szCs w:val="32"/>
        </w:rPr>
        <w:t xml:space="preserve">                    Assessment title: Assignment 1</w:t>
      </w:r>
    </w:p>
    <w:p w14:paraId="7CAF1126" w14:textId="77777777" w:rsidR="00C40E68" w:rsidRDefault="00C40E68" w:rsidP="006837D0">
      <w:pPr>
        <w:rPr>
          <w:rFonts w:cs="Times New Roman"/>
          <w:sz w:val="32"/>
          <w:szCs w:val="32"/>
        </w:rPr>
      </w:pPr>
      <w:r>
        <w:rPr>
          <w:rFonts w:cs="Times New Roman"/>
          <w:sz w:val="32"/>
          <w:szCs w:val="32"/>
        </w:rPr>
        <w:t xml:space="preserve">                      </w:t>
      </w:r>
      <w:r w:rsidRPr="00C40E68">
        <w:rPr>
          <w:rFonts w:cs="Times New Roman"/>
          <w:sz w:val="32"/>
          <w:szCs w:val="32"/>
        </w:rPr>
        <w:t>Module Lecturer: Thomas Adeyemi</w:t>
      </w:r>
    </w:p>
    <w:p w14:paraId="09B2B395" w14:textId="49F7A47B" w:rsidR="00C40E68" w:rsidRDefault="00C40E68" w:rsidP="006837D0">
      <w:pPr>
        <w:rPr>
          <w:rFonts w:cs="Times New Roman"/>
          <w:sz w:val="32"/>
          <w:szCs w:val="32"/>
        </w:rPr>
      </w:pPr>
      <w:r>
        <w:rPr>
          <w:rFonts w:cs="Times New Roman"/>
          <w:sz w:val="32"/>
          <w:szCs w:val="32"/>
        </w:rPr>
        <w:t xml:space="preserve">                        Student name: Georgiana Ilie </w:t>
      </w:r>
    </w:p>
    <w:p w14:paraId="2A2F4033" w14:textId="31F3E1EF" w:rsidR="00C40E68" w:rsidRDefault="00C40E68" w:rsidP="006837D0">
      <w:pPr>
        <w:rPr>
          <w:rFonts w:cs="Times New Roman"/>
          <w:sz w:val="32"/>
          <w:szCs w:val="32"/>
        </w:rPr>
      </w:pPr>
      <w:r>
        <w:rPr>
          <w:rFonts w:cs="Times New Roman"/>
          <w:sz w:val="32"/>
          <w:szCs w:val="32"/>
        </w:rPr>
        <w:t xml:space="preserve">                          Student code: 2024158</w:t>
      </w:r>
    </w:p>
    <w:p w14:paraId="03AC8CC0" w14:textId="7EE6F0C1" w:rsidR="00BD5289" w:rsidRPr="006837D0" w:rsidRDefault="00BD5289" w:rsidP="006837D0">
      <w:pPr>
        <w:rPr>
          <w:rFonts w:cs="Times New Roman"/>
        </w:rPr>
      </w:pPr>
      <w:r w:rsidRPr="006837D0">
        <w:rPr>
          <w:rFonts w:cs="Times New Roman"/>
        </w:rPr>
        <w:br w:type="page"/>
      </w:r>
      <w:r w:rsidR="00C40E68">
        <w:rPr>
          <w:rFonts w:cs="Times New Roman"/>
        </w:rPr>
        <w:lastRenderedPageBreak/>
        <w:t xml:space="preserve">M </w:t>
      </w:r>
    </w:p>
    <w:sdt>
      <w:sdtPr>
        <w:rPr>
          <w:rFonts w:ascii="Times New Roman" w:eastAsiaTheme="minorEastAsia" w:hAnsi="Times New Roman" w:cs="Times New Roman"/>
          <w:color w:val="auto"/>
          <w:sz w:val="24"/>
          <w:szCs w:val="22"/>
          <w:lang w:val="en-GB" w:eastAsia="en-GB"/>
        </w:rPr>
        <w:id w:val="-513301044"/>
        <w:docPartObj>
          <w:docPartGallery w:val="Table of Contents"/>
          <w:docPartUnique/>
        </w:docPartObj>
      </w:sdtPr>
      <w:sdtEndPr>
        <w:rPr>
          <w:b/>
          <w:bCs/>
          <w:noProof/>
        </w:rPr>
      </w:sdtEndPr>
      <w:sdtContent>
        <w:p w14:paraId="542BEC4F" w14:textId="30442752" w:rsidR="00A066CD" w:rsidRPr="00CE1D62" w:rsidRDefault="00A066CD" w:rsidP="00CE1D62">
          <w:pPr>
            <w:pStyle w:val="TOCHeading"/>
            <w:spacing w:line="360" w:lineRule="auto"/>
            <w:jc w:val="center"/>
            <w:rPr>
              <w:rFonts w:ascii="Times New Roman" w:hAnsi="Times New Roman" w:cs="Times New Roman"/>
              <w:b/>
              <w:bCs/>
              <w:color w:val="auto"/>
            </w:rPr>
          </w:pPr>
          <w:r w:rsidRPr="00CE1D62">
            <w:rPr>
              <w:rFonts w:ascii="Times New Roman" w:hAnsi="Times New Roman" w:cs="Times New Roman"/>
              <w:b/>
              <w:bCs/>
              <w:color w:val="auto"/>
            </w:rPr>
            <w:t>Table of Contents</w:t>
          </w:r>
        </w:p>
        <w:p w14:paraId="38B80D83" w14:textId="6D436DE8" w:rsidR="006B5602" w:rsidRPr="006837D0" w:rsidRDefault="00A066CD" w:rsidP="006837D0">
          <w:pPr>
            <w:pStyle w:val="TOC1"/>
            <w:tabs>
              <w:tab w:val="right" w:leader="dot" w:pos="9350"/>
            </w:tabs>
            <w:rPr>
              <w:rFonts w:cs="Times New Roman"/>
              <w:noProof/>
              <w:kern w:val="2"/>
              <w:sz w:val="22"/>
              <w:lang w:val="en-US" w:eastAsia="en-US"/>
            </w:rPr>
          </w:pPr>
          <w:r w:rsidRPr="006837D0">
            <w:rPr>
              <w:rFonts w:cs="Times New Roman"/>
            </w:rPr>
            <w:fldChar w:fldCharType="begin"/>
          </w:r>
          <w:r w:rsidRPr="006837D0">
            <w:rPr>
              <w:rFonts w:cs="Times New Roman"/>
            </w:rPr>
            <w:instrText xml:space="preserve"> TOC \o "1-3" \h \z \u </w:instrText>
          </w:r>
          <w:r w:rsidRPr="006837D0">
            <w:rPr>
              <w:rFonts w:cs="Times New Roman"/>
            </w:rPr>
            <w:fldChar w:fldCharType="separate"/>
          </w:r>
          <w:hyperlink w:anchor="_Toc132108908" w:history="1">
            <w:r w:rsidR="006B5602" w:rsidRPr="006837D0">
              <w:rPr>
                <w:rStyle w:val="Hyperlink"/>
                <w:rFonts w:cs="Times New Roman"/>
                <w:noProof/>
                <w:color w:val="auto"/>
              </w:rPr>
              <w:t>Introduction</w:t>
            </w:r>
            <w:r w:rsidR="006B5602" w:rsidRPr="006837D0">
              <w:rPr>
                <w:rFonts w:cs="Times New Roman"/>
                <w:noProof/>
                <w:webHidden/>
              </w:rPr>
              <w:tab/>
            </w:r>
            <w:r w:rsidR="006B5602" w:rsidRPr="006837D0">
              <w:rPr>
                <w:rFonts w:cs="Times New Roman"/>
                <w:noProof/>
                <w:webHidden/>
              </w:rPr>
              <w:fldChar w:fldCharType="begin"/>
            </w:r>
            <w:r w:rsidR="006B5602" w:rsidRPr="006837D0">
              <w:rPr>
                <w:rFonts w:cs="Times New Roman"/>
                <w:noProof/>
                <w:webHidden/>
              </w:rPr>
              <w:instrText xml:space="preserve"> PAGEREF _Toc132108908 \h </w:instrText>
            </w:r>
            <w:r w:rsidR="006B5602" w:rsidRPr="006837D0">
              <w:rPr>
                <w:rFonts w:cs="Times New Roman"/>
                <w:noProof/>
                <w:webHidden/>
              </w:rPr>
            </w:r>
            <w:r w:rsidR="006B5602" w:rsidRPr="006837D0">
              <w:rPr>
                <w:rFonts w:cs="Times New Roman"/>
                <w:noProof/>
                <w:webHidden/>
              </w:rPr>
              <w:fldChar w:fldCharType="separate"/>
            </w:r>
            <w:r w:rsidR="006B5602" w:rsidRPr="006837D0">
              <w:rPr>
                <w:rFonts w:cs="Times New Roman"/>
                <w:noProof/>
                <w:webHidden/>
              </w:rPr>
              <w:t>3</w:t>
            </w:r>
            <w:r w:rsidR="006B5602" w:rsidRPr="006837D0">
              <w:rPr>
                <w:rFonts w:cs="Times New Roman"/>
                <w:noProof/>
                <w:webHidden/>
              </w:rPr>
              <w:fldChar w:fldCharType="end"/>
            </w:r>
          </w:hyperlink>
        </w:p>
        <w:p w14:paraId="07EB32EF" w14:textId="33E88611" w:rsidR="006B5602" w:rsidRPr="006837D0" w:rsidRDefault="00000000" w:rsidP="006837D0">
          <w:pPr>
            <w:pStyle w:val="TOC1"/>
            <w:tabs>
              <w:tab w:val="right" w:leader="dot" w:pos="9350"/>
            </w:tabs>
            <w:rPr>
              <w:rFonts w:cs="Times New Roman"/>
              <w:noProof/>
              <w:kern w:val="2"/>
              <w:sz w:val="22"/>
              <w:lang w:val="en-US" w:eastAsia="en-US"/>
            </w:rPr>
          </w:pPr>
          <w:hyperlink w:anchor="_Toc132108909" w:history="1">
            <w:r w:rsidR="006B5602" w:rsidRPr="006837D0">
              <w:rPr>
                <w:rStyle w:val="Hyperlink"/>
                <w:rFonts w:cs="Times New Roman"/>
                <w:noProof/>
                <w:color w:val="auto"/>
              </w:rPr>
              <w:t>Importance of International Financial Management</w:t>
            </w:r>
            <w:r w:rsidR="006B5602" w:rsidRPr="006837D0">
              <w:rPr>
                <w:rFonts w:cs="Times New Roman"/>
                <w:noProof/>
                <w:webHidden/>
              </w:rPr>
              <w:tab/>
            </w:r>
            <w:r w:rsidR="006B5602" w:rsidRPr="006837D0">
              <w:rPr>
                <w:rFonts w:cs="Times New Roman"/>
                <w:noProof/>
                <w:webHidden/>
              </w:rPr>
              <w:fldChar w:fldCharType="begin"/>
            </w:r>
            <w:r w:rsidR="006B5602" w:rsidRPr="006837D0">
              <w:rPr>
                <w:rFonts w:cs="Times New Roman"/>
                <w:noProof/>
                <w:webHidden/>
              </w:rPr>
              <w:instrText xml:space="preserve"> PAGEREF _Toc132108909 \h </w:instrText>
            </w:r>
            <w:r w:rsidR="006B5602" w:rsidRPr="006837D0">
              <w:rPr>
                <w:rFonts w:cs="Times New Roman"/>
                <w:noProof/>
                <w:webHidden/>
              </w:rPr>
            </w:r>
            <w:r w:rsidR="006B5602" w:rsidRPr="006837D0">
              <w:rPr>
                <w:rFonts w:cs="Times New Roman"/>
                <w:noProof/>
                <w:webHidden/>
              </w:rPr>
              <w:fldChar w:fldCharType="separate"/>
            </w:r>
            <w:r w:rsidR="006B5602" w:rsidRPr="006837D0">
              <w:rPr>
                <w:rFonts w:cs="Times New Roman"/>
                <w:noProof/>
                <w:webHidden/>
              </w:rPr>
              <w:t>3</w:t>
            </w:r>
            <w:r w:rsidR="006B5602" w:rsidRPr="006837D0">
              <w:rPr>
                <w:rFonts w:cs="Times New Roman"/>
                <w:noProof/>
                <w:webHidden/>
              </w:rPr>
              <w:fldChar w:fldCharType="end"/>
            </w:r>
          </w:hyperlink>
        </w:p>
        <w:p w14:paraId="650DB438" w14:textId="28C0BA7B" w:rsidR="006B5602" w:rsidRPr="006837D0" w:rsidRDefault="00000000" w:rsidP="006837D0">
          <w:pPr>
            <w:pStyle w:val="TOC1"/>
            <w:tabs>
              <w:tab w:val="right" w:leader="dot" w:pos="9350"/>
            </w:tabs>
            <w:rPr>
              <w:rFonts w:cs="Times New Roman"/>
              <w:noProof/>
              <w:kern w:val="2"/>
              <w:sz w:val="22"/>
              <w:lang w:val="en-US" w:eastAsia="en-US"/>
            </w:rPr>
          </w:pPr>
          <w:hyperlink w:anchor="_Toc132108910" w:history="1">
            <w:r w:rsidR="006B5602" w:rsidRPr="006837D0">
              <w:rPr>
                <w:rStyle w:val="Hyperlink"/>
                <w:rFonts w:cs="Times New Roman"/>
                <w:noProof/>
                <w:color w:val="auto"/>
              </w:rPr>
              <w:t>Challenges Faced in the International Financial Markets</w:t>
            </w:r>
            <w:r w:rsidR="006B5602" w:rsidRPr="006837D0">
              <w:rPr>
                <w:rFonts w:cs="Times New Roman"/>
                <w:noProof/>
                <w:webHidden/>
              </w:rPr>
              <w:tab/>
            </w:r>
            <w:r w:rsidR="006B5602" w:rsidRPr="006837D0">
              <w:rPr>
                <w:rFonts w:cs="Times New Roman"/>
                <w:noProof/>
                <w:webHidden/>
              </w:rPr>
              <w:fldChar w:fldCharType="begin"/>
            </w:r>
            <w:r w:rsidR="006B5602" w:rsidRPr="006837D0">
              <w:rPr>
                <w:rFonts w:cs="Times New Roman"/>
                <w:noProof/>
                <w:webHidden/>
              </w:rPr>
              <w:instrText xml:space="preserve"> PAGEREF _Toc132108910 \h </w:instrText>
            </w:r>
            <w:r w:rsidR="006B5602" w:rsidRPr="006837D0">
              <w:rPr>
                <w:rFonts w:cs="Times New Roman"/>
                <w:noProof/>
                <w:webHidden/>
              </w:rPr>
            </w:r>
            <w:r w:rsidR="006B5602" w:rsidRPr="006837D0">
              <w:rPr>
                <w:rFonts w:cs="Times New Roman"/>
                <w:noProof/>
                <w:webHidden/>
              </w:rPr>
              <w:fldChar w:fldCharType="separate"/>
            </w:r>
            <w:r w:rsidR="006B5602" w:rsidRPr="006837D0">
              <w:rPr>
                <w:rFonts w:cs="Times New Roman"/>
                <w:noProof/>
                <w:webHidden/>
              </w:rPr>
              <w:t>6</w:t>
            </w:r>
            <w:r w:rsidR="006B5602" w:rsidRPr="006837D0">
              <w:rPr>
                <w:rFonts w:cs="Times New Roman"/>
                <w:noProof/>
                <w:webHidden/>
              </w:rPr>
              <w:fldChar w:fldCharType="end"/>
            </w:r>
          </w:hyperlink>
        </w:p>
        <w:p w14:paraId="59C7A76D" w14:textId="6C33A43F" w:rsidR="006B5602" w:rsidRPr="006837D0" w:rsidRDefault="00000000" w:rsidP="006837D0">
          <w:pPr>
            <w:pStyle w:val="TOC2"/>
            <w:tabs>
              <w:tab w:val="right" w:leader="dot" w:pos="9350"/>
            </w:tabs>
            <w:rPr>
              <w:rFonts w:cs="Times New Roman"/>
              <w:noProof/>
              <w:kern w:val="2"/>
              <w:sz w:val="22"/>
              <w:lang w:val="en-US" w:eastAsia="en-US"/>
            </w:rPr>
          </w:pPr>
          <w:hyperlink w:anchor="_Toc132108911" w:history="1">
            <w:r w:rsidR="006B5602" w:rsidRPr="006837D0">
              <w:rPr>
                <w:rStyle w:val="Hyperlink"/>
                <w:rFonts w:cs="Times New Roman"/>
                <w:noProof/>
                <w:color w:val="auto"/>
              </w:rPr>
              <w:t>Dividend Policy</w:t>
            </w:r>
            <w:r w:rsidR="006B5602" w:rsidRPr="006837D0">
              <w:rPr>
                <w:rFonts w:cs="Times New Roman"/>
                <w:noProof/>
                <w:webHidden/>
              </w:rPr>
              <w:tab/>
            </w:r>
            <w:r w:rsidR="006B5602" w:rsidRPr="006837D0">
              <w:rPr>
                <w:rFonts w:cs="Times New Roman"/>
                <w:noProof/>
                <w:webHidden/>
              </w:rPr>
              <w:fldChar w:fldCharType="begin"/>
            </w:r>
            <w:r w:rsidR="006B5602" w:rsidRPr="006837D0">
              <w:rPr>
                <w:rFonts w:cs="Times New Roman"/>
                <w:noProof/>
                <w:webHidden/>
              </w:rPr>
              <w:instrText xml:space="preserve"> PAGEREF _Toc132108911 \h </w:instrText>
            </w:r>
            <w:r w:rsidR="006B5602" w:rsidRPr="006837D0">
              <w:rPr>
                <w:rFonts w:cs="Times New Roman"/>
                <w:noProof/>
                <w:webHidden/>
              </w:rPr>
            </w:r>
            <w:r w:rsidR="006B5602" w:rsidRPr="006837D0">
              <w:rPr>
                <w:rFonts w:cs="Times New Roman"/>
                <w:noProof/>
                <w:webHidden/>
              </w:rPr>
              <w:fldChar w:fldCharType="separate"/>
            </w:r>
            <w:r w:rsidR="006B5602" w:rsidRPr="006837D0">
              <w:rPr>
                <w:rFonts w:cs="Times New Roman"/>
                <w:noProof/>
                <w:webHidden/>
              </w:rPr>
              <w:t>6</w:t>
            </w:r>
            <w:r w:rsidR="006B5602" w:rsidRPr="006837D0">
              <w:rPr>
                <w:rFonts w:cs="Times New Roman"/>
                <w:noProof/>
                <w:webHidden/>
              </w:rPr>
              <w:fldChar w:fldCharType="end"/>
            </w:r>
          </w:hyperlink>
        </w:p>
        <w:p w14:paraId="5B6EEDB1" w14:textId="7755C89B" w:rsidR="006B5602" w:rsidRPr="006837D0" w:rsidRDefault="00000000" w:rsidP="006837D0">
          <w:pPr>
            <w:pStyle w:val="TOC2"/>
            <w:tabs>
              <w:tab w:val="right" w:leader="dot" w:pos="9350"/>
            </w:tabs>
            <w:rPr>
              <w:rFonts w:cs="Times New Roman"/>
              <w:noProof/>
              <w:kern w:val="2"/>
              <w:sz w:val="22"/>
              <w:lang w:val="en-US" w:eastAsia="en-US"/>
            </w:rPr>
          </w:pPr>
          <w:hyperlink w:anchor="_Toc132108912" w:history="1">
            <w:r w:rsidR="006B5602" w:rsidRPr="006837D0">
              <w:rPr>
                <w:rStyle w:val="Hyperlink"/>
                <w:rFonts w:cs="Times New Roman"/>
                <w:noProof/>
                <w:color w:val="auto"/>
              </w:rPr>
              <w:t>Project Appraisal System</w:t>
            </w:r>
            <w:r w:rsidR="006B5602" w:rsidRPr="006837D0">
              <w:rPr>
                <w:rFonts w:cs="Times New Roman"/>
                <w:noProof/>
                <w:webHidden/>
              </w:rPr>
              <w:tab/>
            </w:r>
            <w:r w:rsidR="006B5602" w:rsidRPr="006837D0">
              <w:rPr>
                <w:rFonts w:cs="Times New Roman"/>
                <w:noProof/>
                <w:webHidden/>
              </w:rPr>
              <w:fldChar w:fldCharType="begin"/>
            </w:r>
            <w:r w:rsidR="006B5602" w:rsidRPr="006837D0">
              <w:rPr>
                <w:rFonts w:cs="Times New Roman"/>
                <w:noProof/>
                <w:webHidden/>
              </w:rPr>
              <w:instrText xml:space="preserve"> PAGEREF _Toc132108912 \h </w:instrText>
            </w:r>
            <w:r w:rsidR="006B5602" w:rsidRPr="006837D0">
              <w:rPr>
                <w:rFonts w:cs="Times New Roman"/>
                <w:noProof/>
                <w:webHidden/>
              </w:rPr>
            </w:r>
            <w:r w:rsidR="006B5602" w:rsidRPr="006837D0">
              <w:rPr>
                <w:rFonts w:cs="Times New Roman"/>
                <w:noProof/>
                <w:webHidden/>
              </w:rPr>
              <w:fldChar w:fldCharType="separate"/>
            </w:r>
            <w:r w:rsidR="006B5602" w:rsidRPr="006837D0">
              <w:rPr>
                <w:rFonts w:cs="Times New Roman"/>
                <w:noProof/>
                <w:webHidden/>
              </w:rPr>
              <w:t>7</w:t>
            </w:r>
            <w:r w:rsidR="006B5602" w:rsidRPr="006837D0">
              <w:rPr>
                <w:rFonts w:cs="Times New Roman"/>
                <w:noProof/>
                <w:webHidden/>
              </w:rPr>
              <w:fldChar w:fldCharType="end"/>
            </w:r>
          </w:hyperlink>
        </w:p>
        <w:p w14:paraId="49A18B1F" w14:textId="237A989F" w:rsidR="006B5602" w:rsidRPr="006837D0" w:rsidRDefault="00000000" w:rsidP="006837D0">
          <w:pPr>
            <w:pStyle w:val="TOC2"/>
            <w:tabs>
              <w:tab w:val="right" w:leader="dot" w:pos="9350"/>
            </w:tabs>
            <w:rPr>
              <w:rFonts w:cs="Times New Roman"/>
              <w:noProof/>
              <w:kern w:val="2"/>
              <w:sz w:val="22"/>
              <w:lang w:val="en-US" w:eastAsia="en-US"/>
            </w:rPr>
          </w:pPr>
          <w:hyperlink w:anchor="_Toc132108913" w:history="1">
            <w:r w:rsidR="006B5602" w:rsidRPr="006837D0">
              <w:rPr>
                <w:rStyle w:val="Hyperlink"/>
                <w:rFonts w:cs="Times New Roman"/>
                <w:noProof/>
                <w:color w:val="auto"/>
              </w:rPr>
              <w:t>Efficient Market Hypothesis</w:t>
            </w:r>
            <w:r w:rsidR="006B5602" w:rsidRPr="006837D0">
              <w:rPr>
                <w:rFonts w:cs="Times New Roman"/>
                <w:noProof/>
                <w:webHidden/>
              </w:rPr>
              <w:tab/>
            </w:r>
            <w:r w:rsidR="006B5602" w:rsidRPr="006837D0">
              <w:rPr>
                <w:rFonts w:cs="Times New Roman"/>
                <w:noProof/>
                <w:webHidden/>
              </w:rPr>
              <w:fldChar w:fldCharType="begin"/>
            </w:r>
            <w:r w:rsidR="006B5602" w:rsidRPr="006837D0">
              <w:rPr>
                <w:rFonts w:cs="Times New Roman"/>
                <w:noProof/>
                <w:webHidden/>
              </w:rPr>
              <w:instrText xml:space="preserve"> PAGEREF _Toc132108913 \h </w:instrText>
            </w:r>
            <w:r w:rsidR="006B5602" w:rsidRPr="006837D0">
              <w:rPr>
                <w:rFonts w:cs="Times New Roman"/>
                <w:noProof/>
                <w:webHidden/>
              </w:rPr>
            </w:r>
            <w:r w:rsidR="006B5602" w:rsidRPr="006837D0">
              <w:rPr>
                <w:rFonts w:cs="Times New Roman"/>
                <w:noProof/>
                <w:webHidden/>
              </w:rPr>
              <w:fldChar w:fldCharType="separate"/>
            </w:r>
            <w:r w:rsidR="006B5602" w:rsidRPr="006837D0">
              <w:rPr>
                <w:rFonts w:cs="Times New Roman"/>
                <w:noProof/>
                <w:webHidden/>
              </w:rPr>
              <w:t>8</w:t>
            </w:r>
            <w:r w:rsidR="006B5602" w:rsidRPr="006837D0">
              <w:rPr>
                <w:rFonts w:cs="Times New Roman"/>
                <w:noProof/>
                <w:webHidden/>
              </w:rPr>
              <w:fldChar w:fldCharType="end"/>
            </w:r>
          </w:hyperlink>
        </w:p>
        <w:p w14:paraId="55630CB6" w14:textId="67360BE4" w:rsidR="006B5602" w:rsidRPr="006837D0" w:rsidRDefault="00000000" w:rsidP="006837D0">
          <w:pPr>
            <w:pStyle w:val="TOC2"/>
            <w:tabs>
              <w:tab w:val="right" w:leader="dot" w:pos="9350"/>
            </w:tabs>
            <w:rPr>
              <w:rFonts w:cs="Times New Roman"/>
              <w:noProof/>
              <w:kern w:val="2"/>
              <w:sz w:val="22"/>
              <w:lang w:val="en-US" w:eastAsia="en-US"/>
            </w:rPr>
          </w:pPr>
          <w:hyperlink w:anchor="_Toc132108914" w:history="1">
            <w:r w:rsidR="006B5602" w:rsidRPr="006837D0">
              <w:rPr>
                <w:rStyle w:val="Hyperlink"/>
                <w:rFonts w:cs="Times New Roman"/>
                <w:noProof/>
                <w:color w:val="auto"/>
              </w:rPr>
              <w:t>Other Risks and Challenges</w:t>
            </w:r>
            <w:r w:rsidR="006B5602" w:rsidRPr="006837D0">
              <w:rPr>
                <w:rFonts w:cs="Times New Roman"/>
                <w:noProof/>
                <w:webHidden/>
              </w:rPr>
              <w:tab/>
            </w:r>
            <w:r w:rsidR="006B5602" w:rsidRPr="006837D0">
              <w:rPr>
                <w:rFonts w:cs="Times New Roman"/>
                <w:noProof/>
                <w:webHidden/>
              </w:rPr>
              <w:fldChar w:fldCharType="begin"/>
            </w:r>
            <w:r w:rsidR="006B5602" w:rsidRPr="006837D0">
              <w:rPr>
                <w:rFonts w:cs="Times New Roman"/>
                <w:noProof/>
                <w:webHidden/>
              </w:rPr>
              <w:instrText xml:space="preserve"> PAGEREF _Toc132108914 \h </w:instrText>
            </w:r>
            <w:r w:rsidR="006B5602" w:rsidRPr="006837D0">
              <w:rPr>
                <w:rFonts w:cs="Times New Roman"/>
                <w:noProof/>
                <w:webHidden/>
              </w:rPr>
            </w:r>
            <w:r w:rsidR="006B5602" w:rsidRPr="006837D0">
              <w:rPr>
                <w:rFonts w:cs="Times New Roman"/>
                <w:noProof/>
                <w:webHidden/>
              </w:rPr>
              <w:fldChar w:fldCharType="separate"/>
            </w:r>
            <w:r w:rsidR="006B5602" w:rsidRPr="006837D0">
              <w:rPr>
                <w:rFonts w:cs="Times New Roman"/>
                <w:noProof/>
                <w:webHidden/>
              </w:rPr>
              <w:t>8</w:t>
            </w:r>
            <w:r w:rsidR="006B5602" w:rsidRPr="006837D0">
              <w:rPr>
                <w:rFonts w:cs="Times New Roman"/>
                <w:noProof/>
                <w:webHidden/>
              </w:rPr>
              <w:fldChar w:fldCharType="end"/>
            </w:r>
          </w:hyperlink>
        </w:p>
        <w:p w14:paraId="53EB83E6" w14:textId="079EE3BC" w:rsidR="006B5602" w:rsidRPr="006837D0" w:rsidRDefault="00000000" w:rsidP="006837D0">
          <w:pPr>
            <w:pStyle w:val="TOC1"/>
            <w:tabs>
              <w:tab w:val="right" w:leader="dot" w:pos="9350"/>
            </w:tabs>
            <w:rPr>
              <w:rFonts w:cs="Times New Roman"/>
              <w:noProof/>
              <w:kern w:val="2"/>
              <w:sz w:val="22"/>
              <w:lang w:val="en-US" w:eastAsia="en-US"/>
            </w:rPr>
          </w:pPr>
          <w:hyperlink w:anchor="_Toc132108915" w:history="1">
            <w:r w:rsidR="006B5602" w:rsidRPr="006837D0">
              <w:rPr>
                <w:rStyle w:val="Hyperlink"/>
                <w:rFonts w:cs="Times New Roman"/>
                <w:noProof/>
                <w:color w:val="auto"/>
              </w:rPr>
              <w:t>Conclude</w:t>
            </w:r>
            <w:r w:rsidR="006B5602" w:rsidRPr="006837D0">
              <w:rPr>
                <w:rFonts w:cs="Times New Roman"/>
                <w:noProof/>
                <w:webHidden/>
              </w:rPr>
              <w:tab/>
            </w:r>
            <w:r w:rsidR="006B5602" w:rsidRPr="006837D0">
              <w:rPr>
                <w:rFonts w:cs="Times New Roman"/>
                <w:noProof/>
                <w:webHidden/>
              </w:rPr>
              <w:fldChar w:fldCharType="begin"/>
            </w:r>
            <w:r w:rsidR="006B5602" w:rsidRPr="006837D0">
              <w:rPr>
                <w:rFonts w:cs="Times New Roman"/>
                <w:noProof/>
                <w:webHidden/>
              </w:rPr>
              <w:instrText xml:space="preserve"> PAGEREF _Toc132108915 \h </w:instrText>
            </w:r>
            <w:r w:rsidR="006B5602" w:rsidRPr="006837D0">
              <w:rPr>
                <w:rFonts w:cs="Times New Roman"/>
                <w:noProof/>
                <w:webHidden/>
              </w:rPr>
            </w:r>
            <w:r w:rsidR="006B5602" w:rsidRPr="006837D0">
              <w:rPr>
                <w:rFonts w:cs="Times New Roman"/>
                <w:noProof/>
                <w:webHidden/>
              </w:rPr>
              <w:fldChar w:fldCharType="separate"/>
            </w:r>
            <w:r w:rsidR="006B5602" w:rsidRPr="006837D0">
              <w:rPr>
                <w:rFonts w:cs="Times New Roman"/>
                <w:noProof/>
                <w:webHidden/>
              </w:rPr>
              <w:t>8</w:t>
            </w:r>
            <w:r w:rsidR="006B5602" w:rsidRPr="006837D0">
              <w:rPr>
                <w:rFonts w:cs="Times New Roman"/>
                <w:noProof/>
                <w:webHidden/>
              </w:rPr>
              <w:fldChar w:fldCharType="end"/>
            </w:r>
          </w:hyperlink>
        </w:p>
        <w:p w14:paraId="0D2FE9F8" w14:textId="2157B02C" w:rsidR="006B5602" w:rsidRPr="006837D0" w:rsidRDefault="00000000" w:rsidP="006837D0">
          <w:pPr>
            <w:pStyle w:val="TOC1"/>
            <w:tabs>
              <w:tab w:val="right" w:leader="dot" w:pos="9350"/>
            </w:tabs>
            <w:rPr>
              <w:rFonts w:cs="Times New Roman"/>
              <w:noProof/>
              <w:kern w:val="2"/>
              <w:sz w:val="22"/>
              <w:lang w:val="en-US" w:eastAsia="en-US"/>
            </w:rPr>
          </w:pPr>
          <w:hyperlink w:anchor="_Toc132108916" w:history="1">
            <w:r w:rsidR="006B5602" w:rsidRPr="006837D0">
              <w:rPr>
                <w:rStyle w:val="Hyperlink"/>
                <w:rFonts w:cs="Times New Roman"/>
                <w:noProof/>
                <w:color w:val="auto"/>
              </w:rPr>
              <w:t>Reference</w:t>
            </w:r>
            <w:r w:rsidR="006B5602" w:rsidRPr="006837D0">
              <w:rPr>
                <w:rFonts w:cs="Times New Roman"/>
                <w:noProof/>
                <w:webHidden/>
              </w:rPr>
              <w:tab/>
            </w:r>
            <w:r w:rsidR="006B5602" w:rsidRPr="006837D0">
              <w:rPr>
                <w:rFonts w:cs="Times New Roman"/>
                <w:noProof/>
                <w:webHidden/>
              </w:rPr>
              <w:fldChar w:fldCharType="begin"/>
            </w:r>
            <w:r w:rsidR="006B5602" w:rsidRPr="006837D0">
              <w:rPr>
                <w:rFonts w:cs="Times New Roman"/>
                <w:noProof/>
                <w:webHidden/>
              </w:rPr>
              <w:instrText xml:space="preserve"> PAGEREF _Toc132108916 \h </w:instrText>
            </w:r>
            <w:r w:rsidR="006B5602" w:rsidRPr="006837D0">
              <w:rPr>
                <w:rFonts w:cs="Times New Roman"/>
                <w:noProof/>
                <w:webHidden/>
              </w:rPr>
            </w:r>
            <w:r w:rsidR="006B5602" w:rsidRPr="006837D0">
              <w:rPr>
                <w:rFonts w:cs="Times New Roman"/>
                <w:noProof/>
                <w:webHidden/>
              </w:rPr>
              <w:fldChar w:fldCharType="separate"/>
            </w:r>
            <w:r w:rsidR="006B5602" w:rsidRPr="006837D0">
              <w:rPr>
                <w:rFonts w:cs="Times New Roman"/>
                <w:noProof/>
                <w:webHidden/>
              </w:rPr>
              <w:t>9</w:t>
            </w:r>
            <w:r w:rsidR="006B5602" w:rsidRPr="006837D0">
              <w:rPr>
                <w:rFonts w:cs="Times New Roman"/>
                <w:noProof/>
                <w:webHidden/>
              </w:rPr>
              <w:fldChar w:fldCharType="end"/>
            </w:r>
          </w:hyperlink>
        </w:p>
        <w:p w14:paraId="1E6004BE" w14:textId="77777777" w:rsidR="007F7F80" w:rsidRDefault="00A066CD" w:rsidP="006837D0">
          <w:pPr>
            <w:rPr>
              <w:noProof/>
            </w:rPr>
          </w:pPr>
          <w:r w:rsidRPr="006837D0">
            <w:rPr>
              <w:rFonts w:cs="Times New Roman"/>
              <w:b/>
              <w:bCs/>
              <w:noProof/>
            </w:rPr>
            <w:fldChar w:fldCharType="end"/>
          </w:r>
          <w:r w:rsidRPr="006837D0">
            <w:rPr>
              <w:rFonts w:cs="Times New Roman"/>
              <w:b/>
              <w:bCs/>
              <w:noProof/>
            </w:rPr>
            <w:fldChar w:fldCharType="begin"/>
          </w:r>
          <w:r w:rsidRPr="006837D0">
            <w:rPr>
              <w:rFonts w:cs="Times New Roman"/>
              <w:b/>
              <w:bCs/>
              <w:noProof/>
            </w:rPr>
            <w:instrText xml:space="preserve"> TOC \h \z \c "Figure" </w:instrText>
          </w:r>
          <w:r w:rsidRPr="006837D0">
            <w:rPr>
              <w:rFonts w:cs="Times New Roman"/>
              <w:b/>
              <w:bCs/>
              <w:noProof/>
            </w:rPr>
            <w:fldChar w:fldCharType="separate"/>
          </w:r>
        </w:p>
        <w:p w14:paraId="64A2B015" w14:textId="5FDEE80B" w:rsidR="007F7F80" w:rsidRDefault="00000000">
          <w:pPr>
            <w:pStyle w:val="TableofFigures"/>
            <w:tabs>
              <w:tab w:val="right" w:leader="dot" w:pos="9350"/>
            </w:tabs>
            <w:rPr>
              <w:rFonts w:asciiTheme="minorHAnsi" w:hAnsiTheme="minorHAnsi" w:cs="Vrinda"/>
              <w:noProof/>
              <w:sz w:val="22"/>
              <w:szCs w:val="28"/>
              <w:lang w:val="en-US" w:eastAsia="en-US" w:bidi="bn-IN"/>
              <w14:ligatures w14:val="none"/>
            </w:rPr>
          </w:pPr>
          <w:hyperlink w:anchor="_Toc132130454" w:history="1">
            <w:r w:rsidR="007F7F80" w:rsidRPr="00610EC2">
              <w:rPr>
                <w:rStyle w:val="Hyperlink"/>
                <w:rFonts w:cs="Times New Roman"/>
                <w:noProof/>
              </w:rPr>
              <w:t>Figure 1 CAPM Model (Baker, &amp; Anderson, 2010).</w:t>
            </w:r>
            <w:r w:rsidR="007F7F80">
              <w:rPr>
                <w:noProof/>
                <w:webHidden/>
              </w:rPr>
              <w:tab/>
            </w:r>
            <w:r w:rsidR="007F7F80">
              <w:rPr>
                <w:noProof/>
                <w:webHidden/>
              </w:rPr>
              <w:fldChar w:fldCharType="begin"/>
            </w:r>
            <w:r w:rsidR="007F7F80">
              <w:rPr>
                <w:noProof/>
                <w:webHidden/>
              </w:rPr>
              <w:instrText xml:space="preserve"> PAGEREF _Toc132130454 \h </w:instrText>
            </w:r>
            <w:r w:rsidR="007F7F80">
              <w:rPr>
                <w:noProof/>
                <w:webHidden/>
              </w:rPr>
            </w:r>
            <w:r w:rsidR="007F7F80">
              <w:rPr>
                <w:noProof/>
                <w:webHidden/>
              </w:rPr>
              <w:fldChar w:fldCharType="separate"/>
            </w:r>
            <w:r w:rsidR="007F7F80">
              <w:rPr>
                <w:noProof/>
                <w:webHidden/>
              </w:rPr>
              <w:t>5</w:t>
            </w:r>
            <w:r w:rsidR="007F7F80">
              <w:rPr>
                <w:noProof/>
                <w:webHidden/>
              </w:rPr>
              <w:fldChar w:fldCharType="end"/>
            </w:r>
          </w:hyperlink>
        </w:p>
        <w:p w14:paraId="504A0545" w14:textId="07B86AE0" w:rsidR="007F7F80" w:rsidRDefault="00000000">
          <w:pPr>
            <w:pStyle w:val="TableofFigures"/>
            <w:tabs>
              <w:tab w:val="right" w:leader="dot" w:pos="9350"/>
            </w:tabs>
            <w:rPr>
              <w:rFonts w:asciiTheme="minorHAnsi" w:hAnsiTheme="minorHAnsi" w:cs="Vrinda"/>
              <w:noProof/>
              <w:sz w:val="22"/>
              <w:szCs w:val="28"/>
              <w:lang w:val="en-US" w:eastAsia="en-US" w:bidi="bn-IN"/>
              <w14:ligatures w14:val="none"/>
            </w:rPr>
          </w:pPr>
          <w:hyperlink w:anchor="_Toc132130455" w:history="1">
            <w:r w:rsidR="007F7F80" w:rsidRPr="00610EC2">
              <w:rPr>
                <w:rStyle w:val="Hyperlink"/>
                <w:rFonts w:cs="Times New Roman"/>
                <w:noProof/>
              </w:rPr>
              <w:t>Figure 2 The diamond model of national competitive advantage (Porter, 1990).</w:t>
            </w:r>
            <w:r w:rsidR="007F7F80">
              <w:rPr>
                <w:noProof/>
                <w:webHidden/>
              </w:rPr>
              <w:tab/>
            </w:r>
            <w:r w:rsidR="007F7F80">
              <w:rPr>
                <w:noProof/>
                <w:webHidden/>
              </w:rPr>
              <w:fldChar w:fldCharType="begin"/>
            </w:r>
            <w:r w:rsidR="007F7F80">
              <w:rPr>
                <w:noProof/>
                <w:webHidden/>
              </w:rPr>
              <w:instrText xml:space="preserve"> PAGEREF _Toc132130455 \h </w:instrText>
            </w:r>
            <w:r w:rsidR="007F7F80">
              <w:rPr>
                <w:noProof/>
                <w:webHidden/>
              </w:rPr>
            </w:r>
            <w:r w:rsidR="007F7F80">
              <w:rPr>
                <w:noProof/>
                <w:webHidden/>
              </w:rPr>
              <w:fldChar w:fldCharType="separate"/>
            </w:r>
            <w:r w:rsidR="007F7F80">
              <w:rPr>
                <w:noProof/>
                <w:webHidden/>
              </w:rPr>
              <w:t>6</w:t>
            </w:r>
            <w:r w:rsidR="007F7F80">
              <w:rPr>
                <w:noProof/>
                <w:webHidden/>
              </w:rPr>
              <w:fldChar w:fldCharType="end"/>
            </w:r>
          </w:hyperlink>
        </w:p>
        <w:p w14:paraId="42B91AA2" w14:textId="7FE397D7" w:rsidR="007F7F80" w:rsidRDefault="00000000">
          <w:pPr>
            <w:pStyle w:val="TableofFigures"/>
            <w:tabs>
              <w:tab w:val="right" w:leader="dot" w:pos="9350"/>
            </w:tabs>
            <w:rPr>
              <w:rFonts w:asciiTheme="minorHAnsi" w:hAnsiTheme="minorHAnsi" w:cs="Vrinda"/>
              <w:noProof/>
              <w:sz w:val="22"/>
              <w:szCs w:val="28"/>
              <w:lang w:val="en-US" w:eastAsia="en-US" w:bidi="bn-IN"/>
              <w14:ligatures w14:val="none"/>
            </w:rPr>
          </w:pPr>
          <w:hyperlink w:anchor="_Toc132130456" w:history="1">
            <w:r w:rsidR="007F7F80" w:rsidRPr="00610EC2">
              <w:rPr>
                <w:rStyle w:val="Hyperlink"/>
                <w:rFonts w:cs="Times New Roman"/>
                <w:noProof/>
              </w:rPr>
              <w:t>Figure 3 Historical Dividend of Vodafone Group plc (Yahoo Finance, 2022).</w:t>
            </w:r>
            <w:r w:rsidR="007F7F80">
              <w:rPr>
                <w:noProof/>
                <w:webHidden/>
              </w:rPr>
              <w:tab/>
            </w:r>
            <w:r w:rsidR="007F7F80">
              <w:rPr>
                <w:noProof/>
                <w:webHidden/>
              </w:rPr>
              <w:fldChar w:fldCharType="begin"/>
            </w:r>
            <w:r w:rsidR="007F7F80">
              <w:rPr>
                <w:noProof/>
                <w:webHidden/>
              </w:rPr>
              <w:instrText xml:space="preserve"> PAGEREF _Toc132130456 \h </w:instrText>
            </w:r>
            <w:r w:rsidR="007F7F80">
              <w:rPr>
                <w:noProof/>
                <w:webHidden/>
              </w:rPr>
            </w:r>
            <w:r w:rsidR="007F7F80">
              <w:rPr>
                <w:noProof/>
                <w:webHidden/>
              </w:rPr>
              <w:fldChar w:fldCharType="separate"/>
            </w:r>
            <w:r w:rsidR="007F7F80">
              <w:rPr>
                <w:noProof/>
                <w:webHidden/>
              </w:rPr>
              <w:t>7</w:t>
            </w:r>
            <w:r w:rsidR="007F7F80">
              <w:rPr>
                <w:noProof/>
                <w:webHidden/>
              </w:rPr>
              <w:fldChar w:fldCharType="end"/>
            </w:r>
          </w:hyperlink>
        </w:p>
        <w:p w14:paraId="341583C4" w14:textId="5E09899E" w:rsidR="00A066CD" w:rsidRPr="006837D0" w:rsidRDefault="00A066CD" w:rsidP="006837D0">
          <w:pPr>
            <w:rPr>
              <w:rFonts w:cs="Times New Roman"/>
            </w:rPr>
          </w:pPr>
          <w:r w:rsidRPr="006837D0">
            <w:rPr>
              <w:rFonts w:cs="Times New Roman"/>
              <w:b/>
              <w:bCs/>
              <w:noProof/>
            </w:rPr>
            <w:fldChar w:fldCharType="end"/>
          </w:r>
        </w:p>
      </w:sdtContent>
    </w:sdt>
    <w:p w14:paraId="1E701164" w14:textId="77777777" w:rsidR="00A066CD" w:rsidRPr="006837D0" w:rsidRDefault="00A066CD" w:rsidP="006837D0">
      <w:pPr>
        <w:rPr>
          <w:rFonts w:cs="Times New Roman"/>
        </w:rPr>
      </w:pPr>
    </w:p>
    <w:p w14:paraId="66FD60E3" w14:textId="77777777" w:rsidR="006B5602" w:rsidRPr="006837D0" w:rsidRDefault="006B5602" w:rsidP="006837D0">
      <w:pPr>
        <w:rPr>
          <w:rFonts w:eastAsiaTheme="majorEastAsia" w:cs="Times New Roman"/>
          <w:b/>
          <w:sz w:val="32"/>
          <w:szCs w:val="32"/>
        </w:rPr>
      </w:pPr>
      <w:r w:rsidRPr="006837D0">
        <w:rPr>
          <w:rFonts w:cs="Times New Roman"/>
        </w:rPr>
        <w:br w:type="page"/>
      </w:r>
    </w:p>
    <w:p w14:paraId="41EA3EB5" w14:textId="236EA6B0" w:rsidR="00262134" w:rsidRPr="006837D0" w:rsidRDefault="00262134" w:rsidP="006837D0">
      <w:pPr>
        <w:pStyle w:val="Heading1"/>
        <w:rPr>
          <w:rFonts w:cs="Times New Roman"/>
        </w:rPr>
      </w:pPr>
      <w:bookmarkStart w:id="0" w:name="_Toc132108908"/>
      <w:r w:rsidRPr="006837D0">
        <w:rPr>
          <w:rFonts w:cs="Times New Roman"/>
        </w:rPr>
        <w:lastRenderedPageBreak/>
        <w:t>Introduction</w:t>
      </w:r>
      <w:bookmarkEnd w:id="0"/>
    </w:p>
    <w:p w14:paraId="7DAD2856" w14:textId="7D0ECF3F" w:rsidR="000E7314" w:rsidRPr="006837D0" w:rsidRDefault="000E7314" w:rsidP="006837D0">
      <w:pPr>
        <w:rPr>
          <w:rFonts w:cs="Times New Roman"/>
        </w:rPr>
      </w:pPr>
      <w:r w:rsidRPr="006837D0">
        <w:rPr>
          <w:rFonts w:cs="Times New Roman"/>
        </w:rPr>
        <w:t>The performance of multinational firms is significantly influenced by international financial management (IFM)</w:t>
      </w:r>
      <w:r w:rsidR="0070757A" w:rsidRPr="006837D0">
        <w:rPr>
          <w:rFonts w:cs="Times New Roman"/>
        </w:rPr>
        <w:t>. This essay has been written from the perspective of the Vodafone Group plc which is a UK-based telecommunication company having business in Europe, India, and some countries in Africa. This organization is listed in 11 different share markets along with some OTC markets</w:t>
      </w:r>
      <w:r w:rsidR="00C1361B" w:rsidRPr="006837D0">
        <w:rPr>
          <w:rFonts w:cs="Times New Roman"/>
          <w14:ligatures w14:val="none"/>
        </w:rPr>
        <w:t xml:space="preserve"> (Vodafone Group, 2022</w:t>
      </w:r>
      <w:r w:rsidR="00FB420B" w:rsidRPr="006837D0">
        <w:rPr>
          <w:rFonts w:cs="Times New Roman"/>
          <w14:ligatures w14:val="none"/>
        </w:rPr>
        <w:t>).</w:t>
      </w:r>
      <w:r w:rsidR="0070757A" w:rsidRPr="006837D0">
        <w:rPr>
          <w:rFonts w:cs="Times New Roman"/>
        </w:rPr>
        <w:t xml:space="preserve">  This essay has explored the importance of international financial management along with the different international finance theories.   The challenges faced by Vodafone Group plc in the different financial market has also been discussed with empirical evidence. Moreover, the dividend distribution policy, project appraisal system, and efficient market hypothesis in the context of Vodafone Group plc have been discussed.  </w:t>
      </w:r>
    </w:p>
    <w:p w14:paraId="587F0BF2" w14:textId="77777777" w:rsidR="00FB420B" w:rsidRDefault="00FB420B">
      <w:pPr>
        <w:rPr>
          <w:rFonts w:eastAsiaTheme="majorEastAsia" w:cs="Times New Roman"/>
          <w:b/>
          <w:sz w:val="32"/>
          <w:szCs w:val="32"/>
        </w:rPr>
      </w:pPr>
      <w:bookmarkStart w:id="1" w:name="_Toc132108909"/>
      <w:r>
        <w:rPr>
          <w:rFonts w:cs="Times New Roman"/>
        </w:rPr>
        <w:br w:type="page"/>
      </w:r>
    </w:p>
    <w:p w14:paraId="57EA9DF4" w14:textId="3C31AB22" w:rsidR="00262134" w:rsidRPr="006837D0" w:rsidRDefault="00262134" w:rsidP="006837D0">
      <w:pPr>
        <w:pStyle w:val="Heading1"/>
        <w:rPr>
          <w:rFonts w:cs="Times New Roman"/>
        </w:rPr>
      </w:pPr>
      <w:r w:rsidRPr="006837D0">
        <w:rPr>
          <w:rFonts w:cs="Times New Roman"/>
        </w:rPr>
        <w:lastRenderedPageBreak/>
        <w:t>Importance of International Financial Management</w:t>
      </w:r>
      <w:bookmarkEnd w:id="1"/>
    </w:p>
    <w:p w14:paraId="09E7CF6D" w14:textId="01665238" w:rsidR="00033FF2" w:rsidRPr="006837D0" w:rsidRDefault="00EE2BDC" w:rsidP="006837D0">
      <w:pPr>
        <w:rPr>
          <w:rFonts w:cs="Times New Roman"/>
        </w:rPr>
      </w:pPr>
      <w:r w:rsidRPr="006837D0">
        <w:rPr>
          <w:rFonts w:cs="Times New Roman"/>
        </w:rPr>
        <w:t>International finance is one of the most important factor</w:t>
      </w:r>
      <w:r w:rsidR="00CD0FAA" w:rsidRPr="006837D0">
        <w:rPr>
          <w:rFonts w:cs="Times New Roman"/>
        </w:rPr>
        <w:t>s</w:t>
      </w:r>
      <w:r w:rsidRPr="006837D0">
        <w:rPr>
          <w:rFonts w:cs="Times New Roman"/>
        </w:rPr>
        <w:t xml:space="preserve"> for any international organization. no organization can sustain </w:t>
      </w:r>
      <w:r w:rsidR="00CD0FAA" w:rsidRPr="006837D0">
        <w:rPr>
          <w:rFonts w:cs="Times New Roman"/>
        </w:rPr>
        <w:t xml:space="preserve">itself </w:t>
      </w:r>
      <w:r w:rsidRPr="006837D0">
        <w:rPr>
          <w:rFonts w:cs="Times New Roman"/>
        </w:rPr>
        <w:t>in the international dimension without proper international management. In most cases</w:t>
      </w:r>
      <w:r w:rsidR="00CD0FAA" w:rsidRPr="006837D0">
        <w:rPr>
          <w:rFonts w:cs="Times New Roman"/>
        </w:rPr>
        <w:t>,</w:t>
      </w:r>
      <w:r w:rsidRPr="006837D0">
        <w:rPr>
          <w:rFonts w:cs="Times New Roman"/>
        </w:rPr>
        <w:t xml:space="preserve"> financial man</w:t>
      </w:r>
      <w:r w:rsidR="00CD0FAA" w:rsidRPr="006837D0">
        <w:rPr>
          <w:rFonts w:cs="Times New Roman"/>
        </w:rPr>
        <w:t>age</w:t>
      </w:r>
      <w:r w:rsidRPr="006837D0">
        <w:rPr>
          <w:rFonts w:cs="Times New Roman"/>
        </w:rPr>
        <w:t>ment significantly differ</w:t>
      </w:r>
      <w:r w:rsidR="00CD0FAA" w:rsidRPr="006837D0">
        <w:rPr>
          <w:rFonts w:cs="Times New Roman"/>
        </w:rPr>
        <w:t>s</w:t>
      </w:r>
      <w:r w:rsidRPr="006837D0">
        <w:rPr>
          <w:rFonts w:cs="Times New Roman"/>
        </w:rPr>
        <w:t xml:space="preserve"> in </w:t>
      </w:r>
      <w:r w:rsidR="00CD0FAA" w:rsidRPr="006837D0">
        <w:rPr>
          <w:rFonts w:cs="Times New Roman"/>
        </w:rPr>
        <w:t xml:space="preserve">the </w:t>
      </w:r>
      <w:r w:rsidRPr="006837D0">
        <w:rPr>
          <w:rFonts w:cs="Times New Roman"/>
        </w:rPr>
        <w:t>case of international compared to local financial man</w:t>
      </w:r>
      <w:r w:rsidR="00CD0FAA" w:rsidRPr="006837D0">
        <w:rPr>
          <w:rFonts w:cs="Times New Roman"/>
        </w:rPr>
        <w:t>age</w:t>
      </w:r>
      <w:r w:rsidRPr="006837D0">
        <w:rPr>
          <w:rFonts w:cs="Times New Roman"/>
        </w:rPr>
        <w:t>ment because</w:t>
      </w:r>
      <w:r w:rsidR="00CD0FAA" w:rsidRPr="006837D0">
        <w:rPr>
          <w:rFonts w:cs="Times New Roman"/>
        </w:rPr>
        <w:t>,</w:t>
      </w:r>
      <w:r w:rsidRPr="006837D0">
        <w:rPr>
          <w:rFonts w:cs="Times New Roman"/>
        </w:rPr>
        <w:t xml:space="preserve"> in international financial management</w:t>
      </w:r>
      <w:r w:rsidR="00CD0FAA" w:rsidRPr="006837D0">
        <w:rPr>
          <w:rFonts w:cs="Times New Roman"/>
        </w:rPr>
        <w:t>,</w:t>
      </w:r>
      <w:r w:rsidRPr="006837D0">
        <w:rPr>
          <w:rFonts w:cs="Times New Roman"/>
        </w:rPr>
        <w:t xml:space="preserve"> there are more variations compared to the local level. In </w:t>
      </w:r>
      <w:r w:rsidR="00CD0FAA" w:rsidRPr="006837D0">
        <w:rPr>
          <w:rFonts w:cs="Times New Roman"/>
        </w:rPr>
        <w:t xml:space="preserve">the </w:t>
      </w:r>
      <w:r w:rsidRPr="006837D0">
        <w:rPr>
          <w:rFonts w:cs="Times New Roman"/>
        </w:rPr>
        <w:t>international era</w:t>
      </w:r>
      <w:r w:rsidR="00CD0FAA" w:rsidRPr="006837D0">
        <w:rPr>
          <w:rFonts w:cs="Times New Roman"/>
        </w:rPr>
        <w:t>,</w:t>
      </w:r>
      <w:r w:rsidRPr="006837D0">
        <w:rPr>
          <w:rFonts w:cs="Times New Roman"/>
        </w:rPr>
        <w:t xml:space="preserve"> organizations face more problems</w:t>
      </w:r>
      <w:r w:rsidR="00C1361B" w:rsidRPr="006837D0">
        <w:rPr>
          <w:rFonts w:cs="Times New Roman"/>
          <w14:ligatures w14:val="none"/>
        </w:rPr>
        <w:t xml:space="preserve"> (Zhang, &amp; Fan, 2020).</w:t>
      </w:r>
      <w:r w:rsidRPr="006837D0">
        <w:rPr>
          <w:rFonts w:cs="Times New Roman"/>
        </w:rPr>
        <w:t xml:space="preserve"> So, the importance of international financial management is also higher. In this part of this essay</w:t>
      </w:r>
      <w:r w:rsidR="00CD0FAA" w:rsidRPr="006837D0">
        <w:rPr>
          <w:rFonts w:cs="Times New Roman"/>
        </w:rPr>
        <w:t>,</w:t>
      </w:r>
      <w:r w:rsidRPr="006837D0">
        <w:rPr>
          <w:rFonts w:cs="Times New Roman"/>
        </w:rPr>
        <w:t xml:space="preserve"> the importance of international financial management will be discussed </w:t>
      </w:r>
      <w:r w:rsidR="00CD0FAA" w:rsidRPr="006837D0">
        <w:rPr>
          <w:rFonts w:cs="Times New Roman"/>
        </w:rPr>
        <w:t>from</w:t>
      </w:r>
      <w:r w:rsidRPr="006837D0">
        <w:rPr>
          <w:rFonts w:cs="Times New Roman"/>
        </w:rPr>
        <w:t xml:space="preserve"> the perspective of the Vodafone Group plc with the relevant financial theories and empirical evidence. </w:t>
      </w:r>
    </w:p>
    <w:p w14:paraId="1F70B1A3" w14:textId="4D6CD4B5" w:rsidR="00EE2BDC" w:rsidRPr="006837D0" w:rsidRDefault="00EE2BDC" w:rsidP="006837D0">
      <w:pPr>
        <w:rPr>
          <w:rFonts w:cs="Times New Roman"/>
        </w:rPr>
      </w:pPr>
      <w:r w:rsidRPr="006837D0">
        <w:rPr>
          <w:rFonts w:cs="Times New Roman"/>
        </w:rPr>
        <w:t>Firstly, international financial management raise</w:t>
      </w:r>
      <w:r w:rsidR="00CD0FAA" w:rsidRPr="006837D0">
        <w:rPr>
          <w:rFonts w:cs="Times New Roman"/>
        </w:rPr>
        <w:t>s</w:t>
      </w:r>
      <w:r w:rsidRPr="006837D0">
        <w:rPr>
          <w:rFonts w:cs="Times New Roman"/>
        </w:rPr>
        <w:t xml:space="preserve"> the issues of the currency value difference. The purchasing power of the currencies can significantly affect the profitability of the organization. </w:t>
      </w:r>
      <w:r w:rsidR="007004A7" w:rsidRPr="006837D0">
        <w:rPr>
          <w:rFonts w:cs="Times New Roman"/>
        </w:rPr>
        <w:t>Purchasing Power Parity (PPP) is relevant in this context. According to this theory, the exchange rate between two currencies should reflect the price levels of a basket of goods in each country. If the exchange rate deviates from the PPP level, then there is a currency misalignment, which can affect Vodafone Group plc's profitability</w:t>
      </w:r>
      <w:r w:rsidR="00C1361B" w:rsidRPr="006837D0">
        <w:rPr>
          <w:rFonts w:cs="Times New Roman"/>
          <w14:ligatures w14:val="none"/>
        </w:rPr>
        <w:t xml:space="preserve"> (Worthington, &amp; Britton, 2015)</w:t>
      </w:r>
      <w:r w:rsidR="007004A7" w:rsidRPr="006837D0">
        <w:rPr>
          <w:rFonts w:cs="Times New Roman"/>
        </w:rPr>
        <w:t>. So, PPP theory is very much relevant in the context of the Vodafone Group plc because it operate</w:t>
      </w:r>
      <w:r w:rsidR="00CD0FAA" w:rsidRPr="006837D0">
        <w:rPr>
          <w:rFonts w:cs="Times New Roman"/>
        </w:rPr>
        <w:t>s</w:t>
      </w:r>
      <w:r w:rsidR="007004A7" w:rsidRPr="006837D0">
        <w:rPr>
          <w:rFonts w:cs="Times New Roman"/>
        </w:rPr>
        <w:t xml:space="preserve"> in different countries where the purchasing power of the currency may significantly differ. </w:t>
      </w:r>
      <w:r w:rsidR="006231DA" w:rsidRPr="006837D0">
        <w:rPr>
          <w:rFonts w:cs="Times New Roman"/>
        </w:rPr>
        <w:t>Several stud</w:t>
      </w:r>
      <w:r w:rsidR="00CD0FAA" w:rsidRPr="006837D0">
        <w:rPr>
          <w:rFonts w:cs="Times New Roman"/>
        </w:rPr>
        <w:t>ies</w:t>
      </w:r>
      <w:r w:rsidR="006231DA" w:rsidRPr="006837D0">
        <w:rPr>
          <w:rFonts w:cs="Times New Roman"/>
        </w:rPr>
        <w:t xml:space="preserve"> found that the profitability of </w:t>
      </w:r>
      <w:r w:rsidR="00CD0FAA" w:rsidRPr="006837D0">
        <w:rPr>
          <w:rFonts w:cs="Times New Roman"/>
        </w:rPr>
        <w:t xml:space="preserve">the </w:t>
      </w:r>
      <w:r w:rsidR="00287DC6" w:rsidRPr="006837D0">
        <w:rPr>
          <w:rFonts w:cs="Times New Roman"/>
        </w:rPr>
        <w:t>telecommunication</w:t>
      </w:r>
      <w:r w:rsidR="006231DA" w:rsidRPr="006837D0">
        <w:rPr>
          <w:rFonts w:cs="Times New Roman"/>
        </w:rPr>
        <w:t xml:space="preserve"> industry may significantly differ because of the exchange rate. So, it is very much important. </w:t>
      </w:r>
    </w:p>
    <w:p w14:paraId="7D5183B8" w14:textId="6398307E" w:rsidR="006231DA" w:rsidRPr="006837D0" w:rsidRDefault="006231DA" w:rsidP="006837D0">
      <w:pPr>
        <w:rPr>
          <w:rFonts w:cs="Times New Roman"/>
        </w:rPr>
      </w:pPr>
      <w:r w:rsidRPr="006837D0">
        <w:rPr>
          <w:rFonts w:cs="Times New Roman"/>
        </w:rPr>
        <w:t xml:space="preserve">Secondly, </w:t>
      </w:r>
      <w:r w:rsidR="00287DC6" w:rsidRPr="006837D0">
        <w:rPr>
          <w:rFonts w:cs="Times New Roman"/>
        </w:rPr>
        <w:t>international</w:t>
      </w:r>
      <w:r w:rsidRPr="006837D0">
        <w:rPr>
          <w:rFonts w:cs="Times New Roman"/>
        </w:rPr>
        <w:t xml:space="preserve"> financial management can play important in case of minimizing unsystematic risks. In this case, the theory of diversification is relevant. Diversification </w:t>
      </w:r>
      <w:r w:rsidR="00287DC6" w:rsidRPr="006837D0">
        <w:rPr>
          <w:rFonts w:cs="Times New Roman"/>
        </w:rPr>
        <w:t>theory suggest</w:t>
      </w:r>
      <w:r w:rsidR="00CD0FAA" w:rsidRPr="006837D0">
        <w:rPr>
          <w:rFonts w:cs="Times New Roman"/>
        </w:rPr>
        <w:t>s</w:t>
      </w:r>
      <w:r w:rsidR="00287DC6" w:rsidRPr="006837D0">
        <w:rPr>
          <w:rFonts w:cs="Times New Roman"/>
        </w:rPr>
        <w:t xml:space="preserve"> that holding the diversified asset class can reduce the overall risks of the organization. this diversification may </w:t>
      </w:r>
      <w:r w:rsidR="00CD0FAA" w:rsidRPr="006837D0">
        <w:rPr>
          <w:rFonts w:cs="Times New Roman"/>
        </w:rPr>
        <w:t xml:space="preserve">be </w:t>
      </w:r>
      <w:r w:rsidR="00287DC6" w:rsidRPr="006837D0">
        <w:rPr>
          <w:rFonts w:cs="Times New Roman"/>
        </w:rPr>
        <w:t>in the many perspective</w:t>
      </w:r>
      <w:r w:rsidR="00CD0FAA" w:rsidRPr="006837D0">
        <w:rPr>
          <w:rFonts w:cs="Times New Roman"/>
        </w:rPr>
        <w:t>s</w:t>
      </w:r>
      <w:r w:rsidR="00287DC6" w:rsidRPr="006837D0">
        <w:rPr>
          <w:rFonts w:cs="Times New Roman"/>
        </w:rPr>
        <w:t xml:space="preserve">. It can be product diversification or market diversification or geographical diversification. </w:t>
      </w:r>
      <w:r w:rsidR="00CD0FAA" w:rsidRPr="006837D0">
        <w:rPr>
          <w:rFonts w:cs="Times New Roman"/>
        </w:rPr>
        <w:t>I</w:t>
      </w:r>
      <w:r w:rsidR="00287DC6" w:rsidRPr="006837D0">
        <w:rPr>
          <w:rFonts w:cs="Times New Roman"/>
        </w:rPr>
        <w:t xml:space="preserve">n </w:t>
      </w:r>
      <w:r w:rsidR="00CD0FAA" w:rsidRPr="006837D0">
        <w:rPr>
          <w:rFonts w:cs="Times New Roman"/>
        </w:rPr>
        <w:t xml:space="preserve">the </w:t>
      </w:r>
      <w:r w:rsidR="00287DC6" w:rsidRPr="006837D0">
        <w:rPr>
          <w:rFonts w:cs="Times New Roman"/>
        </w:rPr>
        <w:t xml:space="preserve">case of the Vodafone Group plc, it is found that </w:t>
      </w:r>
      <w:r w:rsidR="00600435" w:rsidRPr="006837D0">
        <w:rPr>
          <w:rFonts w:cs="Times New Roman"/>
        </w:rPr>
        <w:t xml:space="preserve">they use both product diversification and geographical diversification. But in Vodafone Group plc, geographical diversification is more prominent. They have diversified their business in India and different countries </w:t>
      </w:r>
      <w:r w:rsidR="00CD0FAA" w:rsidRPr="006837D0">
        <w:rPr>
          <w:rFonts w:cs="Times New Roman"/>
        </w:rPr>
        <w:t>in</w:t>
      </w:r>
      <w:r w:rsidR="00600435" w:rsidRPr="006837D0">
        <w:rPr>
          <w:rFonts w:cs="Times New Roman"/>
        </w:rPr>
        <w:t xml:space="preserve"> Africa. Diversification has made better revenue growth in Africa and India</w:t>
      </w:r>
      <w:r w:rsidR="00C1361B" w:rsidRPr="006837D0">
        <w:rPr>
          <w:rFonts w:cs="Times New Roman"/>
          <w14:ligatures w14:val="none"/>
        </w:rPr>
        <w:t xml:space="preserve"> (Vodafone Group, 2022).</w:t>
      </w:r>
    </w:p>
    <w:p w14:paraId="1A7BDE74" w14:textId="32F106A2" w:rsidR="00600435" w:rsidRPr="006837D0" w:rsidRDefault="00600435" w:rsidP="006837D0">
      <w:pPr>
        <w:rPr>
          <w:rFonts w:cs="Times New Roman"/>
        </w:rPr>
      </w:pPr>
      <w:r w:rsidRPr="006837D0">
        <w:rPr>
          <w:rFonts w:cs="Times New Roman"/>
        </w:rPr>
        <w:lastRenderedPageBreak/>
        <w:t>T</w:t>
      </w:r>
      <w:r w:rsidR="00856F65" w:rsidRPr="006837D0">
        <w:rPr>
          <w:rFonts w:cs="Times New Roman"/>
        </w:rPr>
        <w:t xml:space="preserve">hirdly, in </w:t>
      </w:r>
      <w:r w:rsidR="00CD0FAA" w:rsidRPr="006837D0">
        <w:rPr>
          <w:rFonts w:cs="Times New Roman"/>
        </w:rPr>
        <w:t xml:space="preserve">the </w:t>
      </w:r>
      <w:r w:rsidR="00856F65" w:rsidRPr="006837D0">
        <w:rPr>
          <w:rFonts w:cs="Times New Roman"/>
        </w:rPr>
        <w:t>case of international presence, all the organization</w:t>
      </w:r>
      <w:r w:rsidR="00CD0FAA" w:rsidRPr="006837D0">
        <w:rPr>
          <w:rFonts w:cs="Times New Roman"/>
        </w:rPr>
        <w:t>s</w:t>
      </w:r>
      <w:r w:rsidR="00856F65" w:rsidRPr="006837D0">
        <w:rPr>
          <w:rFonts w:cs="Times New Roman"/>
        </w:rPr>
        <w:t xml:space="preserve"> can face the problem of currency and the interest rate difference. It can be both risky and benefic</w:t>
      </w:r>
      <w:r w:rsidR="00CD0FAA" w:rsidRPr="006837D0">
        <w:rPr>
          <w:rFonts w:cs="Times New Roman"/>
        </w:rPr>
        <w:t>i</w:t>
      </w:r>
      <w:r w:rsidR="00856F65" w:rsidRPr="006837D0">
        <w:rPr>
          <w:rFonts w:cs="Times New Roman"/>
        </w:rPr>
        <w:t>al for an organization. Vodafone Group plc can be benefitted from the interest rate difference. In this case</w:t>
      </w:r>
      <w:r w:rsidR="007F7F80">
        <w:rPr>
          <w:rFonts w:cs="Times New Roman"/>
        </w:rPr>
        <w:t>,</w:t>
      </w:r>
      <w:r w:rsidR="00856F65" w:rsidRPr="006837D0">
        <w:rPr>
          <w:rFonts w:cs="Times New Roman"/>
        </w:rPr>
        <w:t xml:space="preserve"> the Interest Rate Parity is relevant which suggests that the difference between interest rates in two countries reflects the expected change in the exchange rate between their currencies</w:t>
      </w:r>
      <w:r w:rsidR="00C1361B" w:rsidRPr="006837D0">
        <w:rPr>
          <w:rFonts w:cs="Times New Roman"/>
          <w14:ligatures w14:val="none"/>
        </w:rPr>
        <w:t xml:space="preserve"> (Hill,</w:t>
      </w:r>
      <w:r w:rsidR="00FB420B">
        <w:rPr>
          <w:rFonts w:cs="Times New Roman"/>
          <w14:ligatures w14:val="none"/>
        </w:rPr>
        <w:t xml:space="preserve"> </w:t>
      </w:r>
      <w:r w:rsidR="00C1361B" w:rsidRPr="006837D0">
        <w:rPr>
          <w:rFonts w:cs="Times New Roman"/>
          <w14:ligatures w14:val="none"/>
        </w:rPr>
        <w:t>2017).</w:t>
      </w:r>
      <w:r w:rsidR="00C1361B" w:rsidRPr="006837D0">
        <w:rPr>
          <w:rFonts w:cs="Times New Roman"/>
        </w:rPr>
        <w:t xml:space="preserve"> </w:t>
      </w:r>
      <w:r w:rsidR="00856F65" w:rsidRPr="006837D0">
        <w:rPr>
          <w:rFonts w:cs="Times New Roman"/>
        </w:rPr>
        <w:t>According to this theory, an organization can be benefitted by collecting its fund from countries where the interest rate is lower and investing in the higher interest rate countries. But the exchange rate should be addressed. Vodafone Group plc implement</w:t>
      </w:r>
      <w:r w:rsidR="00CD0FAA" w:rsidRPr="006837D0">
        <w:rPr>
          <w:rFonts w:cs="Times New Roman"/>
        </w:rPr>
        <w:t>s</w:t>
      </w:r>
      <w:r w:rsidR="00856F65" w:rsidRPr="006837D0">
        <w:rPr>
          <w:rFonts w:cs="Times New Roman"/>
        </w:rPr>
        <w:t xml:space="preserve"> this strategy. For example, they collect fund</w:t>
      </w:r>
      <w:r w:rsidR="00CD0FAA" w:rsidRPr="006837D0">
        <w:rPr>
          <w:rFonts w:cs="Times New Roman"/>
        </w:rPr>
        <w:t>s</w:t>
      </w:r>
      <w:r w:rsidR="00856F65" w:rsidRPr="006837D0">
        <w:rPr>
          <w:rFonts w:cs="Times New Roman"/>
        </w:rPr>
        <w:t xml:space="preserve"> from the eurozone with lower interest and invest in the countries like India and Africa where the interest rate is higher.</w:t>
      </w:r>
    </w:p>
    <w:p w14:paraId="39A3A193" w14:textId="19C7CAEC" w:rsidR="00856F65" w:rsidRPr="006837D0" w:rsidRDefault="00451E62" w:rsidP="006837D0">
      <w:pPr>
        <w:rPr>
          <w:rFonts w:cs="Times New Roman"/>
        </w:rPr>
      </w:pPr>
      <w:r w:rsidRPr="006837D0">
        <w:rPr>
          <w:rFonts w:cs="Times New Roman"/>
        </w:rPr>
        <w:t xml:space="preserve">Fourthly, </w:t>
      </w:r>
      <w:r w:rsidR="00576ADA" w:rsidRPr="006837D0">
        <w:rPr>
          <w:rFonts w:cs="Times New Roman"/>
        </w:rPr>
        <w:t xml:space="preserve">international financial management is very much important in </w:t>
      </w:r>
      <w:r w:rsidR="00CD0FAA" w:rsidRPr="006837D0">
        <w:rPr>
          <w:rFonts w:cs="Times New Roman"/>
        </w:rPr>
        <w:t xml:space="preserve">the </w:t>
      </w:r>
      <w:r w:rsidR="00576ADA" w:rsidRPr="006837D0">
        <w:rPr>
          <w:rFonts w:cs="Times New Roman"/>
        </w:rPr>
        <w:t xml:space="preserve">case of capital budgeting in case of </w:t>
      </w:r>
      <w:r w:rsidR="00CD0FAA" w:rsidRPr="006837D0">
        <w:rPr>
          <w:rFonts w:cs="Times New Roman"/>
        </w:rPr>
        <w:t xml:space="preserve">the </w:t>
      </w:r>
      <w:r w:rsidR="00576ADA" w:rsidRPr="006837D0">
        <w:rPr>
          <w:rFonts w:cs="Times New Roman"/>
        </w:rPr>
        <w:t xml:space="preserve">international era. In </w:t>
      </w:r>
      <w:r w:rsidR="00CD0FAA" w:rsidRPr="006837D0">
        <w:rPr>
          <w:rFonts w:cs="Times New Roman"/>
        </w:rPr>
        <w:t xml:space="preserve">the </w:t>
      </w:r>
      <w:r w:rsidR="00576ADA" w:rsidRPr="006837D0">
        <w:rPr>
          <w:rFonts w:cs="Times New Roman"/>
        </w:rPr>
        <w:t>case of capital budgeting</w:t>
      </w:r>
      <w:r w:rsidR="00CD0FAA" w:rsidRPr="006837D0">
        <w:rPr>
          <w:rFonts w:cs="Times New Roman"/>
        </w:rPr>
        <w:t>,</w:t>
      </w:r>
      <w:r w:rsidR="00576ADA" w:rsidRPr="006837D0">
        <w:rPr>
          <w:rFonts w:cs="Times New Roman"/>
        </w:rPr>
        <w:t xml:space="preserve"> it is very needed to find the expected rate of return. Determining the expected rate of return is the main backbone of capital budgeting and capital investment </w:t>
      </w:r>
      <w:r w:rsidR="00FB420B" w:rsidRPr="006837D0">
        <w:rPr>
          <w:rFonts w:cs="Times New Roman"/>
        </w:rPr>
        <w:t>decisions</w:t>
      </w:r>
      <w:r w:rsidR="00FB420B">
        <w:rPr>
          <w:rFonts w:cs="Times New Roman"/>
        </w:rPr>
        <w:t xml:space="preserve"> </w:t>
      </w:r>
      <w:r w:rsidR="00FB420B" w:rsidRPr="006837D0">
        <w:rPr>
          <w:rFonts w:cs="Times New Roman"/>
        </w:rPr>
        <w:t>(</w:t>
      </w:r>
      <w:r w:rsidR="00FB420B" w:rsidRPr="006837D0">
        <w:rPr>
          <w:rFonts w:cs="Times New Roman"/>
          <w14:ligatures w14:val="none"/>
        </w:rPr>
        <w:t>Madura</w:t>
      </w:r>
      <w:r w:rsidR="00C1361B" w:rsidRPr="006837D0">
        <w:rPr>
          <w:rFonts w:cs="Times New Roman"/>
          <w14:ligatures w14:val="none"/>
        </w:rPr>
        <w:t>, 2018)</w:t>
      </w:r>
      <w:r w:rsidR="00576ADA" w:rsidRPr="006837D0">
        <w:rPr>
          <w:rFonts w:cs="Times New Roman"/>
        </w:rPr>
        <w:t xml:space="preserve">. Determining the right expected rate of return is very much important in </w:t>
      </w:r>
      <w:r w:rsidR="00CD0FAA" w:rsidRPr="006837D0">
        <w:rPr>
          <w:rFonts w:cs="Times New Roman"/>
        </w:rPr>
        <w:t xml:space="preserve">the </w:t>
      </w:r>
      <w:r w:rsidR="00576ADA" w:rsidRPr="006837D0">
        <w:rPr>
          <w:rFonts w:cs="Times New Roman"/>
        </w:rPr>
        <w:t xml:space="preserve">case of making capital investment decisions. </w:t>
      </w:r>
      <w:r w:rsidR="00D23740" w:rsidRPr="006837D0">
        <w:rPr>
          <w:rFonts w:cs="Times New Roman"/>
        </w:rPr>
        <w:t xml:space="preserve">CAPM is one the most important model in determining the expected rate of return. </w:t>
      </w:r>
    </w:p>
    <w:p w14:paraId="14166804" w14:textId="77777777" w:rsidR="00D23740" w:rsidRPr="006837D0" w:rsidRDefault="00D23740" w:rsidP="00FB420B">
      <w:pPr>
        <w:keepNext/>
        <w:jc w:val="center"/>
        <w:rPr>
          <w:rFonts w:cs="Times New Roman"/>
        </w:rPr>
      </w:pPr>
      <w:r w:rsidRPr="006837D0">
        <w:rPr>
          <w:rFonts w:cs="Times New Roman"/>
          <w:noProof/>
        </w:rPr>
        <w:drawing>
          <wp:inline distT="0" distB="0" distL="0" distR="0" wp14:anchorId="4771ECFA" wp14:editId="6DFA6116">
            <wp:extent cx="5709524" cy="3413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7907" cy="3430730"/>
                    </a:xfrm>
                    <a:prstGeom prst="rect">
                      <a:avLst/>
                    </a:prstGeom>
                    <a:noFill/>
                  </pic:spPr>
                </pic:pic>
              </a:graphicData>
            </a:graphic>
          </wp:inline>
        </w:drawing>
      </w:r>
    </w:p>
    <w:p w14:paraId="7D00453E" w14:textId="09AE7E87" w:rsidR="00D23740" w:rsidRPr="006837D0" w:rsidRDefault="00D23740" w:rsidP="00FB420B">
      <w:pPr>
        <w:pStyle w:val="Caption"/>
        <w:spacing w:line="360" w:lineRule="auto"/>
        <w:jc w:val="center"/>
        <w:rPr>
          <w:rFonts w:cs="Times New Roman"/>
          <w:color w:val="auto"/>
        </w:rPr>
      </w:pPr>
      <w:bookmarkStart w:id="2" w:name="_Toc132130454"/>
      <w:r w:rsidRPr="006837D0">
        <w:rPr>
          <w:rFonts w:cs="Times New Roman"/>
          <w:color w:val="auto"/>
        </w:rPr>
        <w:t xml:space="preserve">Figure </w:t>
      </w:r>
      <w:r w:rsidRPr="006837D0">
        <w:rPr>
          <w:rFonts w:cs="Times New Roman"/>
          <w:color w:val="auto"/>
        </w:rPr>
        <w:fldChar w:fldCharType="begin"/>
      </w:r>
      <w:r w:rsidRPr="006837D0">
        <w:rPr>
          <w:rFonts w:cs="Times New Roman"/>
          <w:color w:val="auto"/>
        </w:rPr>
        <w:instrText xml:space="preserve"> SEQ Figure \* ARABIC </w:instrText>
      </w:r>
      <w:r w:rsidRPr="006837D0">
        <w:rPr>
          <w:rFonts w:cs="Times New Roman"/>
          <w:color w:val="auto"/>
        </w:rPr>
        <w:fldChar w:fldCharType="separate"/>
      </w:r>
      <w:r w:rsidR="0070757A" w:rsidRPr="006837D0">
        <w:rPr>
          <w:rFonts w:cs="Times New Roman"/>
          <w:noProof/>
          <w:color w:val="auto"/>
        </w:rPr>
        <w:t>1</w:t>
      </w:r>
      <w:r w:rsidRPr="006837D0">
        <w:rPr>
          <w:rFonts w:cs="Times New Roman"/>
          <w:color w:val="auto"/>
        </w:rPr>
        <w:fldChar w:fldCharType="end"/>
      </w:r>
      <w:r w:rsidR="0070757A" w:rsidRPr="006837D0">
        <w:rPr>
          <w:rFonts w:cs="Times New Roman"/>
          <w:color w:val="auto"/>
        </w:rPr>
        <w:t xml:space="preserve"> </w:t>
      </w:r>
      <w:r w:rsidR="00FB420B" w:rsidRPr="006837D0">
        <w:rPr>
          <w:rFonts w:cs="Times New Roman"/>
          <w:color w:val="auto"/>
        </w:rPr>
        <w:t>CAPM Model</w:t>
      </w:r>
      <w:r w:rsidR="00C1361B" w:rsidRPr="006837D0">
        <w:rPr>
          <w:rFonts w:cs="Times New Roman"/>
          <w:color w:val="auto"/>
          <w14:ligatures w14:val="none"/>
        </w:rPr>
        <w:t xml:space="preserve"> (Baker, &amp; Anderson, 2010).</w:t>
      </w:r>
      <w:bookmarkEnd w:id="2"/>
    </w:p>
    <w:p w14:paraId="701A5C03" w14:textId="6FA0C3FF" w:rsidR="00783EE9" w:rsidRPr="006837D0" w:rsidRDefault="00D23740" w:rsidP="006837D0">
      <w:pPr>
        <w:rPr>
          <w:rFonts w:cs="Times New Roman"/>
        </w:rPr>
      </w:pPr>
      <w:r w:rsidRPr="006837D0">
        <w:rPr>
          <w:rFonts w:cs="Times New Roman"/>
        </w:rPr>
        <w:lastRenderedPageBreak/>
        <w:t xml:space="preserve">The international fisher effect is also relevant in this case. IFE helps in determining </w:t>
      </w:r>
      <w:r w:rsidR="00CD0FAA" w:rsidRPr="006837D0">
        <w:rPr>
          <w:rFonts w:cs="Times New Roman"/>
        </w:rPr>
        <w:t xml:space="preserve">the </w:t>
      </w:r>
      <w:r w:rsidRPr="006837D0">
        <w:rPr>
          <w:rFonts w:cs="Times New Roman"/>
        </w:rPr>
        <w:t>relation</w:t>
      </w:r>
      <w:r w:rsidR="00CD0FAA" w:rsidRPr="006837D0">
        <w:rPr>
          <w:rFonts w:cs="Times New Roman"/>
        </w:rPr>
        <w:t>ship</w:t>
      </w:r>
      <w:r w:rsidRPr="006837D0">
        <w:rPr>
          <w:rFonts w:cs="Times New Roman"/>
        </w:rPr>
        <w:t xml:space="preserve"> </w:t>
      </w:r>
      <w:r w:rsidR="00CD0FAA" w:rsidRPr="006837D0">
        <w:rPr>
          <w:rFonts w:cs="Times New Roman"/>
        </w:rPr>
        <w:t>between</w:t>
      </w:r>
      <w:r w:rsidRPr="006837D0">
        <w:rPr>
          <w:rFonts w:cs="Times New Roman"/>
        </w:rPr>
        <w:t xml:space="preserve"> the currency rate and the interest rate and this relation is very much crucial in case of determining the expected rate of return for discounting and </w:t>
      </w:r>
      <w:r w:rsidR="00783EE9" w:rsidRPr="006837D0">
        <w:rPr>
          <w:rFonts w:cs="Times New Roman"/>
        </w:rPr>
        <w:t xml:space="preserve">capital budgeting. </w:t>
      </w:r>
    </w:p>
    <w:p w14:paraId="436A03BA" w14:textId="25412AB5" w:rsidR="0070757A" w:rsidRPr="006837D0" w:rsidRDefault="00783EE9" w:rsidP="006837D0">
      <w:pPr>
        <w:rPr>
          <w:rFonts w:cs="Times New Roman"/>
        </w:rPr>
      </w:pPr>
      <w:r w:rsidRPr="006837D0">
        <w:rPr>
          <w:rFonts w:cs="Times New Roman"/>
        </w:rPr>
        <w:t xml:space="preserve">Fifthly, as mentioned earlier, Vodafone Group plc is very keen </w:t>
      </w:r>
      <w:r w:rsidR="00CD0FAA" w:rsidRPr="006837D0">
        <w:rPr>
          <w:rFonts w:cs="Times New Roman"/>
        </w:rPr>
        <w:t>on</w:t>
      </w:r>
      <w:r w:rsidRPr="006837D0">
        <w:rPr>
          <w:rFonts w:cs="Times New Roman"/>
        </w:rPr>
        <w:t xml:space="preserve"> geographical diversification. For this reason</w:t>
      </w:r>
      <w:r w:rsidR="00CD0FAA" w:rsidRPr="006837D0">
        <w:rPr>
          <w:rFonts w:cs="Times New Roman"/>
        </w:rPr>
        <w:t>,</w:t>
      </w:r>
      <w:r w:rsidRPr="006837D0">
        <w:rPr>
          <w:rFonts w:cs="Times New Roman"/>
        </w:rPr>
        <w:t xml:space="preserve"> it is needed to determine the advantage of the country for the telecommunication industry. </w:t>
      </w:r>
      <w:r w:rsidR="00CD0FAA" w:rsidRPr="006837D0">
        <w:rPr>
          <w:rFonts w:cs="Times New Roman"/>
        </w:rPr>
        <w:t>The s</w:t>
      </w:r>
      <w:r w:rsidRPr="006837D0">
        <w:rPr>
          <w:rFonts w:cs="Times New Roman"/>
        </w:rPr>
        <w:t>pecific industry has benefit</w:t>
      </w:r>
      <w:r w:rsidR="00CD0FAA" w:rsidRPr="006837D0">
        <w:rPr>
          <w:rFonts w:cs="Times New Roman"/>
        </w:rPr>
        <w:t>s</w:t>
      </w:r>
      <w:r w:rsidRPr="006837D0">
        <w:rPr>
          <w:rFonts w:cs="Times New Roman"/>
        </w:rPr>
        <w:t xml:space="preserve"> in the specific country. </w:t>
      </w:r>
      <w:r w:rsidR="00CD0FAA" w:rsidRPr="006837D0">
        <w:rPr>
          <w:rFonts w:cs="Times New Roman"/>
        </w:rPr>
        <w:t>I</w:t>
      </w:r>
      <w:r w:rsidRPr="006837D0">
        <w:rPr>
          <w:rFonts w:cs="Times New Roman"/>
        </w:rPr>
        <w:t>nternational financial management helps to identify this</w:t>
      </w:r>
      <w:r w:rsidR="00C1361B" w:rsidRPr="006837D0">
        <w:rPr>
          <w:rFonts w:cs="Times New Roman"/>
          <w14:ligatures w14:val="none"/>
        </w:rPr>
        <w:t xml:space="preserve"> (Brealey, Myers, &amp; Allen, 2017).</w:t>
      </w:r>
      <w:r w:rsidR="00C1361B" w:rsidRPr="006837D0">
        <w:rPr>
          <w:rFonts w:cs="Times New Roman"/>
        </w:rPr>
        <w:t xml:space="preserve"> </w:t>
      </w:r>
      <w:r w:rsidRPr="006837D0">
        <w:rPr>
          <w:rFonts w:cs="Times New Roman"/>
        </w:rPr>
        <w:t xml:space="preserve">In this case, </w:t>
      </w:r>
      <w:proofErr w:type="gramStart"/>
      <w:r w:rsidRPr="006837D0">
        <w:rPr>
          <w:rFonts w:cs="Times New Roman"/>
        </w:rPr>
        <w:t>The</w:t>
      </w:r>
      <w:proofErr w:type="gramEnd"/>
      <w:r w:rsidRPr="006837D0">
        <w:rPr>
          <w:rFonts w:cs="Times New Roman"/>
        </w:rPr>
        <w:t xml:space="preserve"> diamond model of national advantage is very much relevant. </w:t>
      </w:r>
    </w:p>
    <w:p w14:paraId="1A59284F" w14:textId="77777777" w:rsidR="0070757A" w:rsidRPr="006837D0" w:rsidRDefault="0070757A" w:rsidP="00020AED">
      <w:pPr>
        <w:keepNext/>
        <w:jc w:val="center"/>
        <w:rPr>
          <w:rFonts w:cs="Times New Roman"/>
        </w:rPr>
      </w:pPr>
      <w:r w:rsidRPr="006837D0">
        <w:rPr>
          <w:rFonts w:cs="Times New Roman"/>
          <w:noProof/>
        </w:rPr>
        <w:drawing>
          <wp:inline distT="0" distB="0" distL="0" distR="0" wp14:anchorId="5CD91CB3" wp14:editId="0A85042C">
            <wp:extent cx="5848433" cy="301132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68998" cy="3021910"/>
                    </a:xfrm>
                    <a:prstGeom prst="rect">
                      <a:avLst/>
                    </a:prstGeom>
                    <a:noFill/>
                  </pic:spPr>
                </pic:pic>
              </a:graphicData>
            </a:graphic>
          </wp:inline>
        </w:drawing>
      </w:r>
    </w:p>
    <w:p w14:paraId="60C66A5B" w14:textId="766C4B6B" w:rsidR="0070757A" w:rsidRPr="006837D0" w:rsidRDefault="0070757A" w:rsidP="00020AED">
      <w:pPr>
        <w:pStyle w:val="Caption"/>
        <w:spacing w:line="360" w:lineRule="auto"/>
        <w:jc w:val="center"/>
        <w:rPr>
          <w:rFonts w:cs="Times New Roman"/>
          <w:color w:val="auto"/>
        </w:rPr>
      </w:pPr>
      <w:bookmarkStart w:id="3" w:name="_Toc132130455"/>
      <w:r w:rsidRPr="006837D0">
        <w:rPr>
          <w:rFonts w:cs="Times New Roman"/>
          <w:color w:val="auto"/>
        </w:rPr>
        <w:t xml:space="preserve">Figure </w:t>
      </w:r>
      <w:r w:rsidRPr="006837D0">
        <w:rPr>
          <w:rFonts w:cs="Times New Roman"/>
          <w:color w:val="auto"/>
        </w:rPr>
        <w:fldChar w:fldCharType="begin"/>
      </w:r>
      <w:r w:rsidRPr="006837D0">
        <w:rPr>
          <w:rFonts w:cs="Times New Roman"/>
          <w:color w:val="auto"/>
        </w:rPr>
        <w:instrText xml:space="preserve"> SEQ Figure \* ARABIC </w:instrText>
      </w:r>
      <w:r w:rsidRPr="006837D0">
        <w:rPr>
          <w:rFonts w:cs="Times New Roman"/>
          <w:color w:val="auto"/>
        </w:rPr>
        <w:fldChar w:fldCharType="separate"/>
      </w:r>
      <w:r w:rsidRPr="006837D0">
        <w:rPr>
          <w:rFonts w:cs="Times New Roman"/>
          <w:noProof/>
          <w:color w:val="auto"/>
        </w:rPr>
        <w:t>2</w:t>
      </w:r>
      <w:r w:rsidRPr="006837D0">
        <w:rPr>
          <w:rFonts w:cs="Times New Roman"/>
          <w:color w:val="auto"/>
        </w:rPr>
        <w:fldChar w:fldCharType="end"/>
      </w:r>
      <w:r w:rsidRPr="006837D0">
        <w:rPr>
          <w:rFonts w:cs="Times New Roman"/>
          <w:color w:val="auto"/>
          <w14:ligatures w14:val="none"/>
        </w:rPr>
        <w:t xml:space="preserve"> The diamond model of national </w:t>
      </w:r>
      <w:r w:rsidR="00020AED" w:rsidRPr="006837D0">
        <w:rPr>
          <w:rFonts w:cs="Times New Roman"/>
          <w:color w:val="auto"/>
          <w14:ligatures w14:val="none"/>
        </w:rPr>
        <w:t>competitive advantage</w:t>
      </w:r>
      <w:r w:rsidR="00C1361B" w:rsidRPr="006837D0">
        <w:rPr>
          <w:rFonts w:cs="Times New Roman"/>
          <w:color w:val="auto"/>
          <w14:ligatures w14:val="none"/>
        </w:rPr>
        <w:t xml:space="preserve"> (Porter, 1990).</w:t>
      </w:r>
      <w:bookmarkEnd w:id="3"/>
    </w:p>
    <w:p w14:paraId="6046D7AC" w14:textId="50101B00" w:rsidR="00262134" w:rsidRPr="006837D0" w:rsidRDefault="00783EE9" w:rsidP="00020AED">
      <w:pPr>
        <w:rPr>
          <w:rFonts w:cs="Times New Roman"/>
        </w:rPr>
      </w:pPr>
      <w:r w:rsidRPr="006837D0">
        <w:rPr>
          <w:rFonts w:cs="Times New Roman"/>
        </w:rPr>
        <w:t xml:space="preserve">The model suggests that a country's competitiveness in a particular industry is determined by four factors, namely, factor conditions, demand conditions, related and supporting industries, and firm strategy, structure, and rivalry. This model can be very useful for Vodafone Group plc in case of determining the national advantage in which country it wants to invest. </w:t>
      </w:r>
    </w:p>
    <w:p w14:paraId="48984F02" w14:textId="20E3E46A" w:rsidR="00EE2BDC" w:rsidRPr="006837D0" w:rsidRDefault="00262134" w:rsidP="006837D0">
      <w:pPr>
        <w:pStyle w:val="Heading1"/>
        <w:rPr>
          <w:rFonts w:cs="Times New Roman"/>
        </w:rPr>
      </w:pPr>
      <w:bookmarkStart w:id="4" w:name="_Toc132108910"/>
      <w:r w:rsidRPr="006837D0">
        <w:rPr>
          <w:rFonts w:cs="Times New Roman"/>
        </w:rPr>
        <w:t>Challenges Faced in the International Financial Markets</w:t>
      </w:r>
      <w:bookmarkEnd w:id="4"/>
      <w:r w:rsidRPr="006837D0">
        <w:rPr>
          <w:rFonts w:cs="Times New Roman"/>
        </w:rPr>
        <w:t xml:space="preserve"> </w:t>
      </w:r>
      <w:r w:rsidR="00CD6DC6" w:rsidRPr="006837D0">
        <w:rPr>
          <w:rFonts w:cs="Times New Roman"/>
        </w:rPr>
        <w:tab/>
      </w:r>
    </w:p>
    <w:p w14:paraId="60D373D4" w14:textId="3B54A0C8" w:rsidR="00CD6DC6" w:rsidRPr="006837D0" w:rsidRDefault="00CD6DC6" w:rsidP="006837D0">
      <w:pPr>
        <w:tabs>
          <w:tab w:val="left" w:pos="2805"/>
        </w:tabs>
        <w:rPr>
          <w:rFonts w:cs="Times New Roman"/>
        </w:rPr>
      </w:pPr>
      <w:r w:rsidRPr="006837D0">
        <w:rPr>
          <w:rFonts w:cs="Times New Roman"/>
        </w:rPr>
        <w:t>International presence has given many benefits to the Vodafone Group plc. At the same time</w:t>
      </w:r>
      <w:r w:rsidR="00CD0FAA" w:rsidRPr="006837D0">
        <w:rPr>
          <w:rFonts w:cs="Times New Roman"/>
        </w:rPr>
        <w:t>,</w:t>
      </w:r>
      <w:r w:rsidRPr="006837D0">
        <w:rPr>
          <w:rFonts w:cs="Times New Roman"/>
        </w:rPr>
        <w:t xml:space="preserve"> it has created many challenges for Vodafone Group plc. Determining the dividend policy, adjusting with the efficient market hypothesis, proper project approval policy, currency risks, global </w:t>
      </w:r>
      <w:r w:rsidRPr="006837D0">
        <w:rPr>
          <w:rFonts w:cs="Times New Roman"/>
        </w:rPr>
        <w:lastRenderedPageBreak/>
        <w:t>financial situations, country</w:t>
      </w:r>
      <w:r w:rsidR="00CD0FAA" w:rsidRPr="006837D0">
        <w:rPr>
          <w:rFonts w:cs="Times New Roman"/>
        </w:rPr>
        <w:t>-</w:t>
      </w:r>
      <w:r w:rsidRPr="006837D0">
        <w:rPr>
          <w:rFonts w:cs="Times New Roman"/>
        </w:rPr>
        <w:t>specific laws</w:t>
      </w:r>
      <w:r w:rsidR="00CD0FAA" w:rsidRPr="006837D0">
        <w:rPr>
          <w:rFonts w:cs="Times New Roman"/>
        </w:rPr>
        <w:t>,</w:t>
      </w:r>
      <w:r w:rsidRPr="006837D0">
        <w:rPr>
          <w:rFonts w:cs="Times New Roman"/>
        </w:rPr>
        <w:t xml:space="preserve"> and regulations are the key challenges for the Vodafone Group plc in the international financial markets</w:t>
      </w:r>
      <w:r w:rsidR="00C1361B" w:rsidRPr="006837D0">
        <w:rPr>
          <w:rFonts w:cs="Times New Roman"/>
          <w14:ligatures w14:val="none"/>
        </w:rPr>
        <w:t xml:space="preserve"> (Hill, 2017).</w:t>
      </w:r>
      <w:r w:rsidRPr="006837D0">
        <w:rPr>
          <w:rFonts w:cs="Times New Roman"/>
        </w:rPr>
        <w:t xml:space="preserve"> </w:t>
      </w:r>
    </w:p>
    <w:p w14:paraId="0908B9C9" w14:textId="61D7FB0A" w:rsidR="00262134" w:rsidRPr="006837D0" w:rsidRDefault="00262134" w:rsidP="006837D0">
      <w:pPr>
        <w:pStyle w:val="Heading2"/>
        <w:rPr>
          <w:rFonts w:cs="Times New Roman"/>
        </w:rPr>
      </w:pPr>
      <w:bookmarkStart w:id="5" w:name="_Toc132108911"/>
      <w:r w:rsidRPr="006837D0">
        <w:rPr>
          <w:rFonts w:cs="Times New Roman"/>
        </w:rPr>
        <w:t>Dividend Policy</w:t>
      </w:r>
      <w:bookmarkEnd w:id="5"/>
      <w:r w:rsidRPr="006837D0">
        <w:rPr>
          <w:rFonts w:cs="Times New Roman"/>
        </w:rPr>
        <w:t xml:space="preserve"> </w:t>
      </w:r>
    </w:p>
    <w:p w14:paraId="263D891F" w14:textId="38A8DD5E" w:rsidR="00CD6DC6" w:rsidRPr="006837D0" w:rsidRDefault="00CD6DC6" w:rsidP="006837D0">
      <w:pPr>
        <w:tabs>
          <w:tab w:val="left" w:pos="2805"/>
        </w:tabs>
        <w:rPr>
          <w:rFonts w:cs="Times New Roman"/>
        </w:rPr>
      </w:pPr>
      <w:r w:rsidRPr="006837D0">
        <w:rPr>
          <w:rFonts w:cs="Times New Roman"/>
        </w:rPr>
        <w:t>The first challenge an organization face</w:t>
      </w:r>
      <w:r w:rsidR="00CD0FAA" w:rsidRPr="006837D0">
        <w:rPr>
          <w:rFonts w:cs="Times New Roman"/>
        </w:rPr>
        <w:t>s</w:t>
      </w:r>
      <w:r w:rsidRPr="006837D0">
        <w:rPr>
          <w:rFonts w:cs="Times New Roman"/>
        </w:rPr>
        <w:t xml:space="preserve"> in the international era is dividend decisions. It is one of the most complicated and important decision</w:t>
      </w:r>
      <w:r w:rsidR="00CD0FAA" w:rsidRPr="006837D0">
        <w:rPr>
          <w:rFonts w:cs="Times New Roman"/>
        </w:rPr>
        <w:t>s</w:t>
      </w:r>
      <w:r w:rsidRPr="006837D0">
        <w:rPr>
          <w:rFonts w:cs="Times New Roman"/>
        </w:rPr>
        <w:t xml:space="preserve"> of international financial management. According to the MM proposition, the dividend decision does not affect the value of the firm. This theory has explained this with the concept of the homemade dividend. but the situation is way more complicated. Because the dividend has psychological value. Not paying the regular dividend may bother the investors though an organization is not bound to pay the dividend. At the same time paying </w:t>
      </w:r>
      <w:r w:rsidR="00CD0FAA" w:rsidRPr="006837D0">
        <w:rPr>
          <w:rFonts w:cs="Times New Roman"/>
        </w:rPr>
        <w:t>a</w:t>
      </w:r>
      <w:r w:rsidRPr="006837D0">
        <w:rPr>
          <w:rFonts w:cs="Times New Roman"/>
        </w:rPr>
        <w:t xml:space="preserve"> higher dividend is also </w:t>
      </w:r>
      <w:r w:rsidR="00CD0FAA" w:rsidRPr="006837D0">
        <w:rPr>
          <w:rFonts w:cs="Times New Roman"/>
        </w:rPr>
        <w:t xml:space="preserve">a </w:t>
      </w:r>
      <w:r w:rsidRPr="006837D0">
        <w:rPr>
          <w:rFonts w:cs="Times New Roman"/>
        </w:rPr>
        <w:t xml:space="preserve">very risky situation. Because maintaining a dividend </w:t>
      </w:r>
      <w:proofErr w:type="spellStart"/>
      <w:r w:rsidRPr="006837D0">
        <w:rPr>
          <w:rFonts w:cs="Times New Roman"/>
        </w:rPr>
        <w:t>payout</w:t>
      </w:r>
      <w:proofErr w:type="spellEnd"/>
      <w:r w:rsidRPr="006837D0">
        <w:rPr>
          <w:rFonts w:cs="Times New Roman"/>
        </w:rPr>
        <w:t xml:space="preserve"> ratio may not be always possible. </w:t>
      </w:r>
    </w:p>
    <w:p w14:paraId="5CD725F0" w14:textId="77777777" w:rsidR="00CD6DC6" w:rsidRPr="006837D0" w:rsidRDefault="00CD6DC6" w:rsidP="00020AED">
      <w:pPr>
        <w:keepNext/>
        <w:tabs>
          <w:tab w:val="left" w:pos="2805"/>
        </w:tabs>
        <w:jc w:val="center"/>
        <w:rPr>
          <w:rFonts w:cs="Times New Roman"/>
        </w:rPr>
      </w:pPr>
      <w:r w:rsidRPr="006837D0">
        <w:rPr>
          <w:rFonts w:cs="Times New Roman"/>
          <w:noProof/>
        </w:rPr>
        <w:drawing>
          <wp:inline distT="0" distB="0" distL="0" distR="0" wp14:anchorId="22717CAC" wp14:editId="542E487D">
            <wp:extent cx="4578350" cy="2755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30269FE2" w14:textId="4DD138E0" w:rsidR="00CD6DC6" w:rsidRPr="006837D0" w:rsidRDefault="00CD6DC6" w:rsidP="00020AED">
      <w:pPr>
        <w:pStyle w:val="Caption"/>
        <w:tabs>
          <w:tab w:val="left" w:pos="1453"/>
        </w:tabs>
        <w:spacing w:line="360" w:lineRule="auto"/>
        <w:jc w:val="center"/>
        <w:rPr>
          <w:rFonts w:cs="Times New Roman"/>
          <w:color w:val="auto"/>
        </w:rPr>
      </w:pPr>
      <w:bookmarkStart w:id="6" w:name="_Toc132130456"/>
      <w:r w:rsidRPr="006837D0">
        <w:rPr>
          <w:rFonts w:cs="Times New Roman"/>
          <w:color w:val="auto"/>
        </w:rPr>
        <w:t xml:space="preserve">Figure </w:t>
      </w:r>
      <w:r w:rsidRPr="006837D0">
        <w:rPr>
          <w:rFonts w:cs="Times New Roman"/>
          <w:color w:val="auto"/>
        </w:rPr>
        <w:fldChar w:fldCharType="begin"/>
      </w:r>
      <w:r w:rsidRPr="006837D0">
        <w:rPr>
          <w:rFonts w:cs="Times New Roman"/>
          <w:color w:val="auto"/>
        </w:rPr>
        <w:instrText xml:space="preserve"> SEQ Figure \* ARABIC </w:instrText>
      </w:r>
      <w:r w:rsidRPr="006837D0">
        <w:rPr>
          <w:rFonts w:cs="Times New Roman"/>
          <w:color w:val="auto"/>
        </w:rPr>
        <w:fldChar w:fldCharType="separate"/>
      </w:r>
      <w:r w:rsidR="0070757A" w:rsidRPr="006837D0">
        <w:rPr>
          <w:rFonts w:cs="Times New Roman"/>
          <w:noProof/>
          <w:color w:val="auto"/>
        </w:rPr>
        <w:t>3</w:t>
      </w:r>
      <w:r w:rsidRPr="006837D0">
        <w:rPr>
          <w:rFonts w:cs="Times New Roman"/>
          <w:color w:val="auto"/>
        </w:rPr>
        <w:fldChar w:fldCharType="end"/>
      </w:r>
      <w:r w:rsidR="0070757A" w:rsidRPr="006837D0">
        <w:rPr>
          <w:rFonts w:cs="Times New Roman"/>
          <w:color w:val="auto"/>
        </w:rPr>
        <w:t xml:space="preserve"> Historical Dividend of Vodafone Group plc </w:t>
      </w:r>
      <w:r w:rsidR="00C1361B" w:rsidRPr="006837D0">
        <w:rPr>
          <w:rFonts w:cs="Times New Roman"/>
          <w:color w:val="auto"/>
        </w:rPr>
        <w:t>(Yahoo Finance, 2022).</w:t>
      </w:r>
      <w:bookmarkEnd w:id="6"/>
    </w:p>
    <w:p w14:paraId="5CA30391" w14:textId="0BC3639D" w:rsidR="00CD6DC6" w:rsidRPr="006837D0" w:rsidRDefault="00CD6DC6" w:rsidP="006837D0">
      <w:pPr>
        <w:rPr>
          <w:rFonts w:cs="Times New Roman"/>
        </w:rPr>
      </w:pPr>
      <w:r w:rsidRPr="006837D0">
        <w:rPr>
          <w:rFonts w:cs="Times New Roman"/>
        </w:rPr>
        <w:t>From history</w:t>
      </w:r>
      <w:r w:rsidR="00CD0FAA" w:rsidRPr="006837D0">
        <w:rPr>
          <w:rFonts w:cs="Times New Roman"/>
        </w:rPr>
        <w:t>,</w:t>
      </w:r>
      <w:r w:rsidRPr="006837D0">
        <w:rPr>
          <w:rFonts w:cs="Times New Roman"/>
        </w:rPr>
        <w:t xml:space="preserve"> it has been seen that Vodafone Group plc is paying a constant progressive dividend though there is </w:t>
      </w:r>
      <w:r w:rsidR="00CD0FAA" w:rsidRPr="006837D0">
        <w:rPr>
          <w:rFonts w:cs="Times New Roman"/>
        </w:rPr>
        <w:t xml:space="preserve">a </w:t>
      </w:r>
      <w:r w:rsidRPr="006837D0">
        <w:rPr>
          <w:rFonts w:cs="Times New Roman"/>
        </w:rPr>
        <w:t xml:space="preserve">break </w:t>
      </w:r>
      <w:r w:rsidR="00CD0FAA" w:rsidRPr="006837D0">
        <w:rPr>
          <w:rFonts w:cs="Times New Roman"/>
        </w:rPr>
        <w:t>in</w:t>
      </w:r>
      <w:r w:rsidRPr="006837D0">
        <w:rPr>
          <w:rFonts w:cs="Times New Roman"/>
        </w:rPr>
        <w:t xml:space="preserve"> this progression in </w:t>
      </w:r>
      <w:r w:rsidR="00CD0FAA" w:rsidRPr="006837D0">
        <w:rPr>
          <w:rFonts w:cs="Times New Roman"/>
        </w:rPr>
        <w:t xml:space="preserve">the </w:t>
      </w:r>
      <w:r w:rsidRPr="006837D0">
        <w:rPr>
          <w:rFonts w:cs="Times New Roman"/>
        </w:rPr>
        <w:t xml:space="preserve">last three years. It may be because of the covid-19 situation. They faced </w:t>
      </w:r>
      <w:r w:rsidR="00CD0FAA" w:rsidRPr="006837D0">
        <w:rPr>
          <w:rFonts w:cs="Times New Roman"/>
        </w:rPr>
        <w:t xml:space="preserve">a </w:t>
      </w:r>
      <w:r w:rsidRPr="006837D0">
        <w:rPr>
          <w:rFonts w:cs="Times New Roman"/>
        </w:rPr>
        <w:t>challenge to ma</w:t>
      </w:r>
      <w:r w:rsidR="00CD0FAA" w:rsidRPr="006837D0">
        <w:rPr>
          <w:rFonts w:cs="Times New Roman"/>
        </w:rPr>
        <w:t>i</w:t>
      </w:r>
      <w:r w:rsidRPr="006837D0">
        <w:rPr>
          <w:rFonts w:cs="Times New Roman"/>
        </w:rPr>
        <w:t xml:space="preserve">ntain their dividend ratio. </w:t>
      </w:r>
    </w:p>
    <w:p w14:paraId="11BBBC01" w14:textId="6A282A08" w:rsidR="00D52842" w:rsidRPr="006837D0" w:rsidRDefault="00D52842" w:rsidP="006837D0">
      <w:pPr>
        <w:rPr>
          <w:rFonts w:cs="Times New Roman"/>
        </w:rPr>
      </w:pPr>
    </w:p>
    <w:p w14:paraId="2F31C0B9" w14:textId="4CD5D810" w:rsidR="00262134" w:rsidRPr="006837D0" w:rsidRDefault="00262134" w:rsidP="006837D0">
      <w:pPr>
        <w:pStyle w:val="Heading2"/>
        <w:rPr>
          <w:rFonts w:cs="Times New Roman"/>
        </w:rPr>
      </w:pPr>
      <w:bookmarkStart w:id="7" w:name="_Toc132108912"/>
      <w:r w:rsidRPr="006837D0">
        <w:rPr>
          <w:rFonts w:cs="Times New Roman"/>
        </w:rPr>
        <w:lastRenderedPageBreak/>
        <w:t>Project Appraisal System</w:t>
      </w:r>
      <w:bookmarkEnd w:id="7"/>
    </w:p>
    <w:p w14:paraId="48ED1D2C" w14:textId="7BB3106B" w:rsidR="00D52842" w:rsidRPr="006837D0" w:rsidRDefault="00D52842" w:rsidP="006837D0">
      <w:pPr>
        <w:rPr>
          <w:rFonts w:cs="Times New Roman"/>
        </w:rPr>
      </w:pPr>
      <w:r w:rsidRPr="006837D0">
        <w:rPr>
          <w:rFonts w:cs="Times New Roman"/>
        </w:rPr>
        <w:t xml:space="preserve">Vodafone Group plc's project evaluation techniques can be very important in the case of international financial management. Various techniques </w:t>
      </w:r>
      <w:r w:rsidR="00CD0FAA" w:rsidRPr="006837D0">
        <w:rPr>
          <w:rFonts w:cs="Times New Roman"/>
        </w:rPr>
        <w:t>are</w:t>
      </w:r>
      <w:r w:rsidRPr="006837D0">
        <w:rPr>
          <w:rFonts w:cs="Times New Roman"/>
        </w:rPr>
        <w:t xml:space="preserve"> used by the organization including Net Present Value (NPV) and Internal Rate of Return (IRR). This technique helps the organization to evaluate different kinds of </w:t>
      </w:r>
      <w:r w:rsidR="00CD0FAA" w:rsidRPr="006837D0">
        <w:rPr>
          <w:rFonts w:cs="Times New Roman"/>
        </w:rPr>
        <w:t xml:space="preserve">a </w:t>
      </w:r>
      <w:r w:rsidRPr="006837D0">
        <w:rPr>
          <w:rFonts w:cs="Times New Roman"/>
        </w:rPr>
        <w:t xml:space="preserve">project considering the time value of money. The key challenge in project evaluations </w:t>
      </w:r>
      <w:r w:rsidR="00CD0FAA" w:rsidRPr="006837D0">
        <w:rPr>
          <w:rFonts w:cs="Times New Roman"/>
        </w:rPr>
        <w:t>is</w:t>
      </w:r>
      <w:r w:rsidRPr="006837D0">
        <w:rPr>
          <w:rFonts w:cs="Times New Roman"/>
        </w:rPr>
        <w:t xml:space="preserve"> determining the projected cash flows</w:t>
      </w:r>
      <w:r w:rsidR="00C1361B" w:rsidRPr="006837D0">
        <w:rPr>
          <w:rFonts w:cs="Times New Roman"/>
        </w:rPr>
        <w:t xml:space="preserve"> (</w:t>
      </w:r>
      <w:r w:rsidR="00C1361B" w:rsidRPr="006837D0">
        <w:rPr>
          <w:rFonts w:cs="Times New Roman"/>
          <w14:ligatures w14:val="none"/>
        </w:rPr>
        <w:t>Damodaran, 2015).</w:t>
      </w:r>
      <w:r w:rsidRPr="006837D0">
        <w:rPr>
          <w:rFonts w:cs="Times New Roman"/>
        </w:rPr>
        <w:t xml:space="preserve"> All the capital investment decisions tool used by the Vodafone Group plc is based on the projected cash flow. But it is very challenging to determine the projected cash flow very accurately. Due to varying economic and financial conditions, th</w:t>
      </w:r>
      <w:r w:rsidR="00CD0FAA" w:rsidRPr="006837D0">
        <w:rPr>
          <w:rFonts w:cs="Times New Roman"/>
        </w:rPr>
        <w:t>ese</w:t>
      </w:r>
      <w:r w:rsidRPr="006837D0">
        <w:rPr>
          <w:rFonts w:cs="Times New Roman"/>
        </w:rPr>
        <w:t xml:space="preserve"> evaluation tools may not work properly.</w:t>
      </w:r>
    </w:p>
    <w:p w14:paraId="6D3979AF" w14:textId="131A7D99" w:rsidR="00262134" w:rsidRPr="006837D0" w:rsidRDefault="00262134" w:rsidP="006837D0">
      <w:pPr>
        <w:pStyle w:val="Heading2"/>
        <w:rPr>
          <w:rFonts w:cs="Times New Roman"/>
        </w:rPr>
      </w:pPr>
      <w:bookmarkStart w:id="8" w:name="_Toc132108913"/>
      <w:r w:rsidRPr="006837D0">
        <w:rPr>
          <w:rFonts w:cs="Times New Roman"/>
        </w:rPr>
        <w:t>Efficient Market Hypothesis</w:t>
      </w:r>
      <w:bookmarkEnd w:id="8"/>
      <w:r w:rsidRPr="006837D0">
        <w:rPr>
          <w:rFonts w:cs="Times New Roman"/>
        </w:rPr>
        <w:t xml:space="preserve"> </w:t>
      </w:r>
    </w:p>
    <w:p w14:paraId="1E7CA8F6" w14:textId="348BC4B4" w:rsidR="00B40BAD" w:rsidRPr="006837D0" w:rsidRDefault="00D52842" w:rsidP="006837D0">
      <w:pPr>
        <w:rPr>
          <w:rFonts w:cs="Times New Roman"/>
        </w:rPr>
      </w:pPr>
      <w:r w:rsidRPr="006837D0">
        <w:rPr>
          <w:rFonts w:cs="Times New Roman"/>
        </w:rPr>
        <w:t>According to the Efficient Market Hypothesis (EMH), all publicly available information is reflected in stock prices, so it is impossible to outperform the market using any publicly available information. However, empirical evidence suggests that insider trading and non-public information can provide investors with an advantage. The EMH theory may present obstacles for Vodafone Group plc's operations in international markets</w:t>
      </w:r>
      <w:r w:rsidR="00C1361B" w:rsidRPr="006837D0">
        <w:rPr>
          <w:rFonts w:cs="Times New Roman"/>
          <w14:ligatures w14:val="none"/>
        </w:rPr>
        <w:t xml:space="preserve"> (</w:t>
      </w:r>
      <w:proofErr w:type="spellStart"/>
      <w:r w:rsidR="00C1361B" w:rsidRPr="006837D0">
        <w:rPr>
          <w:rFonts w:cs="Times New Roman"/>
          <w14:ligatures w14:val="none"/>
        </w:rPr>
        <w:t>Tirole</w:t>
      </w:r>
      <w:proofErr w:type="spellEnd"/>
      <w:r w:rsidR="00C1361B" w:rsidRPr="006837D0">
        <w:rPr>
          <w:rFonts w:cs="Times New Roman"/>
          <w14:ligatures w14:val="none"/>
        </w:rPr>
        <w:t>, 2010)</w:t>
      </w:r>
      <w:r w:rsidRPr="006837D0">
        <w:rPr>
          <w:rFonts w:cs="Times New Roman"/>
        </w:rPr>
        <w:t>. The financial performance of the company may be affected by factors such as regulatory changes, political unrest, and economic conditions, which may not be completely reflected in the stock prices. Therefore, investors may be able to outperform the market if they use such information to make investment decisions.</w:t>
      </w:r>
    </w:p>
    <w:p w14:paraId="1F82D17D" w14:textId="03059837" w:rsidR="00262134" w:rsidRPr="006837D0" w:rsidRDefault="00262134" w:rsidP="006837D0">
      <w:pPr>
        <w:pStyle w:val="Heading2"/>
        <w:rPr>
          <w:rFonts w:cs="Times New Roman"/>
        </w:rPr>
      </w:pPr>
      <w:bookmarkStart w:id="9" w:name="_Toc132108914"/>
      <w:r w:rsidRPr="006837D0">
        <w:rPr>
          <w:rFonts w:cs="Times New Roman"/>
        </w:rPr>
        <w:t>Other Risks and Challenges</w:t>
      </w:r>
      <w:bookmarkEnd w:id="9"/>
    </w:p>
    <w:p w14:paraId="2BC076BD" w14:textId="71060EDF" w:rsidR="00B40BAD" w:rsidRPr="006837D0" w:rsidRDefault="00B40BAD" w:rsidP="006837D0">
      <w:pPr>
        <w:rPr>
          <w:rFonts w:cs="Times New Roman"/>
        </w:rPr>
      </w:pPr>
      <w:r w:rsidRPr="006837D0">
        <w:rPr>
          <w:rFonts w:cs="Times New Roman"/>
        </w:rPr>
        <w:t xml:space="preserve">Vodafone Group plc may face challenges in case of foreign exchange risks. The difference in the currency may create a significant risk factor </w:t>
      </w:r>
      <w:r w:rsidR="00CD0FAA" w:rsidRPr="006837D0">
        <w:rPr>
          <w:rFonts w:cs="Times New Roman"/>
        </w:rPr>
        <w:t xml:space="preserve">for </w:t>
      </w:r>
      <w:r w:rsidRPr="006837D0">
        <w:rPr>
          <w:rFonts w:cs="Times New Roman"/>
        </w:rPr>
        <w:t xml:space="preserve">the organization. in this context, PPP and </w:t>
      </w:r>
      <w:r w:rsidR="00CD0FAA" w:rsidRPr="006837D0">
        <w:rPr>
          <w:rFonts w:cs="Times New Roman"/>
        </w:rPr>
        <w:t xml:space="preserve">the </w:t>
      </w:r>
      <w:r w:rsidRPr="006837D0">
        <w:rPr>
          <w:rFonts w:cs="Times New Roman"/>
        </w:rPr>
        <w:t>international fisher effect theory may be very relevant</w:t>
      </w:r>
      <w:r w:rsidR="00C1361B" w:rsidRPr="006837D0">
        <w:rPr>
          <w:rFonts w:cs="Times New Roman"/>
          <w14:ligatures w14:val="none"/>
        </w:rPr>
        <w:t xml:space="preserve"> (Damodaran, 2015</w:t>
      </w:r>
      <w:r w:rsidR="00C1361B" w:rsidRPr="006837D0">
        <w:rPr>
          <w:rFonts w:cs="Times New Roman"/>
        </w:rPr>
        <w:t>).</w:t>
      </w:r>
      <w:r w:rsidRPr="006837D0">
        <w:rPr>
          <w:rFonts w:cs="Times New Roman"/>
        </w:rPr>
        <w:t xml:space="preserve"> Moreover, there may have crucial challenges from the different regulatory authorit</w:t>
      </w:r>
      <w:r w:rsidR="00CD0FAA" w:rsidRPr="006837D0">
        <w:rPr>
          <w:rFonts w:cs="Times New Roman"/>
        </w:rPr>
        <w:t>ies</w:t>
      </w:r>
      <w:r w:rsidRPr="006837D0">
        <w:rPr>
          <w:rFonts w:cs="Times New Roman"/>
        </w:rPr>
        <w:t xml:space="preserve"> from different countries.</w:t>
      </w:r>
    </w:p>
    <w:p w14:paraId="76ECDB95" w14:textId="43B76186" w:rsidR="00451BE5" w:rsidRDefault="00451BE5">
      <w:pPr>
        <w:spacing w:after="0"/>
        <w:rPr>
          <w:rFonts w:cs="Times New Roman"/>
        </w:rPr>
      </w:pPr>
      <w:r>
        <w:rPr>
          <w:rFonts w:cs="Times New Roman"/>
        </w:rPr>
        <w:br w:type="page"/>
      </w:r>
    </w:p>
    <w:p w14:paraId="57EB6A62" w14:textId="6EA7B50E" w:rsidR="00262134" w:rsidRPr="006837D0" w:rsidRDefault="00262134" w:rsidP="006837D0">
      <w:pPr>
        <w:pStyle w:val="Heading1"/>
        <w:tabs>
          <w:tab w:val="left" w:pos="2429"/>
        </w:tabs>
        <w:rPr>
          <w:rFonts w:cs="Times New Roman"/>
        </w:rPr>
      </w:pPr>
      <w:bookmarkStart w:id="10" w:name="_Toc132108915"/>
      <w:r w:rsidRPr="006837D0">
        <w:rPr>
          <w:rFonts w:cs="Times New Roman"/>
        </w:rPr>
        <w:lastRenderedPageBreak/>
        <w:t>C</w:t>
      </w:r>
      <w:r w:rsidR="00E7670C" w:rsidRPr="006837D0">
        <w:rPr>
          <w:rFonts w:cs="Times New Roman"/>
        </w:rPr>
        <w:t>onclu</w:t>
      </w:r>
      <w:bookmarkEnd w:id="10"/>
      <w:r w:rsidR="00020AED">
        <w:rPr>
          <w:rFonts w:cs="Times New Roman"/>
        </w:rPr>
        <w:t>sion</w:t>
      </w:r>
      <w:r w:rsidRPr="006837D0">
        <w:rPr>
          <w:rFonts w:cs="Times New Roman"/>
        </w:rPr>
        <w:tab/>
      </w:r>
    </w:p>
    <w:p w14:paraId="47F034CB" w14:textId="0DEC35DD" w:rsidR="00020AED" w:rsidRDefault="00E7670C" w:rsidP="006837D0">
      <w:pPr>
        <w:rPr>
          <w:rFonts w:cs="Times New Roman"/>
        </w:rPr>
      </w:pPr>
      <w:r w:rsidRPr="006837D0">
        <w:rPr>
          <w:rFonts w:cs="Times New Roman"/>
        </w:rPr>
        <w:t>International finance is one of the most important factors for any international organization. no organization can sustain itself in the international dimension without proper international management. International presence has given many benefits to the Vodafone Group plc. At the same time, it has created many challenges for Vodafone Group plc. Determining the dividend policy, adjusting with the efficient market hypothesis, proper project approval policy, currency risks, global financial situations, country-specific laws, and regulations are the key challenges for the Vodafone Group plc in the international financial markets</w:t>
      </w:r>
      <w:r w:rsidR="00020AED">
        <w:rPr>
          <w:rFonts w:cs="Times New Roman"/>
        </w:rPr>
        <w:t>.</w:t>
      </w:r>
    </w:p>
    <w:p w14:paraId="39DB1DB3" w14:textId="77777777" w:rsidR="00020AED" w:rsidRDefault="00020AED">
      <w:pPr>
        <w:spacing w:after="0"/>
        <w:rPr>
          <w:rFonts w:cs="Times New Roman"/>
        </w:rPr>
      </w:pPr>
      <w:r>
        <w:rPr>
          <w:rFonts w:cs="Times New Roman"/>
        </w:rPr>
        <w:br w:type="page"/>
      </w:r>
    </w:p>
    <w:p w14:paraId="02E8C389" w14:textId="271448FA" w:rsidR="00BD5289" w:rsidRPr="006837D0" w:rsidRDefault="00C1361B" w:rsidP="006837D0">
      <w:pPr>
        <w:pStyle w:val="Heading1"/>
        <w:rPr>
          <w:rFonts w:cs="Times New Roman"/>
        </w:rPr>
      </w:pPr>
      <w:bookmarkStart w:id="11" w:name="_Toc132108916"/>
      <w:r w:rsidRPr="006837D0">
        <w:rPr>
          <w:rFonts w:cs="Times New Roman"/>
        </w:rPr>
        <w:lastRenderedPageBreak/>
        <w:t>Reference</w:t>
      </w:r>
      <w:bookmarkEnd w:id="11"/>
      <w:r w:rsidRPr="006837D0">
        <w:rPr>
          <w:rFonts w:cs="Times New Roman"/>
        </w:rPr>
        <w:t xml:space="preserve"> </w:t>
      </w:r>
    </w:p>
    <w:p w14:paraId="6234FDC7" w14:textId="77777777" w:rsidR="00020AED" w:rsidRPr="006837D0" w:rsidRDefault="00020AED" w:rsidP="00020AED">
      <w:pPr>
        <w:ind w:left="432" w:hanging="432"/>
        <w:rPr>
          <w:rFonts w:cs="Times New Roman"/>
        </w:rPr>
      </w:pPr>
      <w:r w:rsidRPr="006837D0">
        <w:rPr>
          <w:rFonts w:cs="Times New Roman"/>
        </w:rPr>
        <w:t xml:space="preserve">Baker, H. K., &amp; Anderson, R. (2010). </w:t>
      </w:r>
      <w:r w:rsidRPr="00020AED">
        <w:rPr>
          <w:rFonts w:cs="Times New Roman"/>
          <w:i/>
          <w:iCs/>
        </w:rPr>
        <w:t>Corporate finance and investment: Decisions &amp; strategies</w:t>
      </w:r>
      <w:r w:rsidRPr="006837D0">
        <w:rPr>
          <w:rFonts w:cs="Times New Roman"/>
        </w:rPr>
        <w:t>. John Wiley &amp; Sons.</w:t>
      </w:r>
    </w:p>
    <w:p w14:paraId="25F894D6" w14:textId="77777777" w:rsidR="00020AED" w:rsidRPr="006837D0" w:rsidRDefault="00020AED" w:rsidP="00020AED">
      <w:pPr>
        <w:ind w:left="432" w:hanging="432"/>
        <w:rPr>
          <w:rFonts w:cs="Times New Roman"/>
        </w:rPr>
      </w:pPr>
      <w:r w:rsidRPr="006837D0">
        <w:rPr>
          <w:rFonts w:cs="Times New Roman"/>
        </w:rPr>
        <w:t xml:space="preserve">Brealey, R. A., Myers, S. C., &amp; Allen, F. (2017). </w:t>
      </w:r>
      <w:r w:rsidRPr="00020AED">
        <w:rPr>
          <w:rFonts w:cs="Times New Roman"/>
          <w:i/>
          <w:iCs/>
        </w:rPr>
        <w:t>Principles of Corporate Finance</w:t>
      </w:r>
      <w:r w:rsidRPr="006837D0">
        <w:rPr>
          <w:rFonts w:cs="Times New Roman"/>
        </w:rPr>
        <w:t>. McGraw-Hill Education.</w:t>
      </w:r>
    </w:p>
    <w:p w14:paraId="4C728B8A" w14:textId="77777777" w:rsidR="00020AED" w:rsidRPr="006837D0" w:rsidRDefault="00020AED" w:rsidP="00020AED">
      <w:pPr>
        <w:ind w:left="432" w:hanging="432"/>
        <w:rPr>
          <w:rFonts w:cs="Times New Roman"/>
        </w:rPr>
      </w:pPr>
      <w:r w:rsidRPr="006837D0">
        <w:rPr>
          <w:rFonts w:cs="Times New Roman"/>
        </w:rPr>
        <w:t xml:space="preserve">Damodaran, A., 2015. </w:t>
      </w:r>
      <w:r w:rsidRPr="00020AED">
        <w:rPr>
          <w:rFonts w:cs="Times New Roman"/>
          <w:i/>
          <w:iCs/>
        </w:rPr>
        <w:t>Corporate finance</w:t>
      </w:r>
      <w:r w:rsidRPr="006837D0">
        <w:rPr>
          <w:rFonts w:cs="Times New Roman"/>
        </w:rPr>
        <w:t>. Hoboken: Wiley.</w:t>
      </w:r>
    </w:p>
    <w:p w14:paraId="61601701" w14:textId="7B1C5CC7" w:rsidR="00020AED" w:rsidRPr="006837D0" w:rsidRDefault="00020AED" w:rsidP="00020AED">
      <w:pPr>
        <w:ind w:left="432" w:hanging="432"/>
        <w:rPr>
          <w:rFonts w:cs="Times New Roman"/>
        </w:rPr>
      </w:pPr>
      <w:r w:rsidRPr="006837D0">
        <w:rPr>
          <w:rFonts w:cs="Times New Roman"/>
        </w:rPr>
        <w:t xml:space="preserve">Dang, C., Li, Z.F. and Yang, C., 2018. Measuring firm size in empirical corporate finance. </w:t>
      </w:r>
      <w:r w:rsidRPr="00020AED">
        <w:rPr>
          <w:rFonts w:cs="Times New Roman"/>
          <w:i/>
          <w:iCs/>
        </w:rPr>
        <w:t xml:space="preserve">Journal of </w:t>
      </w:r>
      <w:r w:rsidR="007F7F80">
        <w:rPr>
          <w:rFonts w:cs="Times New Roman"/>
          <w:i/>
          <w:iCs/>
        </w:rPr>
        <w:t>B</w:t>
      </w:r>
      <w:r w:rsidRPr="00020AED">
        <w:rPr>
          <w:rFonts w:cs="Times New Roman"/>
          <w:i/>
          <w:iCs/>
        </w:rPr>
        <w:t xml:space="preserve">anking &amp; </w:t>
      </w:r>
      <w:r w:rsidR="007F7F80">
        <w:rPr>
          <w:rFonts w:cs="Times New Roman"/>
          <w:i/>
          <w:iCs/>
        </w:rPr>
        <w:t>F</w:t>
      </w:r>
      <w:r w:rsidRPr="00020AED">
        <w:rPr>
          <w:rFonts w:cs="Times New Roman"/>
          <w:i/>
          <w:iCs/>
        </w:rPr>
        <w:t>inance</w:t>
      </w:r>
      <w:r w:rsidRPr="006837D0">
        <w:rPr>
          <w:rFonts w:cs="Times New Roman"/>
        </w:rPr>
        <w:t>, 86, pp.159-176.</w:t>
      </w:r>
    </w:p>
    <w:p w14:paraId="3E5F7474" w14:textId="77777777" w:rsidR="00020AED" w:rsidRPr="006837D0" w:rsidRDefault="00020AED" w:rsidP="00020AED">
      <w:pPr>
        <w:ind w:left="432" w:hanging="432"/>
        <w:rPr>
          <w:rFonts w:cs="Times New Roman"/>
        </w:rPr>
      </w:pPr>
      <w:r w:rsidRPr="006837D0">
        <w:rPr>
          <w:rFonts w:cs="Times New Roman"/>
        </w:rPr>
        <w:t xml:space="preserve">Hill, C. W. L. (2017). </w:t>
      </w:r>
      <w:r w:rsidRPr="00020AED">
        <w:rPr>
          <w:rFonts w:cs="Times New Roman"/>
          <w:i/>
          <w:iCs/>
        </w:rPr>
        <w:t>International Business: Competing in the Global Marketplace</w:t>
      </w:r>
      <w:r w:rsidRPr="006837D0">
        <w:rPr>
          <w:rFonts w:cs="Times New Roman"/>
        </w:rPr>
        <w:t>. McGraw-Hill Education.</w:t>
      </w:r>
    </w:p>
    <w:p w14:paraId="6F035FFA" w14:textId="77777777" w:rsidR="00020AED" w:rsidRPr="006837D0" w:rsidRDefault="00020AED" w:rsidP="00020AED">
      <w:pPr>
        <w:ind w:left="432" w:hanging="432"/>
        <w:rPr>
          <w:rFonts w:cs="Times New Roman"/>
        </w:rPr>
      </w:pPr>
      <w:r w:rsidRPr="006837D0">
        <w:rPr>
          <w:rFonts w:cs="Times New Roman"/>
        </w:rPr>
        <w:t xml:space="preserve">Madura, J. (2018). </w:t>
      </w:r>
      <w:r w:rsidRPr="00020AED">
        <w:rPr>
          <w:rFonts w:cs="Times New Roman"/>
          <w:i/>
          <w:iCs/>
        </w:rPr>
        <w:t>International Financial Management</w:t>
      </w:r>
      <w:r w:rsidRPr="006837D0">
        <w:rPr>
          <w:rFonts w:cs="Times New Roman"/>
        </w:rPr>
        <w:t xml:space="preserve"> (13th ed.). Cengage Learning.</w:t>
      </w:r>
    </w:p>
    <w:p w14:paraId="6F85F1DA" w14:textId="77777777" w:rsidR="00020AED" w:rsidRPr="006837D0" w:rsidRDefault="00020AED" w:rsidP="00020AED">
      <w:pPr>
        <w:ind w:left="432" w:hanging="432"/>
        <w:rPr>
          <w:rFonts w:cs="Times New Roman"/>
        </w:rPr>
      </w:pPr>
      <w:r w:rsidRPr="006837D0">
        <w:rPr>
          <w:rFonts w:cs="Times New Roman"/>
        </w:rPr>
        <w:t xml:space="preserve">Porter, M. E. (1990). The Competitive Advantage of Nations. </w:t>
      </w:r>
      <w:r w:rsidRPr="00020AED">
        <w:rPr>
          <w:rFonts w:cs="Times New Roman"/>
          <w:i/>
          <w:iCs/>
        </w:rPr>
        <w:t>Harvard Business Review</w:t>
      </w:r>
      <w:r w:rsidRPr="006837D0">
        <w:rPr>
          <w:rFonts w:cs="Times New Roman"/>
        </w:rPr>
        <w:t>, 68(2), 73-93.</w:t>
      </w:r>
    </w:p>
    <w:p w14:paraId="009C381A" w14:textId="77777777" w:rsidR="00020AED" w:rsidRPr="006837D0" w:rsidRDefault="00020AED" w:rsidP="00020AED">
      <w:pPr>
        <w:ind w:left="432" w:hanging="432"/>
        <w:rPr>
          <w:rFonts w:cs="Times New Roman"/>
        </w:rPr>
      </w:pPr>
      <w:proofErr w:type="spellStart"/>
      <w:r w:rsidRPr="006837D0">
        <w:rPr>
          <w:rFonts w:cs="Times New Roman"/>
        </w:rPr>
        <w:t>Tirole</w:t>
      </w:r>
      <w:proofErr w:type="spellEnd"/>
      <w:r w:rsidRPr="006837D0">
        <w:rPr>
          <w:rFonts w:cs="Times New Roman"/>
        </w:rPr>
        <w:t xml:space="preserve">, J., 2010. </w:t>
      </w:r>
      <w:r w:rsidRPr="00020AED">
        <w:rPr>
          <w:rFonts w:cs="Times New Roman"/>
          <w:i/>
          <w:iCs/>
        </w:rPr>
        <w:t>The theory of corporate finance</w:t>
      </w:r>
      <w:r w:rsidRPr="006837D0">
        <w:rPr>
          <w:rFonts w:cs="Times New Roman"/>
        </w:rPr>
        <w:t>. Princeton university press.</w:t>
      </w:r>
    </w:p>
    <w:p w14:paraId="0420F353" w14:textId="77777777" w:rsidR="00020AED" w:rsidRPr="006837D0" w:rsidRDefault="00020AED" w:rsidP="00020AED">
      <w:pPr>
        <w:ind w:left="432" w:hanging="432"/>
        <w:rPr>
          <w:rFonts w:cs="Times New Roman"/>
        </w:rPr>
      </w:pPr>
      <w:r w:rsidRPr="006837D0">
        <w:rPr>
          <w:rFonts w:cs="Times New Roman"/>
        </w:rPr>
        <w:t xml:space="preserve">Vodafone Group. (2022). </w:t>
      </w:r>
      <w:r w:rsidRPr="00020AED">
        <w:rPr>
          <w:rFonts w:cs="Times New Roman"/>
          <w:i/>
          <w:iCs/>
        </w:rPr>
        <w:t>Annual Report 2022</w:t>
      </w:r>
      <w:r w:rsidRPr="006837D0">
        <w:rPr>
          <w:rFonts w:cs="Times New Roman"/>
        </w:rPr>
        <w:t xml:space="preserve">. Retrieved from </w:t>
      </w:r>
      <w:proofErr w:type="gramStart"/>
      <w:r w:rsidRPr="006837D0">
        <w:rPr>
          <w:rFonts w:cs="Times New Roman"/>
        </w:rPr>
        <w:t>https://investors.vodafone.com/annual-report-2022/</w:t>
      </w:r>
      <w:proofErr w:type="gramEnd"/>
    </w:p>
    <w:p w14:paraId="7F235B44" w14:textId="77777777" w:rsidR="00020AED" w:rsidRPr="006837D0" w:rsidRDefault="00020AED" w:rsidP="00020AED">
      <w:pPr>
        <w:ind w:left="432" w:hanging="432"/>
        <w:rPr>
          <w:rFonts w:cs="Times New Roman"/>
        </w:rPr>
      </w:pPr>
      <w:r w:rsidRPr="006837D0">
        <w:rPr>
          <w:rFonts w:cs="Times New Roman"/>
        </w:rPr>
        <w:t xml:space="preserve">Worthington, A. C., &amp; Britton, E. (2015). </w:t>
      </w:r>
      <w:r w:rsidRPr="00020AED">
        <w:rPr>
          <w:rFonts w:cs="Times New Roman"/>
          <w:i/>
          <w:iCs/>
        </w:rPr>
        <w:t>The Business Environment</w:t>
      </w:r>
      <w:r w:rsidRPr="006837D0">
        <w:rPr>
          <w:rFonts w:cs="Times New Roman"/>
        </w:rPr>
        <w:t>. Pearson.</w:t>
      </w:r>
    </w:p>
    <w:p w14:paraId="0A713A2C" w14:textId="77777777" w:rsidR="00020AED" w:rsidRPr="006837D0" w:rsidRDefault="00020AED" w:rsidP="00020AED">
      <w:pPr>
        <w:ind w:left="432" w:hanging="432"/>
        <w:rPr>
          <w:rFonts w:cs="Times New Roman"/>
        </w:rPr>
      </w:pPr>
      <w:r w:rsidRPr="006837D0">
        <w:rPr>
          <w:rFonts w:cs="Times New Roman"/>
        </w:rPr>
        <w:t xml:space="preserve">Yahoo Finance. (2022). Vodafone Group Plc (VOD). Retrieved March 30, 2022, from </w:t>
      </w:r>
      <w:hyperlink r:id="rId10" w:history="1">
        <w:r w:rsidRPr="006837D0">
          <w:rPr>
            <w:rFonts w:cs="Times New Roman"/>
          </w:rPr>
          <w:t>https://finance.yahoo.com/quote/VOD/</w:t>
        </w:r>
      </w:hyperlink>
    </w:p>
    <w:p w14:paraId="34D164F4" w14:textId="77777777" w:rsidR="00020AED" w:rsidRPr="006837D0" w:rsidRDefault="00020AED" w:rsidP="00020AED">
      <w:pPr>
        <w:ind w:left="432" w:hanging="432"/>
        <w:rPr>
          <w:rFonts w:cs="Times New Roman"/>
        </w:rPr>
      </w:pPr>
      <w:r w:rsidRPr="006837D0">
        <w:rPr>
          <w:rFonts w:cs="Times New Roman"/>
        </w:rPr>
        <w:t xml:space="preserve">Zhang, Y., &amp; Fan, Y. (2020). Research on the financial management mode of multinational corporations under the background of global economic integration. </w:t>
      </w:r>
      <w:r w:rsidRPr="00020AED">
        <w:rPr>
          <w:rFonts w:cs="Times New Roman"/>
          <w:i/>
          <w:iCs/>
        </w:rPr>
        <w:t>Journal of Risk Analysis and Crisis Response,</w:t>
      </w:r>
      <w:r w:rsidRPr="006837D0">
        <w:rPr>
          <w:rFonts w:cs="Times New Roman"/>
        </w:rPr>
        <w:t xml:space="preserve"> 10(5), 201-212. </w:t>
      </w:r>
    </w:p>
    <w:sectPr w:rsidR="00020AED" w:rsidRPr="006837D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3F97A" w14:textId="77777777" w:rsidR="00BF5D5F" w:rsidRDefault="00BF5D5F" w:rsidP="00CD6DC6">
      <w:pPr>
        <w:spacing w:line="240" w:lineRule="auto"/>
      </w:pPr>
      <w:r>
        <w:separator/>
      </w:r>
    </w:p>
  </w:endnote>
  <w:endnote w:type="continuationSeparator" w:id="0">
    <w:p w14:paraId="65A683BE" w14:textId="77777777" w:rsidR="00BF5D5F" w:rsidRDefault="00BF5D5F" w:rsidP="00CD6D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2527977"/>
      <w:docPartObj>
        <w:docPartGallery w:val="Page Numbers (Bottom of Page)"/>
        <w:docPartUnique/>
      </w:docPartObj>
    </w:sdtPr>
    <w:sdtEndPr>
      <w:rPr>
        <w:noProof/>
      </w:rPr>
    </w:sdtEndPr>
    <w:sdtContent>
      <w:p w14:paraId="2A88A30E" w14:textId="08FB685A" w:rsidR="00B000CB" w:rsidRDefault="00B000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E1A7C8" w14:textId="77777777" w:rsidR="00B000CB" w:rsidRDefault="00B000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5D314" w14:textId="77777777" w:rsidR="00BF5D5F" w:rsidRDefault="00BF5D5F" w:rsidP="00CD6DC6">
      <w:pPr>
        <w:spacing w:line="240" w:lineRule="auto"/>
      </w:pPr>
      <w:r>
        <w:separator/>
      </w:r>
    </w:p>
  </w:footnote>
  <w:footnote w:type="continuationSeparator" w:id="0">
    <w:p w14:paraId="1D697141" w14:textId="77777777" w:rsidR="00BF5D5F" w:rsidRDefault="00BF5D5F" w:rsidP="00CD6DC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WxMDYyMDW3NLG0NDZW0lEKTi0uzszPAykwrgUAK993mSwAAAA="/>
  </w:docVars>
  <w:rsids>
    <w:rsidRoot w:val="000C1F5B"/>
    <w:rsid w:val="00020AED"/>
    <w:rsid w:val="00033FF2"/>
    <w:rsid w:val="000C1F5B"/>
    <w:rsid w:val="000E7314"/>
    <w:rsid w:val="001D7423"/>
    <w:rsid w:val="00261204"/>
    <w:rsid w:val="00262134"/>
    <w:rsid w:val="00287DC6"/>
    <w:rsid w:val="002B2972"/>
    <w:rsid w:val="0030050B"/>
    <w:rsid w:val="0034412D"/>
    <w:rsid w:val="0038565C"/>
    <w:rsid w:val="00386FD5"/>
    <w:rsid w:val="00404F78"/>
    <w:rsid w:val="00451BE5"/>
    <w:rsid w:val="00451E62"/>
    <w:rsid w:val="00505985"/>
    <w:rsid w:val="00576ADA"/>
    <w:rsid w:val="005D77D5"/>
    <w:rsid w:val="005E55CA"/>
    <w:rsid w:val="00600435"/>
    <w:rsid w:val="006231DA"/>
    <w:rsid w:val="006837D0"/>
    <w:rsid w:val="006B5602"/>
    <w:rsid w:val="006D114E"/>
    <w:rsid w:val="007003BE"/>
    <w:rsid w:val="007004A7"/>
    <w:rsid w:val="0070757A"/>
    <w:rsid w:val="007411E8"/>
    <w:rsid w:val="00783EE9"/>
    <w:rsid w:val="007F7F80"/>
    <w:rsid w:val="00856F65"/>
    <w:rsid w:val="008C57C9"/>
    <w:rsid w:val="00A066CD"/>
    <w:rsid w:val="00A11D55"/>
    <w:rsid w:val="00A26D0D"/>
    <w:rsid w:val="00B000CB"/>
    <w:rsid w:val="00B40BAD"/>
    <w:rsid w:val="00B40E28"/>
    <w:rsid w:val="00B47941"/>
    <w:rsid w:val="00B53DFE"/>
    <w:rsid w:val="00B778EE"/>
    <w:rsid w:val="00BD5289"/>
    <w:rsid w:val="00BF5D5F"/>
    <w:rsid w:val="00C1361B"/>
    <w:rsid w:val="00C40E68"/>
    <w:rsid w:val="00CB6CEF"/>
    <w:rsid w:val="00CD0FAA"/>
    <w:rsid w:val="00CD6DC6"/>
    <w:rsid w:val="00CE1D62"/>
    <w:rsid w:val="00D04370"/>
    <w:rsid w:val="00D23740"/>
    <w:rsid w:val="00D52842"/>
    <w:rsid w:val="00E712D9"/>
    <w:rsid w:val="00E7670C"/>
    <w:rsid w:val="00EE2BDC"/>
    <w:rsid w:val="00FB420B"/>
    <w:rsid w:val="00FE2F99"/>
    <w:rsid w:val="00FE7F1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3B5DD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20B"/>
    <w:pPr>
      <w:spacing w:after="120"/>
    </w:pPr>
    <w:rPr>
      <w:rFonts w:eastAsiaTheme="minorEastAsia" w:cstheme="minorBidi"/>
      <w:kern w:val="0"/>
      <w:szCs w:val="22"/>
      <w:lang w:val="en-GB" w:eastAsia="en-GB"/>
    </w:rPr>
  </w:style>
  <w:style w:type="paragraph" w:styleId="Heading1">
    <w:name w:val="heading 1"/>
    <w:basedOn w:val="Normal"/>
    <w:next w:val="Normal"/>
    <w:link w:val="Heading1Char"/>
    <w:autoRedefine/>
    <w:uiPriority w:val="9"/>
    <w:qFormat/>
    <w:rsid w:val="00A11D55"/>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11D55"/>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A11D55"/>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11D55"/>
    <w:rPr>
      <w:rFonts w:eastAsiaTheme="majorEastAsia" w:cstheme="majorBidi"/>
      <w:b/>
      <w:sz w:val="28"/>
      <w:szCs w:val="26"/>
    </w:rPr>
  </w:style>
  <w:style w:type="character" w:customStyle="1" w:styleId="Heading1Char">
    <w:name w:val="Heading 1 Char"/>
    <w:basedOn w:val="DefaultParagraphFont"/>
    <w:link w:val="Heading1"/>
    <w:uiPriority w:val="9"/>
    <w:rsid w:val="00A11D55"/>
    <w:rPr>
      <w:rFonts w:eastAsiaTheme="majorEastAsia" w:cstheme="majorBidi"/>
      <w:b/>
      <w:sz w:val="32"/>
      <w:szCs w:val="32"/>
    </w:rPr>
  </w:style>
  <w:style w:type="character" w:customStyle="1" w:styleId="Heading3Char">
    <w:name w:val="Heading 3 Char"/>
    <w:basedOn w:val="DefaultParagraphFont"/>
    <w:link w:val="Heading3"/>
    <w:uiPriority w:val="9"/>
    <w:rsid w:val="00A11D55"/>
    <w:rPr>
      <w:rFonts w:eastAsiaTheme="majorEastAsia" w:cstheme="majorBidi"/>
      <w:b/>
    </w:rPr>
  </w:style>
  <w:style w:type="paragraph" w:styleId="Caption">
    <w:name w:val="caption"/>
    <w:basedOn w:val="Normal"/>
    <w:next w:val="Normal"/>
    <w:uiPriority w:val="35"/>
    <w:unhideWhenUsed/>
    <w:qFormat/>
    <w:rsid w:val="00D2374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D6DC6"/>
    <w:pPr>
      <w:tabs>
        <w:tab w:val="center" w:pos="4680"/>
        <w:tab w:val="right" w:pos="9360"/>
      </w:tabs>
      <w:spacing w:line="240" w:lineRule="auto"/>
    </w:pPr>
  </w:style>
  <w:style w:type="character" w:customStyle="1" w:styleId="HeaderChar">
    <w:name w:val="Header Char"/>
    <w:basedOn w:val="DefaultParagraphFont"/>
    <w:link w:val="Header"/>
    <w:uiPriority w:val="99"/>
    <w:rsid w:val="00CD6DC6"/>
    <w:rPr>
      <w:rFonts w:eastAsiaTheme="minorEastAsia" w:cstheme="minorBidi"/>
      <w:kern w:val="0"/>
      <w:szCs w:val="22"/>
      <w:lang w:val="en-GB" w:eastAsia="en-GB"/>
    </w:rPr>
  </w:style>
  <w:style w:type="paragraph" w:styleId="Footer">
    <w:name w:val="footer"/>
    <w:basedOn w:val="Normal"/>
    <w:link w:val="FooterChar"/>
    <w:uiPriority w:val="99"/>
    <w:unhideWhenUsed/>
    <w:rsid w:val="00CD6DC6"/>
    <w:pPr>
      <w:tabs>
        <w:tab w:val="center" w:pos="4680"/>
        <w:tab w:val="right" w:pos="9360"/>
      </w:tabs>
      <w:spacing w:line="240" w:lineRule="auto"/>
    </w:pPr>
  </w:style>
  <w:style w:type="character" w:customStyle="1" w:styleId="FooterChar">
    <w:name w:val="Footer Char"/>
    <w:basedOn w:val="DefaultParagraphFont"/>
    <w:link w:val="Footer"/>
    <w:uiPriority w:val="99"/>
    <w:rsid w:val="00CD6DC6"/>
    <w:rPr>
      <w:rFonts w:eastAsiaTheme="minorEastAsia" w:cstheme="minorBidi"/>
      <w:kern w:val="0"/>
      <w:szCs w:val="22"/>
      <w:lang w:val="en-GB" w:eastAsia="en-GB"/>
    </w:rPr>
  </w:style>
  <w:style w:type="character" w:styleId="Hyperlink">
    <w:name w:val="Hyperlink"/>
    <w:basedOn w:val="DefaultParagraphFont"/>
    <w:uiPriority w:val="99"/>
    <w:unhideWhenUsed/>
    <w:rsid w:val="00C1361B"/>
    <w:rPr>
      <w:color w:val="0563C1" w:themeColor="hyperlink"/>
      <w:u w:val="single"/>
    </w:rPr>
  </w:style>
  <w:style w:type="character" w:styleId="UnresolvedMention">
    <w:name w:val="Unresolved Mention"/>
    <w:basedOn w:val="DefaultParagraphFont"/>
    <w:uiPriority w:val="99"/>
    <w:semiHidden/>
    <w:unhideWhenUsed/>
    <w:rsid w:val="00C1361B"/>
    <w:rPr>
      <w:color w:val="605E5C"/>
      <w:shd w:val="clear" w:color="auto" w:fill="E1DFDD"/>
    </w:rPr>
  </w:style>
  <w:style w:type="paragraph" w:styleId="TOCHeading">
    <w:name w:val="TOC Heading"/>
    <w:basedOn w:val="Heading1"/>
    <w:next w:val="Normal"/>
    <w:uiPriority w:val="39"/>
    <w:unhideWhenUsed/>
    <w:qFormat/>
    <w:rsid w:val="00A066CD"/>
    <w:pPr>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A066CD"/>
    <w:pPr>
      <w:spacing w:after="100"/>
    </w:pPr>
  </w:style>
  <w:style w:type="paragraph" w:styleId="TOC2">
    <w:name w:val="toc 2"/>
    <w:basedOn w:val="Normal"/>
    <w:next w:val="Normal"/>
    <w:autoRedefine/>
    <w:uiPriority w:val="39"/>
    <w:unhideWhenUsed/>
    <w:rsid w:val="00A066CD"/>
    <w:pPr>
      <w:spacing w:after="100"/>
      <w:ind w:left="240"/>
    </w:pPr>
  </w:style>
  <w:style w:type="paragraph" w:styleId="TableofFigures">
    <w:name w:val="table of figures"/>
    <w:basedOn w:val="Normal"/>
    <w:next w:val="Normal"/>
    <w:uiPriority w:val="99"/>
    <w:unhideWhenUsed/>
    <w:rsid w:val="00A066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6340474">
      <w:bodyDiv w:val="1"/>
      <w:marLeft w:val="0"/>
      <w:marRight w:val="0"/>
      <w:marTop w:val="0"/>
      <w:marBottom w:val="0"/>
      <w:divBdr>
        <w:top w:val="none" w:sz="0" w:space="0" w:color="auto"/>
        <w:left w:val="none" w:sz="0" w:space="0" w:color="auto"/>
        <w:bottom w:val="none" w:sz="0" w:space="0" w:color="auto"/>
        <w:right w:val="none" w:sz="0" w:space="0" w:color="auto"/>
      </w:divBdr>
    </w:div>
    <w:div w:id="1260404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finance.yahoo.com/quote/VOD/"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8F008D-598D-48EC-A684-C1089F539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1987</Words>
  <Characters>11331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2023-04-30T13:29:00Z</dcterms:created>
  <dcterms:modified xsi:type="dcterms:W3CDTF">2023-04-30T13:29:00Z</dcterms:modified>
</cp:coreProperties>
</file>