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9DB808D" w:rsidP="4551C3A6" w:rsidRDefault="00424556" w14:paraId="76882676" w14:textId="195F1714">
      <w:pPr>
        <w:shd w:val="clear" w:color="auto" w:fill="FFFFFF" w:themeFill="background1"/>
        <w:jc w:val="center"/>
        <w:rPr>
          <w:b w:val="1"/>
          <w:bCs w:val="1"/>
          <w:i w:val="1"/>
          <w:iCs w:val="1"/>
          <w:color w:val="auto"/>
          <w:sz w:val="52"/>
          <w:szCs w:val="52"/>
          <w:u w:val="single"/>
        </w:rPr>
      </w:pPr>
      <w:r w:rsidRPr="4551C3A6" w:rsidR="4A6294CF">
        <w:rPr>
          <w:b w:val="1"/>
          <w:bCs w:val="1"/>
          <w:i w:val="1"/>
          <w:iCs w:val="1"/>
          <w:color w:val="auto"/>
          <w:sz w:val="52"/>
          <w:szCs w:val="52"/>
          <w:u w:val="single"/>
        </w:rPr>
        <w:t xml:space="preserve">Back-office Trade </w:t>
      </w:r>
      <w:r w:rsidRPr="4551C3A6" w:rsidR="4A6294CF">
        <w:rPr>
          <w:b w:val="1"/>
          <w:bCs w:val="1"/>
          <w:i w:val="1"/>
          <w:iCs w:val="1"/>
          <w:color w:val="auto"/>
          <w:sz w:val="52"/>
          <w:szCs w:val="52"/>
          <w:u w:val="single"/>
        </w:rPr>
        <w:t>Document</w:t>
      </w:r>
    </w:p>
    <w:p w:rsidR="09DB808D" w:rsidP="4551C3A6" w:rsidRDefault="00424556" w14:paraId="3D21753A" w14:textId="3930FDEC">
      <w:pPr>
        <w:shd w:val="clear" w:color="auto" w:fill="FFFFFF" w:themeFill="background1"/>
        <w:jc w:val="center"/>
        <w:rPr>
          <w:b w:val="1"/>
          <w:bCs w:val="1"/>
          <w:i w:val="1"/>
          <w:iCs w:val="1"/>
          <w:color w:val="auto"/>
          <w:sz w:val="52"/>
          <w:szCs w:val="52"/>
          <w:u w:val="single"/>
        </w:rPr>
      </w:pPr>
    </w:p>
    <w:p w:rsidR="09DB808D" w:rsidP="4551C3A6" w:rsidRDefault="00424556" w14:paraId="4409D888" w14:textId="7AB75EC1">
      <w:pPr>
        <w:pStyle w:val="Normal"/>
        <w:shd w:val="clear" w:color="auto" w:fill="FFFFFF" w:themeFill="background1"/>
        <w:jc w:val="center"/>
      </w:pPr>
      <w:r w:rsidR="42FF1D02">
        <w:drawing>
          <wp:inline wp14:editId="27223A88" wp14:anchorId="4B747D78">
            <wp:extent cx="5441226" cy="3175179"/>
            <wp:effectExtent l="0" t="0" r="0" b="0"/>
            <wp:docPr id="18210800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1080000" name="Picture 1821080000"/>
                    <pic:cNvPicPr/>
                  </pic:nvPicPr>
                  <pic:blipFill>
                    <a:blip xmlns:r="http://schemas.openxmlformats.org/officeDocument/2006/relationships" r:embed="rId175456159">
                      <a:extLst>
                        <a:ext uri="{28A0092B-C50C-407E-A947-70E740481C1C}">
                          <a14:useLocalDpi xmlns:a14="http://schemas.microsoft.com/office/drawing/2010/main"/>
                        </a:ext>
                      </a:extLst>
                    </a:blip>
                    <a:stretch>
                      <a:fillRect/>
                    </a:stretch>
                  </pic:blipFill>
                  <pic:spPr>
                    <a:xfrm rot="0">
                      <a:off x="0" y="0"/>
                      <a:ext cx="5441226" cy="3175179"/>
                    </a:xfrm>
                    <a:prstGeom prst="rect">
                      <a:avLst/>
                    </a:prstGeom>
                  </pic:spPr>
                </pic:pic>
              </a:graphicData>
            </a:graphic>
          </wp:inline>
        </w:drawing>
      </w:r>
    </w:p>
    <w:p w:rsidR="09DB808D" w:rsidP="4551C3A6" w:rsidRDefault="00424556" w14:paraId="73E65CDE" w14:textId="65FB141C">
      <w:pPr>
        <w:shd w:val="clear" w:color="auto" w:fill="FFFFFF" w:themeFill="background1"/>
        <w:jc w:val="center"/>
        <w:rPr>
          <w:b w:val="1"/>
          <w:bCs w:val="1"/>
          <w:i w:val="1"/>
          <w:iCs w:val="1"/>
          <w:color w:val="auto"/>
          <w:sz w:val="52"/>
          <w:szCs w:val="52"/>
          <w:u w:val="single"/>
        </w:rPr>
      </w:pPr>
    </w:p>
    <w:p w:rsidR="09DB808D" w:rsidP="4551C3A6" w:rsidRDefault="00424556" w14:paraId="051AC34F" w14:textId="496DD3B6">
      <w:pPr>
        <w:shd w:val="clear" w:color="auto" w:fill="FFFFFF" w:themeFill="background1"/>
        <w:jc w:val="center"/>
        <w:rPr>
          <w:b w:val="1"/>
          <w:bCs w:val="1"/>
          <w:i w:val="1"/>
          <w:iCs w:val="1"/>
          <w:color w:val="auto"/>
          <w:sz w:val="52"/>
          <w:szCs w:val="52"/>
          <w:u w:val="single"/>
        </w:rPr>
      </w:pPr>
      <w:r w:rsidRPr="4551C3A6" w:rsidR="3F93E6DD">
        <w:rPr>
          <w:b w:val="1"/>
          <w:bCs w:val="1"/>
          <w:i w:val="1"/>
          <w:iCs w:val="1"/>
          <w:color w:val="auto"/>
          <w:sz w:val="52"/>
          <w:szCs w:val="52"/>
          <w:u w:val="single"/>
        </w:rPr>
        <w:t>By Kirsty Skidmore &amp; Jasmine Robinson</w:t>
      </w:r>
    </w:p>
    <w:p w:rsidR="09DB808D" w:rsidP="4551C3A6" w:rsidRDefault="00424556" w14:paraId="36A3553D" w14:textId="1AE27886">
      <w:pPr>
        <w:shd w:val="clear" w:color="auto" w:fill="FFFFFF" w:themeFill="background1"/>
        <w:jc w:val="center"/>
        <w:rPr>
          <w:b w:val="1"/>
          <w:bCs w:val="1"/>
          <w:i w:val="1"/>
          <w:iCs w:val="1"/>
          <w:sz w:val="52"/>
          <w:szCs w:val="52"/>
          <w:u w:val="single"/>
        </w:rPr>
      </w:pPr>
    </w:p>
    <w:p w:rsidR="09DB808D" w:rsidP="4551C3A6" w:rsidRDefault="00424556" w14:paraId="48F938A3" w14:textId="3E3DB456">
      <w:pPr>
        <w:shd w:val="clear" w:color="auto" w:fill="FFFFFF" w:themeFill="background1"/>
        <w:jc w:val="center"/>
        <w:rPr>
          <w:b w:val="1"/>
          <w:bCs w:val="1"/>
          <w:i w:val="1"/>
          <w:iCs w:val="1"/>
          <w:sz w:val="36"/>
          <w:szCs w:val="36"/>
          <w:u w:val="single"/>
        </w:rPr>
      </w:pPr>
    </w:p>
    <w:p w:rsidR="09DB808D" w:rsidP="4551C3A6" w:rsidRDefault="00424556" w14:paraId="485121DD" w14:textId="4B31CABE">
      <w:pPr>
        <w:shd w:val="clear" w:color="auto" w:fill="FFFFFF" w:themeFill="background1"/>
        <w:jc w:val="center"/>
        <w:rPr>
          <w:b w:val="1"/>
          <w:bCs w:val="1"/>
          <w:i w:val="1"/>
          <w:iCs w:val="1"/>
          <w:sz w:val="36"/>
          <w:szCs w:val="36"/>
          <w:u w:val="single"/>
        </w:rPr>
      </w:pPr>
    </w:p>
    <w:p w:rsidR="09DB808D" w:rsidP="4551C3A6" w:rsidRDefault="00424556" w14:paraId="7DAAF2D3" w14:textId="72E29B6F">
      <w:pPr>
        <w:shd w:val="clear" w:color="auto" w:fill="FFFFFF" w:themeFill="background1"/>
        <w:jc w:val="center"/>
        <w:rPr>
          <w:b w:val="1"/>
          <w:bCs w:val="1"/>
          <w:i w:val="1"/>
          <w:iCs w:val="1"/>
          <w:sz w:val="36"/>
          <w:szCs w:val="36"/>
          <w:u w:val="single"/>
        </w:rPr>
      </w:pPr>
    </w:p>
    <w:p w:rsidR="09DB808D" w:rsidP="4551C3A6" w:rsidRDefault="00424556" w14:paraId="611059FD" w14:textId="4EF66D99">
      <w:pPr>
        <w:shd w:val="clear" w:color="auto" w:fill="FFFFFF" w:themeFill="background1"/>
        <w:jc w:val="center"/>
        <w:rPr>
          <w:b w:val="1"/>
          <w:bCs w:val="1"/>
          <w:i w:val="1"/>
          <w:iCs w:val="1"/>
          <w:sz w:val="36"/>
          <w:szCs w:val="36"/>
          <w:u w:val="single"/>
        </w:rPr>
      </w:pPr>
    </w:p>
    <w:p w:rsidR="09DB808D" w:rsidP="4551C3A6" w:rsidRDefault="00424556" w14:paraId="15EE0FC3" w14:textId="36AFE428">
      <w:pPr>
        <w:shd w:val="clear" w:color="auto" w:fill="FFFFFF" w:themeFill="background1"/>
        <w:jc w:val="center"/>
        <w:rPr>
          <w:b w:val="1"/>
          <w:bCs w:val="1"/>
          <w:i w:val="1"/>
          <w:iCs w:val="1"/>
          <w:sz w:val="36"/>
          <w:szCs w:val="36"/>
          <w:u w:val="single"/>
        </w:rPr>
      </w:pPr>
    </w:p>
    <w:p w:rsidR="09DB808D" w:rsidP="4551C3A6" w:rsidRDefault="00424556" w14:paraId="4450384A" w14:textId="27D067B0">
      <w:pPr>
        <w:shd w:val="clear" w:color="auto" w:fill="FFFFFF" w:themeFill="background1"/>
        <w:jc w:val="center"/>
        <w:rPr>
          <w:b w:val="1"/>
          <w:bCs w:val="1"/>
          <w:i w:val="1"/>
          <w:iCs w:val="1"/>
          <w:sz w:val="36"/>
          <w:szCs w:val="36"/>
          <w:u w:val="single"/>
        </w:rPr>
      </w:pPr>
    </w:p>
    <w:p w:rsidR="09DB808D" w:rsidP="4551C3A6" w:rsidRDefault="00424556" w14:paraId="1F7B564F" w14:textId="4246A2FA">
      <w:pPr>
        <w:shd w:val="clear" w:color="auto" w:fill="FFFFFF" w:themeFill="background1"/>
        <w:jc w:val="left"/>
        <w:rPr>
          <w:b w:val="1"/>
          <w:bCs w:val="1"/>
          <w:i w:val="1"/>
          <w:iCs w:val="1"/>
          <w:sz w:val="36"/>
          <w:szCs w:val="36"/>
          <w:u w:val="single"/>
        </w:rPr>
      </w:pPr>
    </w:p>
    <w:p w:rsidR="09DB808D" w:rsidP="4551C3A6" w:rsidRDefault="00424556" w14:paraId="1EF67A60" w14:textId="319E1CDE">
      <w:pPr>
        <w:shd w:val="clear" w:color="auto" w:fill="FFFFFF" w:themeFill="background1"/>
        <w:jc w:val="left"/>
        <w:rPr>
          <w:b w:val="0"/>
          <w:bCs w:val="0"/>
          <w:i w:val="0"/>
          <w:iCs w:val="0"/>
          <w:color w:val="FF0000"/>
          <w:sz w:val="24"/>
          <w:szCs w:val="24"/>
          <w:u w:val="none"/>
        </w:rPr>
      </w:pPr>
      <w:r w:rsidRPr="4551C3A6" w:rsidR="303FBE9F">
        <w:rPr>
          <w:b w:val="0"/>
          <w:bCs w:val="0"/>
          <w:i w:val="0"/>
          <w:iCs w:val="0"/>
          <w:color w:val="FF0000"/>
          <w:sz w:val="24"/>
          <w:szCs w:val="24"/>
          <w:u w:val="none"/>
        </w:rPr>
        <w:t xml:space="preserve">I Acknowledge [AI Tool] </w:t>
      </w:r>
      <w:r w:rsidRPr="4551C3A6" w:rsidR="5FF70C81">
        <w:rPr>
          <w:b w:val="0"/>
          <w:bCs w:val="0"/>
          <w:i w:val="0"/>
          <w:iCs w:val="0"/>
          <w:color w:val="FF0000"/>
          <w:sz w:val="24"/>
          <w:szCs w:val="24"/>
          <w:u w:val="none"/>
        </w:rPr>
        <w:t>(AI</w:t>
      </w:r>
      <w:r w:rsidRPr="4551C3A6" w:rsidR="303FBE9F">
        <w:rPr>
          <w:b w:val="0"/>
          <w:bCs w:val="0"/>
          <w:i w:val="0"/>
          <w:iCs w:val="0"/>
          <w:color w:val="FF0000"/>
          <w:sz w:val="24"/>
          <w:szCs w:val="24"/>
          <w:u w:val="none"/>
        </w:rPr>
        <w:t xml:space="preserve"> Tool</w:t>
      </w:r>
      <w:r w:rsidRPr="4551C3A6" w:rsidR="75DB39F5">
        <w:rPr>
          <w:b w:val="0"/>
          <w:bCs w:val="0"/>
          <w:i w:val="0"/>
          <w:iCs w:val="0"/>
          <w:color w:val="FF0000"/>
          <w:sz w:val="24"/>
          <w:szCs w:val="24"/>
          <w:u w:val="none"/>
        </w:rPr>
        <w:t xml:space="preserve"> </w:t>
      </w:r>
      <w:r w:rsidRPr="4551C3A6" w:rsidR="75DB39F5">
        <w:rPr>
          <w:b w:val="0"/>
          <w:bCs w:val="0"/>
          <w:i w:val="0"/>
          <w:iCs w:val="0"/>
          <w:color w:val="FF0000"/>
          <w:sz w:val="24"/>
          <w:szCs w:val="24"/>
          <w:u w:val="none"/>
        </w:rPr>
        <w:t>url</w:t>
      </w:r>
      <w:r w:rsidRPr="4551C3A6" w:rsidR="75DB39F5">
        <w:rPr>
          <w:b w:val="0"/>
          <w:bCs w:val="0"/>
          <w:i w:val="0"/>
          <w:iCs w:val="0"/>
          <w:color w:val="FF0000"/>
          <w:sz w:val="24"/>
          <w:szCs w:val="24"/>
          <w:u w:val="none"/>
        </w:rPr>
        <w:t>)] on (Date) to (purpose my work). I used the prompts</w:t>
      </w:r>
      <w:r w:rsidRPr="4551C3A6" w:rsidR="4E75C28F">
        <w:rPr>
          <w:b w:val="0"/>
          <w:bCs w:val="0"/>
          <w:i w:val="0"/>
          <w:iCs w:val="0"/>
          <w:color w:val="FF0000"/>
          <w:sz w:val="24"/>
          <w:szCs w:val="24"/>
          <w:u w:val="none"/>
        </w:rPr>
        <w:t>.</w:t>
      </w:r>
    </w:p>
    <w:p w:rsidR="09DB808D" w:rsidP="4551C3A6" w:rsidRDefault="00424556" w14:paraId="3616566D" w14:textId="6F0E0ED0">
      <w:pPr>
        <w:pStyle w:val="ListParagraph"/>
        <w:numPr>
          <w:ilvl w:val="0"/>
          <w:numId w:val="9"/>
        </w:numPr>
        <w:shd w:val="clear" w:color="auto" w:fill="FFFFFF" w:themeFill="background1"/>
        <w:jc w:val="left"/>
        <w:rPr>
          <w:noProof w:val="0"/>
          <w:color w:val="FF0000"/>
          <w:lang w:val="en-GB"/>
        </w:rPr>
      </w:pPr>
      <w:r w:rsidRPr="4551C3A6" w:rsidR="00BE717E">
        <w:rPr>
          <w:b w:val="0"/>
          <w:bCs w:val="0"/>
          <w:i w:val="0"/>
          <w:iCs w:val="0"/>
          <w:color w:val="FF0000"/>
          <w:sz w:val="24"/>
          <w:szCs w:val="24"/>
          <w:u w:val="none"/>
        </w:rPr>
        <w:t>Image</w:t>
      </w:r>
      <w:r w:rsidRPr="4551C3A6" w:rsidR="38CE04F4">
        <w:rPr>
          <w:b w:val="0"/>
          <w:bCs w:val="0"/>
          <w:i w:val="0"/>
          <w:iCs w:val="0"/>
          <w:color w:val="FF0000"/>
          <w:sz w:val="24"/>
          <w:szCs w:val="24"/>
          <w:u w:val="none"/>
        </w:rPr>
        <w:t xml:space="preserve">, </w:t>
      </w:r>
      <w:r w:rsidRPr="4551C3A6" w:rsidR="5B076823">
        <w:rPr>
          <w:b w:val="0"/>
          <w:bCs w:val="0"/>
          <w:i w:val="0"/>
          <w:iCs w:val="0"/>
          <w:color w:val="FF0000"/>
          <w:sz w:val="24"/>
          <w:szCs w:val="24"/>
          <w:u w:val="none"/>
        </w:rPr>
        <w:t xml:space="preserve">Canva, </w:t>
      </w:r>
      <w:r w:rsidRPr="4551C3A6" w:rsidR="4E75C28F">
        <w:rPr>
          <w:b w:val="0"/>
          <w:bCs w:val="0"/>
          <w:i w:val="0"/>
          <w:iCs w:val="0"/>
          <w:color w:val="FF0000"/>
          <w:sz w:val="24"/>
          <w:szCs w:val="24"/>
          <w:u w:val="none"/>
        </w:rPr>
        <w:t xml:space="preserve"> </w:t>
      </w:r>
      <w:hyperlink r:id="R503cdd146ae54b78">
        <w:r w:rsidRPr="4551C3A6" w:rsidR="24B7B32E">
          <w:rPr>
            <w:rStyle w:val="Hyperlink"/>
            <w:noProof w:val="0"/>
            <w:color w:val="FF0000"/>
            <w:lang w:val="en-GB"/>
          </w:rPr>
          <w:t>The Travel Sale 2024 has begun: the best promotions and trips in up to 24 interest-free installments</w:t>
        </w:r>
      </w:hyperlink>
      <w:r w:rsidRPr="4551C3A6" w:rsidR="24B7B32E">
        <w:rPr>
          <w:noProof w:val="0"/>
          <w:color w:val="FF0000"/>
          <w:lang w:val="en-GB"/>
        </w:rPr>
        <w:t xml:space="preserve"> on 11/01/26 to use on cover page. </w:t>
      </w:r>
    </w:p>
    <w:p w:rsidR="09DB808D" w:rsidP="4551C3A6" w:rsidRDefault="00424556" w14:paraId="6D26C369" w14:textId="3714F05E">
      <w:pPr>
        <w:pStyle w:val="ListParagraph"/>
        <w:numPr>
          <w:ilvl w:val="0"/>
          <w:numId w:val="9"/>
        </w:numPr>
        <w:shd w:val="clear" w:color="auto" w:fill="FFFFFF" w:themeFill="background1"/>
        <w:jc w:val="left"/>
        <w:rPr>
          <w:noProof w:val="0"/>
          <w:color w:val="FF0000"/>
          <w:lang w:val="en-GB"/>
        </w:rPr>
      </w:pPr>
      <w:r w:rsidRPr="4551C3A6" w:rsidR="553E45EB">
        <w:rPr>
          <w:noProof w:val="0"/>
          <w:color w:val="FF0000"/>
          <w:lang w:val="en-GB"/>
        </w:rPr>
        <w:t>Video,</w:t>
      </w:r>
      <w:r w:rsidRPr="4551C3A6" w:rsidR="06DB1385">
        <w:rPr>
          <w:noProof w:val="0"/>
          <w:color w:val="FF0000"/>
          <w:lang w:val="en-GB"/>
        </w:rPr>
        <w:t xml:space="preserve"> Canva, </w:t>
      </w:r>
      <w:r w:rsidRPr="4551C3A6" w:rsidR="553E45EB">
        <w:rPr>
          <w:noProof w:val="0"/>
          <w:color w:val="FF0000"/>
          <w:lang w:val="en-GB"/>
        </w:rPr>
        <w:t xml:space="preserve"> </w:t>
      </w:r>
      <w:hyperlink r:id="R77ea6b832a3f4265">
        <w:r w:rsidRPr="4551C3A6" w:rsidR="553E45EB">
          <w:rPr>
            <w:rStyle w:val="Hyperlink"/>
            <w:noProof w:val="0"/>
            <w:color w:val="FF0000"/>
            <w:lang w:val="en-GB"/>
          </w:rPr>
          <w:t>days itinerary - Mobile Video,</w:t>
        </w:r>
      </w:hyperlink>
      <w:r w:rsidRPr="4551C3A6" w:rsidR="553E45EB">
        <w:rPr>
          <w:noProof w:val="0"/>
          <w:color w:val="FF0000"/>
          <w:lang w:val="en-GB"/>
        </w:rPr>
        <w:t xml:space="preserve"> 5</w:t>
      </w:r>
      <w:r w:rsidRPr="4551C3A6" w:rsidR="553E45EB">
        <w:rPr>
          <w:noProof w:val="0"/>
          <w:color w:val="FF0000"/>
          <w:vertAlign w:val="superscript"/>
          <w:lang w:val="en-GB"/>
        </w:rPr>
        <w:t>th</w:t>
      </w:r>
      <w:r w:rsidRPr="4551C3A6" w:rsidR="553E45EB">
        <w:rPr>
          <w:noProof w:val="0"/>
          <w:color w:val="FF0000"/>
          <w:lang w:val="en-GB"/>
        </w:rPr>
        <w:t xml:space="preserve"> January 2026 for the </w:t>
      </w:r>
      <w:r w:rsidRPr="4551C3A6" w:rsidR="1BBFE32E">
        <w:rPr>
          <w:noProof w:val="0"/>
          <w:color w:val="FF0000"/>
          <w:lang w:val="en-GB"/>
        </w:rPr>
        <w:t>PowerPoint</w:t>
      </w:r>
      <w:r w:rsidRPr="4551C3A6" w:rsidR="553E45EB">
        <w:rPr>
          <w:noProof w:val="0"/>
          <w:color w:val="FF0000"/>
          <w:lang w:val="en-GB"/>
        </w:rPr>
        <w:t xml:space="preserve">. </w:t>
      </w:r>
    </w:p>
    <w:p w:rsidR="09DB808D" w:rsidP="4551C3A6" w:rsidRDefault="00424556" w14:paraId="03F448F3" w14:textId="26899A64">
      <w:pPr>
        <w:pStyle w:val="ListParagraph"/>
        <w:numPr>
          <w:ilvl w:val="0"/>
          <w:numId w:val="9"/>
        </w:numPr>
        <w:shd w:val="clear" w:color="auto" w:fill="FFFFFF" w:themeFill="background1"/>
        <w:jc w:val="left"/>
        <w:rPr>
          <w:noProof w:val="0"/>
          <w:color w:val="FF0000"/>
          <w:lang w:val="en-GB"/>
        </w:rPr>
      </w:pPr>
      <w:r w:rsidRPr="4551C3A6" w:rsidR="7A754E7D">
        <w:rPr>
          <w:noProof w:val="0"/>
          <w:color w:val="FF0000"/>
          <w:lang w:val="en-GB"/>
        </w:rPr>
        <w:t>Business cards,</w:t>
      </w:r>
      <w:r w:rsidRPr="4551C3A6" w:rsidR="64983632">
        <w:rPr>
          <w:noProof w:val="0"/>
          <w:color w:val="FF0000"/>
          <w:lang w:val="en-GB"/>
        </w:rPr>
        <w:t xml:space="preserve"> Canva, </w:t>
      </w:r>
      <w:r w:rsidRPr="4551C3A6" w:rsidR="7A754E7D">
        <w:rPr>
          <w:noProof w:val="0"/>
          <w:color w:val="FF0000"/>
          <w:lang w:val="en-GB"/>
        </w:rPr>
        <w:t xml:space="preserve"> </w:t>
      </w:r>
      <w:hyperlink r:id="Rf52829ea14204584">
        <w:r w:rsidRPr="4551C3A6" w:rsidR="7A754E7D">
          <w:rPr>
            <w:rStyle w:val="Hyperlink"/>
            <w:noProof w:val="0"/>
            <w:color w:val="FF0000"/>
            <w:lang w:val="en-GB"/>
          </w:rPr>
          <w:t>Copy of Japan busniess card - 3.5 x 2 Business Card (Rounded Corners)</w:t>
        </w:r>
      </w:hyperlink>
      <w:r w:rsidRPr="4551C3A6" w:rsidR="215868FA">
        <w:rPr>
          <w:noProof w:val="0"/>
          <w:color w:val="FF0000"/>
          <w:lang w:val="en-GB"/>
        </w:rPr>
        <w:t xml:space="preserve"> on </w:t>
      </w:r>
      <w:r w:rsidRPr="4551C3A6" w:rsidR="4EDE60FA">
        <w:rPr>
          <w:noProof w:val="0"/>
          <w:color w:val="FF0000"/>
          <w:lang w:val="en-GB"/>
        </w:rPr>
        <w:t>27</w:t>
      </w:r>
      <w:r w:rsidRPr="4551C3A6" w:rsidR="4EDE60FA">
        <w:rPr>
          <w:noProof w:val="0"/>
          <w:color w:val="FF0000"/>
          <w:vertAlign w:val="superscript"/>
          <w:lang w:val="en-GB"/>
        </w:rPr>
        <w:t>th</w:t>
      </w:r>
      <w:r w:rsidRPr="4551C3A6" w:rsidR="4EDE60FA">
        <w:rPr>
          <w:noProof w:val="0"/>
          <w:color w:val="FF0000"/>
          <w:lang w:val="en-GB"/>
        </w:rPr>
        <w:t xml:space="preserve"> December 2025 for </w:t>
      </w:r>
      <w:r w:rsidRPr="4551C3A6" w:rsidR="4EDE60FA">
        <w:rPr>
          <w:noProof w:val="0"/>
          <w:color w:val="FF0000"/>
          <w:lang w:val="en-GB"/>
        </w:rPr>
        <w:t>social</w:t>
      </w:r>
      <w:r w:rsidRPr="4551C3A6" w:rsidR="4EDE60FA">
        <w:rPr>
          <w:noProof w:val="0"/>
          <w:color w:val="FF0000"/>
          <w:lang w:val="en-GB"/>
        </w:rPr>
        <w:t xml:space="preserve"> media. </w:t>
      </w:r>
    </w:p>
    <w:p w:rsidR="09DB808D" w:rsidP="4551C3A6" w:rsidRDefault="00424556" w14:paraId="2C03D571" w14:textId="31F036E8">
      <w:pPr>
        <w:pStyle w:val="ListParagraph"/>
        <w:numPr>
          <w:ilvl w:val="0"/>
          <w:numId w:val="9"/>
        </w:numPr>
        <w:shd w:val="clear" w:color="auto" w:fill="FFFFFF" w:themeFill="background1"/>
        <w:jc w:val="left"/>
        <w:rPr>
          <w:noProof w:val="0"/>
          <w:color w:val="FF0000"/>
          <w:lang w:val="en-GB"/>
        </w:rPr>
      </w:pPr>
      <w:r w:rsidRPr="4551C3A6" w:rsidR="0995406C">
        <w:rPr>
          <w:noProof w:val="0"/>
          <w:color w:val="FF0000"/>
          <w:lang w:val="en-GB"/>
        </w:rPr>
        <w:t xml:space="preserve">Travel checklist, Canva, </w:t>
      </w:r>
      <w:hyperlink r:id="R8ef5bb281afe46bf">
        <w:r w:rsidRPr="4551C3A6" w:rsidR="0995406C">
          <w:rPr>
            <w:rStyle w:val="Hyperlink"/>
            <w:noProof w:val="0"/>
            <w:color w:val="FF0000"/>
            <w:lang w:val="en-GB"/>
          </w:rPr>
          <w:t>travel checklist - A4</w:t>
        </w:r>
      </w:hyperlink>
      <w:r w:rsidRPr="4551C3A6" w:rsidR="0995406C">
        <w:rPr>
          <w:noProof w:val="0"/>
          <w:color w:val="FF0000"/>
          <w:lang w:val="en-GB"/>
        </w:rPr>
        <w:t xml:space="preserve"> on 18</w:t>
      </w:r>
      <w:r w:rsidRPr="4551C3A6" w:rsidR="0995406C">
        <w:rPr>
          <w:noProof w:val="0"/>
          <w:color w:val="FF0000"/>
          <w:vertAlign w:val="superscript"/>
          <w:lang w:val="en-GB"/>
        </w:rPr>
        <w:t>th</w:t>
      </w:r>
      <w:r w:rsidRPr="4551C3A6" w:rsidR="0995406C">
        <w:rPr>
          <w:noProof w:val="0"/>
          <w:color w:val="FF0000"/>
          <w:lang w:val="en-GB"/>
        </w:rPr>
        <w:t xml:space="preserve"> December 2025 for social media.</w:t>
      </w:r>
    </w:p>
    <w:p w:rsidR="09DB808D" w:rsidP="4551C3A6" w:rsidRDefault="00424556" w14:paraId="0D6BD02A" w14:textId="45A72ABD">
      <w:pPr>
        <w:pStyle w:val="ListParagraph"/>
        <w:numPr>
          <w:ilvl w:val="0"/>
          <w:numId w:val="9"/>
        </w:numPr>
        <w:shd w:val="clear" w:color="auto" w:fill="FFFFFF" w:themeFill="background1"/>
        <w:jc w:val="left"/>
        <w:rPr>
          <w:noProof w:val="0"/>
          <w:color w:val="FF0000"/>
          <w:lang w:val="en-GB"/>
        </w:rPr>
      </w:pPr>
      <w:r w:rsidRPr="4551C3A6" w:rsidR="0995406C">
        <w:rPr>
          <w:noProof w:val="0"/>
          <w:color w:val="FF0000"/>
          <w:lang w:val="en-GB"/>
        </w:rPr>
        <w:t xml:space="preserve">Instagram Post, Canva,  </w:t>
      </w:r>
      <w:hyperlink r:id="R5b35a11e105a41f4">
        <w:r w:rsidRPr="4551C3A6" w:rsidR="0995406C">
          <w:rPr>
            <w:rStyle w:val="Hyperlink"/>
            <w:noProof w:val="0"/>
            <w:color w:val="FF0000"/>
            <w:lang w:val="en-GB"/>
          </w:rPr>
          <w:t>Instagram post japan - Instagram Post (4:5)</w:t>
        </w:r>
      </w:hyperlink>
      <w:r w:rsidRPr="4551C3A6" w:rsidR="0995406C">
        <w:rPr>
          <w:noProof w:val="0"/>
          <w:color w:val="FF0000"/>
          <w:lang w:val="en-GB"/>
        </w:rPr>
        <w:t xml:space="preserve"> on 18</w:t>
      </w:r>
      <w:r w:rsidRPr="4551C3A6" w:rsidR="0995406C">
        <w:rPr>
          <w:noProof w:val="0"/>
          <w:color w:val="FF0000"/>
          <w:vertAlign w:val="superscript"/>
          <w:lang w:val="en-GB"/>
        </w:rPr>
        <w:t>th</w:t>
      </w:r>
      <w:r w:rsidRPr="4551C3A6" w:rsidR="0995406C">
        <w:rPr>
          <w:noProof w:val="0"/>
          <w:color w:val="FF0000"/>
          <w:lang w:val="en-GB"/>
        </w:rPr>
        <w:t xml:space="preserve"> December 2025 for social media. </w:t>
      </w:r>
    </w:p>
    <w:p w:rsidR="09DB808D" w:rsidP="4551C3A6" w:rsidRDefault="00424556" w14:paraId="0D9484EF" w14:textId="4BB2B4DE">
      <w:pPr>
        <w:pStyle w:val="ListParagraph"/>
        <w:numPr>
          <w:ilvl w:val="0"/>
          <w:numId w:val="9"/>
        </w:numPr>
        <w:shd w:val="clear" w:color="auto" w:fill="FFFFFF" w:themeFill="background1"/>
        <w:jc w:val="left"/>
        <w:rPr>
          <w:noProof w:val="0"/>
          <w:color w:val="FF0000"/>
          <w:lang w:val="en-GB"/>
        </w:rPr>
      </w:pPr>
      <w:r w:rsidRPr="4551C3A6" w:rsidR="1D0BDA04">
        <w:rPr>
          <w:noProof w:val="0"/>
          <w:color w:val="FF0000"/>
          <w:lang w:val="en-GB"/>
        </w:rPr>
        <w:t xml:space="preserve">Logo, Canva, </w:t>
      </w:r>
      <w:hyperlink r:id="R8363d5bafe66450a">
        <w:r w:rsidRPr="4551C3A6" w:rsidR="1D0BDA04">
          <w:rPr>
            <w:rStyle w:val="Hyperlink"/>
            <w:noProof w:val="0"/>
            <w:color w:val="FF0000"/>
            <w:lang w:val="en-GB"/>
          </w:rPr>
          <w:t>Voya Japan logo - Logo</w:t>
        </w:r>
      </w:hyperlink>
      <w:r w:rsidRPr="4551C3A6" w:rsidR="1D0BDA04">
        <w:rPr>
          <w:noProof w:val="0"/>
          <w:color w:val="FF0000"/>
          <w:lang w:val="en-GB"/>
        </w:rPr>
        <w:t xml:space="preserve"> on 19</w:t>
      </w:r>
      <w:r w:rsidRPr="4551C3A6" w:rsidR="1D0BDA04">
        <w:rPr>
          <w:noProof w:val="0"/>
          <w:color w:val="FF0000"/>
          <w:vertAlign w:val="superscript"/>
          <w:lang w:val="en-GB"/>
        </w:rPr>
        <w:t>th</w:t>
      </w:r>
      <w:r w:rsidRPr="4551C3A6" w:rsidR="1D0BDA04">
        <w:rPr>
          <w:noProof w:val="0"/>
          <w:color w:val="FF0000"/>
          <w:lang w:val="en-GB"/>
        </w:rPr>
        <w:t xml:space="preserve"> December 2025 for </w:t>
      </w:r>
      <w:r w:rsidRPr="4551C3A6" w:rsidR="1D0BDA04">
        <w:rPr>
          <w:noProof w:val="0"/>
          <w:color w:val="FF0000"/>
          <w:lang w:val="en-GB"/>
        </w:rPr>
        <w:t>social</w:t>
      </w:r>
      <w:r w:rsidRPr="4551C3A6" w:rsidR="1D0BDA04">
        <w:rPr>
          <w:noProof w:val="0"/>
          <w:color w:val="FF0000"/>
          <w:lang w:val="en-GB"/>
        </w:rPr>
        <w:t xml:space="preserve"> medi</w:t>
      </w:r>
      <w:r w:rsidRPr="4551C3A6" w:rsidR="1D0BDA04">
        <w:rPr>
          <w:noProof w:val="0"/>
          <w:color w:val="FF0000"/>
          <w:lang w:val="en-GB"/>
        </w:rPr>
        <w:t xml:space="preserve">a. </w:t>
      </w:r>
    </w:p>
    <w:p w:rsidR="09DB808D" w:rsidP="4551C3A6" w:rsidRDefault="00424556" w14:paraId="621D8974" w14:textId="6EB0CD6E">
      <w:pPr>
        <w:shd w:val="clear" w:color="auto" w:fill="FFFFFF" w:themeFill="background1"/>
        <w:jc w:val="center"/>
        <w:rPr>
          <w:b w:val="1"/>
          <w:bCs w:val="1"/>
          <w:i w:val="1"/>
          <w:iCs w:val="1"/>
          <w:sz w:val="36"/>
          <w:szCs w:val="36"/>
          <w:u w:val="single"/>
        </w:rPr>
      </w:pPr>
    </w:p>
    <w:p w:rsidR="09DB808D" w:rsidP="4551C3A6" w:rsidRDefault="00424556" w14:paraId="3FE24541" w14:textId="7B6FCA5A">
      <w:pPr>
        <w:shd w:val="clear" w:color="auto" w:fill="FFFFFF" w:themeFill="background1"/>
        <w:jc w:val="left"/>
        <w:rPr>
          <w:b w:val="1"/>
          <w:bCs w:val="1"/>
          <w:i w:val="1"/>
          <w:iCs w:val="1"/>
          <w:sz w:val="36"/>
          <w:szCs w:val="36"/>
          <w:u w:val="single"/>
        </w:rPr>
      </w:pPr>
    </w:p>
    <w:p w:rsidR="09DB808D" w:rsidP="4551C3A6" w:rsidRDefault="00424556" w14:paraId="7822EC8C" w14:textId="2126279F">
      <w:pPr>
        <w:shd w:val="clear" w:color="auto" w:fill="FFFFFF" w:themeFill="background1"/>
        <w:jc w:val="left"/>
        <w:rPr>
          <w:b w:val="0"/>
          <w:bCs w:val="0"/>
          <w:i w:val="0"/>
          <w:iCs w:val="0"/>
          <w:color w:val="FF0000"/>
          <w:sz w:val="24"/>
          <w:szCs w:val="24"/>
          <w:u w:val="none"/>
        </w:rPr>
      </w:pPr>
      <w:r w:rsidRPr="4551C3A6" w:rsidR="32E63F92">
        <w:rPr>
          <w:b w:val="0"/>
          <w:bCs w:val="0"/>
          <w:i w:val="0"/>
          <w:iCs w:val="0"/>
          <w:color w:val="FF0000"/>
          <w:sz w:val="24"/>
          <w:szCs w:val="24"/>
          <w:u w:val="none"/>
        </w:rPr>
        <w:t>Kirsty Skidmore work will be in red</w:t>
      </w:r>
    </w:p>
    <w:p w:rsidR="09DB808D" w:rsidP="4551C3A6" w:rsidRDefault="00424556" w14:paraId="561481DB" w14:textId="2CA265BB">
      <w:pPr>
        <w:shd w:val="clear" w:color="auto" w:fill="FFFFFF" w:themeFill="background1"/>
        <w:jc w:val="left"/>
        <w:rPr>
          <w:b w:val="0"/>
          <w:bCs w:val="0"/>
          <w:i w:val="0"/>
          <w:iCs w:val="0"/>
          <w:sz w:val="24"/>
          <w:szCs w:val="24"/>
          <w:u w:val="none"/>
        </w:rPr>
      </w:pPr>
      <w:r w:rsidRPr="4551C3A6" w:rsidR="32E63F92">
        <w:rPr>
          <w:b w:val="0"/>
          <w:bCs w:val="0"/>
          <w:i w:val="0"/>
          <w:iCs w:val="0"/>
          <w:sz w:val="24"/>
          <w:szCs w:val="24"/>
          <w:u w:val="none"/>
        </w:rPr>
        <w:t xml:space="preserve">Jasmine </w:t>
      </w:r>
      <w:r w:rsidRPr="4551C3A6" w:rsidR="32E63F92">
        <w:rPr>
          <w:b w:val="0"/>
          <w:bCs w:val="0"/>
          <w:i w:val="0"/>
          <w:iCs w:val="0"/>
          <w:sz w:val="24"/>
          <w:szCs w:val="24"/>
          <w:u w:val="none"/>
        </w:rPr>
        <w:t>Robison's</w:t>
      </w:r>
      <w:r w:rsidRPr="4551C3A6" w:rsidR="32E63F92">
        <w:rPr>
          <w:b w:val="0"/>
          <w:bCs w:val="0"/>
          <w:i w:val="0"/>
          <w:iCs w:val="0"/>
          <w:sz w:val="24"/>
          <w:szCs w:val="24"/>
          <w:u w:val="none"/>
        </w:rPr>
        <w:t xml:space="preserve"> work will be in </w:t>
      </w:r>
    </w:p>
    <w:p w:rsidR="09DB808D" w:rsidP="4551C3A6" w:rsidRDefault="00424556" w14:paraId="1D12BFE2" w14:textId="552D4A59">
      <w:pPr>
        <w:shd w:val="clear" w:color="auto" w:fill="FFFFFF" w:themeFill="background1"/>
        <w:jc w:val="center"/>
        <w:rPr>
          <w:b w:val="1"/>
          <w:bCs w:val="1"/>
          <w:i w:val="1"/>
          <w:iCs w:val="1"/>
          <w:sz w:val="36"/>
          <w:szCs w:val="36"/>
          <w:u w:val="single"/>
        </w:rPr>
      </w:pPr>
    </w:p>
    <w:p w:rsidR="09DB808D" w:rsidP="4551C3A6" w:rsidRDefault="00424556" w14:paraId="786287F0" w14:textId="3485683F">
      <w:pPr>
        <w:shd w:val="clear" w:color="auto" w:fill="FFFFFF" w:themeFill="background1"/>
        <w:jc w:val="center"/>
        <w:rPr>
          <w:b w:val="1"/>
          <w:bCs w:val="1"/>
          <w:i w:val="1"/>
          <w:iCs w:val="1"/>
          <w:sz w:val="36"/>
          <w:szCs w:val="36"/>
          <w:u w:val="single"/>
        </w:rPr>
      </w:pPr>
    </w:p>
    <w:p w:rsidR="09DB808D" w:rsidP="4551C3A6" w:rsidRDefault="00424556" w14:paraId="20A8F991" w14:textId="40963987">
      <w:pPr>
        <w:shd w:val="clear" w:color="auto" w:fill="FFFFFF" w:themeFill="background1"/>
        <w:jc w:val="center"/>
        <w:rPr>
          <w:b w:val="1"/>
          <w:bCs w:val="1"/>
          <w:i w:val="1"/>
          <w:iCs w:val="1"/>
          <w:sz w:val="36"/>
          <w:szCs w:val="36"/>
          <w:u w:val="single"/>
        </w:rPr>
      </w:pPr>
    </w:p>
    <w:p w:rsidR="09DB808D" w:rsidP="4551C3A6" w:rsidRDefault="00424556" w14:paraId="753E1F9B" w14:textId="0137DE58">
      <w:pPr>
        <w:shd w:val="clear" w:color="auto" w:fill="FFFFFF" w:themeFill="background1"/>
        <w:jc w:val="center"/>
        <w:rPr>
          <w:b w:val="1"/>
          <w:bCs w:val="1"/>
          <w:i w:val="1"/>
          <w:iCs w:val="1"/>
          <w:sz w:val="36"/>
          <w:szCs w:val="36"/>
          <w:u w:val="single"/>
        </w:rPr>
      </w:pPr>
    </w:p>
    <w:p w:rsidR="09DB808D" w:rsidP="4551C3A6" w:rsidRDefault="00424556" w14:paraId="0847F37E" w14:textId="2F519137">
      <w:pPr>
        <w:shd w:val="clear" w:color="auto" w:fill="FFFFFF" w:themeFill="background1"/>
        <w:jc w:val="center"/>
        <w:rPr>
          <w:b w:val="1"/>
          <w:bCs w:val="1"/>
          <w:i w:val="1"/>
          <w:iCs w:val="1"/>
          <w:sz w:val="36"/>
          <w:szCs w:val="36"/>
          <w:u w:val="single"/>
        </w:rPr>
      </w:pPr>
    </w:p>
    <w:p w:rsidR="09DB808D" w:rsidP="4551C3A6" w:rsidRDefault="00424556" w14:paraId="45918DBD" w14:textId="0831FE00">
      <w:pPr>
        <w:shd w:val="clear" w:color="auto" w:fill="FFFFFF" w:themeFill="background1"/>
        <w:jc w:val="center"/>
        <w:rPr>
          <w:b w:val="1"/>
          <w:bCs w:val="1"/>
          <w:i w:val="1"/>
          <w:iCs w:val="1"/>
          <w:sz w:val="36"/>
          <w:szCs w:val="36"/>
          <w:u w:val="single"/>
        </w:rPr>
      </w:pPr>
    </w:p>
    <w:p w:rsidR="09DB808D" w:rsidP="4551C3A6" w:rsidRDefault="00424556" w14:paraId="4C400E3E" w14:textId="01916327">
      <w:pPr>
        <w:shd w:val="clear" w:color="auto" w:fill="FFFFFF" w:themeFill="background1"/>
        <w:jc w:val="center"/>
        <w:rPr>
          <w:b w:val="1"/>
          <w:bCs w:val="1"/>
          <w:i w:val="1"/>
          <w:iCs w:val="1"/>
          <w:sz w:val="36"/>
          <w:szCs w:val="36"/>
          <w:u w:val="single"/>
        </w:rPr>
      </w:pPr>
    </w:p>
    <w:p w:rsidR="09DB808D" w:rsidP="4551C3A6" w:rsidRDefault="00424556" w14:paraId="26E6B27A" w14:textId="7AB47C11">
      <w:pPr>
        <w:shd w:val="clear" w:color="auto" w:fill="FFFFFF" w:themeFill="background1"/>
        <w:jc w:val="center"/>
        <w:rPr>
          <w:b w:val="1"/>
          <w:bCs w:val="1"/>
          <w:i w:val="1"/>
          <w:iCs w:val="1"/>
          <w:sz w:val="36"/>
          <w:szCs w:val="36"/>
          <w:u w:val="single"/>
        </w:rPr>
      </w:pPr>
    </w:p>
    <w:p w:rsidR="09DB808D" w:rsidP="4551C3A6" w:rsidRDefault="00424556" w14:paraId="55E25194" w14:textId="27173379">
      <w:pPr>
        <w:pStyle w:val="Normal"/>
        <w:shd w:val="clear" w:color="auto" w:fill="FFFFFF" w:themeFill="background1"/>
        <w:jc w:val="center"/>
        <w:rPr>
          <w:b w:val="1"/>
          <w:bCs w:val="1"/>
          <w:i w:val="1"/>
          <w:iCs w:val="1"/>
          <w:sz w:val="36"/>
          <w:szCs w:val="36"/>
          <w:u w:val="single"/>
        </w:rPr>
      </w:pPr>
    </w:p>
    <w:p w:rsidRPr="00424556" w:rsidR="00424556" w:rsidP="00424556" w:rsidRDefault="00424556" w14:paraId="74943D73" w14:textId="77777777">
      <w:pPr>
        <w:shd w:val="clear" w:color="auto" w:fill="FFFFFF" w:themeFill="background1"/>
        <w:rPr>
          <w:b/>
          <w:bCs/>
          <w:i/>
          <w:iCs/>
          <w:sz w:val="36"/>
          <w:szCs w:val="36"/>
          <w:u w:val="single"/>
        </w:rPr>
      </w:pPr>
    </w:p>
    <w:p w:rsidRPr="008C0FBE" w:rsidR="0077323E" w:rsidP="005A66CF" w:rsidRDefault="003543FC" w14:paraId="2437AD0E" w14:textId="3C2E74EC">
      <w:pPr>
        <w:pStyle w:val="Heading1"/>
        <w:shd w:val="clear" w:color="auto" w:fill="E97132" w:themeFill="accent2"/>
        <w:rPr>
          <w:color w:val="000000" w:themeColor="text1"/>
          <w:sz w:val="28"/>
          <w:szCs w:val="28"/>
        </w:rPr>
      </w:pPr>
      <w:r w:rsidRPr="008C0FBE">
        <w:rPr>
          <w:color w:val="000000" w:themeColor="text1"/>
          <w:sz w:val="28"/>
          <w:szCs w:val="28"/>
        </w:rPr>
        <w:t xml:space="preserve">A </w:t>
      </w:r>
      <w:r w:rsidRPr="008C0FBE" w:rsidR="00F34C84">
        <w:rPr>
          <w:color w:val="000000" w:themeColor="text1"/>
          <w:sz w:val="28"/>
          <w:szCs w:val="28"/>
        </w:rPr>
        <w:t xml:space="preserve">range </w:t>
      </w:r>
      <w:r w:rsidRPr="008C0FBE" w:rsidR="00E15124">
        <w:rPr>
          <w:color w:val="000000" w:themeColor="text1"/>
          <w:sz w:val="28"/>
          <w:szCs w:val="28"/>
        </w:rPr>
        <w:t xml:space="preserve">of </w:t>
      </w:r>
      <w:r w:rsidRPr="008C0FBE" w:rsidR="0061462A">
        <w:rPr>
          <w:color w:val="000000" w:themeColor="text1"/>
          <w:sz w:val="28"/>
          <w:szCs w:val="28"/>
        </w:rPr>
        <w:t>trave</w:t>
      </w:r>
      <w:r w:rsidRPr="008C0FBE" w:rsidR="00515BB7">
        <w:rPr>
          <w:color w:val="000000" w:themeColor="text1"/>
          <w:sz w:val="28"/>
          <w:szCs w:val="28"/>
        </w:rPr>
        <w:t xml:space="preserve">l </w:t>
      </w:r>
      <w:r w:rsidRPr="008C0FBE" w:rsidR="001940E3">
        <w:rPr>
          <w:color w:val="000000" w:themeColor="text1"/>
          <w:sz w:val="28"/>
          <w:szCs w:val="28"/>
        </w:rPr>
        <w:t>tra</w:t>
      </w:r>
      <w:r w:rsidRPr="008C0FBE" w:rsidR="006E12C8">
        <w:rPr>
          <w:color w:val="000000" w:themeColor="text1"/>
          <w:sz w:val="28"/>
          <w:szCs w:val="28"/>
        </w:rPr>
        <w:t>nsfers</w:t>
      </w:r>
      <w:r w:rsidRPr="008C0FBE" w:rsidR="00A1637C">
        <w:rPr>
          <w:color w:val="000000" w:themeColor="text1"/>
          <w:sz w:val="28"/>
          <w:szCs w:val="28"/>
        </w:rPr>
        <w:t>:</w:t>
      </w:r>
    </w:p>
    <w:p w:rsidR="00C10141" w:rsidP="000764F4" w:rsidRDefault="00C10141" w14:paraId="336ED57D" w14:textId="77777777"/>
    <w:p w:rsidRPr="00361A04" w:rsidR="0022775B" w:rsidP="691E8238" w:rsidRDefault="0022775B" w14:paraId="5B2EED95" w14:textId="5278BB0C">
      <w:pPr>
        <w:spacing w:line="360" w:lineRule="auto"/>
        <w:rPr>
          <w:color w:val="0E2841" w:themeColor="text2"/>
        </w:rPr>
      </w:pPr>
      <w:r w:rsidRPr="691E8238">
        <w:rPr>
          <w:color w:val="FF0000"/>
        </w:rPr>
        <w:t>This working document provides research evidence and operational notes supporting the design of a 15-day Japan study tour for a group of 20 university students (ages 18–30) studying travel, tourism, events, hospitality, and sustainability. The focus is on identifying, evaluating, and justifying international and in-destination transport options using appropriate travel trade terminology, with consideration given to guest needs, sustainability, cost, and educational outcomes.</w:t>
      </w:r>
    </w:p>
    <w:p w:rsidRPr="00361A04" w:rsidR="00AD146C" w:rsidP="691E8238" w:rsidRDefault="00AD146C" w14:paraId="5C0FF4C8" w14:textId="7A4A4CE6">
      <w:pPr>
        <w:spacing w:line="360" w:lineRule="auto"/>
        <w:rPr>
          <w:color w:val="0E2841" w:themeColor="text2"/>
        </w:rPr>
      </w:pPr>
      <w:r w:rsidRPr="691E8238">
        <w:rPr>
          <w:color w:val="FF0000"/>
        </w:rPr>
        <w:t>It is important that that the Airport</w:t>
      </w:r>
      <w:r w:rsidRPr="691E8238" w:rsidR="0022775B">
        <w:rPr>
          <w:color w:val="FF0000"/>
        </w:rPr>
        <w:t xml:space="preserve"> Transfers</w:t>
      </w:r>
      <w:r w:rsidRPr="691E8238">
        <w:rPr>
          <w:color w:val="FF0000"/>
        </w:rPr>
        <w:t xml:space="preserve"> are looked at. Here are the options that was researched.</w:t>
      </w:r>
    </w:p>
    <w:p w:rsidRPr="00361A04" w:rsidR="00AD146C" w:rsidP="691E8238" w:rsidRDefault="00AD146C" w14:paraId="46013349" w14:textId="42FC6DFE">
      <w:pPr>
        <w:pStyle w:val="ListParagraph"/>
        <w:numPr>
          <w:ilvl w:val="0"/>
          <w:numId w:val="6"/>
        </w:numPr>
        <w:spacing w:line="360" w:lineRule="auto"/>
        <w:jc w:val="both"/>
        <w:rPr>
          <w:color w:val="0E2841" w:themeColor="text2"/>
        </w:rPr>
      </w:pPr>
      <w:r w:rsidRPr="691E8238">
        <w:rPr>
          <w:color w:val="FF0000"/>
        </w:rPr>
        <w:t>The Narita Express (N’EX) is an airport rail service operated by JR East, connecting Narita Airport with central Tokyo stations (e.g., Tokyo, Shinagawa, Shibuya). Approx. ¥3,020–¥3,250 (</w:t>
      </w:r>
      <w:r w:rsidRPr="691E8238">
        <w:rPr>
          <w:rFonts w:ascii="Cambria Math" w:hAnsi="Cambria Math" w:cs="Cambria Math"/>
          <w:color w:val="FF0000"/>
        </w:rPr>
        <w:t>≈</w:t>
      </w:r>
      <w:r w:rsidRPr="691E8238">
        <w:rPr>
          <w:color w:val="FF0000"/>
        </w:rPr>
        <w:t xml:space="preserve"> </w:t>
      </w:r>
      <w:r w:rsidRPr="691E8238">
        <w:rPr>
          <w:rFonts w:cs="Aptos"/>
          <w:color w:val="FF0000"/>
        </w:rPr>
        <w:t>£</w:t>
      </w:r>
      <w:r w:rsidRPr="691E8238">
        <w:rPr>
          <w:color w:val="FF0000"/>
        </w:rPr>
        <w:t>18</w:t>
      </w:r>
      <w:r w:rsidRPr="691E8238">
        <w:rPr>
          <w:rFonts w:cs="Aptos"/>
          <w:color w:val="FF0000"/>
        </w:rPr>
        <w:t>–£</w:t>
      </w:r>
      <w:r w:rsidRPr="691E8238">
        <w:rPr>
          <w:color w:val="FF0000"/>
        </w:rPr>
        <w:t>19) one way to Tokyo Station (students with JR Pass can use without seat surcharge if reserved). The N’EX was included as a primary airport transfer option because it offers fast, direct access to central Tokyo with reserved seating, making it reliable for groups. It integrates with JR Pass use, which simplifies transport costing and logistics. The rail-based option supports sustainability goals by reducing per-person emissions compared to road transfers.</w:t>
      </w:r>
    </w:p>
    <w:p w:rsidRPr="00361A04" w:rsidR="00361A04" w:rsidP="691E8238" w:rsidRDefault="00361A04" w14:paraId="628D73AC" w14:textId="77777777">
      <w:pPr>
        <w:pStyle w:val="ListParagraph"/>
        <w:spacing w:line="360" w:lineRule="auto"/>
        <w:jc w:val="both"/>
        <w:rPr>
          <w:color w:val="0E2841" w:themeColor="text2"/>
        </w:rPr>
      </w:pPr>
    </w:p>
    <w:p w:rsidR="00361A04" w:rsidP="691E8238" w:rsidRDefault="00AD146C" w14:paraId="4D5D09C5" w14:textId="77777777">
      <w:pPr>
        <w:pStyle w:val="ListParagraph"/>
        <w:numPr>
          <w:ilvl w:val="0"/>
          <w:numId w:val="6"/>
        </w:numPr>
        <w:spacing w:line="360" w:lineRule="auto"/>
        <w:jc w:val="both"/>
        <w:rPr>
          <w:color w:val="0E2841" w:themeColor="text2"/>
        </w:rPr>
      </w:pPr>
      <w:r w:rsidRPr="691E8238">
        <w:rPr>
          <w:color w:val="FF0000"/>
        </w:rPr>
        <w:t>Keikyu Line provides direct rail connections from Haneda Airport to central Tokyo and also offers airport access from Narita via transfer at Shinagawa. From Haneda to Shinagawa: approx. ¥470–¥500 (</w:t>
      </w:r>
      <w:r w:rsidRPr="691E8238">
        <w:rPr>
          <w:rFonts w:ascii="Cambria Math" w:hAnsi="Cambria Math" w:cs="Cambria Math"/>
          <w:color w:val="FF0000"/>
        </w:rPr>
        <w:t>≈</w:t>
      </w:r>
      <w:r w:rsidRPr="691E8238">
        <w:rPr>
          <w:color w:val="FF0000"/>
        </w:rPr>
        <w:t xml:space="preserve"> </w:t>
      </w:r>
      <w:r w:rsidRPr="691E8238">
        <w:rPr>
          <w:rFonts w:cs="Aptos"/>
          <w:color w:val="FF0000"/>
        </w:rPr>
        <w:t>£</w:t>
      </w:r>
      <w:r w:rsidRPr="691E8238">
        <w:rPr>
          <w:color w:val="FF0000"/>
        </w:rPr>
        <w:t>2.50</w:t>
      </w:r>
      <w:r w:rsidRPr="691E8238">
        <w:rPr>
          <w:rFonts w:cs="Aptos"/>
          <w:color w:val="FF0000"/>
        </w:rPr>
        <w:t>–£</w:t>
      </w:r>
      <w:r w:rsidRPr="691E8238">
        <w:rPr>
          <w:color w:val="FF0000"/>
        </w:rPr>
        <w:t>3). From Narita (with transfer): combined tickets approx. ¥1,500–¥1,800 (</w:t>
      </w:r>
      <w:r w:rsidRPr="691E8238">
        <w:rPr>
          <w:rFonts w:ascii="Cambria Math" w:hAnsi="Cambria Math" w:cs="Cambria Math"/>
          <w:color w:val="FF0000"/>
        </w:rPr>
        <w:t>≈</w:t>
      </w:r>
      <w:r w:rsidRPr="691E8238">
        <w:rPr>
          <w:color w:val="FF0000"/>
        </w:rPr>
        <w:t xml:space="preserve"> </w:t>
      </w:r>
      <w:r w:rsidRPr="691E8238">
        <w:rPr>
          <w:rFonts w:cs="Aptos"/>
          <w:color w:val="FF0000"/>
        </w:rPr>
        <w:t>£</w:t>
      </w:r>
      <w:r w:rsidRPr="691E8238">
        <w:rPr>
          <w:color w:val="FF0000"/>
        </w:rPr>
        <w:t>9</w:t>
      </w:r>
      <w:r w:rsidRPr="691E8238">
        <w:rPr>
          <w:rFonts w:cs="Aptos"/>
          <w:color w:val="FF0000"/>
        </w:rPr>
        <w:t>–£</w:t>
      </w:r>
      <w:r w:rsidRPr="691E8238">
        <w:rPr>
          <w:color w:val="FF0000"/>
        </w:rPr>
        <w:t>11) The Keikyu Line is cost-effective and efficient, especially for groups arriving at Haneda. Rail integration with metro lines allows easy onward travel. Cost per person is significantly lower than road transport options, and it fits well with the sustainability and budget criteria for student travel.</w:t>
      </w:r>
      <w:r w:rsidRPr="691E8238" w:rsidR="00361A04">
        <w:rPr>
          <w:color w:val="FF0000"/>
        </w:rPr>
        <w:t xml:space="preserve"> </w:t>
      </w:r>
      <w:r w:rsidRPr="691E8238">
        <w:rPr>
          <w:color w:val="FF0000"/>
        </w:rPr>
        <w:t>Selected: Yes (as standard public transport)</w:t>
      </w:r>
      <w:r w:rsidRPr="691E8238" w:rsidR="00361A04">
        <w:rPr>
          <w:color w:val="FF0000"/>
        </w:rPr>
        <w:t>.</w:t>
      </w:r>
    </w:p>
    <w:p w:rsidRPr="00361A04" w:rsidR="00361A04" w:rsidP="691E8238" w:rsidRDefault="00361A04" w14:paraId="40BB2A0B" w14:textId="77777777">
      <w:pPr>
        <w:spacing w:line="360" w:lineRule="auto"/>
        <w:jc w:val="both"/>
        <w:rPr>
          <w:color w:val="0E2841" w:themeColor="text2"/>
        </w:rPr>
      </w:pPr>
    </w:p>
    <w:p w:rsidR="00AD146C" w:rsidP="691E8238" w:rsidRDefault="00AD146C" w14:paraId="2AEC205A" w14:textId="5ACC0B9B">
      <w:pPr>
        <w:pStyle w:val="ListParagraph"/>
        <w:numPr>
          <w:ilvl w:val="0"/>
          <w:numId w:val="6"/>
        </w:numPr>
        <w:spacing w:line="360" w:lineRule="auto"/>
        <w:jc w:val="both"/>
        <w:rPr>
          <w:color w:val="0E2841" w:themeColor="text2"/>
        </w:rPr>
      </w:pPr>
      <w:r w:rsidRPr="691E8238">
        <w:rPr>
          <w:color w:val="FF0000"/>
        </w:rPr>
        <w:t>Scheduled Airport Limousine Bus</w:t>
      </w:r>
      <w:r w:rsidRPr="691E8238" w:rsidR="00361A04">
        <w:rPr>
          <w:color w:val="FF0000"/>
        </w:rPr>
        <w:t xml:space="preserve"> </w:t>
      </w:r>
      <w:r w:rsidRPr="691E8238">
        <w:rPr>
          <w:color w:val="FF0000"/>
        </w:rPr>
        <w:t>operate scheduled trips from Narita and Haneda Airports to major hotel districts and stations across Tokyo.</w:t>
      </w:r>
      <w:r w:rsidRPr="691E8238" w:rsidR="00361A04">
        <w:rPr>
          <w:color w:val="FF0000"/>
        </w:rPr>
        <w:t xml:space="preserve"> </w:t>
      </w:r>
      <w:r w:rsidRPr="691E8238">
        <w:rPr>
          <w:color w:val="FF0000"/>
        </w:rPr>
        <w:t>Narita to central Tokyo areas: ¥3,200–¥3,500 (</w:t>
      </w:r>
      <w:r w:rsidRPr="691E8238">
        <w:rPr>
          <w:rFonts w:ascii="Cambria Math" w:hAnsi="Cambria Math" w:cs="Cambria Math"/>
          <w:color w:val="FF0000"/>
        </w:rPr>
        <w:t>≈</w:t>
      </w:r>
      <w:r w:rsidRPr="691E8238">
        <w:rPr>
          <w:color w:val="FF0000"/>
        </w:rPr>
        <w:t xml:space="preserve"> </w:t>
      </w:r>
      <w:r w:rsidRPr="691E8238">
        <w:rPr>
          <w:rFonts w:cs="Aptos"/>
          <w:color w:val="FF0000"/>
        </w:rPr>
        <w:t>£</w:t>
      </w:r>
      <w:r w:rsidRPr="691E8238">
        <w:rPr>
          <w:color w:val="FF0000"/>
        </w:rPr>
        <w:t>19</w:t>
      </w:r>
      <w:r w:rsidRPr="691E8238">
        <w:rPr>
          <w:rFonts w:cs="Aptos"/>
          <w:color w:val="FF0000"/>
        </w:rPr>
        <w:t>–£</w:t>
      </w:r>
      <w:r w:rsidRPr="691E8238">
        <w:rPr>
          <w:color w:val="FF0000"/>
        </w:rPr>
        <w:t>21) one way</w:t>
      </w:r>
      <w:r w:rsidRPr="691E8238" w:rsidR="00361A04">
        <w:rPr>
          <w:color w:val="FF0000"/>
        </w:rPr>
        <w:t xml:space="preserve">. </w:t>
      </w:r>
      <w:r w:rsidRPr="691E8238">
        <w:rPr>
          <w:color w:val="FF0000"/>
        </w:rPr>
        <w:t>Haneda to central Tokyo: ¥900–¥1,300 (</w:t>
      </w:r>
      <w:r w:rsidRPr="691E8238">
        <w:rPr>
          <w:rFonts w:ascii="Cambria Math" w:hAnsi="Cambria Math" w:cs="Cambria Math"/>
          <w:color w:val="FF0000"/>
        </w:rPr>
        <w:t>≈</w:t>
      </w:r>
      <w:r w:rsidRPr="691E8238">
        <w:rPr>
          <w:color w:val="FF0000"/>
        </w:rPr>
        <w:t xml:space="preserve"> </w:t>
      </w:r>
      <w:r w:rsidRPr="691E8238">
        <w:rPr>
          <w:rFonts w:cs="Aptos"/>
          <w:color w:val="FF0000"/>
        </w:rPr>
        <w:t>£</w:t>
      </w:r>
      <w:r w:rsidRPr="691E8238">
        <w:rPr>
          <w:color w:val="FF0000"/>
        </w:rPr>
        <w:t>5</w:t>
      </w:r>
      <w:r w:rsidRPr="691E8238">
        <w:rPr>
          <w:rFonts w:cs="Aptos"/>
          <w:color w:val="FF0000"/>
        </w:rPr>
        <w:t>–£</w:t>
      </w:r>
      <w:r w:rsidRPr="691E8238">
        <w:rPr>
          <w:color w:val="FF0000"/>
        </w:rPr>
        <w:t>8) one way</w:t>
      </w:r>
      <w:r w:rsidRPr="691E8238" w:rsidR="00361A04">
        <w:rPr>
          <w:color w:val="FF0000"/>
        </w:rPr>
        <w:t xml:space="preserve"> </w:t>
      </w:r>
      <w:r w:rsidRPr="691E8238">
        <w:rPr>
          <w:color w:val="FF0000"/>
        </w:rPr>
        <w:t>Airport limousine buses are comfortable and require minimal transfers, which can be appealing for first-time international travellers. However, buses are subject to road congestion and have longer journey times compared to rail. While they present a reliable door-to-door option, they were secondary choices given rail’s cost, speed, and more sustainable profile.</w:t>
      </w:r>
    </w:p>
    <w:p w:rsidRPr="00361A04" w:rsidR="00361A04" w:rsidP="691E8238" w:rsidRDefault="00361A04" w14:paraId="7D714086" w14:textId="34D376EE">
      <w:pPr>
        <w:pStyle w:val="ListParagraph"/>
        <w:spacing w:line="360" w:lineRule="auto"/>
        <w:jc w:val="both"/>
        <w:rPr>
          <w:color w:val="0E2841" w:themeColor="text2"/>
        </w:rPr>
      </w:pPr>
    </w:p>
    <w:p w:rsidR="00AD146C" w:rsidP="691E8238" w:rsidRDefault="00AD146C" w14:paraId="5FE390DC" w14:textId="22C1E8A1">
      <w:pPr>
        <w:pStyle w:val="ListParagraph"/>
        <w:numPr>
          <w:ilvl w:val="0"/>
          <w:numId w:val="6"/>
        </w:numPr>
        <w:spacing w:line="360" w:lineRule="auto"/>
        <w:jc w:val="both"/>
        <w:rPr>
          <w:color w:val="0E2841" w:themeColor="text2"/>
        </w:rPr>
      </w:pPr>
      <w:r w:rsidRPr="691E8238">
        <w:rPr>
          <w:color w:val="FF0000"/>
        </w:rPr>
        <w:t>Private Coach Transfers</w:t>
      </w:r>
      <w:r w:rsidRPr="691E8238" w:rsidR="00361A04">
        <w:rPr>
          <w:color w:val="FF0000"/>
        </w:rPr>
        <w:t xml:space="preserve">- </w:t>
      </w:r>
      <w:r w:rsidRPr="691E8238">
        <w:rPr>
          <w:color w:val="FF0000"/>
        </w:rPr>
        <w:t>Chartered coaches for airport pickups and group transfers.</w:t>
      </w:r>
      <w:r w:rsidRPr="691E8238" w:rsidR="00361A04">
        <w:rPr>
          <w:color w:val="FF0000"/>
        </w:rPr>
        <w:t xml:space="preserve"> </w:t>
      </w:r>
      <w:r w:rsidRPr="691E8238">
        <w:rPr>
          <w:color w:val="FF0000"/>
        </w:rPr>
        <w:t>Narita Airport to central Tokyo (one way): approx. ¥25,000–¥40,000 (</w:t>
      </w:r>
      <w:r w:rsidRPr="691E8238">
        <w:rPr>
          <w:rFonts w:ascii="Cambria Math" w:hAnsi="Cambria Math" w:cs="Cambria Math"/>
          <w:color w:val="FF0000"/>
        </w:rPr>
        <w:t>≈</w:t>
      </w:r>
      <w:r w:rsidRPr="691E8238">
        <w:rPr>
          <w:color w:val="FF0000"/>
        </w:rPr>
        <w:t xml:space="preserve"> </w:t>
      </w:r>
      <w:r w:rsidRPr="691E8238">
        <w:rPr>
          <w:rFonts w:cs="Aptos"/>
          <w:color w:val="FF0000"/>
        </w:rPr>
        <w:t>£</w:t>
      </w:r>
      <w:r w:rsidRPr="691E8238">
        <w:rPr>
          <w:color w:val="FF0000"/>
        </w:rPr>
        <w:t>150</w:t>
      </w:r>
      <w:r w:rsidRPr="691E8238">
        <w:rPr>
          <w:rFonts w:cs="Aptos"/>
          <w:color w:val="FF0000"/>
        </w:rPr>
        <w:t>–£</w:t>
      </w:r>
      <w:r w:rsidRPr="691E8238">
        <w:rPr>
          <w:color w:val="FF0000"/>
        </w:rPr>
        <w:t>240) depending on bus size</w:t>
      </w:r>
      <w:r w:rsidRPr="691E8238" w:rsidR="00361A04">
        <w:rPr>
          <w:color w:val="FF0000"/>
        </w:rPr>
        <w:t xml:space="preserve">. </w:t>
      </w:r>
      <w:r w:rsidRPr="691E8238">
        <w:rPr>
          <w:color w:val="FF0000"/>
        </w:rPr>
        <w:t>Haneda to central Tokyo: approx. ¥15,000–¥30,000 (</w:t>
      </w:r>
      <w:r w:rsidRPr="691E8238">
        <w:rPr>
          <w:rFonts w:ascii="Cambria Math" w:hAnsi="Cambria Math" w:cs="Cambria Math"/>
          <w:color w:val="FF0000"/>
        </w:rPr>
        <w:t>≈</w:t>
      </w:r>
      <w:r w:rsidRPr="691E8238">
        <w:rPr>
          <w:color w:val="FF0000"/>
        </w:rPr>
        <w:t xml:space="preserve"> </w:t>
      </w:r>
      <w:r w:rsidRPr="691E8238">
        <w:rPr>
          <w:rFonts w:cs="Aptos"/>
          <w:color w:val="FF0000"/>
        </w:rPr>
        <w:t>£</w:t>
      </w:r>
      <w:r w:rsidRPr="691E8238">
        <w:rPr>
          <w:color w:val="FF0000"/>
        </w:rPr>
        <w:t>90</w:t>
      </w:r>
      <w:r w:rsidRPr="691E8238">
        <w:rPr>
          <w:rFonts w:cs="Aptos"/>
          <w:color w:val="FF0000"/>
        </w:rPr>
        <w:t>–£</w:t>
      </w:r>
      <w:r w:rsidRPr="691E8238">
        <w:rPr>
          <w:color w:val="FF0000"/>
        </w:rPr>
        <w:t>180)</w:t>
      </w:r>
      <w:r w:rsidRPr="691E8238" w:rsidR="00361A04">
        <w:rPr>
          <w:color w:val="FF0000"/>
        </w:rPr>
        <w:t xml:space="preserve">. </w:t>
      </w:r>
      <w:r w:rsidRPr="691E8238">
        <w:rPr>
          <w:color w:val="FF0000"/>
        </w:rPr>
        <w:t xml:space="preserve">Private coaches offer convenience but come with higher costs per person and significantly higher emissions due to road travel and idling. For sustainability goals and student budgets, private coach transfers were not selected except in exceptional circumstances (e.g., mobility requirements that cannot be met by rail). The increased per-student cost and environmental impact made coaches inferior to scheduled public transport </w:t>
      </w:r>
      <w:r w:rsidRPr="691E8238" w:rsidR="00361A04">
        <w:rPr>
          <w:color w:val="FF0000"/>
        </w:rPr>
        <w:t>options. Selected</w:t>
      </w:r>
      <w:r w:rsidRPr="691E8238">
        <w:rPr>
          <w:color w:val="FF0000"/>
        </w:rPr>
        <w:t>: No (only as contingency, not planned)</w:t>
      </w:r>
      <w:r w:rsidRPr="691E8238" w:rsidR="00361A04">
        <w:rPr>
          <w:color w:val="FF0000"/>
        </w:rPr>
        <w:t>.</w:t>
      </w:r>
    </w:p>
    <w:p w:rsidRPr="00361A04" w:rsidR="00361A04" w:rsidP="691E8238" w:rsidRDefault="00361A04" w14:paraId="19A5157A" w14:textId="77777777">
      <w:pPr>
        <w:pStyle w:val="ListParagraph"/>
        <w:rPr>
          <w:color w:val="0E2841" w:themeColor="text2"/>
        </w:rPr>
      </w:pPr>
    </w:p>
    <w:p w:rsidRPr="00361A04" w:rsidR="00361A04" w:rsidP="691E8238" w:rsidRDefault="00361A04" w14:paraId="525ECB2B" w14:textId="77777777">
      <w:pPr>
        <w:pStyle w:val="ListParagraph"/>
        <w:spacing w:line="360" w:lineRule="auto"/>
        <w:jc w:val="both"/>
        <w:rPr>
          <w:color w:val="0E2841" w:themeColor="text2"/>
        </w:rPr>
      </w:pPr>
    </w:p>
    <w:p w:rsidRPr="00361A04" w:rsidR="0022775B" w:rsidP="691E8238" w:rsidRDefault="00AD146C" w14:paraId="1B46260D" w14:textId="71607482">
      <w:pPr>
        <w:pStyle w:val="ListParagraph"/>
        <w:numPr>
          <w:ilvl w:val="0"/>
          <w:numId w:val="6"/>
        </w:numPr>
        <w:spacing w:line="360" w:lineRule="auto"/>
        <w:jc w:val="both"/>
        <w:rPr>
          <w:color w:val="0E2841" w:themeColor="text2"/>
        </w:rPr>
      </w:pPr>
      <w:r w:rsidRPr="691E8238">
        <w:rPr>
          <w:color w:val="FF0000"/>
        </w:rPr>
        <w:t>Individual or shared taxi services from airport to destination.</w:t>
      </w:r>
      <w:r w:rsidRPr="691E8238" w:rsidR="00361A04">
        <w:rPr>
          <w:color w:val="FF0000"/>
        </w:rPr>
        <w:t xml:space="preserve"> </w:t>
      </w:r>
      <w:r w:rsidRPr="691E8238">
        <w:rPr>
          <w:color w:val="FF0000"/>
        </w:rPr>
        <w:t xml:space="preserve">Narita </w:t>
      </w:r>
      <w:r w:rsidRPr="691E8238">
        <w:rPr>
          <w:rFonts w:ascii="Arial" w:hAnsi="Arial" w:cs="Arial"/>
          <w:color w:val="FF0000"/>
        </w:rPr>
        <w:t>→</w:t>
      </w:r>
      <w:r w:rsidRPr="691E8238">
        <w:rPr>
          <w:color w:val="FF0000"/>
        </w:rPr>
        <w:t xml:space="preserve"> Tokyo: </w:t>
      </w:r>
      <w:r w:rsidRPr="691E8238">
        <w:rPr>
          <w:rFonts w:cs="Aptos"/>
          <w:color w:val="FF0000"/>
        </w:rPr>
        <w:t>¥</w:t>
      </w:r>
      <w:r w:rsidRPr="691E8238">
        <w:rPr>
          <w:color w:val="FF0000"/>
        </w:rPr>
        <w:t>25,000+ (</w:t>
      </w:r>
      <w:r w:rsidRPr="691E8238">
        <w:rPr>
          <w:rFonts w:ascii="Cambria Math" w:hAnsi="Cambria Math" w:cs="Cambria Math"/>
          <w:color w:val="FF0000"/>
        </w:rPr>
        <w:t>≈</w:t>
      </w:r>
      <w:r w:rsidRPr="691E8238">
        <w:rPr>
          <w:color w:val="FF0000"/>
        </w:rPr>
        <w:t xml:space="preserve"> </w:t>
      </w:r>
      <w:r w:rsidRPr="691E8238">
        <w:rPr>
          <w:rFonts w:cs="Aptos"/>
          <w:color w:val="FF0000"/>
        </w:rPr>
        <w:t>£</w:t>
      </w:r>
      <w:r w:rsidRPr="691E8238">
        <w:rPr>
          <w:color w:val="FF0000"/>
        </w:rPr>
        <w:t>150+)</w:t>
      </w:r>
      <w:r w:rsidRPr="691E8238" w:rsidR="00361A04">
        <w:rPr>
          <w:color w:val="FF0000"/>
        </w:rPr>
        <w:t xml:space="preserve">. </w:t>
      </w:r>
      <w:r w:rsidRPr="691E8238">
        <w:rPr>
          <w:color w:val="FF0000"/>
        </w:rPr>
        <w:t xml:space="preserve">Haneda </w:t>
      </w:r>
      <w:r w:rsidRPr="691E8238">
        <w:rPr>
          <w:rFonts w:ascii="Arial" w:hAnsi="Arial" w:cs="Arial"/>
          <w:color w:val="FF0000"/>
        </w:rPr>
        <w:t>→</w:t>
      </w:r>
      <w:r w:rsidRPr="691E8238">
        <w:rPr>
          <w:color w:val="FF0000"/>
        </w:rPr>
        <w:t xml:space="preserve"> Tokyo: </w:t>
      </w:r>
      <w:r w:rsidRPr="691E8238">
        <w:rPr>
          <w:rFonts w:cs="Aptos"/>
          <w:color w:val="FF0000"/>
        </w:rPr>
        <w:t>¥</w:t>
      </w:r>
      <w:r w:rsidRPr="691E8238">
        <w:rPr>
          <w:color w:val="FF0000"/>
        </w:rPr>
        <w:t>7,000</w:t>
      </w:r>
      <w:r w:rsidRPr="691E8238">
        <w:rPr>
          <w:rFonts w:cs="Aptos"/>
          <w:color w:val="FF0000"/>
        </w:rPr>
        <w:t>–¥</w:t>
      </w:r>
      <w:r w:rsidRPr="691E8238">
        <w:rPr>
          <w:color w:val="FF0000"/>
        </w:rPr>
        <w:t>10,000 (</w:t>
      </w:r>
      <w:r w:rsidRPr="691E8238">
        <w:rPr>
          <w:rFonts w:ascii="Cambria Math" w:hAnsi="Cambria Math" w:cs="Cambria Math"/>
          <w:color w:val="FF0000"/>
        </w:rPr>
        <w:t>≈</w:t>
      </w:r>
      <w:r w:rsidRPr="691E8238">
        <w:rPr>
          <w:color w:val="FF0000"/>
        </w:rPr>
        <w:t xml:space="preserve"> </w:t>
      </w:r>
      <w:r w:rsidRPr="691E8238">
        <w:rPr>
          <w:rFonts w:cs="Aptos"/>
          <w:color w:val="FF0000"/>
        </w:rPr>
        <w:t>£</w:t>
      </w:r>
      <w:r w:rsidRPr="691E8238">
        <w:rPr>
          <w:color w:val="FF0000"/>
        </w:rPr>
        <w:t>40</w:t>
      </w:r>
      <w:r w:rsidRPr="691E8238">
        <w:rPr>
          <w:rFonts w:cs="Aptos"/>
          <w:color w:val="FF0000"/>
        </w:rPr>
        <w:t>–£</w:t>
      </w:r>
      <w:r w:rsidRPr="691E8238">
        <w:rPr>
          <w:color w:val="FF0000"/>
        </w:rPr>
        <w:t>60)</w:t>
      </w:r>
      <w:r w:rsidRPr="691E8238" w:rsidR="00361A04">
        <w:rPr>
          <w:color w:val="FF0000"/>
        </w:rPr>
        <w:t xml:space="preserve">. </w:t>
      </w:r>
      <w:r w:rsidRPr="691E8238">
        <w:rPr>
          <w:color w:val="FF0000"/>
        </w:rPr>
        <w:t>Taxis provide convenience but are not cost-effective for a group and produce higher emissions per passenger. Given the availability of high-capacity scheduled transport, taxis were ruled out as a standard option for this itinerary.</w:t>
      </w:r>
    </w:p>
    <w:p w:rsidRPr="00361A04" w:rsidR="00DA5279" w:rsidP="691E8238" w:rsidRDefault="00BD0CA1" w14:paraId="775C3E28" w14:textId="24EBE446">
      <w:pPr>
        <w:spacing w:line="360" w:lineRule="auto"/>
        <w:jc w:val="both"/>
        <w:rPr>
          <w:color w:val="0E2841" w:themeColor="text2"/>
        </w:rPr>
      </w:pPr>
      <w:r w:rsidRPr="691E8238">
        <w:rPr>
          <w:color w:val="FF0000"/>
        </w:rPr>
        <w:t>Overall, Japan’s rail-based transport system, supported by complementary low-impact modes, represents the most sustainable and effective option for this itinerary. The integration of multiple transport modes minimises environmental impact, enhances cultural immersion, supports local economies, and offers students real-world insights into sustainable transport planning within tourism.</w:t>
      </w:r>
    </w:p>
    <w:p w:rsidR="008C0FBE" w:rsidP="007C5C2D" w:rsidRDefault="008C0FBE" w14:paraId="7E2EE633" w14:textId="77777777">
      <w:pPr>
        <w:jc w:val="both"/>
        <w:rPr>
          <w:color w:val="153D63" w:themeColor="text2" w:themeTint="E6"/>
        </w:rPr>
      </w:pPr>
    </w:p>
    <w:p w:rsidRPr="005A66CF" w:rsidR="00EF5C3E" w:rsidP="005A66CF" w:rsidRDefault="008C0FBE" w14:paraId="60B3E2C9" w14:textId="27D196DA">
      <w:pPr>
        <w:pStyle w:val="Heading2"/>
        <w:shd w:val="clear" w:color="auto" w:fill="E97132" w:themeFill="accent2"/>
        <w:rPr>
          <w:color w:val="000000" w:themeColor="text1"/>
          <w:sz w:val="28"/>
          <w:szCs w:val="28"/>
        </w:rPr>
      </w:pPr>
      <w:r w:rsidRPr="005A66CF">
        <w:rPr>
          <w:color w:val="000000" w:themeColor="text1"/>
          <w:sz w:val="28"/>
          <w:szCs w:val="28"/>
        </w:rPr>
        <w:t>Accommodation options</w:t>
      </w:r>
      <w:r w:rsidR="005A66CF">
        <w:rPr>
          <w:color w:val="000000" w:themeColor="text1"/>
          <w:sz w:val="28"/>
          <w:szCs w:val="28"/>
        </w:rPr>
        <w:t>:</w:t>
      </w:r>
    </w:p>
    <w:p w:rsidR="00BD0CA1" w:rsidP="007C5C2D" w:rsidRDefault="00BD0CA1" w14:paraId="43800D44" w14:textId="77777777">
      <w:pPr>
        <w:jc w:val="both"/>
        <w:rPr>
          <w:color w:val="153D63" w:themeColor="text2" w:themeTint="E6"/>
        </w:rPr>
      </w:pPr>
    </w:p>
    <w:p w:rsidR="00BD4DB0" w:rsidP="007C5C2D" w:rsidRDefault="00BD4DB0" w14:paraId="1F9D63B7" w14:textId="77777777">
      <w:pPr>
        <w:jc w:val="both"/>
        <w:rPr>
          <w:color w:val="153D63" w:themeColor="text2" w:themeTint="E6"/>
        </w:rPr>
      </w:pPr>
    </w:p>
    <w:p w:rsidR="00BD4DB0" w:rsidP="007C5C2D" w:rsidRDefault="00BD4DB0" w14:paraId="4F2B0520" w14:textId="77777777">
      <w:pPr>
        <w:jc w:val="both"/>
        <w:rPr>
          <w:color w:val="153D63" w:themeColor="text2" w:themeTint="E6"/>
        </w:rPr>
      </w:pPr>
    </w:p>
    <w:p w:rsidR="00BD4DB0" w:rsidP="007C5C2D" w:rsidRDefault="00BD4DB0" w14:paraId="33C89890" w14:textId="77777777">
      <w:pPr>
        <w:jc w:val="both"/>
        <w:rPr>
          <w:color w:val="153D63" w:themeColor="text2" w:themeTint="E6"/>
        </w:rPr>
      </w:pPr>
    </w:p>
    <w:p w:rsidR="00BD0CA1" w:rsidP="007C5C2D" w:rsidRDefault="00BD0CA1" w14:paraId="1C5E634E" w14:textId="77777777">
      <w:pPr>
        <w:jc w:val="both"/>
        <w:rPr>
          <w:color w:val="153D63" w:themeColor="text2" w:themeTint="E6"/>
        </w:rPr>
      </w:pPr>
    </w:p>
    <w:p w:rsidR="00BD0CA1" w:rsidP="007C5C2D" w:rsidRDefault="00BD0CA1" w14:paraId="66D24DDE" w14:textId="77777777">
      <w:pPr>
        <w:jc w:val="both"/>
        <w:rPr>
          <w:color w:val="153D63" w:themeColor="text2" w:themeTint="E6"/>
        </w:rPr>
      </w:pPr>
    </w:p>
    <w:p w:rsidRPr="00BD4DB0" w:rsidR="00BD0CA1" w:rsidP="00BD4DB0" w:rsidRDefault="00BD4DB0" w14:paraId="45DE55FA" w14:textId="6FE33C01">
      <w:pPr>
        <w:pStyle w:val="Heading2"/>
        <w:shd w:val="clear" w:color="auto" w:fill="E97132" w:themeFill="accent2"/>
        <w:rPr>
          <w:color w:val="000000" w:themeColor="text1"/>
          <w:sz w:val="28"/>
          <w:szCs w:val="28"/>
        </w:rPr>
      </w:pPr>
      <w:r w:rsidRPr="00BD4DB0">
        <w:rPr>
          <w:color w:val="000000" w:themeColor="text1"/>
          <w:sz w:val="28"/>
          <w:szCs w:val="28"/>
        </w:rPr>
        <w:t>Excursions and activities</w:t>
      </w:r>
      <w:r>
        <w:rPr>
          <w:color w:val="000000" w:themeColor="text1"/>
          <w:sz w:val="28"/>
          <w:szCs w:val="28"/>
        </w:rPr>
        <w:t>:</w:t>
      </w:r>
    </w:p>
    <w:p w:rsidR="00D432AD" w:rsidP="007C5C2D" w:rsidRDefault="00D432AD" w14:paraId="456A3C3B" w14:textId="77777777">
      <w:pPr>
        <w:jc w:val="both"/>
        <w:rPr>
          <w:color w:val="153D63" w:themeColor="text2" w:themeTint="E6"/>
        </w:rPr>
      </w:pPr>
    </w:p>
    <w:p w:rsidRPr="00F12EE3" w:rsidR="00F12EE3" w:rsidP="691E8238" w:rsidRDefault="00F12EE3" w14:paraId="79F6333F" w14:textId="77777777">
      <w:pPr>
        <w:spacing w:line="360" w:lineRule="auto"/>
        <w:jc w:val="both"/>
        <w:rPr>
          <w:color w:val="153D63" w:themeColor="text2" w:themeTint="E6"/>
        </w:rPr>
      </w:pPr>
      <w:r w:rsidRPr="691E8238">
        <w:rPr>
          <w:color w:val="FF0000"/>
        </w:rPr>
        <w:t>As part of the itinerary development process, several alternative excursions were researched and critically evaluated but ultimately excluded to ensure the final product remained affordable, sustainable, and educationally relevant for a student group aged 18–30.</w:t>
      </w:r>
    </w:p>
    <w:p w:rsidRPr="00F12EE3" w:rsidR="00F12EE3" w:rsidP="691E8238" w:rsidRDefault="00F12EE3" w14:paraId="30A62D4E" w14:textId="6046D1C0">
      <w:pPr>
        <w:spacing w:line="360" w:lineRule="auto"/>
        <w:jc w:val="both"/>
        <w:rPr>
          <w:color w:val="153D63" w:themeColor="text2" w:themeTint="E6"/>
        </w:rPr>
      </w:pPr>
      <w:r w:rsidRPr="691E8238">
        <w:rPr>
          <w:color w:val="FF0000"/>
        </w:rPr>
        <w:t>Tokyo Disneyland / DisneySea (approx. ¥9,400 / £50 per person). Theme parks were considered due to their popularity among young travellers; however, they were excluded because of high entry costs, high visitor density, and limited relevance to tourism and hospitality learning outcomes. These attractions prioritise entertainment over cultural immersion and would reduce accessibility for budget-conscious students while increasing environmental pressures associated with mass tourism.</w:t>
      </w:r>
    </w:p>
    <w:p w:rsidRPr="00F12EE3" w:rsidR="00F12EE3" w:rsidP="691E8238" w:rsidRDefault="00F12EE3" w14:paraId="7224D41D" w14:textId="77777777">
      <w:pPr>
        <w:spacing w:line="360" w:lineRule="auto"/>
        <w:jc w:val="both"/>
        <w:rPr>
          <w:color w:val="153D63" w:themeColor="text2" w:themeTint="E6"/>
        </w:rPr>
      </w:pPr>
    </w:p>
    <w:p w:rsidRPr="00F12EE3" w:rsidR="00F12EE3" w:rsidP="691E8238" w:rsidRDefault="00F12EE3" w14:paraId="7ACD0041" w14:textId="44B1B15D">
      <w:pPr>
        <w:spacing w:line="360" w:lineRule="auto"/>
        <w:jc w:val="both"/>
        <w:rPr>
          <w:color w:val="153D63" w:themeColor="text2" w:themeTint="E6"/>
        </w:rPr>
      </w:pPr>
      <w:r w:rsidRPr="691E8238">
        <w:rPr>
          <w:color w:val="FF0000"/>
        </w:rPr>
        <w:t>Robot Restaurant, Tokyo (approx. ¥8,000 / £43 per person). This attraction was reviewed for its novelty value but rejected due to concerns around cultural commodification, excessive energy use, and limited authenticity. While visually engaging, it offers minimal educational depth and does not align with responsible tourism principles or sustainable product design.</w:t>
      </w:r>
    </w:p>
    <w:p w:rsidRPr="00F12EE3" w:rsidR="00F12EE3" w:rsidP="691E8238" w:rsidRDefault="00F12EE3" w14:paraId="258FBA98" w14:textId="77777777">
      <w:pPr>
        <w:spacing w:line="360" w:lineRule="auto"/>
        <w:jc w:val="both"/>
        <w:rPr>
          <w:color w:val="153D63" w:themeColor="text2" w:themeTint="E6"/>
        </w:rPr>
      </w:pPr>
    </w:p>
    <w:p w:rsidRPr="00F12EE3" w:rsidR="00F12EE3" w:rsidP="691E8238" w:rsidRDefault="00F12EE3" w14:paraId="20EF19AD" w14:textId="15BD2636">
      <w:pPr>
        <w:spacing w:line="360" w:lineRule="auto"/>
        <w:jc w:val="both"/>
        <w:rPr>
          <w:color w:val="153D63" w:themeColor="text2" w:themeTint="E6"/>
        </w:rPr>
      </w:pPr>
      <w:r w:rsidRPr="691E8238">
        <w:rPr>
          <w:color w:val="FF0000"/>
        </w:rPr>
        <w:t>Mount Fuji Summit Climb (guided) (approx. ¥12,000–¥18,000 / £65–£95 per person). Although offering strong experiential appeal, a summit climb was excluded due to seasonal constraints, physical demands, and elevated safety risks for a mixed-ability student group. Viewing points and managed walking areas were therefore selected as a safer and more inclusive alternative.</w:t>
      </w:r>
    </w:p>
    <w:p w:rsidRPr="00F12EE3" w:rsidR="00F12EE3" w:rsidP="691E8238" w:rsidRDefault="00F12EE3" w14:paraId="0FB8BFF7" w14:textId="77777777">
      <w:pPr>
        <w:spacing w:line="360" w:lineRule="auto"/>
        <w:jc w:val="both"/>
        <w:rPr>
          <w:color w:val="153D63" w:themeColor="text2" w:themeTint="E6"/>
        </w:rPr>
      </w:pPr>
    </w:p>
    <w:p w:rsidRPr="00F12EE3" w:rsidR="00F12EE3" w:rsidP="691E8238" w:rsidRDefault="00F12EE3" w14:paraId="1EB4EE85" w14:textId="4B349F23">
      <w:pPr>
        <w:spacing w:line="360" w:lineRule="auto"/>
        <w:jc w:val="both"/>
        <w:rPr>
          <w:color w:val="153D63" w:themeColor="text2" w:themeTint="E6"/>
        </w:rPr>
      </w:pPr>
      <w:r w:rsidRPr="691E8238">
        <w:rPr>
          <w:color w:val="FF0000"/>
        </w:rPr>
        <w:t>Sumo Tournament or Stable Visit (approx. ¥6,000–¥12,000 / £32–£65 per person). Sumo experiences were explored for their cultural significance; however, limited availability, strict group size restrictions, and inflexible scheduling made them operationally unsuitable for a 20-student itinerary. Hands-on cultural workshops were prioritised instead to ensure consistent access and learning value.</w:t>
      </w:r>
    </w:p>
    <w:p w:rsidRPr="00F12EE3" w:rsidR="00F12EE3" w:rsidP="691E8238" w:rsidRDefault="00F12EE3" w14:paraId="1E2F1B04" w14:textId="77777777">
      <w:pPr>
        <w:spacing w:line="360" w:lineRule="auto"/>
        <w:jc w:val="both"/>
        <w:rPr>
          <w:color w:val="153D63" w:themeColor="text2" w:themeTint="E6"/>
        </w:rPr>
      </w:pPr>
    </w:p>
    <w:p w:rsidRPr="00F12EE3" w:rsidR="00F12EE3" w:rsidP="691E8238" w:rsidRDefault="00F12EE3" w14:paraId="102C32DC" w14:textId="77777777">
      <w:pPr>
        <w:spacing w:line="360" w:lineRule="auto"/>
        <w:jc w:val="both"/>
        <w:rPr>
          <w:color w:val="153D63" w:themeColor="text2" w:themeTint="E6"/>
        </w:rPr>
      </w:pPr>
      <w:r w:rsidRPr="691E8238">
        <w:rPr>
          <w:color w:val="FF0000"/>
        </w:rPr>
        <w:t>Helicopter Sightseeing Tours (approx. ¥30,000+ / £160+ per person)</w:t>
      </w:r>
    </w:p>
    <w:p w:rsidRPr="00F12EE3" w:rsidR="00F12EE3" w:rsidP="691E8238" w:rsidRDefault="00F12EE3" w14:paraId="0AA7E390" w14:textId="77777777">
      <w:pPr>
        <w:spacing w:line="360" w:lineRule="auto"/>
        <w:jc w:val="both"/>
        <w:rPr>
          <w:color w:val="153D63" w:themeColor="text2" w:themeTint="E6"/>
        </w:rPr>
      </w:pPr>
      <w:r w:rsidRPr="691E8238">
        <w:rPr>
          <w:color w:val="FF0000"/>
        </w:rPr>
        <w:t>Aerial tours were excluded due to extremely high per-person costs, high carbon emissions, and poor value for money. This option conflicted directly with the sustainability objectives and low-impact ethos of the itinerary.</w:t>
      </w:r>
    </w:p>
    <w:p w:rsidR="00F12EE3" w:rsidP="691E8238" w:rsidRDefault="00F12EE3" w14:paraId="66188541" w14:textId="3B3D954C">
      <w:pPr>
        <w:spacing w:line="360" w:lineRule="auto"/>
        <w:jc w:val="both"/>
        <w:rPr>
          <w:color w:val="153D63" w:themeColor="text2" w:themeTint="E6"/>
        </w:rPr>
      </w:pPr>
      <w:r w:rsidRPr="691E8238">
        <w:rPr>
          <w:color w:val="FF0000"/>
        </w:rPr>
        <w:t>These exclusions demonstrate that a broad range of excursion types were evaluated during the planning process. The final selections prioritise sustainability, inclusivity, safety, and educational relevance, ensuring the itinerary aligns with responsible tourism principles while meeting the expectations and needs of a university-level student cohort.</w:t>
      </w:r>
    </w:p>
    <w:p w:rsidR="00BD0CA1" w:rsidP="691E8238" w:rsidRDefault="00EC0AF2" w14:paraId="006E3EE6" w14:textId="6B4DB6AA">
      <w:pPr>
        <w:spacing w:line="360" w:lineRule="auto"/>
        <w:jc w:val="both"/>
        <w:rPr>
          <w:color w:val="153D63" w:themeColor="text2" w:themeTint="E6"/>
        </w:rPr>
      </w:pPr>
      <w:r w:rsidRPr="691E8238">
        <w:rPr>
          <w:color w:val="FF0000"/>
        </w:rPr>
        <w:t xml:space="preserve">It is </w:t>
      </w:r>
      <w:r w:rsidRPr="691E8238" w:rsidR="001A5E42">
        <w:rPr>
          <w:color w:val="FF0000"/>
        </w:rPr>
        <w:t xml:space="preserve">important for </w:t>
      </w:r>
      <w:r w:rsidRPr="691E8238" w:rsidR="004301C3">
        <w:rPr>
          <w:color w:val="FF0000"/>
        </w:rPr>
        <w:t xml:space="preserve">there to be a range </w:t>
      </w:r>
      <w:r w:rsidRPr="691E8238" w:rsidR="005078C3">
        <w:rPr>
          <w:color w:val="FF0000"/>
        </w:rPr>
        <w:t>of activities</w:t>
      </w:r>
      <w:r w:rsidRPr="691E8238" w:rsidR="001A5E42">
        <w:rPr>
          <w:color w:val="FF0000"/>
        </w:rPr>
        <w:t xml:space="preserve"> within the itinerary</w:t>
      </w:r>
      <w:r w:rsidRPr="691E8238" w:rsidR="004301C3">
        <w:rPr>
          <w:color w:val="FF0000"/>
        </w:rPr>
        <w:t xml:space="preserve">, that makes the day jam packed for the customers getting value for money, while meeting the needs </w:t>
      </w:r>
      <w:r w:rsidRPr="691E8238" w:rsidR="00D432AD">
        <w:rPr>
          <w:color w:val="FF0000"/>
        </w:rPr>
        <w:t xml:space="preserve">at the same time. </w:t>
      </w:r>
      <w:r w:rsidRPr="691E8238" w:rsidR="00A34482">
        <w:rPr>
          <w:color w:val="FF0000"/>
        </w:rPr>
        <w:t>W</w:t>
      </w:r>
      <w:r w:rsidRPr="691E8238" w:rsidR="00D432AD">
        <w:rPr>
          <w:color w:val="FF0000"/>
        </w:rPr>
        <w:t>ithin this 14-night Japan itinerary</w:t>
      </w:r>
      <w:r w:rsidRPr="691E8238" w:rsidR="00A34482">
        <w:rPr>
          <w:color w:val="FF0000"/>
        </w:rPr>
        <w:t xml:space="preserve"> </w:t>
      </w:r>
      <w:r w:rsidRPr="691E8238" w:rsidR="005078C3">
        <w:rPr>
          <w:color w:val="FF0000"/>
        </w:rPr>
        <w:t>it has</w:t>
      </w:r>
      <w:r w:rsidRPr="691E8238" w:rsidR="00D432AD">
        <w:rPr>
          <w:color w:val="FF0000"/>
        </w:rPr>
        <w:t xml:space="preserve"> been deliberately designed to meet the needs of a student group aged 18–30 while supporting sustainability principles, experiential learning, and destination management objectives. Rather than prioritising high-volume tourist attractions alone, the itinerary balances cultural, natural, educational, and reflective experiences, which is considered best practice in sustainable tourism product development (UNWTO, 2021).</w:t>
      </w:r>
    </w:p>
    <w:p w:rsidR="00117F77" w:rsidP="691E8238" w:rsidRDefault="00117F77" w14:paraId="220699E2" w14:textId="794D0116">
      <w:pPr>
        <w:spacing w:line="360" w:lineRule="auto"/>
        <w:jc w:val="both"/>
        <w:rPr>
          <w:color w:val="153D63" w:themeColor="text2" w:themeTint="E6"/>
        </w:rPr>
      </w:pPr>
      <w:r w:rsidRPr="691E8238">
        <w:rPr>
          <w:color w:val="FF0000"/>
        </w:rPr>
        <w:t>Cultural and heritage excursions, including Senso-ji Temple, Meiji Shrine, Fushimi Inari Shrine, Osaka Castle, and Kyoto’s historic districts, are strategically included due to their accessibility, educational value, and low financial barriers. Many of these attractions are free or low-cost, increasing inclusivity for budget-conscious student travellers while reducing the need for revenue-intensive mass tourism products (Gössling, 2020). However, these sites are also subject to overtourism pressures, particularly in Kyoto and Tokyo. The itinerary mitigates this risk by scheduling visits during off-peak hours (e.g. early morning visits to Arashiyama Bamboo Forest), demonstrating responsible visitor management</w:t>
      </w:r>
      <w:r w:rsidRPr="691E8238" w:rsidR="00AC7E0A">
        <w:rPr>
          <w:color w:val="FF0000"/>
        </w:rPr>
        <w:t xml:space="preserve"> of 20 students and 2 staff</w:t>
      </w:r>
      <w:r w:rsidRPr="691E8238">
        <w:rPr>
          <w:color w:val="FF0000"/>
        </w:rPr>
        <w:t xml:space="preserve"> rather than avoidance of popular destinations altogether (UNWTO, 2021).</w:t>
      </w:r>
    </w:p>
    <w:p w:rsidR="00B65DC3" w:rsidP="691E8238" w:rsidRDefault="00B65DC3" w14:paraId="7BA0CB97" w14:textId="2BF086F3">
      <w:pPr>
        <w:spacing w:line="360" w:lineRule="auto"/>
        <w:jc w:val="both"/>
        <w:rPr>
          <w:color w:val="153D63" w:themeColor="text2" w:themeTint="E6"/>
        </w:rPr>
      </w:pPr>
      <w:r w:rsidRPr="691E8238">
        <w:rPr>
          <w:color w:val="FF0000"/>
        </w:rPr>
        <w:t xml:space="preserve">Experiential and skills-based excursions, such as the sushi-making class, origami workshop, samurai masterclass, and tea ceremony, are critically important in transforming the itinerary from passive sightseeing to active learning. These activities align strongly with hospitality, events, and tourism curricula by demonstrating experience design, cultural interpretation, and service delivery in practice (Pine and Gilmore, 2019). The use of local operators supports community-based tourism and helps retain economic benefits within host destinations.  </w:t>
      </w:r>
      <w:r w:rsidRPr="691E8238" w:rsidR="00D93E6C">
        <w:rPr>
          <w:color w:val="FF0000"/>
        </w:rPr>
        <w:t>H</w:t>
      </w:r>
      <w:r w:rsidRPr="691E8238">
        <w:rPr>
          <w:color w:val="FF0000"/>
        </w:rPr>
        <w:t>owever,</w:t>
      </w:r>
      <w:r w:rsidRPr="691E8238" w:rsidR="00D93E6C">
        <w:rPr>
          <w:color w:val="FF0000"/>
        </w:rPr>
        <w:t xml:space="preserve"> the tour has </w:t>
      </w:r>
      <w:r w:rsidRPr="691E8238" w:rsidR="000E4A82">
        <w:rPr>
          <w:color w:val="FF0000"/>
        </w:rPr>
        <w:t>taken care to</w:t>
      </w:r>
      <w:r w:rsidRPr="691E8238">
        <w:rPr>
          <w:color w:val="FF0000"/>
        </w:rPr>
        <w:t xml:space="preserve"> ensure that cultural practices are not commodified or simplified solely for tourist consumption. The inclusion of contextual learning and historical explanation reduces this risk and enhances authenticity.</w:t>
      </w:r>
    </w:p>
    <w:p w:rsidR="000E4A82" w:rsidP="691E8238" w:rsidRDefault="00823912" w14:paraId="56DF3134" w14:textId="11594364">
      <w:pPr>
        <w:spacing w:line="360" w:lineRule="auto"/>
        <w:jc w:val="both"/>
        <w:rPr>
          <w:color w:val="153D63" w:themeColor="text2" w:themeTint="E6"/>
        </w:rPr>
      </w:pPr>
      <w:r w:rsidRPr="691E8238">
        <w:rPr>
          <w:color w:val="FF0000"/>
        </w:rPr>
        <w:t xml:space="preserve">Nature-based excursions, including Jigokudani Snow Monkey Park, guided forest walks in Nagano, Mount Fuji viewing areas, and optional river </w:t>
      </w:r>
      <w:r w:rsidRPr="691E8238" w:rsidR="00EE4C70">
        <w:rPr>
          <w:color w:val="FF0000"/>
        </w:rPr>
        <w:t>kayaking, was</w:t>
      </w:r>
      <w:r w:rsidRPr="691E8238">
        <w:rPr>
          <w:color w:val="FF0000"/>
        </w:rPr>
        <w:t xml:space="preserve"> </w:t>
      </w:r>
      <w:r w:rsidRPr="691E8238" w:rsidR="00A81B2A">
        <w:rPr>
          <w:color w:val="FF0000"/>
        </w:rPr>
        <w:t xml:space="preserve">chosen to </w:t>
      </w:r>
      <w:r w:rsidRPr="691E8238">
        <w:rPr>
          <w:color w:val="FF0000"/>
        </w:rPr>
        <w:t>provide opportunities for environmental education and responsible nature tourism. These activities are delivered within managed environments using designated trails and licensed guides, which helps reduce ecological degradation and wildlife disturbance (Buckley, 2012). Nevertheless, wildlife tourism carries inherent ethical risks, particularly at popular sites such as the Snow Monkey Park. By emphasising observation rather than interaction and reinforcing strict visitor guidelines, the itinerary demonstrates a precautionary approach consistent with sustainable wildlife tourism principles (Gössling, 2020).</w:t>
      </w:r>
    </w:p>
    <w:p w:rsidR="00EE4C70" w:rsidP="691E8238" w:rsidRDefault="00EE4C70" w14:paraId="7F9A018F" w14:textId="78D19E87">
      <w:pPr>
        <w:spacing w:line="360" w:lineRule="auto"/>
        <w:jc w:val="both"/>
        <w:rPr>
          <w:color w:val="153D63" w:themeColor="text2" w:themeTint="E6"/>
        </w:rPr>
      </w:pPr>
      <w:r w:rsidRPr="691E8238">
        <w:rPr>
          <w:color w:val="FF0000"/>
        </w:rPr>
        <w:t>The overnight Buddhist temple stay at Mount Koya represents one of the most valuable components of th</w:t>
      </w:r>
      <w:r w:rsidRPr="691E8238" w:rsidR="00654971">
        <w:rPr>
          <w:color w:val="FF0000"/>
        </w:rPr>
        <w:t>e</w:t>
      </w:r>
      <w:r w:rsidRPr="691E8238">
        <w:rPr>
          <w:color w:val="FF0000"/>
        </w:rPr>
        <w:t xml:space="preserve"> itinerary from a critical tourism perspective. Shukubo accommodation introduces students to non-commercial hospitality models, spiritual tourism, and low-impact accommodation practices. The inclusion of shojin ryori (vegetarian monk cuisine) reinforces sustainable food systems and ethical consumption while providing a contrast to urban commercial dining experiences (UNWTO, 2021). While this experience may challenge some students due to early start times and limited amenities, this discomfort is pedagogically valuable, encouraging reflection on tourism beyond comfort-based consumption</w:t>
      </w:r>
      <w:r w:rsidRPr="691E8238" w:rsidR="00654971">
        <w:rPr>
          <w:color w:val="FF0000"/>
        </w:rPr>
        <w:t xml:space="preserve">, where you would not find anywhere else. </w:t>
      </w:r>
    </w:p>
    <w:p w:rsidR="00117F77" w:rsidP="691E8238" w:rsidRDefault="00D8244B" w14:paraId="6B69F4D0" w14:textId="5D5C1B05">
      <w:pPr>
        <w:spacing w:line="360" w:lineRule="auto"/>
        <w:jc w:val="both"/>
        <w:rPr>
          <w:color w:val="153D63" w:themeColor="text2" w:themeTint="E6"/>
        </w:rPr>
      </w:pPr>
      <w:r w:rsidRPr="691E8238">
        <w:rPr>
          <w:color w:val="FF0000"/>
        </w:rPr>
        <w:t>Optional excursions, such as Shibuya Sky, eco-bars, TeamLab, shopping districts, and day trips to Yokohama, offer necessary flexibility and autonomy. This is particularly important for young adult travellers who value personal choice and independence (Gössling, 2020). From a product design perspective, optional activities reduce perceived risk by allowing students to manage costs and energy levels. However, optional experiences also risk fragmenting group cohesion; therefore, the itinerary balances structured core activities with free time rather than relying excessively on optional add-ons.</w:t>
      </w:r>
    </w:p>
    <w:p w:rsidR="003949F7" w:rsidP="691E8238" w:rsidRDefault="003949F7" w14:paraId="45D0F419" w14:textId="5DD2E687">
      <w:pPr>
        <w:spacing w:line="360" w:lineRule="auto"/>
        <w:jc w:val="both"/>
        <w:rPr>
          <w:color w:val="153D63" w:themeColor="text2" w:themeTint="E6"/>
        </w:rPr>
      </w:pPr>
      <w:r w:rsidRPr="691E8238">
        <w:rPr>
          <w:color w:val="FF0000"/>
        </w:rPr>
        <w:t>Risk management and travel advice are integrated throughout the excursion design to support a positive product experience. Clear guidance on onsen etiquette, religious site behaviour, wildlife safety, and urban navigation reduces cultural misunderstandings and enhances visitor confidence. Japan’s strong transport infrastructure and low crime rate lower overall operational risk; however, students are briefed on earthquake awareness, emergency signage, and health considerations such as hydration and walking fatigue. This proactive risk communication aligns with responsible tour management standards (UNWTO, 2021).</w:t>
      </w:r>
    </w:p>
    <w:p w:rsidR="004059C2" w:rsidP="691E8238" w:rsidRDefault="004059C2" w14:paraId="4795494C" w14:textId="77777777">
      <w:pPr>
        <w:spacing w:line="360" w:lineRule="auto"/>
        <w:jc w:val="both"/>
        <w:rPr>
          <w:color w:val="153D63" w:themeColor="text2" w:themeTint="E6"/>
        </w:rPr>
      </w:pPr>
      <w:r w:rsidRPr="691E8238">
        <w:rPr>
          <w:color w:val="FF0000"/>
        </w:rPr>
        <w:t xml:space="preserve">The selected excursions were chosen in preference to alternative activities because they offer a stronger balance between sustainability, educational value, accessibility, and authentic cultural engagement, which is particularly important for a student cohort aged 18–30. Rather than prioritising high-cost, entertainment-led attractions such as theme parks or large-scale commercial shows, the itinerary emphasises culturally embedded, low-impact, and participatory experiences that align with responsible tourism principles (UNWTO, 2021). </w:t>
      </w:r>
    </w:p>
    <w:p w:rsidR="004059C2" w:rsidP="691E8238" w:rsidRDefault="004059C2" w14:paraId="6614D710" w14:textId="7DE14EB4">
      <w:pPr>
        <w:spacing w:line="360" w:lineRule="auto"/>
        <w:jc w:val="both"/>
        <w:rPr>
          <w:color w:val="153D63" w:themeColor="text2" w:themeTint="E6"/>
        </w:rPr>
      </w:pPr>
      <w:r w:rsidRPr="691E8238">
        <w:rPr>
          <w:color w:val="FF0000"/>
        </w:rPr>
        <w:t>Activities such as temple visits, hands-on cultural workshops, nature-based excursions, and community-supported dining were favoured as they generate lower environmental impacts, distribute economic benefits to local providers, and encourage meaningful interaction with host destinations (Gössling, 2020). These experiences also support experiential learning by allowing students to actively engage with Japanese history, food culture, spirituality, and environmental management, rather than consuming destinations passively (Pine and Gilmore, 2019). While alternative activities may offer convenience or entertainment value, they often involve higher costs, increased resource consumption, and reduced educational relevance. Consequently, the chosen excursions represent a more appropriate and responsible product design, balancing guest satisfaction with sustainability objectives and academic learning outcomes.</w:t>
      </w:r>
    </w:p>
    <w:p w:rsidR="005D7758" w:rsidP="691E8238" w:rsidRDefault="005D7758" w14:paraId="74CF9063" w14:textId="1A64C8DE">
      <w:pPr>
        <w:spacing w:line="360" w:lineRule="auto"/>
        <w:jc w:val="both"/>
        <w:rPr>
          <w:color w:val="153D63" w:themeColor="text2" w:themeTint="E6"/>
        </w:rPr>
      </w:pPr>
      <w:r w:rsidRPr="691E8238">
        <w:rPr>
          <w:color w:val="FF0000"/>
        </w:rPr>
        <w:t>Overall, the excursion mix demonstrates a strong alignment between sustainability, educational outcomes, and guest satisfaction. By combining high-profile attractions with reflective, community-based, and low-impact experiences, the itinerary avoids over-reliance on mass tourism products while still meeting student expectations. This balanced approach enhances learning, reduces environmental and social pressures, and delivers a resilient and responsible tourism product.</w:t>
      </w:r>
    </w:p>
    <w:p w:rsidR="00C25F53" w:rsidP="00EB0F0C" w:rsidRDefault="00C25F53" w14:paraId="1A3F4BF1" w14:textId="77777777">
      <w:pPr>
        <w:spacing w:line="360" w:lineRule="auto"/>
        <w:jc w:val="both"/>
        <w:rPr>
          <w:color w:val="153D63" w:themeColor="text2" w:themeTint="E6"/>
        </w:rPr>
      </w:pPr>
    </w:p>
    <w:p w:rsidRPr="00EA5E0B" w:rsidR="0067153C" w:rsidP="00EA5E0B" w:rsidRDefault="0043150A" w14:paraId="447C5B7C" w14:textId="7480CB6D">
      <w:pPr>
        <w:shd w:val="clear" w:color="auto" w:fill="E97132" w:themeFill="accent2"/>
        <w:spacing w:line="360" w:lineRule="auto"/>
        <w:jc w:val="both"/>
        <w:rPr>
          <w:color w:val="000000" w:themeColor="text1"/>
          <w:sz w:val="28"/>
          <w:szCs w:val="28"/>
        </w:rPr>
      </w:pPr>
      <w:r w:rsidRPr="00EA5E0B">
        <w:rPr>
          <w:color w:val="000000" w:themeColor="text1"/>
          <w:sz w:val="28"/>
          <w:szCs w:val="28"/>
        </w:rPr>
        <w:t xml:space="preserve">Details of final </w:t>
      </w:r>
      <w:r w:rsidRPr="00EA5E0B" w:rsidR="00A35383">
        <w:rPr>
          <w:color w:val="000000" w:themeColor="text1"/>
          <w:sz w:val="28"/>
          <w:szCs w:val="28"/>
        </w:rPr>
        <w:t>package and cost breakdown:</w:t>
      </w:r>
    </w:p>
    <w:p w:rsidR="00112B0B" w:rsidP="691E8238" w:rsidRDefault="00112B0B" w14:paraId="7C50E9FC"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These are the other activities that was looked at that could have been part of the Japan Itinerary.</w:t>
      </w:r>
    </w:p>
    <w:p w:rsidRPr="0023027B" w:rsidR="0023027B" w:rsidP="691E8238" w:rsidRDefault="00112B0B" w14:paraId="0CC4B76E" w14:textId="015A3286">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 xml:space="preserve"> </w:t>
      </w:r>
      <w:r w:rsidRPr="691E8238" w:rsidR="0023027B">
        <w:rPr>
          <w:rFonts w:eastAsia="Times New Roman" w:cs="Times New Roman"/>
          <w:color w:val="FF0000"/>
          <w:lang w:eastAsia="en-GB"/>
        </w:rPr>
        <w:t>Cultural &amp; Educational Activities</w:t>
      </w:r>
    </w:p>
    <w:p w:rsidR="0023027B" w:rsidP="691E8238" w:rsidRDefault="0023027B" w14:paraId="0188F0C6"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Tea Ceremony (Kyoto / Tokyo) – £25–£40</w:t>
      </w:r>
    </w:p>
    <w:p w:rsidRPr="0023027B" w:rsidR="0023027B" w:rsidP="691E8238" w:rsidRDefault="0023027B" w14:paraId="7A252636" w14:textId="7D24A2DD">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Traditional matcha preparation with cultural explanation. Strong educational value for hospitality and service design.</w:t>
      </w:r>
    </w:p>
    <w:p w:rsidR="0023027B" w:rsidP="691E8238" w:rsidRDefault="0023027B" w14:paraId="374E84B2"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Calligraphy (Shodo) Workshop – £20–£30</w:t>
      </w:r>
    </w:p>
    <w:p w:rsidRPr="0023027B" w:rsidR="0023027B" w:rsidP="691E8238" w:rsidRDefault="0023027B" w14:paraId="61D0476D" w14:textId="21C25549">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Hands-on cultural activity focusing on mindfulness, heritage, and craftsmanship.</w:t>
      </w:r>
    </w:p>
    <w:p w:rsidRPr="0023027B" w:rsidR="0023027B" w:rsidP="691E8238" w:rsidRDefault="0023027B" w14:paraId="58A9528D"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Japanese Language Mini-Class (2 hrs) – £15–£25</w:t>
      </w:r>
    </w:p>
    <w:p w:rsidRPr="0023027B" w:rsidR="0023027B" w:rsidP="691E8238" w:rsidRDefault="0023027B" w14:paraId="72D0C3EF"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Basic conversational Japanese; useful for cultural immersion and confidence building.</w:t>
      </w:r>
    </w:p>
    <w:p w:rsidRPr="0023027B" w:rsidR="0023027B" w:rsidP="691E8238" w:rsidRDefault="0023027B" w14:paraId="4DF9AA6C" w14:textId="77777777">
      <w:pPr>
        <w:spacing w:before="100" w:beforeAutospacing="1" w:after="100" w:afterAutospacing="1" w:line="360" w:lineRule="auto"/>
        <w:outlineLvl w:val="1"/>
        <w:rPr>
          <w:rFonts w:eastAsia="Times New Roman" w:cs="Times New Roman"/>
          <w:color w:val="153D63" w:themeColor="text2" w:themeTint="E6"/>
          <w:lang w:eastAsia="en-GB"/>
        </w:rPr>
      </w:pPr>
    </w:p>
    <w:p w:rsidRPr="0023027B" w:rsidR="0023027B" w:rsidP="691E8238" w:rsidRDefault="0023027B" w14:paraId="7E0BE226"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Sake Brewery Tour &amp; Tasting – £20–£35</w:t>
      </w:r>
    </w:p>
    <w:p w:rsidRPr="0023027B" w:rsidR="0023027B" w:rsidP="691E8238" w:rsidRDefault="0023027B" w14:paraId="28EFC1BE"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Educational insight into production, branding, and responsible alcohol tourism (18+).</w:t>
      </w:r>
    </w:p>
    <w:p w:rsidRPr="0023027B" w:rsidR="0023027B" w:rsidP="691E8238" w:rsidRDefault="0023027B" w14:paraId="3F8E492A"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Sustainability &amp; Nature-Based Experiences</w:t>
      </w:r>
    </w:p>
    <w:p w:rsidRPr="0023027B" w:rsidR="0023027B" w:rsidP="691E8238" w:rsidRDefault="0023027B" w14:paraId="32F4092F"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Urban Sustainability Tour (Tokyo) – £15–£25</w:t>
      </w:r>
    </w:p>
    <w:p w:rsidRPr="0023027B" w:rsidR="0023027B" w:rsidP="691E8238" w:rsidRDefault="0023027B" w14:paraId="57112B69"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Guided walk focusing on green spaces, waste management, and transport systems.</w:t>
      </w:r>
    </w:p>
    <w:p w:rsidRPr="0023027B" w:rsidR="0023027B" w:rsidP="691E8238" w:rsidRDefault="0023027B" w14:paraId="53567D6A"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Forest Bathing (Shinrin-yoku) Experience – £25–£40</w:t>
      </w:r>
    </w:p>
    <w:p w:rsidRPr="0023027B" w:rsidR="0023027B" w:rsidP="691E8238" w:rsidRDefault="0023027B" w14:paraId="3816213A"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Guided wellness walk; links strongly to sustainable and wellness tourism.</w:t>
      </w:r>
    </w:p>
    <w:p w:rsidR="0023027B" w:rsidP="691E8238" w:rsidRDefault="0023027B" w14:paraId="4798CBC5"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Organic Farm Visit (Day Trip) – £30–£45</w:t>
      </w:r>
    </w:p>
    <w:p w:rsidRPr="0023027B" w:rsidR="0023027B" w:rsidP="691E8238" w:rsidRDefault="0023027B" w14:paraId="7ABF432F" w14:textId="36D2948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Focus on farm-to-table tourism and local supply chains.</w:t>
      </w:r>
    </w:p>
    <w:p w:rsidRPr="0023027B" w:rsidR="0023027B" w:rsidP="691E8238" w:rsidRDefault="0023027B" w14:paraId="7ACF848B"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Modern Tourism &amp; Entertainment</w:t>
      </w:r>
    </w:p>
    <w:p w:rsidRPr="0023027B" w:rsidR="0023027B" w:rsidP="691E8238" w:rsidRDefault="0023027B" w14:paraId="16698E17"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TeamLab Planets / Borderless – £25–£30</w:t>
      </w:r>
    </w:p>
    <w:p w:rsidRPr="0023027B" w:rsidR="0023027B" w:rsidP="691E8238" w:rsidRDefault="0023027B" w14:paraId="6A7CBA41"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Digital art exhibition; strong link to experiential tourism and event design.</w:t>
      </w:r>
    </w:p>
    <w:p w:rsidRPr="0023027B" w:rsidR="0023027B" w:rsidP="691E8238" w:rsidRDefault="0023027B" w14:paraId="49949868"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Tokyo Sky Tree or Tokyo Tower – £15–£25</w:t>
      </w:r>
    </w:p>
    <w:p w:rsidRPr="0023027B" w:rsidR="0023027B" w:rsidP="691E8238" w:rsidRDefault="0023027B" w14:paraId="64A7BA80" w14:textId="77777777">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Classic attraction with crowd management and visitor flow relevance.</w:t>
      </w:r>
    </w:p>
    <w:p w:rsidR="00112B0B" w:rsidP="691E8238" w:rsidRDefault="0023027B" w14:paraId="12289C3D" w14:textId="50FB96A9">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Universal Studios Japan (Osaka) – £60–£75</w:t>
      </w:r>
    </w:p>
    <w:p w:rsidRPr="00151935" w:rsidR="0023027B" w:rsidP="691E8238" w:rsidRDefault="00112B0B" w14:paraId="32D6F99B" w14:textId="1DA21EA2">
      <w:pPr>
        <w:spacing w:before="100" w:beforeAutospacing="1" w:after="100" w:afterAutospacing="1" w:line="360" w:lineRule="auto"/>
        <w:outlineLvl w:val="1"/>
        <w:rPr>
          <w:rFonts w:eastAsia="Times New Roman" w:cs="Times New Roman"/>
          <w:color w:val="153D63" w:themeColor="text2" w:themeTint="E6"/>
          <w:lang w:eastAsia="en-GB"/>
        </w:rPr>
      </w:pPr>
      <w:r w:rsidRPr="691E8238">
        <w:rPr>
          <w:rFonts w:eastAsia="Times New Roman" w:cs="Times New Roman"/>
          <w:color w:val="FF0000"/>
          <w:lang w:eastAsia="en-GB"/>
        </w:rPr>
        <w:t xml:space="preserve">Here </w:t>
      </w:r>
      <w:r w:rsidRPr="691E8238" w:rsidR="00D808B4">
        <w:rPr>
          <w:rFonts w:eastAsia="Times New Roman" w:cs="Times New Roman"/>
          <w:color w:val="FF0000"/>
          <w:lang w:eastAsia="en-GB"/>
        </w:rPr>
        <w:t>are</w:t>
      </w:r>
      <w:r w:rsidRPr="691E8238">
        <w:rPr>
          <w:rFonts w:eastAsia="Times New Roman" w:cs="Times New Roman"/>
          <w:color w:val="FF0000"/>
          <w:lang w:eastAsia="en-GB"/>
        </w:rPr>
        <w:t xml:space="preserve"> the final costings of the Itinerary for Japan:</w:t>
      </w:r>
    </w:p>
    <w:p w:rsidRPr="00BC1249" w:rsidR="00B95746" w:rsidP="691E8238" w:rsidRDefault="00AD2490" w14:paraId="3D9B9FBF" w14:textId="544BFC45">
      <w:pPr>
        <w:spacing w:before="100" w:beforeAutospacing="1" w:after="100" w:afterAutospacing="1" w:line="360" w:lineRule="auto"/>
        <w:outlineLvl w:val="1"/>
        <w:rPr>
          <w:rFonts w:eastAsia="Times New Roman" w:cs="Times New Roman"/>
          <w:b/>
          <w:bCs/>
          <w:color w:val="FF0000"/>
          <w:lang w:eastAsia="en-GB"/>
        </w:rPr>
      </w:pPr>
      <w:r w:rsidRPr="691E8238">
        <w:rPr>
          <w:rFonts w:eastAsia="Times New Roman" w:cs="Times New Roman"/>
          <w:b/>
          <w:bCs/>
          <w:color w:val="FF0000"/>
          <w:lang w:eastAsia="en-GB"/>
        </w:rPr>
        <w:t>A</w:t>
      </w:r>
      <w:r w:rsidRPr="691E8238" w:rsidR="00B95746">
        <w:rPr>
          <w:rFonts w:eastAsia="Times New Roman" w:cs="Times New Roman"/>
          <w:b/>
          <w:bCs/>
          <w:color w:val="FF0000"/>
          <w:lang w:eastAsia="en-GB"/>
        </w:rPr>
        <w:t>ll Costing Table – Japan Study Tour (20 Students)</w:t>
      </w:r>
    </w:p>
    <w:p w:rsidRPr="00BC1249" w:rsidR="00B95746" w:rsidP="691E8238" w:rsidRDefault="00B95746" w14:paraId="164C3ABB" w14:textId="77777777">
      <w:pPr>
        <w:spacing w:before="100" w:beforeAutospacing="1" w:after="100" w:afterAutospacing="1" w:line="360" w:lineRule="auto"/>
        <w:outlineLvl w:val="2"/>
        <w:rPr>
          <w:rFonts w:eastAsia="Times New Roman" w:cs="Times New Roman"/>
          <w:b/>
          <w:bCs/>
          <w:color w:val="FF0000"/>
          <w:lang w:eastAsia="en-GB"/>
        </w:rPr>
      </w:pPr>
      <w:r w:rsidRPr="691E8238">
        <w:rPr>
          <w:rFonts w:eastAsia="Times New Roman" w:cs="Times New Roman"/>
          <w:b/>
          <w:bCs/>
          <w:color w:val="FF0000"/>
          <w:lang w:eastAsia="en-GB"/>
        </w:rPr>
        <w:t>A. Transport (UK &amp; Japan)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15"/>
        <w:gridCol w:w="1952"/>
        <w:gridCol w:w="1515"/>
      </w:tblGrid>
      <w:tr w:rsidRPr="00BC1249" w:rsidR="00B95746" w:rsidTr="691E8238" w14:paraId="107BFCAC" w14:textId="77777777">
        <w:trPr>
          <w:tblHeader/>
          <w:tblCellSpacing w:w="15" w:type="dxa"/>
        </w:trPr>
        <w:tc>
          <w:tcPr>
            <w:tcW w:w="0" w:type="auto"/>
            <w:vAlign w:val="center"/>
            <w:hideMark/>
          </w:tcPr>
          <w:p w:rsidRPr="00BC1249" w:rsidR="00B95746" w:rsidP="691E8238" w:rsidRDefault="00B95746" w14:paraId="0575D155"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Item</w:t>
            </w:r>
          </w:p>
        </w:tc>
        <w:tc>
          <w:tcPr>
            <w:tcW w:w="0" w:type="auto"/>
            <w:vAlign w:val="center"/>
            <w:hideMark/>
          </w:tcPr>
          <w:p w:rsidRPr="00BC1249" w:rsidR="00B95746" w:rsidP="691E8238" w:rsidRDefault="00B95746" w14:paraId="13EC629A"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Cost per Person (£)</w:t>
            </w:r>
          </w:p>
        </w:tc>
        <w:tc>
          <w:tcPr>
            <w:tcW w:w="0" w:type="auto"/>
            <w:vAlign w:val="center"/>
            <w:hideMark/>
          </w:tcPr>
          <w:p w:rsidRPr="00BC1249" w:rsidR="00B95746" w:rsidP="691E8238" w:rsidRDefault="00B95746" w14:paraId="6E8F74AD"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Group Cost (£)</w:t>
            </w:r>
          </w:p>
        </w:tc>
      </w:tr>
      <w:tr w:rsidRPr="00BC1249" w:rsidR="00B95746" w:rsidTr="691E8238" w14:paraId="5907B0E3" w14:textId="77777777">
        <w:trPr>
          <w:tblCellSpacing w:w="15" w:type="dxa"/>
        </w:trPr>
        <w:tc>
          <w:tcPr>
            <w:tcW w:w="0" w:type="auto"/>
            <w:vAlign w:val="center"/>
            <w:hideMark/>
          </w:tcPr>
          <w:p w:rsidRPr="00BC1249" w:rsidR="00B95746" w:rsidP="691E8238" w:rsidRDefault="00B95746" w14:paraId="7F9914A4"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Return Flight (Heathrow–Tokyo)</w:t>
            </w:r>
          </w:p>
        </w:tc>
        <w:tc>
          <w:tcPr>
            <w:tcW w:w="0" w:type="auto"/>
            <w:vAlign w:val="center"/>
            <w:hideMark/>
          </w:tcPr>
          <w:p w:rsidRPr="00BC1249" w:rsidR="00B95746" w:rsidP="691E8238" w:rsidRDefault="00B95746" w14:paraId="2EB9E6B1"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943</w:t>
            </w:r>
          </w:p>
        </w:tc>
        <w:tc>
          <w:tcPr>
            <w:tcW w:w="0" w:type="auto"/>
            <w:vAlign w:val="center"/>
            <w:hideMark/>
          </w:tcPr>
          <w:p w:rsidRPr="00BC1249" w:rsidR="00B95746" w:rsidP="691E8238" w:rsidRDefault="00B95746" w14:paraId="2CD3EBBE"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18,860</w:t>
            </w:r>
          </w:p>
        </w:tc>
      </w:tr>
      <w:tr w:rsidRPr="00BC1249" w:rsidR="00B95746" w:rsidTr="691E8238" w14:paraId="74217F53" w14:textId="77777777">
        <w:trPr>
          <w:tblCellSpacing w:w="15" w:type="dxa"/>
        </w:trPr>
        <w:tc>
          <w:tcPr>
            <w:tcW w:w="0" w:type="auto"/>
            <w:vAlign w:val="center"/>
            <w:hideMark/>
          </w:tcPr>
          <w:p w:rsidRPr="00BC1249" w:rsidR="00B95746" w:rsidP="691E8238" w:rsidRDefault="00B95746" w14:paraId="1719DEA4"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UK Rail – No Railcard (return)</w:t>
            </w:r>
          </w:p>
        </w:tc>
        <w:tc>
          <w:tcPr>
            <w:tcW w:w="0" w:type="auto"/>
            <w:vAlign w:val="center"/>
            <w:hideMark/>
          </w:tcPr>
          <w:p w:rsidRPr="00BC1249" w:rsidR="00B95746" w:rsidP="691E8238" w:rsidRDefault="00B95746" w14:paraId="567EFBD0"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134</w:t>
            </w:r>
          </w:p>
        </w:tc>
        <w:tc>
          <w:tcPr>
            <w:tcW w:w="0" w:type="auto"/>
            <w:vAlign w:val="center"/>
            <w:hideMark/>
          </w:tcPr>
          <w:p w:rsidRPr="00BC1249" w:rsidR="00B95746" w:rsidP="691E8238" w:rsidRDefault="00B95746" w14:paraId="608F4A47" w14:textId="77777777">
            <w:pPr>
              <w:spacing w:after="0" w:line="360" w:lineRule="auto"/>
              <w:rPr>
                <w:rFonts w:eastAsia="Times New Roman" w:cs="Times New Roman"/>
                <w:color w:val="FF0000"/>
                <w:lang w:eastAsia="en-GB"/>
              </w:rPr>
            </w:pPr>
            <w:r w:rsidRPr="691E8238">
              <w:rPr>
                <w:rFonts w:eastAsia="Times New Roman" w:cs="Times New Roman"/>
                <w:i/>
                <w:iCs/>
                <w:color w:val="FF0000"/>
                <w:lang w:eastAsia="en-GB"/>
              </w:rPr>
              <w:t>varies</w:t>
            </w:r>
          </w:p>
        </w:tc>
      </w:tr>
      <w:tr w:rsidRPr="00BC1249" w:rsidR="00B95746" w:rsidTr="691E8238" w14:paraId="3457D6EF" w14:textId="77777777">
        <w:trPr>
          <w:tblCellSpacing w:w="15" w:type="dxa"/>
        </w:trPr>
        <w:tc>
          <w:tcPr>
            <w:tcW w:w="0" w:type="auto"/>
            <w:vAlign w:val="center"/>
            <w:hideMark/>
          </w:tcPr>
          <w:p w:rsidRPr="00BC1249" w:rsidR="00B95746" w:rsidP="691E8238" w:rsidRDefault="00B95746" w14:paraId="441E84D2"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UK Rail – With Railcard (return)</w:t>
            </w:r>
          </w:p>
        </w:tc>
        <w:tc>
          <w:tcPr>
            <w:tcW w:w="0" w:type="auto"/>
            <w:vAlign w:val="center"/>
            <w:hideMark/>
          </w:tcPr>
          <w:p w:rsidRPr="00BC1249" w:rsidR="00B95746" w:rsidP="691E8238" w:rsidRDefault="00B95746" w14:paraId="61DA34E5"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90</w:t>
            </w:r>
          </w:p>
        </w:tc>
        <w:tc>
          <w:tcPr>
            <w:tcW w:w="0" w:type="auto"/>
            <w:vAlign w:val="center"/>
            <w:hideMark/>
          </w:tcPr>
          <w:p w:rsidRPr="00BC1249" w:rsidR="00B95746" w:rsidP="691E8238" w:rsidRDefault="00B95746" w14:paraId="0B2C0F69" w14:textId="77777777">
            <w:pPr>
              <w:spacing w:after="0" w:line="360" w:lineRule="auto"/>
              <w:rPr>
                <w:rFonts w:eastAsia="Times New Roman" w:cs="Times New Roman"/>
                <w:color w:val="FF0000"/>
                <w:lang w:eastAsia="en-GB"/>
              </w:rPr>
            </w:pPr>
            <w:r w:rsidRPr="691E8238">
              <w:rPr>
                <w:rFonts w:eastAsia="Times New Roman" w:cs="Times New Roman"/>
                <w:i/>
                <w:iCs/>
                <w:color w:val="FF0000"/>
                <w:lang w:eastAsia="en-GB"/>
              </w:rPr>
              <w:t>varies</w:t>
            </w:r>
          </w:p>
        </w:tc>
      </w:tr>
      <w:tr w:rsidRPr="00BC1249" w:rsidR="00B95746" w:rsidTr="691E8238" w14:paraId="399F0DF2" w14:textId="77777777">
        <w:trPr>
          <w:tblCellSpacing w:w="15" w:type="dxa"/>
        </w:trPr>
        <w:tc>
          <w:tcPr>
            <w:tcW w:w="0" w:type="auto"/>
            <w:vAlign w:val="center"/>
            <w:hideMark/>
          </w:tcPr>
          <w:p w:rsidRPr="00BC1249" w:rsidR="00B95746" w:rsidP="691E8238" w:rsidRDefault="00B95746" w14:paraId="28DD539C"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Shinkansen: Tokyo → Nagano</w:t>
            </w:r>
          </w:p>
        </w:tc>
        <w:tc>
          <w:tcPr>
            <w:tcW w:w="0" w:type="auto"/>
            <w:vAlign w:val="center"/>
            <w:hideMark/>
          </w:tcPr>
          <w:p w:rsidRPr="00BC1249" w:rsidR="00B95746" w:rsidP="691E8238" w:rsidRDefault="00B95746" w14:paraId="4DDD57C5"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55</w:t>
            </w:r>
          </w:p>
        </w:tc>
        <w:tc>
          <w:tcPr>
            <w:tcW w:w="0" w:type="auto"/>
            <w:vAlign w:val="center"/>
            <w:hideMark/>
          </w:tcPr>
          <w:p w:rsidRPr="00BC1249" w:rsidR="00B95746" w:rsidP="691E8238" w:rsidRDefault="00B95746" w14:paraId="3F7D0113"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1,100</w:t>
            </w:r>
          </w:p>
        </w:tc>
      </w:tr>
      <w:tr w:rsidRPr="00BC1249" w:rsidR="00B95746" w:rsidTr="691E8238" w14:paraId="323169F6" w14:textId="77777777">
        <w:trPr>
          <w:tblCellSpacing w:w="15" w:type="dxa"/>
        </w:trPr>
        <w:tc>
          <w:tcPr>
            <w:tcW w:w="0" w:type="auto"/>
            <w:vAlign w:val="center"/>
            <w:hideMark/>
          </w:tcPr>
          <w:p w:rsidRPr="00BC1249" w:rsidR="00B95746" w:rsidP="691E8238" w:rsidRDefault="00B95746" w14:paraId="25E6C0CD"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Shinkansen: Hakone → Osaka</w:t>
            </w:r>
          </w:p>
        </w:tc>
        <w:tc>
          <w:tcPr>
            <w:tcW w:w="0" w:type="auto"/>
            <w:vAlign w:val="center"/>
            <w:hideMark/>
          </w:tcPr>
          <w:p w:rsidRPr="00BC1249" w:rsidR="00B95746" w:rsidP="691E8238" w:rsidRDefault="00B95746" w14:paraId="207F41AE"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95</w:t>
            </w:r>
          </w:p>
        </w:tc>
        <w:tc>
          <w:tcPr>
            <w:tcW w:w="0" w:type="auto"/>
            <w:vAlign w:val="center"/>
            <w:hideMark/>
          </w:tcPr>
          <w:p w:rsidRPr="00BC1249" w:rsidR="00B95746" w:rsidP="691E8238" w:rsidRDefault="00B95746" w14:paraId="4D077572"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1,900</w:t>
            </w:r>
          </w:p>
        </w:tc>
      </w:tr>
      <w:tr w:rsidRPr="00BC1249" w:rsidR="00B95746" w:rsidTr="691E8238" w14:paraId="12B46FC6" w14:textId="77777777">
        <w:trPr>
          <w:tblCellSpacing w:w="15" w:type="dxa"/>
        </w:trPr>
        <w:tc>
          <w:tcPr>
            <w:tcW w:w="0" w:type="auto"/>
            <w:vAlign w:val="center"/>
            <w:hideMark/>
          </w:tcPr>
          <w:p w:rsidRPr="00BC1249" w:rsidR="00B95746" w:rsidP="691E8238" w:rsidRDefault="00B95746" w14:paraId="2CBACA26"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Shinkansen: Kyoto → Tokyo</w:t>
            </w:r>
          </w:p>
        </w:tc>
        <w:tc>
          <w:tcPr>
            <w:tcW w:w="0" w:type="auto"/>
            <w:vAlign w:val="center"/>
            <w:hideMark/>
          </w:tcPr>
          <w:p w:rsidRPr="00BC1249" w:rsidR="00B95746" w:rsidP="691E8238" w:rsidRDefault="00B95746" w14:paraId="14E9EE19"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100</w:t>
            </w:r>
          </w:p>
        </w:tc>
        <w:tc>
          <w:tcPr>
            <w:tcW w:w="0" w:type="auto"/>
            <w:vAlign w:val="center"/>
            <w:hideMark/>
          </w:tcPr>
          <w:p w:rsidRPr="00BC1249" w:rsidR="00B95746" w:rsidP="691E8238" w:rsidRDefault="00B95746" w14:paraId="6D5FE3D6"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2,000</w:t>
            </w:r>
          </w:p>
        </w:tc>
      </w:tr>
      <w:tr w:rsidRPr="00BC1249" w:rsidR="00B95746" w:rsidTr="691E8238" w14:paraId="20431E91" w14:textId="77777777">
        <w:trPr>
          <w:tblCellSpacing w:w="15" w:type="dxa"/>
        </w:trPr>
        <w:tc>
          <w:tcPr>
            <w:tcW w:w="0" w:type="auto"/>
            <w:vAlign w:val="center"/>
            <w:hideMark/>
          </w:tcPr>
          <w:p w:rsidRPr="00BC1249" w:rsidR="00B95746" w:rsidP="691E8238" w:rsidRDefault="00B95746" w14:paraId="2F30A91E"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Mount Koya Railway (return)</w:t>
            </w:r>
          </w:p>
        </w:tc>
        <w:tc>
          <w:tcPr>
            <w:tcW w:w="0" w:type="auto"/>
            <w:vAlign w:val="center"/>
            <w:hideMark/>
          </w:tcPr>
          <w:p w:rsidRPr="00BC1249" w:rsidR="00B95746" w:rsidP="691E8238" w:rsidRDefault="00B95746" w14:paraId="78D4A17D"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20</w:t>
            </w:r>
          </w:p>
        </w:tc>
        <w:tc>
          <w:tcPr>
            <w:tcW w:w="0" w:type="auto"/>
            <w:vAlign w:val="center"/>
            <w:hideMark/>
          </w:tcPr>
          <w:p w:rsidRPr="00BC1249" w:rsidR="00B95746" w:rsidP="691E8238" w:rsidRDefault="00B95746" w14:paraId="10441E17"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400</w:t>
            </w:r>
          </w:p>
        </w:tc>
      </w:tr>
      <w:tr w:rsidRPr="00BC1249" w:rsidR="00B95746" w:rsidTr="691E8238" w14:paraId="4705FCD7" w14:textId="77777777">
        <w:trPr>
          <w:tblCellSpacing w:w="15" w:type="dxa"/>
        </w:trPr>
        <w:tc>
          <w:tcPr>
            <w:tcW w:w="0" w:type="auto"/>
            <w:vAlign w:val="center"/>
            <w:hideMark/>
          </w:tcPr>
          <w:p w:rsidRPr="00BC1249" w:rsidR="00B95746" w:rsidP="691E8238" w:rsidRDefault="00B95746" w14:paraId="49F85BB8"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Hakone Ropeway</w:t>
            </w:r>
          </w:p>
        </w:tc>
        <w:tc>
          <w:tcPr>
            <w:tcW w:w="0" w:type="auto"/>
            <w:vAlign w:val="center"/>
            <w:hideMark/>
          </w:tcPr>
          <w:p w:rsidRPr="00BC1249" w:rsidR="00B95746" w:rsidP="691E8238" w:rsidRDefault="00B95746" w14:paraId="57E380C7"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15</w:t>
            </w:r>
          </w:p>
        </w:tc>
        <w:tc>
          <w:tcPr>
            <w:tcW w:w="0" w:type="auto"/>
            <w:vAlign w:val="center"/>
            <w:hideMark/>
          </w:tcPr>
          <w:p w:rsidRPr="00BC1249" w:rsidR="00B95746" w:rsidP="691E8238" w:rsidRDefault="00B95746" w14:paraId="4DD03174"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300</w:t>
            </w:r>
          </w:p>
        </w:tc>
      </w:tr>
      <w:tr w:rsidRPr="00BC1249" w:rsidR="00B95746" w:rsidTr="691E8238" w14:paraId="7CF656D6" w14:textId="77777777">
        <w:trPr>
          <w:tblCellSpacing w:w="15" w:type="dxa"/>
        </w:trPr>
        <w:tc>
          <w:tcPr>
            <w:tcW w:w="0" w:type="auto"/>
            <w:vAlign w:val="center"/>
            <w:hideMark/>
          </w:tcPr>
          <w:p w:rsidRPr="00BC1249" w:rsidR="00B95746" w:rsidP="691E8238" w:rsidRDefault="00B95746" w14:paraId="4BC1ABCE"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Lake Ashi Pirate Ship</w:t>
            </w:r>
          </w:p>
        </w:tc>
        <w:tc>
          <w:tcPr>
            <w:tcW w:w="0" w:type="auto"/>
            <w:vAlign w:val="center"/>
            <w:hideMark/>
          </w:tcPr>
          <w:p w:rsidRPr="00BC1249" w:rsidR="00B95746" w:rsidP="691E8238" w:rsidRDefault="00B95746" w14:paraId="5FE8E6A9"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10</w:t>
            </w:r>
          </w:p>
        </w:tc>
        <w:tc>
          <w:tcPr>
            <w:tcW w:w="0" w:type="auto"/>
            <w:vAlign w:val="center"/>
            <w:hideMark/>
          </w:tcPr>
          <w:p w:rsidRPr="00BC1249" w:rsidR="00B95746" w:rsidP="691E8238" w:rsidRDefault="00B95746" w14:paraId="04E5BFA9"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200</w:t>
            </w:r>
          </w:p>
        </w:tc>
      </w:tr>
      <w:tr w:rsidRPr="00BC1249" w:rsidR="00B95746" w:rsidTr="691E8238" w14:paraId="49E3C708" w14:textId="77777777">
        <w:trPr>
          <w:tblCellSpacing w:w="15" w:type="dxa"/>
        </w:trPr>
        <w:tc>
          <w:tcPr>
            <w:tcW w:w="0" w:type="auto"/>
            <w:vAlign w:val="center"/>
            <w:hideMark/>
          </w:tcPr>
          <w:p w:rsidRPr="00BC1249" w:rsidR="00B95746" w:rsidP="691E8238" w:rsidRDefault="00B95746" w14:paraId="116E4289"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City Transport (metro &amp; buses)</w:t>
            </w:r>
          </w:p>
        </w:tc>
        <w:tc>
          <w:tcPr>
            <w:tcW w:w="0" w:type="auto"/>
            <w:vAlign w:val="center"/>
            <w:hideMark/>
          </w:tcPr>
          <w:p w:rsidRPr="00BC1249" w:rsidR="00B95746" w:rsidP="691E8238" w:rsidRDefault="00B95746" w14:paraId="4DFB3FBC"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60</w:t>
            </w:r>
          </w:p>
        </w:tc>
        <w:tc>
          <w:tcPr>
            <w:tcW w:w="0" w:type="auto"/>
            <w:vAlign w:val="center"/>
            <w:hideMark/>
          </w:tcPr>
          <w:p w:rsidRPr="00BC1249" w:rsidR="00B95746" w:rsidP="691E8238" w:rsidRDefault="00B95746" w14:paraId="3AC8F174"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1,200</w:t>
            </w:r>
          </w:p>
        </w:tc>
      </w:tr>
      <w:tr w:rsidRPr="00BC1249" w:rsidR="00B95746" w:rsidTr="691E8238" w14:paraId="11B28106" w14:textId="77777777">
        <w:trPr>
          <w:tblCellSpacing w:w="15" w:type="dxa"/>
        </w:trPr>
        <w:tc>
          <w:tcPr>
            <w:tcW w:w="0" w:type="auto"/>
            <w:vAlign w:val="center"/>
            <w:hideMark/>
          </w:tcPr>
          <w:p w:rsidRPr="00BC1249" w:rsidR="00B95746" w:rsidP="691E8238" w:rsidRDefault="00B95746" w14:paraId="42575A38"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Local trains &amp; transfers</w:t>
            </w:r>
          </w:p>
        </w:tc>
        <w:tc>
          <w:tcPr>
            <w:tcW w:w="0" w:type="auto"/>
            <w:vAlign w:val="center"/>
            <w:hideMark/>
          </w:tcPr>
          <w:p w:rsidRPr="00BC1249" w:rsidR="00B95746" w:rsidP="691E8238" w:rsidRDefault="00B95746" w14:paraId="2C2CE7CB"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45</w:t>
            </w:r>
          </w:p>
        </w:tc>
        <w:tc>
          <w:tcPr>
            <w:tcW w:w="0" w:type="auto"/>
            <w:vAlign w:val="center"/>
            <w:hideMark/>
          </w:tcPr>
          <w:p w:rsidRPr="00BC1249" w:rsidR="00B95746" w:rsidP="691E8238" w:rsidRDefault="00B95746" w14:paraId="51C51B3B"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900</w:t>
            </w:r>
          </w:p>
        </w:tc>
      </w:tr>
    </w:tbl>
    <w:p w:rsidRPr="00BC1249" w:rsidR="00B95746" w:rsidP="691E8238" w:rsidRDefault="00413B4C" w14:paraId="080C8DD0" w14:textId="77777777">
      <w:pPr>
        <w:spacing w:after="0" w:line="360" w:lineRule="auto"/>
        <w:rPr>
          <w:rFonts w:eastAsia="Times New Roman" w:cs="Times New Roman"/>
          <w:color w:val="FF0000"/>
          <w:lang w:eastAsia="en-GB"/>
        </w:rPr>
      </w:pPr>
      <w:r>
        <w:rPr>
          <w:rFonts w:eastAsia="Times New Roman" w:cs="Times New Roman"/>
          <w:lang w:eastAsia="en-GB"/>
        </w:rPr>
        <w:pict w14:anchorId="1BF3AC8A">
          <v:rect id="_x0000_i1025" style="width:0;height:1.5pt" o:hr="t" o:hrstd="t" o:hralign="center" fillcolor="#a0a0a0" stroked="f"/>
        </w:pict>
      </w:r>
    </w:p>
    <w:p w:rsidRPr="00BC1249" w:rsidR="00B95746" w:rsidP="691E8238" w:rsidRDefault="00B95746" w14:paraId="64A914BD" w14:textId="77777777">
      <w:pPr>
        <w:spacing w:before="100" w:beforeAutospacing="1" w:after="100" w:afterAutospacing="1" w:line="360" w:lineRule="auto"/>
        <w:outlineLvl w:val="2"/>
        <w:rPr>
          <w:rFonts w:eastAsia="Times New Roman" w:cs="Times New Roman"/>
          <w:b/>
          <w:bCs/>
          <w:color w:val="FF0000"/>
          <w:lang w:eastAsia="en-GB"/>
        </w:rPr>
      </w:pPr>
      <w:r w:rsidRPr="691E8238">
        <w:rPr>
          <w:rFonts w:eastAsia="Times New Roman" w:cs="Times New Roman"/>
          <w:b/>
          <w:bCs/>
          <w:color w:val="FF0000"/>
          <w:lang w:eastAsia="en-GB"/>
        </w:rPr>
        <w:t>B. Accommodation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69"/>
        <w:gridCol w:w="1952"/>
        <w:gridCol w:w="1515"/>
      </w:tblGrid>
      <w:tr w:rsidRPr="00BC1249" w:rsidR="00B95746" w:rsidTr="691E8238" w14:paraId="29A7F0A1" w14:textId="77777777">
        <w:trPr>
          <w:tblHeader/>
          <w:tblCellSpacing w:w="15" w:type="dxa"/>
        </w:trPr>
        <w:tc>
          <w:tcPr>
            <w:tcW w:w="0" w:type="auto"/>
            <w:vAlign w:val="center"/>
            <w:hideMark/>
          </w:tcPr>
          <w:p w:rsidRPr="00BC1249" w:rsidR="00B95746" w:rsidP="691E8238" w:rsidRDefault="00B95746" w14:paraId="458D8EFF"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Accommodation</w:t>
            </w:r>
          </w:p>
        </w:tc>
        <w:tc>
          <w:tcPr>
            <w:tcW w:w="0" w:type="auto"/>
            <w:vAlign w:val="center"/>
            <w:hideMark/>
          </w:tcPr>
          <w:p w:rsidRPr="00BC1249" w:rsidR="00B95746" w:rsidP="691E8238" w:rsidRDefault="00B95746" w14:paraId="62B39B89"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Cost per Person (£)</w:t>
            </w:r>
          </w:p>
        </w:tc>
        <w:tc>
          <w:tcPr>
            <w:tcW w:w="0" w:type="auto"/>
            <w:vAlign w:val="center"/>
            <w:hideMark/>
          </w:tcPr>
          <w:p w:rsidRPr="00BC1249" w:rsidR="00B95746" w:rsidP="691E8238" w:rsidRDefault="00B95746" w14:paraId="1F62BAE0"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Group Cost (£)</w:t>
            </w:r>
          </w:p>
        </w:tc>
      </w:tr>
      <w:tr w:rsidRPr="00BC1249" w:rsidR="00B95746" w:rsidTr="691E8238" w14:paraId="4A2DD39C" w14:textId="77777777">
        <w:trPr>
          <w:tblCellSpacing w:w="15" w:type="dxa"/>
        </w:trPr>
        <w:tc>
          <w:tcPr>
            <w:tcW w:w="0" w:type="auto"/>
            <w:vAlign w:val="center"/>
            <w:hideMark/>
          </w:tcPr>
          <w:p w:rsidRPr="00BC1249" w:rsidR="00B95746" w:rsidP="691E8238" w:rsidRDefault="00B95746" w14:paraId="2AC70E61"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Hostel Den (Tokyo)</w:t>
            </w:r>
          </w:p>
        </w:tc>
        <w:tc>
          <w:tcPr>
            <w:tcW w:w="0" w:type="auto"/>
            <w:vAlign w:val="center"/>
            <w:hideMark/>
          </w:tcPr>
          <w:p w:rsidRPr="00BC1249" w:rsidR="00B95746" w:rsidP="691E8238" w:rsidRDefault="00B95746" w14:paraId="317F7A6D"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59</w:t>
            </w:r>
          </w:p>
        </w:tc>
        <w:tc>
          <w:tcPr>
            <w:tcW w:w="0" w:type="auto"/>
            <w:vAlign w:val="center"/>
            <w:hideMark/>
          </w:tcPr>
          <w:p w:rsidRPr="00BC1249" w:rsidR="00B95746" w:rsidP="691E8238" w:rsidRDefault="00B95746" w14:paraId="0288839D"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1,193</w:t>
            </w:r>
          </w:p>
        </w:tc>
      </w:tr>
      <w:tr w:rsidRPr="00BC1249" w:rsidR="00B95746" w:rsidTr="691E8238" w14:paraId="50F09A69" w14:textId="77777777">
        <w:trPr>
          <w:tblCellSpacing w:w="15" w:type="dxa"/>
        </w:trPr>
        <w:tc>
          <w:tcPr>
            <w:tcW w:w="0" w:type="auto"/>
            <w:vAlign w:val="center"/>
            <w:hideMark/>
          </w:tcPr>
          <w:p w:rsidRPr="00BC1249" w:rsidR="00B95746" w:rsidP="691E8238" w:rsidRDefault="00B95746" w14:paraId="5B1BDCA4"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Hotel Suimeikan</w:t>
            </w:r>
          </w:p>
        </w:tc>
        <w:tc>
          <w:tcPr>
            <w:tcW w:w="0" w:type="auto"/>
            <w:vAlign w:val="center"/>
            <w:hideMark/>
          </w:tcPr>
          <w:p w:rsidRPr="00BC1249" w:rsidR="00B95746" w:rsidP="691E8238" w:rsidRDefault="00B95746" w14:paraId="56EC6FAB"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60</w:t>
            </w:r>
          </w:p>
        </w:tc>
        <w:tc>
          <w:tcPr>
            <w:tcW w:w="0" w:type="auto"/>
            <w:vAlign w:val="center"/>
            <w:hideMark/>
          </w:tcPr>
          <w:p w:rsidRPr="00BC1249" w:rsidR="00B95746" w:rsidP="691E8238" w:rsidRDefault="00B95746" w14:paraId="4784E922"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1,215</w:t>
            </w:r>
          </w:p>
        </w:tc>
      </w:tr>
      <w:tr w:rsidRPr="00BC1249" w:rsidR="00B95746" w:rsidTr="691E8238" w14:paraId="3538A192" w14:textId="77777777">
        <w:trPr>
          <w:tblCellSpacing w:w="15" w:type="dxa"/>
        </w:trPr>
        <w:tc>
          <w:tcPr>
            <w:tcW w:w="0" w:type="auto"/>
            <w:vAlign w:val="center"/>
            <w:hideMark/>
          </w:tcPr>
          <w:p w:rsidRPr="00BC1249" w:rsidR="00B95746" w:rsidP="691E8238" w:rsidRDefault="00B95746" w14:paraId="39609EEA"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Lake Villa Kawaguchiko</w:t>
            </w:r>
          </w:p>
        </w:tc>
        <w:tc>
          <w:tcPr>
            <w:tcW w:w="0" w:type="auto"/>
            <w:vAlign w:val="center"/>
            <w:hideMark/>
          </w:tcPr>
          <w:p w:rsidRPr="00BC1249" w:rsidR="00B95746" w:rsidP="691E8238" w:rsidRDefault="00B95746" w14:paraId="4ABD38A5"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44</w:t>
            </w:r>
          </w:p>
        </w:tc>
        <w:tc>
          <w:tcPr>
            <w:tcW w:w="0" w:type="auto"/>
            <w:vAlign w:val="center"/>
            <w:hideMark/>
          </w:tcPr>
          <w:p w:rsidRPr="00BC1249" w:rsidR="00B95746" w:rsidP="691E8238" w:rsidRDefault="00B95746" w14:paraId="5832F046"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868</w:t>
            </w:r>
          </w:p>
        </w:tc>
      </w:tr>
      <w:tr w:rsidRPr="00BC1249" w:rsidR="00B95746" w:rsidTr="691E8238" w14:paraId="6B8ECB8C" w14:textId="77777777">
        <w:trPr>
          <w:tblCellSpacing w:w="15" w:type="dxa"/>
        </w:trPr>
        <w:tc>
          <w:tcPr>
            <w:tcW w:w="0" w:type="auto"/>
            <w:vAlign w:val="center"/>
            <w:hideMark/>
          </w:tcPr>
          <w:p w:rsidRPr="00BC1249" w:rsidR="00B95746" w:rsidP="691E8238" w:rsidRDefault="00B95746" w14:paraId="589B2658"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Imano Osaka Hostel</w:t>
            </w:r>
          </w:p>
        </w:tc>
        <w:tc>
          <w:tcPr>
            <w:tcW w:w="0" w:type="auto"/>
            <w:vAlign w:val="center"/>
            <w:hideMark/>
          </w:tcPr>
          <w:p w:rsidRPr="00BC1249" w:rsidR="00B95746" w:rsidP="691E8238" w:rsidRDefault="00B95746" w14:paraId="531AE2AC"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30</w:t>
            </w:r>
          </w:p>
        </w:tc>
        <w:tc>
          <w:tcPr>
            <w:tcW w:w="0" w:type="auto"/>
            <w:vAlign w:val="center"/>
            <w:hideMark/>
          </w:tcPr>
          <w:p w:rsidRPr="00BC1249" w:rsidR="00B95746" w:rsidP="691E8238" w:rsidRDefault="00B95746" w14:paraId="4976BF1E"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602</w:t>
            </w:r>
          </w:p>
        </w:tc>
      </w:tr>
      <w:tr w:rsidRPr="00BC1249" w:rsidR="00B95746" w:rsidTr="691E8238" w14:paraId="505C8BBF" w14:textId="77777777">
        <w:trPr>
          <w:tblCellSpacing w:w="15" w:type="dxa"/>
        </w:trPr>
        <w:tc>
          <w:tcPr>
            <w:tcW w:w="0" w:type="auto"/>
            <w:vAlign w:val="center"/>
            <w:hideMark/>
          </w:tcPr>
          <w:p w:rsidRPr="00BC1249" w:rsidR="00B95746" w:rsidP="691E8238" w:rsidRDefault="00B95746" w14:paraId="6023980B"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Temple Lodging (Shukubo)</w:t>
            </w:r>
          </w:p>
        </w:tc>
        <w:tc>
          <w:tcPr>
            <w:tcW w:w="0" w:type="auto"/>
            <w:vAlign w:val="center"/>
            <w:hideMark/>
          </w:tcPr>
          <w:p w:rsidRPr="00BC1249" w:rsidR="00B95746" w:rsidP="691E8238" w:rsidRDefault="00B95746" w14:paraId="508CC446"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172</w:t>
            </w:r>
          </w:p>
        </w:tc>
        <w:tc>
          <w:tcPr>
            <w:tcW w:w="0" w:type="auto"/>
            <w:vAlign w:val="center"/>
            <w:hideMark/>
          </w:tcPr>
          <w:p w:rsidRPr="00BC1249" w:rsidR="00B95746" w:rsidP="691E8238" w:rsidRDefault="00B95746" w14:paraId="435288F2"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3,443</w:t>
            </w:r>
          </w:p>
        </w:tc>
      </w:tr>
      <w:tr w:rsidRPr="00BC1249" w:rsidR="00B95746" w:rsidTr="691E8238" w14:paraId="389175C9" w14:textId="77777777">
        <w:trPr>
          <w:tblCellSpacing w:w="15" w:type="dxa"/>
        </w:trPr>
        <w:tc>
          <w:tcPr>
            <w:tcW w:w="0" w:type="auto"/>
            <w:vAlign w:val="center"/>
            <w:hideMark/>
          </w:tcPr>
          <w:p w:rsidRPr="00BC1249" w:rsidR="00B95746" w:rsidP="691E8238" w:rsidRDefault="00B95746" w14:paraId="096A0471"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Ogi-Ohashi Apartment</w:t>
            </w:r>
          </w:p>
        </w:tc>
        <w:tc>
          <w:tcPr>
            <w:tcW w:w="0" w:type="auto"/>
            <w:vAlign w:val="center"/>
            <w:hideMark/>
          </w:tcPr>
          <w:p w:rsidRPr="00BC1249" w:rsidR="00B95746" w:rsidP="691E8238" w:rsidRDefault="00B95746" w14:paraId="433925AA"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26</w:t>
            </w:r>
          </w:p>
        </w:tc>
        <w:tc>
          <w:tcPr>
            <w:tcW w:w="0" w:type="auto"/>
            <w:vAlign w:val="center"/>
            <w:hideMark/>
          </w:tcPr>
          <w:p w:rsidRPr="00BC1249" w:rsidR="00B95746" w:rsidP="691E8238" w:rsidRDefault="00B95746" w14:paraId="0266B098"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522</w:t>
            </w:r>
          </w:p>
        </w:tc>
      </w:tr>
    </w:tbl>
    <w:p w:rsidRPr="00BC1249" w:rsidR="00B95746" w:rsidP="691E8238" w:rsidRDefault="00413B4C" w14:paraId="3F606D33" w14:textId="77777777">
      <w:pPr>
        <w:spacing w:after="0" w:line="360" w:lineRule="auto"/>
        <w:rPr>
          <w:rFonts w:eastAsia="Times New Roman" w:cs="Times New Roman"/>
          <w:color w:val="FF0000"/>
          <w:lang w:eastAsia="en-GB"/>
        </w:rPr>
      </w:pPr>
      <w:r>
        <w:rPr>
          <w:rFonts w:eastAsia="Times New Roman" w:cs="Times New Roman"/>
          <w:lang w:eastAsia="en-GB"/>
        </w:rPr>
        <w:pict w14:anchorId="6E2EECE4">
          <v:rect id="_x0000_i1026" style="width:0;height:1.5pt" o:hr="t" o:hrstd="t" o:hralign="center" fillcolor="#a0a0a0" stroked="f"/>
        </w:pict>
      </w:r>
    </w:p>
    <w:p w:rsidRPr="00BC1249" w:rsidR="00B95746" w:rsidP="691E8238" w:rsidRDefault="00B95746" w14:paraId="714A0B73" w14:textId="77777777">
      <w:pPr>
        <w:spacing w:before="100" w:beforeAutospacing="1" w:after="100" w:afterAutospacing="1" w:line="360" w:lineRule="auto"/>
        <w:outlineLvl w:val="2"/>
        <w:rPr>
          <w:rFonts w:eastAsia="Times New Roman" w:cs="Times New Roman"/>
          <w:b/>
          <w:bCs/>
          <w:color w:val="FF0000"/>
          <w:lang w:eastAsia="en-GB"/>
        </w:rPr>
      </w:pPr>
      <w:r w:rsidRPr="691E8238">
        <w:rPr>
          <w:rFonts w:eastAsia="Times New Roman" w:cs="Times New Roman"/>
          <w:b/>
          <w:bCs/>
          <w:color w:val="FF0000"/>
          <w:lang w:eastAsia="en-GB"/>
        </w:rPr>
        <w:t>C. Activities &amp; Excursions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01"/>
        <w:gridCol w:w="1952"/>
        <w:gridCol w:w="1515"/>
      </w:tblGrid>
      <w:tr w:rsidRPr="00BC1249" w:rsidR="00B95746" w:rsidTr="691E8238" w14:paraId="2858DAAA" w14:textId="77777777">
        <w:trPr>
          <w:tblHeader/>
          <w:tblCellSpacing w:w="15" w:type="dxa"/>
        </w:trPr>
        <w:tc>
          <w:tcPr>
            <w:tcW w:w="0" w:type="auto"/>
            <w:vAlign w:val="center"/>
            <w:hideMark/>
          </w:tcPr>
          <w:p w:rsidRPr="00BC1249" w:rsidR="00B95746" w:rsidP="691E8238" w:rsidRDefault="00B95746" w14:paraId="40A63762"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Activity</w:t>
            </w:r>
          </w:p>
        </w:tc>
        <w:tc>
          <w:tcPr>
            <w:tcW w:w="0" w:type="auto"/>
            <w:vAlign w:val="center"/>
            <w:hideMark/>
          </w:tcPr>
          <w:p w:rsidRPr="00BC1249" w:rsidR="00B95746" w:rsidP="691E8238" w:rsidRDefault="00B95746" w14:paraId="43A78723"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Cost per Person (£)</w:t>
            </w:r>
          </w:p>
        </w:tc>
        <w:tc>
          <w:tcPr>
            <w:tcW w:w="0" w:type="auto"/>
            <w:vAlign w:val="center"/>
            <w:hideMark/>
          </w:tcPr>
          <w:p w:rsidRPr="00BC1249" w:rsidR="00B95746" w:rsidP="691E8238" w:rsidRDefault="00B95746" w14:paraId="0CF83012"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Group Cost (£)</w:t>
            </w:r>
          </w:p>
        </w:tc>
      </w:tr>
      <w:tr w:rsidRPr="00BC1249" w:rsidR="00B95746" w:rsidTr="691E8238" w14:paraId="0C6DACB7" w14:textId="77777777">
        <w:trPr>
          <w:tblCellSpacing w:w="15" w:type="dxa"/>
        </w:trPr>
        <w:tc>
          <w:tcPr>
            <w:tcW w:w="0" w:type="auto"/>
            <w:vAlign w:val="center"/>
            <w:hideMark/>
          </w:tcPr>
          <w:p w:rsidRPr="00BC1249" w:rsidR="00B95746" w:rsidP="691E8238" w:rsidRDefault="00B95746" w14:paraId="73C9611B"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Sushi-making class</w:t>
            </w:r>
          </w:p>
        </w:tc>
        <w:tc>
          <w:tcPr>
            <w:tcW w:w="0" w:type="auto"/>
            <w:vAlign w:val="center"/>
            <w:hideMark/>
          </w:tcPr>
          <w:p w:rsidRPr="00BC1249" w:rsidR="00B95746" w:rsidP="691E8238" w:rsidRDefault="00B95746" w14:paraId="0F9F2F3D"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70</w:t>
            </w:r>
          </w:p>
        </w:tc>
        <w:tc>
          <w:tcPr>
            <w:tcW w:w="0" w:type="auto"/>
            <w:vAlign w:val="center"/>
            <w:hideMark/>
          </w:tcPr>
          <w:p w:rsidRPr="00BC1249" w:rsidR="00B95746" w:rsidP="691E8238" w:rsidRDefault="00B95746" w14:paraId="68E3F653"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1,400</w:t>
            </w:r>
          </w:p>
        </w:tc>
      </w:tr>
      <w:tr w:rsidRPr="00BC1249" w:rsidR="00B95746" w:rsidTr="691E8238" w14:paraId="54C6A763" w14:textId="77777777">
        <w:trPr>
          <w:tblCellSpacing w:w="15" w:type="dxa"/>
        </w:trPr>
        <w:tc>
          <w:tcPr>
            <w:tcW w:w="0" w:type="auto"/>
            <w:vAlign w:val="center"/>
            <w:hideMark/>
          </w:tcPr>
          <w:p w:rsidRPr="00BC1249" w:rsidR="00B95746" w:rsidP="691E8238" w:rsidRDefault="00B95746" w14:paraId="6687A4CC"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Origami workshop</w:t>
            </w:r>
          </w:p>
        </w:tc>
        <w:tc>
          <w:tcPr>
            <w:tcW w:w="0" w:type="auto"/>
            <w:vAlign w:val="center"/>
            <w:hideMark/>
          </w:tcPr>
          <w:p w:rsidRPr="00BC1249" w:rsidR="00B95746" w:rsidP="691E8238" w:rsidRDefault="00B95746" w14:paraId="7CCA0869"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20</w:t>
            </w:r>
          </w:p>
        </w:tc>
        <w:tc>
          <w:tcPr>
            <w:tcW w:w="0" w:type="auto"/>
            <w:vAlign w:val="center"/>
            <w:hideMark/>
          </w:tcPr>
          <w:p w:rsidRPr="00BC1249" w:rsidR="00B95746" w:rsidP="691E8238" w:rsidRDefault="00B95746" w14:paraId="6DB1B055"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400</w:t>
            </w:r>
          </w:p>
        </w:tc>
      </w:tr>
      <w:tr w:rsidRPr="00BC1249" w:rsidR="00B95746" w:rsidTr="691E8238" w14:paraId="76D77000" w14:textId="77777777">
        <w:trPr>
          <w:tblCellSpacing w:w="15" w:type="dxa"/>
        </w:trPr>
        <w:tc>
          <w:tcPr>
            <w:tcW w:w="0" w:type="auto"/>
            <w:vAlign w:val="center"/>
            <w:hideMark/>
          </w:tcPr>
          <w:p w:rsidRPr="00BC1249" w:rsidR="00B95746" w:rsidP="691E8238" w:rsidRDefault="00B95746" w14:paraId="64105A34"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Samurai masterclass</w:t>
            </w:r>
          </w:p>
        </w:tc>
        <w:tc>
          <w:tcPr>
            <w:tcW w:w="0" w:type="auto"/>
            <w:vAlign w:val="center"/>
            <w:hideMark/>
          </w:tcPr>
          <w:p w:rsidRPr="00BC1249" w:rsidR="00B95746" w:rsidP="691E8238" w:rsidRDefault="00B95746" w14:paraId="6261638A"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60</w:t>
            </w:r>
          </w:p>
        </w:tc>
        <w:tc>
          <w:tcPr>
            <w:tcW w:w="0" w:type="auto"/>
            <w:vAlign w:val="center"/>
            <w:hideMark/>
          </w:tcPr>
          <w:p w:rsidRPr="00BC1249" w:rsidR="00B95746" w:rsidP="691E8238" w:rsidRDefault="00B95746" w14:paraId="4D349F7D"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1,200</w:t>
            </w:r>
          </w:p>
        </w:tc>
      </w:tr>
      <w:tr w:rsidRPr="00BC1249" w:rsidR="00B95746" w:rsidTr="691E8238" w14:paraId="161634D0" w14:textId="77777777">
        <w:trPr>
          <w:tblCellSpacing w:w="15" w:type="dxa"/>
        </w:trPr>
        <w:tc>
          <w:tcPr>
            <w:tcW w:w="0" w:type="auto"/>
            <w:vAlign w:val="center"/>
            <w:hideMark/>
          </w:tcPr>
          <w:p w:rsidRPr="00BC1249" w:rsidR="00B95746" w:rsidP="691E8238" w:rsidRDefault="00B95746" w14:paraId="41F097ED"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Guided nature walk</w:t>
            </w:r>
          </w:p>
        </w:tc>
        <w:tc>
          <w:tcPr>
            <w:tcW w:w="0" w:type="auto"/>
            <w:vAlign w:val="center"/>
            <w:hideMark/>
          </w:tcPr>
          <w:p w:rsidRPr="00BC1249" w:rsidR="00B95746" w:rsidP="691E8238" w:rsidRDefault="00B95746" w14:paraId="4601368A"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30</w:t>
            </w:r>
          </w:p>
        </w:tc>
        <w:tc>
          <w:tcPr>
            <w:tcW w:w="0" w:type="auto"/>
            <w:vAlign w:val="center"/>
            <w:hideMark/>
          </w:tcPr>
          <w:p w:rsidRPr="00BC1249" w:rsidR="00B95746" w:rsidP="691E8238" w:rsidRDefault="00B95746" w14:paraId="37962500"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600</w:t>
            </w:r>
          </w:p>
        </w:tc>
      </w:tr>
      <w:tr w:rsidRPr="00BC1249" w:rsidR="00B95746" w:rsidTr="691E8238" w14:paraId="724F729C" w14:textId="77777777">
        <w:trPr>
          <w:tblCellSpacing w:w="15" w:type="dxa"/>
        </w:trPr>
        <w:tc>
          <w:tcPr>
            <w:tcW w:w="0" w:type="auto"/>
            <w:vAlign w:val="center"/>
            <w:hideMark/>
          </w:tcPr>
          <w:p w:rsidRPr="00BC1249" w:rsidR="00B95746" w:rsidP="691E8238" w:rsidRDefault="00B95746" w14:paraId="6CF4D1CC"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Onsen entry</w:t>
            </w:r>
          </w:p>
        </w:tc>
        <w:tc>
          <w:tcPr>
            <w:tcW w:w="0" w:type="auto"/>
            <w:vAlign w:val="center"/>
            <w:hideMark/>
          </w:tcPr>
          <w:p w:rsidRPr="00BC1249" w:rsidR="00B95746" w:rsidP="691E8238" w:rsidRDefault="00B95746" w14:paraId="07216ED5"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15</w:t>
            </w:r>
          </w:p>
        </w:tc>
        <w:tc>
          <w:tcPr>
            <w:tcW w:w="0" w:type="auto"/>
            <w:vAlign w:val="center"/>
            <w:hideMark/>
          </w:tcPr>
          <w:p w:rsidRPr="00BC1249" w:rsidR="00B95746" w:rsidP="691E8238" w:rsidRDefault="00B95746" w14:paraId="28A58E43"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300</w:t>
            </w:r>
          </w:p>
        </w:tc>
      </w:tr>
      <w:tr w:rsidRPr="00BC1249" w:rsidR="00B95746" w:rsidTr="691E8238" w14:paraId="6AF3E1BE" w14:textId="77777777">
        <w:trPr>
          <w:tblCellSpacing w:w="15" w:type="dxa"/>
        </w:trPr>
        <w:tc>
          <w:tcPr>
            <w:tcW w:w="0" w:type="auto"/>
            <w:vAlign w:val="center"/>
            <w:hideMark/>
          </w:tcPr>
          <w:p w:rsidRPr="00BC1249" w:rsidR="00B95746" w:rsidP="691E8238" w:rsidRDefault="00B95746" w14:paraId="6CECB571"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Temple &amp; attraction fees</w:t>
            </w:r>
          </w:p>
        </w:tc>
        <w:tc>
          <w:tcPr>
            <w:tcW w:w="0" w:type="auto"/>
            <w:vAlign w:val="center"/>
            <w:hideMark/>
          </w:tcPr>
          <w:p w:rsidRPr="00BC1249" w:rsidR="00B95746" w:rsidP="691E8238" w:rsidRDefault="00B95746" w14:paraId="4FF9AA1C"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25</w:t>
            </w:r>
          </w:p>
        </w:tc>
        <w:tc>
          <w:tcPr>
            <w:tcW w:w="0" w:type="auto"/>
            <w:vAlign w:val="center"/>
            <w:hideMark/>
          </w:tcPr>
          <w:p w:rsidRPr="00BC1249" w:rsidR="00B95746" w:rsidP="691E8238" w:rsidRDefault="00B95746" w14:paraId="37FFC9F7"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500</w:t>
            </w:r>
          </w:p>
        </w:tc>
      </w:tr>
    </w:tbl>
    <w:p w:rsidRPr="00BC1249" w:rsidR="00B95746" w:rsidP="691E8238" w:rsidRDefault="00413B4C" w14:paraId="29282E23" w14:textId="77777777">
      <w:pPr>
        <w:spacing w:after="0" w:line="360" w:lineRule="auto"/>
        <w:rPr>
          <w:rFonts w:eastAsia="Times New Roman" w:cs="Times New Roman"/>
          <w:color w:val="FF0000"/>
          <w:lang w:eastAsia="en-GB"/>
        </w:rPr>
      </w:pPr>
      <w:r>
        <w:rPr>
          <w:rFonts w:eastAsia="Times New Roman" w:cs="Times New Roman"/>
          <w:lang w:eastAsia="en-GB"/>
        </w:rPr>
        <w:pict w14:anchorId="1942E0F7">
          <v:rect id="_x0000_i1027" style="width:0;height:1.5pt" o:hr="t" o:hrstd="t" o:hralign="center" fillcolor="#a0a0a0" stroked="f"/>
        </w:pict>
      </w:r>
    </w:p>
    <w:p w:rsidRPr="00BC1249" w:rsidR="00B95746" w:rsidP="691E8238" w:rsidRDefault="00B95746" w14:paraId="057EAECA" w14:textId="77777777">
      <w:pPr>
        <w:spacing w:before="100" w:beforeAutospacing="1" w:after="100" w:afterAutospacing="1" w:line="360" w:lineRule="auto"/>
        <w:outlineLvl w:val="2"/>
        <w:rPr>
          <w:rFonts w:eastAsia="Times New Roman" w:cs="Times New Roman"/>
          <w:b/>
          <w:bCs/>
          <w:color w:val="FF0000"/>
          <w:lang w:eastAsia="en-GB"/>
        </w:rPr>
      </w:pPr>
      <w:r w:rsidRPr="691E8238">
        <w:rPr>
          <w:rFonts w:eastAsia="Times New Roman" w:cs="Times New Roman"/>
          <w:b/>
          <w:bCs/>
          <w:color w:val="FF0000"/>
          <w:lang w:eastAsia="en-GB"/>
        </w:rPr>
        <w:t>D. Temple Stay – Meals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7"/>
        <w:gridCol w:w="1952"/>
        <w:gridCol w:w="1515"/>
      </w:tblGrid>
      <w:tr w:rsidRPr="00BC1249" w:rsidR="00B95746" w:rsidTr="691E8238" w14:paraId="10515E2E" w14:textId="77777777">
        <w:trPr>
          <w:tblHeader/>
          <w:tblCellSpacing w:w="15" w:type="dxa"/>
        </w:trPr>
        <w:tc>
          <w:tcPr>
            <w:tcW w:w="0" w:type="auto"/>
            <w:vAlign w:val="center"/>
            <w:hideMark/>
          </w:tcPr>
          <w:p w:rsidRPr="00BC1249" w:rsidR="00B95746" w:rsidP="691E8238" w:rsidRDefault="00B95746" w14:paraId="68042617"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Item</w:t>
            </w:r>
          </w:p>
        </w:tc>
        <w:tc>
          <w:tcPr>
            <w:tcW w:w="0" w:type="auto"/>
            <w:vAlign w:val="center"/>
            <w:hideMark/>
          </w:tcPr>
          <w:p w:rsidRPr="00BC1249" w:rsidR="00B95746" w:rsidP="691E8238" w:rsidRDefault="00B95746" w14:paraId="02362EBB"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Cost per Person (£)</w:t>
            </w:r>
          </w:p>
        </w:tc>
        <w:tc>
          <w:tcPr>
            <w:tcW w:w="0" w:type="auto"/>
            <w:vAlign w:val="center"/>
            <w:hideMark/>
          </w:tcPr>
          <w:p w:rsidRPr="00BC1249" w:rsidR="00B95746" w:rsidP="691E8238" w:rsidRDefault="00B95746" w14:paraId="73AB5E66"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Group Cost (£)</w:t>
            </w:r>
          </w:p>
        </w:tc>
      </w:tr>
      <w:tr w:rsidRPr="00BC1249" w:rsidR="00B95746" w:rsidTr="691E8238" w14:paraId="7D180FB2" w14:textId="77777777">
        <w:trPr>
          <w:tblCellSpacing w:w="15" w:type="dxa"/>
        </w:trPr>
        <w:tc>
          <w:tcPr>
            <w:tcW w:w="0" w:type="auto"/>
            <w:vAlign w:val="center"/>
            <w:hideMark/>
          </w:tcPr>
          <w:p w:rsidRPr="00BC1249" w:rsidR="00B95746" w:rsidP="691E8238" w:rsidRDefault="00B95746" w14:paraId="1C96BD24"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Vegetarian monk dinner</w:t>
            </w:r>
          </w:p>
        </w:tc>
        <w:tc>
          <w:tcPr>
            <w:tcW w:w="0" w:type="auto"/>
            <w:vAlign w:val="center"/>
            <w:hideMark/>
          </w:tcPr>
          <w:p w:rsidRPr="00BC1249" w:rsidR="00B95746" w:rsidP="691E8238" w:rsidRDefault="00B95746" w14:paraId="5DE2CAEB"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25</w:t>
            </w:r>
          </w:p>
        </w:tc>
        <w:tc>
          <w:tcPr>
            <w:tcW w:w="0" w:type="auto"/>
            <w:vAlign w:val="center"/>
            <w:hideMark/>
          </w:tcPr>
          <w:p w:rsidRPr="00BC1249" w:rsidR="00B95746" w:rsidP="691E8238" w:rsidRDefault="00B95746" w14:paraId="608F8617"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500</w:t>
            </w:r>
          </w:p>
        </w:tc>
      </w:tr>
      <w:tr w:rsidRPr="00BC1249" w:rsidR="00B95746" w:rsidTr="691E8238" w14:paraId="52698C4F" w14:textId="77777777">
        <w:trPr>
          <w:tblCellSpacing w:w="15" w:type="dxa"/>
        </w:trPr>
        <w:tc>
          <w:tcPr>
            <w:tcW w:w="0" w:type="auto"/>
            <w:vAlign w:val="center"/>
            <w:hideMark/>
          </w:tcPr>
          <w:p w:rsidRPr="00BC1249" w:rsidR="00B95746" w:rsidP="691E8238" w:rsidRDefault="00B95746" w14:paraId="1F1F1CB9"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Traditional breakfast</w:t>
            </w:r>
          </w:p>
        </w:tc>
        <w:tc>
          <w:tcPr>
            <w:tcW w:w="0" w:type="auto"/>
            <w:vAlign w:val="center"/>
            <w:hideMark/>
          </w:tcPr>
          <w:p w:rsidRPr="00BC1249" w:rsidR="00B95746" w:rsidP="691E8238" w:rsidRDefault="00B95746" w14:paraId="079D9ED5"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15</w:t>
            </w:r>
          </w:p>
        </w:tc>
        <w:tc>
          <w:tcPr>
            <w:tcW w:w="0" w:type="auto"/>
            <w:vAlign w:val="center"/>
            <w:hideMark/>
          </w:tcPr>
          <w:p w:rsidRPr="00BC1249" w:rsidR="00B95746" w:rsidP="691E8238" w:rsidRDefault="00B95746" w14:paraId="44E2F8A4"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300</w:t>
            </w:r>
          </w:p>
        </w:tc>
      </w:tr>
    </w:tbl>
    <w:p w:rsidRPr="00BC1249" w:rsidR="00B95746" w:rsidP="691E8238" w:rsidRDefault="00413B4C" w14:paraId="36389FA5" w14:textId="77777777">
      <w:pPr>
        <w:spacing w:after="0" w:line="360" w:lineRule="auto"/>
        <w:rPr>
          <w:rFonts w:eastAsia="Times New Roman" w:cs="Times New Roman"/>
          <w:color w:val="FF0000"/>
          <w:lang w:eastAsia="en-GB"/>
        </w:rPr>
      </w:pPr>
      <w:r>
        <w:rPr>
          <w:rFonts w:eastAsia="Times New Roman" w:cs="Times New Roman"/>
          <w:lang w:eastAsia="en-GB"/>
        </w:rPr>
        <w:pict w14:anchorId="35BD1A34">
          <v:rect id="_x0000_i1028" style="width:0;height:1.5pt" o:hr="t" o:hrstd="t" o:hralign="center" fillcolor="#a0a0a0" stroked="f"/>
        </w:pict>
      </w:r>
    </w:p>
    <w:p w:rsidRPr="00BC1249" w:rsidR="00B95746" w:rsidP="691E8238" w:rsidRDefault="00B95746" w14:paraId="35515AD4" w14:textId="77777777">
      <w:pPr>
        <w:spacing w:before="100" w:beforeAutospacing="1" w:after="100" w:afterAutospacing="1" w:line="360" w:lineRule="auto"/>
        <w:outlineLvl w:val="2"/>
        <w:rPr>
          <w:rFonts w:eastAsia="Times New Roman" w:cs="Times New Roman"/>
          <w:b/>
          <w:bCs/>
          <w:color w:val="FF0000"/>
          <w:lang w:eastAsia="en-GB"/>
        </w:rPr>
      </w:pPr>
      <w:r w:rsidRPr="691E8238">
        <w:rPr>
          <w:rFonts w:eastAsia="Times New Roman" w:cs="Times New Roman"/>
          <w:b/>
          <w:bCs/>
          <w:color w:val="FF0000"/>
          <w:lang w:eastAsia="en-GB"/>
        </w:rPr>
        <w:t>E. Administration &amp; Operations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81"/>
        <w:gridCol w:w="1952"/>
        <w:gridCol w:w="1515"/>
      </w:tblGrid>
      <w:tr w:rsidRPr="00BC1249" w:rsidR="00B95746" w:rsidTr="691E8238" w14:paraId="44940DE8" w14:textId="77777777">
        <w:trPr>
          <w:tblHeader/>
          <w:tblCellSpacing w:w="15" w:type="dxa"/>
        </w:trPr>
        <w:tc>
          <w:tcPr>
            <w:tcW w:w="0" w:type="auto"/>
            <w:vAlign w:val="center"/>
            <w:hideMark/>
          </w:tcPr>
          <w:p w:rsidRPr="00BC1249" w:rsidR="00B95746" w:rsidP="691E8238" w:rsidRDefault="00B95746" w14:paraId="0D164159"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Item</w:t>
            </w:r>
          </w:p>
        </w:tc>
        <w:tc>
          <w:tcPr>
            <w:tcW w:w="0" w:type="auto"/>
            <w:vAlign w:val="center"/>
            <w:hideMark/>
          </w:tcPr>
          <w:p w:rsidRPr="00BC1249" w:rsidR="00B95746" w:rsidP="691E8238" w:rsidRDefault="00B95746" w14:paraId="29D5AE01"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Cost per Person (£)</w:t>
            </w:r>
          </w:p>
        </w:tc>
        <w:tc>
          <w:tcPr>
            <w:tcW w:w="0" w:type="auto"/>
            <w:vAlign w:val="center"/>
            <w:hideMark/>
          </w:tcPr>
          <w:p w:rsidRPr="00BC1249" w:rsidR="00B95746" w:rsidP="691E8238" w:rsidRDefault="00B95746" w14:paraId="05811876"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Group Cost (£)</w:t>
            </w:r>
          </w:p>
        </w:tc>
      </w:tr>
      <w:tr w:rsidRPr="00BC1249" w:rsidR="00B95746" w:rsidTr="691E8238" w14:paraId="1E8E7129" w14:textId="77777777">
        <w:trPr>
          <w:tblCellSpacing w:w="15" w:type="dxa"/>
        </w:trPr>
        <w:tc>
          <w:tcPr>
            <w:tcW w:w="0" w:type="auto"/>
            <w:vAlign w:val="center"/>
            <w:hideMark/>
          </w:tcPr>
          <w:p w:rsidRPr="00BC1249" w:rsidR="00B95746" w:rsidP="691E8238" w:rsidRDefault="00B95746" w14:paraId="7EE6491B"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Planning &amp; coordination</w:t>
            </w:r>
          </w:p>
        </w:tc>
        <w:tc>
          <w:tcPr>
            <w:tcW w:w="0" w:type="auto"/>
            <w:vAlign w:val="center"/>
            <w:hideMark/>
          </w:tcPr>
          <w:p w:rsidRPr="00BC1249" w:rsidR="00B95746" w:rsidP="691E8238" w:rsidRDefault="00B95746" w14:paraId="638F8A1E"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25</w:t>
            </w:r>
          </w:p>
        </w:tc>
        <w:tc>
          <w:tcPr>
            <w:tcW w:w="0" w:type="auto"/>
            <w:vAlign w:val="center"/>
            <w:hideMark/>
          </w:tcPr>
          <w:p w:rsidRPr="00BC1249" w:rsidR="00B95746" w:rsidP="691E8238" w:rsidRDefault="00B95746" w14:paraId="14B27DBD"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500</w:t>
            </w:r>
          </w:p>
        </w:tc>
      </w:tr>
      <w:tr w:rsidRPr="00BC1249" w:rsidR="00B95746" w:rsidTr="691E8238" w14:paraId="522AD63C" w14:textId="77777777">
        <w:trPr>
          <w:tblCellSpacing w:w="15" w:type="dxa"/>
        </w:trPr>
        <w:tc>
          <w:tcPr>
            <w:tcW w:w="0" w:type="auto"/>
            <w:vAlign w:val="center"/>
            <w:hideMark/>
          </w:tcPr>
          <w:p w:rsidRPr="00BC1249" w:rsidR="00B95746" w:rsidP="691E8238" w:rsidRDefault="00B95746" w14:paraId="5997FFE5"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Supplier bookings</w:t>
            </w:r>
          </w:p>
        </w:tc>
        <w:tc>
          <w:tcPr>
            <w:tcW w:w="0" w:type="auto"/>
            <w:vAlign w:val="center"/>
            <w:hideMark/>
          </w:tcPr>
          <w:p w:rsidRPr="00BC1249" w:rsidR="00B95746" w:rsidP="691E8238" w:rsidRDefault="00B95746" w14:paraId="3740D167"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15</w:t>
            </w:r>
          </w:p>
        </w:tc>
        <w:tc>
          <w:tcPr>
            <w:tcW w:w="0" w:type="auto"/>
            <w:vAlign w:val="center"/>
            <w:hideMark/>
          </w:tcPr>
          <w:p w:rsidRPr="00BC1249" w:rsidR="00B95746" w:rsidP="691E8238" w:rsidRDefault="00B95746" w14:paraId="4CAE34C2"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300</w:t>
            </w:r>
          </w:p>
        </w:tc>
      </w:tr>
      <w:tr w:rsidRPr="00BC1249" w:rsidR="00B95746" w:rsidTr="691E8238" w14:paraId="455B6E0D" w14:textId="77777777">
        <w:trPr>
          <w:tblCellSpacing w:w="15" w:type="dxa"/>
        </w:trPr>
        <w:tc>
          <w:tcPr>
            <w:tcW w:w="0" w:type="auto"/>
            <w:vAlign w:val="center"/>
            <w:hideMark/>
          </w:tcPr>
          <w:p w:rsidRPr="00BC1249" w:rsidR="00B95746" w:rsidP="691E8238" w:rsidRDefault="00B95746" w14:paraId="50699AE1"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Risk assessments &amp; duty of care</w:t>
            </w:r>
          </w:p>
        </w:tc>
        <w:tc>
          <w:tcPr>
            <w:tcW w:w="0" w:type="auto"/>
            <w:vAlign w:val="center"/>
            <w:hideMark/>
          </w:tcPr>
          <w:p w:rsidRPr="00BC1249" w:rsidR="00B95746" w:rsidP="691E8238" w:rsidRDefault="00B95746" w14:paraId="7E6796D5"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10</w:t>
            </w:r>
          </w:p>
        </w:tc>
        <w:tc>
          <w:tcPr>
            <w:tcW w:w="0" w:type="auto"/>
            <w:vAlign w:val="center"/>
            <w:hideMark/>
          </w:tcPr>
          <w:p w:rsidRPr="00BC1249" w:rsidR="00B95746" w:rsidP="691E8238" w:rsidRDefault="00B95746" w14:paraId="67125533"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200</w:t>
            </w:r>
          </w:p>
        </w:tc>
      </w:tr>
      <w:tr w:rsidRPr="00BC1249" w:rsidR="00B95746" w:rsidTr="691E8238" w14:paraId="0130E0C4" w14:textId="77777777">
        <w:trPr>
          <w:tblCellSpacing w:w="15" w:type="dxa"/>
        </w:trPr>
        <w:tc>
          <w:tcPr>
            <w:tcW w:w="0" w:type="auto"/>
            <w:vAlign w:val="center"/>
            <w:hideMark/>
          </w:tcPr>
          <w:p w:rsidRPr="00BC1249" w:rsidR="00B95746" w:rsidP="691E8238" w:rsidRDefault="00B95746" w14:paraId="5F99D179"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Emergency support</w:t>
            </w:r>
          </w:p>
        </w:tc>
        <w:tc>
          <w:tcPr>
            <w:tcW w:w="0" w:type="auto"/>
            <w:vAlign w:val="center"/>
            <w:hideMark/>
          </w:tcPr>
          <w:p w:rsidRPr="00BC1249" w:rsidR="00B95746" w:rsidP="691E8238" w:rsidRDefault="00B95746" w14:paraId="2B05E640"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10</w:t>
            </w:r>
          </w:p>
        </w:tc>
        <w:tc>
          <w:tcPr>
            <w:tcW w:w="0" w:type="auto"/>
            <w:vAlign w:val="center"/>
            <w:hideMark/>
          </w:tcPr>
          <w:p w:rsidRPr="00BC1249" w:rsidR="00B95746" w:rsidP="691E8238" w:rsidRDefault="00B95746" w14:paraId="1C5EF02E"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200</w:t>
            </w:r>
          </w:p>
        </w:tc>
      </w:tr>
    </w:tbl>
    <w:p w:rsidRPr="00BC1249" w:rsidR="00B95746" w:rsidP="691E8238" w:rsidRDefault="00413B4C" w14:paraId="4B2B80B1" w14:textId="77777777">
      <w:pPr>
        <w:spacing w:after="0" w:line="360" w:lineRule="auto"/>
        <w:rPr>
          <w:rFonts w:eastAsia="Times New Roman" w:cs="Times New Roman"/>
          <w:color w:val="FF0000"/>
          <w:lang w:eastAsia="en-GB"/>
        </w:rPr>
      </w:pPr>
      <w:r>
        <w:rPr>
          <w:rFonts w:eastAsia="Times New Roman" w:cs="Times New Roman"/>
          <w:lang w:eastAsia="en-GB"/>
        </w:rPr>
        <w:pict w14:anchorId="32A318C1">
          <v:rect id="_x0000_i1029" style="width:0;height:1.5pt" o:hr="t" o:hrstd="t" o:hralign="center" fillcolor="#a0a0a0" stroked="f"/>
        </w:pict>
      </w:r>
    </w:p>
    <w:p w:rsidRPr="00BC1249" w:rsidR="00B95746" w:rsidP="691E8238" w:rsidRDefault="00B95746" w14:paraId="5EF4D6B3" w14:textId="77777777">
      <w:pPr>
        <w:spacing w:before="100" w:beforeAutospacing="1" w:after="100" w:afterAutospacing="1" w:line="360" w:lineRule="auto"/>
        <w:outlineLvl w:val="1"/>
        <w:rPr>
          <w:rFonts w:eastAsia="Times New Roman" w:cs="Times New Roman"/>
          <w:b/>
          <w:bCs/>
          <w:color w:val="FF0000"/>
          <w:lang w:eastAsia="en-GB"/>
        </w:rPr>
      </w:pPr>
      <w:r w:rsidRPr="691E8238">
        <w:rPr>
          <w:rFonts w:eastAsia="Times New Roman" w:cs="Times New Roman"/>
          <w:b/>
          <w:bCs/>
          <w:color w:val="FF0000"/>
          <w:lang w:eastAsia="en-GB"/>
        </w:rPr>
        <w:t>Total Cost Summary</w:t>
      </w:r>
    </w:p>
    <w:p w:rsidRPr="00BC1249" w:rsidR="00B95746" w:rsidP="691E8238" w:rsidRDefault="00B95746" w14:paraId="71DD7282" w14:textId="77777777">
      <w:pPr>
        <w:spacing w:before="100" w:beforeAutospacing="1" w:after="100" w:afterAutospacing="1" w:line="360" w:lineRule="auto"/>
        <w:outlineLvl w:val="2"/>
        <w:rPr>
          <w:rFonts w:eastAsia="Times New Roman" w:cs="Times New Roman"/>
          <w:b/>
          <w:bCs/>
          <w:color w:val="FF0000"/>
          <w:lang w:eastAsia="en-GB"/>
        </w:rPr>
      </w:pPr>
      <w:r w:rsidRPr="691E8238">
        <w:rPr>
          <w:rFonts w:eastAsia="Times New Roman" w:cs="Times New Roman"/>
          <w:b/>
          <w:bCs/>
          <w:color w:val="FF0000"/>
          <w:lang w:eastAsia="en-GB"/>
        </w:rPr>
        <w:t>Per Person Cost (excluding UK rail):</w:t>
      </w:r>
    </w:p>
    <w:p w:rsidRPr="00BC1249" w:rsidR="00B95746" w:rsidP="691E8238" w:rsidRDefault="00B95746" w14:paraId="577ECB21" w14:textId="77777777">
      <w:pPr>
        <w:spacing w:before="100" w:beforeAutospacing="1" w:after="100" w:afterAutospacing="1" w:line="360" w:lineRule="auto"/>
        <w:rPr>
          <w:rFonts w:eastAsia="Times New Roman" w:cs="Times New Roman"/>
          <w:color w:val="FF0000"/>
          <w:lang w:eastAsia="en-GB"/>
        </w:rPr>
      </w:pPr>
      <w:r w:rsidRPr="691E8238">
        <w:rPr>
          <w:rFonts w:eastAsia="Times New Roman" w:cs="Times New Roman"/>
          <w:b/>
          <w:bCs/>
          <w:color w:val="FF0000"/>
          <w:lang w:eastAsia="en-GB"/>
        </w:rPr>
        <w:t>£2,054</w:t>
      </w:r>
    </w:p>
    <w:p w:rsidRPr="00BC1249" w:rsidR="00B95746" w:rsidP="691E8238" w:rsidRDefault="00B95746" w14:paraId="36438C07" w14:textId="77777777">
      <w:pPr>
        <w:spacing w:before="100" w:beforeAutospacing="1" w:after="100" w:afterAutospacing="1" w:line="360" w:lineRule="auto"/>
        <w:outlineLvl w:val="2"/>
        <w:rPr>
          <w:rFonts w:eastAsia="Times New Roman" w:cs="Times New Roman"/>
          <w:b/>
          <w:bCs/>
          <w:color w:val="FF0000"/>
          <w:lang w:eastAsia="en-GB"/>
        </w:rPr>
      </w:pPr>
      <w:r w:rsidRPr="691E8238">
        <w:rPr>
          <w:rFonts w:eastAsia="Times New Roman" w:cs="Times New Roman"/>
          <w:b/>
          <w:bCs/>
          <w:color w:val="FF0000"/>
          <w:lang w:eastAsia="en-GB"/>
        </w:rPr>
        <w:t>Per Person Cost (including UK rail):</w:t>
      </w:r>
    </w:p>
    <w:p w:rsidRPr="00BC1249" w:rsidR="00B95746" w:rsidP="691E8238" w:rsidRDefault="00B95746" w14:paraId="585FB69E" w14:textId="77777777">
      <w:pPr>
        <w:numPr>
          <w:ilvl w:val="0"/>
          <w:numId w:val="7"/>
        </w:numPr>
        <w:spacing w:before="100" w:beforeAutospacing="1" w:after="100" w:afterAutospacing="1" w:line="360" w:lineRule="auto"/>
        <w:rPr>
          <w:rFonts w:eastAsia="Times New Roman" w:cs="Times New Roman"/>
          <w:color w:val="FF0000"/>
          <w:lang w:eastAsia="en-GB"/>
        </w:rPr>
      </w:pPr>
      <w:r w:rsidRPr="691E8238">
        <w:rPr>
          <w:rFonts w:eastAsia="Times New Roman" w:cs="Times New Roman"/>
          <w:b/>
          <w:bCs/>
          <w:color w:val="FF0000"/>
          <w:lang w:eastAsia="en-GB"/>
        </w:rPr>
        <w:t>With Railcard:</w:t>
      </w:r>
      <w:r w:rsidRPr="691E8238">
        <w:rPr>
          <w:rFonts w:eastAsia="Times New Roman" w:cs="Times New Roman"/>
          <w:color w:val="FF0000"/>
          <w:lang w:eastAsia="en-GB"/>
        </w:rPr>
        <w:t xml:space="preserve"> £2,144</w:t>
      </w:r>
    </w:p>
    <w:p w:rsidRPr="00BC1249" w:rsidR="00B95746" w:rsidP="691E8238" w:rsidRDefault="00B95746" w14:paraId="6AEDAF93" w14:textId="77777777">
      <w:pPr>
        <w:numPr>
          <w:ilvl w:val="0"/>
          <w:numId w:val="7"/>
        </w:numPr>
        <w:spacing w:before="100" w:beforeAutospacing="1" w:after="100" w:afterAutospacing="1" w:line="360" w:lineRule="auto"/>
        <w:rPr>
          <w:rFonts w:eastAsia="Times New Roman" w:cs="Times New Roman"/>
          <w:color w:val="FF0000"/>
          <w:lang w:eastAsia="en-GB"/>
        </w:rPr>
      </w:pPr>
      <w:r w:rsidRPr="691E8238">
        <w:rPr>
          <w:rFonts w:eastAsia="Times New Roman" w:cs="Times New Roman"/>
          <w:b/>
          <w:bCs/>
          <w:color w:val="FF0000"/>
          <w:lang w:eastAsia="en-GB"/>
        </w:rPr>
        <w:t>Without Railcard:</w:t>
      </w:r>
      <w:r w:rsidRPr="691E8238">
        <w:rPr>
          <w:rFonts w:eastAsia="Times New Roman" w:cs="Times New Roman"/>
          <w:color w:val="FF0000"/>
          <w:lang w:eastAsia="en-GB"/>
        </w:rPr>
        <w:t xml:space="preserve"> £2,188</w:t>
      </w:r>
    </w:p>
    <w:p w:rsidRPr="00BC1249" w:rsidR="00B95746" w:rsidP="691E8238" w:rsidRDefault="00413B4C" w14:paraId="3B7594FC" w14:textId="77777777">
      <w:pPr>
        <w:spacing w:after="0" w:line="360" w:lineRule="auto"/>
        <w:rPr>
          <w:rFonts w:eastAsia="Times New Roman" w:cs="Times New Roman"/>
          <w:color w:val="FF0000"/>
          <w:lang w:eastAsia="en-GB"/>
        </w:rPr>
      </w:pPr>
      <w:r>
        <w:rPr>
          <w:rFonts w:eastAsia="Times New Roman" w:cs="Times New Roman"/>
          <w:lang w:eastAsia="en-GB"/>
        </w:rPr>
        <w:pict w14:anchorId="35F9721D">
          <v:rect id="_x0000_i1030" style="width:0;height:1.5pt" o:hr="t" o:hrstd="t" o:hralign="center" fillcolor="#a0a0a0" stroked="f"/>
        </w:pict>
      </w:r>
    </w:p>
    <w:p w:rsidRPr="00BC1249" w:rsidR="00B95746" w:rsidP="691E8238" w:rsidRDefault="00B95746" w14:paraId="28E167AE" w14:textId="77777777">
      <w:pPr>
        <w:spacing w:before="100" w:beforeAutospacing="1" w:after="100" w:afterAutospacing="1" w:line="360" w:lineRule="auto"/>
        <w:outlineLvl w:val="2"/>
        <w:rPr>
          <w:rFonts w:eastAsia="Times New Roman" w:cs="Times New Roman"/>
          <w:b/>
          <w:bCs/>
          <w:color w:val="FF0000"/>
          <w:lang w:eastAsia="en-GB"/>
        </w:rPr>
      </w:pPr>
      <w:r w:rsidRPr="691E8238">
        <w:rPr>
          <w:rFonts w:eastAsia="Times New Roman" w:cs="Times New Roman"/>
          <w:b/>
          <w:bCs/>
          <w:color w:val="FF0000"/>
          <w:lang w:eastAsia="en-GB"/>
        </w:rPr>
        <w:t>Total Tour Cost (20 Students)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30"/>
        <w:gridCol w:w="1399"/>
      </w:tblGrid>
      <w:tr w:rsidRPr="00BC1249" w:rsidR="00B95746" w:rsidTr="691E8238" w14:paraId="344CCB91" w14:textId="77777777">
        <w:trPr>
          <w:tblHeader/>
          <w:tblCellSpacing w:w="15" w:type="dxa"/>
        </w:trPr>
        <w:tc>
          <w:tcPr>
            <w:tcW w:w="0" w:type="auto"/>
            <w:vAlign w:val="center"/>
            <w:hideMark/>
          </w:tcPr>
          <w:p w:rsidRPr="00BC1249" w:rsidR="00B95746" w:rsidP="691E8238" w:rsidRDefault="00B95746" w14:paraId="6A5359C5"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Scenario</w:t>
            </w:r>
          </w:p>
        </w:tc>
        <w:tc>
          <w:tcPr>
            <w:tcW w:w="0" w:type="auto"/>
            <w:vAlign w:val="center"/>
            <w:hideMark/>
          </w:tcPr>
          <w:p w:rsidRPr="00BC1249" w:rsidR="00B95746" w:rsidP="691E8238" w:rsidRDefault="00B95746" w14:paraId="1AA7D96C" w14:textId="77777777">
            <w:pPr>
              <w:spacing w:after="0" w:line="360" w:lineRule="auto"/>
              <w:jc w:val="center"/>
              <w:rPr>
                <w:rFonts w:eastAsia="Times New Roman" w:cs="Times New Roman"/>
                <w:b/>
                <w:bCs/>
                <w:color w:val="FF0000"/>
                <w:lang w:eastAsia="en-GB"/>
              </w:rPr>
            </w:pPr>
            <w:r w:rsidRPr="691E8238">
              <w:rPr>
                <w:rFonts w:eastAsia="Times New Roman" w:cs="Times New Roman"/>
                <w:b/>
                <w:bCs/>
                <w:color w:val="FF0000"/>
                <w:lang w:eastAsia="en-GB"/>
              </w:rPr>
              <w:t>Total Cost (£)</w:t>
            </w:r>
          </w:p>
        </w:tc>
      </w:tr>
      <w:tr w:rsidRPr="00BC1249" w:rsidR="00B95746" w:rsidTr="691E8238" w14:paraId="283407E4" w14:textId="77777777">
        <w:trPr>
          <w:tblCellSpacing w:w="15" w:type="dxa"/>
        </w:trPr>
        <w:tc>
          <w:tcPr>
            <w:tcW w:w="0" w:type="auto"/>
            <w:vAlign w:val="center"/>
            <w:hideMark/>
          </w:tcPr>
          <w:p w:rsidRPr="00BC1249" w:rsidR="00B95746" w:rsidP="691E8238" w:rsidRDefault="00B95746" w14:paraId="012A5086"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Excluding UK Rail</w:t>
            </w:r>
          </w:p>
        </w:tc>
        <w:tc>
          <w:tcPr>
            <w:tcW w:w="0" w:type="auto"/>
            <w:vAlign w:val="center"/>
            <w:hideMark/>
          </w:tcPr>
          <w:p w:rsidRPr="00BC1249" w:rsidR="00B95746" w:rsidP="691E8238" w:rsidRDefault="00B95746" w14:paraId="4F5FC5CC"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£41,080</w:t>
            </w:r>
          </w:p>
        </w:tc>
      </w:tr>
      <w:tr w:rsidRPr="00BC1249" w:rsidR="00B95746" w:rsidTr="691E8238" w14:paraId="66B30B38" w14:textId="77777777">
        <w:trPr>
          <w:tblCellSpacing w:w="15" w:type="dxa"/>
        </w:trPr>
        <w:tc>
          <w:tcPr>
            <w:tcW w:w="0" w:type="auto"/>
            <w:vAlign w:val="center"/>
            <w:hideMark/>
          </w:tcPr>
          <w:p w:rsidRPr="00BC1249" w:rsidR="00B95746" w:rsidP="691E8238" w:rsidRDefault="00B95746" w14:paraId="6F1F8087"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Including Railcards</w:t>
            </w:r>
          </w:p>
        </w:tc>
        <w:tc>
          <w:tcPr>
            <w:tcW w:w="0" w:type="auto"/>
            <w:vAlign w:val="center"/>
            <w:hideMark/>
          </w:tcPr>
          <w:p w:rsidRPr="00BC1249" w:rsidR="00B95746" w:rsidP="691E8238" w:rsidRDefault="00B95746" w14:paraId="2692BEEB"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£42,880</w:t>
            </w:r>
          </w:p>
        </w:tc>
      </w:tr>
      <w:tr w:rsidRPr="00BC1249" w:rsidR="00B95746" w:rsidTr="691E8238" w14:paraId="5B9EBF49" w14:textId="77777777">
        <w:trPr>
          <w:tblCellSpacing w:w="15" w:type="dxa"/>
        </w:trPr>
        <w:tc>
          <w:tcPr>
            <w:tcW w:w="0" w:type="auto"/>
            <w:vAlign w:val="center"/>
            <w:hideMark/>
          </w:tcPr>
          <w:p w:rsidRPr="00BC1249" w:rsidR="00B95746" w:rsidP="691E8238" w:rsidRDefault="00B95746" w14:paraId="7DC258FA"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Including No Railcards</w:t>
            </w:r>
          </w:p>
        </w:tc>
        <w:tc>
          <w:tcPr>
            <w:tcW w:w="0" w:type="auto"/>
            <w:vAlign w:val="center"/>
            <w:hideMark/>
          </w:tcPr>
          <w:p w:rsidRPr="00BC1249" w:rsidR="00B95746" w:rsidP="691E8238" w:rsidRDefault="00B95746" w14:paraId="23DC75C5" w14:textId="77777777">
            <w:pPr>
              <w:spacing w:after="0" w:line="360" w:lineRule="auto"/>
              <w:rPr>
                <w:rFonts w:eastAsia="Times New Roman" w:cs="Times New Roman"/>
                <w:color w:val="FF0000"/>
                <w:lang w:eastAsia="en-GB"/>
              </w:rPr>
            </w:pPr>
            <w:r w:rsidRPr="691E8238">
              <w:rPr>
                <w:rFonts w:eastAsia="Times New Roman" w:cs="Times New Roman"/>
                <w:color w:val="FF0000"/>
                <w:lang w:eastAsia="en-GB"/>
              </w:rPr>
              <w:t>£43,760</w:t>
            </w:r>
          </w:p>
        </w:tc>
      </w:tr>
    </w:tbl>
    <w:p w:rsidRPr="00BC1249" w:rsidR="00C25F53" w:rsidP="691E8238" w:rsidRDefault="00C25F53" w14:paraId="08F72AA7" w14:textId="77777777">
      <w:pPr>
        <w:spacing w:line="360" w:lineRule="auto"/>
        <w:jc w:val="both"/>
        <w:rPr>
          <w:color w:val="153D63" w:themeColor="text2" w:themeTint="E6"/>
        </w:rPr>
      </w:pPr>
    </w:p>
    <w:p w:rsidR="00D808B4" w:rsidP="691E8238" w:rsidRDefault="00D808B4" w14:paraId="67B6D599" w14:textId="77777777">
      <w:pPr>
        <w:spacing w:line="360" w:lineRule="auto"/>
        <w:jc w:val="both"/>
        <w:rPr>
          <w:color w:val="153D63" w:themeColor="text2" w:themeTint="E6"/>
        </w:rPr>
      </w:pPr>
    </w:p>
    <w:p w:rsidR="00D808B4" w:rsidP="691E8238" w:rsidRDefault="00D808B4" w14:paraId="63594348" w14:textId="77777777">
      <w:pPr>
        <w:spacing w:line="360" w:lineRule="auto"/>
        <w:jc w:val="both"/>
        <w:rPr>
          <w:color w:val="153D63" w:themeColor="text2" w:themeTint="E6"/>
        </w:rPr>
      </w:pPr>
      <w:r w:rsidRPr="691E8238">
        <w:rPr>
          <w:color w:val="FF0000"/>
        </w:rPr>
        <w:t>Taith funding represents a significant financial support mechanism for Welsh institutions delivering international study tours and mobility programmes. As a Welsh Government–funded international learning exchange programme, Taith is designed to increase access to global opportunities while promoting inclusion, sustainability, and educational value. Under Pathway 1 (Mobility), funding is allocated based on travel distance, duration, and participant numbers. For long-haul destinations such as Japan (approximately 9,500 km from the UK), eligible projects may receive a travel grant of up to £1,200 per participant, contributing towards international flight costs.</w:t>
      </w:r>
    </w:p>
    <w:p w:rsidRPr="00151935" w:rsidR="00D808B4" w:rsidP="691E8238" w:rsidRDefault="00D808B4" w14:paraId="20F5098A" w14:textId="45A84484">
      <w:pPr>
        <w:spacing w:line="360" w:lineRule="auto"/>
        <w:jc w:val="both"/>
        <w:rPr>
          <w:color w:val="153D63" w:themeColor="text2" w:themeTint="E6"/>
        </w:rPr>
      </w:pPr>
      <w:r w:rsidRPr="691E8238">
        <w:rPr>
          <w:color w:val="FF0000"/>
        </w:rPr>
        <w:t xml:space="preserve"> In addition, Taith provides daily subsistence funding to support accommodation, meals, and local transport, with rates varying by destination and length of stay. For higher-cost destinations outside the UK, subsistence rates are typically higher during the initial weeks of travel, which is particularly relevant for a 14-night study tour. Furthermore, institutions receive organisational support funding, which for a group of 20 students equates to approximately £400 per participant, helping to cover administrative costs, staff coordination, safeguarding, and risk management. Collectively, Taith funding can substantially reduce the financial burden on students while supporting the delivery of structured, educational, and sustainable international experiences, making overseas study tours such as this Japan itinerary more accessible and viable (Welsh Government, 2024; Taith, 2024).</w:t>
      </w:r>
    </w:p>
    <w:p w:rsidR="00C25F53" w:rsidP="00EB0F0C" w:rsidRDefault="00C25F53" w14:paraId="6E072B7F" w14:textId="77777777">
      <w:pPr>
        <w:spacing w:line="360" w:lineRule="auto"/>
        <w:jc w:val="both"/>
        <w:rPr>
          <w:color w:val="153D63" w:themeColor="text2" w:themeTint="E6"/>
        </w:rPr>
      </w:pPr>
    </w:p>
    <w:p w:rsidR="00EA5E0B" w:rsidP="00EB0F0C" w:rsidRDefault="00EA5E0B" w14:paraId="1B722130" w14:textId="77777777">
      <w:pPr>
        <w:spacing w:line="360" w:lineRule="auto"/>
        <w:jc w:val="both"/>
        <w:rPr>
          <w:color w:val="153D63" w:themeColor="text2" w:themeTint="E6"/>
        </w:rPr>
      </w:pPr>
    </w:p>
    <w:p w:rsidRPr="00C25F53" w:rsidR="00EA5E0B" w:rsidP="00C25F53" w:rsidRDefault="00C25F53" w14:paraId="559084C7" w14:textId="72AAD64B">
      <w:pPr>
        <w:shd w:val="clear" w:color="auto" w:fill="E97132" w:themeFill="accent2"/>
        <w:spacing w:line="360" w:lineRule="auto"/>
        <w:jc w:val="both"/>
        <w:rPr>
          <w:color w:val="000000" w:themeColor="text1"/>
          <w:sz w:val="28"/>
          <w:szCs w:val="28"/>
        </w:rPr>
      </w:pPr>
      <w:r w:rsidRPr="00C25F53">
        <w:rPr>
          <w:color w:val="000000" w:themeColor="text1"/>
          <w:sz w:val="28"/>
          <w:szCs w:val="28"/>
        </w:rPr>
        <w:t>Detailed appendices:</w:t>
      </w:r>
    </w:p>
    <w:p w:rsidR="00C25F53" w:rsidP="00EB0F0C" w:rsidRDefault="00C25F53" w14:paraId="5AB7937A" w14:textId="77777777">
      <w:pPr>
        <w:spacing w:line="360" w:lineRule="auto"/>
        <w:jc w:val="both"/>
        <w:rPr>
          <w:color w:val="153D63" w:themeColor="text2" w:themeTint="E6"/>
        </w:rPr>
      </w:pPr>
    </w:p>
    <w:p w:rsidR="00C25F53" w:rsidP="691E8238" w:rsidRDefault="00315BC8" w14:paraId="05C6BCA9" w14:textId="2EC072AD">
      <w:pPr>
        <w:spacing w:line="360" w:lineRule="auto"/>
        <w:jc w:val="both"/>
        <w:rPr>
          <w:color w:val="153D63" w:themeColor="text2" w:themeTint="E6"/>
        </w:rPr>
      </w:pPr>
      <w:r w:rsidRPr="691E8238">
        <w:rPr>
          <w:color w:val="FF0000"/>
        </w:rPr>
        <w:t xml:space="preserve">This tour product/ </w:t>
      </w:r>
      <w:r w:rsidRPr="691E8238" w:rsidR="000D14FE">
        <w:rPr>
          <w:color w:val="FF0000"/>
        </w:rPr>
        <w:t>itinerary has</w:t>
      </w:r>
      <w:r w:rsidRPr="691E8238">
        <w:rPr>
          <w:color w:val="FF0000"/>
        </w:rPr>
        <w:t xml:space="preserve"> been designed in line with UK package travel regulations and consumer protection requirements. As the itinerary includes international flights combined with accommodation and excursions sold as a single package, it would fall under the Package Travel and Linked Travel Arrangements Regulations 2018. Therefore, the tour must be protected by an Air Travel Organiser’s Licence (ATOL), issued by the UK Civil Aviation Authority (CAA), to ensure financial protection for customers in the event of tour operator insolvency (CAA, 2023).</w:t>
      </w:r>
    </w:p>
    <w:p w:rsidRPr="00DD2A34" w:rsidR="00DD2A34" w:rsidP="691E8238" w:rsidRDefault="00DD2A34" w14:paraId="21E26EF5" w14:textId="1978AF88">
      <w:pPr>
        <w:spacing w:line="360" w:lineRule="auto"/>
        <w:jc w:val="both"/>
        <w:rPr>
          <w:color w:val="153D63" w:themeColor="text2" w:themeTint="E6"/>
        </w:rPr>
      </w:pPr>
      <w:r w:rsidRPr="691E8238">
        <w:rPr>
          <w:color w:val="FF0000"/>
        </w:rPr>
        <w:t>ATOL protection would cover:</w:t>
      </w:r>
    </w:p>
    <w:p w:rsidRPr="00DD2A34" w:rsidR="00DD2A34" w:rsidP="691E8238" w:rsidRDefault="00DD2A34" w14:paraId="2B488F49" w14:textId="0A28035E">
      <w:pPr>
        <w:pStyle w:val="ListParagraph"/>
        <w:numPr>
          <w:ilvl w:val="0"/>
          <w:numId w:val="4"/>
        </w:numPr>
        <w:spacing w:line="360" w:lineRule="auto"/>
        <w:jc w:val="both"/>
        <w:rPr>
          <w:color w:val="153D63" w:themeColor="text2" w:themeTint="E6"/>
        </w:rPr>
      </w:pPr>
      <w:r w:rsidRPr="691E8238">
        <w:rPr>
          <w:color w:val="FF0000"/>
        </w:rPr>
        <w:t>Return flights to the UK if the company ceases trading while customers are abroad</w:t>
      </w:r>
      <w:r w:rsidRPr="691E8238" w:rsidR="00182B34">
        <w:rPr>
          <w:color w:val="FF0000"/>
        </w:rPr>
        <w:t>.</w:t>
      </w:r>
    </w:p>
    <w:p w:rsidRPr="00DD2A34" w:rsidR="00DD2A34" w:rsidP="691E8238" w:rsidRDefault="00DD2A34" w14:paraId="382C90C5" w14:textId="28F99724">
      <w:pPr>
        <w:pStyle w:val="ListParagraph"/>
        <w:numPr>
          <w:ilvl w:val="0"/>
          <w:numId w:val="4"/>
        </w:numPr>
        <w:spacing w:line="360" w:lineRule="auto"/>
        <w:jc w:val="both"/>
        <w:rPr>
          <w:color w:val="153D63" w:themeColor="text2" w:themeTint="E6"/>
        </w:rPr>
      </w:pPr>
      <w:r w:rsidRPr="691E8238">
        <w:rPr>
          <w:color w:val="FF0000"/>
        </w:rPr>
        <w:t>Refunds for any unused elements of the package</w:t>
      </w:r>
      <w:r w:rsidRPr="691E8238" w:rsidR="00182B34">
        <w:rPr>
          <w:color w:val="FF0000"/>
        </w:rPr>
        <w:t>.</w:t>
      </w:r>
    </w:p>
    <w:p w:rsidRPr="00182B34" w:rsidR="00DD2A34" w:rsidP="691E8238" w:rsidRDefault="00DD2A34" w14:paraId="20BA9CD3" w14:textId="77777777">
      <w:pPr>
        <w:pStyle w:val="ListParagraph"/>
        <w:numPr>
          <w:ilvl w:val="0"/>
          <w:numId w:val="4"/>
        </w:numPr>
        <w:spacing w:line="360" w:lineRule="auto"/>
        <w:jc w:val="both"/>
        <w:rPr>
          <w:color w:val="153D63" w:themeColor="text2" w:themeTint="E6"/>
        </w:rPr>
      </w:pPr>
      <w:r w:rsidRPr="691E8238">
        <w:rPr>
          <w:color w:val="FF0000"/>
        </w:rPr>
        <w:t>Repatriation costs if required</w:t>
      </w:r>
    </w:p>
    <w:p w:rsidR="00DD2A34" w:rsidP="691E8238" w:rsidRDefault="00DD2A34" w14:paraId="11BFA23C" w14:textId="2DF0E1A8">
      <w:pPr>
        <w:spacing w:line="360" w:lineRule="auto"/>
        <w:jc w:val="both"/>
        <w:rPr>
          <w:color w:val="153D63" w:themeColor="text2" w:themeTint="E6"/>
        </w:rPr>
      </w:pPr>
      <w:r w:rsidRPr="691E8238">
        <w:rPr>
          <w:color w:val="FF0000"/>
        </w:rPr>
        <w:t>In addition, the tour operator</w:t>
      </w:r>
      <w:r w:rsidRPr="691E8238" w:rsidR="00182B34">
        <w:rPr>
          <w:color w:val="FF0000"/>
        </w:rPr>
        <w:t xml:space="preserve"> (Voya Japan</w:t>
      </w:r>
      <w:r w:rsidRPr="691E8238" w:rsidR="00325E0C">
        <w:rPr>
          <w:color w:val="FF0000"/>
        </w:rPr>
        <w:t>)</w:t>
      </w:r>
      <w:r w:rsidRPr="691E8238">
        <w:rPr>
          <w:color w:val="FF0000"/>
        </w:rPr>
        <w:t xml:space="preserve"> would hold ABTA membership, providing further consumer protection and adherence to a recognised code of conduct. ABTA protection applies to land arrangements such as accommodation, transfers, and excursions, offering dispute resolution and financial security for non-flight components of the package (ABTA, 2023). The combination of ATOL and ABTA bonding ensures a high level of consumer confidence and regulatory compliance.</w:t>
      </w:r>
    </w:p>
    <w:p w:rsidR="00D54B3B" w:rsidP="691E8238" w:rsidRDefault="00D54B3B" w14:paraId="26941088" w14:textId="4E085123">
      <w:pPr>
        <w:spacing w:line="360" w:lineRule="auto"/>
        <w:jc w:val="both"/>
        <w:rPr>
          <w:color w:val="153D63" w:themeColor="text2" w:themeTint="E6"/>
        </w:rPr>
      </w:pPr>
      <w:r w:rsidRPr="691E8238">
        <w:rPr>
          <w:color w:val="FF0000"/>
        </w:rPr>
        <w:t>All bookings for this itinerary would be managed through a centralised tour operator reservation system to ensure consistency, risk management, and cost control. Group flight bookings would be secured through scheduled airlines offering competitive economy fares, with carbon-offset options encouraged at point of sale. Flight reservations would be made under a group booking reference to allow flexibility for name changes and group seating allocation.</w:t>
      </w:r>
      <w:r w:rsidRPr="691E8238" w:rsidR="002C7506">
        <w:rPr>
          <w:color w:val="FF0000"/>
        </w:rPr>
        <w:t xml:space="preserve"> For the bookings it would be required to </w:t>
      </w:r>
      <w:r w:rsidRPr="691E8238" w:rsidR="00B13F35">
        <w:rPr>
          <w:color w:val="FF0000"/>
        </w:rPr>
        <w:t xml:space="preserve">have an deposit of 35% of the tour. </w:t>
      </w:r>
    </w:p>
    <w:p w:rsidR="00CB66CA" w:rsidP="691E8238" w:rsidRDefault="00CB66CA" w14:paraId="396FA786" w14:textId="294F0C0E">
      <w:pPr>
        <w:spacing w:line="360" w:lineRule="auto"/>
        <w:jc w:val="both"/>
        <w:rPr>
          <w:color w:val="153D63" w:themeColor="text2" w:themeTint="E6"/>
        </w:rPr>
      </w:pPr>
      <w:r w:rsidRPr="691E8238">
        <w:rPr>
          <w:color w:val="FF0000"/>
        </w:rPr>
        <w:t>Accommodation bookings prioritise budget-friendly, centrally located hostels, ryokan-style lodgings, and temple stays. Reservations would be confirmed in advance with negotiated group rates, including cancellation policies aligned with academic calendars. Accommodation contracts would include clear inclusions such as breakfast where applicable, luggage storage, and access to communal spaces to support social interaction.</w:t>
      </w:r>
    </w:p>
    <w:p w:rsidR="00323E6F" w:rsidP="691E8238" w:rsidRDefault="00323E6F" w14:paraId="539525AD" w14:textId="20D387F9">
      <w:pPr>
        <w:spacing w:line="360" w:lineRule="auto"/>
        <w:jc w:val="both"/>
        <w:rPr>
          <w:color w:val="153D63" w:themeColor="text2" w:themeTint="E6"/>
        </w:rPr>
      </w:pPr>
      <w:r w:rsidRPr="691E8238">
        <w:rPr>
          <w:color w:val="FF0000"/>
        </w:rPr>
        <w:t>Excursions and workshops, including sushi-making classes, cultural lessons, guided nature walks, and the samurai masterclass, would be booked directly with local suppliers. This approach supports local economies and allows for quality control, risk assessment, and alignment with sustainability values. Supplier contracts would include liability insurance confirmation, capacity limits, and clear health and safety procedures.</w:t>
      </w:r>
    </w:p>
    <w:p w:rsidRPr="00FD1DE1" w:rsidR="00FD1DE1" w:rsidP="691E8238" w:rsidRDefault="00FD1DE1" w14:paraId="3FECE47F" w14:textId="77777777">
      <w:pPr>
        <w:spacing w:line="360" w:lineRule="auto"/>
        <w:jc w:val="both"/>
        <w:rPr>
          <w:color w:val="153D63" w:themeColor="text2" w:themeTint="E6"/>
        </w:rPr>
      </w:pPr>
      <w:r w:rsidRPr="691E8238">
        <w:rPr>
          <w:color w:val="FF0000"/>
        </w:rPr>
        <w:t>All bookings would be supported by comprehensive documentation, including:</w:t>
      </w:r>
    </w:p>
    <w:p w:rsidRPr="00142FEC" w:rsidR="00FD1DE1" w:rsidP="691E8238" w:rsidRDefault="00FD1DE1" w14:paraId="61A59352" w14:textId="1392167A">
      <w:pPr>
        <w:pStyle w:val="ListParagraph"/>
        <w:numPr>
          <w:ilvl w:val="0"/>
          <w:numId w:val="5"/>
        </w:numPr>
        <w:spacing w:line="360" w:lineRule="auto"/>
        <w:jc w:val="both"/>
        <w:rPr>
          <w:color w:val="153D63" w:themeColor="text2" w:themeTint="E6"/>
        </w:rPr>
      </w:pPr>
      <w:r w:rsidRPr="691E8238">
        <w:rPr>
          <w:color w:val="FF0000"/>
        </w:rPr>
        <w:t>Confirmation invoices and vouchers for all suppliers</w:t>
      </w:r>
      <w:r w:rsidRPr="691E8238" w:rsidR="00142FEC">
        <w:rPr>
          <w:color w:val="FF0000"/>
        </w:rPr>
        <w:t>.</w:t>
      </w:r>
    </w:p>
    <w:p w:rsidRPr="00142FEC" w:rsidR="00FD1DE1" w:rsidP="691E8238" w:rsidRDefault="00FD1DE1" w14:paraId="44E609D0" w14:textId="77777777">
      <w:pPr>
        <w:pStyle w:val="ListParagraph"/>
        <w:numPr>
          <w:ilvl w:val="0"/>
          <w:numId w:val="5"/>
        </w:numPr>
        <w:spacing w:line="360" w:lineRule="auto"/>
        <w:jc w:val="both"/>
        <w:rPr>
          <w:color w:val="153D63" w:themeColor="text2" w:themeTint="E6"/>
        </w:rPr>
      </w:pPr>
      <w:r w:rsidRPr="691E8238">
        <w:rPr>
          <w:color w:val="FF0000"/>
        </w:rPr>
        <w:t>Emergency contact details for local operators</w:t>
      </w:r>
    </w:p>
    <w:p w:rsidRPr="00142FEC" w:rsidR="00FD1DE1" w:rsidP="691E8238" w:rsidRDefault="00FD1DE1" w14:paraId="295EC8F8" w14:textId="77777777">
      <w:pPr>
        <w:pStyle w:val="ListParagraph"/>
        <w:numPr>
          <w:ilvl w:val="0"/>
          <w:numId w:val="5"/>
        </w:numPr>
        <w:spacing w:line="360" w:lineRule="auto"/>
        <w:jc w:val="both"/>
        <w:rPr>
          <w:color w:val="153D63" w:themeColor="text2" w:themeTint="E6"/>
        </w:rPr>
      </w:pPr>
      <w:r w:rsidRPr="691E8238">
        <w:rPr>
          <w:color w:val="FF0000"/>
        </w:rPr>
        <w:t>24-hour tour operator assistance line</w:t>
      </w:r>
    </w:p>
    <w:p w:rsidRPr="00142FEC" w:rsidR="00FD1DE1" w:rsidP="691E8238" w:rsidRDefault="00FD1DE1" w14:paraId="11CA7093" w14:textId="77777777">
      <w:pPr>
        <w:pStyle w:val="ListParagraph"/>
        <w:numPr>
          <w:ilvl w:val="0"/>
          <w:numId w:val="5"/>
        </w:numPr>
        <w:spacing w:line="360" w:lineRule="auto"/>
        <w:jc w:val="both"/>
        <w:rPr>
          <w:color w:val="153D63" w:themeColor="text2" w:themeTint="E6"/>
        </w:rPr>
      </w:pPr>
      <w:r w:rsidRPr="691E8238">
        <w:rPr>
          <w:color w:val="FF0000"/>
        </w:rPr>
        <w:t>Copies of insurance certificates and supplier risk assessments</w:t>
      </w:r>
    </w:p>
    <w:p w:rsidR="00B4629F" w:rsidP="691E8238" w:rsidRDefault="00FD1DE1" w14:paraId="43CA277E" w14:textId="77777777">
      <w:pPr>
        <w:spacing w:line="360" w:lineRule="auto"/>
        <w:jc w:val="both"/>
        <w:rPr>
          <w:color w:val="153D63" w:themeColor="text2" w:themeTint="E6"/>
        </w:rPr>
      </w:pPr>
      <w:r w:rsidRPr="691E8238">
        <w:rPr>
          <w:color w:val="FF0000"/>
        </w:rPr>
        <w:t>Students would receive a full pre-departure information pack containing flight details, accommodation addresses, transport instructions, cultural etiquette guidance, emergency procedures, and sustainability expectations. This documentation ensures transparency, compliance, and a high-quality product experience.</w:t>
      </w:r>
    </w:p>
    <w:p w:rsidRPr="00B4629F" w:rsidR="00B34FF1" w:rsidP="00B4629F" w:rsidRDefault="00BD3C08" w14:paraId="333C7194" w14:textId="6C9FA6AD">
      <w:pPr>
        <w:pStyle w:val="Heading2"/>
        <w:shd w:val="clear" w:color="auto" w:fill="E97132" w:themeFill="accent2"/>
        <w:rPr>
          <w:color w:val="auto"/>
          <w:sz w:val="28"/>
          <w:szCs w:val="28"/>
        </w:rPr>
      </w:pPr>
      <w:r w:rsidRPr="00B4629F">
        <w:rPr>
          <w:color w:val="auto"/>
          <w:sz w:val="28"/>
          <w:szCs w:val="28"/>
        </w:rPr>
        <w:t>Marketing</w:t>
      </w:r>
      <w:r w:rsidRPr="00B4629F" w:rsidR="0072106E">
        <w:rPr>
          <w:color w:val="auto"/>
          <w:sz w:val="28"/>
          <w:szCs w:val="28"/>
        </w:rPr>
        <w:t>/ social media:</w:t>
      </w:r>
    </w:p>
    <w:p w:rsidR="00520A4E" w:rsidP="691E8238" w:rsidRDefault="00B4629F" w14:paraId="3D7BA1C2" w14:textId="77777777">
      <w:pPr>
        <w:pStyle w:val="Heading1"/>
        <w:spacing w:line="360" w:lineRule="auto"/>
        <w:jc w:val="both"/>
        <w:rPr>
          <w:rFonts w:asciiTheme="minorHAnsi" w:hAnsiTheme="minorHAnsi"/>
          <w:color w:val="153D63" w:themeColor="text2" w:themeTint="E6"/>
          <w:sz w:val="24"/>
          <w:szCs w:val="24"/>
        </w:rPr>
      </w:pPr>
      <w:r w:rsidRPr="691E8238">
        <w:rPr>
          <w:rFonts w:asciiTheme="minorHAnsi" w:hAnsiTheme="minorHAnsi"/>
          <w:color w:val="FF0000"/>
          <w:sz w:val="24"/>
          <w:szCs w:val="24"/>
        </w:rPr>
        <w:t>Marketing and social media posts are a critical component in the promotion and successful delivery of the Japan itinerary, particularly given the target market of students aged 18–30. This demographic is highly engaged with digital platforms and frequently uses social media as a primary source of travel inspiration and information. Therefore, marketing content allows the itinerary’s key features, such as cultural immersion, sustainability, affordability, and educational value,</w:t>
      </w:r>
      <w:r w:rsidRPr="691E8238" w:rsidR="00520A4E">
        <w:rPr>
          <w:rFonts w:asciiTheme="minorHAnsi" w:hAnsiTheme="minorHAnsi"/>
          <w:color w:val="FF0000"/>
          <w:sz w:val="24"/>
          <w:szCs w:val="24"/>
        </w:rPr>
        <w:t xml:space="preserve"> </w:t>
      </w:r>
      <w:r w:rsidRPr="691E8238">
        <w:rPr>
          <w:rFonts w:asciiTheme="minorHAnsi" w:hAnsiTheme="minorHAnsi"/>
          <w:color w:val="FF0000"/>
          <w:sz w:val="24"/>
          <w:szCs w:val="24"/>
        </w:rPr>
        <w:t>to be communicated clearly and efficiently to potential participants (Hudson and Thal, 2013).</w:t>
      </w:r>
    </w:p>
    <w:p w:rsidR="00F47810" w:rsidP="691E8238" w:rsidRDefault="00F47810" w14:paraId="0E78E7D9" w14:textId="02AEF1DE">
      <w:pPr>
        <w:spacing w:line="360" w:lineRule="auto"/>
        <w:jc w:val="both"/>
        <w:rPr>
          <w:color w:val="0E2841" w:themeColor="text2"/>
        </w:rPr>
      </w:pPr>
      <w:r w:rsidRPr="691E8238">
        <w:rPr>
          <w:color w:val="FF0000"/>
        </w:rPr>
        <w:t>For this Japan itinerary, social media posts play an important role in highlighting the diversity of experiences offered, including iconic urban attractions in Tokyo and Osaka, traditional cultural activities in Kyoto and Mount Koya, and nature-based experiences in Nagano and Hakone. Visual content showcasing activities such as sushi-making classes, temple stays, onsen visits, and Shinkansen travel helps prospective students understand the balance between structured learning, cultural engagement, and independent exploration. This reduces uncertainty and manages expectations, which is particularly important for first-time visitors to Japan.</w:t>
      </w:r>
    </w:p>
    <w:p w:rsidR="00053E38" w:rsidP="691E8238" w:rsidRDefault="00053E38" w14:paraId="22667333" w14:textId="6C644C60">
      <w:pPr>
        <w:spacing w:line="360" w:lineRule="auto"/>
        <w:jc w:val="both"/>
        <w:rPr>
          <w:color w:val="0E2841" w:themeColor="text2"/>
        </w:rPr>
      </w:pPr>
      <w:r w:rsidRPr="691E8238">
        <w:rPr>
          <w:color w:val="FF0000"/>
        </w:rPr>
        <w:t>Marketing communications also support the itinerary’s sustainability objectives by promoting responsible travel behaviours before departure. Posts can be used to emphasise the use of public transport, low-impact accommodation, plant-based dining options, and respect for cultural and natural environments. By embedding sustainability messages into marketing content, students are introduced early to the ethical values underpinning the tour, which can positively influence behaviour during the trip and reduce negative environmental and social impacts at destinations (Gössling, 2020; UNWTO, 2021).</w:t>
      </w:r>
    </w:p>
    <w:p w:rsidR="00053E38" w:rsidP="691E8238" w:rsidRDefault="00D621FA" w14:paraId="2794CF9A" w14:textId="2B641493">
      <w:pPr>
        <w:spacing w:line="360" w:lineRule="auto"/>
        <w:jc w:val="both"/>
        <w:rPr>
          <w:color w:val="0E2841" w:themeColor="text2"/>
        </w:rPr>
      </w:pPr>
      <w:r w:rsidRPr="691E8238">
        <w:rPr>
          <w:color w:val="FF0000"/>
        </w:rPr>
        <w:t>Furthermore, social media marketing enhances engagement and peer-to-peer influence, which is highly relevant for student travel. User-generated content, testimonials, and interactive posts relating to destinations such as Shibuya, Kyoto’s historic streets, or the Snow Monkey Park increase credibility and trust in the product, making it more appealing and competitive within the educational travel market (Xiang and Gretzel, 2010). This form of marketing also allows the tour operator to differentiate the itinerary from generic group tours by emphasising its academic relevance, experiential learning components, and responsible tourism focus.</w:t>
      </w:r>
    </w:p>
    <w:p w:rsidR="00EE315D" w:rsidP="691E8238" w:rsidRDefault="00E03C11" w14:paraId="2E79D9E0" w14:textId="77777777">
      <w:pPr>
        <w:spacing w:line="360" w:lineRule="auto"/>
        <w:jc w:val="both"/>
        <w:rPr>
          <w:color w:val="0E2841" w:themeColor="text2"/>
        </w:rPr>
      </w:pPr>
      <w:r w:rsidRPr="691E8238">
        <w:rPr>
          <w:color w:val="FF0000"/>
        </w:rPr>
        <w:t>Overall, marketing and social media posts are essential in supporting the Japan itinerary by increasing visibility, clearly communicating the product’s unique features, reinforcing sustainability values, and aligning guest expectations with the actual travel experience. Their strategic use strengthens both the educational and operational success of the tour while promoting responsible and informed student travel.</w:t>
      </w:r>
    </w:p>
    <w:p w:rsidR="00A80135" w:rsidP="691E8238" w:rsidRDefault="00EE315D" w14:paraId="526A1CFF" w14:textId="3074DD74">
      <w:pPr>
        <w:spacing w:line="360" w:lineRule="auto"/>
        <w:jc w:val="both"/>
        <w:rPr>
          <w:color w:val="153D63" w:themeColor="text2" w:themeTint="E6"/>
        </w:rPr>
      </w:pPr>
      <w:r w:rsidRPr="691E8238">
        <w:rPr>
          <w:color w:val="FF0000"/>
        </w:rPr>
        <w:t>Below:</w:t>
      </w:r>
      <w:r w:rsidRPr="691E8238" w:rsidR="00E226C6">
        <w:rPr>
          <w:color w:val="FF0000"/>
        </w:rPr>
        <w:t xml:space="preserve"> are t</w:t>
      </w:r>
      <w:r w:rsidRPr="691E8238" w:rsidR="00E705E6">
        <w:rPr>
          <w:color w:val="FF0000"/>
        </w:rPr>
        <w:t xml:space="preserve">he marketing/ social media posts that have been created. </w:t>
      </w:r>
    </w:p>
    <w:p w:rsidR="0011237B" w:rsidP="003C6A01" w:rsidRDefault="0011237B" w14:paraId="040E5670" w14:textId="77777777">
      <w:pPr>
        <w:spacing w:line="360" w:lineRule="auto"/>
        <w:jc w:val="both"/>
        <w:rPr>
          <w:color w:val="0E2841" w:themeColor="text2"/>
        </w:rPr>
      </w:pPr>
    </w:p>
    <w:p w:rsidR="0011237B" w:rsidP="003C6A01" w:rsidRDefault="0011237B" w14:paraId="40F6F134" w14:textId="77777777">
      <w:pPr>
        <w:spacing w:line="360" w:lineRule="auto"/>
        <w:jc w:val="both"/>
        <w:rPr>
          <w:color w:val="0E2841" w:themeColor="text2"/>
        </w:rPr>
      </w:pPr>
    </w:p>
    <w:p w:rsidR="0011237B" w:rsidP="003C6A01" w:rsidRDefault="0011237B" w14:paraId="1FAEA8B1" w14:textId="77777777">
      <w:pPr>
        <w:spacing w:line="360" w:lineRule="auto"/>
        <w:jc w:val="both"/>
        <w:rPr>
          <w:color w:val="0E2841" w:themeColor="text2"/>
        </w:rPr>
      </w:pPr>
    </w:p>
    <w:p w:rsidR="0011237B" w:rsidP="003C6A01" w:rsidRDefault="0011237B" w14:paraId="78A8CBAC" w14:textId="77777777">
      <w:pPr>
        <w:spacing w:line="360" w:lineRule="auto"/>
        <w:jc w:val="both"/>
        <w:rPr>
          <w:noProof/>
          <w:color w:val="0E2841" w:themeColor="text2"/>
        </w:rPr>
      </w:pPr>
    </w:p>
    <w:p w:rsidR="0011237B" w:rsidP="691E8238" w:rsidRDefault="000C257B" w14:paraId="73E53E4D" w14:textId="77777777">
      <w:pPr>
        <w:spacing w:line="360" w:lineRule="auto"/>
        <w:jc w:val="both"/>
        <w:rPr>
          <w:color w:val="0E2841" w:themeColor="text2"/>
        </w:rPr>
      </w:pPr>
      <w:r>
        <w:rPr>
          <w:noProof/>
        </w:rPr>
        <w:drawing>
          <wp:inline distT="0" distB="0" distL="0" distR="0" wp14:anchorId="415C0EEC" wp14:editId="6A333EEA">
            <wp:extent cx="5810250" cy="5810250"/>
            <wp:effectExtent l="76200" t="76200" r="76200" b="1695450"/>
            <wp:docPr id="1102514155" name="Picture 1" descr="A train in front of a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514155" name="Picture 1" descr="A train in front of a mountain"/>
                    <pic:cNvPicPr/>
                  </pic:nvPicPr>
                  <pic:blipFill>
                    <a:blip r:embed="rId8">
                      <a:extLst>
                        <a:ext uri="{28A0092B-C50C-407E-A947-70E740481C1C}">
                          <a14:useLocalDpi xmlns:a14="http://schemas.microsoft.com/office/drawing/2010/main" val="0"/>
                        </a:ext>
                      </a:extLst>
                    </a:blip>
                    <a:stretch>
                      <a:fillRect/>
                    </a:stretch>
                  </pic:blipFill>
                  <pic:spPr>
                    <a:xfrm>
                      <a:off x="0" y="0"/>
                      <a:ext cx="5811310" cy="581131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r w:rsidRPr="691E8238" w:rsidR="003C6A01">
        <w:rPr>
          <w:color w:val="FF0000"/>
        </w:rPr>
        <w:t>The logo, slogan, and brand name Voya Japan were carefully selected to reflect the identity, values, and target market of the Japan study tour while aligning with principles of sustainable and experiential tourism. The visual design of the logo incorporates instantly recognisable Japanese imagery, including Mount Fuji, traditional architecture,</w:t>
      </w:r>
    </w:p>
    <w:p w:rsidRPr="0011237B" w:rsidR="003C6A01" w:rsidP="691E8238" w:rsidRDefault="003C6A01" w14:paraId="5AA893DE" w14:textId="03040E96">
      <w:pPr>
        <w:spacing w:line="360" w:lineRule="auto"/>
        <w:jc w:val="both"/>
        <w:rPr>
          <w:color w:val="0E2841" w:themeColor="text2"/>
        </w:rPr>
      </w:pPr>
      <w:r w:rsidRPr="691E8238">
        <w:rPr>
          <w:color w:val="FF0000"/>
        </w:rPr>
        <w:t>cherry blossoms, and the Shinkansen. These elements were chosen to communicate a balance between Japan’s cultural heritage and modern innovation, which directly mirrors the itinerary’s structure combining historic temples, traditional practices, and advanced transport systems. The inclusion of the Shinkansen also symbolises efficiency, connectivity, and sustainability, reinforcing the itinerary’s strong reliance on low-emission rail travel.</w:t>
      </w:r>
    </w:p>
    <w:p w:rsidRPr="0011237B" w:rsidR="003C6A01" w:rsidP="691E8238" w:rsidRDefault="003C6A01" w14:paraId="26DD140E" w14:textId="46E0000E">
      <w:pPr>
        <w:spacing w:line="360" w:lineRule="auto"/>
        <w:jc w:val="both"/>
        <w:rPr>
          <w:color w:val="0E2841" w:themeColor="text2"/>
        </w:rPr>
      </w:pPr>
      <w:r w:rsidRPr="691E8238">
        <w:rPr>
          <w:color w:val="FF0000"/>
        </w:rPr>
        <w:t>The artistic, watercolour-style illustration was selected to convey creativity, accessibility, and emotional engagement rather than a purely commercial or corporate aesthetic. This approach is particularly effective for a student audience aged 18–30, who are more likely to engage with visually appealing, story-driven branding on social media platforms. The soft colour palette and flowing design evoke a sense of movement and discovery, aligning with experiential tourism and the educational nature of the study tour rather than mass-market travel.</w:t>
      </w:r>
    </w:p>
    <w:p w:rsidRPr="0011237B" w:rsidR="003C6A01" w:rsidP="691E8238" w:rsidRDefault="003C6A01" w14:paraId="499350F1" w14:textId="466AC445">
      <w:pPr>
        <w:spacing w:line="360" w:lineRule="auto"/>
        <w:jc w:val="both"/>
        <w:rPr>
          <w:color w:val="0E2841" w:themeColor="text2"/>
        </w:rPr>
      </w:pPr>
      <w:r w:rsidRPr="691E8238">
        <w:rPr>
          <w:color w:val="FF0000"/>
        </w:rPr>
        <w:t>The brand name Voya Japan is derived from the word “voyage,” meaning a journey of exploration and learning. The shortened form “Voya” creates a modern, friendly, and memorable brand identity that is easy to recognise and adaptable across digital platforms. This choice reflects the itinerary’s focus on travel as a process of cultural immersion, personal growth, and academic development, rather than simply visiting destinations. Using “Japan” explicitly in the name ensures clarity of destination and strengthens brand recognition, particularly in competitive online environments.</w:t>
      </w:r>
    </w:p>
    <w:p w:rsidRPr="0011237B" w:rsidR="003C6A01" w:rsidP="691E8238" w:rsidRDefault="003C6A01" w14:paraId="76214651" w14:textId="4F547D8D">
      <w:pPr>
        <w:spacing w:line="360" w:lineRule="auto"/>
        <w:jc w:val="both"/>
        <w:rPr>
          <w:color w:val="0E2841" w:themeColor="text2"/>
        </w:rPr>
      </w:pPr>
      <w:r w:rsidRPr="691E8238">
        <w:rPr>
          <w:color w:val="FF0000"/>
        </w:rPr>
        <w:t>The slogan “one trip. a thousand memories.” reinforces the experiential and emotional value of the itinerary. It emphasises that the tour offers more than a single travel experience, instead delivering multiple meaningful moments through diverse activities such as cultural workshops, nature-based excursions, temple stays, and interactions with local communities. The informal, lower-case style of the slogan creates a relaxed and approachable tone, which resonates with younger travellers and supports the brand’s identity as inclusive, reflective, and student-focused.</w:t>
      </w:r>
    </w:p>
    <w:p w:rsidR="00A02757" w:rsidP="691E8238" w:rsidRDefault="003C6A01" w14:paraId="4F3E72AB" w14:textId="759393A6">
      <w:pPr>
        <w:spacing w:line="360" w:lineRule="auto"/>
        <w:jc w:val="both"/>
        <w:rPr>
          <w:color w:val="0E2841" w:themeColor="text2"/>
        </w:rPr>
      </w:pPr>
      <w:r w:rsidRPr="691E8238">
        <w:rPr>
          <w:color w:val="FF0000"/>
        </w:rPr>
        <w:t>Overall, the logo, slogan, and brand name work cohesively to communicate the core values of Voya Japan: cultural authenticity, sustainable travel, emotional connection, and educational depth. Together, they create a strong visual and conceptual identity that supports marketing objectives, differentiates the product from generic tour offerings, and accurately represents the experience offered within the Japan itinerary.</w:t>
      </w:r>
    </w:p>
    <w:p w:rsidR="003602F6" w:rsidP="003C6A01" w:rsidRDefault="003602F6" w14:paraId="5D68AE67" w14:textId="77777777">
      <w:pPr>
        <w:spacing w:line="360" w:lineRule="auto"/>
        <w:jc w:val="both"/>
        <w:rPr>
          <w:color w:val="0E2841" w:themeColor="text2"/>
        </w:rPr>
      </w:pPr>
    </w:p>
    <w:p w:rsidRPr="0011237B" w:rsidR="003602F6" w:rsidP="003C6A01" w:rsidRDefault="003602F6" w14:paraId="3F94603D" w14:textId="4E39DF5C">
      <w:pPr>
        <w:spacing w:line="360" w:lineRule="auto"/>
        <w:jc w:val="both"/>
        <w:rPr>
          <w:color w:val="0E2841" w:themeColor="text2"/>
        </w:rPr>
      </w:pPr>
      <w:r>
        <w:rPr>
          <w:noProof/>
          <w:color w:val="0E2841" w:themeColor="text2"/>
        </w:rPr>
        <w:drawing>
          <wp:inline distT="0" distB="0" distL="0" distR="0" wp14:anchorId="1D3A9E52" wp14:editId="2AAF4106">
            <wp:extent cx="5731510" cy="7164705"/>
            <wp:effectExtent l="0" t="0" r="2540" b="0"/>
            <wp:docPr id="1350854945" name="Picture 2" descr="A magazine cover with a city and a t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854945" name="Picture 2" descr="A magazine cover with a city and a tow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7164705"/>
                    </a:xfrm>
                    <a:prstGeom prst="rect">
                      <a:avLst/>
                    </a:prstGeom>
                  </pic:spPr>
                </pic:pic>
              </a:graphicData>
            </a:graphic>
          </wp:inline>
        </w:drawing>
      </w:r>
    </w:p>
    <w:p w:rsidRPr="004768AD" w:rsidR="00E01071" w:rsidP="691E8238" w:rsidRDefault="00D8091D" w14:paraId="6AC1F1DE" w14:textId="77777777">
      <w:pPr>
        <w:pStyle w:val="Heading1"/>
        <w:spacing w:line="360" w:lineRule="auto"/>
        <w:jc w:val="both"/>
        <w:rPr>
          <w:rFonts w:asciiTheme="minorHAnsi" w:hAnsiTheme="minorHAnsi"/>
          <w:color w:val="153D63" w:themeColor="text2" w:themeTint="E6"/>
          <w:sz w:val="24"/>
          <w:szCs w:val="24"/>
        </w:rPr>
      </w:pPr>
      <w:r w:rsidRPr="691E8238">
        <w:rPr>
          <w:rFonts w:asciiTheme="minorHAnsi" w:hAnsiTheme="minorHAnsi"/>
          <w:color w:val="FF0000"/>
          <w:sz w:val="24"/>
          <w:szCs w:val="24"/>
        </w:rPr>
        <w:t>The Instagram post was created to promote the Voya Japan itinerary in a way that aligns with the digital behaviours and motivations of the target market of students aged 18–30. Instagram is a highly visual platform and a key source of travel inspiration for younger travellers, making it an appropriate channel for promoting an experiential and educational study tour (Xiang and Gretzel, 2010).</w:t>
      </w:r>
    </w:p>
    <w:p w:rsidRPr="004768AD" w:rsidR="00A80135" w:rsidP="691E8238" w:rsidRDefault="00D8091D" w14:paraId="02669638" w14:textId="674204E0">
      <w:pPr>
        <w:pStyle w:val="Heading1"/>
        <w:spacing w:line="360" w:lineRule="auto"/>
        <w:jc w:val="both"/>
        <w:rPr>
          <w:rFonts w:asciiTheme="minorHAnsi" w:hAnsiTheme="minorHAnsi"/>
          <w:color w:val="153D63" w:themeColor="text2" w:themeTint="E6"/>
          <w:sz w:val="24"/>
          <w:szCs w:val="24"/>
        </w:rPr>
      </w:pPr>
      <w:r w:rsidRPr="691E8238">
        <w:rPr>
          <w:rFonts w:asciiTheme="minorHAnsi" w:hAnsiTheme="minorHAnsi"/>
          <w:color w:val="FF0000"/>
          <w:sz w:val="24"/>
          <w:szCs w:val="24"/>
        </w:rPr>
        <w:t>The central image of Tokyo’s skyline at sunset, featuring Tokyo Tower, was deliberately selected due to its strong destination recognition and symbolic value. Tokyo is the first location in the itinerary and functions as a gateway to the wider travel experience; therefore, showcasing the city helps establish familiarity and excitement. The use of warm tones and panoramic composition conveys energy, scale, and discovery, reflecting the itinerary’s blend of modern urban experiences, cultural exploration, and social engagement (Hudson and Thal, 2013).</w:t>
      </w:r>
    </w:p>
    <w:p w:rsidR="00E01071" w:rsidP="691E8238" w:rsidRDefault="00E01071" w14:paraId="295E68D6" w14:textId="5665E76A">
      <w:pPr>
        <w:spacing w:line="360" w:lineRule="auto"/>
        <w:jc w:val="both"/>
        <w:rPr>
          <w:color w:val="153D63" w:themeColor="text2" w:themeTint="E6"/>
        </w:rPr>
      </w:pPr>
      <w:r w:rsidRPr="691E8238">
        <w:rPr>
          <w:color w:val="FF0000"/>
        </w:rPr>
        <w:t>Minimal text elements such as “culture &amp; scenery” and “the eastern capital” were used to communicate value quickly within a fast-scrolling social media environment. These phrases reinforce Tokyo’s dual identity as a cultural and global city, aligning with itinerary activities including temple visits, historic districts, and contemporary neighbourhoods such as Shibuya and Shinjuku. The hashtag #Japan and @VoyaJapan handle improve discoverability and support consistent brand recognition.</w:t>
      </w:r>
    </w:p>
    <w:p w:rsidRPr="007D25FB" w:rsidR="007D25FB" w:rsidP="691E8238" w:rsidRDefault="007D25FB" w14:paraId="10FE5DC9" w14:textId="55D283BA">
      <w:pPr>
        <w:spacing w:line="360" w:lineRule="auto"/>
        <w:jc w:val="both"/>
        <w:rPr>
          <w:color w:val="153D63" w:themeColor="text2" w:themeTint="E6"/>
        </w:rPr>
      </w:pPr>
      <w:r w:rsidRPr="691E8238">
        <w:rPr>
          <w:color w:val="FF0000"/>
        </w:rPr>
        <w:t>Branding is integrated subtly through the Voya Japan logo and the slogan “One trip. A thousand memories”. This approach avoids overt sales messaging and instead emphasises emotional and experiential value, which is particularly effective for educational travel products where meaning and personal growth are key motivators (Pine and Gilmore, 2019). The slogan reflects the itinerary’s diversity, suggesting that a single journey can generate multiple memorable experiences across different regions and cultures.</w:t>
      </w:r>
    </w:p>
    <w:p w:rsidR="007D25FB" w:rsidP="691E8238" w:rsidRDefault="007D25FB" w14:paraId="57ADDB70" w14:textId="09609102">
      <w:pPr>
        <w:spacing w:line="360" w:lineRule="auto"/>
        <w:jc w:val="both"/>
        <w:rPr>
          <w:color w:val="153D63" w:themeColor="text2" w:themeTint="E6"/>
        </w:rPr>
      </w:pPr>
      <w:r w:rsidRPr="691E8238">
        <w:rPr>
          <w:color w:val="FF0000"/>
        </w:rPr>
        <w:t>Overall, the post effectively supports the Japan itinerary by building destination awareness, reinforcing brand identity, and appealing to the student market through visually engaging and value-driven content, while remaining consistent with responsible and sustainable tourism marketing principles (UNWTO, 2021).</w:t>
      </w:r>
    </w:p>
    <w:p w:rsidR="0026078C" w:rsidP="007D25FB" w:rsidRDefault="0026078C" w14:paraId="39AE2826" w14:textId="77777777">
      <w:pPr>
        <w:spacing w:line="360" w:lineRule="auto"/>
        <w:jc w:val="both"/>
        <w:rPr>
          <w:color w:val="153D63" w:themeColor="text2" w:themeTint="E6"/>
        </w:rPr>
      </w:pPr>
    </w:p>
    <w:p w:rsidR="00E01071" w:rsidP="00E01071" w:rsidRDefault="00F215CD" w14:paraId="0B86EB70" w14:textId="0422E6DF">
      <w:r w:rsidRPr="00F215CD">
        <w:rPr>
          <w:noProof/>
          <w:color w:val="153D63" w:themeColor="text2" w:themeTint="E6"/>
        </w:rPr>
        <w:drawing>
          <wp:inline distT="0" distB="0" distL="0" distR="0" wp14:anchorId="49FFAA2A" wp14:editId="47E65F26">
            <wp:extent cx="4606290" cy="2615600"/>
            <wp:effectExtent l="133350" t="57150" r="80010" b="108585"/>
            <wp:docPr id="1937845250" name="Picture 1" descr="A business card with a picture of two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45250" name="Picture 1" descr="A business card with a picture of two people"/>
                    <pic:cNvPicPr/>
                  </pic:nvPicPr>
                  <pic:blipFill rotWithShape="1">
                    <a:blip r:embed="rId10"/>
                    <a:srcRect l="3989" t="2365" r="952" b="1654"/>
                    <a:stretch>
                      <a:fillRect/>
                    </a:stretch>
                  </pic:blipFill>
                  <pic:spPr bwMode="auto">
                    <a:xfrm>
                      <a:off x="0" y="0"/>
                      <a:ext cx="4618942" cy="2622784"/>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a:extLst>
                      <a:ext uri="{53640926-AAD7-44D8-BBD7-CCE9431645EC}">
                        <a14:shadowObscured xmlns:a14="http://schemas.microsoft.com/office/drawing/2010/main"/>
                      </a:ext>
                    </a:extLst>
                  </pic:spPr>
                </pic:pic>
              </a:graphicData>
            </a:graphic>
          </wp:inline>
        </w:drawing>
      </w:r>
    </w:p>
    <w:p w:rsidRPr="00E01071" w:rsidR="00716257" w:rsidP="00E01071" w:rsidRDefault="00106539" w14:paraId="21C98489" w14:textId="1BBD53A5">
      <w:r>
        <w:rPr>
          <w:noProof/>
        </w:rPr>
        <w:drawing>
          <wp:inline distT="0" distB="0" distL="0" distR="0" wp14:anchorId="3493B066" wp14:editId="312136A3">
            <wp:extent cx="4679782" cy="2522220"/>
            <wp:effectExtent l="133350" t="57150" r="83185" b="125730"/>
            <wp:docPr id="3315598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89942" cy="2527696"/>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rsidRPr="002830FE" w:rsidR="002830FE" w:rsidP="691E8238" w:rsidRDefault="002830FE" w14:paraId="6BBAAD7B" w14:textId="00E20712">
      <w:pPr>
        <w:pStyle w:val="Heading1"/>
        <w:spacing w:line="360" w:lineRule="auto"/>
        <w:jc w:val="both"/>
        <w:rPr>
          <w:rFonts w:asciiTheme="minorHAnsi" w:hAnsiTheme="minorHAnsi"/>
          <w:color w:val="153D63" w:themeColor="text2" w:themeTint="E6"/>
          <w:sz w:val="24"/>
          <w:szCs w:val="24"/>
        </w:rPr>
      </w:pPr>
      <w:r w:rsidRPr="691E8238">
        <w:rPr>
          <w:rFonts w:asciiTheme="minorHAnsi" w:hAnsiTheme="minorHAnsi"/>
          <w:color w:val="FF0000"/>
          <w:sz w:val="24"/>
          <w:szCs w:val="24"/>
        </w:rPr>
        <w:t>The Voya Japan business cards were designed to reinforce brand identity, professionalism, and clarity while remaining visually aligned with the Japan itinerary and target student market. The front features the Voya Japan logo, incorporating Mount Fuji, cherry blossoms, and the Shinkansen. These elements symbolise Japan’s cultural heritage, natural beauty, and sustainable high-speed rail travel, which are central themes of the itinerary. Including the website prominently encourages digital engagement, reflecting how students primarily research and book travel online.</w:t>
      </w:r>
    </w:p>
    <w:p w:rsidR="00A80135" w:rsidP="691E8238" w:rsidRDefault="002830FE" w14:paraId="1BDCF2BA" w14:textId="0D929A5B">
      <w:pPr>
        <w:pStyle w:val="Heading1"/>
        <w:spacing w:line="360" w:lineRule="auto"/>
        <w:jc w:val="both"/>
        <w:rPr>
          <w:rFonts w:asciiTheme="minorHAnsi" w:hAnsiTheme="minorHAnsi"/>
          <w:color w:val="153D63" w:themeColor="text2" w:themeTint="E6"/>
          <w:sz w:val="24"/>
          <w:szCs w:val="24"/>
        </w:rPr>
      </w:pPr>
      <w:r w:rsidRPr="691E8238">
        <w:rPr>
          <w:rFonts w:asciiTheme="minorHAnsi" w:hAnsiTheme="minorHAnsi"/>
          <w:color w:val="FF0000"/>
          <w:sz w:val="24"/>
          <w:szCs w:val="24"/>
        </w:rPr>
        <w:t>The back of the card prioritises clear, accessible contact information alongside the slogan “One trip. A thousand memories.” This reinforces the experiential focus of the itinerary, suggesting depth, variety, and personal meaning within a single journey. The clean layout and soft colour palette reflect reliability and trust while maintaining a modern aesthetic suitable for a younger audience. Overall, the business cards support brand recognition, credibility, and effective communication, acting as a professional extension of the itinerary and its sustainable, experience-led travel values.</w:t>
      </w:r>
    </w:p>
    <w:p w:rsidRPr="00DE5CFB" w:rsidR="00DE5CFB" w:rsidP="00DE5CFB" w:rsidRDefault="00DE5CFB" w14:paraId="505E5305" w14:textId="2BAA75A3">
      <w:r w:rsidRPr="00DE5CFB">
        <w:rPr>
          <w:noProof/>
        </w:rPr>
        <w:drawing>
          <wp:inline distT="0" distB="0" distL="0" distR="0" wp14:anchorId="0A5A44F4" wp14:editId="741234A1">
            <wp:extent cx="2526210" cy="3543300"/>
            <wp:effectExtent l="0" t="0" r="7620" b="0"/>
            <wp:docPr id="378840736" name="Picture 1" descr="A checklist with a red building and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840736" name="Picture 1" descr="A checklist with a red building and a car&#10;&#10;AI-generated content may be incorrect."/>
                    <pic:cNvPicPr/>
                  </pic:nvPicPr>
                  <pic:blipFill>
                    <a:blip r:embed="rId12"/>
                    <a:stretch>
                      <a:fillRect/>
                    </a:stretch>
                  </pic:blipFill>
                  <pic:spPr>
                    <a:xfrm>
                      <a:off x="0" y="0"/>
                      <a:ext cx="2532040" cy="3551478"/>
                    </a:xfrm>
                    <a:prstGeom prst="rect">
                      <a:avLst/>
                    </a:prstGeom>
                  </pic:spPr>
                </pic:pic>
              </a:graphicData>
            </a:graphic>
          </wp:inline>
        </w:drawing>
      </w:r>
      <w:r w:rsidR="00255943">
        <w:rPr>
          <w:noProof/>
        </w:rPr>
        <w:drawing>
          <wp:inline distT="0" distB="0" distL="0" distR="0" wp14:anchorId="066DE388" wp14:editId="2E3EF383">
            <wp:extent cx="2474650" cy="3501390"/>
            <wp:effectExtent l="0" t="0" r="1905" b="3810"/>
            <wp:docPr id="6780907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92687" cy="3526911"/>
                    </a:xfrm>
                    <a:prstGeom prst="rect">
                      <a:avLst/>
                    </a:prstGeom>
                    <a:noFill/>
                  </pic:spPr>
                </pic:pic>
              </a:graphicData>
            </a:graphic>
          </wp:inline>
        </w:drawing>
      </w:r>
    </w:p>
    <w:p w:rsidR="00C00905" w:rsidP="00C00905" w:rsidRDefault="00C00905" w14:paraId="645EAB5E" w14:textId="77777777"/>
    <w:p w:rsidRPr="00D627E0" w:rsidR="00D627E0" w:rsidP="691E8238" w:rsidRDefault="00D627E0" w14:paraId="1956FD51" w14:textId="7616C532">
      <w:pPr>
        <w:spacing w:line="360" w:lineRule="auto"/>
        <w:jc w:val="both"/>
        <w:rPr>
          <w:color w:val="153D63" w:themeColor="text2" w:themeTint="E6"/>
        </w:rPr>
      </w:pPr>
      <w:r w:rsidRPr="691E8238">
        <w:rPr>
          <w:color w:val="FF0000"/>
        </w:rPr>
        <w:t>This travel checklist was designed to clearly communicate student responsibilities while supporting risk management and duty of care for the Voya Japan study itinerary. Presenting essential information in a visual, structured format increases accessibility and comprehension for students, helping ensure that key requirements such as documentation, insurance, health, and safety procedures are understood before departure. By clearly outlining expectations, the checklist reduces potential risks and promotes preparedness, which is essential for international educational travel.</w:t>
      </w:r>
    </w:p>
    <w:p w:rsidR="00C00905" w:rsidP="691E8238" w:rsidRDefault="00D627E0" w14:paraId="3BAF8A15" w14:textId="2FEB89B8">
      <w:pPr>
        <w:spacing w:line="360" w:lineRule="auto"/>
        <w:jc w:val="both"/>
        <w:rPr>
          <w:color w:val="153D63" w:themeColor="text2" w:themeTint="E6"/>
        </w:rPr>
      </w:pPr>
      <w:r w:rsidRPr="691E8238">
        <w:rPr>
          <w:color w:val="FF0000"/>
        </w:rPr>
        <w:t>The inclusion of sections on cultural behaviour, sustainability responsibilities, and academic participation reinforces that the trip is both an educational and ethical experience rather than solely leisure based. These elements directly align with the itinerary’s emphasis on respectful cultural engagement, low-impact travel, and experiential learning. The use of Japanese imagery supports destination relevance and brand consistency, while encouraging students to approach the trip with cultural awareness and responsibility.</w:t>
      </w:r>
      <w:r w:rsidRPr="691E8238" w:rsidR="00F2130B">
        <w:rPr>
          <w:color w:val="FF0000"/>
        </w:rPr>
        <w:t xml:space="preserve"> </w:t>
      </w:r>
    </w:p>
    <w:p w:rsidRPr="00D627E0" w:rsidR="004B6113" w:rsidP="691E8238" w:rsidRDefault="004B6113" w14:paraId="05A77F63" w14:textId="4B214AAC">
      <w:pPr>
        <w:spacing w:line="360" w:lineRule="auto"/>
        <w:jc w:val="both"/>
        <w:rPr>
          <w:color w:val="153D63" w:themeColor="text2" w:themeTint="E6"/>
        </w:rPr>
      </w:pPr>
      <w:r w:rsidRPr="691E8238">
        <w:rPr>
          <w:color w:val="FF0000"/>
        </w:rPr>
        <w:t>A student declaration has been added</w:t>
      </w:r>
      <w:r w:rsidRPr="691E8238" w:rsidR="00345C28">
        <w:rPr>
          <w:color w:val="FF0000"/>
        </w:rPr>
        <w:t xml:space="preserve"> </w:t>
      </w:r>
      <w:r w:rsidRPr="691E8238">
        <w:rPr>
          <w:color w:val="FF0000"/>
        </w:rPr>
        <w:t>because it ensures participants formally acknowledge their responsibilities, risks, and behavioural expectations before travel. It protects both the organisation and the student by confirming informed consent, understanding of health and safety requirements, and commitment to appropriate conduct. This is particularly important for international study tours, as it supports duty of care, risk management, and accountability while reinforcing that the trip is an educational experience rather than purely recreational.</w:t>
      </w:r>
    </w:p>
    <w:p w:rsidRPr="00E44C42" w:rsidR="00A80135" w:rsidP="00E44C42" w:rsidRDefault="00E44C42" w14:paraId="0BF2E4D6" w14:textId="3DC9DFA4">
      <w:pPr>
        <w:pStyle w:val="Heading1"/>
        <w:shd w:val="clear" w:color="auto" w:fill="E97132" w:themeFill="accent2"/>
        <w:spacing w:line="360" w:lineRule="auto"/>
        <w:rPr>
          <w:rFonts w:asciiTheme="minorHAnsi" w:hAnsiTheme="minorHAnsi"/>
          <w:color w:val="auto"/>
          <w:sz w:val="28"/>
          <w:szCs w:val="28"/>
        </w:rPr>
      </w:pPr>
      <w:r w:rsidRPr="00E44C42">
        <w:rPr>
          <w:rFonts w:asciiTheme="minorHAnsi" w:hAnsiTheme="minorHAnsi"/>
          <w:color w:val="auto"/>
          <w:sz w:val="28"/>
          <w:szCs w:val="28"/>
        </w:rPr>
        <w:t xml:space="preserve">Risk Assessment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7"/>
        <w:gridCol w:w="2554"/>
        <w:gridCol w:w="182"/>
        <w:gridCol w:w="182"/>
        <w:gridCol w:w="734"/>
        <w:gridCol w:w="925"/>
        <w:gridCol w:w="2742"/>
      </w:tblGrid>
      <w:tr w:rsidRPr="00E44C42" w:rsidR="00E44C42" w:rsidTr="691E8238" w14:paraId="52781E0C" w14:textId="77777777">
        <w:trPr>
          <w:tblHeader/>
          <w:tblCellSpacing w:w="15" w:type="dxa"/>
        </w:trPr>
        <w:tc>
          <w:tcPr>
            <w:tcW w:w="0" w:type="auto"/>
            <w:vAlign w:val="center"/>
            <w:hideMark/>
          </w:tcPr>
          <w:p w:rsidRPr="00E44C42" w:rsidR="00E44C42" w:rsidP="691E8238" w:rsidRDefault="00E44C42" w14:paraId="63CC08A6" w14:textId="77777777">
            <w:pPr>
              <w:spacing w:after="0" w:line="360" w:lineRule="auto"/>
              <w:jc w:val="center"/>
              <w:rPr>
                <w:rFonts w:eastAsia="Times New Roman" w:cs="Times New Roman"/>
                <w:b/>
                <w:bCs/>
                <w:color w:val="0E2841" w:themeColor="text2"/>
                <w:lang w:eastAsia="en-GB"/>
              </w:rPr>
            </w:pPr>
            <w:r w:rsidRPr="691E8238">
              <w:rPr>
                <w:rFonts w:eastAsia="Times New Roman" w:cs="Times New Roman"/>
                <w:b/>
                <w:bCs/>
                <w:color w:val="FF0000"/>
                <w:lang w:eastAsia="en-GB"/>
              </w:rPr>
              <w:t>Risk Category</w:t>
            </w:r>
          </w:p>
        </w:tc>
        <w:tc>
          <w:tcPr>
            <w:tcW w:w="0" w:type="auto"/>
            <w:vAlign w:val="center"/>
            <w:hideMark/>
          </w:tcPr>
          <w:p w:rsidRPr="00E44C42" w:rsidR="00E44C42" w:rsidP="691E8238" w:rsidRDefault="00E44C42" w14:paraId="2574B986" w14:textId="77777777">
            <w:pPr>
              <w:spacing w:after="0" w:line="360" w:lineRule="auto"/>
              <w:jc w:val="center"/>
              <w:rPr>
                <w:rFonts w:eastAsia="Times New Roman" w:cs="Times New Roman"/>
                <w:b/>
                <w:bCs/>
                <w:color w:val="0E2841" w:themeColor="text2"/>
                <w:lang w:eastAsia="en-GB"/>
              </w:rPr>
            </w:pPr>
            <w:r w:rsidRPr="691E8238">
              <w:rPr>
                <w:rFonts w:eastAsia="Times New Roman" w:cs="Times New Roman"/>
                <w:b/>
                <w:bCs/>
                <w:color w:val="FF0000"/>
                <w:lang w:eastAsia="en-GB"/>
              </w:rPr>
              <w:t>Identified Risk</w:t>
            </w:r>
          </w:p>
        </w:tc>
        <w:tc>
          <w:tcPr>
            <w:tcW w:w="0" w:type="auto"/>
            <w:vAlign w:val="center"/>
            <w:hideMark/>
          </w:tcPr>
          <w:p w:rsidRPr="00E44C42" w:rsidR="00E44C42" w:rsidP="691E8238" w:rsidRDefault="00E44C42" w14:paraId="09FE0EC4" w14:textId="77777777">
            <w:pPr>
              <w:spacing w:after="0" w:line="360" w:lineRule="auto"/>
              <w:jc w:val="center"/>
              <w:rPr>
                <w:rFonts w:eastAsia="Times New Roman" w:cs="Times New Roman"/>
                <w:b/>
                <w:bCs/>
                <w:color w:val="0E2841" w:themeColor="text2"/>
                <w:lang w:eastAsia="en-GB"/>
              </w:rPr>
            </w:pPr>
            <w:r w:rsidRPr="691E8238">
              <w:rPr>
                <w:rFonts w:eastAsia="Times New Roman" w:cs="Times New Roman"/>
                <w:b/>
                <w:bCs/>
                <w:color w:val="FF0000"/>
                <w:lang w:eastAsia="en-GB"/>
              </w:rPr>
              <w:t>L</w:t>
            </w:r>
          </w:p>
        </w:tc>
        <w:tc>
          <w:tcPr>
            <w:tcW w:w="0" w:type="auto"/>
            <w:vAlign w:val="center"/>
            <w:hideMark/>
          </w:tcPr>
          <w:p w:rsidRPr="00E44C42" w:rsidR="00E44C42" w:rsidP="691E8238" w:rsidRDefault="00E44C42" w14:paraId="72893ACF" w14:textId="77777777">
            <w:pPr>
              <w:spacing w:after="0" w:line="360" w:lineRule="auto"/>
              <w:jc w:val="center"/>
              <w:rPr>
                <w:rFonts w:eastAsia="Times New Roman" w:cs="Times New Roman"/>
                <w:b/>
                <w:bCs/>
                <w:color w:val="0E2841" w:themeColor="text2"/>
                <w:lang w:eastAsia="en-GB"/>
              </w:rPr>
            </w:pPr>
            <w:r w:rsidRPr="691E8238">
              <w:rPr>
                <w:rFonts w:eastAsia="Times New Roman" w:cs="Times New Roman"/>
                <w:b/>
                <w:bCs/>
                <w:color w:val="FF0000"/>
                <w:lang w:eastAsia="en-GB"/>
              </w:rPr>
              <w:t>I</w:t>
            </w:r>
          </w:p>
        </w:tc>
        <w:tc>
          <w:tcPr>
            <w:tcW w:w="0" w:type="auto"/>
            <w:vAlign w:val="center"/>
            <w:hideMark/>
          </w:tcPr>
          <w:p w:rsidRPr="00E44C42" w:rsidR="00E44C42" w:rsidP="691E8238" w:rsidRDefault="00E44C42" w14:paraId="15A20D97" w14:textId="77777777">
            <w:pPr>
              <w:spacing w:after="0" w:line="360" w:lineRule="auto"/>
              <w:jc w:val="center"/>
              <w:rPr>
                <w:rFonts w:eastAsia="Times New Roman" w:cs="Times New Roman"/>
                <w:b/>
                <w:bCs/>
                <w:color w:val="0E2841" w:themeColor="text2"/>
                <w:lang w:eastAsia="en-GB"/>
              </w:rPr>
            </w:pPr>
            <w:r w:rsidRPr="691E8238">
              <w:rPr>
                <w:rFonts w:eastAsia="Times New Roman" w:cs="Times New Roman"/>
                <w:b/>
                <w:bCs/>
                <w:color w:val="FF0000"/>
                <w:lang w:eastAsia="en-GB"/>
              </w:rPr>
              <w:t>Risk Score</w:t>
            </w:r>
          </w:p>
        </w:tc>
        <w:tc>
          <w:tcPr>
            <w:tcW w:w="0" w:type="auto"/>
            <w:vAlign w:val="center"/>
            <w:hideMark/>
          </w:tcPr>
          <w:p w:rsidRPr="00E44C42" w:rsidR="00E44C42" w:rsidP="691E8238" w:rsidRDefault="00E44C42" w14:paraId="04F00D09" w14:textId="77777777">
            <w:pPr>
              <w:spacing w:after="0" w:line="360" w:lineRule="auto"/>
              <w:jc w:val="center"/>
              <w:rPr>
                <w:rFonts w:eastAsia="Times New Roman" w:cs="Times New Roman"/>
                <w:b/>
                <w:bCs/>
                <w:color w:val="0E2841" w:themeColor="text2"/>
                <w:lang w:eastAsia="en-GB"/>
              </w:rPr>
            </w:pPr>
            <w:r w:rsidRPr="691E8238">
              <w:rPr>
                <w:rFonts w:eastAsia="Times New Roman" w:cs="Times New Roman"/>
                <w:b/>
                <w:bCs/>
                <w:color w:val="FF0000"/>
                <w:lang w:eastAsia="en-GB"/>
              </w:rPr>
              <w:t>Risk Level</w:t>
            </w:r>
          </w:p>
        </w:tc>
        <w:tc>
          <w:tcPr>
            <w:tcW w:w="0" w:type="auto"/>
            <w:vAlign w:val="center"/>
            <w:hideMark/>
          </w:tcPr>
          <w:p w:rsidRPr="00E44C42" w:rsidR="00E44C42" w:rsidP="691E8238" w:rsidRDefault="00E44C42" w14:paraId="0830C812" w14:textId="77777777">
            <w:pPr>
              <w:spacing w:after="0" w:line="360" w:lineRule="auto"/>
              <w:jc w:val="center"/>
              <w:rPr>
                <w:rFonts w:eastAsia="Times New Roman" w:cs="Times New Roman"/>
                <w:b/>
                <w:bCs/>
                <w:color w:val="0E2841" w:themeColor="text2"/>
                <w:lang w:eastAsia="en-GB"/>
              </w:rPr>
            </w:pPr>
            <w:r w:rsidRPr="691E8238">
              <w:rPr>
                <w:rFonts w:eastAsia="Times New Roman" w:cs="Times New Roman"/>
                <w:b/>
                <w:bCs/>
                <w:color w:val="FF0000"/>
                <w:lang w:eastAsia="en-GB"/>
              </w:rPr>
              <w:t>Control / Mitigation Measures</w:t>
            </w:r>
          </w:p>
        </w:tc>
      </w:tr>
      <w:tr w:rsidRPr="00E44C42" w:rsidR="00E44C42" w:rsidTr="691E8238" w14:paraId="3A3C7024" w14:textId="77777777">
        <w:trPr>
          <w:tblCellSpacing w:w="15" w:type="dxa"/>
        </w:trPr>
        <w:tc>
          <w:tcPr>
            <w:tcW w:w="0" w:type="auto"/>
            <w:vAlign w:val="center"/>
            <w:hideMark/>
          </w:tcPr>
          <w:p w:rsidRPr="00E44C42" w:rsidR="00E44C42" w:rsidP="691E8238" w:rsidRDefault="00E44C42" w14:paraId="6525A573"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Health &amp; Medical</w:t>
            </w:r>
          </w:p>
        </w:tc>
        <w:tc>
          <w:tcPr>
            <w:tcW w:w="0" w:type="auto"/>
            <w:vAlign w:val="center"/>
            <w:hideMark/>
          </w:tcPr>
          <w:p w:rsidRPr="00E44C42" w:rsidR="00E44C42" w:rsidP="691E8238" w:rsidRDefault="00E44C42" w14:paraId="7049069D"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Illness, dehydration, fatigue</w:t>
            </w:r>
          </w:p>
        </w:tc>
        <w:tc>
          <w:tcPr>
            <w:tcW w:w="0" w:type="auto"/>
            <w:vAlign w:val="center"/>
            <w:hideMark/>
          </w:tcPr>
          <w:p w:rsidRPr="00E44C42" w:rsidR="00E44C42" w:rsidP="691E8238" w:rsidRDefault="00E44C42" w14:paraId="3C8FAD12"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3</w:t>
            </w:r>
          </w:p>
        </w:tc>
        <w:tc>
          <w:tcPr>
            <w:tcW w:w="0" w:type="auto"/>
            <w:vAlign w:val="center"/>
            <w:hideMark/>
          </w:tcPr>
          <w:p w:rsidRPr="00E44C42" w:rsidR="00E44C42" w:rsidP="691E8238" w:rsidRDefault="00E44C42" w14:paraId="6EEF6513"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3</w:t>
            </w:r>
          </w:p>
        </w:tc>
        <w:tc>
          <w:tcPr>
            <w:tcW w:w="0" w:type="auto"/>
            <w:vAlign w:val="center"/>
            <w:hideMark/>
          </w:tcPr>
          <w:p w:rsidRPr="00E44C42" w:rsidR="00E44C42" w:rsidP="691E8238" w:rsidRDefault="00E44C42" w14:paraId="71058C6D"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9</w:t>
            </w:r>
          </w:p>
        </w:tc>
        <w:tc>
          <w:tcPr>
            <w:tcW w:w="0" w:type="auto"/>
            <w:vAlign w:val="center"/>
            <w:hideMark/>
          </w:tcPr>
          <w:p w:rsidRPr="00E44C42" w:rsidR="00E44C42" w:rsidP="691E8238" w:rsidRDefault="00E44C42" w14:paraId="7CE91B9E"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Medium</w:t>
            </w:r>
          </w:p>
        </w:tc>
        <w:tc>
          <w:tcPr>
            <w:tcW w:w="0" w:type="auto"/>
            <w:vAlign w:val="center"/>
            <w:hideMark/>
          </w:tcPr>
          <w:p w:rsidRPr="00E44C42" w:rsidR="00E44C42" w:rsidP="691E8238" w:rsidRDefault="00E44C42" w14:paraId="15D57D81"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Medical declarations, insurance, hydration guidance, rest breaks</w:t>
            </w:r>
          </w:p>
        </w:tc>
      </w:tr>
      <w:tr w:rsidRPr="00E44C42" w:rsidR="00E44C42" w:rsidTr="691E8238" w14:paraId="7B6C67A6" w14:textId="77777777">
        <w:trPr>
          <w:tblCellSpacing w:w="15" w:type="dxa"/>
        </w:trPr>
        <w:tc>
          <w:tcPr>
            <w:tcW w:w="0" w:type="auto"/>
            <w:vAlign w:val="center"/>
            <w:hideMark/>
          </w:tcPr>
          <w:p w:rsidRPr="00E44C42" w:rsidR="00E44C42" w:rsidP="691E8238" w:rsidRDefault="00E44C42" w14:paraId="3BA6EA59"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Transport</w:t>
            </w:r>
          </w:p>
        </w:tc>
        <w:tc>
          <w:tcPr>
            <w:tcW w:w="0" w:type="auto"/>
            <w:vAlign w:val="center"/>
            <w:hideMark/>
          </w:tcPr>
          <w:p w:rsidRPr="00E44C42" w:rsidR="00E44C42" w:rsidP="691E8238" w:rsidRDefault="00E44C42" w14:paraId="0D7926EF"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Students getting lost on public transport</w:t>
            </w:r>
          </w:p>
        </w:tc>
        <w:tc>
          <w:tcPr>
            <w:tcW w:w="0" w:type="auto"/>
            <w:vAlign w:val="center"/>
            <w:hideMark/>
          </w:tcPr>
          <w:p w:rsidRPr="00E44C42" w:rsidR="00E44C42" w:rsidP="691E8238" w:rsidRDefault="00E44C42" w14:paraId="7BD7670D"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3</w:t>
            </w:r>
          </w:p>
        </w:tc>
        <w:tc>
          <w:tcPr>
            <w:tcW w:w="0" w:type="auto"/>
            <w:vAlign w:val="center"/>
            <w:hideMark/>
          </w:tcPr>
          <w:p w:rsidRPr="00E44C42" w:rsidR="00E44C42" w:rsidP="691E8238" w:rsidRDefault="00E44C42" w14:paraId="119961D3"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2</w:t>
            </w:r>
          </w:p>
        </w:tc>
        <w:tc>
          <w:tcPr>
            <w:tcW w:w="0" w:type="auto"/>
            <w:vAlign w:val="center"/>
            <w:hideMark/>
          </w:tcPr>
          <w:p w:rsidRPr="00E44C42" w:rsidR="00E44C42" w:rsidP="691E8238" w:rsidRDefault="00E44C42" w14:paraId="444A981F"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6</w:t>
            </w:r>
          </w:p>
        </w:tc>
        <w:tc>
          <w:tcPr>
            <w:tcW w:w="0" w:type="auto"/>
            <w:vAlign w:val="center"/>
            <w:hideMark/>
          </w:tcPr>
          <w:p w:rsidRPr="00E44C42" w:rsidR="00E44C42" w:rsidP="691E8238" w:rsidRDefault="00E44C42" w14:paraId="7CBAA723"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Medium</w:t>
            </w:r>
          </w:p>
        </w:tc>
        <w:tc>
          <w:tcPr>
            <w:tcW w:w="0" w:type="auto"/>
            <w:vAlign w:val="center"/>
            <w:hideMark/>
          </w:tcPr>
          <w:p w:rsidRPr="00E44C42" w:rsidR="00E44C42" w:rsidP="691E8238" w:rsidRDefault="00E44C42" w14:paraId="1FAAEDAA"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Buddy system, IC cards, clear meeting points, staff supervision</w:t>
            </w:r>
          </w:p>
        </w:tc>
      </w:tr>
      <w:tr w:rsidRPr="00E44C42" w:rsidR="00E44C42" w:rsidTr="691E8238" w14:paraId="0919EA25" w14:textId="77777777">
        <w:trPr>
          <w:tblCellSpacing w:w="15" w:type="dxa"/>
        </w:trPr>
        <w:tc>
          <w:tcPr>
            <w:tcW w:w="0" w:type="auto"/>
            <w:vAlign w:val="center"/>
            <w:hideMark/>
          </w:tcPr>
          <w:p w:rsidRPr="00E44C42" w:rsidR="00E44C42" w:rsidP="691E8238" w:rsidRDefault="00E44C42" w14:paraId="08D143CB"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Transport Safety</w:t>
            </w:r>
          </w:p>
        </w:tc>
        <w:tc>
          <w:tcPr>
            <w:tcW w:w="0" w:type="auto"/>
            <w:vAlign w:val="center"/>
            <w:hideMark/>
          </w:tcPr>
          <w:p w:rsidRPr="00E44C42" w:rsidR="00E44C42" w:rsidP="691E8238" w:rsidRDefault="00E44C42" w14:paraId="5F227938"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Accident on trains, ropeways or ferries</w:t>
            </w:r>
          </w:p>
        </w:tc>
        <w:tc>
          <w:tcPr>
            <w:tcW w:w="0" w:type="auto"/>
            <w:vAlign w:val="center"/>
            <w:hideMark/>
          </w:tcPr>
          <w:p w:rsidRPr="00E44C42" w:rsidR="00E44C42" w:rsidP="691E8238" w:rsidRDefault="00E44C42" w14:paraId="48913535"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2</w:t>
            </w:r>
          </w:p>
        </w:tc>
        <w:tc>
          <w:tcPr>
            <w:tcW w:w="0" w:type="auto"/>
            <w:vAlign w:val="center"/>
            <w:hideMark/>
          </w:tcPr>
          <w:p w:rsidRPr="00E44C42" w:rsidR="00E44C42" w:rsidP="691E8238" w:rsidRDefault="00E44C42" w14:paraId="05B30042"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4</w:t>
            </w:r>
          </w:p>
        </w:tc>
        <w:tc>
          <w:tcPr>
            <w:tcW w:w="0" w:type="auto"/>
            <w:vAlign w:val="center"/>
            <w:hideMark/>
          </w:tcPr>
          <w:p w:rsidRPr="00E44C42" w:rsidR="00E44C42" w:rsidP="691E8238" w:rsidRDefault="00E44C42" w14:paraId="3F1D9AD3"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8</w:t>
            </w:r>
          </w:p>
        </w:tc>
        <w:tc>
          <w:tcPr>
            <w:tcW w:w="0" w:type="auto"/>
            <w:vAlign w:val="center"/>
            <w:hideMark/>
          </w:tcPr>
          <w:p w:rsidRPr="00E44C42" w:rsidR="00E44C42" w:rsidP="691E8238" w:rsidRDefault="00E44C42" w14:paraId="6DC968FE"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Medium</w:t>
            </w:r>
          </w:p>
        </w:tc>
        <w:tc>
          <w:tcPr>
            <w:tcW w:w="0" w:type="auto"/>
            <w:vAlign w:val="center"/>
            <w:hideMark/>
          </w:tcPr>
          <w:p w:rsidRPr="00E44C42" w:rsidR="00E44C42" w:rsidP="691E8238" w:rsidRDefault="00E44C42" w14:paraId="62CDB808"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Licensed operators, safety briefings, compliance with regulations</w:t>
            </w:r>
          </w:p>
        </w:tc>
      </w:tr>
      <w:tr w:rsidRPr="00E44C42" w:rsidR="00E44C42" w:rsidTr="691E8238" w14:paraId="7660983C" w14:textId="77777777">
        <w:trPr>
          <w:tblCellSpacing w:w="15" w:type="dxa"/>
        </w:trPr>
        <w:tc>
          <w:tcPr>
            <w:tcW w:w="0" w:type="auto"/>
            <w:vAlign w:val="center"/>
            <w:hideMark/>
          </w:tcPr>
          <w:p w:rsidRPr="00E44C42" w:rsidR="00E44C42" w:rsidP="691E8238" w:rsidRDefault="00E44C42" w14:paraId="42383BBF"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Environmental</w:t>
            </w:r>
          </w:p>
        </w:tc>
        <w:tc>
          <w:tcPr>
            <w:tcW w:w="0" w:type="auto"/>
            <w:vAlign w:val="center"/>
            <w:hideMark/>
          </w:tcPr>
          <w:p w:rsidRPr="00E44C42" w:rsidR="00E44C42" w:rsidP="691E8238" w:rsidRDefault="00E44C42" w14:paraId="0258F1F8"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Earthquake or extreme weather</w:t>
            </w:r>
          </w:p>
        </w:tc>
        <w:tc>
          <w:tcPr>
            <w:tcW w:w="0" w:type="auto"/>
            <w:vAlign w:val="center"/>
            <w:hideMark/>
          </w:tcPr>
          <w:p w:rsidRPr="00E44C42" w:rsidR="00E44C42" w:rsidP="691E8238" w:rsidRDefault="00E44C42" w14:paraId="294779EE"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1</w:t>
            </w:r>
          </w:p>
        </w:tc>
        <w:tc>
          <w:tcPr>
            <w:tcW w:w="0" w:type="auto"/>
            <w:vAlign w:val="center"/>
            <w:hideMark/>
          </w:tcPr>
          <w:p w:rsidRPr="00E44C42" w:rsidR="00E44C42" w:rsidP="691E8238" w:rsidRDefault="00E44C42" w14:paraId="361D7A34"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5</w:t>
            </w:r>
          </w:p>
        </w:tc>
        <w:tc>
          <w:tcPr>
            <w:tcW w:w="0" w:type="auto"/>
            <w:vAlign w:val="center"/>
            <w:hideMark/>
          </w:tcPr>
          <w:p w:rsidRPr="00E44C42" w:rsidR="00E44C42" w:rsidP="691E8238" w:rsidRDefault="00E44C42" w14:paraId="23E5E619"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5</w:t>
            </w:r>
          </w:p>
        </w:tc>
        <w:tc>
          <w:tcPr>
            <w:tcW w:w="0" w:type="auto"/>
            <w:vAlign w:val="center"/>
            <w:hideMark/>
          </w:tcPr>
          <w:p w:rsidRPr="00E44C42" w:rsidR="00E44C42" w:rsidP="691E8238" w:rsidRDefault="00E44C42" w14:paraId="45B91251"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Low</w:t>
            </w:r>
          </w:p>
        </w:tc>
        <w:tc>
          <w:tcPr>
            <w:tcW w:w="0" w:type="auto"/>
            <w:vAlign w:val="center"/>
            <w:hideMark/>
          </w:tcPr>
          <w:p w:rsidRPr="00E44C42" w:rsidR="00E44C42" w:rsidP="691E8238" w:rsidRDefault="00E44C42" w14:paraId="680080F8"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Emergency briefings, evacuation guidance, itinerary flexibility</w:t>
            </w:r>
          </w:p>
        </w:tc>
      </w:tr>
      <w:tr w:rsidRPr="00E44C42" w:rsidR="00E44C42" w:rsidTr="691E8238" w14:paraId="2CF8AC15" w14:textId="77777777">
        <w:trPr>
          <w:tblCellSpacing w:w="15" w:type="dxa"/>
        </w:trPr>
        <w:tc>
          <w:tcPr>
            <w:tcW w:w="0" w:type="auto"/>
            <w:vAlign w:val="center"/>
            <w:hideMark/>
          </w:tcPr>
          <w:p w:rsidRPr="00E44C42" w:rsidR="00E44C42" w:rsidP="691E8238" w:rsidRDefault="00E44C42" w14:paraId="72BD3672"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Environmental</w:t>
            </w:r>
          </w:p>
        </w:tc>
        <w:tc>
          <w:tcPr>
            <w:tcW w:w="0" w:type="auto"/>
            <w:vAlign w:val="center"/>
            <w:hideMark/>
          </w:tcPr>
          <w:p w:rsidRPr="00E44C42" w:rsidR="00E44C42" w:rsidP="691E8238" w:rsidRDefault="00E44C42" w14:paraId="5FDEAEF8"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Slips/falls during nature walks</w:t>
            </w:r>
          </w:p>
        </w:tc>
        <w:tc>
          <w:tcPr>
            <w:tcW w:w="0" w:type="auto"/>
            <w:vAlign w:val="center"/>
            <w:hideMark/>
          </w:tcPr>
          <w:p w:rsidRPr="00E44C42" w:rsidR="00E44C42" w:rsidP="691E8238" w:rsidRDefault="00E44C42" w14:paraId="7CEB4E29"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3</w:t>
            </w:r>
          </w:p>
        </w:tc>
        <w:tc>
          <w:tcPr>
            <w:tcW w:w="0" w:type="auto"/>
            <w:vAlign w:val="center"/>
            <w:hideMark/>
          </w:tcPr>
          <w:p w:rsidRPr="00E44C42" w:rsidR="00E44C42" w:rsidP="691E8238" w:rsidRDefault="00E44C42" w14:paraId="6A227493"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2</w:t>
            </w:r>
          </w:p>
        </w:tc>
        <w:tc>
          <w:tcPr>
            <w:tcW w:w="0" w:type="auto"/>
            <w:vAlign w:val="center"/>
            <w:hideMark/>
          </w:tcPr>
          <w:p w:rsidRPr="00E44C42" w:rsidR="00E44C42" w:rsidP="691E8238" w:rsidRDefault="00E44C42" w14:paraId="46DF2B01"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6</w:t>
            </w:r>
          </w:p>
        </w:tc>
        <w:tc>
          <w:tcPr>
            <w:tcW w:w="0" w:type="auto"/>
            <w:vAlign w:val="center"/>
            <w:hideMark/>
          </w:tcPr>
          <w:p w:rsidRPr="00E44C42" w:rsidR="00E44C42" w:rsidP="691E8238" w:rsidRDefault="00E44C42" w14:paraId="7A81AC03"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Medium</w:t>
            </w:r>
          </w:p>
        </w:tc>
        <w:tc>
          <w:tcPr>
            <w:tcW w:w="0" w:type="auto"/>
            <w:vAlign w:val="center"/>
            <w:hideMark/>
          </w:tcPr>
          <w:p w:rsidRPr="00E44C42" w:rsidR="00E44C42" w:rsidP="691E8238" w:rsidRDefault="00E44C42" w14:paraId="5BB0E972"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Guided walks, footwear advice, maintained trails</w:t>
            </w:r>
          </w:p>
        </w:tc>
      </w:tr>
      <w:tr w:rsidRPr="00E44C42" w:rsidR="00E44C42" w:rsidTr="691E8238" w14:paraId="20754D04" w14:textId="77777777">
        <w:trPr>
          <w:tblCellSpacing w:w="15" w:type="dxa"/>
        </w:trPr>
        <w:tc>
          <w:tcPr>
            <w:tcW w:w="0" w:type="auto"/>
            <w:vAlign w:val="center"/>
            <w:hideMark/>
          </w:tcPr>
          <w:p w:rsidRPr="00E44C42" w:rsidR="00E44C42" w:rsidP="691E8238" w:rsidRDefault="00E44C42" w14:paraId="5AEE6A28"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Cultural &amp; Social</w:t>
            </w:r>
          </w:p>
        </w:tc>
        <w:tc>
          <w:tcPr>
            <w:tcW w:w="0" w:type="auto"/>
            <w:vAlign w:val="center"/>
            <w:hideMark/>
          </w:tcPr>
          <w:p w:rsidRPr="00E44C42" w:rsidR="00E44C42" w:rsidP="691E8238" w:rsidRDefault="00E44C42" w14:paraId="076B7A25"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Cultural misunderstanding or offence</w:t>
            </w:r>
          </w:p>
        </w:tc>
        <w:tc>
          <w:tcPr>
            <w:tcW w:w="0" w:type="auto"/>
            <w:vAlign w:val="center"/>
            <w:hideMark/>
          </w:tcPr>
          <w:p w:rsidRPr="00E44C42" w:rsidR="00E44C42" w:rsidP="691E8238" w:rsidRDefault="00E44C42" w14:paraId="4139895A"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3</w:t>
            </w:r>
          </w:p>
        </w:tc>
        <w:tc>
          <w:tcPr>
            <w:tcW w:w="0" w:type="auto"/>
            <w:vAlign w:val="center"/>
            <w:hideMark/>
          </w:tcPr>
          <w:p w:rsidRPr="00E44C42" w:rsidR="00E44C42" w:rsidP="691E8238" w:rsidRDefault="00E44C42" w14:paraId="5757061B"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3</w:t>
            </w:r>
          </w:p>
        </w:tc>
        <w:tc>
          <w:tcPr>
            <w:tcW w:w="0" w:type="auto"/>
            <w:vAlign w:val="center"/>
            <w:hideMark/>
          </w:tcPr>
          <w:p w:rsidRPr="00E44C42" w:rsidR="00E44C42" w:rsidP="691E8238" w:rsidRDefault="00E44C42" w14:paraId="40920D6E"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9</w:t>
            </w:r>
          </w:p>
        </w:tc>
        <w:tc>
          <w:tcPr>
            <w:tcW w:w="0" w:type="auto"/>
            <w:vAlign w:val="center"/>
            <w:hideMark/>
          </w:tcPr>
          <w:p w:rsidRPr="00E44C42" w:rsidR="00E44C42" w:rsidP="691E8238" w:rsidRDefault="00E44C42" w14:paraId="3E1A03B6"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Medium</w:t>
            </w:r>
          </w:p>
        </w:tc>
        <w:tc>
          <w:tcPr>
            <w:tcW w:w="0" w:type="auto"/>
            <w:vAlign w:val="center"/>
            <w:hideMark/>
          </w:tcPr>
          <w:p w:rsidRPr="00E44C42" w:rsidR="00E44C42" w:rsidP="691E8238" w:rsidRDefault="00E44C42" w14:paraId="070D334A"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Cultural awareness training, code of conduct</w:t>
            </w:r>
          </w:p>
        </w:tc>
      </w:tr>
      <w:tr w:rsidRPr="00E44C42" w:rsidR="00E44C42" w:rsidTr="691E8238" w14:paraId="49AA2DBF" w14:textId="77777777">
        <w:trPr>
          <w:tblCellSpacing w:w="15" w:type="dxa"/>
        </w:trPr>
        <w:tc>
          <w:tcPr>
            <w:tcW w:w="0" w:type="auto"/>
            <w:vAlign w:val="center"/>
            <w:hideMark/>
          </w:tcPr>
          <w:p w:rsidRPr="00E44C42" w:rsidR="00E44C42" w:rsidP="691E8238" w:rsidRDefault="00E44C42" w14:paraId="4F184F98"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Accommodation</w:t>
            </w:r>
          </w:p>
        </w:tc>
        <w:tc>
          <w:tcPr>
            <w:tcW w:w="0" w:type="auto"/>
            <w:vAlign w:val="center"/>
            <w:hideMark/>
          </w:tcPr>
          <w:p w:rsidRPr="00E44C42" w:rsidR="00E44C42" w:rsidP="691E8238" w:rsidRDefault="00E44C42" w14:paraId="72B25C72"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Issues during hostel or temple stay</w:t>
            </w:r>
          </w:p>
        </w:tc>
        <w:tc>
          <w:tcPr>
            <w:tcW w:w="0" w:type="auto"/>
            <w:vAlign w:val="center"/>
            <w:hideMark/>
          </w:tcPr>
          <w:p w:rsidRPr="00E44C42" w:rsidR="00E44C42" w:rsidP="691E8238" w:rsidRDefault="00E44C42" w14:paraId="3F9186A3"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2</w:t>
            </w:r>
          </w:p>
        </w:tc>
        <w:tc>
          <w:tcPr>
            <w:tcW w:w="0" w:type="auto"/>
            <w:vAlign w:val="center"/>
            <w:hideMark/>
          </w:tcPr>
          <w:p w:rsidRPr="00E44C42" w:rsidR="00E44C42" w:rsidP="691E8238" w:rsidRDefault="00E44C42" w14:paraId="4CE6F38E"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2</w:t>
            </w:r>
          </w:p>
        </w:tc>
        <w:tc>
          <w:tcPr>
            <w:tcW w:w="0" w:type="auto"/>
            <w:vAlign w:val="center"/>
            <w:hideMark/>
          </w:tcPr>
          <w:p w:rsidRPr="00E44C42" w:rsidR="00E44C42" w:rsidP="691E8238" w:rsidRDefault="00E44C42" w14:paraId="531A6E58"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4</w:t>
            </w:r>
          </w:p>
        </w:tc>
        <w:tc>
          <w:tcPr>
            <w:tcW w:w="0" w:type="auto"/>
            <w:vAlign w:val="center"/>
            <w:hideMark/>
          </w:tcPr>
          <w:p w:rsidRPr="00E44C42" w:rsidR="00E44C42" w:rsidP="691E8238" w:rsidRDefault="00E44C42" w14:paraId="3808050E"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Low</w:t>
            </w:r>
          </w:p>
        </w:tc>
        <w:tc>
          <w:tcPr>
            <w:tcW w:w="0" w:type="auto"/>
            <w:vAlign w:val="center"/>
            <w:hideMark/>
          </w:tcPr>
          <w:p w:rsidRPr="00E44C42" w:rsidR="00E44C42" w:rsidP="691E8238" w:rsidRDefault="00E44C42" w14:paraId="26B6B0D2"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Clear behavioural expectations, supervision</w:t>
            </w:r>
          </w:p>
        </w:tc>
      </w:tr>
      <w:tr w:rsidRPr="00E44C42" w:rsidR="00E44C42" w:rsidTr="691E8238" w14:paraId="03B1EA0B" w14:textId="77777777">
        <w:trPr>
          <w:tblCellSpacing w:w="15" w:type="dxa"/>
        </w:trPr>
        <w:tc>
          <w:tcPr>
            <w:tcW w:w="0" w:type="auto"/>
            <w:vAlign w:val="center"/>
            <w:hideMark/>
          </w:tcPr>
          <w:p w:rsidRPr="00E44C42" w:rsidR="00E44C42" w:rsidP="691E8238" w:rsidRDefault="00E44C42" w14:paraId="20A9E0D7"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Activities</w:t>
            </w:r>
          </w:p>
        </w:tc>
        <w:tc>
          <w:tcPr>
            <w:tcW w:w="0" w:type="auto"/>
            <w:vAlign w:val="center"/>
            <w:hideMark/>
          </w:tcPr>
          <w:p w:rsidRPr="00E44C42" w:rsidR="00E44C42" w:rsidP="691E8238" w:rsidRDefault="00E44C42" w14:paraId="30235386"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Minor injury during activities (onsen, cooking)</w:t>
            </w:r>
          </w:p>
        </w:tc>
        <w:tc>
          <w:tcPr>
            <w:tcW w:w="0" w:type="auto"/>
            <w:vAlign w:val="center"/>
            <w:hideMark/>
          </w:tcPr>
          <w:p w:rsidRPr="00E44C42" w:rsidR="00E44C42" w:rsidP="691E8238" w:rsidRDefault="00E44C42" w14:paraId="56481717"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2</w:t>
            </w:r>
          </w:p>
        </w:tc>
        <w:tc>
          <w:tcPr>
            <w:tcW w:w="0" w:type="auto"/>
            <w:vAlign w:val="center"/>
            <w:hideMark/>
          </w:tcPr>
          <w:p w:rsidRPr="00E44C42" w:rsidR="00E44C42" w:rsidP="691E8238" w:rsidRDefault="00E44C42" w14:paraId="26AABE46"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2</w:t>
            </w:r>
          </w:p>
        </w:tc>
        <w:tc>
          <w:tcPr>
            <w:tcW w:w="0" w:type="auto"/>
            <w:vAlign w:val="center"/>
            <w:hideMark/>
          </w:tcPr>
          <w:p w:rsidRPr="00E44C42" w:rsidR="00E44C42" w:rsidP="691E8238" w:rsidRDefault="00E44C42" w14:paraId="7F525300"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4</w:t>
            </w:r>
          </w:p>
        </w:tc>
        <w:tc>
          <w:tcPr>
            <w:tcW w:w="0" w:type="auto"/>
            <w:vAlign w:val="center"/>
            <w:hideMark/>
          </w:tcPr>
          <w:p w:rsidRPr="00E44C42" w:rsidR="00E44C42" w:rsidP="691E8238" w:rsidRDefault="00E44C42" w14:paraId="14472375"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Low</w:t>
            </w:r>
          </w:p>
        </w:tc>
        <w:tc>
          <w:tcPr>
            <w:tcW w:w="0" w:type="auto"/>
            <w:vAlign w:val="center"/>
            <w:hideMark/>
          </w:tcPr>
          <w:p w:rsidRPr="00E44C42" w:rsidR="00E44C42" w:rsidP="691E8238" w:rsidRDefault="00E44C42" w14:paraId="08280E1B"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Licensed providers, safety instructions</w:t>
            </w:r>
          </w:p>
        </w:tc>
      </w:tr>
      <w:tr w:rsidRPr="00E44C42" w:rsidR="00E44C42" w:rsidTr="691E8238" w14:paraId="2A2F9DA2" w14:textId="77777777">
        <w:trPr>
          <w:tblCellSpacing w:w="15" w:type="dxa"/>
        </w:trPr>
        <w:tc>
          <w:tcPr>
            <w:tcW w:w="0" w:type="auto"/>
            <w:vAlign w:val="center"/>
            <w:hideMark/>
          </w:tcPr>
          <w:p w:rsidRPr="00E44C42" w:rsidR="00E44C42" w:rsidP="691E8238" w:rsidRDefault="00E44C42" w14:paraId="5B6C5F5E"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Security</w:t>
            </w:r>
          </w:p>
        </w:tc>
        <w:tc>
          <w:tcPr>
            <w:tcW w:w="0" w:type="auto"/>
            <w:vAlign w:val="center"/>
            <w:hideMark/>
          </w:tcPr>
          <w:p w:rsidRPr="00E44C42" w:rsidR="00E44C42" w:rsidP="691E8238" w:rsidRDefault="00E44C42" w14:paraId="67937BE7"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Theft or loss of belongings</w:t>
            </w:r>
          </w:p>
        </w:tc>
        <w:tc>
          <w:tcPr>
            <w:tcW w:w="0" w:type="auto"/>
            <w:vAlign w:val="center"/>
            <w:hideMark/>
          </w:tcPr>
          <w:p w:rsidRPr="00E44C42" w:rsidR="00E44C42" w:rsidP="691E8238" w:rsidRDefault="00E44C42" w14:paraId="20053632"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3</w:t>
            </w:r>
          </w:p>
        </w:tc>
        <w:tc>
          <w:tcPr>
            <w:tcW w:w="0" w:type="auto"/>
            <w:vAlign w:val="center"/>
            <w:hideMark/>
          </w:tcPr>
          <w:p w:rsidRPr="00E44C42" w:rsidR="00E44C42" w:rsidP="691E8238" w:rsidRDefault="00E44C42" w14:paraId="02FCD783"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2</w:t>
            </w:r>
          </w:p>
        </w:tc>
        <w:tc>
          <w:tcPr>
            <w:tcW w:w="0" w:type="auto"/>
            <w:vAlign w:val="center"/>
            <w:hideMark/>
          </w:tcPr>
          <w:p w:rsidRPr="00E44C42" w:rsidR="00E44C42" w:rsidP="691E8238" w:rsidRDefault="00E44C42" w14:paraId="38E46AAC"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6</w:t>
            </w:r>
          </w:p>
        </w:tc>
        <w:tc>
          <w:tcPr>
            <w:tcW w:w="0" w:type="auto"/>
            <w:vAlign w:val="center"/>
            <w:hideMark/>
          </w:tcPr>
          <w:p w:rsidRPr="00E44C42" w:rsidR="00E44C42" w:rsidP="691E8238" w:rsidRDefault="00E44C42" w14:paraId="2DDD172A"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Medium</w:t>
            </w:r>
          </w:p>
        </w:tc>
        <w:tc>
          <w:tcPr>
            <w:tcW w:w="0" w:type="auto"/>
            <w:vAlign w:val="center"/>
            <w:hideMark/>
          </w:tcPr>
          <w:p w:rsidRPr="00E44C42" w:rsidR="00E44C42" w:rsidP="691E8238" w:rsidRDefault="00E44C42" w14:paraId="15CE661A"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Advice on valuables, lockers, travel insurance</w:t>
            </w:r>
          </w:p>
        </w:tc>
      </w:tr>
      <w:tr w:rsidRPr="00E44C42" w:rsidR="00E44C42" w:rsidTr="691E8238" w14:paraId="30933CB7" w14:textId="77777777">
        <w:trPr>
          <w:tblCellSpacing w:w="15" w:type="dxa"/>
        </w:trPr>
        <w:tc>
          <w:tcPr>
            <w:tcW w:w="0" w:type="auto"/>
            <w:vAlign w:val="center"/>
            <w:hideMark/>
          </w:tcPr>
          <w:p w:rsidRPr="00E44C42" w:rsidR="00E44C42" w:rsidP="691E8238" w:rsidRDefault="00E44C42" w14:paraId="7FBF0D70"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Behaviour</w:t>
            </w:r>
          </w:p>
        </w:tc>
        <w:tc>
          <w:tcPr>
            <w:tcW w:w="0" w:type="auto"/>
            <w:vAlign w:val="center"/>
            <w:hideMark/>
          </w:tcPr>
          <w:p w:rsidRPr="00E44C42" w:rsidR="00E44C42" w:rsidP="691E8238" w:rsidRDefault="00E44C42" w14:paraId="5F738DBA"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Alcohol misuse or nightlife incidents</w:t>
            </w:r>
          </w:p>
        </w:tc>
        <w:tc>
          <w:tcPr>
            <w:tcW w:w="0" w:type="auto"/>
            <w:vAlign w:val="center"/>
            <w:hideMark/>
          </w:tcPr>
          <w:p w:rsidRPr="00E44C42" w:rsidR="00E44C42" w:rsidP="691E8238" w:rsidRDefault="00E44C42" w14:paraId="6F110524"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2</w:t>
            </w:r>
          </w:p>
        </w:tc>
        <w:tc>
          <w:tcPr>
            <w:tcW w:w="0" w:type="auto"/>
            <w:vAlign w:val="center"/>
            <w:hideMark/>
          </w:tcPr>
          <w:p w:rsidRPr="00E44C42" w:rsidR="00E44C42" w:rsidP="691E8238" w:rsidRDefault="00E44C42" w14:paraId="7AFF177B"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3</w:t>
            </w:r>
          </w:p>
        </w:tc>
        <w:tc>
          <w:tcPr>
            <w:tcW w:w="0" w:type="auto"/>
            <w:vAlign w:val="center"/>
            <w:hideMark/>
          </w:tcPr>
          <w:p w:rsidRPr="00E44C42" w:rsidR="00E44C42" w:rsidP="691E8238" w:rsidRDefault="00E44C42" w14:paraId="2734CEFC"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6</w:t>
            </w:r>
          </w:p>
        </w:tc>
        <w:tc>
          <w:tcPr>
            <w:tcW w:w="0" w:type="auto"/>
            <w:vAlign w:val="center"/>
            <w:hideMark/>
          </w:tcPr>
          <w:p w:rsidRPr="00E44C42" w:rsidR="00E44C42" w:rsidP="691E8238" w:rsidRDefault="00E44C42" w14:paraId="2FF5526B"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Medium</w:t>
            </w:r>
          </w:p>
        </w:tc>
        <w:tc>
          <w:tcPr>
            <w:tcW w:w="0" w:type="auto"/>
            <w:vAlign w:val="center"/>
            <w:hideMark/>
          </w:tcPr>
          <w:p w:rsidRPr="00E44C42" w:rsidR="00E44C42" w:rsidP="691E8238" w:rsidRDefault="00E44C42" w14:paraId="7167A78A" w14:textId="77777777">
            <w:pPr>
              <w:spacing w:after="0" w:line="360" w:lineRule="auto"/>
              <w:rPr>
                <w:rFonts w:eastAsia="Times New Roman" w:cs="Times New Roman"/>
                <w:color w:val="0E2841" w:themeColor="text2"/>
                <w:lang w:eastAsia="en-GB"/>
              </w:rPr>
            </w:pPr>
            <w:r w:rsidRPr="691E8238">
              <w:rPr>
                <w:rFonts w:eastAsia="Times New Roman" w:cs="Times New Roman"/>
                <w:color w:val="FF0000"/>
                <w:lang w:eastAsia="en-GB"/>
              </w:rPr>
              <w:t>Code of conduct, staff oversight, disciplinary procedures</w:t>
            </w:r>
          </w:p>
        </w:tc>
      </w:tr>
    </w:tbl>
    <w:p w:rsidR="00E44C42" w:rsidP="0072106E" w:rsidRDefault="00E44C42" w14:paraId="26ED67AC" w14:textId="77777777">
      <w:pPr>
        <w:pStyle w:val="Heading1"/>
        <w:spacing w:line="360" w:lineRule="auto"/>
        <w:rPr>
          <w:rFonts w:asciiTheme="minorHAnsi" w:hAnsiTheme="minorHAnsi"/>
          <w:color w:val="153D63" w:themeColor="text2" w:themeTint="E6"/>
        </w:rPr>
      </w:pPr>
    </w:p>
    <w:p w:rsidRPr="00E44C42" w:rsidR="00BD0CA1" w:rsidP="00E44C42" w:rsidRDefault="00BD0CA1" w14:paraId="344CEF7D" w14:textId="302F7021">
      <w:pPr>
        <w:pStyle w:val="Heading1"/>
        <w:shd w:val="clear" w:color="auto" w:fill="E97132" w:themeFill="accent2"/>
        <w:spacing w:line="360" w:lineRule="auto"/>
        <w:rPr>
          <w:rFonts w:asciiTheme="minorHAnsi" w:hAnsiTheme="minorHAnsi"/>
          <w:color w:val="auto"/>
          <w:sz w:val="28"/>
          <w:szCs w:val="28"/>
        </w:rPr>
      </w:pPr>
      <w:r w:rsidRPr="00E44C42">
        <w:rPr>
          <w:rFonts w:asciiTheme="minorHAnsi" w:hAnsiTheme="minorHAnsi"/>
          <w:color w:val="auto"/>
          <w:sz w:val="28"/>
          <w:szCs w:val="28"/>
        </w:rPr>
        <w:t>Referencing</w:t>
      </w:r>
    </w:p>
    <w:p w:rsidRPr="00EF5C3E" w:rsidR="00EF5C3E" w:rsidP="00EF5C3E" w:rsidRDefault="00EF5C3E" w14:paraId="31799217" w14:textId="77777777"/>
    <w:p w:rsidRPr="00612848" w:rsidR="004209AA" w:rsidP="691E8238" w:rsidRDefault="004209AA" w14:paraId="3D6420B9" w14:textId="77777777">
      <w:pPr>
        <w:spacing w:line="360" w:lineRule="auto"/>
        <w:jc w:val="both"/>
        <w:rPr>
          <w:color w:val="0E2841" w:themeColor="text2"/>
        </w:rPr>
      </w:pPr>
      <w:r w:rsidRPr="691E8238">
        <w:rPr>
          <w:color w:val="FF0000"/>
        </w:rPr>
        <w:t>ABTA (2023) ABTA Financial Protection and Code of Conduct. London: Association of British Travel Agents. (Accessed 6th January 2026)</w:t>
      </w:r>
    </w:p>
    <w:p w:rsidRPr="004209AA" w:rsidR="004209AA" w:rsidP="691E8238" w:rsidRDefault="004209AA" w14:paraId="454828DB" w14:textId="77777777">
      <w:pPr>
        <w:spacing w:line="360" w:lineRule="auto"/>
        <w:jc w:val="both"/>
        <w:rPr>
          <w:color w:val="0E2841" w:themeColor="text2"/>
        </w:rPr>
      </w:pPr>
      <w:r w:rsidRPr="691E8238">
        <w:rPr>
          <w:color w:val="FF0000"/>
        </w:rPr>
        <w:t>Airport Limousine (2024) Tokyo Airport Bus Services. Available at: https://www.limousinebus.co.jp. (Accessed 9th January).</w:t>
      </w:r>
    </w:p>
    <w:p w:rsidRPr="00612848" w:rsidR="004209AA" w:rsidP="691E8238" w:rsidRDefault="004209AA" w14:paraId="7C54369E" w14:textId="77777777">
      <w:pPr>
        <w:spacing w:line="360" w:lineRule="auto"/>
        <w:jc w:val="both"/>
        <w:rPr>
          <w:color w:val="0E2841" w:themeColor="text2"/>
        </w:rPr>
      </w:pPr>
      <w:r w:rsidRPr="691E8238">
        <w:rPr>
          <w:color w:val="FF0000"/>
        </w:rPr>
        <w:t xml:space="preserve">Buckley, R. (2012) Sustainable Tourism: Research and Reality. Annals of Tourism Research, 39(2), pp. 528–546. </w:t>
      </w:r>
      <w:bookmarkStart w:name="_Hlk218694540" w:id="0"/>
      <w:r w:rsidRPr="691E8238">
        <w:rPr>
          <w:color w:val="FF0000"/>
        </w:rPr>
        <w:t>(Accessed 6</w:t>
      </w:r>
      <w:r w:rsidRPr="691E8238">
        <w:rPr>
          <w:color w:val="FF0000"/>
          <w:vertAlign w:val="superscript"/>
        </w:rPr>
        <w:t>th</w:t>
      </w:r>
      <w:r w:rsidRPr="691E8238">
        <w:rPr>
          <w:color w:val="FF0000"/>
        </w:rPr>
        <w:t xml:space="preserve"> January 2026)</w:t>
      </w:r>
      <w:bookmarkEnd w:id="0"/>
    </w:p>
    <w:p w:rsidRPr="00612848" w:rsidR="004209AA" w:rsidP="691E8238" w:rsidRDefault="004209AA" w14:paraId="45C03C2A" w14:textId="77777777">
      <w:pPr>
        <w:spacing w:line="360" w:lineRule="auto"/>
        <w:jc w:val="both"/>
        <w:rPr>
          <w:color w:val="0E2841" w:themeColor="text2"/>
        </w:rPr>
      </w:pPr>
      <w:r w:rsidRPr="691E8238">
        <w:rPr>
          <w:color w:val="FF0000"/>
        </w:rPr>
        <w:t>CAA (2023) ATOL Protection Explained. London: Civil Aviation Authority. (Accessed 6th January 2026).</w:t>
      </w:r>
    </w:p>
    <w:p w:rsidRPr="00612848" w:rsidR="004209AA" w:rsidP="691E8238" w:rsidRDefault="004209AA" w14:paraId="7AD0FF54" w14:textId="77777777">
      <w:pPr>
        <w:spacing w:line="360" w:lineRule="auto"/>
        <w:jc w:val="both"/>
        <w:rPr>
          <w:color w:val="0E2841" w:themeColor="text2"/>
        </w:rPr>
      </w:pPr>
      <w:r w:rsidRPr="691E8238">
        <w:rPr>
          <w:color w:val="FF0000"/>
        </w:rPr>
        <w:t xml:space="preserve">Gössling, S. (2020) Tourism, Transport and Climate Change. 2nd edn. London: Routledge. </w:t>
      </w:r>
      <w:bookmarkStart w:name="_Hlk218688539" w:id="1"/>
      <w:r w:rsidRPr="691E8238">
        <w:rPr>
          <w:color w:val="FF0000"/>
        </w:rPr>
        <w:t>(Accessed 5</w:t>
      </w:r>
      <w:r w:rsidRPr="691E8238">
        <w:rPr>
          <w:color w:val="FF0000"/>
          <w:vertAlign w:val="superscript"/>
        </w:rPr>
        <w:t>th</w:t>
      </w:r>
      <w:r w:rsidRPr="691E8238">
        <w:rPr>
          <w:color w:val="FF0000"/>
        </w:rPr>
        <w:t xml:space="preserve"> January 2026). </w:t>
      </w:r>
      <w:bookmarkEnd w:id="1"/>
    </w:p>
    <w:p w:rsidRPr="00612848" w:rsidR="004209AA" w:rsidP="691E8238" w:rsidRDefault="004209AA" w14:paraId="3EE0452F" w14:textId="77777777">
      <w:pPr>
        <w:spacing w:line="360" w:lineRule="auto"/>
        <w:jc w:val="both"/>
        <w:rPr>
          <w:color w:val="0E2841" w:themeColor="text2"/>
        </w:rPr>
      </w:pPr>
      <w:r w:rsidRPr="691E8238">
        <w:rPr>
          <w:color w:val="FF0000"/>
        </w:rPr>
        <w:t>Gössling, S. (2020) Tourism, Transport and Climate Change. 2nd edn. London: Routledge. (Accessed 6th January 2026)</w:t>
      </w:r>
    </w:p>
    <w:p w:rsidRPr="00612848" w:rsidR="004209AA" w:rsidP="691E8238" w:rsidRDefault="004209AA" w14:paraId="3CCAE5BB" w14:textId="77777777">
      <w:pPr>
        <w:spacing w:line="360" w:lineRule="auto"/>
        <w:jc w:val="both"/>
        <w:rPr>
          <w:color w:val="0E2841" w:themeColor="text2"/>
        </w:rPr>
      </w:pPr>
      <w:r w:rsidRPr="691E8238">
        <w:rPr>
          <w:color w:val="FF0000"/>
        </w:rPr>
        <w:t>Hudson, S. and Thal, K. (2013) ‘The impact of social media on the consumer decision process’, Journal of Travel &amp; Tourism Marketing, 30(1–2), pp. 156–160. (Accessed 7</w:t>
      </w:r>
      <w:r w:rsidRPr="691E8238">
        <w:rPr>
          <w:color w:val="FF0000"/>
          <w:vertAlign w:val="superscript"/>
        </w:rPr>
        <w:t>th</w:t>
      </w:r>
      <w:r w:rsidRPr="691E8238">
        <w:rPr>
          <w:color w:val="FF0000"/>
        </w:rPr>
        <w:t xml:space="preserve"> January).</w:t>
      </w:r>
    </w:p>
    <w:p w:rsidRPr="00612848" w:rsidR="004209AA" w:rsidP="691E8238" w:rsidRDefault="004209AA" w14:paraId="4EDBFF9D" w14:textId="77777777">
      <w:pPr>
        <w:spacing w:line="360" w:lineRule="auto"/>
        <w:jc w:val="both"/>
        <w:rPr>
          <w:color w:val="0E2841" w:themeColor="text2"/>
        </w:rPr>
      </w:pPr>
      <w:r w:rsidRPr="691E8238">
        <w:rPr>
          <w:color w:val="FF0000"/>
        </w:rPr>
        <w:t>International Energy Agency (IEA) (2022) The Future of Rail Transport and Energy Efficiency. Paris: IEA. (Accessed 5th January 2026).</w:t>
      </w:r>
    </w:p>
    <w:p w:rsidRPr="00112B0B" w:rsidR="004209AA" w:rsidP="691E8238" w:rsidRDefault="004209AA" w14:paraId="68EA0B37" w14:textId="77777777">
      <w:pPr>
        <w:spacing w:line="360" w:lineRule="auto"/>
        <w:jc w:val="both"/>
        <w:rPr>
          <w:color w:val="0E2841" w:themeColor="text2"/>
        </w:rPr>
      </w:pPr>
      <w:r w:rsidRPr="691E8238">
        <w:rPr>
          <w:color w:val="FF0000"/>
        </w:rPr>
        <w:t>International Energy Agency (IEA) (2022) The Future of Rail. Available at: https://www.iea.org/reports/the-future-of-rail. (Accessed 9th January).</w:t>
      </w:r>
    </w:p>
    <w:p w:rsidRPr="00612848" w:rsidR="004209AA" w:rsidP="691E8238" w:rsidRDefault="004209AA" w14:paraId="75BD2D5F" w14:textId="77777777">
      <w:pPr>
        <w:spacing w:line="360" w:lineRule="auto"/>
        <w:jc w:val="both"/>
        <w:rPr>
          <w:color w:val="0E2841" w:themeColor="text2"/>
        </w:rPr>
      </w:pPr>
      <w:r w:rsidRPr="691E8238">
        <w:rPr>
          <w:color w:val="FF0000"/>
        </w:rPr>
        <w:t>JR Group (2023) Japan Railways Sustainability and Transport Operations. Tokyo: Japan Railways Group. (Accessed 5th January 2026).</w:t>
      </w:r>
    </w:p>
    <w:p w:rsidRPr="00112B0B" w:rsidR="004209AA" w:rsidP="691E8238" w:rsidRDefault="004209AA" w14:paraId="75828108" w14:textId="77777777">
      <w:pPr>
        <w:spacing w:line="360" w:lineRule="auto"/>
        <w:jc w:val="both"/>
        <w:rPr>
          <w:color w:val="0E2841" w:themeColor="text2"/>
        </w:rPr>
      </w:pPr>
      <w:r w:rsidRPr="691E8238">
        <w:rPr>
          <w:color w:val="FF0000"/>
        </w:rPr>
        <w:t>JR Group (2023) Shinkansen and Sustainability. Available at: https://www.japanrailpass.net. (Accessed 9th January).</w:t>
      </w:r>
    </w:p>
    <w:p w:rsidRPr="00112B0B" w:rsidR="004209AA" w:rsidP="691E8238" w:rsidRDefault="004209AA" w14:paraId="2A9D02EC" w14:textId="77777777">
      <w:pPr>
        <w:spacing w:line="360" w:lineRule="auto"/>
        <w:jc w:val="both"/>
        <w:rPr>
          <w:color w:val="0E2841" w:themeColor="text2"/>
        </w:rPr>
      </w:pPr>
      <w:r w:rsidRPr="691E8238">
        <w:rPr>
          <w:color w:val="FF0000"/>
        </w:rPr>
        <w:t>Keikyu Corporation (2024) Airport Access. Available at: https://www.keikyu.co.jp. (Accessed 9th January).</w:t>
      </w:r>
    </w:p>
    <w:p w:rsidRPr="00112B0B" w:rsidR="004209AA" w:rsidP="691E8238" w:rsidRDefault="004209AA" w14:paraId="6485EAAE" w14:textId="77777777">
      <w:pPr>
        <w:spacing w:line="360" w:lineRule="auto"/>
        <w:jc w:val="both"/>
        <w:rPr>
          <w:color w:val="0E2841" w:themeColor="text2"/>
        </w:rPr>
      </w:pPr>
      <w:r w:rsidRPr="691E8238">
        <w:rPr>
          <w:color w:val="FF0000"/>
        </w:rPr>
        <w:t>Narita Airport (2024) Transport Options. Available at: https://www.narita-airport.jp. (Accessed 9th January).</w:t>
      </w:r>
    </w:p>
    <w:p w:rsidRPr="004209AA" w:rsidR="004209AA" w:rsidP="691E8238" w:rsidRDefault="004209AA" w14:paraId="0088F1FA" w14:textId="77777777">
      <w:pPr>
        <w:spacing w:line="360" w:lineRule="auto"/>
        <w:jc w:val="both"/>
        <w:rPr>
          <w:color w:val="0E2841" w:themeColor="text2"/>
        </w:rPr>
      </w:pPr>
      <w:r w:rsidRPr="691E8238">
        <w:rPr>
          <w:color w:val="FF0000"/>
        </w:rPr>
        <w:t xml:space="preserve">National Rail (2024) UK Rail Fares &amp; Railcards. Available at: https://www.nationalrail.co.uk. (Accessed 9th January). </w:t>
      </w:r>
    </w:p>
    <w:p w:rsidRPr="00361A04" w:rsidR="004209AA" w:rsidP="691E8238" w:rsidRDefault="004209AA" w14:paraId="20B7B25A" w14:textId="77777777">
      <w:pPr>
        <w:spacing w:line="360" w:lineRule="auto"/>
        <w:jc w:val="both"/>
        <w:rPr>
          <w:color w:val="0E2841" w:themeColor="text2"/>
        </w:rPr>
      </w:pPr>
      <w:r w:rsidRPr="691E8238">
        <w:rPr>
          <w:color w:val="FF0000"/>
        </w:rPr>
        <w:t>Pine, B.J. and Gilmore, J.H. (2019) The Experience Economy. Boston: Harvard Business Review Press. (Accessed 7th January).</w:t>
      </w:r>
    </w:p>
    <w:p w:rsidRPr="00612848" w:rsidR="004209AA" w:rsidP="691E8238" w:rsidRDefault="004209AA" w14:paraId="4241F8D1" w14:textId="77777777">
      <w:pPr>
        <w:spacing w:line="360" w:lineRule="auto"/>
        <w:jc w:val="both"/>
        <w:rPr>
          <w:color w:val="0E2841" w:themeColor="text2"/>
        </w:rPr>
      </w:pPr>
      <w:r w:rsidRPr="691E8238">
        <w:rPr>
          <w:color w:val="FF0000"/>
        </w:rPr>
        <w:t>Pine, B.J. and Gilmore, J.H. (2019) The Experience Economy. Updated edn. Boston: Harvard Business Review Press. (Accessed 6th January 2026)</w:t>
      </w:r>
    </w:p>
    <w:p w:rsidRPr="004209AA" w:rsidR="004209AA" w:rsidP="691E8238" w:rsidRDefault="004209AA" w14:paraId="77F35243" w14:textId="77777777">
      <w:pPr>
        <w:jc w:val="both"/>
        <w:rPr>
          <w:color w:val="0E2841" w:themeColor="text2"/>
        </w:rPr>
      </w:pPr>
      <w:r w:rsidRPr="691E8238">
        <w:rPr>
          <w:color w:val="FF0000"/>
        </w:rPr>
        <w:t>Taith Wales (2025) Funding page – Overview. Available at: https://www.taith.wales/funding-page/. (Accessed: 9 January 2026).</w:t>
      </w:r>
    </w:p>
    <w:p w:rsidRPr="00612848" w:rsidR="004209AA" w:rsidP="691E8238" w:rsidRDefault="004209AA" w14:paraId="4CA7BEE3" w14:textId="77777777">
      <w:pPr>
        <w:spacing w:line="360" w:lineRule="auto"/>
        <w:jc w:val="both"/>
        <w:rPr>
          <w:color w:val="0E2841" w:themeColor="text2"/>
        </w:rPr>
      </w:pPr>
      <w:r w:rsidRPr="691E8238">
        <w:rPr>
          <w:color w:val="FF0000"/>
        </w:rPr>
        <w:t>UNWTO (2021) Tourism and Sustainable Development Goals. Madrid: World Tourism Organization. (Accessed 6th January 2026)</w:t>
      </w:r>
    </w:p>
    <w:p w:rsidRPr="00361A04" w:rsidR="004209AA" w:rsidP="691E8238" w:rsidRDefault="004209AA" w14:paraId="5A52EFB1" w14:textId="77777777">
      <w:pPr>
        <w:spacing w:line="360" w:lineRule="auto"/>
        <w:jc w:val="both"/>
        <w:rPr>
          <w:color w:val="0E2841" w:themeColor="text2"/>
        </w:rPr>
      </w:pPr>
      <w:r w:rsidRPr="691E8238">
        <w:rPr>
          <w:color w:val="FF0000"/>
        </w:rPr>
        <w:t>UNWTO (2021) Tourism and Sustainable Development Goals. Madrid: World Tourism Organization. (Accessed 7th January).</w:t>
      </w:r>
    </w:p>
    <w:p w:rsidRPr="00612848" w:rsidR="004209AA" w:rsidP="691E8238" w:rsidRDefault="004209AA" w14:paraId="3AC2425A" w14:textId="77777777">
      <w:pPr>
        <w:spacing w:line="360" w:lineRule="auto"/>
        <w:jc w:val="both"/>
        <w:rPr>
          <w:color w:val="0E2841" w:themeColor="text2"/>
        </w:rPr>
      </w:pPr>
      <w:r w:rsidRPr="691E8238">
        <w:rPr>
          <w:color w:val="FF0000"/>
        </w:rPr>
        <w:t>UNWTO (2021) Transport-related Emissions and Sustainable Tourism. Madrid: World Tourism Organization. (Accessed 5th January 2026).</w:t>
      </w:r>
    </w:p>
    <w:p w:rsidRPr="00361A04" w:rsidR="004209AA" w:rsidP="691E8238" w:rsidRDefault="004209AA" w14:paraId="4978437F" w14:textId="77777777">
      <w:pPr>
        <w:spacing w:line="360" w:lineRule="auto"/>
        <w:jc w:val="both"/>
        <w:rPr>
          <w:color w:val="0E2841" w:themeColor="text2"/>
        </w:rPr>
      </w:pPr>
      <w:r w:rsidRPr="691E8238">
        <w:rPr>
          <w:color w:val="FF0000"/>
        </w:rPr>
        <w:t xml:space="preserve">UNWTO (2021) Transport-related Emissions and Tourism. Madrid: World Tourism Organization. Available at: </w:t>
      </w:r>
      <w:hyperlink r:id="rId14">
        <w:r w:rsidRPr="691E8238">
          <w:rPr>
            <w:rStyle w:val="Hyperlink"/>
            <w:color w:val="FF0000"/>
          </w:rPr>
          <w:t>https://www.unwto.org</w:t>
        </w:r>
      </w:hyperlink>
      <w:r w:rsidRPr="691E8238">
        <w:rPr>
          <w:color w:val="FF0000"/>
        </w:rPr>
        <w:t>. (Accessed 9</w:t>
      </w:r>
      <w:r w:rsidRPr="691E8238">
        <w:rPr>
          <w:color w:val="FF0000"/>
          <w:vertAlign w:val="superscript"/>
        </w:rPr>
        <w:t>th</w:t>
      </w:r>
      <w:r w:rsidRPr="691E8238">
        <w:rPr>
          <w:color w:val="FF0000"/>
        </w:rPr>
        <w:t xml:space="preserve"> January).</w:t>
      </w:r>
    </w:p>
    <w:p w:rsidRPr="00361A04" w:rsidR="004209AA" w:rsidP="691E8238" w:rsidRDefault="004209AA" w14:paraId="25C23FF2" w14:textId="77777777">
      <w:pPr>
        <w:spacing w:line="360" w:lineRule="auto"/>
        <w:jc w:val="both"/>
        <w:rPr>
          <w:color w:val="0E2841" w:themeColor="text2"/>
        </w:rPr>
      </w:pPr>
      <w:r w:rsidRPr="691E8238">
        <w:rPr>
          <w:color w:val="FF0000"/>
        </w:rPr>
        <w:t>Xiang, Z. and Gretzel, U. (2010) ‘Role of social media in online travel information search’, Tourism Management, 31(2), pp. 179–188. (Accessed 7th January).</w:t>
      </w:r>
    </w:p>
    <w:p w:rsidR="09DB808D" w:rsidP="09DB808D" w:rsidRDefault="09DB808D" w14:paraId="39B266B0" w14:textId="63CDF882"/>
    <w:sectPr w:rsidR="09DB808D">
      <w:pgSz w:w="11906" w:h="16838" w:orient="portrait"/>
      <w:pgMar w:top="1440" w:right="1440" w:bottom="1440" w:left="1440" w:header="720" w:footer="720" w:gutter="0"/>
      <w:cols w:space="720"/>
      <w:docGrid w:linePitch="360"/>
      <w:headerReference w:type="default" r:id="R05fec9e0d32d485d"/>
      <w:footerReference w:type="default" r:id="R1e3d58bc64bb4aa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51C3A6" w:rsidTr="4551C3A6" w14:paraId="15ADE665">
      <w:trPr>
        <w:trHeight w:val="300"/>
      </w:trPr>
      <w:tc>
        <w:tcPr>
          <w:tcW w:w="3005" w:type="dxa"/>
          <w:tcMar/>
        </w:tcPr>
        <w:p w:rsidR="4551C3A6" w:rsidP="4551C3A6" w:rsidRDefault="4551C3A6" w14:paraId="48BF376C" w14:textId="08EFFBAC">
          <w:pPr>
            <w:pStyle w:val="Header"/>
            <w:bidi w:val="0"/>
            <w:ind w:left="-115"/>
            <w:jc w:val="left"/>
          </w:pPr>
        </w:p>
      </w:tc>
      <w:tc>
        <w:tcPr>
          <w:tcW w:w="3005" w:type="dxa"/>
          <w:tcMar/>
        </w:tcPr>
        <w:p w:rsidR="4551C3A6" w:rsidP="4551C3A6" w:rsidRDefault="4551C3A6" w14:paraId="3722CB4E" w14:textId="30275572">
          <w:pPr>
            <w:pStyle w:val="Header"/>
            <w:bidi w:val="0"/>
            <w:jc w:val="center"/>
          </w:pPr>
          <w:r>
            <w:fldChar w:fldCharType="begin"/>
          </w:r>
          <w:r>
            <w:instrText xml:space="preserve">PAGE</w:instrText>
          </w:r>
          <w:r>
            <w:fldChar w:fldCharType="separate"/>
          </w:r>
          <w:r>
            <w:fldChar w:fldCharType="end"/>
          </w:r>
        </w:p>
      </w:tc>
      <w:tc>
        <w:tcPr>
          <w:tcW w:w="3005" w:type="dxa"/>
          <w:tcMar/>
        </w:tcPr>
        <w:p w:rsidR="4551C3A6" w:rsidP="4551C3A6" w:rsidRDefault="4551C3A6" w14:paraId="00254C6F" w14:textId="619E6C68">
          <w:pPr>
            <w:pStyle w:val="Header"/>
            <w:bidi w:val="0"/>
            <w:ind w:right="-115"/>
            <w:jc w:val="right"/>
          </w:pPr>
        </w:p>
      </w:tc>
    </w:tr>
  </w:tbl>
  <w:p w:rsidR="4551C3A6" w:rsidP="4551C3A6" w:rsidRDefault="4551C3A6" w14:paraId="363D2761" w14:textId="0D673FB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51C3A6" w:rsidTr="4551C3A6" w14:paraId="1D37856B">
      <w:trPr>
        <w:trHeight w:val="300"/>
      </w:trPr>
      <w:tc>
        <w:tcPr>
          <w:tcW w:w="3005" w:type="dxa"/>
          <w:tcMar/>
        </w:tcPr>
        <w:p w:rsidR="4551C3A6" w:rsidP="4551C3A6" w:rsidRDefault="4551C3A6" w14:paraId="2CADFABB" w14:textId="273CE02D">
          <w:pPr>
            <w:pStyle w:val="Header"/>
            <w:bidi w:val="0"/>
            <w:ind w:left="-115"/>
            <w:jc w:val="left"/>
          </w:pPr>
        </w:p>
      </w:tc>
      <w:tc>
        <w:tcPr>
          <w:tcW w:w="3005" w:type="dxa"/>
          <w:tcMar/>
        </w:tcPr>
        <w:p w:rsidR="4551C3A6" w:rsidP="4551C3A6" w:rsidRDefault="4551C3A6" w14:paraId="4A3346D5" w14:textId="1178C3BA">
          <w:pPr>
            <w:pStyle w:val="Header"/>
            <w:bidi w:val="0"/>
            <w:jc w:val="center"/>
          </w:pPr>
        </w:p>
      </w:tc>
      <w:tc>
        <w:tcPr>
          <w:tcW w:w="3005" w:type="dxa"/>
          <w:tcMar/>
        </w:tcPr>
        <w:p w:rsidR="4551C3A6" w:rsidP="4551C3A6" w:rsidRDefault="4551C3A6" w14:paraId="0275DB6B" w14:textId="75E081A3">
          <w:pPr>
            <w:pStyle w:val="Header"/>
            <w:bidi w:val="0"/>
            <w:ind w:right="-115"/>
            <w:jc w:val="right"/>
          </w:pPr>
        </w:p>
      </w:tc>
    </w:tr>
  </w:tbl>
  <w:p w:rsidR="4551C3A6" w:rsidP="4551C3A6" w:rsidRDefault="4551C3A6" w14:paraId="72D59EE0" w14:textId="4CE17DFB">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272ab1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9b6b1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0A320B"/>
    <w:multiLevelType w:val="multilevel"/>
    <w:tmpl w:val="37E6FB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1EF2596"/>
    <w:multiLevelType w:val="hybridMultilevel"/>
    <w:tmpl w:val="6D4A1D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3D237A"/>
    <w:multiLevelType w:val="hybridMultilevel"/>
    <w:tmpl w:val="734824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1041D7"/>
    <w:multiLevelType w:val="hybridMultilevel"/>
    <w:tmpl w:val="266201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1DD054F"/>
    <w:multiLevelType w:val="hybridMultilevel"/>
    <w:tmpl w:val="EAB242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40D5CBC"/>
    <w:multiLevelType w:val="hybridMultilevel"/>
    <w:tmpl w:val="5DB8C9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7EC68F7"/>
    <w:multiLevelType w:val="hybridMultilevel"/>
    <w:tmpl w:val="E0CEC8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9">
    <w:abstractNumId w:val="8"/>
  </w:num>
  <w:num w:numId="8">
    <w:abstractNumId w:val="7"/>
  </w:num>
  <w:num w:numId="1" w16cid:durableId="325942017">
    <w:abstractNumId w:val="1"/>
  </w:num>
  <w:num w:numId="2" w16cid:durableId="782697337">
    <w:abstractNumId w:val="6"/>
  </w:num>
  <w:num w:numId="3" w16cid:durableId="1925337901">
    <w:abstractNumId w:val="2"/>
  </w:num>
  <w:num w:numId="4" w16cid:durableId="895818899">
    <w:abstractNumId w:val="5"/>
  </w:num>
  <w:num w:numId="5" w16cid:durableId="247620236">
    <w:abstractNumId w:val="4"/>
  </w:num>
  <w:num w:numId="6" w16cid:durableId="1960260213">
    <w:abstractNumId w:val="3"/>
  </w:num>
  <w:num w:numId="7" w16cid:durableId="1615405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EC83D7"/>
    <w:rsid w:val="00004477"/>
    <w:rsid w:val="00053E38"/>
    <w:rsid w:val="000764F4"/>
    <w:rsid w:val="000C257B"/>
    <w:rsid w:val="000D14FE"/>
    <w:rsid w:val="000D4428"/>
    <w:rsid w:val="000D6943"/>
    <w:rsid w:val="000E4A82"/>
    <w:rsid w:val="00106539"/>
    <w:rsid w:val="0011237B"/>
    <w:rsid w:val="00112B0B"/>
    <w:rsid w:val="00117F77"/>
    <w:rsid w:val="001311C4"/>
    <w:rsid w:val="00142FEC"/>
    <w:rsid w:val="00151935"/>
    <w:rsid w:val="0016257D"/>
    <w:rsid w:val="00182B34"/>
    <w:rsid w:val="001940E3"/>
    <w:rsid w:val="00195EE7"/>
    <w:rsid w:val="001A45C6"/>
    <w:rsid w:val="001A5E42"/>
    <w:rsid w:val="001A7E58"/>
    <w:rsid w:val="001B6465"/>
    <w:rsid w:val="001D2427"/>
    <w:rsid w:val="001F1951"/>
    <w:rsid w:val="00211F23"/>
    <w:rsid w:val="0022775B"/>
    <w:rsid w:val="0023027B"/>
    <w:rsid w:val="00255943"/>
    <w:rsid w:val="0026078C"/>
    <w:rsid w:val="002830FE"/>
    <w:rsid w:val="00286AFC"/>
    <w:rsid w:val="002C240D"/>
    <w:rsid w:val="002C7506"/>
    <w:rsid w:val="002E0C99"/>
    <w:rsid w:val="002F7D8A"/>
    <w:rsid w:val="00315BC8"/>
    <w:rsid w:val="00323E6F"/>
    <w:rsid w:val="00325E0C"/>
    <w:rsid w:val="00335925"/>
    <w:rsid w:val="00340BBD"/>
    <w:rsid w:val="00345C28"/>
    <w:rsid w:val="003526C8"/>
    <w:rsid w:val="003543FC"/>
    <w:rsid w:val="003575C4"/>
    <w:rsid w:val="003602F6"/>
    <w:rsid w:val="00361A04"/>
    <w:rsid w:val="00363CEA"/>
    <w:rsid w:val="00373C50"/>
    <w:rsid w:val="00390D93"/>
    <w:rsid w:val="003949F7"/>
    <w:rsid w:val="003C6A01"/>
    <w:rsid w:val="003E28C8"/>
    <w:rsid w:val="004059C2"/>
    <w:rsid w:val="00413B4C"/>
    <w:rsid w:val="004209AA"/>
    <w:rsid w:val="00424556"/>
    <w:rsid w:val="004301C3"/>
    <w:rsid w:val="0043150A"/>
    <w:rsid w:val="0046207A"/>
    <w:rsid w:val="004768AD"/>
    <w:rsid w:val="004861F4"/>
    <w:rsid w:val="00487DAE"/>
    <w:rsid w:val="004B6113"/>
    <w:rsid w:val="005001D2"/>
    <w:rsid w:val="005078C3"/>
    <w:rsid w:val="00515BB7"/>
    <w:rsid w:val="00520A4E"/>
    <w:rsid w:val="00532073"/>
    <w:rsid w:val="00533693"/>
    <w:rsid w:val="00537F89"/>
    <w:rsid w:val="005511DE"/>
    <w:rsid w:val="00565A40"/>
    <w:rsid w:val="00583436"/>
    <w:rsid w:val="00592741"/>
    <w:rsid w:val="005A66CF"/>
    <w:rsid w:val="005C2EA7"/>
    <w:rsid w:val="005D6059"/>
    <w:rsid w:val="005D7758"/>
    <w:rsid w:val="005E1888"/>
    <w:rsid w:val="005E3BC8"/>
    <w:rsid w:val="00610B7E"/>
    <w:rsid w:val="00612848"/>
    <w:rsid w:val="0061462A"/>
    <w:rsid w:val="006202A4"/>
    <w:rsid w:val="00632B59"/>
    <w:rsid w:val="00641F17"/>
    <w:rsid w:val="00654971"/>
    <w:rsid w:val="0067153C"/>
    <w:rsid w:val="006E12C8"/>
    <w:rsid w:val="006E592C"/>
    <w:rsid w:val="0070025E"/>
    <w:rsid w:val="00705CFE"/>
    <w:rsid w:val="00705D0B"/>
    <w:rsid w:val="00716257"/>
    <w:rsid w:val="0072106E"/>
    <w:rsid w:val="00740DA0"/>
    <w:rsid w:val="0075251A"/>
    <w:rsid w:val="00762A1F"/>
    <w:rsid w:val="00763071"/>
    <w:rsid w:val="00765559"/>
    <w:rsid w:val="0077323E"/>
    <w:rsid w:val="00782B8D"/>
    <w:rsid w:val="007C5C2D"/>
    <w:rsid w:val="007D25FB"/>
    <w:rsid w:val="007E45F6"/>
    <w:rsid w:val="007E621A"/>
    <w:rsid w:val="007F55D1"/>
    <w:rsid w:val="00816406"/>
    <w:rsid w:val="00823912"/>
    <w:rsid w:val="00830C2F"/>
    <w:rsid w:val="00836193"/>
    <w:rsid w:val="00843787"/>
    <w:rsid w:val="00862A6C"/>
    <w:rsid w:val="00881448"/>
    <w:rsid w:val="008C0FBE"/>
    <w:rsid w:val="008D1B52"/>
    <w:rsid w:val="008D59EA"/>
    <w:rsid w:val="008E6758"/>
    <w:rsid w:val="009025A4"/>
    <w:rsid w:val="009163FB"/>
    <w:rsid w:val="0091728E"/>
    <w:rsid w:val="00921B66"/>
    <w:rsid w:val="009411EA"/>
    <w:rsid w:val="00964854"/>
    <w:rsid w:val="009850E7"/>
    <w:rsid w:val="0099085A"/>
    <w:rsid w:val="009A3967"/>
    <w:rsid w:val="009A47B5"/>
    <w:rsid w:val="009D0954"/>
    <w:rsid w:val="009E53A0"/>
    <w:rsid w:val="009F0A59"/>
    <w:rsid w:val="00A02757"/>
    <w:rsid w:val="00A068D9"/>
    <w:rsid w:val="00A12D61"/>
    <w:rsid w:val="00A1637C"/>
    <w:rsid w:val="00A16704"/>
    <w:rsid w:val="00A34482"/>
    <w:rsid w:val="00A35383"/>
    <w:rsid w:val="00A64EA6"/>
    <w:rsid w:val="00A80135"/>
    <w:rsid w:val="00A81B2A"/>
    <w:rsid w:val="00AA4049"/>
    <w:rsid w:val="00AC5DDF"/>
    <w:rsid w:val="00AC7E0A"/>
    <w:rsid w:val="00AD146C"/>
    <w:rsid w:val="00AD2490"/>
    <w:rsid w:val="00AE73E5"/>
    <w:rsid w:val="00AF30DA"/>
    <w:rsid w:val="00B13F35"/>
    <w:rsid w:val="00B243AE"/>
    <w:rsid w:val="00B26EA2"/>
    <w:rsid w:val="00B34FF1"/>
    <w:rsid w:val="00B4629F"/>
    <w:rsid w:val="00B65DC3"/>
    <w:rsid w:val="00B73CAB"/>
    <w:rsid w:val="00B74AD4"/>
    <w:rsid w:val="00B95746"/>
    <w:rsid w:val="00BA3C01"/>
    <w:rsid w:val="00BC1249"/>
    <w:rsid w:val="00BD0CA1"/>
    <w:rsid w:val="00BD3C08"/>
    <w:rsid w:val="00BD4DB0"/>
    <w:rsid w:val="00BE3556"/>
    <w:rsid w:val="00BE717E"/>
    <w:rsid w:val="00BF6D86"/>
    <w:rsid w:val="00C00905"/>
    <w:rsid w:val="00C05C91"/>
    <w:rsid w:val="00C10141"/>
    <w:rsid w:val="00C10CA0"/>
    <w:rsid w:val="00C25F53"/>
    <w:rsid w:val="00C51186"/>
    <w:rsid w:val="00C641FF"/>
    <w:rsid w:val="00C812E5"/>
    <w:rsid w:val="00C873E4"/>
    <w:rsid w:val="00C93775"/>
    <w:rsid w:val="00CA248F"/>
    <w:rsid w:val="00CA5716"/>
    <w:rsid w:val="00CB2C0F"/>
    <w:rsid w:val="00CB3A87"/>
    <w:rsid w:val="00CB66CA"/>
    <w:rsid w:val="00CC7046"/>
    <w:rsid w:val="00CE492B"/>
    <w:rsid w:val="00D01035"/>
    <w:rsid w:val="00D11E1F"/>
    <w:rsid w:val="00D300F0"/>
    <w:rsid w:val="00D366F7"/>
    <w:rsid w:val="00D432AD"/>
    <w:rsid w:val="00D54B3B"/>
    <w:rsid w:val="00D621FA"/>
    <w:rsid w:val="00D627E0"/>
    <w:rsid w:val="00D808B4"/>
    <w:rsid w:val="00D8091D"/>
    <w:rsid w:val="00D81E71"/>
    <w:rsid w:val="00D8244B"/>
    <w:rsid w:val="00D83BF5"/>
    <w:rsid w:val="00D93E6C"/>
    <w:rsid w:val="00DA5279"/>
    <w:rsid w:val="00DB7A8B"/>
    <w:rsid w:val="00DD2A34"/>
    <w:rsid w:val="00DE5CFB"/>
    <w:rsid w:val="00DF400F"/>
    <w:rsid w:val="00DF5108"/>
    <w:rsid w:val="00E01071"/>
    <w:rsid w:val="00E03C11"/>
    <w:rsid w:val="00E15124"/>
    <w:rsid w:val="00E226C6"/>
    <w:rsid w:val="00E44C42"/>
    <w:rsid w:val="00E61D4D"/>
    <w:rsid w:val="00E66040"/>
    <w:rsid w:val="00E660A3"/>
    <w:rsid w:val="00E705E6"/>
    <w:rsid w:val="00E96B3C"/>
    <w:rsid w:val="00EA5E0B"/>
    <w:rsid w:val="00EB0C1A"/>
    <w:rsid w:val="00EB0F0C"/>
    <w:rsid w:val="00EB3982"/>
    <w:rsid w:val="00EC0AF2"/>
    <w:rsid w:val="00EE315D"/>
    <w:rsid w:val="00EE4C70"/>
    <w:rsid w:val="00EF5C3E"/>
    <w:rsid w:val="00F12EE3"/>
    <w:rsid w:val="00F2130B"/>
    <w:rsid w:val="00F215CD"/>
    <w:rsid w:val="00F34C84"/>
    <w:rsid w:val="00F47810"/>
    <w:rsid w:val="00FA65FB"/>
    <w:rsid w:val="00FB2A69"/>
    <w:rsid w:val="00FC75AD"/>
    <w:rsid w:val="00FD1DE1"/>
    <w:rsid w:val="00FD79A6"/>
    <w:rsid w:val="00FF5C3C"/>
    <w:rsid w:val="02222F7B"/>
    <w:rsid w:val="0324C5A5"/>
    <w:rsid w:val="05217F86"/>
    <w:rsid w:val="06DB1385"/>
    <w:rsid w:val="07829A93"/>
    <w:rsid w:val="0995406C"/>
    <w:rsid w:val="09DB808D"/>
    <w:rsid w:val="1566C4BF"/>
    <w:rsid w:val="16D6CF98"/>
    <w:rsid w:val="16EC83D7"/>
    <w:rsid w:val="1724AB95"/>
    <w:rsid w:val="1BBFE32E"/>
    <w:rsid w:val="1C9B4DA6"/>
    <w:rsid w:val="1D0BDA04"/>
    <w:rsid w:val="215868FA"/>
    <w:rsid w:val="24445396"/>
    <w:rsid w:val="24B7B32E"/>
    <w:rsid w:val="29969E6B"/>
    <w:rsid w:val="2D072A37"/>
    <w:rsid w:val="2E012C07"/>
    <w:rsid w:val="2FA03337"/>
    <w:rsid w:val="303FBE9F"/>
    <w:rsid w:val="3250BB87"/>
    <w:rsid w:val="32E63F92"/>
    <w:rsid w:val="3660D734"/>
    <w:rsid w:val="375B7027"/>
    <w:rsid w:val="38CE04F4"/>
    <w:rsid w:val="39410723"/>
    <w:rsid w:val="3F93E6DD"/>
    <w:rsid w:val="42FF1D02"/>
    <w:rsid w:val="439487CD"/>
    <w:rsid w:val="4551C3A6"/>
    <w:rsid w:val="48524D0B"/>
    <w:rsid w:val="4A6294CF"/>
    <w:rsid w:val="4CEB4BF6"/>
    <w:rsid w:val="4DF0F485"/>
    <w:rsid w:val="4E75C28F"/>
    <w:rsid w:val="4EDE60FA"/>
    <w:rsid w:val="5060CB37"/>
    <w:rsid w:val="553E45EB"/>
    <w:rsid w:val="556E4633"/>
    <w:rsid w:val="59DA47AD"/>
    <w:rsid w:val="5B076823"/>
    <w:rsid w:val="5C170C18"/>
    <w:rsid w:val="5CDBB3D7"/>
    <w:rsid w:val="5D553807"/>
    <w:rsid w:val="5FF70C81"/>
    <w:rsid w:val="62D3D405"/>
    <w:rsid w:val="64983632"/>
    <w:rsid w:val="65BE7220"/>
    <w:rsid w:val="691E8238"/>
    <w:rsid w:val="6BE688AF"/>
    <w:rsid w:val="6E7A96DA"/>
    <w:rsid w:val="6EAEC96D"/>
    <w:rsid w:val="75DB39F5"/>
    <w:rsid w:val="792DDD3A"/>
    <w:rsid w:val="79F7CE06"/>
    <w:rsid w:val="7A754E7D"/>
    <w:rsid w:val="7BE9D2A8"/>
    <w:rsid w:val="7C4ED0F4"/>
    <w:rsid w:val="7EC9748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C83D7"/>
  <w15:chartTrackingRefBased/>
  <w15:docId w15:val="{613492AB-0F4F-4819-878F-2047C7946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86AF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0FB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5746"/>
    <w:pPr>
      <w:keepNext/>
      <w:keepLines/>
      <w:spacing w:before="40" w:after="0"/>
      <w:outlineLvl w:val="2"/>
    </w:pPr>
    <w:rPr>
      <w:rFonts w:asciiTheme="majorHAnsi" w:hAnsiTheme="majorHAnsi" w:eastAsiaTheme="majorEastAsia" w:cstheme="majorBidi"/>
      <w:color w:val="0A2F40"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E592C"/>
    <w:pPr>
      <w:ind w:left="720"/>
      <w:contextualSpacing/>
    </w:pPr>
  </w:style>
  <w:style w:type="character" w:styleId="Heading1Char" w:customStyle="1">
    <w:name w:val="Heading 1 Char"/>
    <w:basedOn w:val="DefaultParagraphFont"/>
    <w:link w:val="Heading1"/>
    <w:uiPriority w:val="9"/>
    <w:rsid w:val="00286AF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C0FBE"/>
    <w:rPr>
      <w:rFonts w:asciiTheme="majorHAnsi" w:hAnsiTheme="majorHAnsi" w:eastAsiaTheme="majorEastAsia" w:cstheme="majorBidi"/>
      <w:color w:val="0F4761" w:themeColor="accent1" w:themeShade="BF"/>
      <w:sz w:val="32"/>
      <w:szCs w:val="32"/>
    </w:rPr>
  </w:style>
  <w:style w:type="character" w:styleId="Hyperlink">
    <w:name w:val="Hyperlink"/>
    <w:basedOn w:val="DefaultParagraphFont"/>
    <w:uiPriority w:val="99"/>
    <w:unhideWhenUsed/>
    <w:rsid w:val="00C812E5"/>
    <w:rPr>
      <w:color w:val="467886" w:themeColor="hyperlink"/>
      <w:u w:val="single"/>
    </w:rPr>
  </w:style>
  <w:style w:type="character" w:styleId="UnresolvedMention">
    <w:name w:val="Unresolved Mention"/>
    <w:basedOn w:val="DefaultParagraphFont"/>
    <w:uiPriority w:val="99"/>
    <w:semiHidden/>
    <w:unhideWhenUsed/>
    <w:rsid w:val="00C812E5"/>
    <w:rPr>
      <w:color w:val="605E5C"/>
      <w:shd w:val="clear" w:color="auto" w:fill="E1DFDD"/>
    </w:rPr>
  </w:style>
  <w:style w:type="character" w:styleId="Heading3Char" w:customStyle="1">
    <w:name w:val="Heading 3 Char"/>
    <w:basedOn w:val="DefaultParagraphFont"/>
    <w:link w:val="Heading3"/>
    <w:uiPriority w:val="9"/>
    <w:semiHidden/>
    <w:rsid w:val="00B95746"/>
    <w:rPr>
      <w:rFonts w:asciiTheme="majorHAnsi" w:hAnsiTheme="majorHAnsi" w:eastAsiaTheme="majorEastAsia" w:cstheme="majorBidi"/>
      <w:color w:val="0A2F40" w:themeColor="accent1" w:themeShade="7F"/>
    </w:rPr>
  </w:style>
  <w:style w:type="paragraph" w:styleId="Header">
    <w:uiPriority w:val="99"/>
    <w:name w:val="header"/>
    <w:basedOn w:val="Normal"/>
    <w:unhideWhenUsed/>
    <w:rsid w:val="4551C3A6"/>
    <w:pPr>
      <w:tabs>
        <w:tab w:val="center" w:leader="none" w:pos="4680"/>
        <w:tab w:val="right" w:leader="none" w:pos="9360"/>
      </w:tabs>
      <w:spacing w:after="0" w:line="240" w:lineRule="auto"/>
    </w:pPr>
  </w:style>
  <w:style w:type="paragraph" w:styleId="Footer">
    <w:uiPriority w:val="99"/>
    <w:name w:val="footer"/>
    <w:basedOn w:val="Normal"/>
    <w:unhideWhenUsed/>
    <w:rsid w:val="4551C3A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5.pn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4.png"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3.png" Id="rId10" /><Relationship Type="http://schemas.openxmlformats.org/officeDocument/2006/relationships/numbering" Target="numbering.xml" Id="rId4" /><Relationship Type="http://schemas.openxmlformats.org/officeDocument/2006/relationships/image" Target="media/image2.png" Id="rId9" /><Relationship Type="http://schemas.openxmlformats.org/officeDocument/2006/relationships/hyperlink" Target="https://www.unwto.org" TargetMode="External" Id="rId14" /><Relationship Type="http://schemas.openxmlformats.org/officeDocument/2006/relationships/image" Target="/media/image7.png" Id="rId175456159" /><Relationship Type="http://schemas.openxmlformats.org/officeDocument/2006/relationships/hyperlink" Target="https://www.minutouno.com/turismo/travel-sale/empezo-el-2024-las-mejores-promociones-y-viajes-24-cuotas-interes-n6052829" TargetMode="External" Id="R503cdd146ae54b78" /><Relationship Type="http://schemas.openxmlformats.org/officeDocument/2006/relationships/hyperlink" Target="https://www.canva.com/design/DAG75YbEWXQ/P80eM5eX-AxZiJOzu5DfNQ/edit" TargetMode="External" Id="R77ea6b832a3f4265" /><Relationship Type="http://schemas.openxmlformats.org/officeDocument/2006/relationships/hyperlink" Target="https://www.canva.com/design/DAG9wuyeeGc/b51sH1Rj5TKjEs7aoSN35w/edit" TargetMode="External" Id="Rf52829ea14204584" /><Relationship Type="http://schemas.openxmlformats.org/officeDocument/2006/relationships/hyperlink" Target="https://www.canva.com/design/DAG9wKCtAxo/OcMZ95D2lSOjachxbm7l9g/edit" TargetMode="External" Id="R8ef5bb281afe46bf" /><Relationship Type="http://schemas.openxmlformats.org/officeDocument/2006/relationships/hyperlink" Target="https://www.canva.com/design/DAG75Vy_TVU/eM_-gMBQ7_f0omlhRtHJsQ/edit" TargetMode="External" Id="R5b35a11e105a41f4" /><Relationship Type="http://schemas.openxmlformats.org/officeDocument/2006/relationships/hyperlink" Target="https://www.canva.com/design/DAG8cSm_HtI/lXXiF3a-RxRObrzRKD_P3A/edit" TargetMode="External" Id="R8363d5bafe66450a" /><Relationship Type="http://schemas.openxmlformats.org/officeDocument/2006/relationships/header" Target="header.xml" Id="R05fec9e0d32d485d" /><Relationship Type="http://schemas.openxmlformats.org/officeDocument/2006/relationships/footer" Target="footer.xml" Id="R1e3d58bc64bb4aa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7a0a8f045dad37a638ac545863b1838a">
  <xsd:schema xmlns:xsd="http://www.w3.org/2001/XMLSchema" xmlns:xs="http://www.w3.org/2001/XMLSchema" xmlns:p="http://schemas.microsoft.com/office/2006/metadata/properties" xmlns:ns3="716bca3a-9bc9-4129-a185-7ea87f9d73cc" targetNamespace="http://schemas.microsoft.com/office/2006/metadata/properties" ma:root="true" ma:fieldsID="f3e93f46e98a9665e1033ff4fed181e3"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B03748-7CD1-4CE6-8A86-D7BD633FBE23}">
  <ds:schemaRefs>
    <ds:schemaRef ds:uri="http://schemas.microsoft.com/office/2006/metadata/properties"/>
    <ds:schemaRef ds:uri="http://schemas.microsoft.com/office/infopath/2007/PartnerControls"/>
    <ds:schemaRef ds:uri="716bca3a-9bc9-4129-a185-7ea87f9d73cc"/>
  </ds:schemaRefs>
</ds:datastoreItem>
</file>

<file path=customXml/itemProps2.xml><?xml version="1.0" encoding="utf-8"?>
<ds:datastoreItem xmlns:ds="http://schemas.openxmlformats.org/officeDocument/2006/customXml" ds:itemID="{57B00783-4517-4345-9DD2-56C20E8438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1B70BB-56F7-4C86-B945-2DE00B69A5F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Skidmore (2003395)</dc:creator>
  <keywords/>
  <dc:description/>
  <lastModifiedBy>Kirsty Skidmore (2003395)</lastModifiedBy>
  <revision>19</revision>
  <dcterms:created xsi:type="dcterms:W3CDTF">2026-01-10T03:06:00.0000000Z</dcterms:created>
  <dcterms:modified xsi:type="dcterms:W3CDTF">2026-01-11T23:10:39.2879065Z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