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A1730" w14:textId="77777777" w:rsidR="00EE2960" w:rsidRDefault="00EE2960" w:rsidP="00EE2960">
      <w:pPr>
        <w:pStyle w:val="Title"/>
        <w:rPr>
          <w:u w:val="single"/>
          <w:shd w:val="clear" w:color="auto" w:fill="FFFFFF"/>
        </w:rPr>
      </w:pPr>
    </w:p>
    <w:p w14:paraId="61E8DA7C" w14:textId="77777777" w:rsidR="00EE2960" w:rsidRDefault="00EE2960" w:rsidP="00EE2960">
      <w:pPr>
        <w:pStyle w:val="Title"/>
        <w:rPr>
          <w:u w:val="single"/>
          <w:shd w:val="clear" w:color="auto" w:fill="FFFFFF"/>
        </w:rPr>
      </w:pPr>
    </w:p>
    <w:p w14:paraId="0F53EEE6" w14:textId="77777777" w:rsidR="00EE2960" w:rsidRDefault="00EE2960" w:rsidP="00EE2960">
      <w:pPr>
        <w:pStyle w:val="Title"/>
        <w:rPr>
          <w:u w:val="single"/>
          <w:shd w:val="clear" w:color="auto" w:fill="FFFFFF"/>
        </w:rPr>
      </w:pPr>
    </w:p>
    <w:p w14:paraId="0D064364" w14:textId="77777777" w:rsidR="00EE2960" w:rsidRDefault="00EE2960" w:rsidP="00EE2960">
      <w:pPr>
        <w:pStyle w:val="Title"/>
        <w:rPr>
          <w:u w:val="single"/>
          <w:shd w:val="clear" w:color="auto" w:fill="FFFFFF"/>
        </w:rPr>
      </w:pPr>
    </w:p>
    <w:p w14:paraId="696A3DEA" w14:textId="77777777" w:rsidR="00EE2960" w:rsidRDefault="00EE2960" w:rsidP="00EE2960">
      <w:pPr>
        <w:pStyle w:val="Title"/>
        <w:rPr>
          <w:u w:val="single"/>
          <w:shd w:val="clear" w:color="auto" w:fill="FFFFFF"/>
        </w:rPr>
      </w:pPr>
    </w:p>
    <w:p w14:paraId="540B40B8" w14:textId="77777777" w:rsidR="00EE2960" w:rsidRDefault="00EE2960" w:rsidP="00EE2960">
      <w:pPr>
        <w:pStyle w:val="Title"/>
        <w:rPr>
          <w:u w:val="single"/>
          <w:shd w:val="clear" w:color="auto" w:fill="FFFFFF"/>
        </w:rPr>
      </w:pPr>
    </w:p>
    <w:p w14:paraId="4CF2DE1B" w14:textId="77777777" w:rsidR="00EE2960" w:rsidRDefault="00EE2960" w:rsidP="00EE2960">
      <w:pPr>
        <w:pStyle w:val="Title"/>
        <w:rPr>
          <w:u w:val="single"/>
          <w:shd w:val="clear" w:color="auto" w:fill="FFFFFF"/>
        </w:rPr>
      </w:pPr>
    </w:p>
    <w:p w14:paraId="101C5981" w14:textId="60F6FCC3" w:rsidR="00EE2960" w:rsidRDefault="002D5C67" w:rsidP="00EE2960">
      <w:pPr>
        <w:pStyle w:val="Title"/>
        <w:rPr>
          <w:u w:val="single"/>
          <w:shd w:val="clear" w:color="auto" w:fill="FFFFFF"/>
        </w:rPr>
      </w:pPr>
      <w:r w:rsidRPr="00EE2960">
        <w:rPr>
          <w:u w:val="single"/>
          <w:shd w:val="clear" w:color="auto" w:fill="FFFFFF"/>
        </w:rPr>
        <w:t>EVIDENCE-BASED POLICING AND DECISION MAKING</w:t>
      </w:r>
    </w:p>
    <w:p w14:paraId="7E4BBFB8" w14:textId="77777777" w:rsidR="00EE2960" w:rsidRDefault="002D5C67">
      <w:pPr>
        <w:spacing w:after="160" w:line="259" w:lineRule="auto"/>
        <w:jc w:val="left"/>
        <w:rPr>
          <w:rFonts w:eastAsiaTheme="majorEastAsia" w:cstheme="majorBidi"/>
          <w:b/>
          <w:color w:val="000000" w:themeColor="text1"/>
          <w:spacing w:val="-10"/>
          <w:kern w:val="28"/>
          <w:sz w:val="36"/>
          <w:szCs w:val="56"/>
          <w:u w:val="single"/>
          <w:shd w:val="clear" w:color="auto" w:fill="FFFFFF"/>
        </w:rPr>
      </w:pPr>
      <w:r>
        <w:rPr>
          <w:u w:val="single"/>
          <w:shd w:val="clear" w:color="auto" w:fill="FFFFFF"/>
        </w:rPr>
        <w:br w:type="page"/>
      </w:r>
    </w:p>
    <w:sdt>
      <w:sdtPr>
        <w:rPr>
          <w:rFonts w:ascii="Times New Roman" w:eastAsiaTheme="minorHAnsi" w:hAnsi="Times New Roman" w:cstheme="minorBidi"/>
          <w:color w:val="auto"/>
          <w:kern w:val="2"/>
          <w:sz w:val="24"/>
          <w:szCs w:val="22"/>
          <w:lang w:val="en-GB"/>
          <w14:ligatures w14:val="standardContextual"/>
        </w:rPr>
        <w:id w:val="-1474442863"/>
        <w:docPartObj>
          <w:docPartGallery w:val="Table of Contents"/>
          <w:docPartUnique/>
        </w:docPartObj>
      </w:sdtPr>
      <w:sdtEndPr>
        <w:rPr>
          <w:b/>
          <w:bCs/>
          <w:noProof/>
        </w:rPr>
      </w:sdtEndPr>
      <w:sdtContent>
        <w:p w14:paraId="3CFD72CA" w14:textId="3B55579E" w:rsidR="00EE2960" w:rsidRPr="00EE2960" w:rsidRDefault="002D5C67" w:rsidP="00EE2960">
          <w:pPr>
            <w:pStyle w:val="TOCHeading"/>
            <w:jc w:val="center"/>
            <w:rPr>
              <w:rStyle w:val="TitleChar"/>
              <w:sz w:val="28"/>
              <w:szCs w:val="48"/>
            </w:rPr>
          </w:pPr>
          <w:r w:rsidRPr="00EE2960">
            <w:rPr>
              <w:rStyle w:val="TitleChar"/>
              <w:sz w:val="28"/>
              <w:szCs w:val="48"/>
            </w:rPr>
            <w:t>Table of Contents</w:t>
          </w:r>
        </w:p>
        <w:p w14:paraId="3BEC75B7" w14:textId="522F5F45" w:rsidR="001C2B51" w:rsidRDefault="002D5C67">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40752496" w:history="1">
            <w:r w:rsidRPr="007A1CBF">
              <w:rPr>
                <w:rStyle w:val="Hyperlink"/>
                <w:noProof/>
              </w:rPr>
              <w:t>Introduction</w:t>
            </w:r>
            <w:r>
              <w:rPr>
                <w:noProof/>
                <w:webHidden/>
              </w:rPr>
              <w:tab/>
            </w:r>
            <w:r>
              <w:rPr>
                <w:noProof/>
                <w:webHidden/>
              </w:rPr>
              <w:fldChar w:fldCharType="begin"/>
            </w:r>
            <w:r>
              <w:rPr>
                <w:noProof/>
                <w:webHidden/>
              </w:rPr>
              <w:instrText xml:space="preserve"> PAGEREF _Toc140752496 \h </w:instrText>
            </w:r>
            <w:r>
              <w:rPr>
                <w:noProof/>
                <w:webHidden/>
              </w:rPr>
            </w:r>
            <w:r>
              <w:rPr>
                <w:noProof/>
                <w:webHidden/>
              </w:rPr>
              <w:fldChar w:fldCharType="separate"/>
            </w:r>
            <w:r>
              <w:rPr>
                <w:noProof/>
                <w:webHidden/>
              </w:rPr>
              <w:t>3</w:t>
            </w:r>
            <w:r>
              <w:rPr>
                <w:noProof/>
                <w:webHidden/>
              </w:rPr>
              <w:fldChar w:fldCharType="end"/>
            </w:r>
          </w:hyperlink>
        </w:p>
        <w:p w14:paraId="796CCBAA" w14:textId="4995318F" w:rsidR="001C2B51" w:rsidRDefault="002D5C67">
          <w:pPr>
            <w:pStyle w:val="TOC1"/>
            <w:tabs>
              <w:tab w:val="right" w:leader="dot" w:pos="9350"/>
            </w:tabs>
            <w:rPr>
              <w:rFonts w:asciiTheme="minorHAnsi" w:eastAsiaTheme="minorEastAsia" w:hAnsiTheme="minorHAnsi"/>
              <w:noProof/>
              <w:kern w:val="0"/>
              <w:sz w:val="22"/>
              <w:lang w:val="en-US"/>
              <w14:ligatures w14:val="none"/>
            </w:rPr>
          </w:pPr>
          <w:hyperlink w:anchor="_Toc140752497" w:history="1">
            <w:r w:rsidRPr="007A1CBF">
              <w:rPr>
                <w:rStyle w:val="Hyperlink"/>
                <w:noProof/>
              </w:rPr>
              <w:t>Main body</w:t>
            </w:r>
            <w:r>
              <w:rPr>
                <w:noProof/>
                <w:webHidden/>
              </w:rPr>
              <w:tab/>
            </w:r>
            <w:r>
              <w:rPr>
                <w:noProof/>
                <w:webHidden/>
              </w:rPr>
              <w:fldChar w:fldCharType="begin"/>
            </w:r>
            <w:r>
              <w:rPr>
                <w:noProof/>
                <w:webHidden/>
              </w:rPr>
              <w:instrText xml:space="preserve"> PAGEREF _Toc140752497 \h </w:instrText>
            </w:r>
            <w:r>
              <w:rPr>
                <w:noProof/>
                <w:webHidden/>
              </w:rPr>
            </w:r>
            <w:r>
              <w:rPr>
                <w:noProof/>
                <w:webHidden/>
              </w:rPr>
              <w:fldChar w:fldCharType="separate"/>
            </w:r>
            <w:r>
              <w:rPr>
                <w:noProof/>
                <w:webHidden/>
              </w:rPr>
              <w:t>4</w:t>
            </w:r>
            <w:r>
              <w:rPr>
                <w:noProof/>
                <w:webHidden/>
              </w:rPr>
              <w:fldChar w:fldCharType="end"/>
            </w:r>
          </w:hyperlink>
        </w:p>
        <w:p w14:paraId="5DCE1EF5" w14:textId="4FA72919" w:rsidR="001C2B51" w:rsidRDefault="002D5C67">
          <w:pPr>
            <w:pStyle w:val="TOC1"/>
            <w:tabs>
              <w:tab w:val="right" w:leader="dot" w:pos="9350"/>
            </w:tabs>
            <w:rPr>
              <w:rFonts w:asciiTheme="minorHAnsi" w:eastAsiaTheme="minorEastAsia" w:hAnsiTheme="minorHAnsi"/>
              <w:noProof/>
              <w:kern w:val="0"/>
              <w:sz w:val="22"/>
              <w:lang w:val="en-US"/>
              <w14:ligatures w14:val="none"/>
            </w:rPr>
          </w:pPr>
          <w:hyperlink w:anchor="_Toc140752498" w:history="1">
            <w:r w:rsidRPr="007A1CBF">
              <w:rPr>
                <w:rStyle w:val="Hyperlink"/>
                <w:noProof/>
              </w:rPr>
              <w:t>Conclusion</w:t>
            </w:r>
            <w:r>
              <w:rPr>
                <w:noProof/>
                <w:webHidden/>
              </w:rPr>
              <w:tab/>
            </w:r>
            <w:r>
              <w:rPr>
                <w:noProof/>
                <w:webHidden/>
              </w:rPr>
              <w:fldChar w:fldCharType="begin"/>
            </w:r>
            <w:r>
              <w:rPr>
                <w:noProof/>
                <w:webHidden/>
              </w:rPr>
              <w:instrText xml:space="preserve"> PAGEREF </w:instrText>
            </w:r>
            <w:r>
              <w:rPr>
                <w:noProof/>
                <w:webHidden/>
              </w:rPr>
              <w:instrText xml:space="preserve">_Toc140752498 \h </w:instrText>
            </w:r>
            <w:r>
              <w:rPr>
                <w:noProof/>
                <w:webHidden/>
              </w:rPr>
            </w:r>
            <w:r>
              <w:rPr>
                <w:noProof/>
                <w:webHidden/>
              </w:rPr>
              <w:fldChar w:fldCharType="separate"/>
            </w:r>
            <w:r>
              <w:rPr>
                <w:noProof/>
                <w:webHidden/>
              </w:rPr>
              <w:t>12</w:t>
            </w:r>
            <w:r>
              <w:rPr>
                <w:noProof/>
                <w:webHidden/>
              </w:rPr>
              <w:fldChar w:fldCharType="end"/>
            </w:r>
          </w:hyperlink>
        </w:p>
        <w:p w14:paraId="478693EA" w14:textId="3453F93D" w:rsidR="001C2B51" w:rsidRDefault="002D5C67">
          <w:pPr>
            <w:pStyle w:val="TOC1"/>
            <w:tabs>
              <w:tab w:val="right" w:leader="dot" w:pos="9350"/>
            </w:tabs>
            <w:rPr>
              <w:rFonts w:asciiTheme="minorHAnsi" w:eastAsiaTheme="minorEastAsia" w:hAnsiTheme="minorHAnsi"/>
              <w:noProof/>
              <w:kern w:val="0"/>
              <w:sz w:val="22"/>
              <w:lang w:val="en-US"/>
              <w14:ligatures w14:val="none"/>
            </w:rPr>
          </w:pPr>
          <w:hyperlink w:anchor="_Toc140752499" w:history="1">
            <w:r w:rsidRPr="007A1CBF">
              <w:rPr>
                <w:rStyle w:val="Hyperlink"/>
                <w:noProof/>
              </w:rPr>
              <w:t>References</w:t>
            </w:r>
            <w:r>
              <w:rPr>
                <w:noProof/>
                <w:webHidden/>
              </w:rPr>
              <w:tab/>
            </w:r>
            <w:r>
              <w:rPr>
                <w:noProof/>
                <w:webHidden/>
              </w:rPr>
              <w:fldChar w:fldCharType="begin"/>
            </w:r>
            <w:r>
              <w:rPr>
                <w:noProof/>
                <w:webHidden/>
              </w:rPr>
              <w:instrText xml:space="preserve"> PAGEREF _Toc140752499 \h </w:instrText>
            </w:r>
            <w:r>
              <w:rPr>
                <w:noProof/>
                <w:webHidden/>
              </w:rPr>
            </w:r>
            <w:r>
              <w:rPr>
                <w:noProof/>
                <w:webHidden/>
              </w:rPr>
              <w:fldChar w:fldCharType="separate"/>
            </w:r>
            <w:r>
              <w:rPr>
                <w:noProof/>
                <w:webHidden/>
              </w:rPr>
              <w:t>13</w:t>
            </w:r>
            <w:r>
              <w:rPr>
                <w:noProof/>
                <w:webHidden/>
              </w:rPr>
              <w:fldChar w:fldCharType="end"/>
            </w:r>
          </w:hyperlink>
        </w:p>
        <w:p w14:paraId="62298A7E" w14:textId="10E55BF7" w:rsidR="00EE2960" w:rsidRDefault="002D5C67">
          <w:r>
            <w:rPr>
              <w:b/>
              <w:bCs/>
              <w:noProof/>
            </w:rPr>
            <w:fldChar w:fldCharType="end"/>
          </w:r>
        </w:p>
      </w:sdtContent>
    </w:sdt>
    <w:p w14:paraId="453B48FA" w14:textId="77777777" w:rsidR="00EE2960" w:rsidRDefault="002D5C67">
      <w:pPr>
        <w:spacing w:after="160" w:line="259" w:lineRule="auto"/>
        <w:jc w:val="left"/>
      </w:pPr>
      <w:r>
        <w:br w:type="page"/>
      </w:r>
    </w:p>
    <w:p w14:paraId="1479035A" w14:textId="428D63D2" w:rsidR="00EE2960" w:rsidRDefault="002D5C67" w:rsidP="00EE2960">
      <w:pPr>
        <w:pStyle w:val="Heading1"/>
      </w:pPr>
      <w:bookmarkStart w:id="0" w:name="_Toc140752496"/>
      <w:r>
        <w:lastRenderedPageBreak/>
        <w:t>Introduction</w:t>
      </w:r>
      <w:bookmarkEnd w:id="0"/>
      <w:r>
        <w:t xml:space="preserve"> </w:t>
      </w:r>
    </w:p>
    <w:p w14:paraId="440E05EF" w14:textId="1566F4FD" w:rsidR="00A55CBE" w:rsidRDefault="002D5C67" w:rsidP="00A55CBE">
      <w:r>
        <w:t xml:space="preserve">Classical criminology is considered the foundational theory in criminology that use to emphasizes the rationality of human behaviour as well as the notion that crime is </w:t>
      </w:r>
      <w:r>
        <w:t>a result of a cost-benefit analysis</w:t>
      </w:r>
      <w:r w:rsidR="00567C61">
        <w:t xml:space="preserve"> (</w:t>
      </w:r>
      <w:r w:rsidR="00567C61">
        <w:rPr>
          <w:shd w:val="clear" w:color="auto" w:fill="FFFFFF"/>
        </w:rPr>
        <w:t xml:space="preserve">Severson </w:t>
      </w:r>
      <w:r w:rsidR="00567C61" w:rsidRPr="00F008F9">
        <w:rPr>
          <w:i/>
          <w:iCs/>
          <w:shd w:val="clear" w:color="auto" w:fill="FFFFFF"/>
        </w:rPr>
        <w:t>et al.,</w:t>
      </w:r>
      <w:r w:rsidR="00567C61">
        <w:rPr>
          <w:shd w:val="clear" w:color="auto" w:fill="FFFFFF"/>
        </w:rPr>
        <w:t xml:space="preserve"> 2019)</w:t>
      </w:r>
      <w:r>
        <w:t>. This essay will discover how classical criminology informs evidence-based policing approaches by analyzing a precise crime activity including its implications. It will delve into the key ideas as</w:t>
      </w:r>
      <w:r>
        <w:t xml:space="preserve"> well as theories associated with classical criminology followed by their relevance to understanding crime along with criminality. Furthermore, it will try to describe various evidence-based policing models which could be Problem-Oriented Policing (POP) fo</w:t>
      </w:r>
      <w:r>
        <w:t>llowed by Scanning also Analysis including Response and Assessment (SARA), and Hotspot Policing as well. Lastly, the strengths, as well as weaknesses of classical criminology followed by evidence-based policing, will be evaluated.</w:t>
      </w:r>
    </w:p>
    <w:p w14:paraId="613FA1E0" w14:textId="77777777" w:rsidR="00EE2960" w:rsidRDefault="002D5C67">
      <w:pPr>
        <w:spacing w:after="160" w:line="259" w:lineRule="auto"/>
        <w:jc w:val="left"/>
        <w:rPr>
          <w:rFonts w:eastAsiaTheme="majorEastAsia" w:cstheme="majorBidi"/>
          <w:b/>
          <w:color w:val="000000" w:themeColor="text1"/>
          <w:sz w:val="28"/>
          <w:szCs w:val="32"/>
        </w:rPr>
      </w:pPr>
      <w:r>
        <w:br w:type="page"/>
      </w:r>
    </w:p>
    <w:p w14:paraId="6F0661EB" w14:textId="2D329485" w:rsidR="00EE2960" w:rsidRDefault="002D5C67" w:rsidP="00EE2960">
      <w:pPr>
        <w:pStyle w:val="Heading1"/>
      </w:pPr>
      <w:bookmarkStart w:id="1" w:name="_Toc140752497"/>
      <w:r>
        <w:lastRenderedPageBreak/>
        <w:t>Main body</w:t>
      </w:r>
      <w:bookmarkEnd w:id="1"/>
      <w:r>
        <w:t xml:space="preserve"> </w:t>
      </w:r>
    </w:p>
    <w:p w14:paraId="1B87E11E" w14:textId="77777777" w:rsidR="00A55CBE" w:rsidRPr="00A55CBE" w:rsidRDefault="002D5C67" w:rsidP="00A55CBE">
      <w:pPr>
        <w:rPr>
          <w:b/>
          <w:bCs/>
          <w:i/>
          <w:iCs/>
        </w:rPr>
      </w:pPr>
      <w:r w:rsidRPr="00A55CBE">
        <w:rPr>
          <w:b/>
          <w:bCs/>
          <w:i/>
          <w:iCs/>
        </w:rPr>
        <w:t xml:space="preserve">Key Ideas </w:t>
      </w:r>
      <w:r w:rsidRPr="00A55CBE">
        <w:rPr>
          <w:b/>
          <w:bCs/>
          <w:i/>
          <w:iCs/>
        </w:rPr>
        <w:t>and Theories of Classical Criminology</w:t>
      </w:r>
    </w:p>
    <w:p w14:paraId="46D3EEA0" w14:textId="30E0E121" w:rsidR="00A55CBE" w:rsidRDefault="002D5C67" w:rsidP="00A55CBE">
      <w:r>
        <w:t>Classical criminology has been rooted in the Enlightenment era that introduces fundamental ideas that shed light on the nature of crime and criminality. The prominent facts that were associated with this theory are men</w:t>
      </w:r>
      <w:r>
        <w:t>tioned by Cesare Beccaria and Jeremy Bentham, who emphasized key concepts which could be free will followed by hedonistic calculus and the social contract.</w:t>
      </w:r>
    </w:p>
    <w:p w14:paraId="4B7648D7" w14:textId="72958765" w:rsidR="00A55CBE" w:rsidRDefault="002D5C67" w:rsidP="00A55CBE">
      <w:r>
        <w:t xml:space="preserve">At the heart of </w:t>
      </w:r>
      <w:r w:rsidRPr="00F81790">
        <w:t>classical criminology is the concept of free will, which speculates that individuals</w:t>
      </w:r>
      <w:r w:rsidRPr="00F81790">
        <w:t xml:space="preserve"> hold the capacity to make rational choices as well as decisions. This indicates that criminals are not driven solely by irrepressible forces</w:t>
      </w:r>
      <w:r>
        <w:t xml:space="preserve"> but can make conscious decisions based on their insights </w:t>
      </w:r>
      <w:r w:rsidR="00396BD3">
        <w:t>into</w:t>
      </w:r>
      <w:r>
        <w:t xml:space="preserve"> potential gains as well as losses</w:t>
      </w:r>
      <w:r w:rsidR="00F81790">
        <w:t xml:space="preserve"> (</w:t>
      </w:r>
      <w:r w:rsidR="00F81790">
        <w:rPr>
          <w:shd w:val="clear" w:color="auto" w:fill="FFFFFF"/>
        </w:rPr>
        <w:t>Whitbread, 2021). </w:t>
      </w:r>
      <w:r>
        <w:t xml:space="preserve"> The theory further suggests the hedonistic calculus, wherein individuals weigh the preference derived from obligating a crime against the possible pain of punishment. Criminals are supposed to engage in a cost-benefit analysis that can be assessing wheth</w:t>
      </w:r>
      <w:r>
        <w:t>er the rewards of the criminal act overshadow the risks of getting caught and could find facing punishment.</w:t>
      </w:r>
    </w:p>
    <w:p w14:paraId="7678C672" w14:textId="77777777" w:rsidR="00A55CBE" w:rsidRPr="00A55CBE" w:rsidRDefault="002D5C67" w:rsidP="00A55CBE">
      <w:pPr>
        <w:rPr>
          <w:b/>
          <w:bCs/>
          <w:i/>
          <w:iCs/>
        </w:rPr>
      </w:pPr>
      <w:r w:rsidRPr="00A55CBE">
        <w:rPr>
          <w:b/>
          <w:bCs/>
          <w:i/>
          <w:iCs/>
        </w:rPr>
        <w:t>Understanding Crime and Criminality through Classical Criminology</w:t>
      </w:r>
    </w:p>
    <w:p w14:paraId="61ADAEFA" w14:textId="1240E180" w:rsidR="00A55CBE" w:rsidRDefault="002D5C67" w:rsidP="00A55CBE">
      <w:r>
        <w:t>Understanding crime along with</w:t>
      </w:r>
      <w:r>
        <w:t xml:space="preserve"> criminality through the lens of classical criminology has </w:t>
      </w:r>
      <w:r w:rsidR="00FF2D3A">
        <w:t>involved</w:t>
      </w:r>
      <w:r>
        <w:t xml:space="preserve"> </w:t>
      </w:r>
      <w:r w:rsidR="00FF2D3A">
        <w:t>investigating</w:t>
      </w:r>
      <w:r>
        <w:t xml:space="preserve"> the rational decision-making process of offenders. Rather than </w:t>
      </w:r>
      <w:r w:rsidR="00FF2D3A">
        <w:t>ascribing</w:t>
      </w:r>
      <w:r>
        <w:t xml:space="preserve"> criminal behaviour to </w:t>
      </w:r>
      <w:r w:rsidR="00FF2D3A">
        <w:t>characteristic</w:t>
      </w:r>
      <w:r>
        <w:t xml:space="preserve"> evil or uncontrollable factors, the theory </w:t>
      </w:r>
      <w:r w:rsidR="00FF2D3A">
        <w:t>tried to highlight</w:t>
      </w:r>
      <w:r>
        <w:t xml:space="preserve"> th</w:t>
      </w:r>
      <w:r>
        <w:t>at individuals calculate their actions based on self-interest. This perspective enables law enforcement a</w:t>
      </w:r>
      <w:r w:rsidR="00FF2D3A">
        <w:t>s well as</w:t>
      </w:r>
      <w:r>
        <w:t xml:space="preserve"> policymakers to </w:t>
      </w:r>
      <w:r w:rsidR="00FF2D3A">
        <w:t>improve</w:t>
      </w:r>
      <w:r>
        <w:t xml:space="preserve"> </w:t>
      </w:r>
      <w:r w:rsidR="00FF2D3A">
        <w:t xml:space="preserve">their </w:t>
      </w:r>
      <w:r>
        <w:t xml:space="preserve">grasp </w:t>
      </w:r>
      <w:r w:rsidR="00FF2D3A">
        <w:t xml:space="preserve">of </w:t>
      </w:r>
      <w:r>
        <w:t>the motivations behind criminal acts.</w:t>
      </w:r>
    </w:p>
    <w:p w14:paraId="5716C6F2" w14:textId="0E5D9C75" w:rsidR="00A55CBE" w:rsidRDefault="002D5C67" w:rsidP="00A55CBE">
      <w:r>
        <w:t xml:space="preserve">Furthermore, </w:t>
      </w:r>
      <w:r w:rsidRPr="00396BD3">
        <w:t xml:space="preserve">classical criminology advocates for the importance </w:t>
      </w:r>
      <w:r w:rsidRPr="00396BD3">
        <w:t>of swift</w:t>
      </w:r>
      <w:r w:rsidR="00FF2D3A" w:rsidRPr="00396BD3">
        <w:t xml:space="preserve"> followed by </w:t>
      </w:r>
      <w:r w:rsidRPr="00396BD3">
        <w:t>certain</w:t>
      </w:r>
      <w:r w:rsidR="00FF2D3A" w:rsidRPr="00396BD3">
        <w:t xml:space="preserve"> as well as</w:t>
      </w:r>
      <w:r w:rsidRPr="00396BD3">
        <w:t xml:space="preserve"> proportional punishments as a means of deterrence.</w:t>
      </w:r>
      <w:r>
        <w:t xml:space="preserve"> In weighing the potential </w:t>
      </w:r>
      <w:r w:rsidR="00FF2D3A">
        <w:t>significance</w:t>
      </w:r>
      <w:r>
        <w:t xml:space="preserve">, the rational offender is more likely to be </w:t>
      </w:r>
      <w:r w:rsidR="00FF2D3A">
        <w:t>disheartened</w:t>
      </w:r>
      <w:r>
        <w:t xml:space="preserve"> by the certainty of punishment rather than </w:t>
      </w:r>
      <w:r>
        <w:lastRenderedPageBreak/>
        <w:t>its severity. Therefore, t</w:t>
      </w:r>
      <w:r>
        <w:t xml:space="preserve">he focus </w:t>
      </w:r>
      <w:r w:rsidR="00FF2D3A">
        <w:t>should shift</w:t>
      </w:r>
      <w:r>
        <w:t xml:space="preserve"> from extreme punishments to the </w:t>
      </w:r>
      <w:r w:rsidR="00FF2D3A">
        <w:t>dependable</w:t>
      </w:r>
      <w:r>
        <w:t xml:space="preserve"> application of penalties that </w:t>
      </w:r>
      <w:r w:rsidR="00FF2D3A">
        <w:t xml:space="preserve">can </w:t>
      </w:r>
      <w:r>
        <w:t xml:space="preserve">align with the </w:t>
      </w:r>
      <w:r w:rsidR="00FF2D3A">
        <w:t>harshness</w:t>
      </w:r>
      <w:r>
        <w:t xml:space="preserve"> of the crime</w:t>
      </w:r>
      <w:r w:rsidR="00396BD3">
        <w:t xml:space="preserve"> (</w:t>
      </w:r>
      <w:r w:rsidR="00396BD3">
        <w:rPr>
          <w:shd w:val="clear" w:color="auto" w:fill="FFFFFF"/>
        </w:rPr>
        <w:t>Rajaneththi, 2019).</w:t>
      </w:r>
    </w:p>
    <w:p w14:paraId="3358A606" w14:textId="09E6C9E5" w:rsidR="00A55CBE" w:rsidRDefault="002D5C67" w:rsidP="00A55CBE">
      <w:r>
        <w:t xml:space="preserve">One of the </w:t>
      </w:r>
      <w:r w:rsidR="00FF2D3A">
        <w:t>applied</w:t>
      </w:r>
      <w:r>
        <w:t xml:space="preserve"> implications of this understanding is </w:t>
      </w:r>
      <w:r w:rsidR="00FF2D3A">
        <w:t>considered the</w:t>
      </w:r>
      <w:r>
        <w:t xml:space="preserve"> development of a criminal justice system that </w:t>
      </w:r>
      <w:r w:rsidR="00FF2D3A">
        <w:t>can prioritize</w:t>
      </w:r>
      <w:r>
        <w:t xml:space="preserve"> a fair and efficient process. Swift trials </w:t>
      </w:r>
      <w:r w:rsidR="00FF2D3A">
        <w:t xml:space="preserve">along with </w:t>
      </w:r>
      <w:r>
        <w:t xml:space="preserve">consistent sentencing are seen as critical </w:t>
      </w:r>
      <w:r w:rsidR="00FF2D3A">
        <w:t>mechanisms when it comes to</w:t>
      </w:r>
      <w:r>
        <w:t xml:space="preserve"> influencing the rational decision-making process of potential offende</w:t>
      </w:r>
      <w:r>
        <w:t xml:space="preserve">rs. By </w:t>
      </w:r>
      <w:r w:rsidR="00FF2D3A">
        <w:t>safeguarding</w:t>
      </w:r>
      <w:r>
        <w:t xml:space="preserve"> that the consequences of criminal behaviour are certain </w:t>
      </w:r>
      <w:r w:rsidR="00FF2D3A">
        <w:t xml:space="preserve">as well as </w:t>
      </w:r>
      <w:r>
        <w:t>proportional</w:t>
      </w:r>
      <w:r w:rsidR="00FF2D3A">
        <w:t xml:space="preserve">. Hence, </w:t>
      </w:r>
      <w:r>
        <w:t xml:space="preserve">classical criminology suggests that individuals will be </w:t>
      </w:r>
      <w:r w:rsidR="00FF2D3A">
        <w:t>discouraged</w:t>
      </w:r>
      <w:r>
        <w:t xml:space="preserve"> </w:t>
      </w:r>
      <w:r w:rsidR="00FF2D3A">
        <w:t xml:space="preserve">when it comes to </w:t>
      </w:r>
      <w:r>
        <w:t>engaging in criminal acts.</w:t>
      </w:r>
    </w:p>
    <w:p w14:paraId="172D620F" w14:textId="2136034C" w:rsidR="00A55CBE" w:rsidRDefault="002D5C67" w:rsidP="00A55CBE">
      <w:r>
        <w:t xml:space="preserve">However, while </w:t>
      </w:r>
      <w:r w:rsidRPr="00191007">
        <w:t>classical criminology</w:t>
      </w:r>
      <w:r w:rsidRPr="00191007">
        <w:t xml:space="preserve"> </w:t>
      </w:r>
      <w:r w:rsidR="00191007" w:rsidRPr="00191007">
        <w:t>used</w:t>
      </w:r>
      <w:r w:rsidR="00FF2D3A" w:rsidRPr="00191007">
        <w:t xml:space="preserve"> to </w:t>
      </w:r>
      <w:r w:rsidRPr="00191007">
        <w:t xml:space="preserve">provide </w:t>
      </w:r>
      <w:r w:rsidR="00FF2D3A" w:rsidRPr="00191007">
        <w:t>appreciated</w:t>
      </w:r>
      <w:r w:rsidRPr="00191007">
        <w:t xml:space="preserve"> insights into the rationality of criminal decision-making,</w:t>
      </w:r>
      <w:r>
        <w:t xml:space="preserve"> it has been criticized for </w:t>
      </w:r>
      <w:r w:rsidR="00F329D7">
        <w:t>dominating</w:t>
      </w:r>
      <w:r>
        <w:t xml:space="preserve"> other factors that influence criminal behaviour. This framework does not fully account for psychological</w:t>
      </w:r>
      <w:r w:rsidR="00F329D7">
        <w:t xml:space="preserve"> followed by </w:t>
      </w:r>
      <w:r>
        <w:t>sociological</w:t>
      </w:r>
      <w:r w:rsidR="00F329D7">
        <w:t xml:space="preserve"> as well as </w:t>
      </w:r>
      <w:r>
        <w:t xml:space="preserve">environmental influences. Moreover, the theory </w:t>
      </w:r>
      <w:r w:rsidR="00F329D7">
        <w:t>undertakes</w:t>
      </w:r>
      <w:r>
        <w:t xml:space="preserve"> a level playing field in terms of opportunities </w:t>
      </w:r>
      <w:r w:rsidR="00F329D7">
        <w:t>along with</w:t>
      </w:r>
      <w:r>
        <w:t xml:space="preserve"> resources</w:t>
      </w:r>
      <w:r w:rsidR="00F329D7">
        <w:t xml:space="preserve"> followed by</w:t>
      </w:r>
      <w:r>
        <w:t xml:space="preserve"> disregarding structural inequalities that may </w:t>
      </w:r>
      <w:r w:rsidR="00F329D7">
        <w:t>subsidize</w:t>
      </w:r>
      <w:r>
        <w:t xml:space="preserve"> criminality</w:t>
      </w:r>
      <w:r w:rsidR="00191007">
        <w:t xml:space="preserve"> (</w:t>
      </w:r>
      <w:r w:rsidR="00191007">
        <w:rPr>
          <w:shd w:val="clear" w:color="auto" w:fill="FFFFFF"/>
        </w:rPr>
        <w:t xml:space="preserve">Nguyen </w:t>
      </w:r>
      <w:r w:rsidR="00191007" w:rsidRPr="00191007">
        <w:rPr>
          <w:i/>
          <w:iCs/>
          <w:shd w:val="clear" w:color="auto" w:fill="FFFFFF"/>
        </w:rPr>
        <w:t>et al.,</w:t>
      </w:r>
      <w:r w:rsidR="00191007">
        <w:rPr>
          <w:shd w:val="clear" w:color="auto" w:fill="FFFFFF"/>
        </w:rPr>
        <w:t xml:space="preserve"> 2023). </w:t>
      </w:r>
    </w:p>
    <w:p w14:paraId="474D1947" w14:textId="49CB76B4" w:rsidR="00A55CBE" w:rsidRDefault="002D5C67" w:rsidP="00A55CBE">
      <w:r>
        <w:t>Evidence-Based</w:t>
      </w:r>
      <w:r>
        <w:t xml:space="preserve"> Policing (EBP) models have gained</w:t>
      </w:r>
      <w:r w:rsidR="00F329D7">
        <w:t xml:space="preserve"> a certain</w:t>
      </w:r>
      <w:r>
        <w:t xml:space="preserve"> popularity in recent years as law enforcement agencies </w:t>
      </w:r>
      <w:r w:rsidR="00F329D7">
        <w:t xml:space="preserve">can </w:t>
      </w:r>
      <w:r>
        <w:t xml:space="preserve">seek to adopt more data-driven </w:t>
      </w:r>
      <w:r w:rsidR="00F329D7">
        <w:t xml:space="preserve">as well as </w:t>
      </w:r>
      <w:r>
        <w:t>effective strategies to combat crime. Three such models are Problem-Oriented Policing (POP)</w:t>
      </w:r>
      <w:r w:rsidR="00F329D7">
        <w:t xml:space="preserve"> followed by </w:t>
      </w:r>
      <w:r>
        <w:t>Scanni</w:t>
      </w:r>
      <w:r>
        <w:t>ng</w:t>
      </w:r>
      <w:r w:rsidR="00F329D7">
        <w:t xml:space="preserve"> includes </w:t>
      </w:r>
      <w:r>
        <w:t>Analysis</w:t>
      </w:r>
      <w:r w:rsidR="00F329D7">
        <w:t xml:space="preserve"> also </w:t>
      </w:r>
      <w:r>
        <w:t>Response</w:t>
      </w:r>
      <w:r w:rsidR="00F329D7">
        <w:t xml:space="preserve"> </w:t>
      </w:r>
      <w:r>
        <w:t xml:space="preserve">and Assessment (SARA), and Hotspot Policing. Each model addresses different aspects of crime </w:t>
      </w:r>
      <w:r w:rsidR="00F329D7">
        <w:t>along with</w:t>
      </w:r>
      <w:r>
        <w:t xml:space="preserve"> community policing</w:t>
      </w:r>
      <w:r w:rsidR="00F329D7">
        <w:t xml:space="preserve"> which were aiming to maximize</w:t>
      </w:r>
      <w:r>
        <w:t xml:space="preserve"> resources to achieve better outcomes.</w:t>
      </w:r>
    </w:p>
    <w:p w14:paraId="119D830B" w14:textId="50213F34" w:rsidR="00F329D7" w:rsidRPr="00663819" w:rsidRDefault="002D5C67" w:rsidP="00F329D7">
      <w:pPr>
        <w:rPr>
          <w:i/>
        </w:rPr>
      </w:pPr>
      <w:bookmarkStart w:id="2" w:name="_GoBack"/>
      <w:r w:rsidRPr="00663819">
        <w:rPr>
          <w:i/>
        </w:rPr>
        <w:t xml:space="preserve"> </w:t>
      </w:r>
      <w:r w:rsidRPr="00663819">
        <w:rPr>
          <w:b/>
          <w:bCs/>
          <w:i/>
        </w:rPr>
        <w:t>Problem-Oriented Policing (PO</w:t>
      </w:r>
      <w:r w:rsidRPr="00663819">
        <w:rPr>
          <w:b/>
          <w:bCs/>
          <w:i/>
        </w:rPr>
        <w:t>P)</w:t>
      </w:r>
    </w:p>
    <w:bookmarkEnd w:id="2"/>
    <w:p w14:paraId="62B8E621" w14:textId="77777777" w:rsidR="00F329D7" w:rsidRDefault="00F329D7" w:rsidP="00F329D7"/>
    <w:p w14:paraId="6A617579" w14:textId="2B7920EA" w:rsidR="00F329D7" w:rsidRDefault="002D5C67" w:rsidP="00F329D7">
      <w:r w:rsidRPr="004B3FC5">
        <w:lastRenderedPageBreak/>
        <w:t xml:space="preserve">POP is a proactive approach to policing that </w:t>
      </w:r>
      <w:r w:rsidR="008710C9" w:rsidRPr="004B3FC5">
        <w:t xml:space="preserve">usually </w:t>
      </w:r>
      <w:r w:rsidRPr="004B3FC5">
        <w:t>aims to identify a</w:t>
      </w:r>
      <w:r w:rsidR="008710C9" w:rsidRPr="004B3FC5">
        <w:t>s well as</w:t>
      </w:r>
      <w:r w:rsidRPr="004B3FC5">
        <w:t xml:space="preserve"> address the root </w:t>
      </w:r>
      <w:r w:rsidR="008710C9" w:rsidRPr="004B3FC5">
        <w:t xml:space="preserve">that can </w:t>
      </w:r>
      <w:r w:rsidRPr="004B3FC5">
        <w:t xml:space="preserve">causes of </w:t>
      </w:r>
      <w:r w:rsidR="008710C9" w:rsidRPr="004B3FC5">
        <w:t>habitual</w:t>
      </w:r>
      <w:r w:rsidRPr="004B3FC5">
        <w:t xml:space="preserve"> issues rather than </w:t>
      </w:r>
      <w:r w:rsidR="008710C9" w:rsidRPr="004B3FC5">
        <w:t>simply</w:t>
      </w:r>
      <w:r w:rsidRPr="004B3FC5">
        <w:t xml:space="preserve"> responding to individual incidents.</w:t>
      </w:r>
      <w:r>
        <w:t xml:space="preserve"> The central idea is to </w:t>
      </w:r>
      <w:r w:rsidR="00420EA7">
        <w:t>emphasize</w:t>
      </w:r>
      <w:r>
        <w:t xml:space="preserve"> on problems as they manifest in the communit</w:t>
      </w:r>
      <w:r w:rsidR="008710C9">
        <w:t>y can</w:t>
      </w:r>
      <w:r>
        <w:t xml:space="preserve"> find sustainable</w:t>
      </w:r>
      <w:r w:rsidR="008710C9">
        <w:t xml:space="preserve"> and</w:t>
      </w:r>
      <w:r>
        <w:t xml:space="preserve"> evidence-based solutions</w:t>
      </w:r>
      <w:r w:rsidR="004B3FC5">
        <w:t xml:space="preserve"> (</w:t>
      </w:r>
      <w:r w:rsidR="004B3FC5">
        <w:rPr>
          <w:shd w:val="clear" w:color="auto" w:fill="FFFFFF"/>
        </w:rPr>
        <w:t xml:space="preserve">Hinkle </w:t>
      </w:r>
      <w:r w:rsidR="004B3FC5" w:rsidRPr="004B3FC5">
        <w:rPr>
          <w:i/>
          <w:iCs/>
          <w:shd w:val="clear" w:color="auto" w:fill="FFFFFF"/>
        </w:rPr>
        <w:t>et al.,</w:t>
      </w:r>
      <w:r w:rsidR="004B3FC5">
        <w:rPr>
          <w:shd w:val="clear" w:color="auto" w:fill="FFFFFF"/>
        </w:rPr>
        <w:t xml:space="preserve"> 2020)</w:t>
      </w:r>
      <w:r>
        <w:t xml:space="preserve">. The process of POP </w:t>
      </w:r>
      <w:r w:rsidR="008710C9">
        <w:t xml:space="preserve">usually </w:t>
      </w:r>
      <w:r>
        <w:t>involves four key steps:</w:t>
      </w:r>
    </w:p>
    <w:p w14:paraId="584039FB" w14:textId="596EAD01" w:rsidR="00F329D7" w:rsidRDefault="002D5C67" w:rsidP="00F329D7">
      <w:r w:rsidRPr="00420EA7">
        <w:rPr>
          <w:b/>
          <w:bCs/>
          <w:i/>
          <w:iCs/>
        </w:rPr>
        <w:t>Scanning:</w:t>
      </w:r>
      <w:r>
        <w:t xml:space="preserve"> In this stage, law enforcement agencies</w:t>
      </w:r>
      <w:r w:rsidR="008710C9">
        <w:t xml:space="preserve"> use to</w:t>
      </w:r>
      <w:r>
        <w:t xml:space="preserve"> identify and prioritize </w:t>
      </w:r>
      <w:r w:rsidR="008710C9">
        <w:t>explicit</w:t>
      </w:r>
      <w:r>
        <w:t xml:space="preserve"> problems within the community. These problems may include recurring criminal activities</w:t>
      </w:r>
      <w:r w:rsidR="008710C9">
        <w:t xml:space="preserve"> that also can </w:t>
      </w:r>
      <w:r>
        <w:t>disorderly conduct</w:t>
      </w:r>
      <w:r w:rsidR="008710C9">
        <w:t xml:space="preserve"> </w:t>
      </w:r>
      <w:r>
        <w:t>or other public safety concerns.</w:t>
      </w:r>
    </w:p>
    <w:p w14:paraId="37495FF0" w14:textId="7347E548" w:rsidR="00F329D7" w:rsidRDefault="002D5C67" w:rsidP="00F329D7">
      <w:r w:rsidRPr="00420EA7">
        <w:rPr>
          <w:b/>
          <w:bCs/>
          <w:i/>
          <w:iCs/>
        </w:rPr>
        <w:t>Analysis:</w:t>
      </w:r>
      <w:r>
        <w:t xml:space="preserve"> Once the problems are identified, a </w:t>
      </w:r>
      <w:r w:rsidR="008710C9">
        <w:t>detailed</w:t>
      </w:r>
      <w:r>
        <w:t xml:space="preserve"> analysis is conducted </w:t>
      </w:r>
      <w:r w:rsidR="008710C9">
        <w:t>in terms of understanding</w:t>
      </w:r>
      <w:r>
        <w:t xml:space="preserve"> the </w:t>
      </w:r>
      <w:r w:rsidR="008710C9">
        <w:t>fundamental</w:t>
      </w:r>
      <w:r>
        <w:t xml:space="preserve"> factors contributing to them. This step </w:t>
      </w:r>
      <w:r w:rsidR="00420EA7">
        <w:t>includes</w:t>
      </w:r>
      <w:r>
        <w:t xml:space="preserve"> gathering data</w:t>
      </w:r>
      <w:r w:rsidR="00420EA7">
        <w:t xml:space="preserve"> followed by</w:t>
      </w:r>
      <w:r>
        <w:t xml:space="preserve"> examining patterns</w:t>
      </w:r>
      <w:r w:rsidR="00420EA7">
        <w:t xml:space="preserve"> as well as can </w:t>
      </w:r>
      <w:r>
        <w:t>seeking potential connections or causes.</w:t>
      </w:r>
    </w:p>
    <w:p w14:paraId="2C5E06F2" w14:textId="7E8C0521" w:rsidR="00F329D7" w:rsidRDefault="002D5C67" w:rsidP="00F329D7">
      <w:r w:rsidRPr="00420EA7">
        <w:rPr>
          <w:b/>
          <w:bCs/>
          <w:i/>
          <w:iCs/>
        </w:rPr>
        <w:t>Response:</w:t>
      </w:r>
      <w:r>
        <w:t xml:space="preserve"> Based on the analysis, law enforcement agencies, in </w:t>
      </w:r>
      <w:r w:rsidR="00420EA7">
        <w:t>partnership</w:t>
      </w:r>
      <w:r>
        <w:t xml:space="preserve"> with oth</w:t>
      </w:r>
      <w:r>
        <w:t>er stakeholders like community members</w:t>
      </w:r>
      <w:r w:rsidR="00420EA7">
        <w:t xml:space="preserve"> followed by</w:t>
      </w:r>
      <w:r>
        <w:t xml:space="preserve"> local organizations or social service providers</w:t>
      </w:r>
      <w:r w:rsidR="00420EA7">
        <w:t xml:space="preserve"> </w:t>
      </w:r>
      <w:r>
        <w:t xml:space="preserve">develop tailored responses to address the </w:t>
      </w:r>
      <w:r w:rsidR="00420EA7">
        <w:t>recognized</w:t>
      </w:r>
      <w:r>
        <w:t xml:space="preserve"> problems effectively. These responses may </w:t>
      </w:r>
      <w:r w:rsidR="00420EA7">
        <w:t>encompass</w:t>
      </w:r>
      <w:r>
        <w:t xml:space="preserve"> implementing new strategies</w:t>
      </w:r>
      <w:r w:rsidR="00420EA7">
        <w:t xml:space="preserve"> including</w:t>
      </w:r>
      <w:r>
        <w:t xml:space="preserve"> policies</w:t>
      </w:r>
      <w:r w:rsidR="00420EA7">
        <w:t xml:space="preserve"> </w:t>
      </w:r>
      <w:r>
        <w:t>or in</w:t>
      </w:r>
      <w:r>
        <w:t>terventions.</w:t>
      </w:r>
    </w:p>
    <w:p w14:paraId="7DAA5E26" w14:textId="55A55284" w:rsidR="00F329D7" w:rsidRDefault="002D5C67" w:rsidP="00F329D7">
      <w:r w:rsidRPr="00420EA7">
        <w:rPr>
          <w:b/>
          <w:bCs/>
          <w:i/>
          <w:iCs/>
        </w:rPr>
        <w:t>Assessment:</w:t>
      </w:r>
      <w:r>
        <w:t xml:space="preserve"> The final step </w:t>
      </w:r>
      <w:r w:rsidR="00420EA7">
        <w:t>includes</w:t>
      </w:r>
      <w:r>
        <w:t xml:space="preserve"> evaluating the </w:t>
      </w:r>
      <w:r w:rsidR="00420EA7">
        <w:t>impression</w:t>
      </w:r>
      <w:r>
        <w:t xml:space="preserve"> of the responses </w:t>
      </w:r>
      <w:r w:rsidR="00420EA7">
        <w:t>to</w:t>
      </w:r>
      <w:r>
        <w:t xml:space="preserve"> the identified problems. By assessing the effectiveness of the interventions</w:t>
      </w:r>
      <w:r w:rsidR="00420EA7">
        <w:t xml:space="preserve"> followed by</w:t>
      </w:r>
      <w:r>
        <w:t xml:space="preserve"> agencies </w:t>
      </w:r>
      <w:r w:rsidR="00420EA7">
        <w:t xml:space="preserve">they </w:t>
      </w:r>
      <w:r>
        <w:t xml:space="preserve">can adjust their strategies accordingly </w:t>
      </w:r>
      <w:r w:rsidR="00420EA7">
        <w:t xml:space="preserve">as well as can </w:t>
      </w:r>
      <w:r>
        <w:t xml:space="preserve">continuously improve their </w:t>
      </w:r>
      <w:r w:rsidR="00420EA7">
        <w:t>tactic</w:t>
      </w:r>
      <w:r>
        <w:t xml:space="preserve"> to problem-solving.</w:t>
      </w:r>
    </w:p>
    <w:p w14:paraId="49B8AA21" w14:textId="73441C0C" w:rsidR="00F329D7" w:rsidRPr="00420EA7" w:rsidRDefault="002D5C67" w:rsidP="00F329D7">
      <w:pPr>
        <w:rPr>
          <w:b/>
          <w:bCs/>
          <w:i/>
          <w:iCs/>
        </w:rPr>
      </w:pPr>
      <w:r w:rsidRPr="00420EA7">
        <w:rPr>
          <w:b/>
          <w:bCs/>
          <w:i/>
          <w:iCs/>
        </w:rPr>
        <w:t>Scanning, Analysis, Response, and Assessment (SARA)</w:t>
      </w:r>
    </w:p>
    <w:p w14:paraId="2521CEB6" w14:textId="7D735E01" w:rsidR="00F329D7" w:rsidRDefault="002D5C67" w:rsidP="00F329D7">
      <w:r>
        <w:t>SARA i</w:t>
      </w:r>
      <w:r w:rsidR="00420EA7">
        <w:t xml:space="preserve">s one of the other </w:t>
      </w:r>
      <w:r>
        <w:t xml:space="preserve">problem-solving </w:t>
      </w:r>
      <w:r w:rsidR="00420EA7">
        <w:t>models</w:t>
      </w:r>
      <w:r>
        <w:t xml:space="preserve"> used by law enforcement agencies </w:t>
      </w:r>
      <w:r w:rsidR="00420EA7">
        <w:t>in terms of</w:t>
      </w:r>
      <w:r>
        <w:t xml:space="preserve"> address</w:t>
      </w:r>
      <w:r w:rsidR="00420EA7">
        <w:t>ing</w:t>
      </w:r>
      <w:r>
        <w:t xml:space="preserve"> specific issues within communities</w:t>
      </w:r>
      <w:r w:rsidR="009D0973">
        <w:t xml:space="preserve"> (</w:t>
      </w:r>
      <w:r w:rsidR="009D0973">
        <w:rPr>
          <w:shd w:val="clear" w:color="auto" w:fill="FFFFFF"/>
        </w:rPr>
        <w:t xml:space="preserve">Sidebottom </w:t>
      </w:r>
      <w:r w:rsidR="009D0973" w:rsidRPr="009D0973">
        <w:rPr>
          <w:i/>
          <w:iCs/>
          <w:shd w:val="clear" w:color="auto" w:fill="FFFFFF"/>
        </w:rPr>
        <w:t>et al.,</w:t>
      </w:r>
      <w:r w:rsidR="009D0973">
        <w:rPr>
          <w:shd w:val="clear" w:color="auto" w:fill="FFFFFF"/>
        </w:rPr>
        <w:t xml:space="preserve"> 2020)</w:t>
      </w:r>
      <w:r>
        <w:t>. The four steps of SARA are:</w:t>
      </w:r>
    </w:p>
    <w:p w14:paraId="39AC8472" w14:textId="11020B91" w:rsidR="00F329D7" w:rsidRDefault="002D5C67" w:rsidP="00F329D7">
      <w:r w:rsidRPr="00420EA7">
        <w:rPr>
          <w:b/>
          <w:bCs/>
          <w:i/>
          <w:iCs/>
        </w:rPr>
        <w:t>Scanning:</w:t>
      </w:r>
      <w:r>
        <w:t xml:space="preserve"> Similar to POP, this stage involves identifying </w:t>
      </w:r>
      <w:r w:rsidR="00420EA7">
        <w:t>as well as</w:t>
      </w:r>
      <w:r>
        <w:t xml:space="preserve"> prioritizing specific problems within the community.</w:t>
      </w:r>
    </w:p>
    <w:p w14:paraId="09A2976B" w14:textId="44AF3695" w:rsidR="00F329D7" w:rsidRDefault="002D5C67" w:rsidP="00F329D7">
      <w:r w:rsidRPr="00420EA7">
        <w:rPr>
          <w:b/>
          <w:bCs/>
          <w:i/>
          <w:iCs/>
        </w:rPr>
        <w:lastRenderedPageBreak/>
        <w:t>Analysis:</w:t>
      </w:r>
      <w:r>
        <w:t xml:space="preserve"> In th</w:t>
      </w:r>
      <w:r w:rsidR="00420EA7">
        <w:t xml:space="preserve">is </w:t>
      </w:r>
      <w:r>
        <w:t>law enforcement agencies work closely with community stakeholders to gai</w:t>
      </w:r>
      <w:r>
        <w:t xml:space="preserve">n a </w:t>
      </w:r>
      <w:r w:rsidR="00420EA7">
        <w:t>more profound</w:t>
      </w:r>
      <w:r>
        <w:t xml:space="preserve"> understanding of the problems</w:t>
      </w:r>
      <w:r w:rsidR="00420EA7">
        <w:t xml:space="preserve"> including </w:t>
      </w:r>
      <w:r>
        <w:t>their causes and potential solutions.</w:t>
      </w:r>
    </w:p>
    <w:p w14:paraId="797C7B2F" w14:textId="080F9C31" w:rsidR="00F329D7" w:rsidRDefault="002D5C67" w:rsidP="00F329D7">
      <w:r w:rsidRPr="00420EA7">
        <w:rPr>
          <w:b/>
          <w:bCs/>
          <w:i/>
          <w:iCs/>
        </w:rPr>
        <w:t>Response:</w:t>
      </w:r>
      <w:r>
        <w:t xml:space="preserve"> </w:t>
      </w:r>
      <w:r w:rsidR="00420EA7">
        <w:t>Collaboratively stakeholders</w:t>
      </w:r>
      <w:r>
        <w:t xml:space="preserve"> develop </w:t>
      </w:r>
      <w:r w:rsidR="00420EA7">
        <w:t xml:space="preserve">as well as </w:t>
      </w:r>
      <w:r>
        <w:t>implement targeted responses to address the identified issues effectively.</w:t>
      </w:r>
    </w:p>
    <w:p w14:paraId="79FD2291" w14:textId="642AD5AF" w:rsidR="00F329D7" w:rsidRDefault="002D5C67" w:rsidP="00F329D7">
      <w:r w:rsidRPr="00420EA7">
        <w:rPr>
          <w:b/>
          <w:bCs/>
          <w:i/>
          <w:iCs/>
        </w:rPr>
        <w:t>Assessment:</w:t>
      </w:r>
      <w:r>
        <w:t xml:space="preserve"> The effectivene</w:t>
      </w:r>
      <w:r>
        <w:t xml:space="preserve">ss of the responses is </w:t>
      </w:r>
      <w:r w:rsidR="00420EA7">
        <w:t>appraised</w:t>
      </w:r>
      <w:r>
        <w:t xml:space="preserve"> through ongoing monitoring </w:t>
      </w:r>
      <w:r w:rsidR="00420EA7">
        <w:t>including</w:t>
      </w:r>
      <w:r>
        <w:t xml:space="preserve"> evaluation. This step ensures that the strategies are achieving the desired outcomes a</w:t>
      </w:r>
      <w:r w:rsidR="00420EA7">
        <w:t>s well as can</w:t>
      </w:r>
      <w:r>
        <w:t xml:space="preserve"> </w:t>
      </w:r>
      <w:r w:rsidR="009D0973">
        <w:t>provide</w:t>
      </w:r>
      <w:r>
        <w:t xml:space="preserve"> an opportunity for adjustments if needed.</w:t>
      </w:r>
    </w:p>
    <w:p w14:paraId="273062D4" w14:textId="55B9DDD3" w:rsidR="00F329D7" w:rsidRPr="00420EA7" w:rsidRDefault="002D5C67" w:rsidP="00F329D7">
      <w:pPr>
        <w:rPr>
          <w:b/>
          <w:bCs/>
          <w:i/>
          <w:iCs/>
        </w:rPr>
      </w:pPr>
      <w:r w:rsidRPr="00420EA7">
        <w:rPr>
          <w:b/>
          <w:bCs/>
          <w:i/>
          <w:iCs/>
        </w:rPr>
        <w:t>Hotspot Policing</w:t>
      </w:r>
    </w:p>
    <w:p w14:paraId="31F2207A" w14:textId="670CEAD3" w:rsidR="00F329D7" w:rsidRDefault="002D5C67" w:rsidP="00F329D7">
      <w:r>
        <w:t xml:space="preserve">Hotspot policing </w:t>
      </w:r>
      <w:r w:rsidR="00420EA7">
        <w:t>concentrate</w:t>
      </w:r>
      <w:r>
        <w:t xml:space="preserve"> on allocating police </w:t>
      </w:r>
      <w:r w:rsidR="00420EA7">
        <w:t>properties</w:t>
      </w:r>
      <w:r>
        <w:t xml:space="preserve"> to specific geographic areas with high crime rates. The </w:t>
      </w:r>
      <w:r w:rsidR="00420EA7">
        <w:t>justification</w:t>
      </w:r>
      <w:r>
        <w:t xml:space="preserve"> behind this model is that crime </w:t>
      </w:r>
      <w:r w:rsidR="00420EA7">
        <w:t>inclines</w:t>
      </w:r>
      <w:r>
        <w:t xml:space="preserve"> to cluster in particular locations</w:t>
      </w:r>
      <w:r w:rsidR="00420EA7">
        <w:t xml:space="preserve"> as well as </w:t>
      </w:r>
      <w:r>
        <w:t xml:space="preserve">targeting these hotspots with increased police presence </w:t>
      </w:r>
      <w:r w:rsidR="00420EA7">
        <w:t xml:space="preserve">that </w:t>
      </w:r>
      <w:r>
        <w:t>can lead to a significant reduction in criminal activity</w:t>
      </w:r>
      <w:r w:rsidR="007001D4">
        <w:t xml:space="preserve"> (</w:t>
      </w:r>
      <w:r w:rsidR="007001D4">
        <w:rPr>
          <w:shd w:val="clear" w:color="auto" w:fill="FFFFFF"/>
        </w:rPr>
        <w:t xml:space="preserve">Chainey </w:t>
      </w:r>
      <w:r w:rsidR="007001D4" w:rsidRPr="007001D4">
        <w:rPr>
          <w:i/>
          <w:iCs/>
          <w:shd w:val="clear" w:color="auto" w:fill="FFFFFF"/>
        </w:rPr>
        <w:t>et al.,</w:t>
      </w:r>
      <w:r w:rsidR="007001D4">
        <w:rPr>
          <w:shd w:val="clear" w:color="auto" w:fill="FFFFFF"/>
        </w:rPr>
        <w:t xml:space="preserve"> 2021).</w:t>
      </w:r>
    </w:p>
    <w:p w14:paraId="6CBC357A" w14:textId="1C338EDB" w:rsidR="00F329D7" w:rsidRDefault="002D5C67" w:rsidP="00F329D7">
      <w:r>
        <w:t xml:space="preserve">The effectiveness of hotspot policing </w:t>
      </w:r>
      <w:r w:rsidR="00420EA7">
        <w:t>depends</w:t>
      </w:r>
      <w:r>
        <w:t xml:space="preserve"> on the idea of crime displacement, which suggests that criminals</w:t>
      </w:r>
      <w:r w:rsidR="00420EA7">
        <w:t xml:space="preserve"> have the potential to</w:t>
      </w:r>
      <w:r>
        <w:t xml:space="preserve"> move their activities to other areas not targeted by the </w:t>
      </w:r>
      <w:r w:rsidR="006B0C77">
        <w:t>amplified</w:t>
      </w:r>
      <w:r>
        <w:t xml:space="preserve"> police presence. To mitigate this </w:t>
      </w:r>
      <w:r w:rsidR="006B0C77">
        <w:t xml:space="preserve">kind of </w:t>
      </w:r>
      <w:r>
        <w:t xml:space="preserve">risk, law enforcement agencies often </w:t>
      </w:r>
      <w:r w:rsidR="006B0C77">
        <w:t xml:space="preserve">engage </w:t>
      </w:r>
      <w:r>
        <w:t xml:space="preserve">strategies to enhance police visibility </w:t>
      </w:r>
      <w:r w:rsidR="006B0C77">
        <w:t>as well as</w:t>
      </w:r>
      <w:r>
        <w:t xml:space="preserve"> community engagement in the targeted areas.</w:t>
      </w:r>
    </w:p>
    <w:p w14:paraId="62723C44" w14:textId="77777777" w:rsidR="00831B07" w:rsidRPr="00831B07" w:rsidRDefault="002D5C67" w:rsidP="00831B07">
      <w:pPr>
        <w:rPr>
          <w:b/>
          <w:bCs/>
          <w:i/>
          <w:iCs/>
        </w:rPr>
      </w:pPr>
      <w:r w:rsidRPr="00831B07">
        <w:rPr>
          <w:b/>
          <w:bCs/>
          <w:i/>
          <w:iCs/>
        </w:rPr>
        <w:t>Classic</w:t>
      </w:r>
      <w:r w:rsidRPr="00831B07">
        <w:rPr>
          <w:b/>
          <w:bCs/>
          <w:i/>
          <w:iCs/>
        </w:rPr>
        <w:t>al Criminology and Evidence-Based Policing</w:t>
      </w:r>
    </w:p>
    <w:p w14:paraId="537EF9E9" w14:textId="703F2A4D" w:rsidR="00831B07" w:rsidRDefault="002D5C67" w:rsidP="00831B07">
      <w:r>
        <w:t>Classical criminology with its prominence on rational decision-making as well as the weighing of risks and rewards can provide a strong theoretical foundation for evidence-based policing strategies. The rational c</w:t>
      </w:r>
      <w:r>
        <w:t xml:space="preserve">hoice theory is central to classical criminology which may </w:t>
      </w:r>
      <w:r w:rsidR="00D608F1">
        <w:t>suggest</w:t>
      </w:r>
      <w:r>
        <w:t xml:space="preserve"> that individuals make calculated choices based on their perceptions of potential benefits as well as consequences</w:t>
      </w:r>
      <w:r w:rsidR="00861D69">
        <w:t xml:space="preserve"> (</w:t>
      </w:r>
      <w:r w:rsidR="00861D69">
        <w:rPr>
          <w:shd w:val="clear" w:color="auto" w:fill="FFFFFF"/>
        </w:rPr>
        <w:t xml:space="preserve">Hoeben and Thomas, 2019). </w:t>
      </w:r>
      <w:r>
        <w:t>This aligns flawlessly with evidence-based polic</w:t>
      </w:r>
      <w:r>
        <w:t xml:space="preserve">ing </w:t>
      </w:r>
      <w:r>
        <w:lastRenderedPageBreak/>
        <w:t>representations like Problem-Oriented Policing (POP) and Scanning</w:t>
      </w:r>
      <w:r w:rsidR="00D608F1">
        <w:t xml:space="preserve"> followed by</w:t>
      </w:r>
      <w:r>
        <w:t xml:space="preserve"> Analysis, Response, and Assessment (SARA).</w:t>
      </w:r>
    </w:p>
    <w:p w14:paraId="250FA79E" w14:textId="313C34C0" w:rsidR="00831B07" w:rsidRDefault="002D5C67" w:rsidP="00831B07">
      <w:r>
        <w:t xml:space="preserve">In the case of </w:t>
      </w:r>
      <w:r w:rsidRPr="000E36C6">
        <w:t xml:space="preserve">POP, law enforcement agencies use data analysis to identify recurring problems </w:t>
      </w:r>
      <w:r w:rsidR="00D608F1" w:rsidRPr="000E36C6">
        <w:t>as well as</w:t>
      </w:r>
      <w:r w:rsidRPr="000E36C6">
        <w:t xml:space="preserve"> crime patterns within comm</w:t>
      </w:r>
      <w:r w:rsidRPr="000E36C6">
        <w:t>unities.</w:t>
      </w:r>
      <w:r>
        <w:t xml:space="preserve"> </w:t>
      </w:r>
      <w:r w:rsidR="000E36C6">
        <w:t>Understanding</w:t>
      </w:r>
      <w:r>
        <w:t xml:space="preserve"> the underlying factors </w:t>
      </w:r>
      <w:r w:rsidR="00D608F1">
        <w:t xml:space="preserve">that were </w:t>
      </w:r>
      <w:r>
        <w:t>contributing to these issues</w:t>
      </w:r>
      <w:r w:rsidR="00D608F1">
        <w:t xml:space="preserve"> so that </w:t>
      </w:r>
      <w:r>
        <w:t xml:space="preserve">agencies can tailor specific </w:t>
      </w:r>
      <w:r w:rsidR="00D608F1">
        <w:t>replies</w:t>
      </w:r>
      <w:r>
        <w:t xml:space="preserve"> to address the root causes effectively</w:t>
      </w:r>
      <w:r w:rsidR="000E36C6">
        <w:t xml:space="preserve"> (</w:t>
      </w:r>
      <w:r w:rsidR="000E36C6">
        <w:rPr>
          <w:shd w:val="clear" w:color="auto" w:fill="FFFFFF"/>
        </w:rPr>
        <w:t xml:space="preserve">Borrion </w:t>
      </w:r>
      <w:r w:rsidR="000E36C6" w:rsidRPr="000E36C6">
        <w:rPr>
          <w:i/>
          <w:iCs/>
          <w:shd w:val="clear" w:color="auto" w:fill="FFFFFF"/>
        </w:rPr>
        <w:t>et al.,</w:t>
      </w:r>
      <w:r w:rsidR="000E36C6">
        <w:rPr>
          <w:shd w:val="clear" w:color="auto" w:fill="FFFFFF"/>
        </w:rPr>
        <w:t xml:space="preserve"> 2020).</w:t>
      </w:r>
      <w:r>
        <w:t xml:space="preserve"> Classical criminology supports this</w:t>
      </w:r>
      <w:r w:rsidR="00D608F1">
        <w:t xml:space="preserve"> kind of</w:t>
      </w:r>
      <w:r>
        <w:t xml:space="preserve"> approach, as it </w:t>
      </w:r>
      <w:r w:rsidR="00D608F1">
        <w:t>recognizes</w:t>
      </w:r>
      <w:r>
        <w:t xml:space="preserve"> that offenders </w:t>
      </w:r>
      <w:r w:rsidR="00D608F1">
        <w:t xml:space="preserve">that </w:t>
      </w:r>
      <w:r>
        <w:t>make rational choices when engaging in criminal behaviour. Therefore, by targeting the factors that motivate criminal acts</w:t>
      </w:r>
      <w:r w:rsidR="00D608F1">
        <w:t xml:space="preserve"> and can </w:t>
      </w:r>
      <w:r>
        <w:t xml:space="preserve">POP aims to disrupt the cost-benefit calculations of potential offenders </w:t>
      </w:r>
      <w:r w:rsidR="00D608F1">
        <w:t>in terms of</w:t>
      </w:r>
      <w:r>
        <w:t xml:space="preserve"> </w:t>
      </w:r>
      <w:r w:rsidR="00D608F1">
        <w:t>reducing</w:t>
      </w:r>
      <w:r>
        <w:t xml:space="preserve"> crime.</w:t>
      </w:r>
    </w:p>
    <w:p w14:paraId="233C685F" w14:textId="5A6BA5A2" w:rsidR="00831B07" w:rsidRDefault="002D5C67" w:rsidP="00831B07">
      <w:r>
        <w:t xml:space="preserve">Similarly, the SARA model </w:t>
      </w:r>
      <w:r w:rsidR="00D608F1">
        <w:t>highlights</w:t>
      </w:r>
      <w:r>
        <w:t xml:space="preserve"> collaboration between law enforcement a</w:t>
      </w:r>
      <w:r w:rsidR="00D608F1">
        <w:t xml:space="preserve">s well as </w:t>
      </w:r>
      <w:r>
        <w:t>community stakeholders to develop targeted solutions. By involving the community in problem-solving</w:t>
      </w:r>
      <w:r w:rsidR="00D608F1">
        <w:t xml:space="preserve"> including </w:t>
      </w:r>
      <w:r>
        <w:t>agencies gain valuable insights into the local conte</w:t>
      </w:r>
      <w:r>
        <w:t xml:space="preserve">xt </w:t>
      </w:r>
      <w:r w:rsidR="00D608F1">
        <w:t xml:space="preserve">which could be helpful to </w:t>
      </w:r>
      <w:r>
        <w:t xml:space="preserve">address issues more effectively. Classical criminology </w:t>
      </w:r>
      <w:r w:rsidR="00D608F1">
        <w:t>accompaniments</w:t>
      </w:r>
      <w:r>
        <w:t xml:space="preserve"> this approach by recognizing that potential offenders consider the risks of apprehension </w:t>
      </w:r>
      <w:r w:rsidR="00D608F1">
        <w:t>as well as</w:t>
      </w:r>
      <w:r>
        <w:t xml:space="preserve"> punishment when deciding whether to commit a crime. By in</w:t>
      </w:r>
      <w:r>
        <w:t>volving the community and</w:t>
      </w:r>
      <w:r w:rsidR="00D608F1">
        <w:t xml:space="preserve"> also</w:t>
      </w:r>
      <w:r>
        <w:t xml:space="preserve"> increasing police presence</w:t>
      </w:r>
      <w:r w:rsidR="00D608F1">
        <w:t xml:space="preserve"> it can be stated that </w:t>
      </w:r>
      <w:r>
        <w:t xml:space="preserve">SARA </w:t>
      </w:r>
      <w:r w:rsidR="00D608F1">
        <w:t>may seek</w:t>
      </w:r>
      <w:r>
        <w:t xml:space="preserve"> to heighten the perceived risks for criminals</w:t>
      </w:r>
      <w:r w:rsidR="00D608F1">
        <w:t xml:space="preserve"> and thus</w:t>
      </w:r>
      <w:r>
        <w:t xml:space="preserve"> </w:t>
      </w:r>
      <w:r w:rsidR="00D608F1">
        <w:t>influence</w:t>
      </w:r>
      <w:r>
        <w:t xml:space="preserve"> their decision-making process.</w:t>
      </w:r>
    </w:p>
    <w:p w14:paraId="4F1E3169" w14:textId="622E2567" w:rsidR="00831B07" w:rsidRDefault="002D5C67" w:rsidP="00831B07">
      <w:r w:rsidRPr="000D4AEB">
        <w:t>Hotspot policing</w:t>
      </w:r>
      <w:r w:rsidR="00D608F1" w:rsidRPr="000D4AEB">
        <w:t xml:space="preserve"> in the other way</w:t>
      </w:r>
      <w:r w:rsidRPr="000D4AEB">
        <w:t xml:space="preserve"> concentrates police resources on</w:t>
      </w:r>
      <w:r w:rsidRPr="000D4AEB">
        <w:t xml:space="preserve"> areas with high crime rates </w:t>
      </w:r>
      <w:r w:rsidR="00D608F1" w:rsidRPr="000D4AEB">
        <w:t xml:space="preserve">and </w:t>
      </w:r>
      <w:r w:rsidRPr="000D4AEB">
        <w:t xml:space="preserve">is also supported by classical criminology. </w:t>
      </w:r>
      <w:r>
        <w:t xml:space="preserve">The theory </w:t>
      </w:r>
      <w:r w:rsidR="00D608F1">
        <w:t>postulates</w:t>
      </w:r>
      <w:r>
        <w:t xml:space="preserve"> that crime tends to concentrate in specific locations due to various factors</w:t>
      </w:r>
      <w:r w:rsidR="00D608F1">
        <w:t xml:space="preserve"> which include</w:t>
      </w:r>
      <w:r>
        <w:t xml:space="preserve"> opportunities</w:t>
      </w:r>
      <w:r w:rsidR="00D608F1">
        <w:t xml:space="preserve"> followed by </w:t>
      </w:r>
      <w:r>
        <w:t>social dynamics or environmental charact</w:t>
      </w:r>
      <w:r>
        <w:t>eristics</w:t>
      </w:r>
      <w:r w:rsidR="000D4AEB">
        <w:t xml:space="preserve"> (</w:t>
      </w:r>
      <w:r w:rsidR="000D4AEB">
        <w:rPr>
          <w:shd w:val="clear" w:color="auto" w:fill="FFFFFF"/>
        </w:rPr>
        <w:t xml:space="preserve">He </w:t>
      </w:r>
      <w:r w:rsidR="000D4AEB" w:rsidRPr="000D4AEB">
        <w:rPr>
          <w:i/>
          <w:iCs/>
          <w:shd w:val="clear" w:color="auto" w:fill="FFFFFF"/>
        </w:rPr>
        <w:t>et al.,</w:t>
      </w:r>
      <w:r w:rsidR="000D4AEB">
        <w:rPr>
          <w:shd w:val="clear" w:color="auto" w:fill="FFFFFF"/>
        </w:rPr>
        <w:t xml:space="preserve"> 2022).</w:t>
      </w:r>
      <w:r>
        <w:t xml:space="preserve"> By </w:t>
      </w:r>
      <w:r w:rsidR="00D608F1">
        <w:t>guiding</w:t>
      </w:r>
      <w:r>
        <w:t xml:space="preserve"> policing efforts towards these hotspots</w:t>
      </w:r>
      <w:r w:rsidR="00D608F1">
        <w:t>, it seems that</w:t>
      </w:r>
      <w:r>
        <w:t xml:space="preserve"> law enforcement can increase the chances of apprehending offenders </w:t>
      </w:r>
      <w:r w:rsidR="00D608F1">
        <w:t>as well as</w:t>
      </w:r>
      <w:r>
        <w:t xml:space="preserve"> deterring potential criminal activities.</w:t>
      </w:r>
    </w:p>
    <w:p w14:paraId="545A5725" w14:textId="77777777" w:rsidR="00831B07" w:rsidRDefault="00831B07" w:rsidP="00831B07"/>
    <w:p w14:paraId="28CE03A7" w14:textId="77777777" w:rsidR="00831B07" w:rsidRPr="00D608F1" w:rsidRDefault="002D5C67" w:rsidP="00831B07">
      <w:pPr>
        <w:rPr>
          <w:b/>
          <w:bCs/>
          <w:i/>
          <w:iCs/>
        </w:rPr>
      </w:pPr>
      <w:r w:rsidRPr="00D608F1">
        <w:rPr>
          <w:b/>
          <w:bCs/>
          <w:i/>
          <w:iCs/>
        </w:rPr>
        <w:t>Application of Classical Criminology and E</w:t>
      </w:r>
      <w:r w:rsidRPr="00D608F1">
        <w:rPr>
          <w:b/>
          <w:bCs/>
          <w:i/>
          <w:iCs/>
        </w:rPr>
        <w:t>vidence-Based Policing to Drug Crime</w:t>
      </w:r>
    </w:p>
    <w:p w14:paraId="026EF603" w14:textId="48E8B94A" w:rsidR="00831B07" w:rsidRDefault="002D5C67" w:rsidP="00831B07">
      <w:r w:rsidRPr="00AF7D39">
        <w:t xml:space="preserve">Drug crime </w:t>
      </w:r>
      <w:r w:rsidR="00CB0396" w:rsidRPr="00AF7D39">
        <w:t>attitudes</w:t>
      </w:r>
      <w:r w:rsidRPr="00AF7D39">
        <w:t xml:space="preserve"> are a significant challenge for law enforcement agencies worldwide</w:t>
      </w:r>
      <w:r w:rsidR="00CB0396" w:rsidRPr="00AF7D39">
        <w:t xml:space="preserve"> that are used in </w:t>
      </w:r>
      <w:r w:rsidRPr="00AF7D39">
        <w:t xml:space="preserve">making it a </w:t>
      </w:r>
      <w:r w:rsidR="00CB0396" w:rsidRPr="00AF7D39">
        <w:t>relevant</w:t>
      </w:r>
      <w:r w:rsidRPr="00AF7D39">
        <w:t xml:space="preserve"> context to apply both classical criminolog</w:t>
      </w:r>
      <w:r w:rsidR="00CB0396" w:rsidRPr="00AF7D39">
        <w:t xml:space="preserve">ies as well as </w:t>
      </w:r>
      <w:r w:rsidRPr="00AF7D39">
        <w:t>evidence-based policing strategies</w:t>
      </w:r>
      <w:r w:rsidR="00AF7D39">
        <w:t xml:space="preserve"> (</w:t>
      </w:r>
      <w:r w:rsidR="00AF7D39">
        <w:rPr>
          <w:shd w:val="clear" w:color="auto" w:fill="FFFFFF"/>
        </w:rPr>
        <w:t xml:space="preserve">Meško, 2023). </w:t>
      </w:r>
      <w:r>
        <w:t xml:space="preserve">Classical criminology </w:t>
      </w:r>
      <w:r w:rsidR="00CB0396">
        <w:t>that emphasises</w:t>
      </w:r>
      <w:r>
        <w:t xml:space="preserve"> rational choice </w:t>
      </w:r>
      <w:r w:rsidR="00CB0396">
        <w:t xml:space="preserve">including </w:t>
      </w:r>
      <w:r>
        <w:t>the weighing of risks a</w:t>
      </w:r>
      <w:r w:rsidR="00CB0396">
        <w:t>s well as</w:t>
      </w:r>
      <w:r>
        <w:t xml:space="preserve"> rewards informs the </w:t>
      </w:r>
      <w:r w:rsidR="00CB0396">
        <w:t>thoughtful</w:t>
      </w:r>
      <w:r>
        <w:t xml:space="preserve"> of individuals' involvement in drug-related offences. Applying evidence-based policing</w:t>
      </w:r>
      <w:r w:rsidR="00CB0396">
        <w:t xml:space="preserve"> that also </w:t>
      </w:r>
      <w:r>
        <w:t>particularly thro</w:t>
      </w:r>
      <w:r>
        <w:t>ugh the Problem-Oriented Policing (POP) model</w:t>
      </w:r>
      <w:r w:rsidR="00CB0396">
        <w:t xml:space="preserve"> also </w:t>
      </w:r>
      <w:r>
        <w:t>offers a comprehensive approach to combat drug crime effectively.</w:t>
      </w:r>
    </w:p>
    <w:p w14:paraId="422D9622" w14:textId="5498D213" w:rsidR="00831B07" w:rsidRDefault="002D5C67" w:rsidP="00831B07">
      <w:r>
        <w:t>In the first step of the POP model</w:t>
      </w:r>
      <w:r w:rsidR="00CB0396">
        <w:t xml:space="preserve">, </w:t>
      </w:r>
      <w:r>
        <w:t xml:space="preserve">law enforcement agencies </w:t>
      </w:r>
      <w:r w:rsidR="00CB0396">
        <w:t xml:space="preserve">can </w:t>
      </w:r>
      <w:r>
        <w:t xml:space="preserve">scan and </w:t>
      </w:r>
      <w:r w:rsidR="00CB0396">
        <w:t xml:space="preserve">further can </w:t>
      </w:r>
      <w:r>
        <w:t>analyze data to identify areas with high drug crime r</w:t>
      </w:r>
      <w:r>
        <w:t xml:space="preserve">ates. By understanding the </w:t>
      </w:r>
      <w:r w:rsidR="00CB0396">
        <w:t>altitudinal</w:t>
      </w:r>
      <w:r>
        <w:t xml:space="preserve"> patterns of drug-related offences</w:t>
      </w:r>
      <w:r w:rsidR="00CB0396">
        <w:t xml:space="preserve"> followed by </w:t>
      </w:r>
      <w:r>
        <w:t xml:space="preserve">agencies </w:t>
      </w:r>
      <w:r w:rsidR="00CB0396">
        <w:t xml:space="preserve">that </w:t>
      </w:r>
      <w:r>
        <w:t>can allocate resources strategically to maximize impact. Classical criminology supports this approach, as i</w:t>
      </w:r>
      <w:r w:rsidR="00CB0396">
        <w:t>t helps acknowledg</w:t>
      </w:r>
      <w:r>
        <w:t>e that drug offenders make calcu</w:t>
      </w:r>
      <w:r>
        <w:t xml:space="preserve">lated decisions based on potential gains </w:t>
      </w:r>
      <w:r w:rsidR="00CB0396">
        <w:t>as well as</w:t>
      </w:r>
      <w:r>
        <w:t xml:space="preserve"> the perceived risks of getting caught.</w:t>
      </w:r>
    </w:p>
    <w:p w14:paraId="22A352C0" w14:textId="3F68D858" w:rsidR="00831B07" w:rsidRDefault="002D5C67" w:rsidP="00831B07">
      <w:r>
        <w:t xml:space="preserve">Next, agencies </w:t>
      </w:r>
      <w:r w:rsidR="00E64F9F">
        <w:t xml:space="preserve">can </w:t>
      </w:r>
      <w:r>
        <w:t>analyze the factors contributing to drug crime</w:t>
      </w:r>
      <w:r w:rsidR="00E64F9F">
        <w:t xml:space="preserve"> which may include</w:t>
      </w:r>
      <w:r>
        <w:t xml:space="preserve"> socioeconomic conditions</w:t>
      </w:r>
      <w:r w:rsidR="00E64F9F">
        <w:t xml:space="preserve"> followed by</w:t>
      </w:r>
      <w:r>
        <w:t xml:space="preserve"> drug supply chains</w:t>
      </w:r>
      <w:r w:rsidR="00E64F9F">
        <w:t xml:space="preserve"> and</w:t>
      </w:r>
      <w:r>
        <w:t xml:space="preserve"> local drug markets. </w:t>
      </w:r>
      <w:r w:rsidRPr="00F67618">
        <w:t>T</w:t>
      </w:r>
      <w:r w:rsidRPr="00F67618">
        <w:t xml:space="preserve">his analysis </w:t>
      </w:r>
      <w:r w:rsidR="00E64F9F" w:rsidRPr="00F67618">
        <w:t>makes a parallel</w:t>
      </w:r>
      <w:r w:rsidRPr="00F67618">
        <w:t xml:space="preserve"> with classical </w:t>
      </w:r>
      <w:r w:rsidR="00E64F9F" w:rsidRPr="00F67618">
        <w:t>criminology</w:t>
      </w:r>
      <w:r w:rsidRPr="00F67618">
        <w:t xml:space="preserve"> </w:t>
      </w:r>
      <w:r w:rsidR="00E64F9F" w:rsidRPr="00F67618">
        <w:t>that emphasizes</w:t>
      </w:r>
      <w:r w:rsidRPr="00F67618">
        <w:t xml:space="preserve"> understanding the underlying causes of criminal </w:t>
      </w:r>
      <w:r w:rsidR="00E64F9F" w:rsidRPr="00F67618">
        <w:t>behaviour</w:t>
      </w:r>
      <w:r w:rsidRPr="00F67618">
        <w:t xml:space="preserve">. By identifying the root causes, law enforcement can </w:t>
      </w:r>
      <w:r w:rsidR="00E64F9F" w:rsidRPr="00F67618">
        <w:t>grow</w:t>
      </w:r>
      <w:r w:rsidRPr="00F67618">
        <w:t xml:space="preserve"> targeted </w:t>
      </w:r>
      <w:r w:rsidR="00E64F9F">
        <w:t>retorts</w:t>
      </w:r>
      <w:r>
        <w:t xml:space="preserve"> that address these issues directly</w:t>
      </w:r>
      <w:r w:rsidR="00E64F9F">
        <w:t xml:space="preserve"> toward </w:t>
      </w:r>
      <w:r>
        <w:t>aiming t</w:t>
      </w:r>
      <w:r>
        <w:t>o disrupt the drivers of drug-related offences</w:t>
      </w:r>
      <w:r w:rsidR="00F67618">
        <w:t xml:space="preserve"> (</w:t>
      </w:r>
      <w:r w:rsidR="00F67618">
        <w:rPr>
          <w:shd w:val="clear" w:color="auto" w:fill="FFFFFF"/>
        </w:rPr>
        <w:t>Shuja and Abbas, 2022).</w:t>
      </w:r>
    </w:p>
    <w:p w14:paraId="00FC19B1" w14:textId="0BB3E799" w:rsidR="00831B07" w:rsidRDefault="002D5C67" w:rsidP="00F329D7">
      <w:r>
        <w:t xml:space="preserve">In line with classical criminology, the targeted responses developed under the POP model can </w:t>
      </w:r>
      <w:r w:rsidR="00E64F9F">
        <w:t>embrace</w:t>
      </w:r>
      <w:r>
        <w:t xml:space="preserve"> community policing efforts</w:t>
      </w:r>
      <w:r w:rsidR="00E64F9F">
        <w:t xml:space="preserve"> which can also focus</w:t>
      </w:r>
      <w:r>
        <w:t xml:space="preserve"> on building trust </w:t>
      </w:r>
      <w:r w:rsidR="00E64F9F">
        <w:t>including</w:t>
      </w:r>
      <w:r>
        <w:t xml:space="preserve"> collabo</w:t>
      </w:r>
      <w:r>
        <w:t xml:space="preserve">ration between law enforcement and local communities. Additionally, drug treatment programs can be </w:t>
      </w:r>
      <w:r w:rsidR="00E64F9F">
        <w:lastRenderedPageBreak/>
        <w:t>applied</w:t>
      </w:r>
      <w:r>
        <w:t xml:space="preserve"> to offer alternative solutions to drug offenders</w:t>
      </w:r>
      <w:r w:rsidR="00E64F9F">
        <w:t xml:space="preserve"> that have </w:t>
      </w:r>
      <w:r>
        <w:t xml:space="preserve">potentially </w:t>
      </w:r>
      <w:r w:rsidR="00E64F9F">
        <w:t>reduced</w:t>
      </w:r>
      <w:r>
        <w:t xml:space="preserve"> the appeal of engaging in drug-related activities.</w:t>
      </w:r>
    </w:p>
    <w:p w14:paraId="5270F1BE" w14:textId="351F3E97" w:rsidR="00E64F9F" w:rsidRPr="00E64F9F" w:rsidRDefault="002D5C67" w:rsidP="00E64F9F">
      <w:pPr>
        <w:rPr>
          <w:b/>
          <w:bCs/>
          <w:i/>
          <w:iCs/>
        </w:rPr>
      </w:pPr>
      <w:r w:rsidRPr="00E64F9F">
        <w:rPr>
          <w:b/>
          <w:bCs/>
          <w:i/>
          <w:iCs/>
        </w:rPr>
        <w:t xml:space="preserve">Strengths of </w:t>
      </w:r>
      <w:r w:rsidRPr="00E64F9F">
        <w:rPr>
          <w:b/>
          <w:bCs/>
          <w:i/>
          <w:iCs/>
        </w:rPr>
        <w:t>Classical Criminology and Evidence-Based Policing:</w:t>
      </w:r>
    </w:p>
    <w:p w14:paraId="0836049B" w14:textId="31A3D943" w:rsidR="00E64F9F" w:rsidRDefault="002D5C67" w:rsidP="00E64F9F">
      <w:r w:rsidRPr="00E64F9F">
        <w:rPr>
          <w:b/>
          <w:bCs/>
          <w:i/>
          <w:iCs/>
        </w:rPr>
        <w:t>Rationality:</w:t>
      </w:r>
      <w:r>
        <w:t xml:space="preserve"> Classical criminology used to focus on rational decision-making provides a logical as well as coherent framework to comprehend criminal behavior. By recognizing that offenders evaluate the pot</w:t>
      </w:r>
      <w:r>
        <w:t>ential risks followed by rewards before engaging in criminal acts then law enforcement can develop targeted strategies to discourage potential offenders effectively.</w:t>
      </w:r>
    </w:p>
    <w:p w14:paraId="1C22096D" w14:textId="00B7F7DA" w:rsidR="00E64F9F" w:rsidRDefault="002D5C67" w:rsidP="00E64F9F">
      <w:r w:rsidRPr="00E64F9F">
        <w:rPr>
          <w:b/>
          <w:bCs/>
          <w:i/>
          <w:iCs/>
        </w:rPr>
        <w:t>Targeted Interventions:</w:t>
      </w:r>
      <w:r>
        <w:t xml:space="preserve"> Evidence-based policing models permit law enforcement to allocate </w:t>
      </w:r>
      <w:r>
        <w:t>resources efficiently as well as can prioritize their efforts based on data analysis</w:t>
      </w:r>
      <w:r w:rsidR="00475B2D">
        <w:t xml:space="preserve"> (</w:t>
      </w:r>
      <w:r w:rsidR="00475B2D">
        <w:rPr>
          <w:shd w:val="clear" w:color="auto" w:fill="FFFFFF"/>
        </w:rPr>
        <w:t xml:space="preserve">Koziarski and Lee, 2020). </w:t>
      </w:r>
      <w:r>
        <w:t xml:space="preserve"> This targeted approach </w:t>
      </w:r>
      <w:r w:rsidR="006F3268">
        <w:t>permits</w:t>
      </w:r>
      <w:r>
        <w:t xml:space="preserve"> a more effective response to specific issues that may be </w:t>
      </w:r>
      <w:r w:rsidR="006F3268">
        <w:t xml:space="preserve">useful in </w:t>
      </w:r>
      <w:r>
        <w:t xml:space="preserve">leading to better outcomes </w:t>
      </w:r>
      <w:r w:rsidR="006F3268">
        <w:t>as well as</w:t>
      </w:r>
      <w:r>
        <w:t xml:space="preserve"> a more </w:t>
      </w:r>
      <w:r>
        <w:t>significant impact on crime reduction.</w:t>
      </w:r>
    </w:p>
    <w:p w14:paraId="34DC8338" w14:textId="3E3853B0" w:rsidR="00E64F9F" w:rsidRDefault="002D5C67" w:rsidP="00E64F9F">
      <w:r w:rsidRPr="00E64F9F">
        <w:rPr>
          <w:b/>
          <w:bCs/>
          <w:i/>
          <w:iCs/>
        </w:rPr>
        <w:t>Empirical Basis:</w:t>
      </w:r>
      <w:r>
        <w:t xml:space="preserve"> Evidence-based policing </w:t>
      </w:r>
      <w:r w:rsidR="00365DA6">
        <w:t>that depends on</w:t>
      </w:r>
      <w:r>
        <w:t xml:space="preserve"> dat</w:t>
      </w:r>
      <w:r w:rsidR="00365DA6">
        <w:t xml:space="preserve">a followed by </w:t>
      </w:r>
      <w:r>
        <w:t xml:space="preserve">research and empirical evidence to inform decision-making. This </w:t>
      </w:r>
      <w:r w:rsidR="00365DA6">
        <w:t xml:space="preserve">kind of </w:t>
      </w:r>
      <w:r>
        <w:t xml:space="preserve">reliance on empirical data </w:t>
      </w:r>
      <w:r w:rsidR="00365DA6">
        <w:t>usually improves</w:t>
      </w:r>
      <w:r>
        <w:t xml:space="preserve"> the credibility a</w:t>
      </w:r>
      <w:r w:rsidR="00365DA6">
        <w:t>s well as</w:t>
      </w:r>
      <w:r>
        <w:t xml:space="preserve"> </w:t>
      </w:r>
      <w:r>
        <w:t>effectiveness of policing strategies</w:t>
      </w:r>
      <w:r w:rsidR="00365DA6">
        <w:t xml:space="preserve"> </w:t>
      </w:r>
      <w:r>
        <w:t xml:space="preserve">as interventions are more likely to be rooted in sound research </w:t>
      </w:r>
      <w:r w:rsidR="00365DA6">
        <w:t>followed by</w:t>
      </w:r>
      <w:r>
        <w:t xml:space="preserve"> proven practices.</w:t>
      </w:r>
    </w:p>
    <w:p w14:paraId="2191B800" w14:textId="5E60CA14" w:rsidR="00E64F9F" w:rsidRPr="00E64F9F" w:rsidRDefault="002D5C67" w:rsidP="00E64F9F">
      <w:pPr>
        <w:rPr>
          <w:b/>
          <w:bCs/>
          <w:i/>
          <w:iCs/>
        </w:rPr>
      </w:pPr>
      <w:r w:rsidRPr="00E64F9F">
        <w:rPr>
          <w:b/>
          <w:bCs/>
          <w:i/>
          <w:iCs/>
        </w:rPr>
        <w:t>Weaknesses of Classical Criminology and Evidence-Based Policing:</w:t>
      </w:r>
    </w:p>
    <w:p w14:paraId="64002B77" w14:textId="64BAD3BB" w:rsidR="00E64F9F" w:rsidRDefault="002D5C67" w:rsidP="00E64F9F">
      <w:r w:rsidRPr="00E64F9F">
        <w:rPr>
          <w:b/>
          <w:bCs/>
          <w:i/>
          <w:iCs/>
        </w:rPr>
        <w:t>Overemphasis on Rationality:</w:t>
      </w:r>
      <w:r>
        <w:t xml:space="preserve"> While </w:t>
      </w:r>
      <w:r w:rsidRPr="00EA40B4">
        <w:t>classical criminology</w:t>
      </w:r>
      <w:r w:rsidR="00365DA6" w:rsidRPr="00EA40B4">
        <w:t xml:space="preserve"> usually</w:t>
      </w:r>
      <w:r w:rsidRPr="00EA40B4">
        <w:t xml:space="preserve"> </w:t>
      </w:r>
      <w:r w:rsidR="00365DA6" w:rsidRPr="00EA40B4">
        <w:t>highlights</w:t>
      </w:r>
      <w:r w:rsidRPr="00EA40B4">
        <w:t xml:space="preserve"> on rational choice is valuable, it</w:t>
      </w:r>
      <w:r w:rsidR="00365DA6" w:rsidRPr="00EA40B4">
        <w:t xml:space="preserve"> also</w:t>
      </w:r>
      <w:r w:rsidRPr="00EA40B4">
        <w:t xml:space="preserve"> may</w:t>
      </w:r>
      <w:r w:rsidR="00365DA6" w:rsidRPr="00EA40B4">
        <w:t xml:space="preserve"> </w:t>
      </w:r>
      <w:r w:rsidRPr="00EA40B4">
        <w:t>oversimplify the complex nature of criminal behavio</w:t>
      </w:r>
      <w:r w:rsidR="00365DA6" w:rsidRPr="00EA40B4">
        <w:t>u</w:t>
      </w:r>
      <w:r w:rsidRPr="00EA40B4">
        <w:t>r</w:t>
      </w:r>
      <w:r w:rsidR="00EA40B4">
        <w:t xml:space="preserve"> (</w:t>
      </w:r>
      <w:r w:rsidR="00EA40B4">
        <w:rPr>
          <w:shd w:val="clear" w:color="auto" w:fill="FFFFFF"/>
        </w:rPr>
        <w:t xml:space="preserve">Maruna and Liem, 2021). </w:t>
      </w:r>
      <w:r w:rsidR="00365DA6">
        <w:t>It has been stated that not</w:t>
      </w:r>
      <w:r>
        <w:t xml:space="preserve"> all offenders are solely driven by rational decision-making</w:t>
      </w:r>
      <w:r w:rsidR="00365DA6">
        <w:t xml:space="preserve"> considering the </w:t>
      </w:r>
      <w:r>
        <w:t>psychological</w:t>
      </w:r>
      <w:r>
        <w:t>, social, and environmental factors can significantly influence criminal actions.</w:t>
      </w:r>
    </w:p>
    <w:p w14:paraId="3687A761" w14:textId="7D64FB77" w:rsidR="00E64F9F" w:rsidRDefault="002D5C67" w:rsidP="00E64F9F">
      <w:r w:rsidRPr="00E64F9F">
        <w:rPr>
          <w:b/>
          <w:bCs/>
          <w:i/>
          <w:iCs/>
        </w:rPr>
        <w:t>Data Limitations:</w:t>
      </w:r>
      <w:r>
        <w:t xml:space="preserve"> Evidence-based policing heavily </w:t>
      </w:r>
      <w:r w:rsidR="00365DA6">
        <w:t>depend on</w:t>
      </w:r>
      <w:r>
        <w:t xml:space="preserve"> data analysis </w:t>
      </w:r>
      <w:r w:rsidR="00365DA6">
        <w:t xml:space="preserve">in term of </w:t>
      </w:r>
      <w:r>
        <w:t>identify</w:t>
      </w:r>
      <w:r w:rsidR="00365DA6">
        <w:t xml:space="preserve">ing </w:t>
      </w:r>
      <w:r>
        <w:t xml:space="preserve">crime patterns and </w:t>
      </w:r>
      <w:r w:rsidR="00365DA6">
        <w:t>informing</w:t>
      </w:r>
      <w:r>
        <w:t xml:space="preserve"> interventions. However, there may be limitations</w:t>
      </w:r>
      <w:r>
        <w:t xml:space="preserve"> in the availability</w:t>
      </w:r>
      <w:r w:rsidR="00365DA6">
        <w:t xml:space="preserve"> </w:t>
      </w:r>
      <w:r w:rsidR="00365DA6">
        <w:lastRenderedPageBreak/>
        <w:t>followed by</w:t>
      </w:r>
      <w:r>
        <w:t xml:space="preserve"> accuracy</w:t>
      </w:r>
      <w:r w:rsidR="00365DA6">
        <w:t xml:space="preserve"> </w:t>
      </w:r>
      <w:r>
        <w:t>and scope of the data</w:t>
      </w:r>
      <w:r w:rsidR="00365DA6">
        <w:t xml:space="preserve"> that may be </w:t>
      </w:r>
      <w:r>
        <w:t>leading to potential biases or incomplete understandings of criminal activities.</w:t>
      </w:r>
    </w:p>
    <w:p w14:paraId="15735C14" w14:textId="107BDEB9" w:rsidR="00E64F9F" w:rsidRDefault="002D5C67" w:rsidP="00E64F9F">
      <w:r w:rsidRPr="00E64F9F">
        <w:rPr>
          <w:b/>
          <w:bCs/>
          <w:i/>
          <w:iCs/>
        </w:rPr>
        <w:t>Potential Displacement:</w:t>
      </w:r>
      <w:r>
        <w:t xml:space="preserve"> Focusing </w:t>
      </w:r>
      <w:r w:rsidR="00365DA6">
        <w:t>toward</w:t>
      </w:r>
      <w:r>
        <w:t xml:space="preserve"> specific crime areas through hotspot policing or other targeted </w:t>
      </w:r>
      <w:r w:rsidR="00365DA6">
        <w:t>interferences</w:t>
      </w:r>
      <w:r>
        <w:t xml:space="preserve"> </w:t>
      </w:r>
      <w:r w:rsidR="00365DA6">
        <w:t xml:space="preserve">that </w:t>
      </w:r>
      <w:r>
        <w:t xml:space="preserve">may </w:t>
      </w:r>
      <w:r w:rsidR="00365DA6">
        <w:t>unintentionally</w:t>
      </w:r>
      <w:r>
        <w:t xml:space="preserve"> displace criminal activities to other locations </w:t>
      </w:r>
      <w:r w:rsidR="00365DA6">
        <w:t xml:space="preserve">which were </w:t>
      </w:r>
      <w:r>
        <w:t>not targeted by law enforcement efforts</w:t>
      </w:r>
      <w:r w:rsidR="00A60CA8">
        <w:t xml:space="preserve"> (</w:t>
      </w:r>
      <w:r w:rsidR="00A60CA8">
        <w:rPr>
          <w:shd w:val="clear" w:color="auto" w:fill="FFFFFF"/>
        </w:rPr>
        <w:t xml:space="preserve">Hatten and Piza, 2022). </w:t>
      </w:r>
      <w:r>
        <w:t xml:space="preserve"> This </w:t>
      </w:r>
      <w:r w:rsidR="00365DA6">
        <w:t xml:space="preserve">kind of </w:t>
      </w:r>
      <w:r>
        <w:t>displacement c</w:t>
      </w:r>
      <w:r>
        <w:t>ould lead to the emergence of new crime hotspots</w:t>
      </w:r>
      <w:r w:rsidR="00365DA6">
        <w:t xml:space="preserve"> helpful in </w:t>
      </w:r>
      <w:r>
        <w:t>undermining the effectiveness of interventions in the long term.</w:t>
      </w:r>
    </w:p>
    <w:p w14:paraId="0FC89B0C" w14:textId="77777777" w:rsidR="00E64F9F" w:rsidRDefault="00E64F9F" w:rsidP="00F329D7"/>
    <w:p w14:paraId="1D95A9BD" w14:textId="77777777" w:rsidR="00F329D7" w:rsidRDefault="00F329D7" w:rsidP="00A55CBE"/>
    <w:p w14:paraId="0B8D60E9" w14:textId="77777777" w:rsidR="00F329D7" w:rsidRDefault="00F329D7" w:rsidP="00A55CBE"/>
    <w:p w14:paraId="73CF95C7" w14:textId="77777777" w:rsidR="00A55CBE" w:rsidRDefault="00A55CBE" w:rsidP="00A55CBE"/>
    <w:p w14:paraId="087878C1" w14:textId="77777777" w:rsidR="00EE2960" w:rsidRDefault="002D5C67">
      <w:pPr>
        <w:spacing w:after="160" w:line="259" w:lineRule="auto"/>
        <w:jc w:val="left"/>
        <w:rPr>
          <w:rFonts w:eastAsiaTheme="majorEastAsia" w:cstheme="majorBidi"/>
          <w:b/>
          <w:color w:val="000000" w:themeColor="text1"/>
          <w:sz w:val="28"/>
          <w:szCs w:val="32"/>
        </w:rPr>
      </w:pPr>
      <w:r>
        <w:br w:type="page"/>
      </w:r>
    </w:p>
    <w:p w14:paraId="529EB27F" w14:textId="365DD93F" w:rsidR="00EE2960" w:rsidRDefault="002D5C67" w:rsidP="00EE2960">
      <w:pPr>
        <w:pStyle w:val="Heading1"/>
      </w:pPr>
      <w:bookmarkStart w:id="3" w:name="_Toc140752498"/>
      <w:r>
        <w:lastRenderedPageBreak/>
        <w:t>Conclusion</w:t>
      </w:r>
      <w:bookmarkEnd w:id="3"/>
      <w:r>
        <w:t xml:space="preserve"> </w:t>
      </w:r>
    </w:p>
    <w:p w14:paraId="3CA557A6" w14:textId="74F53748" w:rsidR="00E64F9F" w:rsidRDefault="002D5C67" w:rsidP="00E64F9F">
      <w:r>
        <w:t>Classical criminology aids as a critical theoretical foundation for evidence-based policing policies. By understa</w:t>
      </w:r>
      <w:r>
        <w:t>nding the rational decision-making process of offenders, it has been stated that law enforcement agencies can design battered interventions to address crime effectively. The application of evidence-based policing models which include POP, SARA as well as H</w:t>
      </w:r>
      <w:r>
        <w:t xml:space="preserve">otspot Policing further strengthens the bonds between classical criminology along with contemporary policing practices. However, acknowledging the limitations of classical criminology that </w:t>
      </w:r>
      <w:r w:rsidR="00A37335">
        <w:t xml:space="preserve">are </w:t>
      </w:r>
      <w:r>
        <w:t>also followed by evidence-based policing is essential to contin</w:t>
      </w:r>
      <w:r>
        <w:t>ually refine as well as improve policing strategies for a safer and more just society.</w:t>
      </w:r>
    </w:p>
    <w:p w14:paraId="4964166F" w14:textId="77777777" w:rsidR="00EE2960" w:rsidRDefault="002D5C67">
      <w:pPr>
        <w:spacing w:after="160" w:line="259" w:lineRule="auto"/>
        <w:jc w:val="left"/>
        <w:rPr>
          <w:rFonts w:eastAsiaTheme="majorEastAsia" w:cstheme="majorBidi"/>
          <w:b/>
          <w:color w:val="000000" w:themeColor="text1"/>
          <w:sz w:val="28"/>
          <w:szCs w:val="32"/>
        </w:rPr>
      </w:pPr>
      <w:r>
        <w:br w:type="page"/>
      </w:r>
    </w:p>
    <w:p w14:paraId="6DA036A9" w14:textId="6BA29306" w:rsidR="00517810" w:rsidRDefault="002D5C67" w:rsidP="00EE2960">
      <w:pPr>
        <w:pStyle w:val="Heading1"/>
      </w:pPr>
      <w:bookmarkStart w:id="4" w:name="_Toc140752499"/>
      <w:r>
        <w:lastRenderedPageBreak/>
        <w:t>References</w:t>
      </w:r>
      <w:bookmarkEnd w:id="4"/>
      <w:r>
        <w:t xml:space="preserve"> </w:t>
      </w:r>
    </w:p>
    <w:p w14:paraId="2B02EFDA" w14:textId="77777777" w:rsidR="002669EB" w:rsidRDefault="002D5C67" w:rsidP="00A60CA8">
      <w:pPr>
        <w:ind w:left="720" w:hanging="720"/>
        <w:rPr>
          <w:shd w:val="clear" w:color="auto" w:fill="FFFFFF"/>
        </w:rPr>
      </w:pPr>
      <w:r>
        <w:rPr>
          <w:shd w:val="clear" w:color="auto" w:fill="FFFFFF"/>
        </w:rPr>
        <w:t>Borrion, H., Ekblom, P., Alrajeh, D., Borrion, A.L., Keane, A., Koch, D., Mitchener-Nissen, T. and Toubaline, S., (2020). The problem with crime problem-so</w:t>
      </w:r>
      <w:r>
        <w:rPr>
          <w:shd w:val="clear" w:color="auto" w:fill="FFFFFF"/>
        </w:rPr>
        <w:t>lving: Towards a second generation POP?. </w:t>
      </w:r>
      <w:r>
        <w:rPr>
          <w:i/>
          <w:iCs/>
          <w:shd w:val="clear" w:color="auto" w:fill="FFFFFF"/>
        </w:rPr>
        <w:t>The British Journal of Criminology</w:t>
      </w:r>
      <w:r>
        <w:rPr>
          <w:shd w:val="clear" w:color="auto" w:fill="FFFFFF"/>
        </w:rPr>
        <w:t>, </w:t>
      </w:r>
      <w:r>
        <w:rPr>
          <w:i/>
          <w:iCs/>
          <w:shd w:val="clear" w:color="auto" w:fill="FFFFFF"/>
        </w:rPr>
        <w:t>60</w:t>
      </w:r>
      <w:r>
        <w:rPr>
          <w:shd w:val="clear" w:color="auto" w:fill="FFFFFF"/>
        </w:rPr>
        <w:t>(1), pp.219-240.</w:t>
      </w:r>
    </w:p>
    <w:p w14:paraId="2AB8503E" w14:textId="77777777" w:rsidR="002669EB" w:rsidRDefault="002D5C67" w:rsidP="00A60CA8">
      <w:pPr>
        <w:ind w:left="720" w:hanging="720"/>
        <w:rPr>
          <w:shd w:val="clear" w:color="auto" w:fill="FFFFFF"/>
        </w:rPr>
      </w:pPr>
      <w:r>
        <w:rPr>
          <w:shd w:val="clear" w:color="auto" w:fill="FFFFFF"/>
        </w:rPr>
        <w:t>Chainey, S.P., Matias, J.A., Nunes Junior, F.C.F., Coelho da Silva, T.L., de Macêdo, J.A.F., Magalhães, R.P., de Queiroz Neto, J.F. and Silva, W.C., (2021). Imp</w:t>
      </w:r>
      <w:r>
        <w:rPr>
          <w:shd w:val="clear" w:color="auto" w:fill="FFFFFF"/>
        </w:rPr>
        <w:t>roving the creation of hot spot policing patrol routes: Comparing cognitive heuristic performance to an automated spatial computation approach. </w:t>
      </w:r>
      <w:r>
        <w:rPr>
          <w:i/>
          <w:iCs/>
          <w:shd w:val="clear" w:color="auto" w:fill="FFFFFF"/>
        </w:rPr>
        <w:t>ISPRS International Journal of Geo-Information</w:t>
      </w:r>
      <w:r>
        <w:rPr>
          <w:shd w:val="clear" w:color="auto" w:fill="FFFFFF"/>
        </w:rPr>
        <w:t>, </w:t>
      </w:r>
      <w:r>
        <w:rPr>
          <w:i/>
          <w:iCs/>
          <w:shd w:val="clear" w:color="auto" w:fill="FFFFFF"/>
        </w:rPr>
        <w:t>10</w:t>
      </w:r>
      <w:r>
        <w:rPr>
          <w:shd w:val="clear" w:color="auto" w:fill="FFFFFF"/>
        </w:rPr>
        <w:t>(8), p.560.</w:t>
      </w:r>
    </w:p>
    <w:p w14:paraId="7BEB3063" w14:textId="77777777" w:rsidR="002669EB" w:rsidRDefault="002D5C67" w:rsidP="002669EB">
      <w:pPr>
        <w:ind w:left="720" w:hanging="720"/>
        <w:rPr>
          <w:shd w:val="clear" w:color="auto" w:fill="FFFFFF"/>
        </w:rPr>
      </w:pPr>
      <w:r>
        <w:rPr>
          <w:shd w:val="clear" w:color="auto" w:fill="FFFFFF"/>
        </w:rPr>
        <w:t xml:space="preserve">Hatten, D. and Piza, E.L., (2022). When crime </w:t>
      </w:r>
      <w:r>
        <w:rPr>
          <w:shd w:val="clear" w:color="auto" w:fill="FFFFFF"/>
        </w:rPr>
        <w:t>moves where does it go? Analyzing the spatial correlates of robbery incidents displaced by a place-based policing intervention. </w:t>
      </w:r>
      <w:r>
        <w:rPr>
          <w:i/>
          <w:iCs/>
          <w:shd w:val="clear" w:color="auto" w:fill="FFFFFF"/>
        </w:rPr>
        <w:t>Journal of research in crime and delinquency</w:t>
      </w:r>
      <w:r>
        <w:rPr>
          <w:shd w:val="clear" w:color="auto" w:fill="FFFFFF"/>
        </w:rPr>
        <w:t>, </w:t>
      </w:r>
      <w:r>
        <w:rPr>
          <w:i/>
          <w:iCs/>
          <w:shd w:val="clear" w:color="auto" w:fill="FFFFFF"/>
        </w:rPr>
        <w:t>59</w:t>
      </w:r>
      <w:r>
        <w:rPr>
          <w:shd w:val="clear" w:color="auto" w:fill="FFFFFF"/>
        </w:rPr>
        <w:t>(1), pp.128-162.</w:t>
      </w:r>
    </w:p>
    <w:p w14:paraId="08AC4C51" w14:textId="77777777" w:rsidR="002669EB" w:rsidRPr="00567C61" w:rsidRDefault="002D5C67" w:rsidP="002669EB">
      <w:pPr>
        <w:ind w:left="720" w:hanging="720"/>
      </w:pPr>
      <w:r>
        <w:rPr>
          <w:shd w:val="clear" w:color="auto" w:fill="FFFFFF"/>
        </w:rPr>
        <w:t>He, Z., Lai, R., Wang, Z., Liu, H. and Deng, M., (2022). Compar</w:t>
      </w:r>
      <w:r>
        <w:rPr>
          <w:shd w:val="clear" w:color="auto" w:fill="FFFFFF"/>
        </w:rPr>
        <w:t>ative study of approaches for detecting crime hotspots with considering concentration and shape characteristics. </w:t>
      </w:r>
      <w:r>
        <w:rPr>
          <w:i/>
          <w:iCs/>
          <w:shd w:val="clear" w:color="auto" w:fill="FFFFFF"/>
        </w:rPr>
        <w:t>International journal of environmental research and public health</w:t>
      </w:r>
      <w:r>
        <w:rPr>
          <w:shd w:val="clear" w:color="auto" w:fill="FFFFFF"/>
        </w:rPr>
        <w:t>, </w:t>
      </w:r>
      <w:r>
        <w:rPr>
          <w:i/>
          <w:iCs/>
          <w:shd w:val="clear" w:color="auto" w:fill="FFFFFF"/>
        </w:rPr>
        <w:t>19</w:t>
      </w:r>
      <w:r>
        <w:rPr>
          <w:shd w:val="clear" w:color="auto" w:fill="FFFFFF"/>
        </w:rPr>
        <w:t>(21), p.14350.</w:t>
      </w:r>
    </w:p>
    <w:p w14:paraId="54F866C3" w14:textId="77777777" w:rsidR="002669EB" w:rsidRDefault="002D5C67" w:rsidP="00A60CA8">
      <w:pPr>
        <w:ind w:left="720" w:hanging="720"/>
        <w:rPr>
          <w:shd w:val="clear" w:color="auto" w:fill="FFFFFF"/>
        </w:rPr>
      </w:pPr>
      <w:r>
        <w:rPr>
          <w:shd w:val="clear" w:color="auto" w:fill="FFFFFF"/>
        </w:rPr>
        <w:t>Hinkle, J.C., Weisburd, D., Telep, C.W. and Petersen, K., (</w:t>
      </w:r>
      <w:r>
        <w:rPr>
          <w:shd w:val="clear" w:color="auto" w:fill="FFFFFF"/>
        </w:rPr>
        <w:t>2020). Problem</w:t>
      </w:r>
      <w:r>
        <w:rPr>
          <w:rFonts w:ascii="Cambria Math" w:hAnsi="Cambria Math" w:cs="Cambria Math"/>
          <w:shd w:val="clear" w:color="auto" w:fill="FFFFFF"/>
        </w:rPr>
        <w:t>‐</w:t>
      </w:r>
      <w:r>
        <w:rPr>
          <w:shd w:val="clear" w:color="auto" w:fill="FFFFFF"/>
        </w:rPr>
        <w:t>oriented policing for reducing crime and disorder: An updated systematic review and meta</w:t>
      </w:r>
      <w:r>
        <w:rPr>
          <w:rFonts w:ascii="Cambria Math" w:hAnsi="Cambria Math" w:cs="Cambria Math"/>
          <w:shd w:val="clear" w:color="auto" w:fill="FFFFFF"/>
        </w:rPr>
        <w:t>‐</w:t>
      </w:r>
      <w:r>
        <w:rPr>
          <w:shd w:val="clear" w:color="auto" w:fill="FFFFFF"/>
        </w:rPr>
        <w:t>analysis. </w:t>
      </w:r>
      <w:r>
        <w:rPr>
          <w:i/>
          <w:iCs/>
          <w:shd w:val="clear" w:color="auto" w:fill="FFFFFF"/>
        </w:rPr>
        <w:t>Campbell systematic reviews</w:t>
      </w:r>
      <w:r>
        <w:rPr>
          <w:shd w:val="clear" w:color="auto" w:fill="FFFFFF"/>
        </w:rPr>
        <w:t>, </w:t>
      </w:r>
      <w:r>
        <w:rPr>
          <w:i/>
          <w:iCs/>
          <w:shd w:val="clear" w:color="auto" w:fill="FFFFFF"/>
        </w:rPr>
        <w:t>16</w:t>
      </w:r>
      <w:r>
        <w:rPr>
          <w:shd w:val="clear" w:color="auto" w:fill="FFFFFF"/>
        </w:rPr>
        <w:t>(2), p.e1089.</w:t>
      </w:r>
    </w:p>
    <w:p w14:paraId="588B2E8A" w14:textId="77777777" w:rsidR="002669EB" w:rsidRDefault="002D5C67" w:rsidP="00A60CA8">
      <w:pPr>
        <w:ind w:left="720" w:hanging="720"/>
        <w:rPr>
          <w:shd w:val="clear" w:color="auto" w:fill="FFFFFF"/>
        </w:rPr>
      </w:pPr>
      <w:r>
        <w:rPr>
          <w:shd w:val="clear" w:color="auto" w:fill="FFFFFF"/>
        </w:rPr>
        <w:t>Hoeben, E.M. and Thomas, K.J., (2019). Peers and offender decision</w:t>
      </w:r>
      <w:r>
        <w:rPr>
          <w:rFonts w:ascii="Cambria Math" w:hAnsi="Cambria Math" w:cs="Cambria Math"/>
          <w:shd w:val="clear" w:color="auto" w:fill="FFFFFF"/>
        </w:rPr>
        <w:t>‐</w:t>
      </w:r>
      <w:r>
        <w:rPr>
          <w:shd w:val="clear" w:color="auto" w:fill="FFFFFF"/>
        </w:rPr>
        <w:t>making. </w:t>
      </w:r>
      <w:r>
        <w:rPr>
          <w:i/>
          <w:iCs/>
          <w:shd w:val="clear" w:color="auto" w:fill="FFFFFF"/>
        </w:rPr>
        <w:t>Criminology &amp; Public P</w:t>
      </w:r>
      <w:r>
        <w:rPr>
          <w:i/>
          <w:iCs/>
          <w:shd w:val="clear" w:color="auto" w:fill="FFFFFF"/>
        </w:rPr>
        <w:t>olicy</w:t>
      </w:r>
      <w:r>
        <w:rPr>
          <w:shd w:val="clear" w:color="auto" w:fill="FFFFFF"/>
        </w:rPr>
        <w:t>, </w:t>
      </w:r>
      <w:r>
        <w:rPr>
          <w:i/>
          <w:iCs/>
          <w:shd w:val="clear" w:color="auto" w:fill="FFFFFF"/>
        </w:rPr>
        <w:t>18</w:t>
      </w:r>
      <w:r>
        <w:rPr>
          <w:shd w:val="clear" w:color="auto" w:fill="FFFFFF"/>
        </w:rPr>
        <w:t>(4), pp.759-784.</w:t>
      </w:r>
    </w:p>
    <w:p w14:paraId="6E854CF4" w14:textId="77777777" w:rsidR="002669EB" w:rsidRDefault="002D5C67" w:rsidP="002669EB">
      <w:pPr>
        <w:ind w:left="720" w:hanging="720"/>
        <w:rPr>
          <w:shd w:val="clear" w:color="auto" w:fill="FFFFFF"/>
        </w:rPr>
      </w:pPr>
      <w:r>
        <w:rPr>
          <w:shd w:val="clear" w:color="auto" w:fill="FFFFFF"/>
        </w:rPr>
        <w:t>Koziarski, J. and Lee, J.R., (2020). Connecting evidence-based policing and cybercrime. </w:t>
      </w:r>
      <w:r>
        <w:rPr>
          <w:i/>
          <w:iCs/>
          <w:shd w:val="clear" w:color="auto" w:fill="FFFFFF"/>
        </w:rPr>
        <w:t>Policing: An International Journal</w:t>
      </w:r>
      <w:r>
        <w:rPr>
          <w:shd w:val="clear" w:color="auto" w:fill="FFFFFF"/>
        </w:rPr>
        <w:t>, </w:t>
      </w:r>
      <w:r>
        <w:rPr>
          <w:i/>
          <w:iCs/>
          <w:shd w:val="clear" w:color="auto" w:fill="FFFFFF"/>
        </w:rPr>
        <w:t>43</w:t>
      </w:r>
      <w:r>
        <w:rPr>
          <w:shd w:val="clear" w:color="auto" w:fill="FFFFFF"/>
        </w:rPr>
        <w:t>(1), pp.198-211.</w:t>
      </w:r>
    </w:p>
    <w:p w14:paraId="0AE63144" w14:textId="77777777" w:rsidR="002669EB" w:rsidRDefault="002D5C67" w:rsidP="002669EB">
      <w:pPr>
        <w:ind w:left="720" w:hanging="720"/>
        <w:rPr>
          <w:shd w:val="clear" w:color="auto" w:fill="FFFFFF"/>
        </w:rPr>
      </w:pPr>
      <w:r>
        <w:rPr>
          <w:shd w:val="clear" w:color="auto" w:fill="FFFFFF"/>
        </w:rPr>
        <w:lastRenderedPageBreak/>
        <w:t xml:space="preserve">Maruna, S. and Liem, M., (2021). Where is this story going? A critical analysis of the </w:t>
      </w:r>
      <w:r>
        <w:rPr>
          <w:shd w:val="clear" w:color="auto" w:fill="FFFFFF"/>
        </w:rPr>
        <w:t>emerging field of narrative criminology. </w:t>
      </w:r>
      <w:r>
        <w:rPr>
          <w:i/>
          <w:iCs/>
          <w:shd w:val="clear" w:color="auto" w:fill="FFFFFF"/>
        </w:rPr>
        <w:t>Annual Review of Criminology</w:t>
      </w:r>
      <w:r>
        <w:rPr>
          <w:shd w:val="clear" w:color="auto" w:fill="FFFFFF"/>
        </w:rPr>
        <w:t>, </w:t>
      </w:r>
      <w:r>
        <w:rPr>
          <w:i/>
          <w:iCs/>
          <w:shd w:val="clear" w:color="auto" w:fill="FFFFFF"/>
        </w:rPr>
        <w:t>4</w:t>
      </w:r>
      <w:r>
        <w:rPr>
          <w:shd w:val="clear" w:color="auto" w:fill="FFFFFF"/>
        </w:rPr>
        <w:t>, pp.125-146.</w:t>
      </w:r>
    </w:p>
    <w:p w14:paraId="3BFCC4A9" w14:textId="77777777" w:rsidR="002669EB" w:rsidRDefault="002D5C67" w:rsidP="002669EB">
      <w:pPr>
        <w:ind w:left="720" w:hanging="720"/>
        <w:rPr>
          <w:shd w:val="clear" w:color="auto" w:fill="FFFFFF"/>
        </w:rPr>
      </w:pPr>
      <w:r>
        <w:rPr>
          <w:shd w:val="clear" w:color="auto" w:fill="FFFFFF"/>
        </w:rPr>
        <w:t>Meško, G., (2023). Comparative Criminology and Comparative Criminal Justice in Contemporary Crime and Social Control Research–a Brief Overview. </w:t>
      </w:r>
      <w:r>
        <w:rPr>
          <w:i/>
          <w:iCs/>
          <w:shd w:val="clear" w:color="auto" w:fill="FFFFFF"/>
        </w:rPr>
        <w:t>European Journal of Crime,</w:t>
      </w:r>
      <w:r>
        <w:rPr>
          <w:i/>
          <w:iCs/>
          <w:shd w:val="clear" w:color="auto" w:fill="FFFFFF"/>
        </w:rPr>
        <w:t xml:space="preserve"> Criminal Law and Criminal Justice</w:t>
      </w:r>
      <w:r>
        <w:rPr>
          <w:shd w:val="clear" w:color="auto" w:fill="FFFFFF"/>
        </w:rPr>
        <w:t>, </w:t>
      </w:r>
      <w:r>
        <w:rPr>
          <w:i/>
          <w:iCs/>
          <w:shd w:val="clear" w:color="auto" w:fill="FFFFFF"/>
        </w:rPr>
        <w:t>31</w:t>
      </w:r>
      <w:r>
        <w:rPr>
          <w:shd w:val="clear" w:color="auto" w:fill="FFFFFF"/>
        </w:rPr>
        <w:t>(2), pp.117-129.</w:t>
      </w:r>
    </w:p>
    <w:p w14:paraId="6B1161C1" w14:textId="77777777" w:rsidR="002669EB" w:rsidRDefault="002D5C67" w:rsidP="00A60CA8">
      <w:pPr>
        <w:ind w:left="720" w:hanging="720"/>
        <w:rPr>
          <w:shd w:val="clear" w:color="auto" w:fill="FFFFFF"/>
        </w:rPr>
      </w:pPr>
      <w:r>
        <w:rPr>
          <w:shd w:val="clear" w:color="auto" w:fill="FFFFFF"/>
        </w:rPr>
        <w:t>Nguyen, H., Loughran, T.A. and Topalli, V., (2023). Crime, consumption, and choice: On the interchangeability of licit and illicit income. </w:t>
      </w:r>
      <w:r>
        <w:rPr>
          <w:i/>
          <w:iCs/>
          <w:shd w:val="clear" w:color="auto" w:fill="FFFFFF"/>
        </w:rPr>
        <w:t>Journal of Research in Crime and Delinquency</w:t>
      </w:r>
      <w:r>
        <w:rPr>
          <w:shd w:val="clear" w:color="auto" w:fill="FFFFFF"/>
        </w:rPr>
        <w:t>, </w:t>
      </w:r>
      <w:r>
        <w:rPr>
          <w:i/>
          <w:iCs/>
          <w:shd w:val="clear" w:color="auto" w:fill="FFFFFF"/>
        </w:rPr>
        <w:t>60</w:t>
      </w:r>
      <w:r>
        <w:rPr>
          <w:shd w:val="clear" w:color="auto" w:fill="FFFFFF"/>
        </w:rPr>
        <w:t>(4), pp.416-45</w:t>
      </w:r>
      <w:r>
        <w:rPr>
          <w:shd w:val="clear" w:color="auto" w:fill="FFFFFF"/>
        </w:rPr>
        <w:t>4.</w:t>
      </w:r>
    </w:p>
    <w:p w14:paraId="14E02B91" w14:textId="77777777" w:rsidR="002669EB" w:rsidRDefault="002D5C67" w:rsidP="00A60CA8">
      <w:pPr>
        <w:ind w:left="720" w:hanging="720"/>
        <w:rPr>
          <w:shd w:val="clear" w:color="auto" w:fill="FFFFFF"/>
        </w:rPr>
      </w:pPr>
      <w:r>
        <w:rPr>
          <w:shd w:val="clear" w:color="auto" w:fill="FFFFFF"/>
        </w:rPr>
        <w:t>Rajaneththi, S., (2019). Arguments on death penalty: Theoretical base of classical school of criminology.</w:t>
      </w:r>
    </w:p>
    <w:p w14:paraId="76F4164A" w14:textId="77777777" w:rsidR="002669EB" w:rsidRDefault="002D5C67" w:rsidP="00A60CA8">
      <w:pPr>
        <w:ind w:left="720" w:hanging="720"/>
        <w:rPr>
          <w:shd w:val="clear" w:color="auto" w:fill="FFFFFF"/>
        </w:rPr>
      </w:pPr>
      <w:r>
        <w:rPr>
          <w:shd w:val="clear" w:color="auto" w:fill="FFFFFF"/>
        </w:rPr>
        <w:t>Severson, R.E., Kodatt, Z.H. and Burruss, G.W., (2019). Explaining white</w:t>
      </w:r>
      <w:r>
        <w:rPr>
          <w:rFonts w:ascii="Cambria Math" w:hAnsi="Cambria Math" w:cs="Cambria Math"/>
          <w:shd w:val="clear" w:color="auto" w:fill="FFFFFF"/>
        </w:rPr>
        <w:t>‐</w:t>
      </w:r>
      <w:r>
        <w:rPr>
          <w:shd w:val="clear" w:color="auto" w:fill="FFFFFF"/>
        </w:rPr>
        <w:t>collar crime: individual</w:t>
      </w:r>
      <w:r>
        <w:rPr>
          <w:rFonts w:ascii="Cambria Math" w:hAnsi="Cambria Math" w:cs="Cambria Math"/>
          <w:shd w:val="clear" w:color="auto" w:fill="FFFFFF"/>
        </w:rPr>
        <w:t>‐</w:t>
      </w:r>
      <w:r>
        <w:rPr>
          <w:shd w:val="clear" w:color="auto" w:fill="FFFFFF"/>
        </w:rPr>
        <w:t>level theories. </w:t>
      </w:r>
      <w:r>
        <w:rPr>
          <w:i/>
          <w:iCs/>
          <w:shd w:val="clear" w:color="auto" w:fill="FFFFFF"/>
        </w:rPr>
        <w:t>The handbook of white</w:t>
      </w:r>
      <w:r>
        <w:rPr>
          <w:rFonts w:ascii="Cambria Math" w:hAnsi="Cambria Math" w:cs="Cambria Math"/>
          <w:i/>
          <w:iCs/>
          <w:shd w:val="clear" w:color="auto" w:fill="FFFFFF"/>
        </w:rPr>
        <w:t>‐</w:t>
      </w:r>
      <w:r>
        <w:rPr>
          <w:i/>
          <w:iCs/>
          <w:shd w:val="clear" w:color="auto" w:fill="FFFFFF"/>
        </w:rPr>
        <w:t>collar crim</w:t>
      </w:r>
      <w:r>
        <w:rPr>
          <w:i/>
          <w:iCs/>
          <w:shd w:val="clear" w:color="auto" w:fill="FFFFFF"/>
        </w:rPr>
        <w:t>e</w:t>
      </w:r>
      <w:r>
        <w:rPr>
          <w:shd w:val="clear" w:color="auto" w:fill="FFFFFF"/>
        </w:rPr>
        <w:t>, pp.159-174.</w:t>
      </w:r>
    </w:p>
    <w:p w14:paraId="0D081311" w14:textId="77777777" w:rsidR="002669EB" w:rsidRDefault="002D5C67" w:rsidP="002669EB">
      <w:pPr>
        <w:ind w:left="720" w:hanging="720"/>
        <w:rPr>
          <w:shd w:val="clear" w:color="auto" w:fill="FFFFFF"/>
        </w:rPr>
      </w:pPr>
      <w:r>
        <w:rPr>
          <w:shd w:val="clear" w:color="auto" w:fill="FFFFFF"/>
        </w:rPr>
        <w:t>Shuja, K.H. and Abbas, J., (2022). Criminal Recidivism in Pakistan: A Grounded Theory of Social &amp; Environmental Causes and Psychological Consequences. </w:t>
      </w:r>
      <w:r>
        <w:rPr>
          <w:i/>
          <w:iCs/>
          <w:shd w:val="clear" w:color="auto" w:fill="FFFFFF"/>
        </w:rPr>
        <w:t>Nature-Nurture Journal of Psychology</w:t>
      </w:r>
      <w:r>
        <w:rPr>
          <w:shd w:val="clear" w:color="auto" w:fill="FFFFFF"/>
        </w:rPr>
        <w:t>, </w:t>
      </w:r>
      <w:r>
        <w:rPr>
          <w:i/>
          <w:iCs/>
          <w:shd w:val="clear" w:color="auto" w:fill="FFFFFF"/>
        </w:rPr>
        <w:t>2</w:t>
      </w:r>
      <w:r>
        <w:rPr>
          <w:shd w:val="clear" w:color="auto" w:fill="FFFFFF"/>
        </w:rPr>
        <w:t>(2), pp.41-53.</w:t>
      </w:r>
    </w:p>
    <w:p w14:paraId="09D02229" w14:textId="77777777" w:rsidR="002669EB" w:rsidRDefault="002D5C67" w:rsidP="00A60CA8">
      <w:pPr>
        <w:ind w:left="720" w:hanging="720"/>
        <w:rPr>
          <w:shd w:val="clear" w:color="auto" w:fill="FFFFFF"/>
        </w:rPr>
      </w:pPr>
      <w:r>
        <w:rPr>
          <w:shd w:val="clear" w:color="auto" w:fill="FFFFFF"/>
        </w:rPr>
        <w:t xml:space="preserve">Sidebottom, A., Bullock, K., Ashby, </w:t>
      </w:r>
      <w:r>
        <w:rPr>
          <w:shd w:val="clear" w:color="auto" w:fill="FFFFFF"/>
        </w:rPr>
        <w:t>M., Kirby, S., Armitage, R., Laycock, G. and Tilley, N., (2020). Successful police problem-solving: A practice guide.</w:t>
      </w:r>
    </w:p>
    <w:p w14:paraId="10BB2E1A" w14:textId="77777777" w:rsidR="002669EB" w:rsidRDefault="002D5C67" w:rsidP="00A60CA8">
      <w:pPr>
        <w:ind w:left="720" w:hanging="720"/>
        <w:rPr>
          <w:shd w:val="clear" w:color="auto" w:fill="FFFFFF"/>
        </w:rPr>
      </w:pPr>
      <w:r>
        <w:rPr>
          <w:shd w:val="clear" w:color="auto" w:fill="FFFFFF"/>
        </w:rPr>
        <w:t>Whitbread, G., (2021). Justifying Punishment in Liberal Theory: Moral Accountability in Bentham, Kant, and Locke. American University.</w:t>
      </w:r>
    </w:p>
    <w:sectPr w:rsidR="002669E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4B6D1" w14:textId="77777777" w:rsidR="002D5C67" w:rsidRDefault="002D5C67">
      <w:pPr>
        <w:spacing w:after="0" w:line="240" w:lineRule="auto"/>
      </w:pPr>
      <w:r>
        <w:separator/>
      </w:r>
    </w:p>
  </w:endnote>
  <w:endnote w:type="continuationSeparator" w:id="0">
    <w:p w14:paraId="211B8532" w14:textId="77777777" w:rsidR="002D5C67" w:rsidRDefault="002D5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5311344"/>
      <w:docPartObj>
        <w:docPartGallery w:val="Page Numbers (Bottom of Page)"/>
        <w:docPartUnique/>
      </w:docPartObj>
    </w:sdtPr>
    <w:sdtEndPr>
      <w:rPr>
        <w:noProof/>
      </w:rPr>
    </w:sdtEndPr>
    <w:sdtContent>
      <w:p w14:paraId="3D1D0162" w14:textId="2E6E6F48" w:rsidR="00EE2960" w:rsidRDefault="002D5C67">
        <w:pPr>
          <w:pStyle w:val="Footer"/>
          <w:jc w:val="right"/>
        </w:pPr>
        <w:r>
          <w:fldChar w:fldCharType="begin"/>
        </w:r>
        <w:r>
          <w:instrText xml:space="preserve"> PAGE   \* MERGEFORMAT </w:instrText>
        </w:r>
        <w:r>
          <w:fldChar w:fldCharType="separate"/>
        </w:r>
        <w:r w:rsidR="00663819">
          <w:rPr>
            <w:noProof/>
          </w:rPr>
          <w:t>2</w:t>
        </w:r>
        <w:r>
          <w:rPr>
            <w:noProof/>
          </w:rPr>
          <w:fldChar w:fldCharType="end"/>
        </w:r>
      </w:p>
    </w:sdtContent>
  </w:sdt>
  <w:p w14:paraId="0FA460D9" w14:textId="77777777" w:rsidR="00EE2960" w:rsidRDefault="00EE296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053A7" w14:textId="77777777" w:rsidR="002D5C67" w:rsidRDefault="002D5C67">
      <w:pPr>
        <w:spacing w:after="0" w:line="240" w:lineRule="auto"/>
      </w:pPr>
      <w:r>
        <w:separator/>
      </w:r>
    </w:p>
  </w:footnote>
  <w:footnote w:type="continuationSeparator" w:id="0">
    <w:p w14:paraId="7B2EFD24" w14:textId="77777777" w:rsidR="002D5C67" w:rsidRDefault="002D5C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960"/>
    <w:rsid w:val="00010D92"/>
    <w:rsid w:val="000D4AEB"/>
    <w:rsid w:val="000E36C6"/>
    <w:rsid w:val="001349BE"/>
    <w:rsid w:val="00191007"/>
    <w:rsid w:val="001C2B51"/>
    <w:rsid w:val="001E3C08"/>
    <w:rsid w:val="002669EB"/>
    <w:rsid w:val="002D5C67"/>
    <w:rsid w:val="00365DA6"/>
    <w:rsid w:val="00396BD3"/>
    <w:rsid w:val="00420EA7"/>
    <w:rsid w:val="00463167"/>
    <w:rsid w:val="00475B2D"/>
    <w:rsid w:val="004B3FC5"/>
    <w:rsid w:val="00517810"/>
    <w:rsid w:val="00567C61"/>
    <w:rsid w:val="00663819"/>
    <w:rsid w:val="006A589F"/>
    <w:rsid w:val="006B0C77"/>
    <w:rsid w:val="006F3268"/>
    <w:rsid w:val="007001D4"/>
    <w:rsid w:val="00767288"/>
    <w:rsid w:val="007A1CBF"/>
    <w:rsid w:val="00831B07"/>
    <w:rsid w:val="00832FE6"/>
    <w:rsid w:val="00861D69"/>
    <w:rsid w:val="008710C9"/>
    <w:rsid w:val="009D0973"/>
    <w:rsid w:val="00A37335"/>
    <w:rsid w:val="00A55CBE"/>
    <w:rsid w:val="00A60CA8"/>
    <w:rsid w:val="00AF7D39"/>
    <w:rsid w:val="00C26F3A"/>
    <w:rsid w:val="00CB0396"/>
    <w:rsid w:val="00CB7094"/>
    <w:rsid w:val="00CC2627"/>
    <w:rsid w:val="00D608F1"/>
    <w:rsid w:val="00DF03BB"/>
    <w:rsid w:val="00E637B1"/>
    <w:rsid w:val="00E64F9F"/>
    <w:rsid w:val="00EA40B4"/>
    <w:rsid w:val="00EE2960"/>
    <w:rsid w:val="00F008F9"/>
    <w:rsid w:val="00F329D7"/>
    <w:rsid w:val="00F67618"/>
    <w:rsid w:val="00F81790"/>
    <w:rsid w:val="00FF2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42B0F"/>
  <w15:chartTrackingRefBased/>
  <w15:docId w15:val="{34BC7081-A06A-4D28-A169-70992721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C08"/>
    <w:pPr>
      <w:spacing w:after="40" w:line="480" w:lineRule="auto"/>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E637B1"/>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637B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7094"/>
    <w:pPr>
      <w:spacing w:after="0"/>
      <w:contextualSpacing/>
      <w:jc w:val="center"/>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CB7094"/>
    <w:rPr>
      <w:rFonts w:ascii="Times New Roman" w:eastAsiaTheme="majorEastAsia" w:hAnsi="Times New Roman" w:cstheme="majorBidi"/>
      <w:b/>
      <w:color w:val="000000" w:themeColor="text1"/>
      <w:spacing w:val="-10"/>
      <w:kern w:val="28"/>
      <w:sz w:val="36"/>
      <w:szCs w:val="56"/>
      <w:lang w:val="en-GB"/>
    </w:rPr>
  </w:style>
  <w:style w:type="character" w:customStyle="1" w:styleId="Heading1Char">
    <w:name w:val="Heading 1 Char"/>
    <w:basedOn w:val="DefaultParagraphFont"/>
    <w:link w:val="Heading1"/>
    <w:uiPriority w:val="9"/>
    <w:rsid w:val="00E637B1"/>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E637B1"/>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EE29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960"/>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EE29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960"/>
    <w:rPr>
      <w:rFonts w:ascii="Times New Roman" w:hAnsi="Times New Roman"/>
      <w:kern w:val="2"/>
      <w:sz w:val="24"/>
      <w:lang w:val="en-GB"/>
      <w14:ligatures w14:val="standardContextual"/>
    </w:rPr>
  </w:style>
  <w:style w:type="paragraph" w:styleId="TOCHeading">
    <w:name w:val="TOC Heading"/>
    <w:basedOn w:val="Heading1"/>
    <w:next w:val="Normal"/>
    <w:uiPriority w:val="39"/>
    <w:unhideWhenUsed/>
    <w:qFormat/>
    <w:rsid w:val="00EE2960"/>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E2960"/>
    <w:pPr>
      <w:spacing w:after="100"/>
    </w:pPr>
  </w:style>
  <w:style w:type="character" w:styleId="Hyperlink">
    <w:name w:val="Hyperlink"/>
    <w:basedOn w:val="DefaultParagraphFont"/>
    <w:uiPriority w:val="99"/>
    <w:unhideWhenUsed/>
    <w:rsid w:val="00EE29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9ABA6-6C67-4573-B950-B5BB19E2A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14</Pages>
  <Words>2842</Words>
  <Characters>16206</Characters>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2023-07-20T05:38:00Z</dcterms:created>
  <dcterms:modified xsi:type="dcterms:W3CDTF">2023-07-20T08:26:00Z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5585faa1-bb5c-452c-9f97-c3635f127c01</vt:lpwstr>
  </property>
</Properties>
</file>