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DC496" w14:textId="77777777" w:rsidR="00986E11" w:rsidRDefault="009C5FBC">
      <w:pPr>
        <w:widowControl/>
        <w:jc w:val="left"/>
        <w:rPr>
          <w:rFonts w:ascii="Arial" w:hAnsi="Arial" w:cs="Arial"/>
          <w:b/>
          <w:sz w:val="24"/>
          <w:szCs w:val="24"/>
        </w:rPr>
      </w:pPr>
      <w:r>
        <w:rPr>
          <w:noProof/>
        </w:rPr>
        <w:drawing>
          <wp:anchor distT="0" distB="0" distL="114300" distR="114300" simplePos="0" relativeHeight="251658240" behindDoc="0" locked="0" layoutInCell="1" allowOverlap="1" wp14:anchorId="141E499E" wp14:editId="07777777">
            <wp:simplePos x="0" y="0"/>
            <wp:positionH relativeFrom="column">
              <wp:posOffset>-635</wp:posOffset>
            </wp:positionH>
            <wp:positionV relativeFrom="paragraph">
              <wp:posOffset>123190</wp:posOffset>
            </wp:positionV>
            <wp:extent cx="2717165" cy="1269365"/>
            <wp:effectExtent l="0" t="0" r="6985" b="6985"/>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717165" cy="1269365"/>
                    </a:xfrm>
                    <a:prstGeom prst="rect">
                      <a:avLst/>
                    </a:prstGeom>
                  </pic:spPr>
                </pic:pic>
              </a:graphicData>
            </a:graphic>
            <wp14:sizeRelH relativeFrom="page">
              <wp14:pctWidth>0</wp14:pctWidth>
            </wp14:sizeRelH>
            <wp14:sizeRelV relativeFrom="page">
              <wp14:pctHeight>0</wp14:pctHeight>
            </wp14:sizeRelV>
          </wp:anchor>
        </w:drawing>
      </w:r>
    </w:p>
    <w:p w14:paraId="672A6659" w14:textId="77777777" w:rsidR="00986E11" w:rsidRDefault="00986E11">
      <w:pPr>
        <w:widowControl/>
        <w:jc w:val="left"/>
        <w:rPr>
          <w:rFonts w:ascii="Arial" w:hAnsi="Arial" w:cs="Arial"/>
          <w:b/>
          <w:sz w:val="24"/>
          <w:szCs w:val="24"/>
        </w:rPr>
      </w:pPr>
    </w:p>
    <w:p w14:paraId="0A37501D" w14:textId="77777777" w:rsidR="00986E11" w:rsidRDefault="00986E11">
      <w:pPr>
        <w:widowControl/>
        <w:jc w:val="left"/>
        <w:rPr>
          <w:rFonts w:ascii="Arial" w:hAnsi="Arial" w:cs="Arial"/>
          <w:b/>
          <w:sz w:val="24"/>
          <w:szCs w:val="24"/>
        </w:rPr>
      </w:pPr>
    </w:p>
    <w:p w14:paraId="5DAB6C7B" w14:textId="77777777" w:rsidR="00986E11" w:rsidRDefault="00986E11">
      <w:pPr>
        <w:widowControl/>
        <w:jc w:val="left"/>
        <w:rPr>
          <w:rFonts w:ascii="Arial" w:hAnsi="Arial" w:cs="Arial"/>
          <w:b/>
          <w:sz w:val="24"/>
          <w:szCs w:val="24"/>
        </w:rPr>
      </w:pPr>
    </w:p>
    <w:p w14:paraId="2E84D7A5" w14:textId="77777777" w:rsidR="00986E11" w:rsidRDefault="00986E11">
      <w:pPr>
        <w:widowControl/>
        <w:jc w:val="left"/>
        <w:rPr>
          <w:rFonts w:ascii="Arial" w:hAnsi="Arial" w:cs="Arial"/>
          <w:b/>
          <w:sz w:val="52"/>
          <w:szCs w:val="24"/>
        </w:rPr>
      </w:pPr>
      <w:r w:rsidRPr="00986E11">
        <w:rPr>
          <w:rFonts w:ascii="Arial" w:hAnsi="Arial" w:cs="Arial"/>
          <w:b/>
          <w:sz w:val="52"/>
          <w:szCs w:val="24"/>
        </w:rPr>
        <w:t>P</w:t>
      </w:r>
      <w:r w:rsidRPr="00986E11">
        <w:rPr>
          <w:rFonts w:ascii="Arial" w:hAnsi="Arial" w:cs="Arial" w:hint="eastAsia"/>
          <w:b/>
          <w:sz w:val="52"/>
          <w:szCs w:val="24"/>
        </w:rPr>
        <w:t>roposal</w:t>
      </w:r>
    </w:p>
    <w:p w14:paraId="02EB378F" w14:textId="77777777" w:rsidR="009C5FBC" w:rsidRDefault="009C5FBC">
      <w:pPr>
        <w:widowControl/>
        <w:jc w:val="left"/>
        <w:rPr>
          <w:rFonts w:ascii="Arial" w:hAnsi="Arial" w:cs="Arial"/>
          <w:sz w:val="28"/>
          <w:szCs w:val="24"/>
        </w:rPr>
      </w:pPr>
    </w:p>
    <w:p w14:paraId="6A05A809" w14:textId="77777777" w:rsidR="009C5FBC" w:rsidRDefault="009C5FBC">
      <w:pPr>
        <w:widowControl/>
        <w:jc w:val="left"/>
        <w:rPr>
          <w:rFonts w:ascii="Arial" w:hAnsi="Arial" w:cs="Arial"/>
          <w:sz w:val="28"/>
          <w:szCs w:val="24"/>
        </w:rPr>
      </w:pPr>
    </w:p>
    <w:p w14:paraId="5A39BBE3" w14:textId="77777777" w:rsidR="009C5FBC" w:rsidRDefault="009C5FBC">
      <w:pPr>
        <w:widowControl/>
        <w:jc w:val="left"/>
        <w:rPr>
          <w:rFonts w:ascii="Arial" w:hAnsi="Arial" w:cs="Arial"/>
          <w:sz w:val="28"/>
          <w:szCs w:val="24"/>
        </w:rPr>
      </w:pPr>
    </w:p>
    <w:p w14:paraId="2C6D647A" w14:textId="7EF0AE9A" w:rsidR="009C5FBC" w:rsidRDefault="00986E11" w:rsidP="00803DDF">
      <w:pPr>
        <w:widowControl/>
        <w:jc w:val="left"/>
        <w:rPr>
          <w:rFonts w:ascii="Arial" w:hAnsi="Arial" w:cs="Arial"/>
          <w:sz w:val="28"/>
          <w:szCs w:val="24"/>
          <w:u w:val="single"/>
        </w:rPr>
      </w:pPr>
      <w:r w:rsidRPr="009C5FBC">
        <w:rPr>
          <w:rFonts w:ascii="Arial" w:hAnsi="Arial" w:cs="Arial"/>
          <w:sz w:val="28"/>
          <w:szCs w:val="24"/>
        </w:rPr>
        <w:t>T</w:t>
      </w:r>
      <w:r w:rsidRPr="009C5FBC">
        <w:rPr>
          <w:rFonts w:ascii="Arial" w:hAnsi="Arial" w:cs="Arial" w:hint="eastAsia"/>
          <w:sz w:val="28"/>
          <w:szCs w:val="24"/>
        </w:rPr>
        <w:t>itle</w:t>
      </w:r>
      <w:r w:rsidRPr="009C5FBC">
        <w:rPr>
          <w:rFonts w:ascii="Arial" w:hAnsi="Arial" w:cs="Arial" w:hint="eastAsia"/>
          <w:sz w:val="28"/>
          <w:szCs w:val="24"/>
        </w:rPr>
        <w:t>：</w:t>
      </w:r>
      <w:r w:rsidR="00803DDF" w:rsidRPr="00803DDF">
        <w:rPr>
          <w:rFonts w:ascii="Arial" w:hAnsi="Arial" w:cs="Arial"/>
          <w:b/>
          <w:sz w:val="28"/>
          <w:szCs w:val="24"/>
          <w:u w:val="single"/>
        </w:rPr>
        <w:t>A Method for Object Detection in UAV Images Based on an Improved YOLOv11 Model</w:t>
      </w:r>
    </w:p>
    <w:p w14:paraId="7CC568E4" w14:textId="77777777" w:rsidR="00986E11" w:rsidRPr="009C5FBC" w:rsidRDefault="009C5FBC">
      <w:pPr>
        <w:widowControl/>
        <w:jc w:val="left"/>
        <w:rPr>
          <w:rFonts w:ascii="Arial" w:hAnsi="Arial" w:cs="Arial"/>
          <w:sz w:val="52"/>
          <w:szCs w:val="24"/>
        </w:rPr>
      </w:pPr>
      <w:r w:rsidRPr="009C5FBC">
        <w:rPr>
          <w:rFonts w:ascii="Arial" w:hAnsi="Arial" w:cs="Arial"/>
          <w:sz w:val="28"/>
          <w:szCs w:val="24"/>
        </w:rPr>
        <w:t xml:space="preserve">Name: </w:t>
      </w:r>
      <w:r>
        <w:rPr>
          <w:rFonts w:ascii="Arial" w:hAnsi="Arial" w:cs="Arial"/>
          <w:sz w:val="28"/>
          <w:szCs w:val="24"/>
          <w:u w:val="single"/>
        </w:rPr>
        <w:t>Yanpei Huang</w:t>
      </w:r>
      <w:r w:rsidR="00986E11" w:rsidRPr="009C5FBC">
        <w:rPr>
          <w:rFonts w:ascii="Arial" w:hAnsi="Arial" w:cs="Arial"/>
          <w:sz w:val="24"/>
          <w:szCs w:val="24"/>
        </w:rPr>
        <w:br w:type="page"/>
      </w:r>
    </w:p>
    <w:p w14:paraId="7CBFD60A" w14:textId="77777777" w:rsidR="00155094" w:rsidRDefault="00155094" w:rsidP="00155094">
      <w:pPr>
        <w:ind w:leftChars="-135" w:left="-283" w:rightChars="-94" w:right="-197"/>
        <w:rPr>
          <w:rFonts w:ascii="Arial" w:hAnsi="Arial" w:cs="Arial"/>
          <w:b/>
          <w:sz w:val="24"/>
          <w:szCs w:val="24"/>
        </w:rPr>
      </w:pPr>
      <w:r w:rsidRPr="000920D6">
        <w:rPr>
          <w:rFonts w:ascii="Arial" w:hAnsi="Arial" w:cs="Arial"/>
          <w:b/>
          <w:sz w:val="24"/>
          <w:szCs w:val="24"/>
        </w:rPr>
        <w:lastRenderedPageBreak/>
        <w:t>Abstract</w:t>
      </w:r>
    </w:p>
    <w:p w14:paraId="41C8F396" w14:textId="77777777" w:rsidR="007B1874" w:rsidRPr="000920D6" w:rsidRDefault="007B1874" w:rsidP="00155094">
      <w:pPr>
        <w:ind w:leftChars="-135" w:left="-283" w:rightChars="-94" w:right="-197"/>
        <w:rPr>
          <w:rFonts w:ascii="Arial" w:hAnsi="Arial" w:cs="Arial"/>
          <w:b/>
          <w:sz w:val="24"/>
          <w:szCs w:val="24"/>
        </w:rPr>
      </w:pPr>
    </w:p>
    <w:p w14:paraId="7378E92C" w14:textId="77777777" w:rsidR="00155094" w:rsidRPr="00155094" w:rsidRDefault="00155094" w:rsidP="007B1874">
      <w:pPr>
        <w:ind w:leftChars="-67" w:left="-141" w:rightChars="-94" w:right="-197"/>
        <w:rPr>
          <w:rFonts w:ascii="Arial" w:hAnsi="Arial" w:cs="Arial"/>
          <w:sz w:val="22"/>
        </w:rPr>
      </w:pPr>
      <w:r w:rsidRPr="00155094">
        <w:rPr>
          <w:rFonts w:ascii="Arial" w:hAnsi="Arial" w:cs="Arial"/>
          <w:sz w:val="22"/>
        </w:rPr>
        <w:t>In recent years, unmanned aerial vehicles (UAVs) have found extensive application across numerous fields, including surveillance, environmental monitoring, agriculture, and disaster management. However, achieving precise and efficient object detection from UAV imagery remains challenging due to constraints imposed by complex environmental conditions, scale variations, and limited onboard computational resources. Although deep learning-based object detection algorithms (such as YOLO, Faster R-CNN, and SSD) have demonstrated significant effectiveness, their performance on UAV datasets remains constrained by issues including small object detection and background interference.</w:t>
      </w:r>
    </w:p>
    <w:p w14:paraId="54A7054D" w14:textId="77777777" w:rsidR="0090485F" w:rsidRDefault="00155094" w:rsidP="007B1874">
      <w:pPr>
        <w:ind w:leftChars="-67" w:left="-141" w:rightChars="-94" w:right="-197"/>
        <w:rPr>
          <w:rFonts w:ascii="Arial" w:hAnsi="Arial" w:cs="Arial"/>
          <w:sz w:val="22"/>
        </w:rPr>
      </w:pPr>
      <w:r w:rsidRPr="00155094">
        <w:rPr>
          <w:rFonts w:ascii="Arial" w:hAnsi="Arial" w:cs="Arial"/>
          <w:sz w:val="22"/>
        </w:rPr>
        <w:t>To address these challenges, this study proposes an optimised object detection framework. It enhances feature extraction capabilities and detection accuracy by integrating attention mechanisms into existing deep learning models. The research will explore various attention modules, including channel attention, spatial attention, and self-attention, and evaluate their effectiveness on benchmark UAV datasets. The anticipated outcome is the development of a more robust and efficient object detection model for practical UAV applications, balancing accuracy with computational efficiency.</w:t>
      </w:r>
    </w:p>
    <w:p w14:paraId="72A3D3EC" w14:textId="77777777" w:rsidR="00155094" w:rsidRDefault="00155094" w:rsidP="00155094">
      <w:pPr>
        <w:ind w:leftChars="-135" w:left="-283" w:rightChars="-94" w:right="-197"/>
        <w:rPr>
          <w:rFonts w:ascii="Arial" w:hAnsi="Arial" w:cs="Arial"/>
          <w:sz w:val="22"/>
        </w:rPr>
      </w:pPr>
    </w:p>
    <w:p w14:paraId="3E7A9F1C" w14:textId="77777777" w:rsidR="00155094" w:rsidRPr="000920D6" w:rsidRDefault="00155094" w:rsidP="0F2F97AE">
      <w:pPr>
        <w:ind w:leftChars="-135" w:left="-283" w:rightChars="-94" w:right="-197"/>
        <w:rPr>
          <w:rFonts w:ascii="Arial" w:hAnsi="Arial" w:cs="Arial"/>
          <w:b/>
          <w:bCs/>
          <w:sz w:val="24"/>
          <w:szCs w:val="24"/>
        </w:rPr>
      </w:pPr>
      <w:r w:rsidRPr="0F2F97AE">
        <w:rPr>
          <w:rFonts w:ascii="Arial" w:hAnsi="Arial" w:cs="Arial"/>
          <w:b/>
          <w:bCs/>
          <w:sz w:val="24"/>
          <w:szCs w:val="24"/>
        </w:rPr>
        <w:t>Introduction</w:t>
      </w:r>
      <w:commentRangeStart w:id="0"/>
      <w:commentRangeEnd w:id="0"/>
      <w:r>
        <w:commentReference w:id="0"/>
      </w:r>
    </w:p>
    <w:p w14:paraId="0D0B940D" w14:textId="77777777" w:rsidR="0028264A" w:rsidRPr="00155094" w:rsidRDefault="0028264A" w:rsidP="00155094">
      <w:pPr>
        <w:ind w:leftChars="-135" w:left="-283" w:rightChars="-94" w:right="-197"/>
        <w:rPr>
          <w:rFonts w:ascii="Arial" w:hAnsi="Arial" w:cs="Arial"/>
          <w:sz w:val="22"/>
        </w:rPr>
      </w:pPr>
    </w:p>
    <w:p w14:paraId="2320A01E" w14:textId="77777777" w:rsidR="0028264A" w:rsidRPr="007B1874" w:rsidRDefault="00155094" w:rsidP="007B1874">
      <w:pPr>
        <w:pStyle w:val="a3"/>
        <w:numPr>
          <w:ilvl w:val="0"/>
          <w:numId w:val="1"/>
        </w:numPr>
        <w:ind w:rightChars="-94" w:right="-197" w:firstLineChars="0"/>
        <w:rPr>
          <w:rFonts w:ascii="Arial" w:hAnsi="Arial" w:cs="Arial"/>
          <w:b/>
          <w:sz w:val="22"/>
        </w:rPr>
      </w:pPr>
      <w:r w:rsidRPr="000920D6">
        <w:rPr>
          <w:rFonts w:ascii="Arial" w:hAnsi="Arial" w:cs="Arial"/>
          <w:b/>
          <w:sz w:val="22"/>
        </w:rPr>
        <w:t>Research Question</w:t>
      </w:r>
    </w:p>
    <w:p w14:paraId="1EDA97CB" w14:textId="77777777" w:rsidR="00155094" w:rsidRDefault="00155094" w:rsidP="0F2F97AE">
      <w:pPr>
        <w:pStyle w:val="a3"/>
        <w:ind w:left="-142" w:rightChars="-94" w:right="-197" w:firstLineChars="0" w:firstLine="0"/>
        <w:rPr>
          <w:rFonts w:ascii="Arial" w:hAnsi="Arial" w:cs="Arial"/>
          <w:sz w:val="22"/>
        </w:rPr>
      </w:pPr>
      <w:commentRangeStart w:id="1"/>
      <w:r w:rsidRPr="0F2F97AE">
        <w:rPr>
          <w:rFonts w:ascii="Arial" w:hAnsi="Arial" w:cs="Arial"/>
          <w:sz w:val="22"/>
        </w:rPr>
        <w:t>With the increasing application of unmanned aerial vehicles in real-time monitoring and data acquisition, object detection based on aerial imagery has become a critical task. However, traditional detection models based on convolutional neural networks (CNNs) frequently encounter difficulties when processing complex aerial scenes—objects are often minute in size, densely clustered, or partially occluded. These challenges not only diminish detection accuracy but also constrain the application of UAV systems in critical domains such as search and rescue operations and precision agriculture. Consequently, developing a robust optimised detection algorithm capable of effectively handling the distinctive image characteristics of UAV imagery has become an urgent research priority.</w:t>
      </w:r>
      <w:commentRangeEnd w:id="1"/>
      <w:r>
        <w:commentReference w:id="1"/>
      </w:r>
    </w:p>
    <w:p w14:paraId="36BA7CAB" w14:textId="77777777" w:rsidR="007B1874" w:rsidRDefault="0028264A" w:rsidP="007B1874">
      <w:pPr>
        <w:pStyle w:val="a4"/>
        <w:numPr>
          <w:ilvl w:val="0"/>
          <w:numId w:val="1"/>
        </w:numPr>
        <w:rPr>
          <w:rFonts w:ascii="Arial" w:hAnsi="Arial" w:cs="Arial"/>
          <w:b/>
          <w:sz w:val="22"/>
          <w:szCs w:val="22"/>
        </w:rPr>
      </w:pPr>
      <w:r w:rsidRPr="000920D6">
        <w:rPr>
          <w:rFonts w:ascii="Arial" w:hAnsi="Arial" w:cs="Arial"/>
          <w:b/>
          <w:sz w:val="22"/>
          <w:szCs w:val="22"/>
        </w:rPr>
        <w:t>Research Motivation/Necessity</w:t>
      </w:r>
    </w:p>
    <w:p w14:paraId="5145D9AB" w14:textId="77777777" w:rsidR="0028264A" w:rsidRPr="007B1874" w:rsidRDefault="0028264A" w:rsidP="007B1874">
      <w:pPr>
        <w:pStyle w:val="a4"/>
        <w:ind w:left="-142"/>
        <w:rPr>
          <w:rFonts w:ascii="Arial" w:hAnsi="Arial" w:cs="Arial"/>
          <w:b/>
          <w:sz w:val="22"/>
          <w:szCs w:val="22"/>
        </w:rPr>
      </w:pPr>
      <w:r w:rsidRPr="007B1874">
        <w:rPr>
          <w:rFonts w:ascii="Arial" w:hAnsi="Arial" w:cs="Arial"/>
          <w:sz w:val="22"/>
          <w:szCs w:val="22"/>
        </w:rPr>
        <w:t>This study is motivated by the growing demand for unmanned aerial vehicle (UAV) vision systems capable of operating within real-world environmental constraints. UAV imagery frequently encounters challenges such as varying illumination, elevated viewing angles, and diverse object scales, necessitating models that can selectively focus on relevant features. Attention mechanisms demonstrate potential for enhancing feature representation capabilities by dynamically weighting key regions or channels within feature maps. Integrating these into UAV detection frameworks can improve model performance without significantly increasing computational complexity. Consequently, this study aims to optimise attention mechanisms to elevate the model's recognition capabilities.</w:t>
      </w:r>
    </w:p>
    <w:p w14:paraId="0E27B00A" w14:textId="77777777" w:rsidR="000920D6" w:rsidRDefault="000920D6" w:rsidP="0028264A">
      <w:pPr>
        <w:pStyle w:val="a4"/>
        <w:ind w:left="77"/>
        <w:rPr>
          <w:rFonts w:ascii="Arial" w:hAnsi="Arial" w:cs="Arial"/>
          <w:sz w:val="22"/>
          <w:szCs w:val="22"/>
        </w:rPr>
      </w:pPr>
    </w:p>
    <w:p w14:paraId="2343D5A9" w14:textId="77777777" w:rsidR="000920D6" w:rsidRPr="000920D6" w:rsidRDefault="000920D6" w:rsidP="000920D6">
      <w:pPr>
        <w:pStyle w:val="a4"/>
        <w:numPr>
          <w:ilvl w:val="0"/>
          <w:numId w:val="1"/>
        </w:numPr>
        <w:rPr>
          <w:rFonts w:ascii="Arial" w:hAnsi="Arial" w:cs="Arial"/>
          <w:b/>
          <w:sz w:val="22"/>
          <w:szCs w:val="22"/>
        </w:rPr>
      </w:pPr>
      <w:r w:rsidRPr="000920D6">
        <w:rPr>
          <w:rFonts w:ascii="Arial" w:hAnsi="Arial" w:cs="Arial"/>
          <w:b/>
          <w:sz w:val="22"/>
          <w:szCs w:val="22"/>
        </w:rPr>
        <w:t>Limitations of Existing Literature</w:t>
      </w:r>
    </w:p>
    <w:p w14:paraId="55880A67" w14:textId="77777777" w:rsidR="000920D6" w:rsidRDefault="000920D6" w:rsidP="007B1874">
      <w:pPr>
        <w:pStyle w:val="a4"/>
        <w:ind w:left="-142"/>
        <w:rPr>
          <w:rFonts w:ascii="Arial" w:hAnsi="Arial" w:cs="Arial"/>
          <w:sz w:val="22"/>
          <w:szCs w:val="22"/>
        </w:rPr>
      </w:pPr>
      <w:r w:rsidRPr="000920D6">
        <w:rPr>
          <w:rFonts w:ascii="Arial" w:hAnsi="Arial" w:cs="Arial"/>
          <w:sz w:val="22"/>
          <w:szCs w:val="22"/>
        </w:rPr>
        <w:t>Although several recent studies have attempted to apply attention mechanisms to object detection, most are designed for ground-based or general datasets such as COCO or PASCAL VOC. These datasets exhibit significant differences from aerial imagery in terms of scale, perspective, and object distribution. Furthermore, existing approaches predominantly prioritise enhancing detection accuracy while neglecting the trade-off between detection speed and computational cost—a critical consideration for drones with limited processing capabilities. Consequently, research is required to optimise attention-based object detection models for aerial imagery, ensuring they deliver both high precision and high performance.</w:t>
      </w:r>
    </w:p>
    <w:p w14:paraId="106DD217" w14:textId="77777777" w:rsidR="000920D6" w:rsidRPr="000920D6" w:rsidRDefault="000920D6" w:rsidP="000920D6">
      <w:pPr>
        <w:pStyle w:val="a4"/>
        <w:ind w:left="-284"/>
        <w:rPr>
          <w:rFonts w:ascii="Arial" w:hAnsi="Arial" w:cs="Arial"/>
          <w:sz w:val="22"/>
          <w:szCs w:val="22"/>
        </w:rPr>
      </w:pPr>
      <w:commentRangeStart w:id="2"/>
      <w:r w:rsidRPr="0F2F97AE">
        <w:rPr>
          <w:rFonts w:ascii="Arial" w:hAnsi="Arial" w:cs="Arial"/>
          <w:b/>
          <w:bCs/>
        </w:rPr>
        <w:t>Objectives</w:t>
      </w:r>
      <w:commentRangeEnd w:id="2"/>
      <w:r>
        <w:commentReference w:id="2"/>
      </w:r>
    </w:p>
    <w:p w14:paraId="4B0B9244" w14:textId="77777777" w:rsidR="000920D6" w:rsidRPr="000920D6" w:rsidRDefault="000920D6" w:rsidP="000920D6">
      <w:pPr>
        <w:pStyle w:val="a4"/>
        <w:ind w:leftChars="-135" w:left="-283"/>
        <w:rPr>
          <w:rFonts w:ascii="Arial" w:hAnsi="Arial" w:cs="Arial"/>
          <w:b/>
          <w:sz w:val="22"/>
          <w:szCs w:val="22"/>
        </w:rPr>
      </w:pPr>
      <w:r w:rsidRPr="000920D6">
        <w:rPr>
          <w:rFonts w:ascii="Arial" w:hAnsi="Arial" w:cs="Arial"/>
          <w:b/>
        </w:rPr>
        <w:t>1.</w:t>
      </w:r>
      <w:r w:rsidRPr="000920D6">
        <w:rPr>
          <w:rFonts w:ascii="Arial" w:hAnsi="Arial" w:cs="Arial"/>
          <w:b/>
          <w:sz w:val="22"/>
          <w:szCs w:val="22"/>
        </w:rPr>
        <w:t>Specific and measurable research objectives</w:t>
      </w:r>
    </w:p>
    <w:p w14:paraId="62D6D603" w14:textId="77777777" w:rsidR="000920D6" w:rsidRPr="000920D6" w:rsidRDefault="000920D6" w:rsidP="007B1874">
      <w:pPr>
        <w:pStyle w:val="a4"/>
        <w:ind w:leftChars="-67" w:left="-141"/>
        <w:rPr>
          <w:rFonts w:ascii="Arial" w:hAnsi="Arial" w:cs="Arial"/>
          <w:sz w:val="22"/>
          <w:szCs w:val="22"/>
        </w:rPr>
      </w:pPr>
      <w:r w:rsidRPr="000920D6">
        <w:rPr>
          <w:rFonts w:ascii="Arial" w:hAnsi="Arial" w:cs="Arial"/>
          <w:sz w:val="22"/>
          <w:szCs w:val="22"/>
        </w:rPr>
        <w:t>This study aims to address the issues of insufficient detection accuracy and computational resource constraints in drone imagery by proposing a deep learning optimisation model incorporating attention mechanisms. Specific objectives include:</w:t>
      </w:r>
    </w:p>
    <w:p w14:paraId="16BB1B7C" w14:textId="77777777" w:rsidR="000920D6" w:rsidRPr="000920D6" w:rsidRDefault="000920D6" w:rsidP="007B1874">
      <w:pPr>
        <w:pStyle w:val="a4"/>
        <w:ind w:leftChars="-67" w:left="-141"/>
        <w:rPr>
          <w:rFonts w:ascii="Arial" w:hAnsi="Arial" w:cs="Arial"/>
          <w:sz w:val="22"/>
          <w:szCs w:val="22"/>
        </w:rPr>
      </w:pPr>
      <w:r w:rsidRPr="000920D6">
        <w:rPr>
          <w:rFonts w:ascii="Arial" w:hAnsi="Arial" w:cs="Arial"/>
          <w:sz w:val="22"/>
          <w:szCs w:val="22"/>
        </w:rPr>
        <w:t>(1) Incorporating diverse attention modules (channel attention, spatial attention, self-attention) into existing mainstream detection frameworks (e.g., YOLOv10, Faster R-CNN) and comparing their performance variations on UAV datasets;</w:t>
      </w:r>
    </w:p>
    <w:p w14:paraId="65D9936B" w14:textId="77777777" w:rsidR="000920D6" w:rsidRPr="000920D6" w:rsidRDefault="000920D6" w:rsidP="007B1874">
      <w:pPr>
        <w:pStyle w:val="a4"/>
        <w:ind w:leftChars="-67" w:left="-141"/>
        <w:rPr>
          <w:rFonts w:ascii="Arial" w:hAnsi="Arial" w:cs="Arial"/>
          <w:sz w:val="22"/>
          <w:szCs w:val="22"/>
        </w:rPr>
      </w:pPr>
      <w:r w:rsidRPr="000920D6">
        <w:rPr>
          <w:rFonts w:ascii="Arial" w:hAnsi="Arial" w:cs="Arial"/>
          <w:sz w:val="22"/>
          <w:szCs w:val="22"/>
        </w:rPr>
        <w:t>(2) To quantitatively evaluate model performance through experimental assessments of detection accuracy (mAP), recall, and inference speed (FPS) across diverse UAV datasets (e.g., VisDrone, UAVDT);</w:t>
      </w:r>
    </w:p>
    <w:p w14:paraId="4A5DC069" w14:textId="77777777" w:rsidR="000920D6" w:rsidRPr="000920D6" w:rsidRDefault="000920D6" w:rsidP="007B1874">
      <w:pPr>
        <w:pStyle w:val="a4"/>
        <w:ind w:leftChars="-67" w:left="-141"/>
        <w:rPr>
          <w:rFonts w:ascii="Arial" w:hAnsi="Arial" w:cs="Arial"/>
          <w:sz w:val="22"/>
          <w:szCs w:val="22"/>
        </w:rPr>
      </w:pPr>
      <w:r w:rsidRPr="000920D6">
        <w:rPr>
          <w:rFonts w:ascii="Arial" w:hAnsi="Arial" w:cs="Arial"/>
          <w:sz w:val="22"/>
          <w:szCs w:val="22"/>
        </w:rPr>
        <w:t>(3) To optimise model architecture to reduce computational complexity while maintaining high detection accuracy, enabling real-time detection on lightweight hardware platforms (e.g., embedded GPUs);</w:t>
      </w:r>
    </w:p>
    <w:p w14:paraId="5C953A05" w14:textId="77777777" w:rsidR="000920D6" w:rsidRDefault="000920D6" w:rsidP="007B1874">
      <w:pPr>
        <w:pStyle w:val="a4"/>
        <w:ind w:leftChars="-67" w:left="-141"/>
        <w:rPr>
          <w:rFonts w:ascii="Arial" w:hAnsi="Arial" w:cs="Arial"/>
          <w:sz w:val="22"/>
          <w:szCs w:val="22"/>
        </w:rPr>
      </w:pPr>
      <w:r w:rsidRPr="000920D6">
        <w:rPr>
          <w:rFonts w:ascii="Arial" w:hAnsi="Arial" w:cs="Arial"/>
          <w:sz w:val="22"/>
          <w:szCs w:val="22"/>
        </w:rPr>
        <w:t>(4) Utilise ablation studies to validate the specific contributions of each attention mechanism towards enhancing model performance.</w:t>
      </w:r>
    </w:p>
    <w:p w14:paraId="2BF1E7D3" w14:textId="77777777" w:rsidR="00A14FAF" w:rsidRPr="00A14FAF" w:rsidRDefault="00A14FAF" w:rsidP="0F2F97AE">
      <w:pPr>
        <w:pStyle w:val="a4"/>
        <w:ind w:leftChars="-135" w:left="-283"/>
        <w:rPr>
          <w:rFonts w:ascii="Arial" w:hAnsi="Arial" w:cs="Arial"/>
          <w:b/>
          <w:bCs/>
          <w:sz w:val="22"/>
          <w:szCs w:val="22"/>
        </w:rPr>
      </w:pPr>
      <w:commentRangeStart w:id="3"/>
      <w:r w:rsidRPr="0F2F97AE">
        <w:rPr>
          <w:rFonts w:ascii="Arial" w:hAnsi="Arial" w:cs="Arial"/>
          <w:b/>
          <w:bCs/>
          <w:sz w:val="22"/>
          <w:szCs w:val="22"/>
        </w:rPr>
        <w:t>2. Research Objectives</w:t>
      </w:r>
      <w:commentRangeEnd w:id="3"/>
      <w:r>
        <w:commentReference w:id="3"/>
      </w:r>
    </w:p>
    <w:p w14:paraId="5CB3592C" w14:textId="77777777" w:rsidR="008952C9" w:rsidRDefault="00A14FAF" w:rsidP="007B1874">
      <w:pPr>
        <w:pStyle w:val="a4"/>
        <w:ind w:leftChars="-67" w:left="-141"/>
        <w:rPr>
          <w:rFonts w:ascii="Arial" w:hAnsi="Arial" w:cs="Arial"/>
          <w:sz w:val="22"/>
          <w:szCs w:val="22"/>
        </w:rPr>
      </w:pPr>
      <w:r w:rsidRPr="00A14FAF">
        <w:rPr>
          <w:rFonts w:ascii="Arial" w:hAnsi="Arial" w:cs="Arial"/>
          <w:sz w:val="22"/>
          <w:szCs w:val="22"/>
        </w:rPr>
        <w:t>The overarching objective of this study is to develop an efficient attention-based algorithm for target detection in drone imagery. This addresses the challenges of reduced accuracy, false positives, and false negatives encountered during target recognition in complex environments. The research aims to explore how attention mechanisms can enhance a deep learning model's capacity to focus on key features, thereby achieving models with superior target detection capabilities.</w:t>
      </w:r>
    </w:p>
    <w:p w14:paraId="60061E4C" w14:textId="77777777" w:rsidR="008952C9" w:rsidRDefault="008952C9" w:rsidP="008952C9">
      <w:pPr>
        <w:pStyle w:val="a4"/>
        <w:ind w:left="77"/>
        <w:rPr>
          <w:rFonts w:ascii="Arial" w:hAnsi="Arial" w:cs="Arial"/>
          <w:sz w:val="22"/>
          <w:szCs w:val="22"/>
        </w:rPr>
      </w:pPr>
    </w:p>
    <w:p w14:paraId="63054C2C" w14:textId="77777777" w:rsidR="008952C9" w:rsidRDefault="008952C9" w:rsidP="008952C9">
      <w:pPr>
        <w:pStyle w:val="a4"/>
        <w:ind w:left="-284"/>
        <w:rPr>
          <w:rFonts w:ascii="Arial" w:hAnsi="Arial" w:cs="Arial"/>
          <w:b/>
          <w:sz w:val="22"/>
          <w:szCs w:val="22"/>
        </w:rPr>
      </w:pPr>
      <w:r>
        <w:rPr>
          <w:rFonts w:ascii="Arial" w:hAnsi="Arial" w:cs="Arial"/>
          <w:b/>
          <w:sz w:val="22"/>
          <w:szCs w:val="22"/>
        </w:rPr>
        <w:t>3.</w:t>
      </w:r>
      <w:r w:rsidRPr="008952C9">
        <w:rPr>
          <w:rFonts w:ascii="Arial" w:hAnsi="Arial" w:cs="Arial"/>
          <w:b/>
          <w:sz w:val="22"/>
          <w:szCs w:val="22"/>
        </w:rPr>
        <w:t>Expected Outcomes</w:t>
      </w:r>
    </w:p>
    <w:p w14:paraId="03FD793F" w14:textId="77777777" w:rsidR="008952C9" w:rsidRPr="008952C9" w:rsidRDefault="008952C9" w:rsidP="007B1874">
      <w:pPr>
        <w:pStyle w:val="a4"/>
        <w:ind w:left="-142"/>
        <w:rPr>
          <w:rFonts w:ascii="Arial" w:hAnsi="Arial" w:cs="Arial"/>
          <w:b/>
          <w:sz w:val="22"/>
          <w:szCs w:val="22"/>
        </w:rPr>
      </w:pPr>
      <w:r w:rsidRPr="008952C9">
        <w:rPr>
          <w:rFonts w:ascii="Arial" w:hAnsi="Arial" w:cs="Arial"/>
          <w:sz w:val="22"/>
          <w:szCs w:val="22"/>
        </w:rPr>
        <w:t>Through this research, the foll</w:t>
      </w:r>
      <w:r>
        <w:rPr>
          <w:rFonts w:ascii="Arial" w:hAnsi="Arial" w:cs="Arial"/>
          <w:sz w:val="22"/>
          <w:szCs w:val="22"/>
        </w:rPr>
        <w:t>owing outcomes are anticipated:</w:t>
      </w:r>
    </w:p>
    <w:p w14:paraId="5CF0D76F" w14:textId="77777777" w:rsidR="008952C9" w:rsidRPr="008952C9" w:rsidRDefault="008952C9" w:rsidP="007B1874">
      <w:pPr>
        <w:pStyle w:val="a4"/>
        <w:ind w:left="-142"/>
        <w:rPr>
          <w:rFonts w:ascii="Arial" w:hAnsi="Arial" w:cs="Arial"/>
          <w:sz w:val="22"/>
          <w:szCs w:val="22"/>
        </w:rPr>
      </w:pPr>
      <w:r w:rsidRPr="008952C9">
        <w:rPr>
          <w:rFonts w:ascii="Arial" w:hAnsi="Arial" w:cs="Arial"/>
          <w:sz w:val="22"/>
          <w:szCs w:val="22"/>
        </w:rPr>
        <w:t>(1) Proposing an attention mechanism optimisation scheme tailored for UAV image features;</w:t>
      </w:r>
    </w:p>
    <w:p w14:paraId="4A6F98CA" w14:textId="77777777" w:rsidR="008952C9" w:rsidRPr="008952C9" w:rsidRDefault="008952C9" w:rsidP="007B1874">
      <w:pPr>
        <w:pStyle w:val="a4"/>
        <w:ind w:left="-142"/>
        <w:rPr>
          <w:rFonts w:ascii="Arial" w:hAnsi="Arial" w:cs="Arial"/>
          <w:sz w:val="22"/>
          <w:szCs w:val="22"/>
        </w:rPr>
      </w:pPr>
      <w:r w:rsidRPr="008952C9">
        <w:rPr>
          <w:rFonts w:ascii="Arial" w:hAnsi="Arial" w:cs="Arial"/>
          <w:sz w:val="22"/>
          <w:szCs w:val="22"/>
        </w:rPr>
        <w:t>(2) Significantly enhance the model's detection capabilities for small objects and complex backgrounds;</w:t>
      </w:r>
    </w:p>
    <w:p w14:paraId="413996B9" w14:textId="77777777" w:rsidR="008952C9" w:rsidRPr="008952C9" w:rsidRDefault="008952C9" w:rsidP="007B1874">
      <w:pPr>
        <w:pStyle w:val="a4"/>
        <w:ind w:left="-142"/>
        <w:rPr>
          <w:rFonts w:ascii="Arial" w:hAnsi="Arial" w:cs="Arial"/>
          <w:sz w:val="22"/>
          <w:szCs w:val="22"/>
        </w:rPr>
      </w:pPr>
      <w:r w:rsidRPr="008952C9">
        <w:rPr>
          <w:rFonts w:ascii="Arial" w:hAnsi="Arial" w:cs="Arial"/>
          <w:sz w:val="22"/>
          <w:szCs w:val="22"/>
        </w:rPr>
        <w:t>(3) Achieve real-time detection performance without substantially increasing computational demands;</w:t>
      </w:r>
    </w:p>
    <w:p w14:paraId="2CAF01AD" w14:textId="77777777" w:rsidR="000920D6" w:rsidRDefault="008952C9" w:rsidP="007B1874">
      <w:pPr>
        <w:pStyle w:val="a4"/>
        <w:ind w:left="-142"/>
        <w:rPr>
          <w:rFonts w:ascii="Arial" w:hAnsi="Arial" w:cs="Arial"/>
          <w:sz w:val="22"/>
          <w:szCs w:val="22"/>
        </w:rPr>
      </w:pPr>
      <w:r w:rsidRPr="008952C9">
        <w:rPr>
          <w:rFonts w:ascii="Arial" w:hAnsi="Arial" w:cs="Arial"/>
          <w:sz w:val="22"/>
          <w:szCs w:val="22"/>
        </w:rPr>
        <w:t>(4) Provide a reusable algorithmic framework and technical reference for subsequent applications in UAV visual perception, automated inspection, disaster monitoring, and related fields.</w:t>
      </w:r>
    </w:p>
    <w:p w14:paraId="2A762632" w14:textId="77777777" w:rsidR="008952C9" w:rsidRDefault="008952C9" w:rsidP="008952C9">
      <w:pPr>
        <w:pStyle w:val="a4"/>
        <w:ind w:left="-284"/>
        <w:rPr>
          <w:rFonts w:ascii="Arial" w:hAnsi="Arial" w:cs="Arial"/>
          <w:b/>
        </w:rPr>
      </w:pPr>
      <w:r w:rsidRPr="008952C9">
        <w:rPr>
          <w:rFonts w:ascii="Arial" w:hAnsi="Arial" w:cs="Arial"/>
          <w:b/>
        </w:rPr>
        <w:t>Importance of Research</w:t>
      </w:r>
    </w:p>
    <w:p w14:paraId="6D6411EE" w14:textId="77777777" w:rsidR="008952C9" w:rsidRPr="008952C9" w:rsidRDefault="008952C9" w:rsidP="0F2F97AE">
      <w:pPr>
        <w:pStyle w:val="a4"/>
        <w:ind w:left="-284"/>
        <w:rPr>
          <w:rFonts w:ascii="Arial" w:hAnsi="Arial" w:cs="Arial"/>
          <w:b/>
          <w:bCs/>
          <w:sz w:val="22"/>
          <w:szCs w:val="22"/>
        </w:rPr>
      </w:pPr>
      <w:commentRangeStart w:id="4"/>
      <w:r w:rsidRPr="0F2F97AE">
        <w:rPr>
          <w:rFonts w:ascii="Arial" w:hAnsi="Arial" w:cs="Arial"/>
          <w:b/>
          <w:bCs/>
          <w:sz w:val="22"/>
          <w:szCs w:val="22"/>
        </w:rPr>
        <w:t>1.Scientific Value</w:t>
      </w:r>
      <w:commentRangeEnd w:id="4"/>
      <w:r>
        <w:commentReference w:id="4"/>
      </w:r>
    </w:p>
    <w:p w14:paraId="2ADCD978" w14:textId="77777777" w:rsidR="008952C9" w:rsidRDefault="008952C9" w:rsidP="007B1874">
      <w:pPr>
        <w:pStyle w:val="a4"/>
        <w:ind w:left="-142"/>
        <w:rPr>
          <w:rFonts w:ascii="Arial" w:hAnsi="Arial" w:cs="Arial"/>
          <w:sz w:val="22"/>
          <w:szCs w:val="22"/>
        </w:rPr>
      </w:pPr>
      <w:r w:rsidRPr="008952C9">
        <w:rPr>
          <w:rFonts w:ascii="Arial" w:hAnsi="Arial" w:cs="Arial"/>
          <w:sz w:val="22"/>
          <w:szCs w:val="22"/>
        </w:rPr>
        <w:t>This research holds significant scientific importance. Firstly, while attention mechanisms represent a crucial development direction in deep learning and have achieved notable results in fields such as natural image processing and speech recognition, systematic research into their application for target detection in drone imagery remains relatively limited. By introducing and comparing multiple attention modules (such as channel attention, spatial attention, and self-attention) across different detection frameworks, this study delves into the operational mechanisms of attention mechanisms during feature extraction and fusion processes from aerial perspectives. This provides novel theoretical foundations and algorithmic optimisation approaches for the field of UAV visual perception.Secondly, this study focuses on balancing model accuracy with computational complexity, proposing lightweight attention models suitable for deployment on embedded systems. This not only advances theoretical research on deep learning model structure optimisation but also enriches the application of attention mechanisms in resource-constrained environments.</w:t>
      </w:r>
    </w:p>
    <w:p w14:paraId="3E3D97F4" w14:textId="77777777" w:rsidR="008952C9" w:rsidRPr="008952C9" w:rsidRDefault="008952C9" w:rsidP="008952C9">
      <w:pPr>
        <w:pStyle w:val="a4"/>
        <w:ind w:leftChars="-67" w:hangingChars="64" w:hanging="141"/>
        <w:rPr>
          <w:rFonts w:ascii="Arial" w:hAnsi="Arial" w:cs="Arial"/>
          <w:b/>
          <w:sz w:val="22"/>
          <w:szCs w:val="22"/>
        </w:rPr>
      </w:pPr>
      <w:r w:rsidRPr="008952C9">
        <w:rPr>
          <w:rFonts w:ascii="Arial" w:hAnsi="Arial" w:cs="Arial"/>
          <w:b/>
          <w:sz w:val="22"/>
          <w:szCs w:val="22"/>
        </w:rPr>
        <w:t>2. Practical Value</w:t>
      </w:r>
    </w:p>
    <w:p w14:paraId="59C62AE4" w14:textId="77777777" w:rsidR="008952C9" w:rsidRDefault="008952C9" w:rsidP="007B1874">
      <w:pPr>
        <w:pStyle w:val="a4"/>
        <w:ind w:leftChars="-67" w:left="-141"/>
        <w:rPr>
          <w:rFonts w:ascii="Arial" w:hAnsi="Arial" w:cs="Arial"/>
          <w:sz w:val="22"/>
          <w:szCs w:val="22"/>
        </w:rPr>
      </w:pPr>
      <w:r w:rsidRPr="008952C9">
        <w:rPr>
          <w:rFonts w:ascii="Arial" w:hAnsi="Arial" w:cs="Arial"/>
          <w:sz w:val="22"/>
          <w:szCs w:val="22"/>
        </w:rPr>
        <w:t xml:space="preserve">At the practical application level, this research holds extensive societal and industrial value. As unmanned aerial vehicles (UAVs) become increasingly prevalent in urban surveillance, agricultural monitoring, disaster assessment, and traffic management, higher demands are placed upon the real-time performance, accuracy, and stability of </w:t>
      </w:r>
      <w:r w:rsidRPr="008952C9">
        <w:rPr>
          <w:rFonts w:ascii="Arial" w:hAnsi="Arial" w:cs="Arial"/>
          <w:sz w:val="22"/>
          <w:szCs w:val="22"/>
        </w:rPr>
        <w:lastRenderedPageBreak/>
        <w:t>object detection algorithms. The attention-based optimised model proposed herein effectively enhances UAV detection capabilities in complex backgrounds, small object recognition, and scenarios with dense multi-objec</w:t>
      </w:r>
      <w:r>
        <w:rPr>
          <w:rFonts w:ascii="Arial" w:hAnsi="Arial" w:cs="Arial"/>
          <w:sz w:val="22"/>
          <w:szCs w:val="22"/>
        </w:rPr>
        <w:t>t clusters.</w:t>
      </w:r>
      <w:r w:rsidRPr="008952C9">
        <w:rPr>
          <w:rFonts w:ascii="Arial" w:hAnsi="Arial" w:cs="Arial"/>
          <w:sz w:val="22"/>
          <w:szCs w:val="22"/>
        </w:rPr>
        <w:t>Furthermore, these findings provide technical support for tasks including autonomous drone navigation, target tracking, and intelligent search and rescue operations, laying the groundwork for efficient, intelligent drone vision systems. Through validation on real-world datasets, this research also offers industry a transferable, deployable algorithmic framework, thereby advancing the practical implementation and performance enhancement of artificial intelligence systems for unmanned aerial vehicles.</w:t>
      </w:r>
    </w:p>
    <w:p w14:paraId="7F2366CD" w14:textId="77777777" w:rsidR="006108D4" w:rsidRPr="006108D4" w:rsidRDefault="006108D4" w:rsidP="006108D4">
      <w:pPr>
        <w:pStyle w:val="a4"/>
        <w:ind w:leftChars="-67" w:left="-141"/>
        <w:rPr>
          <w:rFonts w:ascii="Arial" w:hAnsi="Arial" w:cs="Arial"/>
          <w:b/>
        </w:rPr>
      </w:pPr>
      <w:r w:rsidRPr="006108D4">
        <w:rPr>
          <w:rFonts w:ascii="Arial" w:hAnsi="Arial" w:cs="Arial"/>
          <w:b/>
        </w:rPr>
        <w:t>Literature Review</w:t>
      </w:r>
    </w:p>
    <w:p w14:paraId="21F2C4B9" w14:textId="77777777" w:rsidR="006108D4" w:rsidRPr="006108D4" w:rsidRDefault="006108D4" w:rsidP="006108D4">
      <w:pPr>
        <w:pStyle w:val="a4"/>
        <w:ind w:leftChars="-67" w:left="-141"/>
        <w:rPr>
          <w:rFonts w:ascii="Arial" w:hAnsi="Arial" w:cs="Arial"/>
          <w:b/>
          <w:sz w:val="22"/>
          <w:szCs w:val="22"/>
        </w:rPr>
      </w:pPr>
      <w:r w:rsidRPr="006108D4">
        <w:rPr>
          <w:rFonts w:ascii="Arial" w:hAnsi="Arial" w:cs="Arial"/>
          <w:b/>
          <w:sz w:val="22"/>
          <w:szCs w:val="22"/>
        </w:rPr>
        <w:t>1. Current State of Research in Drone Image Object Detection</w:t>
      </w:r>
    </w:p>
    <w:p w14:paraId="511AD779" w14:textId="77777777" w:rsidR="006108D4" w:rsidRPr="006108D4" w:rsidRDefault="006108D4" w:rsidP="007B1874">
      <w:pPr>
        <w:pStyle w:val="a4"/>
        <w:ind w:leftChars="-67" w:left="-141"/>
        <w:rPr>
          <w:rFonts w:ascii="Arial" w:hAnsi="Arial" w:cs="Arial"/>
          <w:sz w:val="22"/>
          <w:szCs w:val="22"/>
        </w:rPr>
      </w:pPr>
      <w:r w:rsidRPr="006108D4">
        <w:rPr>
          <w:rFonts w:ascii="Arial" w:hAnsi="Arial" w:cs="Arial"/>
          <w:sz w:val="22"/>
          <w:szCs w:val="22"/>
        </w:rPr>
        <w:t>Drone imagery presents characteristics such as elevated viewing angles, minute objects, and complex backgrounds, leading to diminished performance of traditional detection algorithms when identifying small targets, occluded objects, and multi-scale targets. To address these challenges, researchers have explored enhancing detection performance through multi-scale feature fusion, Feature Pyramid Networks (FPN), and data augmentation strategies. For instance, Li et al. (2020) proposed an improved FPN architecture to strengthen the fusion of high-level and low-level features, thereby improving small object detection accuracy. Zhang et al. (2021) introduced a multi-scale input strategy on the UAVDT dataset, effectively mitigating performance degradation caused by resolution variations.</w:t>
      </w:r>
    </w:p>
    <w:p w14:paraId="70B8A2EC" w14:textId="77777777" w:rsidR="006108D4" w:rsidRPr="006108D4" w:rsidRDefault="006108D4" w:rsidP="007B1874">
      <w:pPr>
        <w:pStyle w:val="a4"/>
        <w:ind w:leftChars="-67" w:left="-141"/>
        <w:rPr>
          <w:rFonts w:ascii="Arial" w:hAnsi="Arial" w:cs="Arial"/>
          <w:sz w:val="22"/>
          <w:szCs w:val="22"/>
        </w:rPr>
      </w:pPr>
      <w:r w:rsidRPr="006108D4">
        <w:rPr>
          <w:rFonts w:ascii="Arial" w:hAnsi="Arial" w:cs="Arial"/>
          <w:sz w:val="22"/>
          <w:szCs w:val="22"/>
        </w:rPr>
        <w:t>However, such improvements primarily focus on structural-level feature fusion, with relatively limited research on ‘feature selection’ and ‘attention allocation’. Given the abundance of background information and noise interference in drone imagery, models that fail to concentrate on critical regions remain constrained in their performance gains.</w:t>
      </w:r>
    </w:p>
    <w:p w14:paraId="0B80E389" w14:textId="77777777" w:rsidR="006108D4" w:rsidRPr="006108D4" w:rsidRDefault="006108D4" w:rsidP="006108D4">
      <w:pPr>
        <w:pStyle w:val="a4"/>
        <w:ind w:leftChars="-67" w:left="-141"/>
        <w:rPr>
          <w:rFonts w:ascii="Arial" w:hAnsi="Arial" w:cs="Arial"/>
          <w:sz w:val="22"/>
          <w:szCs w:val="22"/>
        </w:rPr>
      </w:pPr>
      <w:r>
        <w:rPr>
          <w:rFonts w:ascii="Arial" w:hAnsi="Arial" w:cs="Arial"/>
          <w:b/>
          <w:sz w:val="22"/>
          <w:szCs w:val="22"/>
        </w:rPr>
        <w:t>2.</w:t>
      </w:r>
      <w:r w:rsidRPr="006108D4">
        <w:rPr>
          <w:rFonts w:ascii="Arial" w:hAnsi="Arial" w:cs="Arial"/>
          <w:b/>
          <w:sz w:val="22"/>
          <w:szCs w:val="22"/>
        </w:rPr>
        <w:t>Critical Summary</w:t>
      </w:r>
    </w:p>
    <w:p w14:paraId="5CC2A0FE" w14:textId="77777777" w:rsidR="006108D4" w:rsidRPr="006108D4" w:rsidRDefault="006108D4" w:rsidP="007B1874">
      <w:pPr>
        <w:pStyle w:val="a4"/>
        <w:ind w:leftChars="-67" w:left="-141"/>
        <w:rPr>
          <w:rFonts w:ascii="Arial" w:hAnsi="Arial" w:cs="Arial"/>
          <w:sz w:val="22"/>
          <w:szCs w:val="22"/>
        </w:rPr>
      </w:pPr>
      <w:r w:rsidRPr="006108D4">
        <w:rPr>
          <w:rFonts w:ascii="Arial" w:hAnsi="Arial" w:cs="Arial"/>
          <w:sz w:val="22"/>
          <w:szCs w:val="22"/>
        </w:rPr>
        <w:t>A review of existing research reve</w:t>
      </w:r>
      <w:r>
        <w:rPr>
          <w:rFonts w:ascii="Arial" w:hAnsi="Arial" w:cs="Arial"/>
          <w:sz w:val="22"/>
          <w:szCs w:val="22"/>
        </w:rPr>
        <w:t>als the following shortcomings:</w:t>
      </w:r>
      <w:r w:rsidRPr="006108D4">
        <w:rPr>
          <w:rFonts w:ascii="Arial" w:hAnsi="Arial" w:cs="Arial"/>
          <w:sz w:val="22"/>
          <w:szCs w:val="22"/>
        </w:rPr>
        <w:t xml:space="preserve">Differences in data domains have not been adequately addressed. Most attention-based models are trained on generic images, exhibiting poor adaptability to the large-scale variations and weak textural features inherent in UAV imagery. The selection and combination of attention modules lack systematic investigation. Current literature predominantly employs single attention mechanisms without comparing the relative efficacy of different attention architectures (e.g., channel, spatial, self-attention) for UAV tasks. Real-time performance and lightweight design remain imbalanced. While some models enhance detection accuracy, this is often achieved at the expense of inference speed, rendering them unsuitable for deployment on resource-constrained UAV platforms. Comprehensive experimental validation is lacking. Most studies fail to conduct </w:t>
      </w:r>
      <w:r w:rsidRPr="006108D4">
        <w:rPr>
          <w:rFonts w:ascii="Arial" w:hAnsi="Arial" w:cs="Arial"/>
          <w:sz w:val="22"/>
          <w:szCs w:val="22"/>
        </w:rPr>
        <w:lastRenderedPageBreak/>
        <w:t>thorough evaluations on standard UAV datasets (e.g., VisDrone, UAVDT), resulting in limited comparability and generalisability of findings.</w:t>
      </w:r>
    </w:p>
    <w:p w14:paraId="57B64DFF" w14:textId="77777777" w:rsidR="006108D4" w:rsidRPr="006108D4" w:rsidRDefault="006108D4" w:rsidP="0F2F97AE">
      <w:pPr>
        <w:pStyle w:val="a4"/>
        <w:ind w:leftChars="-67" w:left="-141"/>
        <w:rPr>
          <w:rFonts w:ascii="Arial" w:hAnsi="Arial" w:cs="Arial"/>
          <w:b/>
          <w:bCs/>
          <w:sz w:val="22"/>
          <w:szCs w:val="22"/>
        </w:rPr>
      </w:pPr>
      <w:r w:rsidRPr="0F2F97AE">
        <w:rPr>
          <w:rFonts w:ascii="Arial" w:hAnsi="Arial" w:cs="Arial"/>
          <w:b/>
          <w:bCs/>
        </w:rPr>
        <w:t xml:space="preserve">Hypothesis / </w:t>
      </w:r>
      <w:commentRangeStart w:id="5"/>
      <w:r w:rsidRPr="0F2F97AE">
        <w:rPr>
          <w:rFonts w:ascii="Arial" w:hAnsi="Arial" w:cs="Arial"/>
          <w:b/>
          <w:bCs/>
        </w:rPr>
        <w:t xml:space="preserve">Research </w:t>
      </w:r>
      <w:commentRangeEnd w:id="5"/>
      <w:r>
        <w:commentReference w:id="5"/>
      </w:r>
      <w:r w:rsidRPr="0F2F97AE">
        <w:rPr>
          <w:rFonts w:ascii="Arial" w:hAnsi="Arial" w:cs="Arial"/>
          <w:b/>
          <w:bCs/>
        </w:rPr>
        <w:t>Question</w:t>
      </w:r>
    </w:p>
    <w:p w14:paraId="7153AA56" w14:textId="77777777" w:rsidR="006108D4" w:rsidRPr="006108D4" w:rsidRDefault="006108D4" w:rsidP="006108D4">
      <w:pPr>
        <w:pStyle w:val="a4"/>
        <w:ind w:leftChars="-67" w:left="-140" w:hanging="1"/>
        <w:rPr>
          <w:rFonts w:ascii="Arial" w:hAnsi="Arial" w:cs="Arial"/>
          <w:b/>
          <w:sz w:val="22"/>
          <w:szCs w:val="22"/>
        </w:rPr>
      </w:pPr>
      <w:r w:rsidRPr="006108D4">
        <w:rPr>
          <w:rFonts w:ascii="Arial" w:hAnsi="Arial" w:cs="Arial"/>
          <w:b/>
          <w:sz w:val="22"/>
          <w:szCs w:val="22"/>
        </w:rPr>
        <w:t>1. Research Hypotheses</w:t>
      </w:r>
    </w:p>
    <w:p w14:paraId="425ECDF5"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Based on the aforementioned research questions and objectives, this study proposes the following testable hypotheses, which will be validated through quantitative experiments and statistical analysis:</w:t>
      </w:r>
    </w:p>
    <w:p w14:paraId="30093A40"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Hypothesis H1: Incorporating attention mechanisms (e.g., channel attention, spatial attention, or self-attention) into UAV image object detection models significantly enhances detection accuracy (mAP) and recall.</w:t>
      </w:r>
    </w:p>
    <w:p w14:paraId="611A02C4"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Verification method: Compare model performance with and without attention mechanisms on identical datasets (e.g., VisDrone, UAVDT), using statistical significance tests (e.g., t-tests or ANOVA) to validate whether performance differences are statistically significant.</w:t>
      </w:r>
    </w:p>
    <w:p w14:paraId="40CA4F8C"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Hypothesis H2: Different types of attention mechanisms exhibit significant variations in their effectiveness for enhancing UAV image object detection performance.</w:t>
      </w:r>
    </w:p>
    <w:p w14:paraId="2D6B73E3"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Verification Method: Compare experimental results from distinct attention modules (SE, CBAM, ECA, Transformer-based attention) within the same detection framework, using analysis of variance (ANOVA) to determine statistical significance of differences.</w:t>
      </w:r>
    </w:p>
    <w:p w14:paraId="3EFE1DFC" w14:textId="77777777" w:rsidR="006108D4" w:rsidRP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Hypothesis H3: Through lightweight attention mechanism design and network architecture optimisation, real-time detection performance (FPS) can be significantly enhanced while maintaining high detection accuracy, achieving a balance between precision and efficiency.</w:t>
      </w:r>
    </w:p>
    <w:p w14:paraId="65D1EEF3" w14:textId="77777777" w:rsidR="006108D4" w:rsidRDefault="006108D4" w:rsidP="007B1874">
      <w:pPr>
        <w:pStyle w:val="a4"/>
        <w:ind w:leftChars="-67" w:left="-141"/>
        <w:jc w:val="both"/>
        <w:rPr>
          <w:rFonts w:ascii="Arial" w:hAnsi="Arial" w:cs="Arial"/>
          <w:sz w:val="22"/>
          <w:szCs w:val="22"/>
        </w:rPr>
      </w:pPr>
      <w:r w:rsidRPr="006108D4">
        <w:rPr>
          <w:rFonts w:ascii="Arial" w:hAnsi="Arial" w:cs="Arial"/>
          <w:sz w:val="22"/>
          <w:szCs w:val="22"/>
        </w:rPr>
        <w:t>Verification Method: Conduct performance-resource analysis based on metrics such as model inference speed and parameter count (FLOPs, FPS), and validate the balance hypothesis using regression analysis or multi-objective optimisation methods.</w:t>
      </w:r>
    </w:p>
    <w:p w14:paraId="3AB7474B" w14:textId="77777777" w:rsidR="00CD0AD8" w:rsidRPr="00CD0AD8" w:rsidRDefault="00CD0AD8" w:rsidP="00CD0AD8">
      <w:pPr>
        <w:pStyle w:val="a4"/>
        <w:ind w:leftChars="-67" w:left="-141"/>
        <w:rPr>
          <w:rFonts w:ascii="Arial" w:hAnsi="Arial" w:cs="Arial"/>
          <w:b/>
          <w:sz w:val="22"/>
          <w:szCs w:val="22"/>
        </w:rPr>
      </w:pPr>
      <w:r w:rsidRPr="00CD0AD8">
        <w:rPr>
          <w:rFonts w:ascii="Arial" w:hAnsi="Arial" w:cs="Arial"/>
          <w:b/>
          <w:sz w:val="22"/>
          <w:szCs w:val="22"/>
        </w:rPr>
        <w:t>2. Verifiability and Research Mapping</w:t>
      </w:r>
    </w:p>
    <w:p w14:paraId="176C5F5D" w14:textId="77777777" w:rsidR="00CD0AD8" w:rsidRDefault="00CD0AD8" w:rsidP="007B1874">
      <w:pPr>
        <w:pStyle w:val="a4"/>
        <w:ind w:leftChars="-67" w:left="-141"/>
        <w:jc w:val="both"/>
        <w:rPr>
          <w:rFonts w:ascii="Arial" w:hAnsi="Arial" w:cs="Arial"/>
          <w:sz w:val="22"/>
          <w:szCs w:val="22"/>
        </w:rPr>
      </w:pPr>
      <w:r w:rsidRPr="00CD0AD8">
        <w:rPr>
          <w:rFonts w:ascii="Arial" w:hAnsi="Arial" w:cs="Arial"/>
          <w:sz w:val="22"/>
          <w:szCs w:val="22"/>
        </w:rPr>
        <w:t>The three hypotheses (H1–H3) of this study correspond respectively to four research objectives (O1–O4), forming a complete logical chain from theory to experiment and from model design to validation.H1 corresponds to O1 and O2, serving to validate the overall effectiveness of attention mechanisms;H2 corresponds to O1 and O4, serving to compare performance differences between various attention mechanisms;H3 corresponds to O2 and O3, serving to validate the balance between accuracy and efficiency achieved by the lightweight optimised model.</w:t>
      </w:r>
    </w:p>
    <w:p w14:paraId="64F3DD93" w14:textId="77777777" w:rsidR="00BD3DE5" w:rsidRPr="00BD3DE5" w:rsidRDefault="00BD3DE5" w:rsidP="0093275F">
      <w:pPr>
        <w:pStyle w:val="a4"/>
        <w:ind w:leftChars="-67" w:left="-141"/>
        <w:rPr>
          <w:rFonts w:ascii="Arial" w:hAnsi="Arial" w:cs="Arial"/>
          <w:b/>
        </w:rPr>
      </w:pPr>
      <w:r w:rsidRPr="00BD3DE5">
        <w:rPr>
          <w:rFonts w:ascii="Arial" w:hAnsi="Arial" w:cs="Arial"/>
          <w:b/>
        </w:rPr>
        <w:lastRenderedPageBreak/>
        <w:t>Research Design and Methodology</w:t>
      </w:r>
    </w:p>
    <w:p w14:paraId="746A3656" w14:textId="77777777" w:rsidR="00BD3DE5" w:rsidRPr="00BD3DE5" w:rsidRDefault="00BD3DE5" w:rsidP="0093275F">
      <w:pPr>
        <w:pStyle w:val="a4"/>
        <w:ind w:leftChars="-67" w:left="-141"/>
        <w:rPr>
          <w:rFonts w:ascii="Arial" w:hAnsi="Arial" w:cs="Arial"/>
          <w:b/>
          <w:sz w:val="22"/>
          <w:szCs w:val="22"/>
        </w:rPr>
      </w:pPr>
      <w:r w:rsidRPr="00BD3DE5">
        <w:rPr>
          <w:rFonts w:ascii="Arial" w:hAnsi="Arial" w:cs="Arial"/>
          <w:b/>
          <w:sz w:val="22"/>
          <w:szCs w:val="22"/>
        </w:rPr>
        <w:t>1. Research Design Overview</w:t>
      </w:r>
    </w:p>
    <w:p w14:paraId="4E88F0E6" w14:textId="77777777" w:rsidR="00BD3DE5" w:rsidRDefault="00BD3DE5" w:rsidP="007B1874">
      <w:pPr>
        <w:pStyle w:val="a4"/>
        <w:ind w:leftChars="-67" w:left="-141"/>
        <w:jc w:val="both"/>
        <w:rPr>
          <w:rFonts w:ascii="Arial" w:hAnsi="Arial" w:cs="Arial"/>
          <w:sz w:val="22"/>
          <w:szCs w:val="22"/>
        </w:rPr>
      </w:pPr>
      <w:r w:rsidRPr="00BD3DE5">
        <w:rPr>
          <w:rFonts w:ascii="Arial" w:hAnsi="Arial" w:cs="Arial"/>
          <w:sz w:val="22"/>
          <w:szCs w:val="22"/>
        </w:rPr>
        <w:t>This study adopts a quantitative experimental research design, with drone image object detection as its core task. By incorporating different types of attention mechanism modules, it comparatively analyses their impact on metrics such as detection accuracy, recall rate, and inference speed. Experiments and model evaluations will be conducted using publicly available drone image datasets. The research design comprises three phases: model construction and refinement → experimental evaluation and analysis → model optimisation and validation.</w:t>
      </w:r>
    </w:p>
    <w:p w14:paraId="1185CBF3" w14:textId="77777777" w:rsidR="007B1874" w:rsidRDefault="0093275F" w:rsidP="007B1874">
      <w:pPr>
        <w:pStyle w:val="a4"/>
        <w:ind w:leftChars="-67" w:left="-141"/>
        <w:rPr>
          <w:rFonts w:ascii="Arial" w:hAnsi="Arial" w:cs="Arial"/>
          <w:b/>
          <w:sz w:val="22"/>
          <w:szCs w:val="22"/>
        </w:rPr>
      </w:pPr>
      <w:r w:rsidRPr="0093275F">
        <w:rPr>
          <w:rFonts w:ascii="Arial" w:hAnsi="Arial" w:cs="Arial"/>
          <w:b/>
          <w:sz w:val="22"/>
          <w:szCs w:val="22"/>
        </w:rPr>
        <w:t xml:space="preserve">2. Research Methods and Procedures </w:t>
      </w:r>
    </w:p>
    <w:p w14:paraId="53220E16" w14:textId="77777777" w:rsidR="007B1874" w:rsidRDefault="0093275F" w:rsidP="007B1874">
      <w:pPr>
        <w:pStyle w:val="a4"/>
        <w:ind w:leftChars="-67" w:left="-141"/>
        <w:jc w:val="both"/>
        <w:rPr>
          <w:rFonts w:ascii="Arial" w:hAnsi="Arial" w:cs="Arial"/>
          <w:sz w:val="22"/>
          <w:szCs w:val="22"/>
        </w:rPr>
      </w:pPr>
      <w:r w:rsidRPr="007B1874">
        <w:rPr>
          <w:rFonts w:ascii="Arial" w:hAnsi="Arial" w:cs="Arial"/>
          <w:sz w:val="22"/>
          <w:szCs w:val="22"/>
        </w:rPr>
        <w:t>Phase One: Data Preparation and PreprocessingDataset Selection: Standardised drone image datasets such as VisDrone2019 and UAVDT were employed to ensure data diversity and representativeness.Data Preprocessing: Standardise image dimensions, perform normalisation, and apply data augmentation (rotation, flipping, illumination variations) to enhance model generalisation.Data Partitioning: Divide proportionally into training set (70%), validation</w:t>
      </w:r>
      <w:r w:rsidR="007B1874">
        <w:rPr>
          <w:rFonts w:ascii="Arial" w:hAnsi="Arial" w:cs="Arial"/>
          <w:sz w:val="22"/>
          <w:szCs w:val="22"/>
        </w:rPr>
        <w:t xml:space="preserve"> set (15%), and test set (15%).</w:t>
      </w:r>
    </w:p>
    <w:p w14:paraId="6E66416A" w14:textId="77777777" w:rsidR="007B1874" w:rsidRDefault="0093275F" w:rsidP="007B1874">
      <w:pPr>
        <w:pStyle w:val="a4"/>
        <w:ind w:leftChars="-67" w:left="-141"/>
        <w:jc w:val="both"/>
        <w:rPr>
          <w:rFonts w:ascii="Arial" w:hAnsi="Arial" w:cs="Arial"/>
          <w:sz w:val="22"/>
          <w:szCs w:val="22"/>
        </w:rPr>
      </w:pPr>
      <w:r w:rsidRPr="007B1874">
        <w:rPr>
          <w:rFonts w:ascii="Arial" w:hAnsi="Arial" w:cs="Arial"/>
          <w:b/>
          <w:sz w:val="22"/>
          <w:szCs w:val="22"/>
        </w:rPr>
        <w:t>Phase Two: Model Construction and Attention Integration</w:t>
      </w:r>
      <w:r w:rsidRPr="0093275F">
        <w:rPr>
          <w:rFonts w:ascii="Arial" w:hAnsi="Arial" w:cs="Arial"/>
          <w:sz w:val="22"/>
          <w:szCs w:val="22"/>
        </w:rPr>
        <w:t xml:space="preserve">Baseline Model Selection: Two representative detection frameworks were chosen as reference models: the lightweight YOLOv8 </w:t>
      </w:r>
      <w:r w:rsidR="007B1874">
        <w:rPr>
          <w:rFonts w:ascii="Arial" w:hAnsi="Arial" w:cs="Arial"/>
          <w:sz w:val="22"/>
          <w:szCs w:val="22"/>
        </w:rPr>
        <w:t>and the two-stage Faster R-CNN.</w:t>
      </w:r>
      <w:r>
        <w:rPr>
          <w:rFonts w:ascii="Arial" w:hAnsi="Arial" w:cs="Arial"/>
          <w:sz w:val="22"/>
          <w:szCs w:val="22"/>
        </w:rPr>
        <w:t>Attention Mechanism Design:</w:t>
      </w:r>
      <w:r w:rsidRPr="0093275F">
        <w:rPr>
          <w:rFonts w:ascii="Arial" w:hAnsi="Arial" w:cs="Arial"/>
          <w:sz w:val="22"/>
          <w:szCs w:val="22"/>
        </w:rPr>
        <w:t>Channel attention (SE/ECA module), spatial attention (CBAM module), and self-attention (Transformer</w:t>
      </w:r>
      <w:r w:rsidR="007B1874">
        <w:rPr>
          <w:rFonts w:ascii="Arial" w:hAnsi="Arial" w:cs="Arial"/>
          <w:sz w:val="22"/>
          <w:szCs w:val="22"/>
        </w:rPr>
        <w:t>-based module) were introduced;</w:t>
      </w:r>
      <w:r w:rsidRPr="0093275F">
        <w:rPr>
          <w:rFonts w:ascii="Arial" w:hAnsi="Arial" w:cs="Arial"/>
          <w:sz w:val="22"/>
          <w:szCs w:val="22"/>
        </w:rPr>
        <w:t>These were respectively integrated into the feature extraction network (Backbone) and feature fusion layer (Neck), yielding multiple model variants (e.g., YOLOv8-SE, YOLOv8</w:t>
      </w:r>
      <w:r w:rsidR="007B1874">
        <w:rPr>
          <w:rFonts w:ascii="Arial" w:hAnsi="Arial" w:cs="Arial"/>
          <w:sz w:val="22"/>
          <w:szCs w:val="22"/>
        </w:rPr>
        <w:t>-CBAM, FasterRCNN-Transformer).</w:t>
      </w:r>
      <w:r w:rsidRPr="0093275F">
        <w:rPr>
          <w:rFonts w:ascii="Arial" w:hAnsi="Arial" w:cs="Arial"/>
          <w:sz w:val="22"/>
          <w:szCs w:val="22"/>
        </w:rPr>
        <w:t>Model Training: Different models were trained using identical hyperparameters (learning rate, batch size, iteration count) to ensure experimental com</w:t>
      </w:r>
      <w:r w:rsidR="007B1874">
        <w:rPr>
          <w:rFonts w:ascii="Arial" w:hAnsi="Arial" w:cs="Arial"/>
          <w:sz w:val="22"/>
          <w:szCs w:val="22"/>
        </w:rPr>
        <w:t>parability.</w:t>
      </w:r>
    </w:p>
    <w:p w14:paraId="4A336268" w14:textId="77777777" w:rsidR="007B1874" w:rsidRDefault="0093275F" w:rsidP="007B1874">
      <w:pPr>
        <w:pStyle w:val="a4"/>
        <w:ind w:leftChars="-67" w:left="-141"/>
        <w:jc w:val="both"/>
        <w:rPr>
          <w:rFonts w:ascii="Arial" w:hAnsi="Arial" w:cs="Arial"/>
          <w:sz w:val="22"/>
          <w:szCs w:val="22"/>
        </w:rPr>
      </w:pPr>
      <w:r w:rsidRPr="007B1874">
        <w:rPr>
          <w:rFonts w:ascii="Arial" w:hAnsi="Arial" w:cs="Arial"/>
          <w:b/>
          <w:sz w:val="22"/>
          <w:szCs w:val="22"/>
        </w:rPr>
        <w:t>Phase Three: Performance Evaluation and Statistical Analysis</w:t>
      </w:r>
      <w:r w:rsidRPr="0093275F">
        <w:rPr>
          <w:rFonts w:ascii="Arial" w:hAnsi="Arial" w:cs="Arial"/>
          <w:sz w:val="22"/>
          <w:szCs w:val="22"/>
        </w:rPr>
        <w:t>Comparing metrics across models including:</w:t>
      </w:r>
      <w:r>
        <w:rPr>
          <w:rFonts w:ascii="Arial" w:hAnsi="Arial" w:cs="Arial"/>
          <w:sz w:val="22"/>
          <w:szCs w:val="22"/>
        </w:rPr>
        <w:t>mAP@0.5, mAP@0.5:0.95Recall, Precision</w:t>
      </w:r>
      <w:r w:rsidRPr="0093275F">
        <w:rPr>
          <w:rFonts w:ascii="Arial" w:hAnsi="Arial" w:cs="Arial"/>
          <w:sz w:val="22"/>
          <w:szCs w:val="22"/>
        </w:rPr>
        <w:t>Inference speed (FPS), Number of parameters (Params), C</w:t>
      </w:r>
      <w:r w:rsidR="007B1874">
        <w:rPr>
          <w:rFonts w:ascii="Arial" w:hAnsi="Arial" w:cs="Arial"/>
          <w:sz w:val="22"/>
          <w:szCs w:val="22"/>
        </w:rPr>
        <w:t>omputational complexity (FLOPs)</w:t>
      </w:r>
      <w:r w:rsidRPr="0093275F">
        <w:rPr>
          <w:rFonts w:ascii="Arial" w:hAnsi="Arial" w:cs="Arial"/>
          <w:sz w:val="22"/>
          <w:szCs w:val="22"/>
        </w:rPr>
        <w:t>Statistical</w:t>
      </w:r>
      <w:r>
        <w:rPr>
          <w:rFonts w:ascii="Arial" w:hAnsi="Arial" w:cs="Arial"/>
          <w:sz w:val="22"/>
          <w:szCs w:val="22"/>
        </w:rPr>
        <w:t xml:space="preserve"> Analysis Methods:</w:t>
      </w:r>
      <w:r w:rsidRPr="0093275F">
        <w:rPr>
          <w:rFonts w:ascii="Arial" w:hAnsi="Arial" w:cs="Arial"/>
          <w:sz w:val="22"/>
          <w:szCs w:val="22"/>
        </w:rPr>
        <w:t>Employ Analysis of Variance (ANOVA) to compare performance differences between attention modules; utilise Paired t-tests to validate the statistical significance of performance improvements before and after introducing attention mechanisms; employ linear regression and multi-objective optimisation analysis to explore the trade-off between detection accu</w:t>
      </w:r>
      <w:r w:rsidR="007B1874">
        <w:rPr>
          <w:rFonts w:ascii="Arial" w:hAnsi="Arial" w:cs="Arial"/>
          <w:sz w:val="22"/>
          <w:szCs w:val="22"/>
        </w:rPr>
        <w:t>racy and real-time performance.</w:t>
      </w:r>
    </w:p>
    <w:p w14:paraId="7D3E9274" w14:textId="77777777" w:rsidR="0093275F" w:rsidRDefault="0093275F" w:rsidP="007B1874">
      <w:pPr>
        <w:pStyle w:val="a4"/>
        <w:ind w:leftChars="-67" w:left="-141"/>
        <w:jc w:val="both"/>
        <w:rPr>
          <w:rFonts w:ascii="Arial" w:hAnsi="Arial" w:cs="Arial"/>
          <w:sz w:val="22"/>
          <w:szCs w:val="22"/>
        </w:rPr>
      </w:pPr>
      <w:r w:rsidRPr="007B1874">
        <w:rPr>
          <w:rFonts w:ascii="Arial" w:hAnsi="Arial" w:cs="Arial"/>
          <w:b/>
          <w:sz w:val="22"/>
          <w:szCs w:val="22"/>
        </w:rPr>
        <w:t>Phase Four: Model Optimisation and Validation</w:t>
      </w:r>
      <w:r w:rsidRPr="0093275F">
        <w:rPr>
          <w:rFonts w:ascii="Arial" w:hAnsi="Arial" w:cs="Arial"/>
          <w:sz w:val="22"/>
          <w:szCs w:val="22"/>
        </w:rPr>
        <w:t>Conducted ablation studies to analyse the contribution of each attention module a</w:t>
      </w:r>
      <w:r>
        <w:rPr>
          <w:rFonts w:ascii="Arial" w:hAnsi="Arial" w:cs="Arial"/>
          <w:sz w:val="22"/>
          <w:szCs w:val="22"/>
        </w:rPr>
        <w:t>cross different feature layers;</w:t>
      </w:r>
      <w:r w:rsidRPr="0093275F">
        <w:rPr>
          <w:rFonts w:ascii="Arial" w:hAnsi="Arial" w:cs="Arial"/>
          <w:sz w:val="22"/>
          <w:szCs w:val="22"/>
        </w:rPr>
        <w:t xml:space="preserve">Applied pruning and quantisation techniques to further reduce model size and </w:t>
      </w:r>
      <w:r>
        <w:rPr>
          <w:rFonts w:ascii="Arial" w:hAnsi="Arial" w:cs="Arial"/>
          <w:sz w:val="22"/>
          <w:szCs w:val="22"/>
        </w:rPr>
        <w:t xml:space="preserve">enhance </w:t>
      </w:r>
      <w:r>
        <w:rPr>
          <w:rFonts w:ascii="Arial" w:hAnsi="Arial" w:cs="Arial"/>
          <w:sz w:val="22"/>
          <w:szCs w:val="22"/>
        </w:rPr>
        <w:lastRenderedPageBreak/>
        <w:t>deployment performance;</w:t>
      </w:r>
      <w:r w:rsidRPr="0093275F">
        <w:rPr>
          <w:rFonts w:ascii="Arial" w:hAnsi="Arial" w:cs="Arial"/>
          <w:sz w:val="22"/>
          <w:szCs w:val="22"/>
        </w:rPr>
        <w:t>Performed inference validation on lightweight embedded platforms (such as Jetson Xavier or Raspberry Pi) to test the model's real-time performance and resource utilisation.</w:t>
      </w:r>
    </w:p>
    <w:p w14:paraId="44EAFD9C" w14:textId="77777777" w:rsidR="0093275F" w:rsidRDefault="0093275F" w:rsidP="0093275F">
      <w:pPr>
        <w:pStyle w:val="a4"/>
        <w:rPr>
          <w:rFonts w:ascii="Arial" w:hAnsi="Arial" w:cs="Arial"/>
          <w:sz w:val="22"/>
          <w:szCs w:val="22"/>
        </w:rPr>
      </w:pPr>
    </w:p>
    <w:p w14:paraId="4FAC5EB6" w14:textId="77777777" w:rsidR="0093275F" w:rsidRPr="0093275F" w:rsidRDefault="0093275F" w:rsidP="002663F3">
      <w:pPr>
        <w:pStyle w:val="a4"/>
        <w:ind w:leftChars="-67" w:left="-141"/>
        <w:rPr>
          <w:rFonts w:ascii="Arial" w:hAnsi="Arial" w:cs="Arial"/>
          <w:b/>
        </w:rPr>
      </w:pPr>
      <w:r w:rsidRPr="0093275F">
        <w:rPr>
          <w:rFonts w:ascii="Arial" w:hAnsi="Arial" w:cs="Arial"/>
          <w:b/>
        </w:rPr>
        <w:t>Research Limitations</w:t>
      </w:r>
    </w:p>
    <w:p w14:paraId="437F1651" w14:textId="77777777" w:rsidR="0093275F" w:rsidRPr="0093275F" w:rsidRDefault="0093275F" w:rsidP="002663F3">
      <w:pPr>
        <w:pStyle w:val="a4"/>
        <w:ind w:leftChars="-67" w:left="-141"/>
        <w:rPr>
          <w:rFonts w:ascii="Arial" w:hAnsi="Arial" w:cs="Arial"/>
          <w:b/>
          <w:sz w:val="22"/>
          <w:szCs w:val="22"/>
        </w:rPr>
      </w:pPr>
      <w:r w:rsidRPr="0093275F">
        <w:rPr>
          <w:rFonts w:ascii="Arial" w:hAnsi="Arial" w:cs="Arial"/>
          <w:b/>
          <w:sz w:val="22"/>
          <w:szCs w:val="22"/>
        </w:rPr>
        <w:t>1. Limitations in Research Design</w:t>
      </w:r>
    </w:p>
    <w:p w14:paraId="4881A293"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(1) Limited representativeness of datasets.</w:t>
      </w:r>
    </w:p>
    <w:p w14:paraId="23558C8B"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This study primarily conducted experiments using publicly available drone image datasets (e.g., VisDrone, UAVDT). While these datasets exhibit typical characteristics, they cannot fully encompass the diverse environments encountered in real-world scenarios, such as extreme lighting conditions, adverse weather, or perspective differences at varying flight altitudes. Consequently, model performance in these constrained scenarios may exhibit deviations from experimental outcomes.</w:t>
      </w:r>
    </w:p>
    <w:p w14:paraId="763D0554"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(2) Strongly controlled experimental conditions.</w:t>
      </w:r>
    </w:p>
    <w:p w14:paraId="15342915"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Both training and testing were conducted under relatively ideal hardware and software environments (e.g., high-performance GPU servers). Actual drone platforms face computational resource constraints, potentially leading to discrepancies between deployment inference speeds, power consumption, and experimental results.</w:t>
      </w:r>
    </w:p>
    <w:p w14:paraId="1D888903"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(3) Time and resource constraints impacted comprehensive model validation.</w:t>
      </w:r>
    </w:p>
    <w:p w14:paraId="0DF2B153" w14:textId="77777777" w:rsidR="0093275F" w:rsidRPr="0093275F" w:rsidRDefault="0093275F" w:rsidP="007B1874">
      <w:pPr>
        <w:pStyle w:val="a4"/>
        <w:jc w:val="both"/>
        <w:rPr>
          <w:rFonts w:ascii="Arial" w:hAnsi="Arial" w:cs="Arial"/>
          <w:sz w:val="22"/>
          <w:szCs w:val="22"/>
        </w:rPr>
      </w:pPr>
      <w:r w:rsidRPr="0093275F">
        <w:rPr>
          <w:rFonts w:ascii="Arial" w:hAnsi="Arial" w:cs="Arial"/>
          <w:sz w:val="22"/>
          <w:szCs w:val="22"/>
        </w:rPr>
        <w:t>Due to limited research duration, this study primarily focused on three attention mechanisms (channel, spatial, self-attention), failing to conduct systematic comparative experiments on all variants (e.g., hybrid attention, dynamic attention). This may render conclusions partially localised.</w:t>
      </w:r>
    </w:p>
    <w:p w14:paraId="4BD9C437" w14:textId="77777777" w:rsidR="0093275F" w:rsidRPr="0093275F" w:rsidRDefault="0093275F" w:rsidP="002663F3">
      <w:pPr>
        <w:pStyle w:val="a4"/>
        <w:ind w:leftChars="-67" w:left="-141"/>
        <w:rPr>
          <w:rFonts w:ascii="Arial" w:hAnsi="Arial" w:cs="Arial"/>
          <w:b/>
          <w:sz w:val="22"/>
          <w:szCs w:val="22"/>
        </w:rPr>
      </w:pPr>
      <w:r w:rsidRPr="0093275F">
        <w:rPr>
          <w:rFonts w:ascii="Arial" w:hAnsi="Arial" w:cs="Arial"/>
          <w:b/>
          <w:sz w:val="22"/>
          <w:szCs w:val="22"/>
        </w:rPr>
        <w:t>2. Limitations in Methodology</w:t>
      </w:r>
    </w:p>
    <w:p w14:paraId="388FF1BA" w14:textId="77777777" w:rsidR="0093275F" w:rsidRPr="0093275F" w:rsidRDefault="0093275F" w:rsidP="00986E11">
      <w:pPr>
        <w:pStyle w:val="a4"/>
        <w:jc w:val="both"/>
        <w:rPr>
          <w:rFonts w:ascii="Arial" w:hAnsi="Arial" w:cs="Arial"/>
          <w:sz w:val="22"/>
          <w:szCs w:val="22"/>
        </w:rPr>
      </w:pPr>
      <w:r w:rsidRPr="0093275F">
        <w:rPr>
          <w:rFonts w:ascii="Arial" w:hAnsi="Arial" w:cs="Arial"/>
          <w:sz w:val="22"/>
          <w:szCs w:val="22"/>
        </w:rPr>
        <w:t>(1) Subjectivity in attention mechanism embedding strategies.</w:t>
      </w:r>
    </w:p>
    <w:p w14:paraId="2B3AAE6F" w14:textId="77777777" w:rsidR="0093275F" w:rsidRPr="0093275F" w:rsidRDefault="0093275F" w:rsidP="00986E11">
      <w:pPr>
        <w:pStyle w:val="a4"/>
        <w:jc w:val="both"/>
        <w:rPr>
          <w:rFonts w:ascii="Arial" w:hAnsi="Arial" w:cs="Arial"/>
          <w:sz w:val="22"/>
          <w:szCs w:val="22"/>
        </w:rPr>
      </w:pPr>
      <w:r w:rsidRPr="0093275F">
        <w:rPr>
          <w:rFonts w:ascii="Arial" w:hAnsi="Arial" w:cs="Arial"/>
          <w:sz w:val="22"/>
          <w:szCs w:val="22"/>
        </w:rPr>
        <w:t>The placement of attention modules within different model architectures (e.g., Backbone or Neck layers) relies on empirical judgement rather than unified theoretical guidance. This subjective choice may compromise the objectivity and reproducibility of model performance comparisons.</w:t>
      </w:r>
    </w:p>
    <w:p w14:paraId="42A63DC3" w14:textId="77777777" w:rsidR="0093275F" w:rsidRPr="0093275F" w:rsidRDefault="0093275F" w:rsidP="00986E11">
      <w:pPr>
        <w:pStyle w:val="a4"/>
        <w:jc w:val="both"/>
        <w:rPr>
          <w:rFonts w:ascii="Arial" w:hAnsi="Arial" w:cs="Arial"/>
          <w:sz w:val="22"/>
          <w:szCs w:val="22"/>
        </w:rPr>
      </w:pPr>
      <w:r w:rsidRPr="0093275F">
        <w:rPr>
          <w:rFonts w:ascii="Arial" w:hAnsi="Arial" w:cs="Arial"/>
          <w:sz w:val="22"/>
          <w:szCs w:val="22"/>
        </w:rPr>
        <w:t>(2) Reliance on statistical analysis.</w:t>
      </w:r>
    </w:p>
    <w:p w14:paraId="13BAE513" w14:textId="77777777" w:rsidR="0093275F" w:rsidRPr="0093275F" w:rsidRDefault="0093275F" w:rsidP="00986E11">
      <w:pPr>
        <w:pStyle w:val="a4"/>
        <w:jc w:val="both"/>
        <w:rPr>
          <w:rFonts w:ascii="Arial" w:hAnsi="Arial" w:cs="Arial"/>
          <w:sz w:val="22"/>
          <w:szCs w:val="22"/>
        </w:rPr>
      </w:pPr>
      <w:r w:rsidRPr="0093275F">
        <w:rPr>
          <w:rFonts w:ascii="Arial" w:hAnsi="Arial" w:cs="Arial"/>
          <w:sz w:val="22"/>
          <w:szCs w:val="22"/>
        </w:rPr>
        <w:lastRenderedPageBreak/>
        <w:t>Statistical tests employed (e.g., t-tests, ANOVA) assume data follows a normal distribution. However, neural network experimental results may not fully satisfy this assumption, potentially compromising the precision of conclusions regarding statistical significance.</w:t>
      </w:r>
    </w:p>
    <w:p w14:paraId="23E53C06" w14:textId="77777777" w:rsidR="0093275F" w:rsidRPr="0093275F" w:rsidRDefault="0093275F" w:rsidP="00986E11">
      <w:pPr>
        <w:pStyle w:val="a4"/>
        <w:jc w:val="both"/>
        <w:rPr>
          <w:rFonts w:ascii="Arial" w:hAnsi="Arial" w:cs="Arial"/>
          <w:sz w:val="22"/>
          <w:szCs w:val="22"/>
        </w:rPr>
      </w:pPr>
      <w:r w:rsidRPr="0093275F">
        <w:rPr>
          <w:rFonts w:ascii="Arial" w:hAnsi="Arial" w:cs="Arial"/>
          <w:sz w:val="22"/>
          <w:szCs w:val="22"/>
        </w:rPr>
        <w:t>(3) Complexity of model optimisation processes.</w:t>
      </w:r>
    </w:p>
    <w:p w14:paraId="7EACDB69" w14:textId="77777777" w:rsidR="0093275F" w:rsidRDefault="0093275F" w:rsidP="00986E11">
      <w:pPr>
        <w:pStyle w:val="a4"/>
        <w:jc w:val="both"/>
        <w:rPr>
          <w:rFonts w:ascii="Arial" w:hAnsi="Arial" w:cs="Arial"/>
          <w:sz w:val="22"/>
          <w:szCs w:val="22"/>
        </w:rPr>
      </w:pPr>
      <w:r w:rsidRPr="0093275F">
        <w:rPr>
          <w:rFonts w:ascii="Arial" w:hAnsi="Arial" w:cs="Arial"/>
          <w:sz w:val="22"/>
          <w:szCs w:val="22"/>
        </w:rPr>
        <w:t>Lightweight models (e.g., pruning, quantisation) may exhibit differing performance trade-offs across hardware platforms. The optimisation strategies employed in this research may not be directly transferable to all unmanned aerial vehicle hardware systems, thereby limiting the generalisability of the findings.</w:t>
      </w:r>
    </w:p>
    <w:p w14:paraId="553F2FC8" w14:textId="77777777" w:rsidR="0093275F" w:rsidRDefault="002663F3" w:rsidP="00986E11">
      <w:pPr>
        <w:pStyle w:val="a4"/>
        <w:ind w:leftChars="-67" w:left="-139" w:hanging="2"/>
        <w:rPr>
          <w:rFonts w:ascii="Arial" w:hAnsi="Arial" w:cs="Arial"/>
          <w:b/>
        </w:rPr>
      </w:pPr>
      <w:r>
        <w:rPr>
          <w:rFonts w:ascii="Arial" w:hAnsi="Arial" w:cs="Arial"/>
          <w:b/>
        </w:rPr>
        <w:t>Timeline</w:t>
      </w:r>
    </w:p>
    <w:p w14:paraId="4B94D5A5" w14:textId="77777777" w:rsidR="002663F3" w:rsidRPr="002663F3" w:rsidRDefault="008A455B" w:rsidP="0093275F">
      <w:pPr>
        <w:pStyle w:val="a4"/>
        <w:rPr>
          <w:rFonts w:ascii="Arial" w:hAnsi="Arial" w:cs="Arial"/>
          <w:b/>
          <w:sz w:val="22"/>
          <w:szCs w:val="22"/>
        </w:rPr>
      </w:pPr>
      <w:r>
        <w:rPr>
          <w:rFonts w:ascii="Arial" w:hAnsi="Arial" w:cs="Arial"/>
          <w:b/>
        </w:rPr>
        <w:pict w14:anchorId="7AAA7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85pt;height:186pt">
            <v:imagedata r:id="rId11" o:title="Figure_1"/>
          </v:shape>
        </w:pict>
      </w:r>
    </w:p>
    <w:p w14:paraId="3DEEC669" w14:textId="77777777" w:rsidR="0093275F" w:rsidRDefault="0093275F" w:rsidP="0093275F">
      <w:pPr>
        <w:pStyle w:val="a4"/>
      </w:pPr>
    </w:p>
    <w:p w14:paraId="188BC842" w14:textId="77777777" w:rsidR="0093275F" w:rsidRPr="002663F3" w:rsidRDefault="002663F3" w:rsidP="002663F3">
      <w:pPr>
        <w:pStyle w:val="a4"/>
        <w:ind w:leftChars="-67" w:left="-141"/>
        <w:rPr>
          <w:rFonts w:ascii="Arial" w:hAnsi="Arial" w:cs="Arial"/>
          <w:b/>
          <w:sz w:val="22"/>
          <w:szCs w:val="22"/>
        </w:rPr>
      </w:pPr>
      <w:r w:rsidRPr="002663F3">
        <w:rPr>
          <w:rFonts w:ascii="Arial" w:hAnsi="Arial" w:cs="Arial"/>
          <w:b/>
        </w:rPr>
        <w:t>Expected findings</w:t>
      </w:r>
    </w:p>
    <w:p w14:paraId="09D25B9D" w14:textId="77777777" w:rsidR="0028264A" w:rsidRDefault="002663F3" w:rsidP="0028264A">
      <w:pPr>
        <w:ind w:rightChars="-94" w:right="-197"/>
        <w:rPr>
          <w:rFonts w:ascii="Arial" w:hAnsi="Arial" w:cs="Arial"/>
          <w:sz w:val="22"/>
        </w:rPr>
      </w:pPr>
      <w:r w:rsidRPr="002663F3">
        <w:rPr>
          <w:rFonts w:ascii="Arial" w:hAnsi="Arial" w:cs="Arial"/>
          <w:sz w:val="22"/>
        </w:rPr>
        <w:t>The research will propose an optimised framework for target detection in UAV imagery based on attention mechanisms, balancing efficiency and deployability while maintaining high accuracy;It will generate systematic comparative experimental results, providing quantitative evidence for selecting different types of attention mechanisms in UAV vision tasks;It will furnish an algorithmic foundation and optimisation reference for subsequent intelligent UAV vision systems, such as autonomous inspection, disaster identification, and target tracking.</w:t>
      </w:r>
    </w:p>
    <w:p w14:paraId="3656B9AB" w14:textId="77777777" w:rsidR="002663F3" w:rsidRDefault="002663F3" w:rsidP="0028264A">
      <w:pPr>
        <w:ind w:rightChars="-94" w:right="-197"/>
        <w:rPr>
          <w:rFonts w:ascii="Arial" w:hAnsi="Arial" w:cs="Arial"/>
          <w:sz w:val="22"/>
        </w:rPr>
      </w:pPr>
    </w:p>
    <w:p w14:paraId="45FB0818" w14:textId="77777777" w:rsidR="002663F3" w:rsidRDefault="002663F3" w:rsidP="0028264A">
      <w:pPr>
        <w:ind w:rightChars="-94" w:right="-197"/>
        <w:rPr>
          <w:rFonts w:ascii="Arial" w:hAnsi="Arial" w:cs="Arial"/>
          <w:sz w:val="22"/>
        </w:rPr>
      </w:pPr>
    </w:p>
    <w:p w14:paraId="049F31CB" w14:textId="77777777" w:rsidR="00986E11" w:rsidRDefault="00986E11" w:rsidP="0028264A">
      <w:pPr>
        <w:ind w:rightChars="-94" w:right="-197"/>
        <w:rPr>
          <w:rFonts w:ascii="Arial" w:hAnsi="Arial" w:cs="Arial"/>
          <w:sz w:val="22"/>
        </w:rPr>
      </w:pPr>
    </w:p>
    <w:p w14:paraId="53128261" w14:textId="77777777" w:rsidR="00986E11" w:rsidRDefault="00986E11" w:rsidP="0028264A">
      <w:pPr>
        <w:ind w:rightChars="-94" w:right="-197"/>
        <w:rPr>
          <w:rFonts w:ascii="Arial" w:hAnsi="Arial" w:cs="Arial"/>
          <w:sz w:val="22"/>
        </w:rPr>
      </w:pPr>
    </w:p>
    <w:p w14:paraId="62486C05" w14:textId="77777777" w:rsidR="00986E11" w:rsidRDefault="00986E11" w:rsidP="0028264A">
      <w:pPr>
        <w:ind w:rightChars="-94" w:right="-197"/>
        <w:rPr>
          <w:rFonts w:ascii="Arial" w:hAnsi="Arial" w:cs="Arial"/>
          <w:sz w:val="22"/>
        </w:rPr>
      </w:pPr>
    </w:p>
    <w:p w14:paraId="4101652C" w14:textId="77777777" w:rsidR="00986E11" w:rsidRDefault="00986E11" w:rsidP="0028264A">
      <w:pPr>
        <w:ind w:rightChars="-94" w:right="-197"/>
        <w:rPr>
          <w:rFonts w:ascii="Arial" w:hAnsi="Arial" w:cs="Arial"/>
          <w:sz w:val="22"/>
        </w:rPr>
      </w:pPr>
    </w:p>
    <w:p w14:paraId="6F3B69C3" w14:textId="77777777" w:rsidR="00986E11" w:rsidRPr="00986E11" w:rsidRDefault="00986E11" w:rsidP="0028264A">
      <w:pPr>
        <w:ind w:rightChars="-94" w:right="-197"/>
        <w:rPr>
          <w:rFonts w:ascii="Arial" w:hAnsi="Arial" w:cs="Arial"/>
          <w:b/>
          <w:sz w:val="24"/>
          <w:szCs w:val="24"/>
        </w:rPr>
      </w:pPr>
      <w:r w:rsidRPr="00986E11">
        <w:rPr>
          <w:rFonts w:ascii="Arial" w:hAnsi="Arial" w:cs="Arial"/>
          <w:b/>
          <w:sz w:val="24"/>
          <w:szCs w:val="24"/>
        </w:rPr>
        <w:lastRenderedPageBreak/>
        <w:t>Reference</w:t>
      </w:r>
    </w:p>
    <w:p w14:paraId="4B99056E" w14:textId="77777777" w:rsidR="00986E11" w:rsidRDefault="00986E11" w:rsidP="0028264A">
      <w:pPr>
        <w:ind w:rightChars="-94" w:right="-197"/>
        <w:rPr>
          <w:rFonts w:ascii="Arial" w:hAnsi="Arial" w:cs="Arial"/>
          <w:sz w:val="22"/>
        </w:rPr>
      </w:pPr>
    </w:p>
    <w:p w14:paraId="7C8C2D2D" w14:textId="77777777" w:rsidR="007B1874" w:rsidRDefault="007B1874" w:rsidP="0028264A">
      <w:pPr>
        <w:pStyle w:val="a3"/>
        <w:numPr>
          <w:ilvl w:val="0"/>
          <w:numId w:val="4"/>
        </w:numPr>
        <w:ind w:rightChars="-94" w:right="-197"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Vaswani, A., Shazeer, N., Parmar, N., Uszkoreit, J., Jones, L., Gomez, A. N., ... &amp; Polosukhin, I. (2017). Attention is all you need. </w:t>
      </w:r>
      <w:r>
        <w:rPr>
          <w:rFonts w:ascii="Arial" w:hAnsi="Arial" w:cs="Arial"/>
          <w:i/>
          <w:iCs/>
          <w:color w:val="222222"/>
          <w:sz w:val="20"/>
          <w:szCs w:val="20"/>
          <w:shd w:val="clear" w:color="auto" w:fill="FFFFFF"/>
        </w:rPr>
        <w:t>Advances in neural information processing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w:t>
      </w:r>
    </w:p>
    <w:p w14:paraId="498EDB38" w14:textId="77777777" w:rsidR="007B1874" w:rsidRDefault="007B1874" w:rsidP="0028264A">
      <w:pPr>
        <w:pStyle w:val="a3"/>
        <w:numPr>
          <w:ilvl w:val="0"/>
          <w:numId w:val="4"/>
        </w:numPr>
        <w:ind w:rightChars="-94" w:right="-197"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Li, W., Liu, K., Zhang, L., &amp; Cheng, F. (2020). Object detection based on an adaptive attention mechanism. </w:t>
      </w:r>
      <w:r>
        <w:rPr>
          <w:rFonts w:ascii="Arial" w:hAnsi="Arial" w:cs="Arial"/>
          <w:i/>
          <w:iCs/>
          <w:color w:val="222222"/>
          <w:sz w:val="20"/>
          <w:szCs w:val="20"/>
          <w:shd w:val="clear" w:color="auto" w:fill="FFFFFF"/>
        </w:rPr>
        <w:t>Scientific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11307.</w:t>
      </w:r>
    </w:p>
    <w:p w14:paraId="3D4296B3" w14:textId="77777777" w:rsidR="007B1874" w:rsidRDefault="007B1874" w:rsidP="0028264A">
      <w:pPr>
        <w:pStyle w:val="a3"/>
        <w:numPr>
          <w:ilvl w:val="0"/>
          <w:numId w:val="4"/>
        </w:numPr>
        <w:ind w:rightChars="-94" w:right="-197"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Gong, H., Mu, T., Li, Q., Dai, H., Li, C., He, Z., ... &amp; Wang, B. (2022). Swin-transformer-enabled YOLOv5 with attention mechanism for small object detection on satellite images. </w:t>
      </w:r>
      <w:r>
        <w:rPr>
          <w:rFonts w:ascii="Arial" w:hAnsi="Arial" w:cs="Arial"/>
          <w:i/>
          <w:iCs/>
          <w:color w:val="222222"/>
          <w:sz w:val="20"/>
          <w:szCs w:val="20"/>
          <w:shd w:val="clear" w:color="auto" w:fill="FFFFFF"/>
        </w:rPr>
        <w:t>Remote Sensing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(12), 2861.</w:t>
      </w:r>
    </w:p>
    <w:p w14:paraId="19C19919"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Zhai, X., Huang, Z., Li, T., Liu, H., &amp; Wang, S. (2023). YOLO-Drone: an optimized YOLOv8 network for tiny UAV object detection. </w:t>
      </w:r>
      <w:r w:rsidRPr="000C78FF">
        <w:rPr>
          <w:rFonts w:ascii="Arial" w:hAnsi="Arial" w:cs="Arial"/>
          <w:i/>
          <w:iCs/>
          <w:color w:val="222222"/>
          <w:sz w:val="20"/>
          <w:szCs w:val="20"/>
          <w:shd w:val="clear" w:color="auto" w:fill="FFFFFF"/>
        </w:rPr>
        <w:t>Electronics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12</w:t>
      </w:r>
      <w:r w:rsidRPr="000C78FF">
        <w:rPr>
          <w:rFonts w:ascii="Arial" w:hAnsi="Arial" w:cs="Arial"/>
          <w:color w:val="222222"/>
          <w:sz w:val="20"/>
          <w:szCs w:val="20"/>
          <w:shd w:val="clear" w:color="auto" w:fill="FFFFFF"/>
        </w:rPr>
        <w:t>(17), 3664.</w:t>
      </w:r>
    </w:p>
    <w:p w14:paraId="2656F415"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Zhang, Z. (2023). Drone-YOLO: An efficient neural network method for target detection in drone images. </w:t>
      </w:r>
      <w:r w:rsidRPr="000C78FF">
        <w:rPr>
          <w:rFonts w:ascii="Arial" w:hAnsi="Arial" w:cs="Arial"/>
          <w:i/>
          <w:iCs/>
          <w:color w:val="222222"/>
          <w:sz w:val="20"/>
          <w:szCs w:val="20"/>
          <w:shd w:val="clear" w:color="auto" w:fill="FFFFFF"/>
        </w:rPr>
        <w:t>Drones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7</w:t>
      </w:r>
      <w:r w:rsidRPr="000C78FF">
        <w:rPr>
          <w:rFonts w:ascii="Arial" w:hAnsi="Arial" w:cs="Arial"/>
          <w:color w:val="222222"/>
          <w:sz w:val="20"/>
          <w:szCs w:val="20"/>
          <w:shd w:val="clear" w:color="auto" w:fill="FFFFFF"/>
        </w:rPr>
        <w:t>(8), 526.</w:t>
      </w:r>
    </w:p>
    <w:p w14:paraId="67BE2544"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Zamri, F. N. M., Gunawan, T. S., Yusoff, S. H., Alzahrani, A. A., Bramantoro, A., &amp; Kartiwi, M. (2024). Enhanced small drone detection using optimized YOLOv8 with attention mechanisms. </w:t>
      </w:r>
      <w:r w:rsidRPr="000C78FF">
        <w:rPr>
          <w:rFonts w:ascii="Arial" w:hAnsi="Arial" w:cs="Arial"/>
          <w:i/>
          <w:iCs/>
          <w:color w:val="222222"/>
          <w:sz w:val="20"/>
          <w:szCs w:val="20"/>
          <w:shd w:val="clear" w:color="auto" w:fill="FFFFFF"/>
        </w:rPr>
        <w:t>IEEE Access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12</w:t>
      </w:r>
      <w:r w:rsidRPr="000C78FF">
        <w:rPr>
          <w:rFonts w:ascii="Arial" w:hAnsi="Arial" w:cs="Arial"/>
          <w:color w:val="222222"/>
          <w:sz w:val="20"/>
          <w:szCs w:val="20"/>
          <w:shd w:val="clear" w:color="auto" w:fill="FFFFFF"/>
        </w:rPr>
        <w:t>, 90629-90643.</w:t>
      </w:r>
    </w:p>
    <w:p w14:paraId="4698D9A8"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Kim, M., Jeong, J., &amp; Kim, S. (2021). ECAP-YOLO: Efficient channel attention pyramid YOLO for small object detection in aerial image. </w:t>
      </w:r>
      <w:r w:rsidRPr="000C78FF">
        <w:rPr>
          <w:rFonts w:ascii="Arial" w:hAnsi="Arial" w:cs="Arial"/>
          <w:i/>
          <w:iCs/>
          <w:color w:val="222222"/>
          <w:sz w:val="20"/>
          <w:szCs w:val="20"/>
          <w:shd w:val="clear" w:color="auto" w:fill="FFFFFF"/>
        </w:rPr>
        <w:t>Remote Sensing</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13</w:t>
      </w:r>
      <w:r w:rsidRPr="000C78FF">
        <w:rPr>
          <w:rFonts w:ascii="Arial" w:hAnsi="Arial" w:cs="Arial"/>
          <w:color w:val="222222"/>
          <w:sz w:val="20"/>
          <w:szCs w:val="20"/>
          <w:shd w:val="clear" w:color="auto" w:fill="FFFFFF"/>
        </w:rPr>
        <w:t>(23), 4851.</w:t>
      </w:r>
    </w:p>
    <w:p w14:paraId="4C939469"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Zhang, Z., Lu, X., Cao, G., Yang, Y., Jiao, L., &amp; Liu, F. (2021). ViT-YOLO: Transformer-based YOLO for object detection. In </w:t>
      </w:r>
      <w:r w:rsidRPr="000C78FF">
        <w:rPr>
          <w:rFonts w:ascii="Arial" w:hAnsi="Arial" w:cs="Arial"/>
          <w:i/>
          <w:iCs/>
          <w:color w:val="222222"/>
          <w:sz w:val="20"/>
          <w:szCs w:val="20"/>
          <w:shd w:val="clear" w:color="auto" w:fill="FFFFFF"/>
        </w:rPr>
        <w:t>Proceedings of the IEEE/CVF international conference on computer vision</w:t>
      </w:r>
      <w:r w:rsidRPr="000C78FF">
        <w:rPr>
          <w:rFonts w:ascii="Arial" w:hAnsi="Arial" w:cs="Arial"/>
          <w:color w:val="222222"/>
          <w:sz w:val="20"/>
          <w:szCs w:val="20"/>
          <w:shd w:val="clear" w:color="auto" w:fill="FFFFFF"/>
        </w:rPr>
        <w:t> (pp. 2799-2808).</w:t>
      </w:r>
    </w:p>
    <w:p w14:paraId="2E8A9E07"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Xue, Y., Ju, Z., Li, Y., &amp; Zhang, W. (2021). MAF-YOLO: Multi-modal attention fusion based YOLO for pedestrian detection. </w:t>
      </w:r>
      <w:r w:rsidRPr="000C78FF">
        <w:rPr>
          <w:rFonts w:ascii="Arial" w:hAnsi="Arial" w:cs="Arial"/>
          <w:i/>
          <w:iCs/>
          <w:color w:val="222222"/>
          <w:sz w:val="20"/>
          <w:szCs w:val="20"/>
          <w:shd w:val="clear" w:color="auto" w:fill="FFFFFF"/>
        </w:rPr>
        <w:t>Infrared Physics &amp; Technology</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118</w:t>
      </w:r>
      <w:r w:rsidRPr="000C78FF">
        <w:rPr>
          <w:rFonts w:ascii="Arial" w:hAnsi="Arial" w:cs="Arial"/>
          <w:color w:val="222222"/>
          <w:sz w:val="20"/>
          <w:szCs w:val="20"/>
          <w:shd w:val="clear" w:color="auto" w:fill="FFFFFF"/>
        </w:rPr>
        <w:t>, 103906.</w:t>
      </w:r>
    </w:p>
    <w:p w14:paraId="08A3C9DE"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Chen, J., Wang, H., Zhang, H., Luo, T., Wei, D., Long, T., &amp; Wang, Z. (2022). Weed detection in sesame fields using a YOLO model with an enhanced attention mechanism and feature fusion. </w:t>
      </w:r>
      <w:r w:rsidRPr="000C78FF">
        <w:rPr>
          <w:rFonts w:ascii="Arial" w:hAnsi="Arial" w:cs="Arial"/>
          <w:i/>
          <w:iCs/>
          <w:color w:val="222222"/>
          <w:sz w:val="20"/>
          <w:szCs w:val="20"/>
          <w:shd w:val="clear" w:color="auto" w:fill="FFFFFF"/>
        </w:rPr>
        <w:t>Computers and Electronics in Agriculture</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202</w:t>
      </w:r>
      <w:r w:rsidRPr="000C78FF">
        <w:rPr>
          <w:rFonts w:ascii="Arial" w:hAnsi="Arial" w:cs="Arial"/>
          <w:color w:val="222222"/>
          <w:sz w:val="20"/>
          <w:szCs w:val="20"/>
          <w:shd w:val="clear" w:color="auto" w:fill="FFFFFF"/>
        </w:rPr>
        <w:t>, 107412.</w:t>
      </w:r>
    </w:p>
    <w:p w14:paraId="12FE8D08"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Ali, M. L., &amp; Zhang, Z. (2024). The YOLO framework: A comprehensive review of evolution, applications, and benchmarks in object detection. </w:t>
      </w:r>
      <w:r w:rsidRPr="000C78FF">
        <w:rPr>
          <w:rFonts w:ascii="Arial" w:hAnsi="Arial" w:cs="Arial"/>
          <w:i/>
          <w:iCs/>
          <w:color w:val="222222"/>
          <w:sz w:val="20"/>
          <w:szCs w:val="20"/>
          <w:shd w:val="clear" w:color="auto" w:fill="FFFFFF"/>
        </w:rPr>
        <w:t>Computers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13</w:t>
      </w:r>
      <w:r w:rsidRPr="000C78FF">
        <w:rPr>
          <w:rFonts w:ascii="Arial" w:hAnsi="Arial" w:cs="Arial"/>
          <w:color w:val="222222"/>
          <w:sz w:val="20"/>
          <w:szCs w:val="20"/>
          <w:shd w:val="clear" w:color="auto" w:fill="FFFFFF"/>
        </w:rPr>
        <w:t>(12), 336.</w:t>
      </w:r>
    </w:p>
    <w:p w14:paraId="66AFB859"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Tian, Y., Ye, Q., &amp; Doermann, D. (2025). Yolov12: Attention-centric real-time object detectors. </w:t>
      </w:r>
      <w:r w:rsidRPr="000C78FF">
        <w:rPr>
          <w:rFonts w:ascii="Arial" w:hAnsi="Arial" w:cs="Arial"/>
          <w:i/>
          <w:iCs/>
          <w:color w:val="222222"/>
          <w:sz w:val="20"/>
          <w:szCs w:val="20"/>
          <w:shd w:val="clear" w:color="auto" w:fill="FFFFFF"/>
        </w:rPr>
        <w:t>arXiv preprint arXiv:2502.12524</w:t>
      </w:r>
      <w:r w:rsidRPr="000C78FF">
        <w:rPr>
          <w:rFonts w:ascii="Arial" w:hAnsi="Arial" w:cs="Arial"/>
          <w:color w:val="222222"/>
          <w:sz w:val="20"/>
          <w:szCs w:val="20"/>
          <w:shd w:val="clear" w:color="auto" w:fill="FFFFFF"/>
        </w:rPr>
        <w:t>.</w:t>
      </w:r>
    </w:p>
    <w:p w14:paraId="0125B146"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Jia, L., Wang, T., Chen, Y., Zang, Y., Li, X., Shi, H., &amp; Gao, L. (2023). MobileNet-CA-YOLO: An improved YOLOv7 based on the MobileNetV3 and attention mechanism for Rice pests and diseases detection. </w:t>
      </w:r>
      <w:r w:rsidRPr="000C78FF">
        <w:rPr>
          <w:rFonts w:ascii="Arial" w:hAnsi="Arial" w:cs="Arial"/>
          <w:i/>
          <w:iCs/>
          <w:color w:val="222222"/>
          <w:sz w:val="20"/>
          <w:szCs w:val="20"/>
          <w:shd w:val="clear" w:color="auto" w:fill="FFFFFF"/>
        </w:rPr>
        <w:t>Agriculture</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13</w:t>
      </w:r>
      <w:r w:rsidRPr="000C78FF">
        <w:rPr>
          <w:rFonts w:ascii="Arial" w:hAnsi="Arial" w:cs="Arial"/>
          <w:color w:val="222222"/>
          <w:sz w:val="20"/>
          <w:szCs w:val="20"/>
          <w:shd w:val="clear" w:color="auto" w:fill="FFFFFF"/>
        </w:rPr>
        <w:t>(7), 1285.</w:t>
      </w:r>
    </w:p>
    <w:p w14:paraId="63C9F296"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Hou, Y., Shi, G., Zhao, Y., Wang, F., Jiang, X., Zhuang, R., ... &amp; Ma, X. (2022). R-YOLO: A YOLO-based method for arbitrary-oriented target detection in high-resolution remote sensing images. </w:t>
      </w:r>
      <w:r w:rsidRPr="000C78FF">
        <w:rPr>
          <w:rFonts w:ascii="Arial" w:hAnsi="Arial" w:cs="Arial"/>
          <w:i/>
          <w:iCs/>
          <w:color w:val="222222"/>
          <w:sz w:val="20"/>
          <w:szCs w:val="20"/>
          <w:shd w:val="clear" w:color="auto" w:fill="FFFFFF"/>
        </w:rPr>
        <w:t>Sensors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22</w:t>
      </w:r>
      <w:r w:rsidRPr="000C78FF">
        <w:rPr>
          <w:rFonts w:ascii="Arial" w:hAnsi="Arial" w:cs="Arial"/>
          <w:color w:val="222222"/>
          <w:sz w:val="20"/>
          <w:szCs w:val="20"/>
          <w:shd w:val="clear" w:color="auto" w:fill="FFFFFF"/>
        </w:rPr>
        <w:t>(15), 5716.</w:t>
      </w:r>
    </w:p>
    <w:p w14:paraId="3674FF5D" w14:textId="77777777" w:rsidR="000C78FF" w:rsidRDefault="002663F3"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Zhai, X., Huang, Z., Li, T., Liu, H., &amp; Wang, S. (2023). YOLO-Drone: an optimized YOLOv8 network for tiny UAV object detection. </w:t>
      </w:r>
      <w:r w:rsidRPr="000C78FF">
        <w:rPr>
          <w:rFonts w:ascii="Arial" w:hAnsi="Arial" w:cs="Arial"/>
          <w:i/>
          <w:iCs/>
          <w:color w:val="222222"/>
          <w:sz w:val="20"/>
          <w:szCs w:val="20"/>
          <w:shd w:val="clear" w:color="auto" w:fill="FFFFFF"/>
        </w:rPr>
        <w:t>Electronics</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12</w:t>
      </w:r>
      <w:r w:rsidRPr="000C78FF">
        <w:rPr>
          <w:rFonts w:ascii="Arial" w:hAnsi="Arial" w:cs="Arial"/>
          <w:color w:val="222222"/>
          <w:sz w:val="20"/>
          <w:szCs w:val="20"/>
          <w:shd w:val="clear" w:color="auto" w:fill="FFFFFF"/>
        </w:rPr>
        <w:t>(17), 3664.</w:t>
      </w:r>
    </w:p>
    <w:p w14:paraId="60544690" w14:textId="77777777" w:rsidR="000C78FF" w:rsidRDefault="000C78FF" w:rsidP="0028264A">
      <w:pPr>
        <w:pStyle w:val="a3"/>
        <w:numPr>
          <w:ilvl w:val="0"/>
          <w:numId w:val="4"/>
        </w:numPr>
        <w:ind w:rightChars="-94" w:right="-197" w:firstLineChars="0"/>
        <w:rPr>
          <w:rFonts w:ascii="Arial" w:hAnsi="Arial" w:cs="Arial"/>
          <w:color w:val="222222"/>
          <w:sz w:val="20"/>
          <w:szCs w:val="20"/>
          <w:shd w:val="clear" w:color="auto" w:fill="FFFFFF"/>
        </w:rPr>
      </w:pPr>
      <w:r w:rsidRPr="000C78FF">
        <w:rPr>
          <w:rFonts w:ascii="Arial" w:hAnsi="Arial" w:cs="Arial"/>
          <w:color w:val="222222"/>
          <w:sz w:val="20"/>
          <w:szCs w:val="20"/>
          <w:shd w:val="clear" w:color="auto" w:fill="FFFFFF"/>
        </w:rPr>
        <w:t>Wan, D., Lu, R., Shen, S., Xu, T., Lang, X., &amp; Ren, Z. (2023). Mixed local channel attention for object detection. </w:t>
      </w:r>
      <w:r w:rsidRPr="000C78FF">
        <w:rPr>
          <w:rFonts w:ascii="Arial" w:hAnsi="Arial" w:cs="Arial"/>
          <w:i/>
          <w:iCs/>
          <w:color w:val="222222"/>
          <w:sz w:val="20"/>
          <w:szCs w:val="20"/>
          <w:shd w:val="clear" w:color="auto" w:fill="FFFFFF"/>
        </w:rPr>
        <w:t>Engineering Applications of Artificial Intelligence</w:t>
      </w:r>
      <w:r w:rsidRPr="000C78FF">
        <w:rPr>
          <w:rFonts w:ascii="Arial" w:hAnsi="Arial" w:cs="Arial"/>
          <w:color w:val="222222"/>
          <w:sz w:val="20"/>
          <w:szCs w:val="20"/>
          <w:shd w:val="clear" w:color="auto" w:fill="FFFFFF"/>
        </w:rPr>
        <w:t>, </w:t>
      </w:r>
      <w:r w:rsidRPr="000C78FF">
        <w:rPr>
          <w:rFonts w:ascii="Arial" w:hAnsi="Arial" w:cs="Arial"/>
          <w:i/>
          <w:iCs/>
          <w:color w:val="222222"/>
          <w:sz w:val="20"/>
          <w:szCs w:val="20"/>
          <w:shd w:val="clear" w:color="auto" w:fill="FFFFFF"/>
        </w:rPr>
        <w:t>123</w:t>
      </w:r>
      <w:r w:rsidRPr="000C78FF">
        <w:rPr>
          <w:rFonts w:ascii="Arial" w:hAnsi="Arial" w:cs="Arial"/>
          <w:color w:val="222222"/>
          <w:sz w:val="20"/>
          <w:szCs w:val="20"/>
          <w:shd w:val="clear" w:color="auto" w:fill="FFFFFF"/>
        </w:rPr>
        <w:t>, 106442.</w:t>
      </w:r>
    </w:p>
    <w:p w14:paraId="2A312115" w14:textId="77777777" w:rsidR="000C78FF" w:rsidRDefault="000C78FF" w:rsidP="0028264A">
      <w:pPr>
        <w:pStyle w:val="a3"/>
        <w:numPr>
          <w:ilvl w:val="0"/>
          <w:numId w:val="4"/>
        </w:numPr>
        <w:ind w:rightChars="-94" w:right="-197"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Khanam, R., &amp; Hussain, M. (2024). Yolov11: An overview of the key architectural enhancements. </w:t>
      </w:r>
      <w:r>
        <w:rPr>
          <w:rFonts w:ascii="Arial" w:hAnsi="Arial" w:cs="Arial"/>
          <w:i/>
          <w:iCs/>
          <w:color w:val="222222"/>
          <w:sz w:val="20"/>
          <w:szCs w:val="20"/>
          <w:shd w:val="clear" w:color="auto" w:fill="FFFFFF"/>
        </w:rPr>
        <w:t>arXiv preprint arXiv:2410.17725</w:t>
      </w:r>
      <w:r>
        <w:rPr>
          <w:rFonts w:ascii="Arial" w:hAnsi="Arial" w:cs="Arial"/>
          <w:color w:val="222222"/>
          <w:sz w:val="20"/>
          <w:szCs w:val="20"/>
          <w:shd w:val="clear" w:color="auto" w:fill="FFFFFF"/>
        </w:rPr>
        <w:t>.</w:t>
      </w:r>
    </w:p>
    <w:p w14:paraId="6B0470CD" w14:textId="77777777" w:rsidR="000C78FF" w:rsidRPr="000C78FF" w:rsidRDefault="000C78FF" w:rsidP="0028264A">
      <w:pPr>
        <w:pStyle w:val="a3"/>
        <w:numPr>
          <w:ilvl w:val="0"/>
          <w:numId w:val="4"/>
        </w:numPr>
        <w:ind w:rightChars="-94" w:right="-197"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Dai, X., Chen, Y., Yang, J., Zhang, P., Yuan, L., &amp; Zhang, L. (2021). Dynamic detr: End-to-end object detection with dynamic attention. In </w:t>
      </w:r>
      <w:r>
        <w:rPr>
          <w:rFonts w:ascii="Arial" w:hAnsi="Arial" w:cs="Arial"/>
          <w:i/>
          <w:iCs/>
          <w:color w:val="222222"/>
          <w:sz w:val="20"/>
          <w:szCs w:val="20"/>
          <w:shd w:val="clear" w:color="auto" w:fill="FFFFFF"/>
        </w:rPr>
        <w:t xml:space="preserve">Proceedings of the IEEE/CVF international </w:t>
      </w:r>
      <w:r>
        <w:rPr>
          <w:rFonts w:ascii="Arial" w:hAnsi="Arial" w:cs="Arial"/>
          <w:i/>
          <w:iCs/>
          <w:color w:val="222222"/>
          <w:sz w:val="20"/>
          <w:szCs w:val="20"/>
          <w:shd w:val="clear" w:color="auto" w:fill="FFFFFF"/>
        </w:rPr>
        <w:lastRenderedPageBreak/>
        <w:t>conference on computer vision</w:t>
      </w:r>
      <w:r>
        <w:rPr>
          <w:rFonts w:ascii="Arial" w:hAnsi="Arial" w:cs="Arial"/>
          <w:color w:val="222222"/>
          <w:sz w:val="20"/>
          <w:szCs w:val="20"/>
          <w:shd w:val="clear" w:color="auto" w:fill="FFFFFF"/>
        </w:rPr>
        <w:t> (pp. 2988-2997).</w:t>
      </w:r>
    </w:p>
    <w:sectPr w:rsidR="000C78FF" w:rsidRPr="000C78FF" w:rsidSect="0093275F">
      <w:pgSz w:w="11906" w:h="16838"/>
      <w:pgMar w:top="1276" w:right="1800" w:bottom="1843"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bdallah Naser" w:date="2025-10-15T12:59:00Z" w:initials="AN">
    <w:p w14:paraId="21880D5C" w14:textId="64CC68FB" w:rsidR="00000000" w:rsidRDefault="00000000">
      <w:r>
        <w:annotationRef/>
      </w:r>
      <w:r w:rsidRPr="2D6244B1">
        <w:t>Please add introductory statmements before you move to the subsections.. research questions ..etc. Also, structure it in a way that 1. Introduction, subsections should be 1.1 .. etc</w:t>
      </w:r>
    </w:p>
    <w:p w14:paraId="3A915761" w14:textId="3F87ED29" w:rsidR="00000000" w:rsidRDefault="00000000"/>
  </w:comment>
  <w:comment w:id="1" w:author="Abdallah Naser" w:date="2025-10-15T12:59:00Z" w:initials="AN">
    <w:p w14:paraId="7E617133" w14:textId="59FCF70D" w:rsidR="00000000" w:rsidRDefault="00000000">
      <w:r>
        <w:annotationRef/>
      </w:r>
      <w:r w:rsidRPr="59B7D780">
        <w:t xml:space="preserve">This is long and it does not sound as research questions. </w:t>
      </w:r>
    </w:p>
    <w:p w14:paraId="13D6BA44" w14:textId="48F270A1" w:rsidR="00000000" w:rsidRDefault="00000000"/>
  </w:comment>
  <w:comment w:id="2" w:author="Abdallah Naser" w:date="2025-10-15T13:00:00Z" w:initials="AN">
    <w:p w14:paraId="34EF0230" w14:textId="5161D56E" w:rsidR="00000000" w:rsidRDefault="00000000">
      <w:r>
        <w:annotationRef/>
      </w:r>
      <w:r w:rsidRPr="0FA81471">
        <w:t xml:space="preserve">Aim and Objectives ... </w:t>
      </w:r>
    </w:p>
  </w:comment>
  <w:comment w:id="3" w:author="Abdallah Naser" w:date="2025-10-15T13:00:00Z" w:initials="AN">
    <w:p w14:paraId="4E9DE59B" w14:textId="2549C33C" w:rsidR="00000000" w:rsidRDefault="00000000">
      <w:r>
        <w:annotationRef/>
      </w:r>
      <w:r w:rsidRPr="0EB76B13">
        <w:t>merge with the above since the objectives already discussed in the previous section</w:t>
      </w:r>
    </w:p>
    <w:p w14:paraId="7E366919" w14:textId="54D1532A" w:rsidR="00000000" w:rsidRDefault="00000000"/>
  </w:comment>
  <w:comment w:id="4" w:author="Abdallah Naser" w:date="2025-10-15T13:01:00Z" w:initials="AN">
    <w:p w14:paraId="3AB1B958" w14:textId="169F5FBB" w:rsidR="00000000" w:rsidRDefault="00000000">
      <w:r>
        <w:annotationRef/>
      </w:r>
      <w:r w:rsidRPr="06FDB21B">
        <w:t>Add introductory statements before subsections</w:t>
      </w:r>
    </w:p>
    <w:p w14:paraId="3B517EB9" w14:textId="0A98385B" w:rsidR="00000000" w:rsidRDefault="00000000"/>
  </w:comment>
  <w:comment w:id="5" w:author="Abdallah Naser" w:date="2025-10-15T13:01:00Z" w:initials="AN">
    <w:p w14:paraId="36E3AA69" w14:textId="556919AA" w:rsidR="00000000" w:rsidRDefault="00000000">
      <w:r>
        <w:annotationRef/>
      </w:r>
      <w:r w:rsidRPr="403DF1CA">
        <w:t xml:space="preserve">You arleady discussed research questions above. a lot of repeititions </w:t>
      </w:r>
    </w:p>
    <w:p w14:paraId="343CB173" w14:textId="0060CACE" w:rsidR="00000000" w:rsidRDefault="00000000"/>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A915761" w15:done="0"/>
  <w15:commentEx w15:paraId="13D6BA44" w15:done="0"/>
  <w15:commentEx w15:paraId="34EF0230" w15:done="0"/>
  <w15:commentEx w15:paraId="7E366919" w15:done="0"/>
  <w15:commentEx w15:paraId="3B517EB9" w15:done="0"/>
  <w15:commentEx w15:paraId="343CB1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C64736" w16cex:dateUtc="2025-10-15T11:59:00Z"/>
  <w16cex:commentExtensible w16cex:durableId="0A2B08B4" w16cex:dateUtc="2025-10-15T11:59:00Z"/>
  <w16cex:commentExtensible w16cex:durableId="0335D71C" w16cex:dateUtc="2025-10-15T12:00:00Z"/>
  <w16cex:commentExtensible w16cex:durableId="79A1E919" w16cex:dateUtc="2025-10-15T12:00:00Z"/>
  <w16cex:commentExtensible w16cex:durableId="30CC31FB" w16cex:dateUtc="2025-10-15T12:01:00Z"/>
  <w16cex:commentExtensible w16cex:durableId="10CE8195" w16cex:dateUtc="2025-10-15T1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A915761" w16cid:durableId="4FC64736"/>
  <w16cid:commentId w16cid:paraId="13D6BA44" w16cid:durableId="0A2B08B4"/>
  <w16cid:commentId w16cid:paraId="34EF0230" w16cid:durableId="0335D71C"/>
  <w16cid:commentId w16cid:paraId="7E366919" w16cid:durableId="79A1E919"/>
  <w16cid:commentId w16cid:paraId="3B517EB9" w16cid:durableId="30CC31FB"/>
  <w16cid:commentId w16cid:paraId="343CB173" w16cid:durableId="10CE819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86276C"/>
    <w:multiLevelType w:val="hybridMultilevel"/>
    <w:tmpl w:val="449C65FC"/>
    <w:lvl w:ilvl="0" w:tplc="F1783860">
      <w:start w:val="1"/>
      <w:numFmt w:val="decimal"/>
      <w:lvlText w:val="%1."/>
      <w:lvlJc w:val="left"/>
      <w:pPr>
        <w:ind w:left="77" w:hanging="360"/>
      </w:pPr>
      <w:rPr>
        <w:rFonts w:hint="default"/>
      </w:rPr>
    </w:lvl>
    <w:lvl w:ilvl="1" w:tplc="04090019" w:tentative="1">
      <w:start w:val="1"/>
      <w:numFmt w:val="lowerLetter"/>
      <w:lvlText w:val="%2)"/>
      <w:lvlJc w:val="left"/>
      <w:pPr>
        <w:ind w:left="557" w:hanging="420"/>
      </w:pPr>
    </w:lvl>
    <w:lvl w:ilvl="2" w:tplc="0409001B" w:tentative="1">
      <w:start w:val="1"/>
      <w:numFmt w:val="lowerRoman"/>
      <w:lvlText w:val="%3."/>
      <w:lvlJc w:val="right"/>
      <w:pPr>
        <w:ind w:left="977" w:hanging="420"/>
      </w:pPr>
    </w:lvl>
    <w:lvl w:ilvl="3" w:tplc="0409000F" w:tentative="1">
      <w:start w:val="1"/>
      <w:numFmt w:val="decimal"/>
      <w:lvlText w:val="%4."/>
      <w:lvlJc w:val="left"/>
      <w:pPr>
        <w:ind w:left="1397" w:hanging="420"/>
      </w:pPr>
    </w:lvl>
    <w:lvl w:ilvl="4" w:tplc="04090019" w:tentative="1">
      <w:start w:val="1"/>
      <w:numFmt w:val="lowerLetter"/>
      <w:lvlText w:val="%5)"/>
      <w:lvlJc w:val="left"/>
      <w:pPr>
        <w:ind w:left="1817" w:hanging="420"/>
      </w:pPr>
    </w:lvl>
    <w:lvl w:ilvl="5" w:tplc="0409001B" w:tentative="1">
      <w:start w:val="1"/>
      <w:numFmt w:val="lowerRoman"/>
      <w:lvlText w:val="%6."/>
      <w:lvlJc w:val="right"/>
      <w:pPr>
        <w:ind w:left="2237" w:hanging="420"/>
      </w:pPr>
    </w:lvl>
    <w:lvl w:ilvl="6" w:tplc="0409000F" w:tentative="1">
      <w:start w:val="1"/>
      <w:numFmt w:val="decimal"/>
      <w:lvlText w:val="%7."/>
      <w:lvlJc w:val="left"/>
      <w:pPr>
        <w:ind w:left="2657" w:hanging="420"/>
      </w:pPr>
    </w:lvl>
    <w:lvl w:ilvl="7" w:tplc="04090019" w:tentative="1">
      <w:start w:val="1"/>
      <w:numFmt w:val="lowerLetter"/>
      <w:lvlText w:val="%8)"/>
      <w:lvlJc w:val="left"/>
      <w:pPr>
        <w:ind w:left="3077" w:hanging="420"/>
      </w:pPr>
    </w:lvl>
    <w:lvl w:ilvl="8" w:tplc="0409001B" w:tentative="1">
      <w:start w:val="1"/>
      <w:numFmt w:val="lowerRoman"/>
      <w:lvlText w:val="%9."/>
      <w:lvlJc w:val="right"/>
      <w:pPr>
        <w:ind w:left="3497" w:hanging="420"/>
      </w:pPr>
    </w:lvl>
  </w:abstractNum>
  <w:abstractNum w:abstractNumId="1" w15:restartNumberingAfterBreak="0">
    <w:nsid w:val="6A5B0437"/>
    <w:multiLevelType w:val="hybridMultilevel"/>
    <w:tmpl w:val="B4BAB5DC"/>
    <w:lvl w:ilvl="0" w:tplc="49B2C21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9200A68"/>
    <w:multiLevelType w:val="hybridMultilevel"/>
    <w:tmpl w:val="E098E706"/>
    <w:lvl w:ilvl="0" w:tplc="430A2178">
      <w:start w:val="1"/>
      <w:numFmt w:val="decimal"/>
      <w:lvlText w:val="%1."/>
      <w:lvlJc w:val="left"/>
      <w:pPr>
        <w:ind w:left="76"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E0C60B4"/>
    <w:multiLevelType w:val="hybridMultilevel"/>
    <w:tmpl w:val="42C61526"/>
    <w:lvl w:ilvl="0" w:tplc="430A2178">
      <w:start w:val="1"/>
      <w:numFmt w:val="decimal"/>
      <w:lvlText w:val="%1."/>
      <w:lvlJc w:val="left"/>
      <w:pPr>
        <w:ind w:left="76" w:hanging="360"/>
      </w:pPr>
      <w:rPr>
        <w:rFonts w:hint="default"/>
      </w:rPr>
    </w:lvl>
    <w:lvl w:ilvl="1" w:tplc="04090019" w:tentative="1">
      <w:start w:val="1"/>
      <w:numFmt w:val="lowerLetter"/>
      <w:lvlText w:val="%2)"/>
      <w:lvlJc w:val="left"/>
      <w:pPr>
        <w:ind w:left="556" w:hanging="420"/>
      </w:pPr>
    </w:lvl>
    <w:lvl w:ilvl="2" w:tplc="0409001B" w:tentative="1">
      <w:start w:val="1"/>
      <w:numFmt w:val="lowerRoman"/>
      <w:lvlText w:val="%3."/>
      <w:lvlJc w:val="right"/>
      <w:pPr>
        <w:ind w:left="976" w:hanging="420"/>
      </w:pPr>
    </w:lvl>
    <w:lvl w:ilvl="3" w:tplc="0409000F" w:tentative="1">
      <w:start w:val="1"/>
      <w:numFmt w:val="decimal"/>
      <w:lvlText w:val="%4."/>
      <w:lvlJc w:val="left"/>
      <w:pPr>
        <w:ind w:left="1396" w:hanging="420"/>
      </w:pPr>
    </w:lvl>
    <w:lvl w:ilvl="4" w:tplc="04090019" w:tentative="1">
      <w:start w:val="1"/>
      <w:numFmt w:val="lowerLetter"/>
      <w:lvlText w:val="%5)"/>
      <w:lvlJc w:val="left"/>
      <w:pPr>
        <w:ind w:left="1816" w:hanging="420"/>
      </w:pPr>
    </w:lvl>
    <w:lvl w:ilvl="5" w:tplc="0409001B" w:tentative="1">
      <w:start w:val="1"/>
      <w:numFmt w:val="lowerRoman"/>
      <w:lvlText w:val="%6."/>
      <w:lvlJc w:val="right"/>
      <w:pPr>
        <w:ind w:left="2236" w:hanging="420"/>
      </w:pPr>
    </w:lvl>
    <w:lvl w:ilvl="6" w:tplc="0409000F" w:tentative="1">
      <w:start w:val="1"/>
      <w:numFmt w:val="decimal"/>
      <w:lvlText w:val="%7."/>
      <w:lvlJc w:val="left"/>
      <w:pPr>
        <w:ind w:left="2656" w:hanging="420"/>
      </w:pPr>
    </w:lvl>
    <w:lvl w:ilvl="7" w:tplc="04090019" w:tentative="1">
      <w:start w:val="1"/>
      <w:numFmt w:val="lowerLetter"/>
      <w:lvlText w:val="%8)"/>
      <w:lvlJc w:val="left"/>
      <w:pPr>
        <w:ind w:left="3076" w:hanging="420"/>
      </w:pPr>
    </w:lvl>
    <w:lvl w:ilvl="8" w:tplc="0409001B" w:tentative="1">
      <w:start w:val="1"/>
      <w:numFmt w:val="lowerRoman"/>
      <w:lvlText w:val="%9."/>
      <w:lvlJc w:val="right"/>
      <w:pPr>
        <w:ind w:left="3496" w:hanging="420"/>
      </w:pPr>
    </w:lvl>
  </w:abstractNum>
  <w:num w:numId="1" w16cid:durableId="754133588">
    <w:abstractNumId w:val="0"/>
  </w:num>
  <w:num w:numId="2" w16cid:durableId="183638275">
    <w:abstractNumId w:val="3"/>
  </w:num>
  <w:num w:numId="3" w16cid:durableId="1398280124">
    <w:abstractNumId w:val="2"/>
  </w:num>
  <w:num w:numId="4" w16cid:durableId="210561185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bdallah Naser">
    <w15:presenceInfo w15:providerId="AD" w15:userId="S::a.naser@uwtsd.ac.uk::720463c9-220b-402c-939f-35137c46ce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094"/>
    <w:rsid w:val="000920D6"/>
    <w:rsid w:val="000C78FF"/>
    <w:rsid w:val="00155094"/>
    <w:rsid w:val="002663F3"/>
    <w:rsid w:val="0028264A"/>
    <w:rsid w:val="006108D4"/>
    <w:rsid w:val="007B1874"/>
    <w:rsid w:val="00803DDF"/>
    <w:rsid w:val="008952C9"/>
    <w:rsid w:val="008A455B"/>
    <w:rsid w:val="0090485F"/>
    <w:rsid w:val="0093275F"/>
    <w:rsid w:val="0095758D"/>
    <w:rsid w:val="00986E11"/>
    <w:rsid w:val="009C5FBC"/>
    <w:rsid w:val="00A14FAF"/>
    <w:rsid w:val="00BD3DE5"/>
    <w:rsid w:val="00CD0AD8"/>
    <w:rsid w:val="0F2F97AE"/>
    <w:rsid w:val="0FC5DFC7"/>
    <w:rsid w:val="0FDB1E3D"/>
    <w:rsid w:val="5C4EF36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C33DC"/>
  <w15:chartTrackingRefBased/>
  <w15:docId w15:val="{289ABCA3-745F-4DDB-A060-FD63FAC8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5094"/>
    <w:pPr>
      <w:ind w:firstLineChars="200" w:firstLine="420"/>
    </w:pPr>
  </w:style>
  <w:style w:type="paragraph" w:styleId="a4">
    <w:name w:val="Normal (Web)"/>
    <w:basedOn w:val="a"/>
    <w:uiPriority w:val="99"/>
    <w:semiHidden/>
    <w:unhideWhenUsed/>
    <w:rsid w:val="0028264A"/>
    <w:pPr>
      <w:widowControl/>
      <w:spacing w:before="100" w:beforeAutospacing="1" w:after="100" w:afterAutospacing="1"/>
      <w:jc w:val="left"/>
    </w:pPr>
    <w:rPr>
      <w:rFonts w:ascii="宋体" w:eastAsia="宋体" w:hAnsi="宋体" w:cs="宋体"/>
      <w:kern w:val="0"/>
      <w:sz w:val="24"/>
      <w:szCs w:val="24"/>
    </w:rPr>
  </w:style>
  <w:style w:type="character" w:styleId="a5">
    <w:name w:val="line number"/>
    <w:basedOn w:val="a0"/>
    <w:uiPriority w:val="99"/>
    <w:semiHidden/>
    <w:unhideWhenUsed/>
    <w:rsid w:val="0093275F"/>
  </w:style>
  <w:style w:type="paragraph" w:styleId="a6">
    <w:name w:val="annotation text"/>
    <w:basedOn w:val="a"/>
    <w:link w:val="a7"/>
    <w:uiPriority w:val="99"/>
    <w:semiHidden/>
    <w:unhideWhenUsed/>
    <w:pPr>
      <w:jc w:val="left"/>
    </w:pPr>
  </w:style>
  <w:style w:type="character" w:customStyle="1" w:styleId="a7">
    <w:name w:val="批注文字 字符"/>
    <w:basedOn w:val="a0"/>
    <w:link w:val="a6"/>
    <w:uiPriority w:val="99"/>
    <w:semiHidden/>
  </w:style>
  <w:style w:type="character" w:styleId="a8">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947663">
      <w:bodyDiv w:val="1"/>
      <w:marLeft w:val="0"/>
      <w:marRight w:val="0"/>
      <w:marTop w:val="0"/>
      <w:marBottom w:val="0"/>
      <w:divBdr>
        <w:top w:val="none" w:sz="0" w:space="0" w:color="auto"/>
        <w:left w:val="none" w:sz="0" w:space="0" w:color="auto"/>
        <w:bottom w:val="none" w:sz="0" w:space="0" w:color="auto"/>
        <w:right w:val="none" w:sz="0" w:space="0" w:color="auto"/>
      </w:divBdr>
    </w:div>
    <w:div w:id="1286502239">
      <w:bodyDiv w:val="1"/>
      <w:marLeft w:val="0"/>
      <w:marRight w:val="0"/>
      <w:marTop w:val="0"/>
      <w:marBottom w:val="0"/>
      <w:divBdr>
        <w:top w:val="none" w:sz="0" w:space="0" w:color="auto"/>
        <w:left w:val="none" w:sz="0" w:space="0" w:color="auto"/>
        <w:bottom w:val="none" w:sz="0" w:space="0" w:color="auto"/>
        <w:right w:val="none" w:sz="0" w:space="0" w:color="auto"/>
      </w:divBdr>
    </w:div>
    <w:div w:id="1451587152">
      <w:bodyDiv w:val="1"/>
      <w:marLeft w:val="0"/>
      <w:marRight w:val="0"/>
      <w:marTop w:val="0"/>
      <w:marBottom w:val="0"/>
      <w:divBdr>
        <w:top w:val="none" w:sz="0" w:space="0" w:color="auto"/>
        <w:left w:val="none" w:sz="0" w:space="0" w:color="auto"/>
        <w:bottom w:val="none" w:sz="0" w:space="0" w:color="auto"/>
        <w:right w:val="none" w:sz="0" w:space="0" w:color="auto"/>
      </w:divBdr>
    </w:div>
    <w:div w:id="210823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FC9B722-A3F4-4FFC-B349-C13DBDDC1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2811</Words>
  <Characters>19032</Characters>
  <Application>Microsoft Office Word</Application>
  <DocSecurity>0</DocSecurity>
  <Lines>333</Lines>
  <Paragraphs>108</Paragraphs>
  <ScaleCrop>false</ScaleCrop>
  <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炎培 黄</cp:lastModifiedBy>
  <cp:revision>3</cp:revision>
  <dcterms:created xsi:type="dcterms:W3CDTF">2026-01-06T14:57:00Z</dcterms:created>
  <dcterms:modified xsi:type="dcterms:W3CDTF">2026-01-06T14:57:00Z</dcterms:modified>
</cp:coreProperties>
</file>