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webextensions/taskpanes.xml" ContentType="application/vnd.ms-office.webextensiontaskpanes+xml"/>
  <Override PartName="/word/webextensions/webextension.xml" ContentType="application/vnd.ms-office.webextension+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11/relationships/webextensiontaskpanes" Target="word/webextensions/taskpanes.xml" Id="R2af0b1d8391f494b"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ackground w:color="FFFFFF" w:themeColor="background1"/>
  <w:body>
    <w:p w:rsidR="649E5DA9" w:rsidP="254DD7FA" w:rsidRDefault="649E5DA9" w14:paraId="3AB0264E" w14:textId="581D6DAC">
      <w:pPr>
        <w:pStyle w:val="Heading1"/>
        <w:spacing w:before="0" w:beforeAutospacing="off" w:after="120" w:afterAutospacing="off"/>
        <w:jc w:val="left"/>
        <w:rPr>
          <w:rFonts w:ascii="Segoe UI" w:hAnsi="Segoe UI" w:eastAsia="Segoe UI" w:cs="Segoe UI"/>
          <w:b w:val="1"/>
          <w:bCs w:val="1"/>
          <w:i w:val="0"/>
          <w:iCs w:val="0"/>
          <w:caps w:val="0"/>
          <w:smallCaps w:val="0"/>
          <w:noProof w:val="0"/>
          <w:color w:val="auto"/>
          <w:sz w:val="24"/>
          <w:szCs w:val="24"/>
          <w:lang w:val="en-GB"/>
        </w:rPr>
      </w:pPr>
      <w:r w:rsidRPr="254DD7FA" w:rsidR="6B8351C2">
        <w:rPr>
          <w:rFonts w:ascii="Segoe UI" w:hAnsi="Segoe UI" w:eastAsia="Segoe UI" w:cs="Segoe UI"/>
          <w:b w:val="1"/>
          <w:bCs w:val="1"/>
          <w:i w:val="0"/>
          <w:iCs w:val="0"/>
          <w:caps w:val="0"/>
          <w:smallCaps w:val="0"/>
          <w:noProof w:val="0"/>
          <w:color w:val="auto"/>
          <w:sz w:val="24"/>
          <w:szCs w:val="24"/>
          <w:lang w:val="en-GB"/>
        </w:rPr>
        <w:t xml:space="preserve">ECIE5004   </w:t>
      </w:r>
      <w:r w:rsidRPr="254DD7FA" w:rsidR="1547E2FA">
        <w:rPr>
          <w:rFonts w:ascii="Segoe UI" w:hAnsi="Segoe UI" w:eastAsia="Segoe UI" w:cs="Segoe UI"/>
          <w:b w:val="1"/>
          <w:bCs w:val="1"/>
          <w:i w:val="0"/>
          <w:iCs w:val="0"/>
          <w:caps w:val="0"/>
          <w:smallCaps w:val="0"/>
          <w:noProof w:val="0"/>
          <w:color w:val="auto"/>
          <w:sz w:val="24"/>
          <w:szCs w:val="24"/>
          <w:lang w:val="en-GB"/>
        </w:rPr>
        <w:t xml:space="preserve">Portfolio </w:t>
      </w:r>
    </w:p>
    <w:p w:rsidR="649E5DA9" w:rsidP="254DD7FA" w:rsidRDefault="649E5DA9" w14:paraId="30544323" w14:textId="79D62E1F">
      <w:pPr>
        <w:pStyle w:val="Normal"/>
        <w:rPr>
          <w:noProof w:val="0"/>
          <w:lang w:val="en-GB"/>
        </w:rPr>
      </w:pPr>
    </w:p>
    <w:p w:rsidR="649E5DA9" w:rsidP="254DD7FA" w:rsidRDefault="649E5DA9" w14:paraId="2CAFF28B" w14:textId="55B313F3">
      <w:pPr>
        <w:pStyle w:val="Heading1"/>
        <w:spacing w:before="0" w:beforeAutospacing="off" w:after="120" w:afterAutospacing="off"/>
        <w:jc w:val="left"/>
      </w:pPr>
      <w:r w:rsidR="6B8351C2">
        <w:rPr/>
        <w:t xml:space="preserve"> </w:t>
      </w:r>
      <w:r w:rsidR="649E5DA9">
        <w:rPr/>
        <w:t xml:space="preserve">Ieuan Morgan Student Number: </w:t>
      </w:r>
      <w:r w:rsidR="7FED2CF0">
        <w:rPr/>
        <w:t>2214077</w:t>
      </w:r>
    </w:p>
    <w:p w:rsidR="254DD7FA" w:rsidP="254DD7FA" w:rsidRDefault="254DD7FA" w14:paraId="26D93CB3" w14:textId="6C740F0E">
      <w:pPr>
        <w:pStyle w:val="Normal"/>
      </w:pPr>
    </w:p>
    <w:p w:rsidR="649E5DA9" w:rsidP="254DD7FA" w:rsidRDefault="649E5DA9" w14:paraId="41A0A4EF" w14:textId="78A483E1">
      <w:pPr>
        <w:pStyle w:val="Normal"/>
        <w:rPr>
          <w:rStyle w:val="TitleChar"/>
        </w:rPr>
      </w:pPr>
      <w:r w:rsidRPr="254DD7FA" w:rsidR="649E5DA9">
        <w:rPr>
          <w:rStyle w:val="TitleChar"/>
        </w:rPr>
        <w:t>Contents</w:t>
      </w:r>
      <w:r w:rsidRPr="254DD7FA" w:rsidR="595D9CD2">
        <w:rPr>
          <w:rStyle w:val="TitleChar"/>
        </w:rPr>
        <w:t xml:space="preserve"> Page </w:t>
      </w:r>
    </w:p>
    <w:p w:rsidR="254DD7FA" w:rsidP="254DD7FA" w:rsidRDefault="254DD7FA" w14:paraId="755A67CD" w14:textId="733A4A8C">
      <w:pPr>
        <w:pStyle w:val="Normal"/>
        <w:rPr>
          <w:rStyle w:val="TitleChar"/>
        </w:rPr>
      </w:pPr>
    </w:p>
    <w:p w:rsidR="5E16D898" w:rsidP="254DD7FA" w:rsidRDefault="5E16D898" w14:paraId="1503BDCC" w14:textId="21C54ADA">
      <w:pPr>
        <w:pStyle w:val="Normal"/>
        <w:rPr>
          <w:sz w:val="36"/>
          <w:szCs w:val="36"/>
        </w:rPr>
      </w:pPr>
      <w:r w:rsidRPr="254DD7FA" w:rsidR="781BEF88">
        <w:rPr>
          <w:sz w:val="32"/>
          <w:szCs w:val="32"/>
        </w:rPr>
        <w:t xml:space="preserve">Introduction: Page 2 </w:t>
      </w:r>
    </w:p>
    <w:p w:rsidR="254DD7FA" w:rsidP="254DD7FA" w:rsidRDefault="254DD7FA" w14:paraId="0B887518" w14:textId="70D8EDCE">
      <w:pPr>
        <w:pStyle w:val="Normal"/>
        <w:rPr>
          <w:sz w:val="32"/>
          <w:szCs w:val="32"/>
        </w:rPr>
      </w:pPr>
    </w:p>
    <w:p w:rsidR="649E5DA9" w:rsidP="254DD7FA" w:rsidRDefault="649E5DA9" w14:paraId="4CBE7FE6" w14:textId="36EC5313">
      <w:pPr>
        <w:pStyle w:val="Normal"/>
        <w:rPr>
          <w:sz w:val="32"/>
          <w:szCs w:val="32"/>
        </w:rPr>
      </w:pPr>
      <w:r w:rsidRPr="254DD7FA" w:rsidR="649E5DA9">
        <w:rPr>
          <w:sz w:val="32"/>
          <w:szCs w:val="32"/>
        </w:rPr>
        <w:t xml:space="preserve">Rationale: Pages </w:t>
      </w:r>
      <w:r w:rsidRPr="254DD7FA" w:rsidR="29CA9CEC">
        <w:rPr>
          <w:sz w:val="32"/>
          <w:szCs w:val="32"/>
        </w:rPr>
        <w:t xml:space="preserve">2 </w:t>
      </w:r>
      <w:r w:rsidRPr="254DD7FA" w:rsidR="649E5DA9">
        <w:rPr>
          <w:sz w:val="32"/>
          <w:szCs w:val="32"/>
        </w:rPr>
        <w:t xml:space="preserve">- </w:t>
      </w:r>
      <w:r w:rsidRPr="254DD7FA" w:rsidR="1B2578A8">
        <w:rPr>
          <w:sz w:val="32"/>
          <w:szCs w:val="32"/>
        </w:rPr>
        <w:t>4</w:t>
      </w:r>
    </w:p>
    <w:p w:rsidR="5E16D898" w:rsidP="254DD7FA" w:rsidRDefault="5E16D898" w14:paraId="21A94759" w14:textId="5273C427">
      <w:pPr>
        <w:pStyle w:val="Normal"/>
        <w:rPr>
          <w:sz w:val="32"/>
          <w:szCs w:val="32"/>
        </w:rPr>
      </w:pPr>
    </w:p>
    <w:p w:rsidR="649E5DA9" w:rsidP="254DD7FA" w:rsidRDefault="649E5DA9" w14:paraId="18F9C403" w14:textId="3F0C3AEB">
      <w:pPr>
        <w:pStyle w:val="Normal"/>
        <w:rPr>
          <w:sz w:val="36"/>
          <w:szCs w:val="36"/>
        </w:rPr>
      </w:pPr>
      <w:r w:rsidRPr="254DD7FA" w:rsidR="649E5DA9">
        <w:rPr>
          <w:sz w:val="32"/>
          <w:szCs w:val="32"/>
        </w:rPr>
        <w:t xml:space="preserve">Evaluation of activity/activities: pages </w:t>
      </w:r>
      <w:r w:rsidRPr="254DD7FA" w:rsidR="13B8C5AA">
        <w:rPr>
          <w:sz w:val="32"/>
          <w:szCs w:val="32"/>
        </w:rPr>
        <w:t xml:space="preserve">5- 7 </w:t>
      </w:r>
    </w:p>
    <w:p w:rsidR="254DD7FA" w:rsidP="254DD7FA" w:rsidRDefault="254DD7FA" w14:paraId="751151AB" w14:textId="3B1A01BC">
      <w:pPr>
        <w:pStyle w:val="Normal"/>
        <w:rPr>
          <w:sz w:val="32"/>
          <w:szCs w:val="32"/>
        </w:rPr>
      </w:pPr>
    </w:p>
    <w:p w:rsidR="5E16D898" w:rsidP="254DD7FA" w:rsidRDefault="5E16D898" w14:paraId="53511CD1" w14:textId="1AAC5312">
      <w:pPr>
        <w:pStyle w:val="Normal"/>
        <w:rPr>
          <w:sz w:val="36"/>
          <w:szCs w:val="36"/>
        </w:rPr>
      </w:pPr>
      <w:r w:rsidRPr="254DD7FA" w:rsidR="765D1AB5">
        <w:rPr>
          <w:sz w:val="32"/>
          <w:szCs w:val="32"/>
        </w:rPr>
        <w:t>Appendices</w:t>
      </w:r>
      <w:r w:rsidRPr="254DD7FA" w:rsidR="765D1AB5">
        <w:rPr>
          <w:sz w:val="32"/>
          <w:szCs w:val="32"/>
        </w:rPr>
        <w:t xml:space="preserve">: Pages 8-10 </w:t>
      </w:r>
    </w:p>
    <w:p w:rsidR="254DD7FA" w:rsidP="254DD7FA" w:rsidRDefault="254DD7FA" w14:paraId="6E02B2D1" w14:textId="33B9132D">
      <w:pPr>
        <w:pStyle w:val="Normal"/>
        <w:rPr>
          <w:sz w:val="32"/>
          <w:szCs w:val="32"/>
        </w:rPr>
      </w:pPr>
    </w:p>
    <w:p w:rsidR="649E5DA9" w:rsidP="254DD7FA" w:rsidRDefault="649E5DA9" w14:paraId="4894A906" w14:textId="0800F845">
      <w:pPr>
        <w:pStyle w:val="Normal"/>
        <w:rPr>
          <w:sz w:val="36"/>
          <w:szCs w:val="36"/>
        </w:rPr>
      </w:pPr>
      <w:r w:rsidRPr="254DD7FA" w:rsidR="649E5DA9">
        <w:rPr>
          <w:sz w:val="32"/>
          <w:szCs w:val="32"/>
        </w:rPr>
        <w:t>References:</w:t>
      </w:r>
      <w:r w:rsidRPr="254DD7FA" w:rsidR="0C311880">
        <w:rPr>
          <w:sz w:val="32"/>
          <w:szCs w:val="32"/>
        </w:rPr>
        <w:t xml:space="preserve"> Pages</w:t>
      </w:r>
      <w:r w:rsidRPr="254DD7FA" w:rsidR="649E5DA9">
        <w:rPr>
          <w:sz w:val="32"/>
          <w:szCs w:val="32"/>
        </w:rPr>
        <w:t xml:space="preserve"> </w:t>
      </w:r>
      <w:r w:rsidRPr="254DD7FA" w:rsidR="1C62379B">
        <w:rPr>
          <w:sz w:val="32"/>
          <w:szCs w:val="32"/>
        </w:rPr>
        <w:t xml:space="preserve">11- 13 </w:t>
      </w:r>
    </w:p>
    <w:p w:rsidR="5E16D898" w:rsidP="5E16D898" w:rsidRDefault="5E16D898" w14:paraId="4D074178" w14:textId="44032B00">
      <w:pPr>
        <w:pStyle w:val="Normal"/>
      </w:pPr>
    </w:p>
    <w:p w:rsidR="5E16D898" w:rsidP="5E16D898" w:rsidRDefault="5E16D898" w14:paraId="68C6D619" w14:textId="52648438">
      <w:pPr>
        <w:pStyle w:val="Normal"/>
      </w:pPr>
    </w:p>
    <w:p w:rsidR="5E16D898" w:rsidP="5E16D898" w:rsidRDefault="5E16D898" w14:paraId="74570E67" w14:textId="54E2B6BE">
      <w:pPr>
        <w:pStyle w:val="Normal"/>
      </w:pPr>
    </w:p>
    <w:p w:rsidR="5E16D898" w:rsidP="5E16D898" w:rsidRDefault="5E16D898" w14:paraId="58E10CDB" w14:textId="7837133E">
      <w:pPr>
        <w:pStyle w:val="Normal"/>
      </w:pPr>
    </w:p>
    <w:p w:rsidR="5E16D898" w:rsidP="5E16D898" w:rsidRDefault="5E16D898" w14:paraId="43E762A4" w14:textId="6D3B6938">
      <w:pPr>
        <w:pStyle w:val="Normal"/>
      </w:pPr>
    </w:p>
    <w:p w:rsidR="5E16D898" w:rsidP="5E16D898" w:rsidRDefault="5E16D898" w14:paraId="3D0A7D14" w14:textId="24D66D14">
      <w:pPr>
        <w:pStyle w:val="Normal"/>
      </w:pPr>
    </w:p>
    <w:p w:rsidR="5E16D898" w:rsidP="5E16D898" w:rsidRDefault="5E16D898" w14:paraId="0A131390" w14:textId="18C16F95">
      <w:pPr>
        <w:pStyle w:val="Normal"/>
      </w:pPr>
    </w:p>
    <w:p w:rsidR="5E16D898" w:rsidP="5E16D898" w:rsidRDefault="5E16D898" w14:paraId="22652E5F" w14:textId="0B3114FD">
      <w:pPr>
        <w:pStyle w:val="Normal"/>
      </w:pPr>
    </w:p>
    <w:p w:rsidR="5E16D898" w:rsidP="5E16D898" w:rsidRDefault="5E16D898" w14:paraId="1F74786F" w14:textId="5E3D5F67">
      <w:pPr>
        <w:pStyle w:val="Normal"/>
      </w:pPr>
    </w:p>
    <w:p w:rsidR="5E16D898" w:rsidP="5E16D898" w:rsidRDefault="5E16D898" w14:paraId="0A260927" w14:textId="013FEE61">
      <w:pPr>
        <w:pStyle w:val="Normal"/>
      </w:pPr>
    </w:p>
    <w:p w:rsidR="5E16D898" w:rsidP="5E16D898" w:rsidRDefault="5E16D898" w14:paraId="5834ECE2" w14:textId="492F1E5A">
      <w:pPr>
        <w:pStyle w:val="Normal"/>
      </w:pPr>
    </w:p>
    <w:p w:rsidR="5E16D898" w:rsidP="5E16D898" w:rsidRDefault="5E16D898" w14:paraId="64E6FD2B" w14:textId="4C3C449C">
      <w:pPr>
        <w:pStyle w:val="Normal"/>
      </w:pPr>
    </w:p>
    <w:p w:rsidR="5E16D898" w:rsidP="254DD7FA" w:rsidRDefault="5E16D898" w14:paraId="66A8F4D6" w14:textId="789487A6">
      <w:pPr>
        <w:pStyle w:val="Heading1"/>
      </w:pPr>
      <w:r w:rsidR="35FF4DB1">
        <w:rPr/>
        <w:t>Introduction</w:t>
      </w:r>
    </w:p>
    <w:p w:rsidR="5E16D898" w:rsidP="254DD7FA" w:rsidRDefault="5E16D898" w14:paraId="36FC16F6" w14:textId="3C5C98E4">
      <w:pPr>
        <w:pStyle w:val="Normal"/>
      </w:pPr>
      <w:r w:rsidR="35FF4DB1">
        <w:rPr/>
        <w:t>In this document, the writer will aim to describe and evaluate activities which are utilised in a secondary school setting and the effectiveness of its role in promoting Welsh culture</w:t>
      </w:r>
      <w:r w:rsidR="35FF4DB1">
        <w:rPr/>
        <w:t xml:space="preserve">.  </w:t>
      </w:r>
      <w:r w:rsidR="35FF4DB1">
        <w:rPr/>
        <w:t xml:space="preserve">Furthermore, the writer will critically explore </w:t>
      </w:r>
      <w:r w:rsidR="4E30BC19">
        <w:rPr/>
        <w:t xml:space="preserve">and evaluate </w:t>
      </w:r>
      <w:r w:rsidR="35FF4DB1">
        <w:rPr/>
        <w:t xml:space="preserve">each activity </w:t>
      </w:r>
      <w:r w:rsidR="35FF4DB1">
        <w:rPr/>
        <w:t>regarding</w:t>
      </w:r>
      <w:r w:rsidR="35FF4DB1">
        <w:rPr/>
        <w:t xml:space="preserve"> how well it successfully upholds and adheres to guidance, </w:t>
      </w:r>
      <w:r w:rsidR="35FF4DB1">
        <w:rPr/>
        <w:t>policy</w:t>
      </w:r>
      <w:r w:rsidR="35FF4DB1">
        <w:rPr/>
        <w:t xml:space="preserve"> and legislation </w:t>
      </w:r>
      <w:r w:rsidR="35FF4DB1">
        <w:rPr/>
        <w:t>such as the Successful Frameworks (</w:t>
      </w:r>
      <w:r w:rsidRPr="254DD7FA" w:rsidR="35FF4DB1">
        <w:rPr>
          <w:i w:val="1"/>
          <w:iCs w:val="1"/>
        </w:rPr>
        <w:t>Donaldson</w:t>
      </w:r>
      <w:r w:rsidRPr="254DD7FA" w:rsidR="73C55A60">
        <w:rPr>
          <w:i w:val="1"/>
          <w:iCs w:val="1"/>
        </w:rPr>
        <w:t>,</w:t>
      </w:r>
      <w:r w:rsidRPr="254DD7FA" w:rsidR="35FF4DB1">
        <w:rPr>
          <w:i w:val="1"/>
          <w:iCs w:val="1"/>
        </w:rPr>
        <w:t xml:space="preserve"> 20</w:t>
      </w:r>
      <w:r w:rsidRPr="254DD7FA" w:rsidR="6A24B76E">
        <w:rPr>
          <w:i w:val="1"/>
          <w:iCs w:val="1"/>
        </w:rPr>
        <w:t>1</w:t>
      </w:r>
      <w:r w:rsidRPr="254DD7FA" w:rsidR="35FF4DB1">
        <w:rPr>
          <w:i w:val="1"/>
          <w:iCs w:val="1"/>
        </w:rPr>
        <w:t>5</w:t>
      </w:r>
      <w:r w:rsidR="35FF4DB1">
        <w:rPr/>
        <w:t xml:space="preserve">) </w:t>
      </w:r>
      <w:r w:rsidR="1D32C620">
        <w:rPr/>
        <w:t xml:space="preserve">and </w:t>
      </w:r>
      <w:r w:rsidR="442A50ED">
        <w:rPr/>
        <w:t>Curriculum</w:t>
      </w:r>
      <w:r w:rsidR="1D32C620">
        <w:rPr/>
        <w:t xml:space="preserve"> </w:t>
      </w:r>
      <w:r w:rsidR="71F77C57">
        <w:rPr/>
        <w:t xml:space="preserve">and </w:t>
      </w:r>
      <w:r w:rsidR="3D8D6044">
        <w:rPr/>
        <w:t>Assessment</w:t>
      </w:r>
      <w:r w:rsidR="71F77C57">
        <w:rPr/>
        <w:t xml:space="preserve"> (Wales) </w:t>
      </w:r>
      <w:r w:rsidR="4B14D656">
        <w:rPr/>
        <w:t>Act as</w:t>
      </w:r>
      <w:r w:rsidR="35FF4DB1">
        <w:rPr/>
        <w:t xml:space="preserve"> well as local policy within the school environment</w:t>
      </w:r>
      <w:r w:rsidR="49D0EEB2">
        <w:rPr/>
        <w:t xml:space="preserve"> (</w:t>
      </w:r>
      <w:r w:rsidRPr="254DD7FA" w:rsidR="49D0EEB2">
        <w:rPr>
          <w:i w:val="1"/>
          <w:iCs w:val="1"/>
        </w:rPr>
        <w:t xml:space="preserve">Welsh Government, 2021). </w:t>
      </w:r>
    </w:p>
    <w:p w:rsidR="5E16D898" w:rsidP="254DD7FA" w:rsidRDefault="5E16D898" w14:paraId="71764215" w14:textId="31639F07">
      <w:pPr>
        <w:pStyle w:val="Subtitle"/>
        <w:rPr>
          <w:b w:val="1"/>
          <w:bCs w:val="1"/>
          <w:sz w:val="36"/>
          <w:szCs w:val="36"/>
        </w:rPr>
      </w:pPr>
      <w:r w:rsidRPr="254DD7FA" w:rsidR="678B30F5">
        <w:rPr>
          <w:b w:val="1"/>
          <w:bCs w:val="1"/>
          <w:sz w:val="32"/>
          <w:szCs w:val="32"/>
        </w:rPr>
        <w:t xml:space="preserve">Rationale </w:t>
      </w:r>
    </w:p>
    <w:p w:rsidR="22277194" w:rsidP="254DD7FA" w:rsidRDefault="22277194" w14:paraId="6DA2A80F" w14:textId="7429404D">
      <w:pPr>
        <w:pStyle w:val="Normal"/>
      </w:pPr>
      <w:r w:rsidR="22277194">
        <w:rPr/>
        <w:t>Throughout Welsh history, the c</w:t>
      </w:r>
      <w:r w:rsidR="34212F16">
        <w:rPr/>
        <w:t>ountry</w:t>
      </w:r>
      <w:r w:rsidR="22277194">
        <w:rPr/>
        <w:t xml:space="preserve"> has been subjected </w:t>
      </w:r>
      <w:r w:rsidR="64B20EE5">
        <w:rPr/>
        <w:t xml:space="preserve">to </w:t>
      </w:r>
      <w:r w:rsidR="22277194">
        <w:rPr/>
        <w:t xml:space="preserve">unfortunate </w:t>
      </w:r>
      <w:r w:rsidR="6513620C">
        <w:rPr/>
        <w:t xml:space="preserve">setbacks which in turn have had a severe impact on </w:t>
      </w:r>
      <w:r w:rsidR="1FB80FA7">
        <w:rPr/>
        <w:t xml:space="preserve">its culture. Historical events such as the Acts of Union </w:t>
      </w:r>
      <w:r w:rsidR="218B6C86">
        <w:rPr/>
        <w:t>1536 and</w:t>
      </w:r>
      <w:r w:rsidR="1FB80FA7">
        <w:rPr/>
        <w:t xml:space="preserve"> the</w:t>
      </w:r>
      <w:r w:rsidR="040D5BEF">
        <w:rPr/>
        <w:t xml:space="preserve"> </w:t>
      </w:r>
      <w:r w:rsidR="57093049">
        <w:rPr/>
        <w:t>Blue Books of 1847</w:t>
      </w:r>
      <w:r w:rsidR="040D5BEF">
        <w:rPr/>
        <w:t xml:space="preserve"> </w:t>
      </w:r>
      <w:r w:rsidR="5194A94A">
        <w:rPr/>
        <w:t>(</w:t>
      </w:r>
      <w:r w:rsidRPr="254DD7FA" w:rsidR="5194A94A">
        <w:rPr>
          <w:i w:val="1"/>
          <w:iCs w:val="1"/>
        </w:rPr>
        <w:t>The National Library of Wales</w:t>
      </w:r>
      <w:r w:rsidRPr="254DD7FA" w:rsidR="5A05100E">
        <w:rPr>
          <w:i w:val="1"/>
          <w:iCs w:val="1"/>
        </w:rPr>
        <w:t>,</w:t>
      </w:r>
      <w:r w:rsidRPr="254DD7FA" w:rsidR="5194A94A">
        <w:rPr>
          <w:i w:val="1"/>
          <w:iCs w:val="1"/>
        </w:rPr>
        <w:t xml:space="preserve"> 2024</w:t>
      </w:r>
      <w:r w:rsidR="5194A94A">
        <w:rPr/>
        <w:t>).</w:t>
      </w:r>
      <w:r w:rsidR="5B3115FE">
        <w:rPr/>
        <w:t xml:space="preserve"> </w:t>
      </w:r>
      <w:r w:rsidR="040D5BEF">
        <w:rPr/>
        <w:t xml:space="preserve">have </w:t>
      </w:r>
      <w:r w:rsidR="7D82BDE1">
        <w:rPr/>
        <w:t>contributed heavily to making</w:t>
      </w:r>
      <w:r w:rsidR="040D5BEF">
        <w:rPr/>
        <w:t xml:space="preserve"> </w:t>
      </w:r>
      <w:r w:rsidR="6420280A">
        <w:rPr/>
        <w:t>the Welsh language secondary to the English language</w:t>
      </w:r>
      <w:r w:rsidR="5AAEDAA5">
        <w:rPr/>
        <w:t xml:space="preserve"> as it completely outlawed the use of the language in official </w:t>
      </w:r>
      <w:r w:rsidR="5AAEDAA5">
        <w:rPr/>
        <w:t>capacity</w:t>
      </w:r>
      <w:r w:rsidR="5AAEDAA5">
        <w:rPr/>
        <w:t xml:space="preserve">. For </w:t>
      </w:r>
      <w:r w:rsidR="0DD1A2C5">
        <w:rPr/>
        <w:t xml:space="preserve">example, due to the Acts of Union, </w:t>
      </w:r>
      <w:r w:rsidR="5AAEDAA5">
        <w:rPr/>
        <w:t>members of the public were forbidden from using</w:t>
      </w:r>
      <w:r w:rsidR="3BC82B83">
        <w:rPr/>
        <w:t xml:space="preserve"> their native language in court which </w:t>
      </w:r>
      <w:r w:rsidR="7D0FA217">
        <w:rPr/>
        <w:t xml:space="preserve">was a severe disadvantage as they could not fully defend themselves or even fully understand </w:t>
      </w:r>
      <w:r w:rsidR="4A78EDFC">
        <w:rPr/>
        <w:t xml:space="preserve">what they may be accused of. </w:t>
      </w:r>
      <w:r w:rsidR="3CDD6353">
        <w:rPr/>
        <w:t xml:space="preserve"> </w:t>
      </w:r>
      <w:r w:rsidR="27957DCD">
        <w:rPr/>
        <w:t xml:space="preserve">Additionally, any sense of independence between England and Wales was lost as the Acts of Union </w:t>
      </w:r>
      <w:r w:rsidR="1B0175B9">
        <w:rPr/>
        <w:t>abolished any legal difference between the two countries and they became one (</w:t>
      </w:r>
      <w:r w:rsidRPr="254DD7FA" w:rsidR="1E8D8191">
        <w:rPr>
          <w:i w:val="1"/>
          <w:iCs w:val="1"/>
        </w:rPr>
        <w:t>History Extra, 2019</w:t>
      </w:r>
      <w:r w:rsidR="1E8D8191">
        <w:rPr/>
        <w:t xml:space="preserve">). </w:t>
      </w:r>
    </w:p>
    <w:p w:rsidR="23F48478" w:rsidP="254DD7FA" w:rsidRDefault="23F48478" w14:paraId="3674D590" w14:textId="7D99FEBD">
      <w:pPr>
        <w:pStyle w:val="Normal"/>
        <w:rPr>
          <w:sz w:val="24"/>
          <w:szCs w:val="24"/>
        </w:rPr>
      </w:pPr>
      <w:r w:rsidR="23F48478">
        <w:rPr/>
        <w:t>The Blue Books of 1847</w:t>
      </w:r>
      <w:r w:rsidR="72805789">
        <w:rPr/>
        <w:t xml:space="preserve"> </w:t>
      </w:r>
      <w:r w:rsidR="2F6415B2">
        <w:rPr/>
        <w:t xml:space="preserve">created one of the biggest barriers to the Welsh language and </w:t>
      </w:r>
      <w:r w:rsidR="356932C1">
        <w:rPr/>
        <w:t xml:space="preserve">were detrimental to the relationship between Welsh culture and its people. </w:t>
      </w:r>
      <w:r w:rsidR="5571E4A3">
        <w:rPr/>
        <w:t>These were a series of reports</w:t>
      </w:r>
      <w:r w:rsidR="53579D78">
        <w:rPr/>
        <w:t xml:space="preserve"> carried out by three non-Welsh speakers</w:t>
      </w:r>
      <w:r w:rsidR="5571E4A3">
        <w:rPr/>
        <w:t xml:space="preserve"> which highlighted concern for the quality of education along with the morals and customs of Welsh people.</w:t>
      </w:r>
      <w:r w:rsidR="2AC35629">
        <w:rPr/>
        <w:t xml:space="preserve"> </w:t>
      </w:r>
      <w:r w:rsidR="063BF261">
        <w:rPr/>
        <w:t xml:space="preserve"> </w:t>
      </w:r>
      <w:r w:rsidR="2AC35629">
        <w:rPr/>
        <w:t xml:space="preserve">Going as far as describing the Welsh language as a </w:t>
      </w:r>
      <w:r w:rsidR="324A2F8C">
        <w:rPr/>
        <w:t>“vast</w:t>
      </w:r>
      <w:r w:rsidR="2AC35629">
        <w:rPr/>
        <w:t xml:space="preserve"> drawback” and a </w:t>
      </w:r>
      <w:r w:rsidR="3B8B6420">
        <w:rPr/>
        <w:t>“</w:t>
      </w:r>
      <w:r w:rsidR="2AC35629">
        <w:rPr/>
        <w:t xml:space="preserve">manifold </w:t>
      </w:r>
      <w:r w:rsidR="3298F25A">
        <w:rPr/>
        <w:t xml:space="preserve">barrier to the moral progress and commercial prosperity of the </w:t>
      </w:r>
      <w:r w:rsidR="546DC017">
        <w:rPr/>
        <w:t>people” (</w:t>
      </w:r>
      <w:r w:rsidRPr="254DD7FA" w:rsidR="546DC017">
        <w:rPr>
          <w:i w:val="1"/>
          <w:iCs w:val="1"/>
        </w:rPr>
        <w:t>Johnson &amp; Vaughn 1847</w:t>
      </w:r>
      <w:r w:rsidR="546DC017">
        <w:rPr/>
        <w:t xml:space="preserve">), </w:t>
      </w:r>
      <w:r w:rsidR="5DB9014C">
        <w:rPr/>
        <w:t xml:space="preserve">these reports deeply affected and negatively altered the </w:t>
      </w:r>
      <w:r w:rsidR="5DB9014C">
        <w:rPr/>
        <w:t>perception</w:t>
      </w:r>
      <w:r w:rsidR="5DB9014C">
        <w:rPr/>
        <w:t xml:space="preserve"> of the people of Wales. </w:t>
      </w:r>
      <w:r w:rsidR="1AC8EBB9">
        <w:rPr/>
        <w:t>Due to th</w:t>
      </w:r>
      <w:r w:rsidR="5B793925">
        <w:rPr/>
        <w:t>is portrayal, the lasting impacts</w:t>
      </w:r>
      <w:r w:rsidR="16F5FE50">
        <w:rPr/>
        <w:t xml:space="preserve"> which include a disconnection between Welsh citizens and their language</w:t>
      </w:r>
      <w:r w:rsidR="16F5FE50">
        <w:rPr/>
        <w:t xml:space="preserve"> </w:t>
      </w:r>
      <w:r w:rsidR="5B793925">
        <w:rPr/>
        <w:t>are still felt today</w:t>
      </w:r>
      <w:r w:rsidR="5F37EB58">
        <w:rPr/>
        <w:t xml:space="preserve"> (</w:t>
      </w:r>
      <w:r w:rsidRPr="254DD7FA" w:rsidR="5F37EB58">
        <w:rPr>
          <w:i w:val="1"/>
          <w:iCs w:val="1"/>
        </w:rPr>
        <w:t>Morgan, 2013</w:t>
      </w:r>
      <w:r w:rsidR="5F37EB58">
        <w:rPr/>
        <w:t>)</w:t>
      </w:r>
      <w:r w:rsidR="3C3B6F37">
        <w:rPr/>
        <w:t xml:space="preserve">. </w:t>
      </w:r>
    </w:p>
    <w:p w:rsidR="223310A7" w:rsidP="254DD7FA" w:rsidRDefault="223310A7" w14:paraId="1769F3B3" w14:textId="5CA6D711">
      <w:pPr>
        <w:pStyle w:val="Normal"/>
        <w:rPr>
          <w:rFonts w:ascii="Aptos" w:hAnsi="Aptos" w:eastAsia="Aptos" w:cs="Aptos" w:asciiTheme="minorAscii" w:hAnsiTheme="minorAscii" w:eastAsiaTheme="minorAscii" w:cstheme="minorAscii"/>
          <w:b w:val="1"/>
          <w:bCs w:val="1"/>
          <w:i w:val="0"/>
          <w:iCs w:val="0"/>
          <w:noProof w:val="0"/>
          <w:color w:val="000000" w:themeColor="text1" w:themeTint="FF" w:themeShade="FF"/>
          <w:sz w:val="24"/>
          <w:szCs w:val="24"/>
          <w:lang w:val="en-GB"/>
        </w:rPr>
      </w:pPr>
      <w:r w:rsidR="223310A7">
        <w:rPr/>
        <w:t>Fortunately,</w:t>
      </w:r>
      <w:r w:rsidR="491800BE">
        <w:rPr/>
        <w:t xml:space="preserve"> </w:t>
      </w:r>
      <w:r w:rsidR="0AEAD6B5">
        <w:rPr/>
        <w:t>in education progressive</w:t>
      </w:r>
      <w:r w:rsidR="491800BE">
        <w:rPr/>
        <w:t xml:space="preserve"> steps f</w:t>
      </w:r>
      <w:r w:rsidR="69F705A5">
        <w:rPr/>
        <w:t>orward have been made</w:t>
      </w:r>
      <w:r w:rsidR="47C464D1">
        <w:rPr/>
        <w:t xml:space="preserve"> in modern times</w:t>
      </w:r>
      <w:r w:rsidR="69F705A5">
        <w:rPr/>
        <w:t xml:space="preserve"> </w:t>
      </w:r>
      <w:r w:rsidR="055E6459">
        <w:rPr/>
        <w:t>as</w:t>
      </w:r>
      <w:r w:rsidR="69F705A5">
        <w:rPr/>
        <w:t xml:space="preserve"> </w:t>
      </w:r>
      <w:r w:rsidR="6C6BB051">
        <w:rPr/>
        <w:t>t</w:t>
      </w:r>
      <w:r w:rsidRPr="254DD7FA" w:rsidR="22A49719">
        <w:rPr>
          <w:sz w:val="24"/>
          <w:szCs w:val="24"/>
        </w:rPr>
        <w:t xml:space="preserve">he </w:t>
      </w:r>
      <w:r w:rsidRPr="254DD7FA" w:rsidR="22A49719">
        <w:rPr>
          <w:b w:val="0"/>
          <w:bCs w:val="0"/>
          <w:sz w:val="24"/>
          <w:szCs w:val="24"/>
        </w:rPr>
        <w:t>Education Reform Act (</w:t>
      </w:r>
      <w:r w:rsidRPr="254DD7FA" w:rsidR="22A49719">
        <w:rPr>
          <w:b w:val="0"/>
          <w:bCs w:val="0"/>
          <w:i w:val="1"/>
          <w:iCs w:val="1"/>
          <w:sz w:val="24"/>
          <w:szCs w:val="24"/>
        </w:rPr>
        <w:t>1988</w:t>
      </w:r>
      <w:r w:rsidRPr="254DD7FA" w:rsidR="22A49719">
        <w:rPr>
          <w:b w:val="0"/>
          <w:bCs w:val="0"/>
          <w:sz w:val="24"/>
          <w:szCs w:val="24"/>
        </w:rPr>
        <w:t>)</w:t>
      </w:r>
      <w:r w:rsidRPr="254DD7FA" w:rsidR="22A49719">
        <w:rPr>
          <w:sz w:val="24"/>
          <w:szCs w:val="24"/>
        </w:rPr>
        <w:t xml:space="preserve"> made the </w:t>
      </w:r>
      <w:r w:rsidRPr="254DD7FA" w:rsidR="38F7E1DB">
        <w:rPr>
          <w:sz w:val="24"/>
          <w:szCs w:val="24"/>
        </w:rPr>
        <w:t>Welsh</w:t>
      </w:r>
      <w:r w:rsidRPr="254DD7FA" w:rsidR="22A49719">
        <w:rPr>
          <w:sz w:val="24"/>
          <w:szCs w:val="24"/>
        </w:rPr>
        <w:t xml:space="preserve"> language a compulsory subject for learners in key stage 3 to increase confidence in the language as part of a “bilingual Wales” (</w:t>
      </w:r>
      <w:r w:rsidRPr="254DD7FA" w:rsidR="22A49719">
        <w:rPr>
          <w:i w:val="1"/>
          <w:iCs w:val="1"/>
          <w:sz w:val="24"/>
          <w:szCs w:val="24"/>
        </w:rPr>
        <w:t>Welsh Government, 2017</w:t>
      </w:r>
      <w:r w:rsidRPr="254DD7FA" w:rsidR="22A49719">
        <w:rPr>
          <w:sz w:val="24"/>
          <w:szCs w:val="24"/>
        </w:rPr>
        <w:t>)</w:t>
      </w:r>
      <w:r w:rsidRPr="254DD7FA" w:rsidR="3067C227">
        <w:rPr>
          <w:sz w:val="24"/>
          <w:szCs w:val="24"/>
        </w:rPr>
        <w:t xml:space="preserve">. </w:t>
      </w:r>
      <w:r w:rsidRPr="254DD7FA" w:rsidR="7A66DFF0">
        <w:rPr>
          <w:sz w:val="24"/>
          <w:szCs w:val="24"/>
        </w:rPr>
        <w:t xml:space="preserve"> </w:t>
      </w:r>
      <w:r w:rsidRPr="254DD7FA" w:rsidR="6D8D1755">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GB"/>
        </w:rPr>
        <w:t xml:space="preserve">The </w:t>
      </w:r>
      <w:r w:rsidRPr="254DD7FA" w:rsidR="3F4C88EB">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GB"/>
        </w:rPr>
        <w:t>Cwricwlwm</w:t>
      </w:r>
      <w:r w:rsidRPr="254DD7FA" w:rsidR="3F4C88EB">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GB"/>
        </w:rPr>
        <w:t xml:space="preserve"> </w:t>
      </w:r>
      <w:r w:rsidRPr="254DD7FA" w:rsidR="3F4C88EB">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GB"/>
        </w:rPr>
        <w:t>Cymreig</w:t>
      </w:r>
      <w:r w:rsidRPr="254DD7FA" w:rsidR="3F4C88EB">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GB"/>
        </w:rPr>
        <w:t xml:space="preserve"> (1993)</w:t>
      </w:r>
      <w:r w:rsidRPr="254DD7FA" w:rsidR="3F4C88EB">
        <w:rPr>
          <w:rFonts w:ascii="Aptos" w:hAnsi="Aptos" w:eastAsia="Aptos" w:cs="Aptos" w:asciiTheme="minorAscii" w:hAnsiTheme="minorAscii" w:eastAsiaTheme="minorAscii" w:cstheme="minorAscii"/>
          <w:b w:val="1"/>
          <w:bCs w:val="1"/>
          <w:i w:val="1"/>
          <w:iCs w:val="1"/>
          <w:noProof w:val="0"/>
          <w:color w:val="000000" w:themeColor="text1" w:themeTint="FF" w:themeShade="FF"/>
          <w:sz w:val="24"/>
          <w:szCs w:val="24"/>
          <w:lang w:val="en-GB"/>
        </w:rPr>
        <w:t xml:space="preserve"> </w:t>
      </w:r>
      <w:r w:rsidRPr="254DD7FA" w:rsidR="1F0502A7">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built upon this by </w:t>
      </w:r>
      <w:r w:rsidRPr="254DD7FA" w:rsidR="24E523F2">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putting into place an independent curriculum for Welsh education which would </w:t>
      </w:r>
      <w:r w:rsidRPr="254DD7FA" w:rsidR="03935405">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see particular subjects such as history and geography focus more on Wales whilst other core subjects such as </w:t>
      </w:r>
      <w:r w:rsidRPr="254DD7FA" w:rsidR="4F9C3A11">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science and mathematics would still adhere to the national curriculum across England and Wales</w:t>
      </w:r>
      <w:r w:rsidRPr="254DD7FA" w:rsidR="1944F7D4">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254DD7FA" w:rsidR="4F9C3A11">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w:t>
      </w:r>
      <w:r w:rsidRPr="254DD7FA" w:rsidR="2340C100">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GB"/>
        </w:rPr>
        <w:t>Welsh Government, 2013</w:t>
      </w:r>
      <w:r w:rsidRPr="254DD7FA" w:rsidR="2340C100">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w:t>
      </w:r>
      <w:r w:rsidRPr="254DD7FA" w:rsidR="4F9C3A11">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254DD7FA" w:rsidR="30245DFE">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By giving Welsh students </w:t>
      </w:r>
      <w:r w:rsidRPr="254DD7FA" w:rsidR="7C89A853">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a separate curriculum</w:t>
      </w:r>
      <w:r w:rsidRPr="254DD7FA" w:rsidR="6674D2B8">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the hope was that there would be more opportunities for young people to connect to their culture and develop language skills which would aid them </w:t>
      </w:r>
      <w:r w:rsidRPr="254DD7FA" w:rsidR="3C8CC0EF">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in employment as well as socially as a citizen of Wales</w:t>
      </w:r>
      <w:r w:rsidRPr="254DD7FA" w:rsidR="3C8CC0EF">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254DD7FA" w:rsidR="413AF63C">
        <w:rPr>
          <w:rFonts w:ascii="Aptos" w:hAnsi="Aptos" w:eastAsia="Aptos" w:cs="Aptos" w:asciiTheme="minorAscii" w:hAnsiTheme="minorAscii" w:eastAsiaTheme="minorAscii" w:cstheme="minorAscii"/>
          <w:b w:val="1"/>
          <w:bCs w:val="1"/>
          <w:i w:val="1"/>
          <w:iCs w:val="1"/>
          <w:noProof w:val="0"/>
          <w:color w:val="000000" w:themeColor="text1" w:themeTint="FF" w:themeShade="FF"/>
          <w:sz w:val="24"/>
          <w:szCs w:val="24"/>
          <w:lang w:val="en-GB"/>
        </w:rPr>
        <w:t xml:space="preserve"> </w:t>
      </w:r>
      <w:r w:rsidRPr="254DD7FA" w:rsidR="483F4BB2">
        <w:rPr>
          <w:rFonts w:ascii="Aptos" w:hAnsi="Aptos" w:eastAsia="Aptos" w:cs="Aptos" w:asciiTheme="minorAscii" w:hAnsiTheme="minorAscii" w:eastAsiaTheme="minorAscii" w:cstheme="minorAscii"/>
          <w:b w:val="1"/>
          <w:bCs w:val="1"/>
          <w:i w:val="1"/>
          <w:iCs w:val="1"/>
          <w:noProof w:val="0"/>
          <w:color w:val="000000" w:themeColor="text1" w:themeTint="FF" w:themeShade="FF"/>
          <w:sz w:val="24"/>
          <w:szCs w:val="24"/>
          <w:lang w:val="en-GB"/>
        </w:rPr>
        <w:t xml:space="preserve"> </w:t>
      </w:r>
    </w:p>
    <w:p w:rsidR="413AF63C" w:rsidP="254DD7FA" w:rsidRDefault="413AF63C" w14:paraId="58BE88D6" w14:textId="1042A546">
      <w:pPr>
        <w:pStyle w:val="Normal"/>
        <w:rPr>
          <w:rFonts w:ascii="Aptos" w:hAnsi="Aptos" w:eastAsia="Aptos" w:cs="Aptos" w:asciiTheme="minorAscii" w:hAnsiTheme="minorAscii" w:eastAsiaTheme="minorAscii" w:cstheme="minorAscii"/>
          <w:b w:val="1"/>
          <w:bCs w:val="1"/>
          <w:i w:val="0"/>
          <w:iCs w:val="0"/>
          <w:noProof w:val="0"/>
          <w:color w:val="000000" w:themeColor="text1" w:themeTint="FF" w:themeShade="FF"/>
          <w:sz w:val="24"/>
          <w:szCs w:val="24"/>
          <w:highlight w:val="yellow"/>
          <w:lang w:val="en-GB"/>
        </w:rPr>
      </w:pPr>
      <w:r w:rsidRPr="254DD7FA" w:rsidR="413AF63C">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GB"/>
        </w:rPr>
        <w:t>The Welsh Language Act (1993)</w:t>
      </w:r>
      <w:r w:rsidRPr="254DD7FA" w:rsidR="413AF63C">
        <w:rPr>
          <w:rFonts w:ascii="Aptos" w:hAnsi="Aptos" w:eastAsia="Aptos" w:cs="Aptos" w:asciiTheme="minorAscii" w:hAnsiTheme="minorAscii" w:eastAsiaTheme="minorAscii" w:cstheme="minorAscii"/>
          <w:b w:val="1"/>
          <w:bCs w:val="1"/>
          <w:i w:val="1"/>
          <w:iCs w:val="1"/>
          <w:noProof w:val="0"/>
          <w:color w:val="000000" w:themeColor="text1" w:themeTint="FF" w:themeShade="FF"/>
          <w:sz w:val="24"/>
          <w:szCs w:val="24"/>
          <w:lang w:val="en-GB"/>
        </w:rPr>
        <w:t xml:space="preserve"> </w:t>
      </w:r>
      <w:r w:rsidRPr="254DD7FA" w:rsidR="413AF63C">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also contributed to a re</w:t>
      </w:r>
      <w:r w:rsidRPr="254DD7FA" w:rsidR="467B777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surgence</w:t>
      </w:r>
      <w:r w:rsidRPr="254DD7FA" w:rsidR="413AF63C">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254DD7FA" w:rsidR="6A30C1E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in the use of the Welsh language as it enabled and promoted the use of Welsh in legal documents and gave the lan</w:t>
      </w:r>
      <w:r w:rsidRPr="254DD7FA" w:rsidR="293471BC">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guage equal standing in terms of its official use. This meant that where there was use of English signage, </w:t>
      </w:r>
      <w:r w:rsidRPr="254DD7FA" w:rsidR="22055924">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Welsh could also be provided for those who would </w:t>
      </w:r>
      <w:r w:rsidRPr="254DD7FA" w:rsidR="22055924">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seek</w:t>
      </w:r>
      <w:r w:rsidRPr="254DD7FA" w:rsidR="22055924">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to read in their native tongue</w:t>
      </w:r>
      <w:r w:rsidRPr="254DD7FA" w:rsidR="4873A5C0">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254DD7FA" w:rsidR="4873A5C0">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GB"/>
        </w:rPr>
        <w:t>Welsh Government, 2020</w:t>
      </w:r>
      <w:r w:rsidRPr="254DD7FA" w:rsidR="4873A5C0">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w:t>
      </w:r>
      <w:r w:rsidRPr="254DD7FA" w:rsidR="29F734EA">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254DD7FA" w:rsidR="29F734EA">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This is supported by the Welsh Language Commission </w:t>
      </w:r>
      <w:r w:rsidRPr="254DD7FA" w:rsidR="2821E89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they </w:t>
      </w:r>
      <w:r w:rsidRPr="254DD7FA" w:rsidR="2821E89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monitor</w:t>
      </w:r>
      <w:r w:rsidRPr="254DD7FA" w:rsidR="2821E89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Welsh language standards, making sure that equality of </w:t>
      </w:r>
      <w:r w:rsidRPr="254DD7FA" w:rsidR="11E8FD08">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language is upheld across the country </w:t>
      </w:r>
      <w:r w:rsidRPr="254DD7FA" w:rsidR="239398C0">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w:t>
      </w:r>
      <w:r w:rsidRPr="254DD7FA" w:rsidR="239398C0">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GB"/>
        </w:rPr>
        <w:t>Welsh Language Commissioner, 2025</w:t>
      </w:r>
      <w:r w:rsidRPr="254DD7FA" w:rsidR="239398C0">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w:t>
      </w:r>
    </w:p>
    <w:p w:rsidR="36EAD055" w:rsidP="254DD7FA" w:rsidRDefault="36EAD055" w14:paraId="66A61308" w14:textId="2A9CB762">
      <w:pPr>
        <w:pStyle w:val="Normal"/>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pPr>
      <w:r w:rsidRPr="254DD7FA" w:rsidR="36EAD055">
        <w:rPr>
          <w:sz w:val="24"/>
          <w:szCs w:val="24"/>
        </w:rPr>
        <w:t>More recently, further dedication</w:t>
      </w:r>
      <w:r w:rsidRPr="254DD7FA" w:rsidR="29459590">
        <w:rPr>
          <w:sz w:val="24"/>
          <w:szCs w:val="24"/>
        </w:rPr>
        <w:t xml:space="preserve"> to making Wales a prosperous place for its people</w:t>
      </w:r>
      <w:r w:rsidRPr="254DD7FA" w:rsidR="1FAB2BC9">
        <w:rPr>
          <w:sz w:val="24"/>
          <w:szCs w:val="24"/>
        </w:rPr>
        <w:t xml:space="preserve"> is shown as</w:t>
      </w:r>
      <w:r w:rsidRPr="254DD7FA" w:rsidR="29459590">
        <w:rPr>
          <w:sz w:val="24"/>
          <w:szCs w:val="24"/>
        </w:rPr>
        <w:t xml:space="preserve"> the Welsh Government put forward </w:t>
      </w:r>
      <w:r w:rsidRPr="254DD7FA" w:rsidR="701504F2">
        <w:rPr>
          <w:sz w:val="24"/>
          <w:szCs w:val="24"/>
        </w:rPr>
        <w:t>the</w:t>
      </w:r>
      <w:r w:rsidRPr="254DD7FA" w:rsidR="701504F2">
        <w:rPr>
          <w:b w:val="0"/>
          <w:bCs w:val="0"/>
          <w:sz w:val="24"/>
          <w:szCs w:val="24"/>
        </w:rPr>
        <w:t xml:space="preserve"> </w:t>
      </w:r>
      <w:r w:rsidRPr="254DD7FA" w:rsidR="701504F2">
        <w:rPr>
          <w:b w:val="0"/>
          <w:bCs w:val="0"/>
          <w:i w:val="1"/>
          <w:iCs w:val="1"/>
          <w:sz w:val="24"/>
          <w:szCs w:val="24"/>
        </w:rPr>
        <w:t>Well-being of Future Generations Act (2015)</w:t>
      </w:r>
      <w:r w:rsidRPr="254DD7FA" w:rsidR="701504F2">
        <w:rPr>
          <w:i w:val="1"/>
          <w:iCs w:val="1"/>
          <w:sz w:val="24"/>
          <w:szCs w:val="24"/>
        </w:rPr>
        <w:t xml:space="preserve"> </w:t>
      </w:r>
      <w:r w:rsidRPr="254DD7FA" w:rsidR="701504F2">
        <w:rPr>
          <w:i w:val="0"/>
          <w:iCs w:val="0"/>
          <w:sz w:val="24"/>
          <w:szCs w:val="24"/>
        </w:rPr>
        <w:t xml:space="preserve">which outlines </w:t>
      </w:r>
      <w:r w:rsidRPr="254DD7FA" w:rsidR="3DCD72C1">
        <w:rPr>
          <w:i w:val="0"/>
          <w:iCs w:val="0"/>
          <w:sz w:val="24"/>
          <w:szCs w:val="24"/>
        </w:rPr>
        <w:t>seven connected well-being goals for Wales (</w:t>
      </w:r>
      <w:r w:rsidRPr="254DD7FA" w:rsidR="3DCD72C1">
        <w:rPr>
          <w:i w:val="1"/>
          <w:iCs w:val="1"/>
          <w:sz w:val="24"/>
          <w:szCs w:val="24"/>
        </w:rPr>
        <w:t xml:space="preserve">see Appendix </w:t>
      </w:r>
      <w:r w:rsidRPr="254DD7FA" w:rsidR="3DCD72C1">
        <w:rPr>
          <w:i w:val="1"/>
          <w:iCs w:val="1"/>
          <w:sz w:val="24"/>
          <w:szCs w:val="24"/>
        </w:rPr>
        <w:t>A</w:t>
      </w:r>
      <w:r w:rsidRPr="254DD7FA" w:rsidR="3DCD72C1">
        <w:rPr>
          <w:i w:val="0"/>
          <w:iCs w:val="0"/>
          <w:sz w:val="24"/>
          <w:szCs w:val="24"/>
        </w:rPr>
        <w:t>)</w:t>
      </w:r>
      <w:r w:rsidRPr="254DD7FA" w:rsidR="711586F1">
        <w:rPr>
          <w:i w:val="0"/>
          <w:iCs w:val="0"/>
          <w:sz w:val="24"/>
          <w:szCs w:val="24"/>
        </w:rPr>
        <w:t xml:space="preserve">.  </w:t>
      </w:r>
      <w:r w:rsidRPr="254DD7FA" w:rsidR="711586F1">
        <w:rPr>
          <w:i w:val="0"/>
          <w:iCs w:val="0"/>
          <w:sz w:val="24"/>
          <w:szCs w:val="24"/>
        </w:rPr>
        <w:t xml:space="preserve">This can be seen as a direct </w:t>
      </w:r>
      <w:r w:rsidRPr="254DD7FA" w:rsidR="4B3955BB">
        <w:rPr>
          <w:i w:val="0"/>
          <w:iCs w:val="0"/>
          <w:sz w:val="24"/>
          <w:szCs w:val="24"/>
        </w:rPr>
        <w:t>contrast</w:t>
      </w:r>
      <w:r w:rsidRPr="254DD7FA" w:rsidR="711586F1">
        <w:rPr>
          <w:i w:val="0"/>
          <w:iCs w:val="0"/>
          <w:sz w:val="24"/>
          <w:szCs w:val="24"/>
        </w:rPr>
        <w:t xml:space="preserve"> to combat</w:t>
      </w:r>
      <w:r w:rsidRPr="254DD7FA" w:rsidR="796834FC">
        <w:rPr>
          <w:i w:val="0"/>
          <w:iCs w:val="0"/>
          <w:sz w:val="24"/>
          <w:szCs w:val="24"/>
        </w:rPr>
        <w:t xml:space="preserve"> and remedy</w:t>
      </w:r>
      <w:r w:rsidRPr="254DD7FA" w:rsidR="711586F1">
        <w:rPr>
          <w:i w:val="0"/>
          <w:iCs w:val="0"/>
          <w:sz w:val="24"/>
          <w:szCs w:val="24"/>
        </w:rPr>
        <w:t xml:space="preserve"> the generational effects which were felt in Wales due to the Blue Books of 1847</w:t>
      </w:r>
      <w:r w:rsidRPr="254DD7FA" w:rsidR="03BDD07C">
        <w:rPr>
          <w:i w:val="0"/>
          <w:iCs w:val="0"/>
          <w:sz w:val="24"/>
          <w:szCs w:val="24"/>
        </w:rPr>
        <w:t xml:space="preserve"> as these seven goals highlight a more vibrant culture and thriving Welsh language </w:t>
      </w:r>
      <w:r w:rsidRPr="254DD7FA" w:rsidR="5AD0300B">
        <w:rPr>
          <w:i w:val="0"/>
          <w:iCs w:val="0"/>
          <w:sz w:val="24"/>
          <w:szCs w:val="24"/>
        </w:rPr>
        <w:t>(</w:t>
      </w:r>
      <w:r w:rsidRPr="254DD7FA" w:rsidR="5AD0300B">
        <w:rPr>
          <w:i w:val="1"/>
          <w:iCs w:val="1"/>
          <w:sz w:val="24"/>
          <w:szCs w:val="24"/>
        </w:rPr>
        <w:t>Welsh Government, 2015</w:t>
      </w:r>
      <w:r w:rsidRPr="254DD7FA" w:rsidR="5AD0300B">
        <w:rPr>
          <w:i w:val="0"/>
          <w:iCs w:val="0"/>
          <w:sz w:val="24"/>
          <w:szCs w:val="24"/>
        </w:rPr>
        <w:t>)</w:t>
      </w:r>
      <w:r w:rsidRPr="254DD7FA" w:rsidR="5AD0300B">
        <w:rPr>
          <w:i w:val="0"/>
          <w:iCs w:val="0"/>
          <w:sz w:val="24"/>
          <w:szCs w:val="24"/>
        </w:rPr>
        <w:t xml:space="preserve">.  </w:t>
      </w:r>
      <w:r w:rsidRPr="254DD7FA" w:rsidR="5AF79183">
        <w:rPr>
          <w:i w:val="0"/>
          <w:iCs w:val="0"/>
          <w:sz w:val="24"/>
          <w:szCs w:val="24"/>
        </w:rPr>
        <w:t xml:space="preserve"> </w:t>
      </w:r>
    </w:p>
    <w:p w:rsidR="7A8FD3E8" w:rsidP="254DD7FA" w:rsidRDefault="7A8FD3E8" w14:paraId="3148C4D0" w14:textId="425F750E">
      <w:pPr>
        <w:pStyle w:val="Normal"/>
        <w:rPr>
          <w:sz w:val="24"/>
          <w:szCs w:val="24"/>
        </w:rPr>
      </w:pPr>
      <w:r w:rsidRPr="254DD7FA" w:rsidR="7A8FD3E8">
        <w:rPr>
          <w:i w:val="0"/>
          <w:iCs w:val="0"/>
          <w:sz w:val="24"/>
          <w:szCs w:val="24"/>
        </w:rPr>
        <w:t>Key frameworks such as</w:t>
      </w:r>
      <w:r w:rsidRPr="254DD7FA" w:rsidR="7A8FD3E8">
        <w:rPr>
          <w:b w:val="1"/>
          <w:bCs w:val="1"/>
        </w:rPr>
        <w:t xml:space="preserve"> </w:t>
      </w:r>
      <w:r w:rsidRPr="254DD7FA" w:rsidR="58C69CC0">
        <w:rPr>
          <w:b w:val="1"/>
          <w:bCs w:val="1"/>
        </w:rPr>
        <w:t>‘</w:t>
      </w:r>
      <w:r w:rsidR="7A8FD3E8">
        <w:rPr>
          <w:b w:val="0"/>
          <w:bCs w:val="0"/>
        </w:rPr>
        <w:t>Successful Futures</w:t>
      </w:r>
      <w:r w:rsidR="64FD0DD3">
        <w:rPr>
          <w:b w:val="0"/>
          <w:bCs w:val="0"/>
        </w:rPr>
        <w:t>’</w:t>
      </w:r>
      <w:r w:rsidR="7A8FD3E8">
        <w:rPr/>
        <w:t xml:space="preserve"> (</w:t>
      </w:r>
      <w:r w:rsidRPr="254DD7FA" w:rsidR="7A8FD3E8">
        <w:rPr>
          <w:i w:val="1"/>
          <w:iCs w:val="1"/>
        </w:rPr>
        <w:t>Donaldson, 2015</w:t>
      </w:r>
      <w:r w:rsidR="7A8FD3E8">
        <w:rPr/>
        <w:t xml:space="preserve">) were published to provide guidance for educators and current pedagogy. This has given the Welsh people and its students a chance of deepening their connection to their native culture which is beneficial for </w:t>
      </w:r>
      <w:r w:rsidR="7A8FD3E8">
        <w:rPr/>
        <w:t>numerous</w:t>
      </w:r>
      <w:r w:rsidR="7A8FD3E8">
        <w:rPr/>
        <w:t xml:space="preserve"> reasons</w:t>
      </w:r>
      <w:r w:rsidR="1844E233">
        <w:rPr/>
        <w:t>. For example, it may help younger people to feel more connected to their community and identity</w:t>
      </w:r>
      <w:r w:rsidR="0D39F0BE">
        <w:rPr/>
        <w:t xml:space="preserve">. </w:t>
      </w:r>
      <w:r w:rsidR="7A8FD3E8">
        <w:rPr/>
        <w:t xml:space="preserve">It is important to understand the significance of schools in sustaining key aspects of Welsh identity. For example, it can be argued that the Welsh Government have made a link to </w:t>
      </w:r>
      <w:r w:rsidR="7A8FD3E8">
        <w:rPr>
          <w:b w:val="0"/>
          <w:bCs w:val="0"/>
        </w:rPr>
        <w:t>Fr</w:t>
      </w:r>
      <w:r w:rsidR="7A8FD3E8">
        <w:rPr>
          <w:b w:val="0"/>
          <w:bCs w:val="0"/>
        </w:rPr>
        <w:t xml:space="preserve">oebelian </w:t>
      </w:r>
      <w:r w:rsidR="7A8FD3E8">
        <w:rPr>
          <w:b w:val="0"/>
          <w:bCs w:val="0"/>
        </w:rPr>
        <w:t>principles</w:t>
      </w:r>
      <w:r w:rsidR="7A8FD3E8">
        <w:rPr/>
        <w:t xml:space="preserve"> </w:t>
      </w:r>
      <w:r w:rsidR="7A8FD3E8">
        <w:rPr/>
        <w:t>regarding</w:t>
      </w:r>
      <w:r w:rsidR="7A8FD3E8">
        <w:rPr/>
        <w:t xml:space="preserve"> connectedness and community with i</w:t>
      </w:r>
      <w:r w:rsidR="7A8FD3E8">
        <w:rPr/>
        <w:t>mportan</w:t>
      </w:r>
      <w:r w:rsidR="7A8FD3E8">
        <w:rPr/>
        <w:t xml:space="preserve">ce placed on </w:t>
      </w:r>
      <w:r w:rsidR="7A8FD3E8">
        <w:rPr/>
        <w:t>Cynefin</w:t>
      </w:r>
      <w:r w:rsidR="7A8FD3E8">
        <w:rPr/>
        <w:t xml:space="preserve">; The feeling of belonging </w:t>
      </w:r>
      <w:r w:rsidRPr="254DD7FA" w:rsidR="7A8FD3E8">
        <w:rPr>
          <w:rFonts w:ascii="Aptos" w:hAnsi="Aptos" w:eastAsia="Aptos" w:cs="Aptos" w:asciiTheme="minorAscii" w:hAnsiTheme="minorAscii" w:eastAsiaTheme="minorAscii" w:cstheme="minorAscii"/>
          <w:color w:val="auto"/>
          <w:sz w:val="24"/>
          <w:szCs w:val="24"/>
        </w:rPr>
        <w:t>(</w:t>
      </w:r>
      <w:r w:rsidRPr="254DD7FA" w:rsidR="7A8FD3E8">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Daubney, 2022</w:t>
      </w:r>
      <w:r w:rsidRPr="254DD7FA" w:rsidR="7A8FD3E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w:rsidR="330D7BA6" w:rsidP="254DD7FA" w:rsidRDefault="330D7BA6" w14:paraId="1323537C" w14:textId="15B1ED0B">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254DD7FA" w:rsidR="330D7BA6">
        <w:rPr>
          <w:i w:val="0"/>
          <w:iCs w:val="0"/>
          <w:sz w:val="24"/>
          <w:szCs w:val="24"/>
        </w:rPr>
        <w:t>Furthermore, this Act outlined ambitious achievements which are hoped to be reached by 2050 to enrich Wales</w:t>
      </w:r>
      <w:r w:rsidRPr="254DD7FA" w:rsidR="3ABD601A">
        <w:rPr>
          <w:i w:val="0"/>
          <w:iCs w:val="0"/>
          <w:sz w:val="24"/>
          <w:szCs w:val="24"/>
        </w:rPr>
        <w:t xml:space="preserve">’ national identity. One such goal is </w:t>
      </w:r>
      <w:r w:rsidRPr="254DD7FA" w:rsidR="69CF7C7D">
        <w:rPr>
          <w:i w:val="0"/>
          <w:iCs w:val="0"/>
          <w:sz w:val="24"/>
          <w:szCs w:val="24"/>
        </w:rPr>
        <w:t>for Wales to be “</w:t>
      </w:r>
      <w:r w:rsidRPr="254DD7FA" w:rsidR="69CF7C7D">
        <w:rPr>
          <w:rFonts w:ascii="Aptos" w:hAnsi="Aptos" w:eastAsia="Aptos" w:cs="Aptos"/>
          <w:noProof w:val="0"/>
          <w:sz w:val="24"/>
          <w:szCs w:val="24"/>
          <w:lang w:val="en-GB"/>
        </w:rPr>
        <w:t>the best place to live, learn, work and do business” (</w:t>
      </w:r>
      <w:r w:rsidRPr="254DD7FA" w:rsidR="69CF7C7D">
        <w:rPr>
          <w:rFonts w:ascii="Aptos" w:hAnsi="Aptos" w:eastAsia="Aptos" w:cs="Aptos"/>
          <w:i w:val="1"/>
          <w:iCs w:val="1"/>
          <w:noProof w:val="0"/>
          <w:sz w:val="24"/>
          <w:szCs w:val="24"/>
          <w:lang w:val="en-GB"/>
        </w:rPr>
        <w:t>Welsh Government,</w:t>
      </w:r>
      <w:r w:rsidRPr="254DD7FA" w:rsidR="13ABC2BB">
        <w:rPr>
          <w:rFonts w:ascii="Aptos" w:hAnsi="Aptos" w:eastAsia="Aptos" w:cs="Aptos"/>
          <w:i w:val="1"/>
          <w:iCs w:val="1"/>
          <w:noProof w:val="0"/>
          <w:sz w:val="24"/>
          <w:szCs w:val="24"/>
          <w:lang w:val="en-GB"/>
        </w:rPr>
        <w:t xml:space="preserve"> 2014</w:t>
      </w:r>
      <w:r w:rsidRPr="254DD7FA" w:rsidR="13ABC2BB">
        <w:rPr>
          <w:rFonts w:ascii="Aptos" w:hAnsi="Aptos" w:eastAsia="Aptos" w:cs="Aptos"/>
          <w:noProof w:val="0"/>
          <w:sz w:val="24"/>
          <w:szCs w:val="24"/>
          <w:lang w:val="en-GB"/>
        </w:rPr>
        <w:t>)</w:t>
      </w:r>
      <w:r w:rsidRPr="254DD7FA" w:rsidR="13ABC2BB">
        <w:rPr>
          <w:rFonts w:ascii="Aptos" w:hAnsi="Aptos" w:eastAsia="Aptos" w:cs="Aptos"/>
          <w:noProof w:val="0"/>
          <w:sz w:val="24"/>
          <w:szCs w:val="24"/>
          <w:lang w:val="en-GB"/>
        </w:rPr>
        <w:t xml:space="preserve">. </w:t>
      </w:r>
      <w:r w:rsidRPr="254DD7FA" w:rsidR="2CA7057B">
        <w:rPr>
          <w:rFonts w:ascii="Aptos" w:hAnsi="Aptos" w:eastAsia="Aptos" w:cs="Aptos"/>
          <w:noProof w:val="0"/>
          <w:sz w:val="24"/>
          <w:szCs w:val="24"/>
          <w:lang w:val="en-GB"/>
        </w:rPr>
        <w:t xml:space="preserve"> </w:t>
      </w:r>
      <w:r w:rsidRPr="254DD7FA" w:rsidR="3A7B5EF8">
        <w:rPr>
          <w:rFonts w:ascii="Aptos" w:hAnsi="Aptos" w:eastAsia="Aptos" w:cs="Aptos"/>
          <w:noProof w:val="0"/>
          <w:sz w:val="24"/>
          <w:szCs w:val="24"/>
          <w:lang w:val="en-GB"/>
        </w:rPr>
        <w:t xml:space="preserve">Another key target set by the Welsh Government is </w:t>
      </w:r>
      <w:r w:rsidRPr="254DD7FA" w:rsidR="695346F0">
        <w:rPr>
          <w:rFonts w:ascii="Aptos" w:hAnsi="Aptos" w:eastAsia="Aptos" w:cs="Aptos"/>
          <w:noProof w:val="0"/>
          <w:sz w:val="24"/>
          <w:szCs w:val="24"/>
          <w:lang w:val="en-GB"/>
        </w:rPr>
        <w:t>‘</w:t>
      </w:r>
      <w:r w:rsidRPr="254DD7FA" w:rsidR="32C25689">
        <w:rPr>
          <w:rFonts w:ascii="Aptos" w:hAnsi="Aptos" w:eastAsia="Aptos" w:cs="Aptos"/>
          <w:b w:val="0"/>
          <w:bCs w:val="0"/>
          <w:i w:val="1"/>
          <w:iCs w:val="1"/>
          <w:noProof w:val="0"/>
          <w:sz w:val="24"/>
          <w:szCs w:val="24"/>
          <w:lang w:val="en-GB"/>
        </w:rPr>
        <w:t>Cymraeg 2050</w:t>
      </w:r>
      <w:r w:rsidRPr="254DD7FA" w:rsidR="5283CB8D">
        <w:rPr>
          <w:rFonts w:ascii="Aptos" w:hAnsi="Aptos" w:eastAsia="Aptos" w:cs="Aptos"/>
          <w:b w:val="0"/>
          <w:bCs w:val="0"/>
          <w:i w:val="1"/>
          <w:iCs w:val="1"/>
          <w:noProof w:val="0"/>
          <w:sz w:val="24"/>
          <w:szCs w:val="24"/>
          <w:lang w:val="en-GB"/>
        </w:rPr>
        <w:t>’</w:t>
      </w:r>
      <w:r w:rsidRPr="254DD7FA" w:rsidR="32C25689">
        <w:rPr>
          <w:rFonts w:ascii="Aptos" w:hAnsi="Aptos" w:eastAsia="Aptos" w:cs="Aptos"/>
          <w:i w:val="1"/>
          <w:iCs w:val="1"/>
          <w:noProof w:val="0"/>
          <w:sz w:val="24"/>
          <w:szCs w:val="24"/>
          <w:lang w:val="en-GB"/>
        </w:rPr>
        <w:t xml:space="preserve">; </w:t>
      </w:r>
      <w:r w:rsidRPr="254DD7FA" w:rsidR="32C25689">
        <w:rPr>
          <w:rFonts w:ascii="Aptos" w:hAnsi="Aptos" w:eastAsia="Aptos" w:cs="Aptos"/>
          <w:i w:val="0"/>
          <w:iCs w:val="0"/>
          <w:noProof w:val="0"/>
          <w:sz w:val="24"/>
          <w:szCs w:val="24"/>
          <w:lang w:val="en-GB"/>
        </w:rPr>
        <w:t>a long-term</w:t>
      </w:r>
      <w:r w:rsidRPr="254DD7FA" w:rsidR="32C25689">
        <w:rPr>
          <w:rFonts w:ascii="Aptos" w:hAnsi="Aptos" w:eastAsia="Aptos" w:cs="Aptos"/>
          <w:i w:val="1"/>
          <w:iCs w:val="1"/>
          <w:noProof w:val="0"/>
          <w:sz w:val="24"/>
          <w:szCs w:val="24"/>
          <w:lang w:val="en-GB"/>
        </w:rPr>
        <w:t xml:space="preserve"> </w:t>
      </w:r>
      <w:r w:rsidRPr="254DD7FA" w:rsidR="32C25689">
        <w:rPr>
          <w:rFonts w:ascii="Aptos" w:hAnsi="Aptos" w:eastAsia="Aptos" w:cs="Aptos"/>
          <w:i w:val="0"/>
          <w:iCs w:val="0"/>
          <w:noProof w:val="0"/>
          <w:sz w:val="24"/>
          <w:szCs w:val="24"/>
          <w:lang w:val="en-GB"/>
        </w:rPr>
        <w:t xml:space="preserve">strategy set in place </w:t>
      </w:r>
      <w:r w:rsidRPr="254DD7FA" w:rsidR="10F6E192">
        <w:rPr>
          <w:rFonts w:ascii="Aptos" w:hAnsi="Aptos" w:eastAsia="Aptos" w:cs="Aptos"/>
          <w:i w:val="0"/>
          <w:iCs w:val="0"/>
          <w:noProof w:val="0"/>
          <w:sz w:val="24"/>
          <w:szCs w:val="24"/>
          <w:lang w:val="en-GB"/>
        </w:rPr>
        <w:t>to raise the number of Welsh speakers in Wales to one million by the year 2050 (</w:t>
      </w:r>
      <w:r w:rsidRPr="254DD7FA" w:rsidR="10F6E192">
        <w:rPr>
          <w:rFonts w:ascii="Aptos" w:hAnsi="Aptos" w:eastAsia="Aptos" w:cs="Aptos"/>
          <w:i w:val="1"/>
          <w:iCs w:val="1"/>
          <w:noProof w:val="0"/>
          <w:sz w:val="24"/>
          <w:szCs w:val="24"/>
          <w:lang w:val="en-GB"/>
        </w:rPr>
        <w:t>Welsh Government, 2017</w:t>
      </w:r>
      <w:r w:rsidRPr="254DD7FA" w:rsidR="10F6E192">
        <w:rPr>
          <w:rFonts w:ascii="Aptos" w:hAnsi="Aptos" w:eastAsia="Aptos" w:cs="Aptos"/>
          <w:i w:val="0"/>
          <w:iCs w:val="0"/>
          <w:noProof w:val="0"/>
          <w:sz w:val="24"/>
          <w:szCs w:val="24"/>
          <w:lang w:val="en-GB"/>
        </w:rPr>
        <w:t>)</w:t>
      </w:r>
      <w:r w:rsidRPr="254DD7FA" w:rsidR="10F6E192">
        <w:rPr>
          <w:rFonts w:ascii="Aptos" w:hAnsi="Aptos" w:eastAsia="Aptos" w:cs="Aptos"/>
          <w:i w:val="0"/>
          <w:iCs w:val="0"/>
          <w:noProof w:val="0"/>
          <w:sz w:val="24"/>
          <w:szCs w:val="24"/>
          <w:lang w:val="en-GB"/>
        </w:rPr>
        <w:t xml:space="preserve">. </w:t>
      </w:r>
      <w:r w:rsidRPr="254DD7FA" w:rsidR="00AEEDBB">
        <w:rPr>
          <w:rFonts w:ascii="Aptos" w:hAnsi="Aptos" w:eastAsia="Aptos" w:cs="Aptos"/>
          <w:i w:val="0"/>
          <w:iCs w:val="0"/>
          <w:noProof w:val="0"/>
          <w:sz w:val="24"/>
          <w:szCs w:val="24"/>
          <w:lang w:val="en-GB"/>
        </w:rPr>
        <w:t xml:space="preserve"> </w:t>
      </w:r>
      <w:r w:rsidRPr="254DD7FA" w:rsidR="352C9061">
        <w:rPr>
          <w:rFonts w:ascii="Aptos" w:hAnsi="Aptos" w:eastAsia="Aptos" w:cs="Aptos"/>
          <w:i w:val="0"/>
          <w:iCs w:val="0"/>
          <w:noProof w:val="0"/>
          <w:sz w:val="24"/>
          <w:szCs w:val="24"/>
          <w:lang w:val="en-GB"/>
        </w:rPr>
        <w:t xml:space="preserve"> However, research taken from the Welsh Language: Wales </w:t>
      </w:r>
      <w:r w:rsidRPr="254DD7FA" w:rsidR="42D5CFD8">
        <w:rPr>
          <w:rFonts w:ascii="Aptos" w:hAnsi="Aptos" w:eastAsia="Aptos" w:cs="Aptos"/>
          <w:i w:val="0"/>
          <w:iCs w:val="0"/>
          <w:noProof w:val="0"/>
          <w:sz w:val="24"/>
          <w:szCs w:val="24"/>
          <w:lang w:val="en-GB"/>
        </w:rPr>
        <w:t xml:space="preserve">2021 census shows that despite an increased effort to promote Welsh through legislation and education, the number of </w:t>
      </w:r>
      <w:r w:rsidRPr="254DD7FA" w:rsidR="305CDB77">
        <w:rPr>
          <w:rFonts w:ascii="Aptos" w:hAnsi="Aptos" w:eastAsia="Aptos" w:cs="Aptos"/>
          <w:i w:val="0"/>
          <w:iCs w:val="0"/>
          <w:noProof w:val="0"/>
          <w:sz w:val="24"/>
          <w:szCs w:val="24"/>
          <w:lang w:val="en-GB"/>
        </w:rPr>
        <w:t xml:space="preserve">Welsh speakers in Wales has declined </w:t>
      </w:r>
      <w:r w:rsidRPr="254DD7FA" w:rsidR="14463AFC">
        <w:rPr>
          <w:rFonts w:ascii="Aptos" w:hAnsi="Aptos" w:eastAsia="Aptos" w:cs="Aptos"/>
          <w:i w:val="0"/>
          <w:iCs w:val="0"/>
          <w:noProof w:val="0"/>
          <w:sz w:val="24"/>
          <w:szCs w:val="24"/>
          <w:lang w:val="en-GB"/>
        </w:rPr>
        <w:t xml:space="preserve">from 562,000 in 2011 to 538,000 in 2021 </w:t>
      </w:r>
      <w:r w:rsidRPr="254DD7FA" w:rsidR="6D74A2D2">
        <w:rPr>
          <w:rFonts w:ascii="Aptos" w:hAnsi="Aptos" w:eastAsia="Aptos" w:cs="Aptos" w:asciiTheme="minorAscii" w:hAnsiTheme="minorAscii" w:eastAsiaTheme="minorAscii" w:cstheme="minorAscii"/>
          <w:i w:val="0"/>
          <w:iCs w:val="0"/>
          <w:noProof w:val="0"/>
          <w:color w:val="auto"/>
          <w:sz w:val="24"/>
          <w:szCs w:val="24"/>
          <w:lang w:val="en-GB"/>
        </w:rPr>
        <w:t>(</w:t>
      </w:r>
      <w:r w:rsidRPr="254DD7FA" w:rsidR="6D74A2D2">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Office for National Statistics, 2022</w:t>
      </w:r>
      <w:r w:rsidRPr="254DD7FA" w:rsidR="6D74A2D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p>
    <w:p w:rsidR="0A0EB79B" w:rsidP="254DD7FA" w:rsidRDefault="0A0EB79B" w14:paraId="3E5AF2EB" w14:textId="4C618C5C">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254DD7FA" w:rsidR="0A0EB79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While </w:t>
      </w:r>
      <w:r w:rsidRPr="254DD7FA" w:rsidR="32B880A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it</w:t>
      </w:r>
      <w:r w:rsidRPr="254DD7FA" w:rsidR="53BF3F1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is suggested that this</w:t>
      </w:r>
      <w:r w:rsidRPr="254DD7FA" w:rsidR="4BB8210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may have been due to extraordinary financial difficulties related to the 2019 Covid pandemic</w:t>
      </w:r>
      <w:r w:rsidRPr="254DD7FA" w:rsidR="46DFC2A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254DD7FA" w:rsidR="221973F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this is was a cause for concern within the Welsh Government and </w:t>
      </w:r>
      <w:r w:rsidRPr="254DD7FA" w:rsidR="0482689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w:t>
      </w:r>
      <w:r w:rsidRPr="254DD7FA" w:rsidR="19FFFC3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n 2024, the Welsh Language and Education Bill was published</w:t>
      </w:r>
      <w:r w:rsidRPr="254DD7FA" w:rsidR="76E4711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254DD7FA" w:rsidR="19FFFC3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which seeks to increase efforts to support the Welsh language</w:t>
      </w:r>
      <w:r w:rsidRPr="254DD7FA" w:rsidR="148E601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254DD7FA" w:rsidR="148E6014">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Senedd Cymr</w:t>
      </w:r>
      <w:r w:rsidRPr="254DD7FA" w:rsidR="72D40BFF">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u, 2024</w:t>
      </w:r>
      <w:r w:rsidRPr="254DD7FA" w:rsidR="72D40B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254DD7FA" w:rsidR="6AE9B6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254DD7FA" w:rsidR="010E119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Specifically, the Welsh Language and Education Bill would achieve this by increasing the funds </w:t>
      </w:r>
      <w:r w:rsidRPr="254DD7FA" w:rsidR="010E119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allocated</w:t>
      </w:r>
      <w:r w:rsidRPr="254DD7FA" w:rsidR="010E119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towards Welsh </w:t>
      </w:r>
      <w:r w:rsidRPr="254DD7FA" w:rsidR="23EBB40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medium schools as well as support for Welsh education within English medium schools across Wales</w:t>
      </w:r>
      <w:r w:rsidRPr="254DD7FA" w:rsidR="4D1CDD1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in turn support the Cymraeg 2050 goal of one million Welsh speakers in Wales</w:t>
      </w:r>
      <w:r w:rsidRPr="254DD7FA" w:rsidR="5D3C41B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254DD7FA" w:rsidR="38D2916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When discussing the strategic plan for this, it was </w:t>
      </w:r>
      <w:r w:rsidRPr="254DD7FA" w:rsidR="34934CF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stated “</w:t>
      </w:r>
      <w:r w:rsidRPr="254DD7FA" w:rsidR="5D3C41B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Over £128m of Welsh-medium capital funding has been approved to increase Welsh-medium education provision across Wales since 2018, with plans to further expand financial support during 2024 to 2025. The investment will enable more learners to become confident bilingual </w:t>
      </w:r>
      <w:r w:rsidRPr="254DD7FA" w:rsidR="08C5900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speakers” (</w:t>
      </w:r>
      <w:r w:rsidRPr="254DD7FA" w:rsidR="6F830249">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Welsh Government, 2024</w:t>
      </w:r>
      <w:r w:rsidRPr="254DD7FA" w:rsidR="6F83024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254DD7FA" w:rsidR="1436461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p>
    <w:p w:rsidR="6F76A0E7" w:rsidP="254DD7FA" w:rsidRDefault="6F76A0E7" w14:paraId="4A2C853E" w14:textId="301663A9">
      <w:pPr>
        <w:pStyle w:val="Normal"/>
        <w:rPr>
          <w:i w:val="0"/>
          <w:iCs w:val="0"/>
          <w:sz w:val="24"/>
          <w:szCs w:val="24"/>
        </w:rPr>
      </w:pPr>
      <w:r w:rsidRPr="254DD7FA" w:rsidR="6F76A0E7">
        <w:rPr>
          <w:sz w:val="24"/>
          <w:szCs w:val="24"/>
        </w:rPr>
        <w:t xml:space="preserve">Finally, the most </w:t>
      </w:r>
      <w:r w:rsidRPr="254DD7FA" w:rsidR="60F96E99">
        <w:rPr>
          <w:sz w:val="24"/>
          <w:szCs w:val="24"/>
        </w:rPr>
        <w:t>impactful</w:t>
      </w:r>
      <w:r w:rsidRPr="254DD7FA" w:rsidR="6F76A0E7">
        <w:rPr>
          <w:sz w:val="24"/>
          <w:szCs w:val="24"/>
        </w:rPr>
        <w:t xml:space="preserve"> example</w:t>
      </w:r>
      <w:r w:rsidRPr="254DD7FA" w:rsidR="6F76A0E7">
        <w:rPr>
          <w:sz w:val="24"/>
          <w:szCs w:val="24"/>
        </w:rPr>
        <w:t xml:space="preserve"> of positive change for education in Wales is </w:t>
      </w:r>
      <w:r w:rsidRPr="254DD7FA" w:rsidR="33996C50">
        <w:rPr>
          <w:sz w:val="24"/>
          <w:szCs w:val="24"/>
        </w:rPr>
        <w:t xml:space="preserve">the </w:t>
      </w:r>
      <w:r w:rsidRPr="254DD7FA" w:rsidR="33996C50">
        <w:rPr>
          <w:b w:val="0"/>
          <w:bCs w:val="0"/>
          <w:i w:val="1"/>
          <w:iCs w:val="1"/>
          <w:sz w:val="24"/>
          <w:szCs w:val="24"/>
        </w:rPr>
        <w:t>Curriculum and Assessment (Wales) Act (2021)</w:t>
      </w:r>
      <w:r w:rsidRPr="254DD7FA" w:rsidR="10FC21FC">
        <w:rPr>
          <w:i w:val="1"/>
          <w:iCs w:val="1"/>
          <w:sz w:val="24"/>
          <w:szCs w:val="24"/>
        </w:rPr>
        <w:t xml:space="preserve">. </w:t>
      </w:r>
      <w:r w:rsidRPr="254DD7FA" w:rsidR="10FC21FC">
        <w:rPr>
          <w:i w:val="0"/>
          <w:iCs w:val="0"/>
          <w:sz w:val="24"/>
          <w:szCs w:val="24"/>
        </w:rPr>
        <w:t xml:space="preserve">This is a modern piece of legislation which </w:t>
      </w:r>
      <w:r w:rsidRPr="254DD7FA" w:rsidR="0C31886B">
        <w:rPr>
          <w:i w:val="0"/>
          <w:iCs w:val="0"/>
          <w:sz w:val="24"/>
          <w:szCs w:val="24"/>
        </w:rPr>
        <w:t xml:space="preserve">outlines statutory requirements for education in Wales for ages three to sixteen </w:t>
      </w:r>
      <w:r w:rsidRPr="254DD7FA" w:rsidR="6FCC6919">
        <w:rPr>
          <w:i w:val="0"/>
          <w:iCs w:val="0"/>
          <w:sz w:val="24"/>
          <w:szCs w:val="24"/>
        </w:rPr>
        <w:t>(</w:t>
      </w:r>
      <w:r w:rsidRPr="254DD7FA" w:rsidR="0C31886B">
        <w:rPr>
          <w:i w:val="1"/>
          <w:iCs w:val="1"/>
          <w:sz w:val="24"/>
          <w:szCs w:val="24"/>
        </w:rPr>
        <w:t>Welsh Government</w:t>
      </w:r>
      <w:r w:rsidRPr="254DD7FA" w:rsidR="410AB81B">
        <w:rPr>
          <w:i w:val="1"/>
          <w:iCs w:val="1"/>
          <w:sz w:val="24"/>
          <w:szCs w:val="24"/>
        </w:rPr>
        <w:t>, 2021</w:t>
      </w:r>
      <w:r w:rsidRPr="254DD7FA" w:rsidR="410AB81B">
        <w:rPr>
          <w:i w:val="0"/>
          <w:iCs w:val="0"/>
          <w:sz w:val="24"/>
          <w:szCs w:val="24"/>
        </w:rPr>
        <w:t>)</w:t>
      </w:r>
      <w:r w:rsidRPr="254DD7FA" w:rsidR="2839E44C">
        <w:rPr>
          <w:i w:val="0"/>
          <w:iCs w:val="0"/>
          <w:sz w:val="24"/>
          <w:szCs w:val="24"/>
        </w:rPr>
        <w:t>. One of the most important aspects of the Act is the four main purposes</w:t>
      </w:r>
      <w:r w:rsidRPr="254DD7FA" w:rsidR="3D29BEC9">
        <w:rPr>
          <w:i w:val="0"/>
          <w:iCs w:val="0"/>
          <w:sz w:val="24"/>
          <w:szCs w:val="24"/>
        </w:rPr>
        <w:t xml:space="preserve"> enabling pupils to develop into healthy, ambitious ethical and enterprising citizens of </w:t>
      </w:r>
      <w:r w:rsidRPr="254DD7FA" w:rsidR="1B6BA1FE">
        <w:rPr>
          <w:i w:val="0"/>
          <w:iCs w:val="0"/>
          <w:sz w:val="24"/>
          <w:szCs w:val="24"/>
        </w:rPr>
        <w:t>Wales</w:t>
      </w:r>
      <w:r w:rsidRPr="254DD7FA" w:rsidR="3D29BEC9">
        <w:rPr>
          <w:i w:val="0"/>
          <w:iCs w:val="0"/>
          <w:sz w:val="24"/>
          <w:szCs w:val="24"/>
        </w:rPr>
        <w:t xml:space="preserve"> and the world (</w:t>
      </w:r>
      <w:r w:rsidRPr="254DD7FA" w:rsidR="3D29BEC9">
        <w:rPr>
          <w:i w:val="1"/>
          <w:iCs w:val="1"/>
          <w:sz w:val="24"/>
          <w:szCs w:val="24"/>
        </w:rPr>
        <w:t>S</w:t>
      </w:r>
      <w:r w:rsidRPr="254DD7FA" w:rsidR="47CA65E1">
        <w:rPr>
          <w:i w:val="1"/>
          <w:iCs w:val="1"/>
          <w:sz w:val="24"/>
          <w:szCs w:val="24"/>
        </w:rPr>
        <w:t xml:space="preserve">ee </w:t>
      </w:r>
      <w:r w:rsidRPr="254DD7FA" w:rsidR="47CA65E1">
        <w:rPr>
          <w:i w:val="1"/>
          <w:iCs w:val="1"/>
          <w:sz w:val="24"/>
          <w:szCs w:val="24"/>
        </w:rPr>
        <w:t xml:space="preserve">appendix </w:t>
      </w:r>
      <w:r w:rsidRPr="254DD7FA" w:rsidR="0E4BBE70">
        <w:rPr>
          <w:i w:val="1"/>
          <w:iCs w:val="1"/>
          <w:sz w:val="24"/>
          <w:szCs w:val="24"/>
        </w:rPr>
        <w:t>B</w:t>
      </w:r>
      <w:r w:rsidRPr="254DD7FA" w:rsidR="47CA65E1">
        <w:rPr>
          <w:i w:val="0"/>
          <w:iCs w:val="0"/>
          <w:sz w:val="24"/>
          <w:szCs w:val="24"/>
        </w:rPr>
        <w:t>)</w:t>
      </w:r>
      <w:r w:rsidRPr="254DD7FA" w:rsidR="641DAB2B">
        <w:rPr>
          <w:i w:val="0"/>
          <w:iCs w:val="0"/>
          <w:sz w:val="24"/>
          <w:szCs w:val="24"/>
        </w:rPr>
        <w:t xml:space="preserve">. </w:t>
      </w:r>
    </w:p>
    <w:p w:rsidR="46B2F031" w:rsidP="254DD7FA" w:rsidRDefault="46B2F031" w14:paraId="43DAA815" w14:textId="6A53F36C">
      <w:pPr>
        <w:pStyle w:val="Normal"/>
      </w:pPr>
      <w:r w:rsidR="46B2F031">
        <w:rPr/>
        <w:t>Each of these developments in Welsh history gives needed in</w:t>
      </w:r>
      <w:r w:rsidR="0AF74BF9">
        <w:rPr/>
        <w:t xml:space="preserve">sight into the current pedagogy of education in Wales today. </w:t>
      </w:r>
      <w:r w:rsidR="3B1F211F">
        <w:rPr/>
        <w:t>The writer will now detail activities which are utilised in a local setting and discuss how they uphold the frame</w:t>
      </w:r>
      <w:r w:rsidR="04AC10A0">
        <w:rPr/>
        <w:t xml:space="preserve">works put in place by the Welsh Government. </w:t>
      </w:r>
      <w:r w:rsidR="656DA94D">
        <w:rPr/>
        <w:t xml:space="preserve">It is the writers aim that these activities will </w:t>
      </w:r>
      <w:r w:rsidR="656DA94D">
        <w:rPr/>
        <w:t>demonstrate</w:t>
      </w:r>
      <w:r w:rsidR="656DA94D">
        <w:rPr/>
        <w:t xml:space="preserve"> the significance of schools in sustaining the Welsh language, cultural, </w:t>
      </w:r>
      <w:r w:rsidR="656DA94D">
        <w:rPr/>
        <w:t>historical</w:t>
      </w:r>
      <w:r w:rsidR="656DA94D">
        <w:rPr/>
        <w:t xml:space="preserve"> an</w:t>
      </w:r>
      <w:r w:rsidR="27E42B55">
        <w:rPr/>
        <w:t>d</w:t>
      </w:r>
      <w:r w:rsidR="656DA94D">
        <w:rPr/>
        <w:t xml:space="preserve"> </w:t>
      </w:r>
      <w:r w:rsidR="338EAC57">
        <w:rPr/>
        <w:t xml:space="preserve">geographical </w:t>
      </w:r>
      <w:r w:rsidR="1CA9714B">
        <w:rPr/>
        <w:t xml:space="preserve">features. </w:t>
      </w:r>
    </w:p>
    <w:p w:rsidR="254DD7FA" w:rsidP="254DD7FA" w:rsidRDefault="254DD7FA" w14:paraId="29CF1860" w14:textId="5771FBAC">
      <w:pPr>
        <w:pStyle w:val="Normal"/>
        <w:rPr>
          <w:b w:val="1"/>
          <w:bCs w:val="1"/>
          <w:sz w:val="32"/>
          <w:szCs w:val="32"/>
        </w:rPr>
      </w:pPr>
    </w:p>
    <w:p w:rsidR="254DD7FA" w:rsidP="254DD7FA" w:rsidRDefault="254DD7FA" w14:paraId="42199D44" w14:textId="75F6B56E">
      <w:pPr>
        <w:pStyle w:val="Normal"/>
      </w:pPr>
    </w:p>
    <w:p w:rsidR="254DD7FA" w:rsidP="254DD7FA" w:rsidRDefault="254DD7FA" w14:paraId="2877C730" w14:textId="5CD694E3">
      <w:pPr>
        <w:pStyle w:val="Normal"/>
      </w:pPr>
    </w:p>
    <w:p w:rsidR="254DD7FA" w:rsidP="254DD7FA" w:rsidRDefault="254DD7FA" w14:paraId="7B58D7B3" w14:textId="34C49221">
      <w:pPr>
        <w:pStyle w:val="Normal"/>
      </w:pPr>
    </w:p>
    <w:p w:rsidR="254DD7FA" w:rsidP="254DD7FA" w:rsidRDefault="254DD7FA" w14:paraId="2A4C3B9E" w14:textId="2BBAFF58">
      <w:pPr>
        <w:pStyle w:val="Normal"/>
      </w:pPr>
    </w:p>
    <w:p w:rsidR="254DD7FA" w:rsidP="254DD7FA" w:rsidRDefault="254DD7FA" w14:paraId="4716A098" w14:textId="40F3F36F">
      <w:pPr>
        <w:pStyle w:val="Normal"/>
      </w:pPr>
    </w:p>
    <w:p w:rsidR="254DD7FA" w:rsidP="254DD7FA" w:rsidRDefault="254DD7FA" w14:paraId="64CC9B67" w14:textId="7D43677A">
      <w:pPr>
        <w:pStyle w:val="Normal"/>
      </w:pPr>
    </w:p>
    <w:p w:rsidR="254DD7FA" w:rsidP="254DD7FA" w:rsidRDefault="254DD7FA" w14:paraId="4DA8F37F" w14:textId="21CB2A5B">
      <w:pPr>
        <w:pStyle w:val="Normal"/>
      </w:pPr>
    </w:p>
    <w:p w:rsidR="254DD7FA" w:rsidP="254DD7FA" w:rsidRDefault="254DD7FA" w14:paraId="6072956A" w14:textId="7EEA9937">
      <w:pPr>
        <w:pStyle w:val="Normal"/>
      </w:pPr>
    </w:p>
    <w:p w:rsidR="254DD7FA" w:rsidP="254DD7FA" w:rsidRDefault="254DD7FA" w14:paraId="2AE48529" w14:textId="4E5E9D3C">
      <w:pPr>
        <w:pStyle w:val="Subtitle"/>
        <w:rPr>
          <w:b w:val="1"/>
          <w:bCs w:val="1"/>
          <w:sz w:val="32"/>
          <w:szCs w:val="32"/>
        </w:rPr>
      </w:pPr>
    </w:p>
    <w:p w:rsidR="254DD7FA" w:rsidP="254DD7FA" w:rsidRDefault="254DD7FA" w14:paraId="38BA1E9B" w14:textId="3F16E1BA">
      <w:pPr>
        <w:pStyle w:val="Subtitle"/>
        <w:rPr>
          <w:b w:val="1"/>
          <w:bCs w:val="1"/>
          <w:sz w:val="32"/>
          <w:szCs w:val="32"/>
        </w:rPr>
      </w:pPr>
    </w:p>
    <w:p w:rsidR="254DD7FA" w:rsidP="254DD7FA" w:rsidRDefault="254DD7FA" w14:paraId="79DC5F36" w14:textId="60F83D59">
      <w:pPr>
        <w:pStyle w:val="Subtitle"/>
        <w:rPr>
          <w:b w:val="1"/>
          <w:bCs w:val="1"/>
          <w:sz w:val="32"/>
          <w:szCs w:val="32"/>
        </w:rPr>
      </w:pPr>
    </w:p>
    <w:p w:rsidR="254DD7FA" w:rsidP="254DD7FA" w:rsidRDefault="254DD7FA" w14:paraId="269D332F" w14:textId="496B29C4">
      <w:pPr>
        <w:pStyle w:val="Subtitle"/>
        <w:rPr>
          <w:b w:val="1"/>
          <w:bCs w:val="1"/>
          <w:sz w:val="32"/>
          <w:szCs w:val="32"/>
        </w:rPr>
      </w:pPr>
    </w:p>
    <w:p w:rsidR="5FDCEA93" w:rsidP="254DD7FA" w:rsidRDefault="5FDCEA93" w14:paraId="13C74DD2" w14:textId="445A3459">
      <w:pPr>
        <w:pStyle w:val="Subtitle"/>
        <w:rPr>
          <w:b w:val="1"/>
          <w:bCs w:val="1"/>
          <w:sz w:val="32"/>
          <w:szCs w:val="32"/>
        </w:rPr>
      </w:pPr>
      <w:r w:rsidRPr="254DD7FA" w:rsidR="5FDCEA93">
        <w:rPr>
          <w:b w:val="1"/>
          <w:bCs w:val="1"/>
          <w:sz w:val="32"/>
          <w:szCs w:val="32"/>
        </w:rPr>
        <w:t xml:space="preserve">Activity </w:t>
      </w:r>
      <w:r w:rsidRPr="254DD7FA" w:rsidR="60901127">
        <w:rPr>
          <w:b w:val="1"/>
          <w:bCs w:val="1"/>
          <w:sz w:val="32"/>
          <w:szCs w:val="32"/>
        </w:rPr>
        <w:t>One</w:t>
      </w:r>
      <w:r w:rsidRPr="254DD7FA" w:rsidR="0F5366AE">
        <w:rPr>
          <w:b w:val="1"/>
          <w:bCs w:val="1"/>
          <w:sz w:val="32"/>
          <w:szCs w:val="32"/>
        </w:rPr>
        <w:t xml:space="preserve">: </w:t>
      </w:r>
      <w:r w:rsidRPr="254DD7FA" w:rsidR="5FB4521A">
        <w:rPr>
          <w:b w:val="1"/>
          <w:bCs w:val="1"/>
          <w:sz w:val="32"/>
          <w:szCs w:val="32"/>
        </w:rPr>
        <w:t>History or Legend</w:t>
      </w:r>
    </w:p>
    <w:p w:rsidR="7950C63F" w:rsidP="254DD7FA" w:rsidRDefault="7950C63F" w14:paraId="2680EA0B" w14:textId="7749F770">
      <w:pPr>
        <w:pStyle w:val="Normal"/>
        <w:rPr>
          <w:b w:val="1"/>
          <w:bCs w:val="1"/>
        </w:rPr>
      </w:pPr>
      <w:r w:rsidRPr="254DD7FA" w:rsidR="7950C63F">
        <w:rPr>
          <w:b w:val="1"/>
          <w:bCs w:val="1"/>
        </w:rPr>
        <w:t>Description</w:t>
      </w:r>
    </w:p>
    <w:p w:rsidR="0F5366AE" w:rsidP="254DD7FA" w:rsidRDefault="0F5366AE" w14:paraId="5DFD6851" w14:textId="4A3A592C">
      <w:pPr>
        <w:pStyle w:val="Normal"/>
      </w:pPr>
      <w:r w:rsidR="0F5366AE">
        <w:rPr/>
        <w:t>In this activity, th</w:t>
      </w:r>
      <w:r w:rsidR="03B453E0">
        <w:rPr/>
        <w:t xml:space="preserve">e participants are read a series of statements about Welsh historical </w:t>
      </w:r>
      <w:r w:rsidR="0C47DA9B">
        <w:rPr/>
        <w:t>events,</w:t>
      </w:r>
      <w:r w:rsidR="03B453E0">
        <w:rPr/>
        <w:t xml:space="preserve"> </w:t>
      </w:r>
      <w:r w:rsidR="5A542AB3">
        <w:rPr/>
        <w:t xml:space="preserve">and they must decide whether these statements are </w:t>
      </w:r>
      <w:r w:rsidR="720B09E0">
        <w:rPr/>
        <w:t xml:space="preserve">old legends based on Welsh Folklore or if they are non-fictional historical events. To decide, the participants move to a side of </w:t>
      </w:r>
      <w:r w:rsidR="54D4E7BD">
        <w:rPr/>
        <w:t>the classroom</w:t>
      </w:r>
      <w:r w:rsidR="05A6A65F">
        <w:rPr/>
        <w:t xml:space="preserve"> or outdoor area</w:t>
      </w:r>
      <w:r w:rsidR="54D4E7BD">
        <w:rPr/>
        <w:t xml:space="preserve"> which a</w:t>
      </w:r>
      <w:r w:rsidR="52FAA8BA">
        <w:rPr/>
        <w:t>re labelled or assigned “History” / “Legend</w:t>
      </w:r>
      <w:r w:rsidR="52FAA8BA">
        <w:rPr/>
        <w:t>”.</w:t>
      </w:r>
      <w:r w:rsidR="214F6620">
        <w:rPr/>
        <w:t xml:space="preserve"> In this activity, participants are not punished for getting an answer wrong and remain in the game as the sole purpose of this exercise is to educate</w:t>
      </w:r>
      <w:r w:rsidR="40FA549E">
        <w:rPr/>
        <w:t xml:space="preserve"> rather than</w:t>
      </w:r>
      <w:r w:rsidR="2F38F65C">
        <w:rPr/>
        <w:t xml:space="preserve"> place</w:t>
      </w:r>
      <w:r w:rsidR="40FA549E">
        <w:rPr/>
        <w:t xml:space="preserve"> emphasis</w:t>
      </w:r>
      <w:r w:rsidR="6DE53669">
        <w:rPr/>
        <w:t xml:space="preserve"> on</w:t>
      </w:r>
      <w:r w:rsidR="40FA549E">
        <w:rPr/>
        <w:t xml:space="preserve"> competition. </w:t>
      </w:r>
    </w:p>
    <w:p w:rsidR="73890FD7" w:rsidP="254DD7FA" w:rsidRDefault="73890FD7" w14:paraId="7BA7F30F" w14:textId="0830250B">
      <w:pPr>
        <w:pStyle w:val="Normal"/>
      </w:pPr>
      <w:r w:rsidR="73890FD7">
        <w:rPr/>
        <w:t>E</w:t>
      </w:r>
      <w:r w:rsidR="128B60CA">
        <w:rPr/>
        <w:t>xample</w:t>
      </w:r>
      <w:r w:rsidR="3B5E95C4">
        <w:rPr/>
        <w:t>s</w:t>
      </w:r>
      <w:r w:rsidR="128B60CA">
        <w:rPr/>
        <w:t xml:space="preserve"> of these statements could </w:t>
      </w:r>
      <w:r w:rsidR="5C875A95">
        <w:rPr/>
        <w:t>include:</w:t>
      </w:r>
    </w:p>
    <w:p w:rsidR="128B60CA" w:rsidP="254DD7FA" w:rsidRDefault="128B60CA" w14:paraId="3BB5BCE2" w14:textId="2B726AE0">
      <w:pPr>
        <w:pStyle w:val="ListParagraph"/>
        <w:numPr>
          <w:ilvl w:val="0"/>
          <w:numId w:val="3"/>
        </w:numPr>
        <w:rPr/>
      </w:pPr>
      <w:r w:rsidR="128B60CA">
        <w:rPr/>
        <w:t xml:space="preserve">“King Arthur was </w:t>
      </w:r>
      <w:r w:rsidR="4B4B4B4E">
        <w:rPr/>
        <w:t>a Welsh king with a powerful sword named Excalibur”</w:t>
      </w:r>
      <w:r w:rsidR="265311FE">
        <w:rPr/>
        <w:t xml:space="preserve"> </w:t>
      </w:r>
      <w:r w:rsidR="669D4F5F">
        <w:rPr/>
        <w:t>(</w:t>
      </w:r>
      <w:r w:rsidRPr="254DD7FA" w:rsidR="265311FE">
        <w:rPr>
          <w:i w:val="1"/>
          <w:iCs w:val="1"/>
        </w:rPr>
        <w:t xml:space="preserve">Visit Wales </w:t>
      </w:r>
      <w:r w:rsidRPr="254DD7FA" w:rsidR="5CF326E2">
        <w:rPr>
          <w:i w:val="1"/>
          <w:iCs w:val="1"/>
        </w:rPr>
        <w:t>2</w:t>
      </w:r>
      <w:r w:rsidRPr="254DD7FA" w:rsidR="265311FE">
        <w:rPr>
          <w:i w:val="1"/>
          <w:iCs w:val="1"/>
        </w:rPr>
        <w:t>024</w:t>
      </w:r>
      <w:r w:rsidR="265311FE">
        <w:rPr/>
        <w:t>)</w:t>
      </w:r>
      <w:r w:rsidR="0B6FBD0B">
        <w:rPr/>
        <w:t xml:space="preserve">. </w:t>
      </w:r>
    </w:p>
    <w:p w:rsidR="1C3F92D7" w:rsidP="254DD7FA" w:rsidRDefault="1C3F92D7" w14:paraId="1AD8585B" w14:textId="2EAD68AD">
      <w:pPr>
        <w:pStyle w:val="ListParagraph"/>
        <w:numPr>
          <w:ilvl w:val="0"/>
          <w:numId w:val="3"/>
        </w:numPr>
        <w:rPr/>
      </w:pPr>
      <w:r w:rsidR="1C3F92D7">
        <w:rPr/>
        <w:t xml:space="preserve">“In 1969 Prince Charles delivered an entire speech in Welsh on the day he became the prince of </w:t>
      </w:r>
      <w:r w:rsidR="23B27975">
        <w:rPr/>
        <w:t xml:space="preserve">Wales” </w:t>
      </w:r>
      <w:r w:rsidR="16ABA996">
        <w:rPr/>
        <w:t>(</w:t>
      </w:r>
      <w:r w:rsidRPr="254DD7FA" w:rsidR="23B27975">
        <w:rPr>
          <w:i w:val="1"/>
          <w:iCs w:val="1"/>
        </w:rPr>
        <w:t>National Archives 2022</w:t>
      </w:r>
      <w:r w:rsidR="23B27975">
        <w:rPr/>
        <w:t xml:space="preserve">). </w:t>
      </w:r>
    </w:p>
    <w:p w:rsidR="304DA12B" w:rsidP="254DD7FA" w:rsidRDefault="304DA12B" w14:paraId="142A1675" w14:textId="1CFA530A">
      <w:pPr>
        <w:pStyle w:val="Normal"/>
        <w:rPr>
          <w:b w:val="1"/>
          <w:bCs w:val="1"/>
        </w:rPr>
      </w:pPr>
      <w:r w:rsidRPr="254DD7FA" w:rsidR="304DA12B">
        <w:rPr>
          <w:b w:val="1"/>
          <w:bCs w:val="1"/>
        </w:rPr>
        <w:t>Evaluation</w:t>
      </w:r>
    </w:p>
    <w:p w:rsidR="52FAA8BA" w:rsidP="254DD7FA" w:rsidRDefault="52FAA8BA" w14:paraId="3C2B7F2F" w14:textId="3B2FBD5A">
      <w:pPr>
        <w:pStyle w:val="Normal"/>
      </w:pPr>
      <w:r w:rsidR="52FAA8BA">
        <w:rPr/>
        <w:t xml:space="preserve">This activity is simple and easy to set up as it requires no extra equipment </w:t>
      </w:r>
      <w:r w:rsidR="10D6CCB9">
        <w:rPr/>
        <w:t xml:space="preserve">and </w:t>
      </w:r>
      <w:r w:rsidR="6AD7E742">
        <w:rPr/>
        <w:t>can prove to be education</w:t>
      </w:r>
      <w:r w:rsidR="6C41F4E1">
        <w:rPr/>
        <w:t xml:space="preserve">al </w:t>
      </w:r>
      <w:r w:rsidR="6AD7E742">
        <w:rPr/>
        <w:t>regarding</w:t>
      </w:r>
      <w:r w:rsidR="6AD7E742">
        <w:rPr/>
        <w:t xml:space="preserve"> Welsh history</w:t>
      </w:r>
      <w:r w:rsidR="6AD7E742">
        <w:rPr/>
        <w:t xml:space="preserve">. </w:t>
      </w:r>
      <w:r w:rsidR="29CE2137">
        <w:rPr/>
        <w:t xml:space="preserve">This activity can be repeated </w:t>
      </w:r>
      <w:r w:rsidR="29CE2137">
        <w:rPr/>
        <w:t>frequently</w:t>
      </w:r>
      <w:r w:rsidR="29CE2137">
        <w:rPr/>
        <w:t xml:space="preserve"> to build upon knowledge of local culture and history which links to </w:t>
      </w:r>
      <w:r w:rsidR="01C9A6E4">
        <w:rPr/>
        <w:t>Piaget’s theory of cognitive development as building upon existing knowledge helps a student</w:t>
      </w:r>
      <w:r w:rsidR="0D65721F">
        <w:rPr/>
        <w:t xml:space="preserve"> to assimilate to the subject over time</w:t>
      </w:r>
      <w:r w:rsidR="10071DC3">
        <w:rPr/>
        <w:t xml:space="preserve"> (</w:t>
      </w:r>
      <w:r w:rsidRPr="254DD7FA" w:rsidR="10071DC3">
        <w:rPr>
          <w:i w:val="1"/>
          <w:iCs w:val="1"/>
        </w:rPr>
        <w:t>Piaget, 1969</w:t>
      </w:r>
      <w:r w:rsidR="10071DC3">
        <w:rPr/>
        <w:t>).</w:t>
      </w:r>
      <w:r w:rsidRPr="254DD7FA" w:rsidR="4F45C2E9">
        <w:rPr>
          <w:b w:val="1"/>
          <w:bCs w:val="1"/>
        </w:rPr>
        <w:t xml:space="preserve"> </w:t>
      </w:r>
      <w:r w:rsidR="4F45C2E9">
        <w:rPr/>
        <w:t>Further links to</w:t>
      </w:r>
      <w:r w:rsidR="4F45C2E9">
        <w:rPr>
          <w:b w:val="0"/>
          <w:bCs w:val="0"/>
        </w:rPr>
        <w:t xml:space="preserve"> </w:t>
      </w:r>
      <w:r w:rsidR="4F45C2E9">
        <w:rPr>
          <w:b w:val="0"/>
          <w:bCs w:val="0"/>
        </w:rPr>
        <w:t>educational theorists such as Frobel</w:t>
      </w:r>
      <w:r w:rsidR="4F45C2E9">
        <w:rPr/>
        <w:t xml:space="preserve"> could also be made as this is a physical game which can be placed in an outdoor environmental setting which is considered beneficial in strengthening awareness, social </w:t>
      </w:r>
      <w:r w:rsidR="4F45C2E9">
        <w:rPr/>
        <w:t>relationships</w:t>
      </w:r>
      <w:r w:rsidR="4F45C2E9">
        <w:rPr/>
        <w:t xml:space="preserve"> and self-reflection (Tovey, 2020).</w:t>
      </w:r>
    </w:p>
    <w:p w:rsidR="035F9992" w:rsidP="254DD7FA" w:rsidRDefault="035F9992" w14:paraId="34405189" w14:textId="310F8D96">
      <w:pPr>
        <w:pStyle w:val="Normal"/>
        <w:rPr>
          <w:b w:val="1"/>
          <w:bCs w:val="1"/>
        </w:rPr>
      </w:pPr>
      <w:r w:rsidR="035F9992">
        <w:rPr/>
        <w:t xml:space="preserve">This activity can be easily adapted to suit the needs of pupils with ALN such as mobility issues. </w:t>
      </w:r>
      <w:r w:rsidR="5C3220DB">
        <w:rPr/>
        <w:t>For example, i</w:t>
      </w:r>
      <w:r w:rsidR="7A03C937">
        <w:rPr/>
        <w:t xml:space="preserve">nclusivity can be ensured by creating cards labelled “History” and” Fiction” which can be held up or pointed to </w:t>
      </w:r>
      <w:r w:rsidR="0B936227">
        <w:rPr/>
        <w:t>etc.</w:t>
      </w:r>
      <w:r w:rsidR="56014F9D">
        <w:rPr/>
        <w:t xml:space="preserve"> </w:t>
      </w:r>
      <w:r w:rsidR="4E15EB73">
        <w:rPr/>
        <w:t>An</w:t>
      </w:r>
      <w:r w:rsidR="712F0B47">
        <w:rPr/>
        <w:t xml:space="preserve"> activity </w:t>
      </w:r>
      <w:r w:rsidR="2B980541">
        <w:rPr/>
        <w:t xml:space="preserve">such as this </w:t>
      </w:r>
      <w:r w:rsidR="712F0B47">
        <w:rPr/>
        <w:t>can be considered good practice when linked to the</w:t>
      </w:r>
      <w:r w:rsidR="2CADB2EF">
        <w:rPr/>
        <w:t xml:space="preserve"> Curriculum and Assessment (Wales) Act 2021</w:t>
      </w:r>
      <w:r w:rsidR="6D4A10E4">
        <w:rPr/>
        <w:t xml:space="preserve"> </w:t>
      </w:r>
      <w:r w:rsidR="421EF78E">
        <w:rPr/>
        <w:t>as it can contribute to a feeling of belonging and connection to Welsh heritage</w:t>
      </w:r>
      <w:r w:rsidR="01FAB3BD">
        <w:rPr/>
        <w:t xml:space="preserve"> also known as </w:t>
      </w:r>
      <w:r w:rsidR="421EF78E">
        <w:rPr/>
        <w:t>“</w:t>
      </w:r>
      <w:r w:rsidR="421EF78E">
        <w:rPr/>
        <w:t>Cynefin</w:t>
      </w:r>
      <w:r w:rsidR="421EF78E">
        <w:rPr/>
        <w:t>”</w:t>
      </w:r>
      <w:r w:rsidR="75EB3ED9">
        <w:rPr/>
        <w:t xml:space="preserve"> (</w:t>
      </w:r>
      <w:r w:rsidRPr="254DD7FA" w:rsidR="75EB3ED9">
        <w:rPr>
          <w:i w:val="1"/>
          <w:iCs w:val="1"/>
        </w:rPr>
        <w:t>Welsh Government, 2021</w:t>
      </w:r>
      <w:r w:rsidR="75EB3ED9">
        <w:rPr/>
        <w:t xml:space="preserve">). </w:t>
      </w:r>
    </w:p>
    <w:p w:rsidR="1D84D0CF" w:rsidP="254DD7FA" w:rsidRDefault="1D84D0CF" w14:paraId="2AFB62BA" w14:textId="4C91CF84">
      <w:pPr>
        <w:pStyle w:val="Normal"/>
      </w:pPr>
      <w:r w:rsidR="1D84D0CF">
        <w:rPr/>
        <w:t>In the setting, there has been improvement of knowledge surrounding Welsh history and mythology</w:t>
      </w:r>
      <w:r w:rsidR="1D84D0CF">
        <w:rPr/>
        <w:t xml:space="preserve">.  </w:t>
      </w:r>
      <w:r w:rsidR="029485BB">
        <w:rPr/>
        <w:t>Pupils have reported to enjoy learning about Welsh kings and links to royalty in modern times.</w:t>
      </w:r>
      <w:r w:rsidR="39765A53">
        <w:rPr/>
        <w:t xml:space="preserve"> </w:t>
      </w:r>
      <w:r w:rsidR="48839E79">
        <w:rPr/>
        <w:t xml:space="preserve">However, one set back of this activity is </w:t>
      </w:r>
      <w:r w:rsidR="62C047E8">
        <w:rPr/>
        <w:t xml:space="preserve">that it could be limited to the subject of history and does not promote </w:t>
      </w:r>
      <w:r w:rsidR="122577B6">
        <w:rPr/>
        <w:t>l</w:t>
      </w:r>
      <w:r w:rsidR="62C047E8">
        <w:rPr/>
        <w:t>anguage or geography as successfully</w:t>
      </w:r>
      <w:r w:rsidR="62C047E8">
        <w:rPr/>
        <w:t xml:space="preserve">.  </w:t>
      </w:r>
      <w:r w:rsidR="1743619D">
        <w:rPr/>
        <w:t xml:space="preserve">While discussion surrounding mythology and legends can be thought provoking and engaging for younger students, there is a possibility that </w:t>
      </w:r>
      <w:r w:rsidR="5708FC66">
        <w:rPr/>
        <w:t xml:space="preserve">discussion about Welsh history can be undermined by its association with fiction, thus diminishing the impact of </w:t>
      </w:r>
      <w:r w:rsidR="4D6437D9">
        <w:rPr/>
        <w:t>such events</w:t>
      </w:r>
      <w:r w:rsidR="0C54429A">
        <w:rPr/>
        <w:t xml:space="preserve"> and</w:t>
      </w:r>
      <w:r w:rsidR="5441CEB4">
        <w:rPr/>
        <w:t xml:space="preserve"> potential</w:t>
      </w:r>
      <w:r w:rsidR="0C54429A">
        <w:rPr/>
        <w:t xml:space="preserve"> interest in real history</w:t>
      </w:r>
      <w:r w:rsidR="1C24EB79">
        <w:rPr/>
        <w:t xml:space="preserve"> (</w:t>
      </w:r>
      <w:r w:rsidRPr="254DD7FA" w:rsidR="1C24EB79">
        <w:rPr>
          <w:i w:val="1"/>
          <w:iCs w:val="1"/>
        </w:rPr>
        <w:t>The Economic Times, 2015</w:t>
      </w:r>
      <w:r w:rsidR="1C24EB79">
        <w:rPr/>
        <w:t xml:space="preserve">). </w:t>
      </w:r>
    </w:p>
    <w:p w:rsidR="576E1FBE" w:rsidP="254DD7FA" w:rsidRDefault="576E1FBE" w14:paraId="122886CF" w14:textId="40FC9B72">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576E1FBE">
        <w:rPr/>
        <w:t xml:space="preserve">For these reasons, this activity could be improved </w:t>
      </w:r>
      <w:r w:rsidR="4AF6F4E1">
        <w:rPr/>
        <w:t xml:space="preserve">by </w:t>
      </w:r>
      <w:r w:rsidR="50AD3ED9">
        <w:rPr/>
        <w:t xml:space="preserve">expanding on history which is mentioned and finding ways of </w:t>
      </w:r>
      <w:r w:rsidR="5FBB8219">
        <w:rPr/>
        <w:t xml:space="preserve">exploring Welsh mythology without diminishing interest in non-fictional events. </w:t>
      </w:r>
      <w:r w:rsidR="57F18FC7">
        <w:rPr/>
        <w:t xml:space="preserve">In terms of developing language skills, this activity could be improved by involving the Welsh translation for “History/Legend” </w:t>
      </w:r>
      <w:r w:rsidR="5679B51C">
        <w:rPr/>
        <w:t xml:space="preserve">which is </w:t>
      </w:r>
      <w:r w:rsidRPr="254DD7FA" w:rsidR="5679B51C">
        <w:rPr>
          <w:rFonts w:ascii="Aptos" w:hAnsi="Aptos" w:eastAsia="Aptos" w:cs="Aptos" w:asciiTheme="minorAscii" w:hAnsiTheme="minorAscii" w:eastAsiaTheme="minorAscii" w:cstheme="minorAscii"/>
          <w:color w:val="auto"/>
          <w:sz w:val="24"/>
          <w:szCs w:val="24"/>
        </w:rPr>
        <w:t>“</w:t>
      </w:r>
      <w:r w:rsidRPr="254DD7FA" w:rsidR="0672F232">
        <w:rPr>
          <w:rFonts w:ascii="Aptos" w:hAnsi="Aptos" w:eastAsia="Aptos" w:cs="Aptos" w:asciiTheme="minorAscii" w:hAnsiTheme="minorAscii" w:eastAsiaTheme="minorAscii" w:cstheme="minorAscii"/>
          <w:color w:val="auto"/>
          <w:sz w:val="24"/>
          <w:szCs w:val="24"/>
        </w:rPr>
        <w:t>H</w:t>
      </w:r>
      <w:r w:rsidRPr="254DD7FA" w:rsidR="5679B51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anes” and “ </w:t>
      </w:r>
      <w:r w:rsidRPr="254DD7FA" w:rsidR="454EADB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Chwedl</w:t>
      </w:r>
      <w:r w:rsidRPr="254DD7FA" w:rsidR="454EADB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254DD7FA" w:rsidR="35C2073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254DD7FA" w:rsidR="35C2073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Use of incidental Welsh language in activities such </w:t>
      </w:r>
      <w:r w:rsidRPr="254DD7FA" w:rsidR="1F554DD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could</w:t>
      </w:r>
      <w:r w:rsidRPr="254DD7FA" w:rsidR="35C2073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254DD7FA" w:rsidR="41DBCD2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be beneficial as they </w:t>
      </w:r>
      <w:r w:rsidRPr="254DD7FA" w:rsidR="792DACE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offer students </w:t>
      </w:r>
      <w:r w:rsidRPr="254DD7FA" w:rsidR="0D1E151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opportunities to </w:t>
      </w:r>
      <w:r w:rsidRPr="254DD7FA" w:rsidR="3DD979B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put the language into practice and engage with their culture in an enjoyable way (</w:t>
      </w:r>
      <w:r w:rsidRPr="254DD7FA" w:rsidR="3DD979B2">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Estyn, </w:t>
      </w:r>
      <w:r w:rsidRPr="254DD7FA" w:rsidR="33DC8F10">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2013</w:t>
      </w:r>
      <w:r w:rsidRPr="254DD7FA" w:rsidR="33DC8F1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p>
    <w:p w:rsidR="254DD7FA" w:rsidP="254DD7FA" w:rsidRDefault="254DD7FA" w14:paraId="64452247" w14:textId="394C6FA6">
      <w:pPr>
        <w:pStyle w:val="Subtitle"/>
        <w:rPr>
          <w:b w:val="1"/>
          <w:bCs w:val="1"/>
          <w:sz w:val="32"/>
          <w:szCs w:val="32"/>
        </w:rPr>
      </w:pPr>
    </w:p>
    <w:p w:rsidR="254DD7FA" w:rsidP="254DD7FA" w:rsidRDefault="254DD7FA" w14:paraId="41B98B07" w14:textId="6A99B376">
      <w:pPr>
        <w:pStyle w:val="Subtitle"/>
        <w:rPr>
          <w:b w:val="1"/>
          <w:bCs w:val="1"/>
          <w:sz w:val="32"/>
          <w:szCs w:val="32"/>
        </w:rPr>
      </w:pPr>
    </w:p>
    <w:p w:rsidR="089D6D48" w:rsidP="254DD7FA" w:rsidRDefault="089D6D48" w14:paraId="35C0F949" w14:textId="7A90F322">
      <w:pPr>
        <w:pStyle w:val="Subtitle"/>
        <w:rPr>
          <w:b w:val="1"/>
          <w:bCs w:val="1"/>
          <w:sz w:val="32"/>
          <w:szCs w:val="32"/>
        </w:rPr>
      </w:pPr>
      <w:r w:rsidRPr="254DD7FA" w:rsidR="089D6D48">
        <w:rPr>
          <w:b w:val="1"/>
          <w:bCs w:val="1"/>
          <w:sz w:val="32"/>
          <w:szCs w:val="32"/>
        </w:rPr>
        <w:t xml:space="preserve">Activity Two: </w:t>
      </w:r>
      <w:r w:rsidRPr="254DD7FA" w:rsidR="25BDDBED">
        <w:rPr>
          <w:b w:val="1"/>
          <w:bCs w:val="1"/>
          <w:sz w:val="32"/>
          <w:szCs w:val="32"/>
        </w:rPr>
        <w:t xml:space="preserve">Mae Simon Yn </w:t>
      </w:r>
      <w:r w:rsidRPr="254DD7FA" w:rsidR="25BDDBED">
        <w:rPr>
          <w:b w:val="1"/>
          <w:bCs w:val="1"/>
          <w:sz w:val="32"/>
          <w:szCs w:val="32"/>
        </w:rPr>
        <w:t>Dweud</w:t>
      </w:r>
    </w:p>
    <w:p w:rsidR="12DC4F94" w:rsidP="254DD7FA" w:rsidRDefault="12DC4F94" w14:paraId="7DA54F98" w14:textId="6EBCE5A8">
      <w:pPr>
        <w:pStyle w:val="Normal"/>
        <w:rPr>
          <w:b w:val="1"/>
          <w:bCs w:val="1"/>
        </w:rPr>
      </w:pPr>
      <w:r w:rsidRPr="254DD7FA" w:rsidR="12DC4F94">
        <w:rPr>
          <w:b w:val="1"/>
          <w:bCs w:val="1"/>
        </w:rPr>
        <w:t>Description</w:t>
      </w:r>
    </w:p>
    <w:p w:rsidR="089D6D48" w:rsidP="254DD7FA" w:rsidRDefault="089D6D48" w14:paraId="097F3170" w14:textId="735167AB">
      <w:pPr>
        <w:pStyle w:val="Normal"/>
      </w:pPr>
      <w:r w:rsidR="089D6D48">
        <w:rPr/>
        <w:t>This game is primar</w:t>
      </w:r>
      <w:r w:rsidR="0634E13E">
        <w:rPr/>
        <w:t>ily</w:t>
      </w:r>
      <w:r w:rsidR="089D6D48">
        <w:rPr/>
        <w:t xml:space="preserve"> used for students of a younger age as some older pupils may </w:t>
      </w:r>
      <w:r w:rsidR="0F319C31">
        <w:rPr/>
        <w:t>not find it engaging</w:t>
      </w:r>
      <w:r w:rsidR="6E68727B">
        <w:rPr/>
        <w:t xml:space="preserve"> due to its association with early years education. </w:t>
      </w:r>
      <w:r w:rsidR="14BE5BE1">
        <w:rPr/>
        <w:t xml:space="preserve">Mae Simon Yn </w:t>
      </w:r>
      <w:r w:rsidR="14BE5BE1">
        <w:rPr/>
        <w:t>Dweud</w:t>
      </w:r>
      <w:r w:rsidR="0F319C31">
        <w:rPr/>
        <w:t xml:space="preserve"> is the Welsh version of Simon Says which is well-kno</w:t>
      </w:r>
      <w:r w:rsidR="6930006D">
        <w:rPr/>
        <w:t xml:space="preserve">wn game traditionally played in the </w:t>
      </w:r>
      <w:r w:rsidR="3ECCB7F5">
        <w:rPr/>
        <w:t>English</w:t>
      </w:r>
      <w:r w:rsidR="6930006D">
        <w:rPr/>
        <w:t xml:space="preserve"> language. </w:t>
      </w:r>
      <w:r w:rsidR="15039562">
        <w:rPr/>
        <w:t xml:space="preserve">The aim of this activity is to engage pupils with the Welsh language whilst having fun in physical exercise. The extent of these exercises can be as simple or as complex as the </w:t>
      </w:r>
      <w:r w:rsidR="1C9B7DC2">
        <w:rPr/>
        <w:t>game host intends it to be and can easily be adapted for participants who may not be as mobile as others.</w:t>
      </w:r>
      <w:r w:rsidR="0FCDAC25">
        <w:rPr/>
        <w:t xml:space="preserve"> </w:t>
      </w:r>
    </w:p>
    <w:p w:rsidR="6C89426B" w:rsidP="254DD7FA" w:rsidRDefault="6C89426B" w14:paraId="4F45E440" w14:textId="475C0056">
      <w:pPr>
        <w:pStyle w:val="Normal"/>
      </w:pPr>
      <w:r w:rsidR="6C89426B">
        <w:rPr/>
        <w:t>The rules are identical to those of the English version in which the participants must perform an action but only if the words “</w:t>
      </w:r>
      <w:r w:rsidR="02106ECA">
        <w:rPr/>
        <w:t xml:space="preserve">Mae </w:t>
      </w:r>
      <w:r w:rsidR="6C89426B">
        <w:rPr/>
        <w:t>Simon</w:t>
      </w:r>
      <w:r w:rsidR="0E5DA8AE">
        <w:rPr/>
        <w:t xml:space="preserve"> Yn Dweud</w:t>
      </w:r>
      <w:r w:rsidR="6C89426B">
        <w:rPr/>
        <w:t>” come before the instruction. If pupi</w:t>
      </w:r>
      <w:r w:rsidR="09D5BB73">
        <w:rPr/>
        <w:t xml:space="preserve">ls perform the action without this phrase being said, they have been caught out and only those who listened closely continue until only one pupil is </w:t>
      </w:r>
      <w:r w:rsidR="09D5BB73">
        <w:rPr/>
        <w:t>remaini</w:t>
      </w:r>
      <w:r w:rsidR="1A0EDB54">
        <w:rPr/>
        <w:t>ng</w:t>
      </w:r>
      <w:r w:rsidR="1A0EDB54">
        <w:rPr/>
        <w:t xml:space="preserve">. </w:t>
      </w:r>
    </w:p>
    <w:p w:rsidR="254DD7FA" w:rsidP="254DD7FA" w:rsidRDefault="254DD7FA" w14:paraId="17627FF7" w14:textId="01D9CBFB">
      <w:pPr>
        <w:pStyle w:val="Normal"/>
        <w:rPr>
          <w:b w:val="1"/>
          <w:bCs w:val="1"/>
        </w:rPr>
      </w:pPr>
    </w:p>
    <w:p w:rsidR="2FC065CD" w:rsidP="254DD7FA" w:rsidRDefault="2FC065CD" w14:paraId="046579B3" w14:textId="3F34068A">
      <w:pPr>
        <w:pStyle w:val="Normal"/>
        <w:rPr>
          <w:b w:val="1"/>
          <w:bCs w:val="1"/>
        </w:rPr>
      </w:pPr>
      <w:r w:rsidRPr="254DD7FA" w:rsidR="2FC065CD">
        <w:rPr>
          <w:b w:val="1"/>
          <w:bCs w:val="1"/>
        </w:rPr>
        <w:t xml:space="preserve">Examples: </w:t>
      </w:r>
    </w:p>
    <w:p w:rsidR="2FC065CD" w:rsidP="254DD7FA" w:rsidRDefault="2FC065CD" w14:paraId="3C0F7A54" w14:textId="22CA52F5">
      <w:pPr>
        <w:pStyle w:val="ListParagraph"/>
        <w:numPr>
          <w:ilvl w:val="0"/>
          <w:numId w:val="4"/>
        </w:numPr>
        <w:rPr/>
      </w:pPr>
      <w:r w:rsidR="2FC065CD">
        <w:rPr/>
        <w:t xml:space="preserve">“Mae Simon </w:t>
      </w:r>
      <w:r w:rsidR="2FC065CD">
        <w:rPr/>
        <w:t>yn</w:t>
      </w:r>
      <w:r w:rsidR="2FC065CD">
        <w:rPr/>
        <w:t xml:space="preserve"> </w:t>
      </w:r>
      <w:r w:rsidR="2FC065CD">
        <w:rPr/>
        <w:t>dweud</w:t>
      </w:r>
      <w:r w:rsidR="2FC065CD">
        <w:rPr/>
        <w:t xml:space="preserve"> </w:t>
      </w:r>
      <w:r w:rsidR="2FC065CD">
        <w:rPr/>
        <w:t>ei</w:t>
      </w:r>
      <w:r w:rsidR="109C544B">
        <w:rPr/>
        <w:t>st</w:t>
      </w:r>
      <w:r w:rsidR="2FC065CD">
        <w:rPr/>
        <w:t>eddwch</w:t>
      </w:r>
      <w:r w:rsidR="2FC065CD">
        <w:rPr/>
        <w:t>” - Simon says sit down!</w:t>
      </w:r>
    </w:p>
    <w:p w:rsidR="4785E662" w:rsidP="254DD7FA" w:rsidRDefault="4785E662" w14:paraId="74442820" w14:textId="234164F8">
      <w:pPr>
        <w:pStyle w:val="ListParagraph"/>
        <w:numPr>
          <w:ilvl w:val="0"/>
          <w:numId w:val="4"/>
        </w:numPr>
        <w:rPr/>
      </w:pPr>
      <w:r w:rsidR="4785E662">
        <w:rPr/>
        <w:t>“</w:t>
      </w:r>
      <w:r w:rsidR="4785E662">
        <w:rPr/>
        <w:t>Sefwch</w:t>
      </w:r>
      <w:r w:rsidR="4785E662">
        <w:rPr/>
        <w:t>” - Stand up!</w:t>
      </w:r>
    </w:p>
    <w:p w:rsidR="72BEEC1E" w:rsidP="254DD7FA" w:rsidRDefault="72BEEC1E" w14:paraId="52219C74" w14:textId="0763C857">
      <w:pPr>
        <w:pStyle w:val="ListParagraph"/>
        <w:numPr>
          <w:ilvl w:val="0"/>
          <w:numId w:val="4"/>
        </w:numPr>
        <w:rPr>
          <w:b w:val="1"/>
          <w:bCs w:val="1"/>
        </w:rPr>
      </w:pPr>
      <w:r w:rsidR="72BEEC1E">
        <w:rPr/>
        <w:t>Further examples</w:t>
      </w:r>
      <w:r w:rsidRPr="254DD7FA" w:rsidR="72BEEC1E">
        <w:rPr>
          <w:b w:val="1"/>
          <w:bCs w:val="1"/>
        </w:rPr>
        <w:t xml:space="preserve"> </w:t>
      </w:r>
      <w:r w:rsidR="72BEEC1E">
        <w:rPr>
          <w:b w:val="0"/>
          <w:bCs w:val="0"/>
        </w:rPr>
        <w:t>(</w:t>
      </w:r>
      <w:r w:rsidRPr="254DD7FA" w:rsidR="72BEEC1E">
        <w:rPr>
          <w:b w:val="0"/>
          <w:bCs w:val="0"/>
          <w:i w:val="1"/>
          <w:iCs w:val="1"/>
        </w:rPr>
        <w:t>Se</w:t>
      </w:r>
      <w:r w:rsidRPr="254DD7FA" w:rsidR="72BEEC1E">
        <w:rPr>
          <w:b w:val="0"/>
          <w:bCs w:val="0"/>
          <w:i w:val="1"/>
          <w:iCs w:val="1"/>
        </w:rPr>
        <w:t>e</w:t>
      </w:r>
      <w:r w:rsidRPr="254DD7FA" w:rsidR="72BEEC1E">
        <w:rPr>
          <w:b w:val="0"/>
          <w:bCs w:val="0"/>
          <w:i w:val="1"/>
          <w:iCs w:val="1"/>
        </w:rPr>
        <w:t xml:space="preserve"> </w:t>
      </w:r>
      <w:r w:rsidRPr="254DD7FA" w:rsidR="72BEEC1E">
        <w:rPr>
          <w:b w:val="0"/>
          <w:bCs w:val="0"/>
          <w:i w:val="1"/>
          <w:iCs w:val="1"/>
        </w:rPr>
        <w:t>Appendix</w:t>
      </w:r>
      <w:r w:rsidRPr="254DD7FA" w:rsidR="72BEEC1E">
        <w:rPr>
          <w:b w:val="0"/>
          <w:bCs w:val="0"/>
          <w:i w:val="1"/>
          <w:iCs w:val="1"/>
        </w:rPr>
        <w:t xml:space="preserve"> </w:t>
      </w:r>
      <w:r w:rsidRPr="254DD7FA" w:rsidR="1CB7DBCB">
        <w:rPr>
          <w:b w:val="0"/>
          <w:bCs w:val="0"/>
          <w:i w:val="1"/>
          <w:iCs w:val="1"/>
        </w:rPr>
        <w:t>C</w:t>
      </w:r>
      <w:r w:rsidR="72BEEC1E">
        <w:rPr>
          <w:b w:val="0"/>
          <w:bCs w:val="0"/>
        </w:rPr>
        <w:t>)</w:t>
      </w:r>
    </w:p>
    <w:p w:rsidR="4B996E4A" w:rsidP="254DD7FA" w:rsidRDefault="4B996E4A" w14:paraId="1715DBCE" w14:textId="6C49EF83">
      <w:pPr>
        <w:pStyle w:val="Normal"/>
        <w:rPr>
          <w:b w:val="1"/>
          <w:bCs w:val="1"/>
        </w:rPr>
      </w:pPr>
      <w:r w:rsidRPr="254DD7FA" w:rsidR="4B996E4A">
        <w:rPr>
          <w:b w:val="1"/>
          <w:bCs w:val="1"/>
        </w:rPr>
        <w:t xml:space="preserve"> </w:t>
      </w:r>
    </w:p>
    <w:p w:rsidR="254DD7FA" w:rsidP="254DD7FA" w:rsidRDefault="254DD7FA" w14:paraId="44271635" w14:textId="56806974">
      <w:pPr>
        <w:pStyle w:val="Normal"/>
        <w:rPr>
          <w:b w:val="1"/>
          <w:bCs w:val="1"/>
        </w:rPr>
      </w:pPr>
    </w:p>
    <w:p w:rsidR="254DD7FA" w:rsidP="254DD7FA" w:rsidRDefault="254DD7FA" w14:paraId="5CE0035A" w14:textId="3DD31584">
      <w:pPr>
        <w:pStyle w:val="Normal"/>
        <w:rPr>
          <w:b w:val="1"/>
          <w:bCs w:val="1"/>
        </w:rPr>
      </w:pPr>
    </w:p>
    <w:p w:rsidR="254DD7FA" w:rsidP="254DD7FA" w:rsidRDefault="254DD7FA" w14:paraId="2A910292" w14:textId="7FF60731">
      <w:pPr>
        <w:pStyle w:val="Normal"/>
        <w:rPr>
          <w:b w:val="1"/>
          <w:bCs w:val="1"/>
        </w:rPr>
      </w:pPr>
    </w:p>
    <w:p w:rsidR="254DD7FA" w:rsidP="254DD7FA" w:rsidRDefault="254DD7FA" w14:paraId="56C8B5F3" w14:textId="27D7B1FE">
      <w:pPr>
        <w:pStyle w:val="Normal"/>
        <w:rPr>
          <w:b w:val="1"/>
          <w:bCs w:val="1"/>
        </w:rPr>
      </w:pPr>
    </w:p>
    <w:p w:rsidR="0C9D41FE" w:rsidP="254DD7FA" w:rsidRDefault="0C9D41FE" w14:paraId="6F63DFD2" w14:textId="7C6E21AA">
      <w:pPr>
        <w:pStyle w:val="Normal"/>
        <w:rPr>
          <w:b w:val="1"/>
          <w:bCs w:val="1"/>
        </w:rPr>
      </w:pPr>
      <w:r w:rsidRPr="254DD7FA" w:rsidR="0C9D41FE">
        <w:rPr>
          <w:b w:val="1"/>
          <w:bCs w:val="1"/>
        </w:rPr>
        <w:t>Evaluation</w:t>
      </w:r>
    </w:p>
    <w:p w:rsidR="6BF3B664" w:rsidP="254DD7FA" w:rsidRDefault="6BF3B664" w14:paraId="5DA6A9D5" w14:textId="3D8651AD">
      <w:pPr>
        <w:pStyle w:val="Normal"/>
      </w:pPr>
      <w:r w:rsidR="6BF3B664">
        <w:rPr/>
        <w:t>Implementation of this game in a classroom setting has proven to be engaging and enjoyable as it is intended to be. The game successfully promotes the use of the W</w:t>
      </w:r>
      <w:r w:rsidR="2DF1AB69">
        <w:rPr/>
        <w:t xml:space="preserve">elsh language in ways which challenge the students to </w:t>
      </w:r>
      <w:r w:rsidR="2DF1AB69">
        <w:rPr/>
        <w:t>retain</w:t>
      </w:r>
      <w:r w:rsidR="2DF1AB69">
        <w:rPr/>
        <w:t xml:space="preserve"> their knowledge</w:t>
      </w:r>
      <w:r w:rsidR="6321F047">
        <w:rPr/>
        <w:t xml:space="preserve"> which can link to educational theorists </w:t>
      </w:r>
      <w:r w:rsidR="5CB18396">
        <w:rPr/>
        <w:t xml:space="preserve">and current framework which has been </w:t>
      </w:r>
      <w:r w:rsidR="5CB18396">
        <w:rPr/>
        <w:t>established</w:t>
      </w:r>
      <w:r w:rsidR="5CB18396">
        <w:rPr/>
        <w:t xml:space="preserve"> to promote </w:t>
      </w:r>
      <w:r w:rsidR="1FD7AD93">
        <w:rPr/>
        <w:t xml:space="preserve">vision of a bilingual Wales. </w:t>
      </w:r>
      <w:r w:rsidR="50D83655">
        <w:rPr/>
        <w:t xml:space="preserve">One such framework is </w:t>
      </w:r>
      <w:r w:rsidR="50D83655">
        <w:rPr/>
        <w:t>Siarter</w:t>
      </w:r>
      <w:r w:rsidR="50D83655">
        <w:rPr/>
        <w:t xml:space="preserve"> Iaith</w:t>
      </w:r>
      <w:r w:rsidR="7F00BD03">
        <w:rPr/>
        <w:t xml:space="preserve"> which offers guidance and support in how schools can successfully implement and promote the use of Welsh in their classrooms (</w:t>
      </w:r>
      <w:r w:rsidRPr="254DD7FA" w:rsidR="2BDC5F0D">
        <w:rPr>
          <w:i w:val="1"/>
          <w:iCs w:val="1"/>
        </w:rPr>
        <w:t>Welsh Government</w:t>
      </w:r>
      <w:r w:rsidRPr="254DD7FA" w:rsidR="7F00BD03">
        <w:rPr>
          <w:i w:val="1"/>
          <w:iCs w:val="1"/>
        </w:rPr>
        <w:t>, 2019</w:t>
      </w:r>
      <w:r w:rsidR="6B69CBE3">
        <w:rPr/>
        <w:t xml:space="preserve">). </w:t>
      </w:r>
      <w:r w:rsidR="0A1EC699">
        <w:rPr/>
        <w:t xml:space="preserve">Specifically, this activity links to the policy and ethos of the school by </w:t>
      </w:r>
      <w:r w:rsidR="017A1440">
        <w:rPr/>
        <w:t>helping students to develop pride in their Welsh culture (</w:t>
      </w:r>
      <w:r w:rsidRPr="254DD7FA" w:rsidR="017A1440">
        <w:rPr>
          <w:i w:val="1"/>
          <w:iCs w:val="1"/>
        </w:rPr>
        <w:t xml:space="preserve">See </w:t>
      </w:r>
      <w:r w:rsidRPr="254DD7FA" w:rsidR="017A1440">
        <w:rPr>
          <w:i w:val="1"/>
          <w:iCs w:val="1"/>
        </w:rPr>
        <w:t>Appendix</w:t>
      </w:r>
      <w:r w:rsidRPr="254DD7FA" w:rsidR="017A1440">
        <w:rPr>
          <w:i w:val="1"/>
          <w:iCs w:val="1"/>
        </w:rPr>
        <w:t xml:space="preserve"> </w:t>
      </w:r>
      <w:r w:rsidRPr="254DD7FA" w:rsidR="69556E65">
        <w:rPr>
          <w:i w:val="1"/>
          <w:iCs w:val="1"/>
        </w:rPr>
        <w:t>D</w:t>
      </w:r>
      <w:r w:rsidR="017A1440">
        <w:rPr/>
        <w:t xml:space="preserve">). </w:t>
      </w:r>
    </w:p>
    <w:p w:rsidR="61BFE3DD" w:rsidP="254DD7FA" w:rsidRDefault="61BFE3DD" w14:paraId="25BD8647" w14:textId="1F41B2ED">
      <w:pPr>
        <w:pStyle w:val="Normal"/>
        <w:rPr>
          <w:b w:val="0"/>
          <w:bCs w:val="0"/>
        </w:rPr>
      </w:pPr>
      <w:r w:rsidR="61BFE3DD">
        <w:rPr/>
        <w:t>Similarly to the first task, t</w:t>
      </w:r>
      <w:r w:rsidR="1FD7AD93">
        <w:rPr/>
        <w:t xml:space="preserve">his game can link to </w:t>
      </w:r>
      <w:r w:rsidR="3B1C56A0">
        <w:rPr/>
        <w:t xml:space="preserve">constructivism </w:t>
      </w:r>
      <w:r w:rsidR="1FD7AD93">
        <w:rPr/>
        <w:t xml:space="preserve">theorists </w:t>
      </w:r>
      <w:r w:rsidR="6321F047">
        <w:rPr/>
        <w:t xml:space="preserve">such as </w:t>
      </w:r>
      <w:r w:rsidR="1AF75D40">
        <w:rPr/>
        <w:t>Piaget due to building knowledge over time in a repeated task</w:t>
      </w:r>
      <w:r w:rsidRPr="254DD7FA" w:rsidR="1AF75D40">
        <w:rPr>
          <w:b w:val="1"/>
          <w:bCs w:val="1"/>
        </w:rPr>
        <w:t xml:space="preserve"> </w:t>
      </w:r>
      <w:r w:rsidRPr="254DD7FA" w:rsidR="1AF75D40">
        <w:rPr>
          <w:b w:val="0"/>
          <w:bCs w:val="0"/>
          <w:i w:val="1"/>
          <w:iCs w:val="1"/>
        </w:rPr>
        <w:t>(Piaget</w:t>
      </w:r>
      <w:r w:rsidRPr="254DD7FA" w:rsidR="273FED74">
        <w:rPr>
          <w:b w:val="0"/>
          <w:bCs w:val="0"/>
          <w:i w:val="1"/>
          <w:iCs w:val="1"/>
        </w:rPr>
        <w:t>, 1969</w:t>
      </w:r>
      <w:r w:rsidRPr="254DD7FA" w:rsidR="1AF75D40">
        <w:rPr>
          <w:b w:val="0"/>
          <w:bCs w:val="0"/>
          <w:i w:val="1"/>
          <w:iCs w:val="1"/>
        </w:rPr>
        <w:t>)</w:t>
      </w:r>
      <w:r w:rsidRPr="254DD7FA" w:rsidR="1AF75D40">
        <w:rPr>
          <w:b w:val="1"/>
          <w:bCs w:val="1"/>
        </w:rPr>
        <w:t xml:space="preserve">. </w:t>
      </w:r>
      <w:r w:rsidR="0E6F99DF">
        <w:rPr>
          <w:b w:val="0"/>
          <w:bCs w:val="0"/>
        </w:rPr>
        <w:t xml:space="preserve">To further expand upon this, students could be asked to reflect on the task </w:t>
      </w:r>
      <w:r w:rsidR="678A6810">
        <w:rPr>
          <w:b w:val="0"/>
          <w:bCs w:val="0"/>
        </w:rPr>
        <w:t>and set goals for how they may try and remember certain instructions</w:t>
      </w:r>
      <w:r w:rsidR="0FDB4C25">
        <w:rPr>
          <w:b w:val="0"/>
          <w:bCs w:val="0"/>
        </w:rPr>
        <w:t xml:space="preserve"> </w:t>
      </w:r>
      <w:r w:rsidRPr="254DD7FA" w:rsidR="0FDB4C25">
        <w:rPr>
          <w:b w:val="0"/>
          <w:bCs w:val="0"/>
          <w:i w:val="1"/>
          <w:iCs w:val="1"/>
        </w:rPr>
        <w:t>(</w:t>
      </w:r>
      <w:r w:rsidRPr="254DD7FA" w:rsidR="0FDB4C25">
        <w:rPr>
          <w:b w:val="0"/>
          <w:bCs w:val="0"/>
          <w:i w:val="1"/>
          <w:iCs w:val="1"/>
        </w:rPr>
        <w:t>Mascolo</w:t>
      </w:r>
      <w:r w:rsidRPr="254DD7FA" w:rsidR="0FDB4C25">
        <w:rPr>
          <w:b w:val="0"/>
          <w:bCs w:val="0"/>
          <w:i w:val="1"/>
          <w:iCs w:val="1"/>
        </w:rPr>
        <w:t xml:space="preserve"> &amp; Fischer, 200</w:t>
      </w:r>
      <w:r w:rsidRPr="254DD7FA" w:rsidR="40181322">
        <w:rPr>
          <w:b w:val="0"/>
          <w:bCs w:val="0"/>
          <w:i w:val="1"/>
          <w:iCs w:val="1"/>
        </w:rPr>
        <w:t>4</w:t>
      </w:r>
      <w:r w:rsidRPr="254DD7FA" w:rsidR="0FDB4C25">
        <w:rPr>
          <w:b w:val="0"/>
          <w:bCs w:val="0"/>
          <w:i w:val="1"/>
          <w:iCs w:val="1"/>
        </w:rPr>
        <w:t>)</w:t>
      </w:r>
      <w:r w:rsidRPr="254DD7FA" w:rsidR="04D74378">
        <w:rPr>
          <w:b w:val="0"/>
          <w:bCs w:val="0"/>
          <w:i w:val="1"/>
          <w:iCs w:val="1"/>
        </w:rPr>
        <w:t xml:space="preserve">. </w:t>
      </w:r>
      <w:r w:rsidR="6905E933">
        <w:rPr>
          <w:b w:val="0"/>
          <w:bCs w:val="0"/>
        </w:rPr>
        <w:t>Secondly, this task can b</w:t>
      </w:r>
      <w:r w:rsidR="6905E933">
        <w:rPr>
          <w:b w:val="0"/>
          <w:bCs w:val="0"/>
        </w:rPr>
        <w:t xml:space="preserve">e </w:t>
      </w:r>
      <w:r w:rsidR="6905E933">
        <w:rPr>
          <w:b w:val="0"/>
          <w:bCs w:val="0"/>
        </w:rPr>
        <w:t>directly link</w:t>
      </w:r>
      <w:r w:rsidR="6905E933">
        <w:rPr>
          <w:b w:val="0"/>
          <w:bCs w:val="0"/>
        </w:rPr>
        <w:t>ed</w:t>
      </w:r>
      <w:r w:rsidR="6905E933">
        <w:rPr>
          <w:b w:val="0"/>
          <w:bCs w:val="0"/>
        </w:rPr>
        <w:t xml:space="preserve"> to the</w:t>
      </w:r>
      <w:r w:rsidR="6905E933">
        <w:rPr>
          <w:b w:val="0"/>
          <w:bCs w:val="0"/>
        </w:rPr>
        <w:t xml:space="preserve"> theory of bilingualism </w:t>
      </w:r>
      <w:r w:rsidR="053141FB">
        <w:rPr>
          <w:b w:val="0"/>
          <w:bCs w:val="0"/>
        </w:rPr>
        <w:t>created by Jim Cummins</w:t>
      </w:r>
      <w:r w:rsidRPr="254DD7FA" w:rsidR="053141FB">
        <w:rPr>
          <w:b w:val="1"/>
          <w:bCs w:val="1"/>
        </w:rPr>
        <w:t xml:space="preserve"> </w:t>
      </w:r>
      <w:r w:rsidR="053141FB">
        <w:rPr>
          <w:b w:val="0"/>
          <w:bCs w:val="0"/>
        </w:rPr>
        <w:t xml:space="preserve">as </w:t>
      </w:r>
      <w:r w:rsidR="00769893">
        <w:rPr>
          <w:b w:val="0"/>
          <w:bCs w:val="0"/>
        </w:rPr>
        <w:t xml:space="preserve">it is known that one of the key parts of learning a language for children is the ability to respond to instructions in that language </w:t>
      </w:r>
      <w:r w:rsidR="39E0D2FF">
        <w:rPr>
          <w:b w:val="0"/>
          <w:bCs w:val="0"/>
        </w:rPr>
        <w:t xml:space="preserve">also known as action words </w:t>
      </w:r>
      <w:r w:rsidR="00769893">
        <w:rPr>
          <w:b w:val="0"/>
          <w:bCs w:val="0"/>
        </w:rPr>
        <w:t xml:space="preserve">(Baker, 2014). </w:t>
      </w:r>
      <w:r w:rsidR="5603E435">
        <w:rPr/>
        <w:t xml:space="preserve">From a critical perspective, this activity can be daunting to students who struggle with </w:t>
      </w:r>
      <w:r w:rsidR="5603E435">
        <w:rPr/>
        <w:t>retaining</w:t>
      </w:r>
      <w:r w:rsidR="5603E435">
        <w:rPr/>
        <w:t xml:space="preserve"> information especially if they are not a Welsh speaker. However, learning through making mistakes and repetition is known to be a healthy and necessary experience to </w:t>
      </w:r>
      <w:r w:rsidR="11E179AC">
        <w:rPr/>
        <w:t>improve</w:t>
      </w:r>
      <w:r w:rsidR="48FFB904">
        <w:rPr/>
        <w:t xml:space="preserve"> </w:t>
      </w:r>
      <w:r w:rsidRPr="254DD7FA" w:rsidR="027E211D">
        <w:rPr>
          <w:b w:val="0"/>
          <w:bCs w:val="0"/>
          <w:i w:val="1"/>
          <w:iCs w:val="1"/>
        </w:rPr>
        <w:t xml:space="preserve">(Piaget, 1969). </w:t>
      </w:r>
    </w:p>
    <w:p w:rsidR="254DD7FA" w:rsidP="254DD7FA" w:rsidRDefault="254DD7FA" w14:paraId="6979E18A" w14:textId="714F0348">
      <w:pPr>
        <w:pStyle w:val="Normal"/>
      </w:pPr>
    </w:p>
    <w:p w:rsidR="0C41C458" w:rsidP="254DD7FA" w:rsidRDefault="0C41C458" w14:paraId="2D088784" w14:textId="237F8AC4">
      <w:pPr>
        <w:pStyle w:val="Normal"/>
        <w:rPr>
          <w:b w:val="1"/>
          <w:bCs w:val="1"/>
          <w:sz w:val="32"/>
          <w:szCs w:val="32"/>
        </w:rPr>
      </w:pPr>
      <w:r w:rsidRPr="254DD7FA" w:rsidR="0C41C458">
        <w:rPr>
          <w:b w:val="1"/>
          <w:bCs w:val="1"/>
          <w:sz w:val="32"/>
          <w:szCs w:val="32"/>
        </w:rPr>
        <w:t>The activities in relation to their setting</w:t>
      </w:r>
    </w:p>
    <w:p w:rsidR="0C41C458" w:rsidP="254DD7FA" w:rsidRDefault="0C41C458" w14:paraId="02AEDA80" w14:textId="4FD709AC">
      <w:pPr>
        <w:pStyle w:val="Normal"/>
      </w:pPr>
      <w:r w:rsidR="0C41C458">
        <w:rPr/>
        <w:t>While Birchgrove Comprehensive includes promotion of Welsh culture within their ethos and vision for their school</w:t>
      </w:r>
      <w:r w:rsidRPr="254DD7FA" w:rsidR="4297661F">
        <w:rPr>
          <w:i w:val="1"/>
          <w:iCs w:val="1"/>
        </w:rPr>
        <w:t xml:space="preserve"> (See </w:t>
      </w:r>
      <w:r w:rsidRPr="254DD7FA" w:rsidR="4297661F">
        <w:rPr>
          <w:i w:val="1"/>
          <w:iCs w:val="1"/>
        </w:rPr>
        <w:t>Appendix</w:t>
      </w:r>
      <w:r w:rsidRPr="254DD7FA" w:rsidR="4297661F">
        <w:rPr>
          <w:i w:val="1"/>
          <w:iCs w:val="1"/>
        </w:rPr>
        <w:t xml:space="preserve"> </w:t>
      </w:r>
      <w:r w:rsidRPr="254DD7FA" w:rsidR="5245F547">
        <w:rPr>
          <w:i w:val="1"/>
          <w:iCs w:val="1"/>
        </w:rPr>
        <w:t>D</w:t>
      </w:r>
      <w:r w:rsidRPr="254DD7FA" w:rsidR="50A14B7E">
        <w:rPr>
          <w:i w:val="1"/>
          <w:iCs w:val="1"/>
        </w:rPr>
        <w:t>)</w:t>
      </w:r>
      <w:r w:rsidR="0C41C458">
        <w:rPr/>
        <w:t xml:space="preserve">, a recent interim inspection by Estyn and </w:t>
      </w:r>
      <w:r w:rsidR="0C41C458">
        <w:rPr/>
        <w:t>previous</w:t>
      </w:r>
      <w:r w:rsidR="0C41C458">
        <w:rPr/>
        <w:t xml:space="preserve"> inspections suggests that there is room for improvement in this area</w:t>
      </w:r>
      <w:r w:rsidR="7DEC2640">
        <w:rPr/>
        <w:t xml:space="preserve"> (</w:t>
      </w:r>
      <w:r w:rsidRPr="254DD7FA" w:rsidR="7DEC2640">
        <w:rPr>
          <w:i w:val="1"/>
          <w:iCs w:val="1"/>
        </w:rPr>
        <w:t>Estyn, 2024</w:t>
      </w:r>
      <w:r w:rsidR="7DEC2640">
        <w:rPr/>
        <w:t>).</w:t>
      </w:r>
      <w:r w:rsidR="105F26D8">
        <w:rPr/>
        <w:t xml:space="preserve"> </w:t>
      </w:r>
      <w:r w:rsidR="65E77B48">
        <w:rPr/>
        <w:t>The activities above demonstrate a proactive approach towards guidance and frameworks</w:t>
      </w:r>
      <w:r w:rsidR="338FB4B6">
        <w:rPr/>
        <w:t xml:space="preserve"> from recent years and</w:t>
      </w:r>
      <w:r w:rsidR="6936A06B">
        <w:rPr/>
        <w:t xml:space="preserve"> although</w:t>
      </w:r>
      <w:r w:rsidR="338FB4B6">
        <w:rPr/>
        <w:t xml:space="preserve"> there has been calls for improvement</w:t>
      </w:r>
      <w:r w:rsidR="231DCAA8">
        <w:rPr/>
        <w:t xml:space="preserve"> in expanding the use of Welsh Language in the school</w:t>
      </w:r>
      <w:r w:rsidR="119A8970">
        <w:rPr/>
        <w:t xml:space="preserve">, it should be noted that due to increased emphasis in this field, </w:t>
      </w:r>
      <w:r w:rsidR="50FA863A">
        <w:rPr/>
        <w:t xml:space="preserve">such has been the case for many schools in modern times with the </w:t>
      </w:r>
      <w:r w:rsidR="199AF05E">
        <w:rPr/>
        <w:t>ethos</w:t>
      </w:r>
      <w:r w:rsidR="50FA863A">
        <w:rPr/>
        <w:t xml:space="preserve"> of </w:t>
      </w:r>
      <w:r w:rsidR="07A5D5EE">
        <w:rPr/>
        <w:t>the new curriculum for Wales</w:t>
      </w:r>
      <w:r w:rsidRPr="254DD7FA" w:rsidR="50FA863A">
        <w:rPr>
          <w:i w:val="1"/>
          <w:iCs w:val="1"/>
        </w:rPr>
        <w:t xml:space="preserve"> </w:t>
      </w:r>
      <w:r w:rsidR="50FA863A">
        <w:rPr/>
        <w:t>in mind (</w:t>
      </w:r>
      <w:r w:rsidRPr="254DD7FA" w:rsidR="2C621570">
        <w:rPr>
          <w:i w:val="1"/>
          <w:iCs w:val="1"/>
        </w:rPr>
        <w:t>Welsh Government, 2021</w:t>
      </w:r>
      <w:r w:rsidR="2C621570">
        <w:rPr/>
        <w:t xml:space="preserve">). </w:t>
      </w:r>
    </w:p>
    <w:p w:rsidR="6FCB6572" w:rsidP="254DD7FA" w:rsidRDefault="6FCB6572" w14:paraId="07B52CB9" w14:textId="4D74CFE0">
      <w:pPr>
        <w:pStyle w:val="Normal"/>
      </w:pPr>
      <w:r w:rsidR="6FCB6572">
        <w:rPr/>
        <w:t>Due to increased pressure placed upon schools across the country</w:t>
      </w:r>
      <w:r w:rsidR="6C9AD157">
        <w:rPr/>
        <w:t xml:space="preserve"> by the Welsh Government</w:t>
      </w:r>
      <w:r w:rsidR="5329371E">
        <w:rPr/>
        <w:t xml:space="preserve"> to adhere to current frameworks,</w:t>
      </w:r>
      <w:r w:rsidR="6FCB6572">
        <w:rPr/>
        <w:t xml:space="preserve"> </w:t>
      </w:r>
      <w:bookmarkStart w:name="_Int_Peg9YrWJ" w:id="1421042642"/>
      <w:bookmarkStart w:name="_Int_kz7JgkgO" w:id="1389159703"/>
      <w:bookmarkStart w:name="_Int_U4bkBH4w" w:id="1598279058"/>
      <w:r w:rsidR="6FCB6572">
        <w:rPr/>
        <w:t xml:space="preserve">it is clear that </w:t>
      </w:r>
      <w:r w:rsidR="24ECF13C">
        <w:rPr/>
        <w:t>education</w:t>
      </w:r>
      <w:bookmarkEnd w:id="1598279058"/>
      <w:r w:rsidR="24ECF13C">
        <w:rPr/>
        <w:t xml:space="preserve"> </w:t>
      </w:r>
      <w:bookmarkEnd w:id="1389159703"/>
      <w:r w:rsidR="24ECF13C">
        <w:rPr/>
        <w:t xml:space="preserve">plays a vital </w:t>
      </w:r>
      <w:bookmarkEnd w:id="1421042642"/>
      <w:r w:rsidR="24ECF13C">
        <w:rPr/>
        <w:t xml:space="preserve">role in the growth of the Welsh language, </w:t>
      </w:r>
      <w:r w:rsidR="24ECF13C">
        <w:rPr/>
        <w:t>culture</w:t>
      </w:r>
      <w:r w:rsidR="24ECF13C">
        <w:rPr/>
        <w:t xml:space="preserve"> and knowledge of </w:t>
      </w:r>
      <w:r w:rsidR="63C3B8D9">
        <w:rPr/>
        <w:t xml:space="preserve">its </w:t>
      </w:r>
      <w:r w:rsidR="24ECF13C">
        <w:rPr/>
        <w:t xml:space="preserve">history. </w:t>
      </w:r>
      <w:r w:rsidR="155D9166">
        <w:rPr/>
        <w:t xml:space="preserve"> </w:t>
      </w:r>
    </w:p>
    <w:p w:rsidR="254DD7FA" w:rsidP="254DD7FA" w:rsidRDefault="254DD7FA" w14:paraId="31701062" w14:textId="1F22C083">
      <w:pPr>
        <w:pStyle w:val="Normal"/>
      </w:pPr>
    </w:p>
    <w:p w:rsidR="254DD7FA" w:rsidP="254DD7FA" w:rsidRDefault="254DD7FA" w14:paraId="394AA125" w14:textId="217EB579">
      <w:pPr>
        <w:pStyle w:val="Normal"/>
      </w:pPr>
    </w:p>
    <w:p w:rsidR="254DD7FA" w:rsidP="254DD7FA" w:rsidRDefault="254DD7FA" w14:paraId="4C0D5282" w14:textId="0AE6D9A0">
      <w:pPr>
        <w:pStyle w:val="Normal"/>
        <w:rPr>
          <w:b w:val="1"/>
          <w:bCs w:val="1"/>
        </w:rPr>
      </w:pPr>
    </w:p>
    <w:p w:rsidR="7CC5A868" w:rsidP="254DD7FA" w:rsidRDefault="7CC5A868" w14:paraId="3A3213B8" w14:textId="72B0D29B">
      <w:pPr>
        <w:pStyle w:val="Normal"/>
        <w:rPr>
          <w:b w:val="1"/>
          <w:bCs w:val="1"/>
          <w:sz w:val="28"/>
          <w:szCs w:val="28"/>
        </w:rPr>
      </w:pPr>
      <w:r w:rsidRPr="254DD7FA" w:rsidR="7CC5A868">
        <w:rPr>
          <w:b w:val="1"/>
          <w:bCs w:val="1"/>
          <w:sz w:val="28"/>
          <w:szCs w:val="28"/>
        </w:rPr>
        <w:t>Appendi</w:t>
      </w:r>
      <w:r w:rsidRPr="254DD7FA" w:rsidR="11853F37">
        <w:rPr>
          <w:b w:val="1"/>
          <w:bCs w:val="1"/>
          <w:sz w:val="28"/>
          <w:szCs w:val="28"/>
        </w:rPr>
        <w:t xml:space="preserve">ces </w:t>
      </w:r>
    </w:p>
    <w:p w:rsidR="68258392" w:rsidP="254DD7FA" w:rsidRDefault="68258392" w14:paraId="50D335B0" w14:textId="224C1DA0">
      <w:pPr>
        <w:pStyle w:val="ListParagraph"/>
        <w:numPr>
          <w:ilvl w:val="0"/>
          <w:numId w:val="5"/>
        </w:numPr>
        <w:rPr>
          <w:b w:val="0"/>
          <w:bCs w:val="0"/>
        </w:rPr>
      </w:pPr>
      <w:r w:rsidR="68258392">
        <w:rPr>
          <w:b w:val="0"/>
          <w:bCs w:val="0"/>
        </w:rPr>
        <w:t>Seven connected goals for well-being in Wales</w:t>
      </w:r>
    </w:p>
    <w:p w:rsidR="68258392" w:rsidP="254DD7FA" w:rsidRDefault="68258392" w14:paraId="13EF7172" w14:textId="0DED0F16">
      <w:pPr>
        <w:pStyle w:val="Normal"/>
      </w:pPr>
      <w:r w:rsidR="68258392">
        <w:drawing>
          <wp:inline wp14:editId="0C65D4B1" wp14:anchorId="452E9399">
            <wp:extent cx="3810000" cy="3810000"/>
            <wp:effectExtent l="0" t="0" r="0" b="0"/>
            <wp:docPr id="735787525" name="" title=""/>
            <wp:cNvGraphicFramePr>
              <a:graphicFrameLocks noChangeAspect="1"/>
            </wp:cNvGraphicFramePr>
            <a:graphic>
              <a:graphicData uri="http://schemas.openxmlformats.org/drawingml/2006/picture">
                <pic:pic>
                  <pic:nvPicPr>
                    <pic:cNvPr id="0" name=""/>
                    <pic:cNvPicPr/>
                  </pic:nvPicPr>
                  <pic:blipFill>
                    <a:blip r:embed="R29f140fb9a874943">
                      <a:extLst>
                        <a:ext xmlns:a="http://schemas.openxmlformats.org/drawingml/2006/main" uri="{28A0092B-C50C-407E-A947-70E740481C1C}">
                          <a14:useLocalDpi val="0"/>
                        </a:ext>
                      </a:extLst>
                    </a:blip>
                    <a:stretch>
                      <a:fillRect/>
                    </a:stretch>
                  </pic:blipFill>
                  <pic:spPr>
                    <a:xfrm>
                      <a:off x="0" y="0"/>
                      <a:ext cx="3810000" cy="3810000"/>
                    </a:xfrm>
                    <a:prstGeom prst="rect">
                      <a:avLst/>
                    </a:prstGeom>
                  </pic:spPr>
                </pic:pic>
              </a:graphicData>
            </a:graphic>
          </wp:inline>
        </w:drawing>
      </w:r>
      <w:r w:rsidR="68258392">
        <w:rPr/>
        <w:t xml:space="preserve">   </w:t>
      </w:r>
    </w:p>
    <w:p w:rsidR="68258392" w:rsidP="254DD7FA" w:rsidRDefault="68258392" w14:paraId="7FCEDD7F" w14:textId="0C534851">
      <w:pPr>
        <w:pStyle w:val="Normal"/>
      </w:pPr>
      <w:r w:rsidR="68258392">
        <w:rPr/>
        <w:t>(</w:t>
      </w:r>
      <w:r w:rsidRPr="254DD7FA" w:rsidR="68258392">
        <w:rPr>
          <w:i w:val="1"/>
          <w:iCs w:val="1"/>
        </w:rPr>
        <w:t>Welsh Government, 2015</w:t>
      </w:r>
      <w:r w:rsidR="68258392">
        <w:rPr/>
        <w:t>)</w:t>
      </w:r>
    </w:p>
    <w:p w:rsidR="254DD7FA" w:rsidP="254DD7FA" w:rsidRDefault="254DD7FA" w14:paraId="13715DE2" w14:textId="2EF5E5A6">
      <w:pPr>
        <w:pStyle w:val="Normal"/>
      </w:pPr>
    </w:p>
    <w:p w:rsidR="254DD7FA" w:rsidP="254DD7FA" w:rsidRDefault="254DD7FA" w14:paraId="7D7AC63E" w14:textId="75F13671">
      <w:pPr>
        <w:pStyle w:val="Normal"/>
      </w:pPr>
    </w:p>
    <w:p w:rsidR="254DD7FA" w:rsidP="254DD7FA" w:rsidRDefault="254DD7FA" w14:paraId="3C656232" w14:textId="5D2DD2A9">
      <w:pPr>
        <w:pStyle w:val="Normal"/>
      </w:pPr>
    </w:p>
    <w:p w:rsidR="254DD7FA" w:rsidP="254DD7FA" w:rsidRDefault="254DD7FA" w14:paraId="416D9C4A" w14:textId="182FAA1B">
      <w:pPr>
        <w:pStyle w:val="Normal"/>
      </w:pPr>
    </w:p>
    <w:p w:rsidR="254DD7FA" w:rsidP="254DD7FA" w:rsidRDefault="254DD7FA" w14:paraId="1E28AD69" w14:textId="3ABC80D3">
      <w:pPr>
        <w:pStyle w:val="Normal"/>
      </w:pPr>
    </w:p>
    <w:p w:rsidR="254DD7FA" w:rsidP="254DD7FA" w:rsidRDefault="254DD7FA" w14:paraId="4742F310" w14:textId="3EA090F0">
      <w:pPr>
        <w:pStyle w:val="Normal"/>
      </w:pPr>
    </w:p>
    <w:p w:rsidR="254DD7FA" w:rsidP="254DD7FA" w:rsidRDefault="254DD7FA" w14:paraId="67EED420" w14:textId="1BA86BD9">
      <w:pPr>
        <w:pStyle w:val="Normal"/>
      </w:pPr>
    </w:p>
    <w:p w:rsidR="254DD7FA" w:rsidP="254DD7FA" w:rsidRDefault="254DD7FA" w14:paraId="39859A24" w14:textId="32816E8D">
      <w:pPr>
        <w:pStyle w:val="Normal"/>
      </w:pPr>
    </w:p>
    <w:p w:rsidR="123D541C" w:rsidP="254DD7FA" w:rsidRDefault="123D541C" w14:paraId="6D3712E5" w14:textId="0EA29A2B">
      <w:pPr>
        <w:pStyle w:val="Normal"/>
      </w:pPr>
      <w:r w:rsidR="123D541C">
        <w:rPr/>
        <w:t xml:space="preserve"> </w:t>
      </w:r>
    </w:p>
    <w:p w:rsidR="254DD7FA" w:rsidP="254DD7FA" w:rsidRDefault="254DD7FA" w14:paraId="0DA32774" w14:textId="03176186">
      <w:pPr>
        <w:pStyle w:val="Normal"/>
      </w:pPr>
    </w:p>
    <w:p w:rsidR="254DD7FA" w:rsidP="254DD7FA" w:rsidRDefault="254DD7FA" w14:paraId="31EBB819" w14:textId="20F055D6">
      <w:pPr>
        <w:pStyle w:val="Normal"/>
      </w:pPr>
    </w:p>
    <w:p w:rsidR="123D541C" w:rsidP="254DD7FA" w:rsidRDefault="123D541C" w14:paraId="623BD89A" w14:textId="76DBAD1E">
      <w:pPr>
        <w:pStyle w:val="Normal"/>
      </w:pPr>
      <w:r w:rsidRPr="254DD7FA" w:rsidR="123D541C">
        <w:rPr>
          <w:b w:val="1"/>
          <w:bCs w:val="1"/>
        </w:rPr>
        <w:t>B)</w:t>
      </w:r>
      <w:r w:rsidR="123D541C">
        <w:rPr/>
        <w:t xml:space="preserve"> The Four Purposes </w:t>
      </w:r>
    </w:p>
    <w:p w:rsidR="123D541C" w:rsidP="254DD7FA" w:rsidRDefault="123D541C" w14:paraId="7AE0E0D9" w14:textId="2FD80115">
      <w:pPr>
        <w:pStyle w:val="ListParagraph"/>
        <w:ind w:left="720"/>
      </w:pPr>
      <w:r w:rsidR="123D541C">
        <w:drawing>
          <wp:inline wp14:editId="16AE1BF0" wp14:anchorId="28A126DF">
            <wp:extent cx="4548934" cy="1545396"/>
            <wp:effectExtent l="0" t="0" r="0" b="0"/>
            <wp:docPr id="874609029" name="" title=""/>
            <wp:cNvGraphicFramePr>
              <a:graphicFrameLocks noChangeAspect="1"/>
            </wp:cNvGraphicFramePr>
            <a:graphic>
              <a:graphicData uri="http://schemas.openxmlformats.org/drawingml/2006/picture">
                <pic:pic>
                  <pic:nvPicPr>
                    <pic:cNvPr id="0" name=""/>
                    <pic:cNvPicPr/>
                  </pic:nvPicPr>
                  <pic:blipFill>
                    <a:blip r:embed="Rffd57f5cc0754351">
                      <a:extLst>
                        <a:ext xmlns:a="http://schemas.openxmlformats.org/drawingml/2006/main" uri="{28A0092B-C50C-407E-A947-70E740481C1C}">
                          <a14:useLocalDpi val="0"/>
                        </a:ext>
                      </a:extLst>
                    </a:blip>
                    <a:srcRect l="9716" t="22162" r="13749" b="31614"/>
                    <a:stretch>
                      <a:fillRect/>
                    </a:stretch>
                  </pic:blipFill>
                  <pic:spPr>
                    <a:xfrm>
                      <a:off x="0" y="0"/>
                      <a:ext cx="4548934" cy="1545396"/>
                    </a:xfrm>
                    <a:prstGeom prst="rect">
                      <a:avLst/>
                    </a:prstGeom>
                  </pic:spPr>
                </pic:pic>
              </a:graphicData>
            </a:graphic>
          </wp:inline>
        </w:drawing>
      </w:r>
    </w:p>
    <w:p w:rsidR="123D541C" w:rsidP="254DD7FA" w:rsidRDefault="123D541C" w14:paraId="65C6487F" w14:textId="5D547568">
      <w:pPr>
        <w:pStyle w:val="ListParagraph"/>
        <w:ind w:left="720"/>
      </w:pPr>
      <w:r w:rsidR="123D541C">
        <w:rPr/>
        <w:t>(</w:t>
      </w:r>
      <w:r w:rsidRPr="254DD7FA" w:rsidR="123D541C">
        <w:rPr>
          <w:i w:val="1"/>
          <w:iCs w:val="1"/>
        </w:rPr>
        <w:t>Welsh Government, 2021</w:t>
      </w:r>
      <w:r w:rsidR="123D541C">
        <w:rPr/>
        <w:t xml:space="preserve">) </w:t>
      </w:r>
    </w:p>
    <w:p w:rsidR="254DD7FA" w:rsidP="254DD7FA" w:rsidRDefault="254DD7FA" w14:paraId="62A02936" w14:textId="1FB764CE">
      <w:pPr>
        <w:pStyle w:val="ListParagraph"/>
        <w:ind w:left="720"/>
      </w:pPr>
    </w:p>
    <w:p w:rsidR="254DD7FA" w:rsidP="254DD7FA" w:rsidRDefault="254DD7FA" w14:paraId="0F7E2684" w14:textId="5A95F628">
      <w:pPr>
        <w:pStyle w:val="Normal"/>
      </w:pPr>
      <w:r w:rsidRPr="254DD7FA" w:rsidR="254DD7FA">
        <w:rPr>
          <w:b w:val="1"/>
          <w:bCs w:val="1"/>
        </w:rPr>
        <w:t>C)</w:t>
      </w:r>
      <w:r w:rsidR="254DD7FA">
        <w:rPr/>
        <w:t xml:space="preserve"> </w:t>
      </w:r>
      <w:r w:rsidR="6CD89BC9">
        <w:rPr/>
        <w:t xml:space="preserve">Twinkle image of </w:t>
      </w:r>
      <w:r w:rsidR="38EAB93A">
        <w:rPr/>
        <w:t>Simon</w:t>
      </w:r>
      <w:r w:rsidR="6CD89BC9">
        <w:rPr/>
        <w:t xml:space="preserve"> says instructions </w:t>
      </w:r>
    </w:p>
    <w:p w:rsidR="3C757283" w:rsidP="254DD7FA" w:rsidRDefault="3C757283" w14:paraId="44F50B2A" w14:textId="287660D2">
      <w:pPr>
        <w:pStyle w:val="Normal"/>
      </w:pPr>
      <w:r w:rsidR="3C757283">
        <w:drawing>
          <wp:inline wp14:editId="5B9806CF" wp14:anchorId="28221AAF">
            <wp:extent cx="3026600" cy="2009810"/>
            <wp:effectExtent l="0" t="0" r="0" b="0"/>
            <wp:docPr id="143974695" name="" title=""/>
            <wp:cNvGraphicFramePr>
              <a:graphicFrameLocks noChangeAspect="1"/>
            </wp:cNvGraphicFramePr>
            <a:graphic>
              <a:graphicData uri="http://schemas.openxmlformats.org/drawingml/2006/picture">
                <pic:pic>
                  <pic:nvPicPr>
                    <pic:cNvPr id="0" name=""/>
                    <pic:cNvPicPr/>
                  </pic:nvPicPr>
                  <pic:blipFill>
                    <a:blip r:embed="R7f5361825ffb498f">
                      <a:extLst>
                        <a:ext xmlns:a="http://schemas.openxmlformats.org/drawingml/2006/main" uri="{28A0092B-C50C-407E-A947-70E740481C1C}">
                          <a14:useLocalDpi val="0"/>
                        </a:ext>
                      </a:extLst>
                    </a:blip>
                    <a:srcRect l="4006" t="18162" r="45072" b="21723"/>
                    <a:stretch>
                      <a:fillRect/>
                    </a:stretch>
                  </pic:blipFill>
                  <pic:spPr>
                    <a:xfrm>
                      <a:off x="0" y="0"/>
                      <a:ext cx="3026600" cy="2009810"/>
                    </a:xfrm>
                    <a:prstGeom prst="rect">
                      <a:avLst/>
                    </a:prstGeom>
                  </pic:spPr>
                </pic:pic>
              </a:graphicData>
            </a:graphic>
          </wp:inline>
        </w:drawing>
      </w:r>
    </w:p>
    <w:p w:rsidR="3C757283" w:rsidP="254DD7FA" w:rsidRDefault="3C757283" w14:paraId="498CD9CB" w14:textId="0E665115">
      <w:pPr>
        <w:pStyle w:val="Normal"/>
      </w:pPr>
      <w:r w:rsidR="3C757283">
        <w:rPr/>
        <w:t>(</w:t>
      </w:r>
      <w:r w:rsidRPr="254DD7FA" w:rsidR="3C757283">
        <w:rPr>
          <w:i w:val="1"/>
          <w:iCs w:val="1"/>
        </w:rPr>
        <w:t>Twinkle, 2025</w:t>
      </w:r>
      <w:r w:rsidR="3C757283">
        <w:rPr/>
        <w:t>)</w:t>
      </w:r>
    </w:p>
    <w:p w:rsidR="254DD7FA" w:rsidP="254DD7FA" w:rsidRDefault="254DD7FA" w14:paraId="6406FBED" w14:textId="03FA529D">
      <w:pPr>
        <w:pStyle w:val="Normal"/>
      </w:pPr>
    </w:p>
    <w:p w:rsidR="2EE05F1F" w:rsidP="254DD7FA" w:rsidRDefault="2EE05F1F" w14:paraId="01E6C3F4" w14:textId="73078514">
      <w:pPr>
        <w:pStyle w:val="Normal"/>
      </w:pPr>
      <w:r w:rsidRPr="254DD7FA" w:rsidR="2EE05F1F">
        <w:rPr>
          <w:b w:val="1"/>
          <w:bCs w:val="1"/>
        </w:rPr>
        <w:t>D</w:t>
      </w:r>
      <w:r w:rsidRPr="254DD7FA" w:rsidR="6CD89BC9">
        <w:rPr>
          <w:b w:val="1"/>
          <w:bCs w:val="1"/>
        </w:rPr>
        <w:t>)</w:t>
      </w:r>
      <w:r w:rsidR="0F24C269">
        <w:rPr/>
        <w:t xml:space="preserve"> Vison and Ethos of Birchgrove Comprehensive School</w:t>
      </w:r>
      <w:r w:rsidR="6CD89BC9">
        <w:rPr/>
        <w:t xml:space="preserve"> </w:t>
      </w:r>
      <w:r w:rsidR="6CD89BC9">
        <w:drawing>
          <wp:inline wp14:editId="5BC8E8CE" wp14:anchorId="6890DD76">
            <wp:extent cx="3812464" cy="2353463"/>
            <wp:effectExtent l="0" t="0" r="0" b="0"/>
            <wp:docPr id="1703074279" name="" title=""/>
            <wp:cNvGraphicFramePr>
              <a:graphicFrameLocks noChangeAspect="1"/>
            </wp:cNvGraphicFramePr>
            <a:graphic>
              <a:graphicData uri="http://schemas.openxmlformats.org/drawingml/2006/picture">
                <pic:pic>
                  <pic:nvPicPr>
                    <pic:cNvPr id="0" name=""/>
                    <pic:cNvPicPr/>
                  </pic:nvPicPr>
                  <pic:blipFill>
                    <a:blip r:embed="R2d1280096e724dad">
                      <a:extLst>
                        <a:ext xmlns:a="http://schemas.openxmlformats.org/drawingml/2006/main" uri="{28A0092B-C50C-407E-A947-70E740481C1C}">
                          <a14:useLocalDpi val="0"/>
                        </a:ext>
                      </a:extLst>
                    </a:blip>
                    <a:srcRect l="12419" t="20299" r="33453" b="20299"/>
                    <a:stretch>
                      <a:fillRect/>
                    </a:stretch>
                  </pic:blipFill>
                  <pic:spPr>
                    <a:xfrm>
                      <a:off x="0" y="0"/>
                      <a:ext cx="3812464" cy="2353463"/>
                    </a:xfrm>
                    <a:prstGeom prst="rect">
                      <a:avLst/>
                    </a:prstGeom>
                  </pic:spPr>
                </pic:pic>
              </a:graphicData>
            </a:graphic>
          </wp:inline>
        </w:drawing>
      </w:r>
    </w:p>
    <w:p w:rsidR="6CD89BC9" w:rsidP="254DD7FA" w:rsidRDefault="6CD89BC9" w14:paraId="49A51981" w14:textId="07EAFCA2">
      <w:pPr>
        <w:pStyle w:val="Normal"/>
      </w:pPr>
      <w:r w:rsidR="6CD89BC9">
        <w:rPr/>
        <w:t xml:space="preserve">(Birchgrove Comprehensive School, 2025) </w:t>
      </w:r>
    </w:p>
    <w:p w:rsidR="254DD7FA" w:rsidP="254DD7FA" w:rsidRDefault="254DD7FA" w14:paraId="73FB2BAF" w14:textId="4BC42A33">
      <w:pPr>
        <w:pStyle w:val="Normal"/>
      </w:pPr>
    </w:p>
    <w:p w:rsidR="254DD7FA" w:rsidP="254DD7FA" w:rsidRDefault="254DD7FA" w14:paraId="1F18DD9F" w14:textId="0EE7CE8E">
      <w:pPr>
        <w:pStyle w:val="Normal"/>
      </w:pPr>
    </w:p>
    <w:p w:rsidR="254DD7FA" w:rsidP="254DD7FA" w:rsidRDefault="254DD7FA" w14:paraId="71AC61EA" w14:textId="30B9FAFF">
      <w:pPr>
        <w:pStyle w:val="Normal"/>
      </w:pPr>
    </w:p>
    <w:p w:rsidR="254DD7FA" w:rsidP="254DD7FA" w:rsidRDefault="254DD7FA" w14:paraId="4FD08084" w14:textId="6FCB9BDA">
      <w:pPr>
        <w:pStyle w:val="Normal"/>
      </w:pPr>
    </w:p>
    <w:p w:rsidR="254DD7FA" w:rsidP="254DD7FA" w:rsidRDefault="254DD7FA" w14:paraId="677953BE" w14:textId="332678A7">
      <w:pPr>
        <w:pStyle w:val="Normal"/>
        <w:rPr>
          <w:b w:val="1"/>
          <w:bCs w:val="1"/>
          <w:sz w:val="32"/>
          <w:szCs w:val="32"/>
        </w:rPr>
      </w:pPr>
    </w:p>
    <w:p w:rsidR="254DD7FA" w:rsidP="254DD7FA" w:rsidRDefault="254DD7FA" w14:paraId="3807CC02" w14:textId="32D5BA41">
      <w:pPr>
        <w:pStyle w:val="Normal"/>
        <w:rPr>
          <w:b w:val="1"/>
          <w:bCs w:val="1"/>
          <w:sz w:val="32"/>
          <w:szCs w:val="32"/>
        </w:rPr>
      </w:pPr>
    </w:p>
    <w:p w:rsidR="254DD7FA" w:rsidP="254DD7FA" w:rsidRDefault="254DD7FA" w14:paraId="56A27855" w14:textId="4F7B2B70">
      <w:pPr>
        <w:pStyle w:val="Normal"/>
        <w:rPr>
          <w:b w:val="1"/>
          <w:bCs w:val="1"/>
          <w:sz w:val="32"/>
          <w:szCs w:val="32"/>
        </w:rPr>
      </w:pPr>
    </w:p>
    <w:p w:rsidR="254DD7FA" w:rsidP="254DD7FA" w:rsidRDefault="254DD7FA" w14:paraId="71FE88FA" w14:textId="0ABF2620">
      <w:pPr>
        <w:pStyle w:val="Normal"/>
        <w:rPr>
          <w:b w:val="1"/>
          <w:bCs w:val="1"/>
          <w:sz w:val="32"/>
          <w:szCs w:val="32"/>
        </w:rPr>
      </w:pPr>
    </w:p>
    <w:p w:rsidR="254DD7FA" w:rsidP="254DD7FA" w:rsidRDefault="254DD7FA" w14:paraId="773528FE" w14:textId="6CF9E91E">
      <w:pPr>
        <w:pStyle w:val="Normal"/>
        <w:rPr>
          <w:b w:val="1"/>
          <w:bCs w:val="1"/>
          <w:sz w:val="32"/>
          <w:szCs w:val="32"/>
        </w:rPr>
      </w:pPr>
    </w:p>
    <w:p w:rsidR="254DD7FA" w:rsidP="254DD7FA" w:rsidRDefault="254DD7FA" w14:paraId="01BD624B" w14:textId="4015E5DF">
      <w:pPr>
        <w:pStyle w:val="Normal"/>
        <w:rPr>
          <w:b w:val="1"/>
          <w:bCs w:val="1"/>
          <w:sz w:val="32"/>
          <w:szCs w:val="32"/>
        </w:rPr>
      </w:pPr>
    </w:p>
    <w:p w:rsidR="254DD7FA" w:rsidP="254DD7FA" w:rsidRDefault="254DD7FA" w14:paraId="3675937D" w14:textId="1DB3E3ED">
      <w:pPr>
        <w:pStyle w:val="Normal"/>
        <w:rPr>
          <w:b w:val="1"/>
          <w:bCs w:val="1"/>
          <w:sz w:val="32"/>
          <w:szCs w:val="32"/>
        </w:rPr>
      </w:pPr>
    </w:p>
    <w:p w:rsidR="254DD7FA" w:rsidP="254DD7FA" w:rsidRDefault="254DD7FA" w14:paraId="6F1E15E5" w14:textId="4B42D8CB">
      <w:pPr>
        <w:pStyle w:val="Normal"/>
        <w:rPr>
          <w:b w:val="1"/>
          <w:bCs w:val="1"/>
          <w:sz w:val="32"/>
          <w:szCs w:val="32"/>
        </w:rPr>
      </w:pPr>
    </w:p>
    <w:p w:rsidR="254DD7FA" w:rsidP="254DD7FA" w:rsidRDefault="254DD7FA" w14:paraId="5E93084C" w14:textId="729D47D2">
      <w:pPr>
        <w:pStyle w:val="Normal"/>
        <w:rPr>
          <w:b w:val="1"/>
          <w:bCs w:val="1"/>
          <w:sz w:val="32"/>
          <w:szCs w:val="32"/>
        </w:rPr>
      </w:pPr>
    </w:p>
    <w:p w:rsidR="254DD7FA" w:rsidP="254DD7FA" w:rsidRDefault="254DD7FA" w14:paraId="35B4F9F2" w14:textId="107124CF">
      <w:pPr>
        <w:pStyle w:val="Normal"/>
        <w:rPr>
          <w:b w:val="1"/>
          <w:bCs w:val="1"/>
          <w:sz w:val="32"/>
          <w:szCs w:val="32"/>
        </w:rPr>
      </w:pPr>
    </w:p>
    <w:p w:rsidR="254DD7FA" w:rsidP="254DD7FA" w:rsidRDefault="254DD7FA" w14:paraId="3415B769" w14:textId="629776C5">
      <w:pPr>
        <w:pStyle w:val="Normal"/>
        <w:rPr>
          <w:b w:val="1"/>
          <w:bCs w:val="1"/>
          <w:sz w:val="32"/>
          <w:szCs w:val="32"/>
        </w:rPr>
      </w:pPr>
    </w:p>
    <w:p w:rsidR="254DD7FA" w:rsidP="254DD7FA" w:rsidRDefault="254DD7FA" w14:paraId="5D16E26F" w14:textId="786EBE1B">
      <w:pPr>
        <w:pStyle w:val="Normal"/>
        <w:rPr>
          <w:b w:val="1"/>
          <w:bCs w:val="1"/>
          <w:sz w:val="32"/>
          <w:szCs w:val="32"/>
        </w:rPr>
      </w:pPr>
    </w:p>
    <w:p w:rsidR="254DD7FA" w:rsidP="254DD7FA" w:rsidRDefault="254DD7FA" w14:paraId="2C6E6DA8" w14:textId="65C99DED">
      <w:pPr>
        <w:pStyle w:val="Normal"/>
        <w:rPr>
          <w:b w:val="1"/>
          <w:bCs w:val="1"/>
          <w:sz w:val="32"/>
          <w:szCs w:val="32"/>
        </w:rPr>
      </w:pPr>
    </w:p>
    <w:p w:rsidR="254DD7FA" w:rsidP="254DD7FA" w:rsidRDefault="254DD7FA" w14:paraId="1EC032ED" w14:textId="3965BDD8">
      <w:pPr>
        <w:pStyle w:val="Normal"/>
        <w:rPr>
          <w:b w:val="1"/>
          <w:bCs w:val="1"/>
          <w:sz w:val="32"/>
          <w:szCs w:val="32"/>
        </w:rPr>
      </w:pPr>
    </w:p>
    <w:p w:rsidR="254DD7FA" w:rsidP="254DD7FA" w:rsidRDefault="254DD7FA" w14:paraId="22ECEF08" w14:textId="3CA396E4">
      <w:pPr>
        <w:pStyle w:val="Normal"/>
        <w:rPr>
          <w:b w:val="1"/>
          <w:bCs w:val="1"/>
          <w:sz w:val="32"/>
          <w:szCs w:val="32"/>
        </w:rPr>
      </w:pPr>
    </w:p>
    <w:p w:rsidR="254DD7FA" w:rsidP="254DD7FA" w:rsidRDefault="254DD7FA" w14:paraId="5C156DC6" w14:textId="188D967B">
      <w:pPr>
        <w:pStyle w:val="Normal"/>
        <w:rPr>
          <w:b w:val="1"/>
          <w:bCs w:val="1"/>
          <w:sz w:val="32"/>
          <w:szCs w:val="32"/>
        </w:rPr>
      </w:pPr>
    </w:p>
    <w:p w:rsidR="254DD7FA" w:rsidP="254DD7FA" w:rsidRDefault="254DD7FA" w14:paraId="707C959F" w14:textId="7FA717E0">
      <w:pPr>
        <w:pStyle w:val="Normal"/>
        <w:rPr>
          <w:b w:val="1"/>
          <w:bCs w:val="1"/>
          <w:sz w:val="32"/>
          <w:szCs w:val="32"/>
        </w:rPr>
      </w:pPr>
    </w:p>
    <w:p w:rsidR="254DD7FA" w:rsidP="254DD7FA" w:rsidRDefault="254DD7FA" w14:paraId="245F7418" w14:textId="6FDC2745">
      <w:pPr>
        <w:pStyle w:val="Normal"/>
        <w:rPr>
          <w:b w:val="1"/>
          <w:bCs w:val="1"/>
          <w:sz w:val="32"/>
          <w:szCs w:val="32"/>
        </w:rPr>
      </w:pPr>
    </w:p>
    <w:p w:rsidR="6DF12DE0" w:rsidP="254DD7FA" w:rsidRDefault="6DF12DE0" w14:paraId="3199355E" w14:textId="49F4144A">
      <w:pPr>
        <w:pStyle w:val="Heading1"/>
        <w:spacing w:before="360" w:beforeAutospacing="off" w:after="80" w:afterAutospacing="off" w:line="276" w:lineRule="auto"/>
      </w:pPr>
      <w:r w:rsidRPr="254DD7FA" w:rsidR="6DF12DE0">
        <w:rPr>
          <w:rFonts w:ascii="Cambria" w:hAnsi="Cambria" w:eastAsia="Cambria" w:cs="Cambria"/>
          <w:b w:val="0"/>
          <w:bCs w:val="0"/>
          <w:noProof w:val="0"/>
          <w:color w:val="365F91"/>
          <w:sz w:val="40"/>
          <w:szCs w:val="40"/>
          <w:lang w:val="en-GB"/>
        </w:rPr>
        <w:t>References</w:t>
      </w:r>
    </w:p>
    <w:p w:rsidR="6DF12DE0" w:rsidP="254DD7FA" w:rsidRDefault="6DF12DE0" w14:paraId="5911B22E" w14:textId="652BEB11">
      <w:pPr>
        <w:spacing w:before="0" w:beforeAutospacing="off" w:after="200" w:afterAutospacing="off" w:line="276" w:lineRule="auto"/>
        <w:ind w:left="720" w:right="0" w:hanging="720"/>
      </w:pPr>
      <w:r w:rsidRPr="254DD7FA" w:rsidR="6DF12DE0">
        <w:rPr>
          <w:rFonts w:ascii="Calibri" w:hAnsi="Calibri" w:eastAsia="Calibri" w:cs="Calibri"/>
          <w:noProof w:val="0"/>
          <w:sz w:val="22"/>
          <w:szCs w:val="22"/>
          <w:lang w:val="en-GB"/>
        </w:rPr>
        <w:t xml:space="preserve">Baker, C. (2014). </w:t>
      </w:r>
      <w:r w:rsidRPr="254DD7FA" w:rsidR="6DF12DE0">
        <w:rPr>
          <w:rFonts w:ascii="Calibri" w:hAnsi="Calibri" w:eastAsia="Calibri" w:cs="Calibri"/>
          <w:i w:val="1"/>
          <w:iCs w:val="1"/>
          <w:noProof w:val="0"/>
          <w:sz w:val="22"/>
          <w:szCs w:val="22"/>
          <w:lang w:val="en-GB"/>
        </w:rPr>
        <w:t>A Parents’ and Teachers’ Guide to Bilingualism.</w:t>
      </w:r>
      <w:r w:rsidRPr="254DD7FA" w:rsidR="6DF12DE0">
        <w:rPr>
          <w:rFonts w:ascii="Calibri" w:hAnsi="Calibri" w:eastAsia="Calibri" w:cs="Calibri"/>
          <w:noProof w:val="0"/>
          <w:sz w:val="22"/>
          <w:szCs w:val="22"/>
          <w:lang w:val="en-GB"/>
        </w:rPr>
        <w:t xml:space="preserve"> Bristol: Multilingual Matters.</w:t>
      </w:r>
    </w:p>
    <w:p w:rsidR="6DF12DE0" w:rsidP="254DD7FA" w:rsidRDefault="6DF12DE0" w14:paraId="25993B90" w14:textId="55B9F95C">
      <w:pPr>
        <w:spacing w:before="0" w:beforeAutospacing="off" w:after="200" w:afterAutospacing="off" w:line="276" w:lineRule="auto"/>
        <w:ind w:left="720" w:right="0" w:hanging="720"/>
      </w:pPr>
      <w:r w:rsidRPr="254DD7FA" w:rsidR="6DF12DE0">
        <w:rPr>
          <w:rFonts w:ascii="Calibri" w:hAnsi="Calibri" w:eastAsia="Calibri" w:cs="Calibri"/>
          <w:noProof w:val="0"/>
          <w:sz w:val="22"/>
          <w:szCs w:val="22"/>
          <w:lang w:val="en-GB"/>
        </w:rPr>
        <w:t xml:space="preserve">Birchgrove Comprehensive School. (2025). </w:t>
      </w:r>
      <w:r w:rsidRPr="254DD7FA" w:rsidR="6DF12DE0">
        <w:rPr>
          <w:rFonts w:ascii="Calibri" w:hAnsi="Calibri" w:eastAsia="Calibri" w:cs="Calibri"/>
          <w:i w:val="1"/>
          <w:iCs w:val="1"/>
          <w:noProof w:val="0"/>
          <w:sz w:val="22"/>
          <w:szCs w:val="22"/>
          <w:lang w:val="en-GB"/>
        </w:rPr>
        <w:t>Vision and Ethos / Nod ac Amcanion</w:t>
      </w:r>
      <w:r w:rsidRPr="254DD7FA" w:rsidR="6DF12DE0">
        <w:rPr>
          <w:rFonts w:ascii="Calibri" w:hAnsi="Calibri" w:eastAsia="Calibri" w:cs="Calibri"/>
          <w:noProof w:val="0"/>
          <w:sz w:val="22"/>
          <w:szCs w:val="22"/>
          <w:lang w:val="en-GB"/>
        </w:rPr>
        <w:t xml:space="preserve">. Retrieved January 04, 2025, from </w:t>
      </w:r>
      <w:hyperlink r:id="R2d5909e7766f4b66">
        <w:r w:rsidRPr="254DD7FA" w:rsidR="6DF12DE0">
          <w:rPr>
            <w:rStyle w:val="Hyperlink"/>
            <w:rFonts w:ascii="Calibri" w:hAnsi="Calibri" w:eastAsia="Calibri" w:cs="Calibri"/>
            <w:noProof w:val="0"/>
            <w:sz w:val="22"/>
            <w:szCs w:val="22"/>
            <w:lang w:val="en-GB"/>
          </w:rPr>
          <w:t>https://www.birchgrovecomp.co.uk/Our-School/Vision-and-Ethos/</w:t>
        </w:r>
      </w:hyperlink>
    </w:p>
    <w:p w:rsidR="6DF12DE0" w:rsidP="254DD7FA" w:rsidRDefault="6DF12DE0" w14:paraId="7EC0EEFA" w14:textId="7239F1F1">
      <w:pPr>
        <w:spacing w:before="0" w:beforeAutospacing="off" w:after="200" w:afterAutospacing="off" w:line="276" w:lineRule="auto"/>
        <w:ind w:left="720" w:right="0" w:hanging="720"/>
      </w:pPr>
      <w:r w:rsidRPr="254DD7FA" w:rsidR="6DF12DE0">
        <w:rPr>
          <w:rFonts w:ascii="Calibri" w:hAnsi="Calibri" w:eastAsia="Calibri" w:cs="Calibri"/>
          <w:noProof w:val="0"/>
          <w:sz w:val="22"/>
          <w:szCs w:val="22"/>
          <w:lang w:val="en-GB"/>
        </w:rPr>
        <w:t xml:space="preserve">Estyn. (2013, January). </w:t>
      </w:r>
      <w:r w:rsidRPr="254DD7FA" w:rsidR="6DF12DE0">
        <w:rPr>
          <w:rFonts w:ascii="Calibri" w:hAnsi="Calibri" w:eastAsia="Calibri" w:cs="Calibri"/>
          <w:i w:val="1"/>
          <w:iCs w:val="1"/>
          <w:noProof w:val="0"/>
          <w:sz w:val="22"/>
          <w:szCs w:val="22"/>
          <w:lang w:val="en-GB"/>
        </w:rPr>
        <w:t>Welsh Language Development in the Foundation Phase.</w:t>
      </w:r>
      <w:r w:rsidRPr="254DD7FA" w:rsidR="6DF12DE0">
        <w:rPr>
          <w:rFonts w:ascii="Calibri" w:hAnsi="Calibri" w:eastAsia="Calibri" w:cs="Calibri"/>
          <w:noProof w:val="0"/>
          <w:sz w:val="22"/>
          <w:szCs w:val="22"/>
          <w:lang w:val="en-GB"/>
        </w:rPr>
        <w:t xml:space="preserve"> Retrieved January 04, 2025, from </w:t>
      </w:r>
      <w:hyperlink r:id="R349cbbbab9cb4916">
        <w:r w:rsidRPr="254DD7FA" w:rsidR="6DF12DE0">
          <w:rPr>
            <w:rStyle w:val="Hyperlink"/>
            <w:rFonts w:ascii="Calibri" w:hAnsi="Calibri" w:eastAsia="Calibri" w:cs="Calibri"/>
            <w:noProof w:val="0"/>
            <w:sz w:val="22"/>
            <w:szCs w:val="22"/>
            <w:lang w:val="en-GB"/>
          </w:rPr>
          <w:t>https://www.estyn.gov.wales/system/files/2020-07/Welsh%2520Language%2520Development%2520in%2520the%2520Foundation%2520Phase%2520-%2520January%25202013.pdf</w:t>
        </w:r>
      </w:hyperlink>
    </w:p>
    <w:p w:rsidR="6DF12DE0" w:rsidP="254DD7FA" w:rsidRDefault="6DF12DE0" w14:paraId="06227310" w14:textId="6B32A27A">
      <w:pPr>
        <w:spacing w:before="0" w:beforeAutospacing="off" w:after="200" w:afterAutospacing="off" w:line="276" w:lineRule="auto"/>
        <w:ind w:left="720" w:right="0" w:hanging="720"/>
      </w:pPr>
      <w:r w:rsidRPr="254DD7FA" w:rsidR="6DF12DE0">
        <w:rPr>
          <w:rFonts w:ascii="Calibri" w:hAnsi="Calibri" w:eastAsia="Calibri" w:cs="Calibri"/>
          <w:noProof w:val="0"/>
          <w:sz w:val="22"/>
          <w:szCs w:val="22"/>
          <w:lang w:val="en-GB"/>
        </w:rPr>
        <w:t xml:space="preserve">Estyn. (2024, October 11). </w:t>
      </w:r>
      <w:r w:rsidRPr="254DD7FA" w:rsidR="6DF12DE0">
        <w:rPr>
          <w:rFonts w:ascii="Calibri" w:hAnsi="Calibri" w:eastAsia="Calibri" w:cs="Calibri"/>
          <w:i w:val="1"/>
          <w:iCs w:val="1"/>
          <w:noProof w:val="0"/>
          <w:sz w:val="22"/>
          <w:szCs w:val="22"/>
          <w:lang w:val="en-GB"/>
        </w:rPr>
        <w:t>Interim visit: September 2024.</w:t>
      </w:r>
      <w:r w:rsidRPr="254DD7FA" w:rsidR="6DF12DE0">
        <w:rPr>
          <w:rFonts w:ascii="Calibri" w:hAnsi="Calibri" w:eastAsia="Calibri" w:cs="Calibri"/>
          <w:noProof w:val="0"/>
          <w:sz w:val="22"/>
          <w:szCs w:val="22"/>
          <w:lang w:val="en-GB"/>
        </w:rPr>
        <w:t xml:space="preserve"> Retrieved January 04, 2025, from </w:t>
      </w:r>
      <w:hyperlink r:id="R5b94a55826674662">
        <w:r w:rsidRPr="254DD7FA" w:rsidR="6DF12DE0">
          <w:rPr>
            <w:rStyle w:val="Hyperlink"/>
            <w:rFonts w:ascii="Calibri" w:hAnsi="Calibri" w:eastAsia="Calibri" w:cs="Calibri"/>
            <w:noProof w:val="0"/>
            <w:sz w:val="22"/>
            <w:szCs w:val="22"/>
            <w:lang w:val="en-GB"/>
          </w:rPr>
          <w:t>https://www.birchgrovecomp.co.uk/docs/estyn/Interim_visit_2024.pdf</w:t>
        </w:r>
      </w:hyperlink>
    </w:p>
    <w:p w:rsidR="6DF12DE0" w:rsidP="254DD7FA" w:rsidRDefault="6DF12DE0" w14:paraId="6004FA6F" w14:textId="6DB22212">
      <w:pPr>
        <w:spacing w:before="0" w:beforeAutospacing="off" w:after="200" w:afterAutospacing="off" w:line="276" w:lineRule="auto"/>
        <w:ind w:left="720" w:right="0" w:hanging="720"/>
      </w:pPr>
      <w:r w:rsidRPr="254DD7FA" w:rsidR="6DF12DE0">
        <w:rPr>
          <w:rFonts w:ascii="Calibri" w:hAnsi="Calibri" w:eastAsia="Calibri" w:cs="Calibri"/>
          <w:noProof w:val="0"/>
          <w:sz w:val="22"/>
          <w:szCs w:val="22"/>
          <w:lang w:val="en-GB"/>
        </w:rPr>
        <w:t xml:space="preserve">History Extra. (2019). </w:t>
      </w:r>
      <w:r w:rsidRPr="254DD7FA" w:rsidR="6DF12DE0">
        <w:rPr>
          <w:rFonts w:ascii="Calibri" w:hAnsi="Calibri" w:eastAsia="Calibri" w:cs="Calibri"/>
          <w:i w:val="1"/>
          <w:iCs w:val="1"/>
          <w:noProof w:val="0"/>
          <w:sz w:val="22"/>
          <w:szCs w:val="22"/>
          <w:lang w:val="en-GB"/>
        </w:rPr>
        <w:t>A brief history of Wales: the resilient nation</w:t>
      </w:r>
      <w:r w:rsidRPr="254DD7FA" w:rsidR="6DF12DE0">
        <w:rPr>
          <w:rFonts w:ascii="Calibri" w:hAnsi="Calibri" w:eastAsia="Calibri" w:cs="Calibri"/>
          <w:noProof w:val="0"/>
          <w:sz w:val="22"/>
          <w:szCs w:val="22"/>
          <w:lang w:val="en-GB"/>
        </w:rPr>
        <w:t xml:space="preserve">. Retrieved January 04, 2025, from History Extra: </w:t>
      </w:r>
      <w:hyperlink r:id="R7659d281ab9f4cb6">
        <w:r w:rsidRPr="254DD7FA" w:rsidR="6DF12DE0">
          <w:rPr>
            <w:rStyle w:val="Hyperlink"/>
            <w:rFonts w:ascii="Calibri" w:hAnsi="Calibri" w:eastAsia="Calibri" w:cs="Calibri"/>
            <w:noProof w:val="0"/>
            <w:sz w:val="22"/>
            <w:szCs w:val="22"/>
            <w:lang w:val="en-GB"/>
          </w:rPr>
          <w:t>https://uowtsd-my.sharepoint.com/:w:/r/personal/2214077_student_uwtsd_ac_uk/_layouts/15/Doc.aspx?sourcedoc=%7B742840A5-BA6C-48A0-A9F2-F0D6F69D3CCA%7D&amp;file=Portfolio%20Welsh%20Language.docx&amp;action=default&amp;mobileredirect=true&amp;DefaultItemOpen=1</w:t>
        </w:r>
      </w:hyperlink>
    </w:p>
    <w:p w:rsidR="6DF12DE0" w:rsidP="254DD7FA" w:rsidRDefault="6DF12DE0" w14:paraId="4B29806D" w14:textId="77346BC6">
      <w:pPr>
        <w:spacing w:before="0" w:beforeAutospacing="off" w:after="200" w:afterAutospacing="off" w:line="276" w:lineRule="auto"/>
        <w:ind w:left="720" w:right="0" w:hanging="720"/>
      </w:pPr>
      <w:r w:rsidRPr="254DD7FA" w:rsidR="6DF12DE0">
        <w:rPr>
          <w:rFonts w:ascii="Calibri" w:hAnsi="Calibri" w:eastAsia="Calibri" w:cs="Calibri"/>
          <w:noProof w:val="0"/>
          <w:sz w:val="22"/>
          <w:szCs w:val="22"/>
          <w:lang w:val="en-GB"/>
        </w:rPr>
        <w:t xml:space="preserve">Mascolo, M., &amp; Fischer, K. W. (2004). Constructivist theories. </w:t>
      </w:r>
      <w:r w:rsidRPr="254DD7FA" w:rsidR="6DF12DE0">
        <w:rPr>
          <w:rFonts w:ascii="Calibri" w:hAnsi="Calibri" w:eastAsia="Calibri" w:cs="Calibri"/>
          <w:i w:val="1"/>
          <w:iCs w:val="1"/>
          <w:noProof w:val="0"/>
          <w:sz w:val="22"/>
          <w:szCs w:val="22"/>
          <w:lang w:val="en-GB"/>
        </w:rPr>
        <w:t>Cambridge encyclopedia of child development</w:t>
      </w:r>
      <w:r w:rsidRPr="254DD7FA" w:rsidR="6DF12DE0">
        <w:rPr>
          <w:rFonts w:ascii="Calibri" w:hAnsi="Calibri" w:eastAsia="Calibri" w:cs="Calibri"/>
          <w:noProof w:val="0"/>
          <w:sz w:val="22"/>
          <w:szCs w:val="22"/>
          <w:lang w:val="en-GB"/>
        </w:rPr>
        <w:t>, 49-63.</w:t>
      </w:r>
    </w:p>
    <w:p w:rsidR="6DF12DE0" w:rsidP="254DD7FA" w:rsidRDefault="6DF12DE0" w14:paraId="3D715360" w14:textId="13047C5E">
      <w:pPr>
        <w:spacing w:before="0" w:beforeAutospacing="off" w:after="200" w:afterAutospacing="off" w:line="276" w:lineRule="auto"/>
        <w:ind w:left="720" w:right="0" w:hanging="720"/>
      </w:pPr>
      <w:r w:rsidRPr="254DD7FA" w:rsidR="6DF12DE0">
        <w:rPr>
          <w:rFonts w:ascii="Calibri" w:hAnsi="Calibri" w:eastAsia="Calibri" w:cs="Calibri"/>
          <w:noProof w:val="0"/>
          <w:sz w:val="22"/>
          <w:szCs w:val="22"/>
          <w:lang w:val="en-GB"/>
        </w:rPr>
        <w:t xml:space="preserve">National Day Nursuries Association. (2022, November 7). </w:t>
      </w:r>
      <w:r w:rsidRPr="254DD7FA" w:rsidR="6DF12DE0">
        <w:rPr>
          <w:rFonts w:ascii="Calibri" w:hAnsi="Calibri" w:eastAsia="Calibri" w:cs="Calibri"/>
          <w:i w:val="1"/>
          <w:iCs w:val="1"/>
          <w:noProof w:val="0"/>
          <w:sz w:val="22"/>
          <w:szCs w:val="22"/>
          <w:lang w:val="en-GB"/>
        </w:rPr>
        <w:t>Curriculum for Wales – Cynefin.</w:t>
      </w:r>
      <w:r w:rsidRPr="254DD7FA" w:rsidR="6DF12DE0">
        <w:rPr>
          <w:rFonts w:ascii="Calibri" w:hAnsi="Calibri" w:eastAsia="Calibri" w:cs="Calibri"/>
          <w:noProof w:val="0"/>
          <w:sz w:val="22"/>
          <w:szCs w:val="22"/>
          <w:lang w:val="en-GB"/>
        </w:rPr>
        <w:t xml:space="preserve"> Retrieved December 31, 2024, from National Day Nursuries Association: </w:t>
      </w:r>
      <w:hyperlink r:id="Ra909789eaaf04bc0">
        <w:r w:rsidRPr="254DD7FA" w:rsidR="6DF12DE0">
          <w:rPr>
            <w:rStyle w:val="Hyperlink"/>
            <w:rFonts w:ascii="Calibri" w:hAnsi="Calibri" w:eastAsia="Calibri" w:cs="Calibri"/>
            <w:noProof w:val="0"/>
            <w:sz w:val="22"/>
            <w:szCs w:val="22"/>
            <w:lang w:val="en-GB"/>
          </w:rPr>
          <w:t>https://ndna.org.uk/wp-content/uploads/2022/07/Wales-Cynefin-Curriculum-for-Wales-Factsheet.pdf</w:t>
        </w:r>
      </w:hyperlink>
    </w:p>
    <w:p w:rsidR="6DF12DE0" w:rsidP="254DD7FA" w:rsidRDefault="6DF12DE0" w14:paraId="0ED9C6CD" w14:textId="27893149">
      <w:pPr>
        <w:spacing w:before="0" w:beforeAutospacing="off" w:after="200" w:afterAutospacing="off" w:line="276" w:lineRule="auto"/>
        <w:ind w:left="720" w:right="0" w:hanging="720"/>
      </w:pPr>
      <w:r w:rsidRPr="254DD7FA" w:rsidR="6DF12DE0">
        <w:rPr>
          <w:rFonts w:ascii="Calibri" w:hAnsi="Calibri" w:eastAsia="Calibri" w:cs="Calibri"/>
          <w:noProof w:val="0"/>
          <w:sz w:val="22"/>
          <w:szCs w:val="22"/>
          <w:lang w:val="en-GB"/>
        </w:rPr>
        <w:t xml:space="preserve">Office for National Statistics. (2022, December 06). </w:t>
      </w:r>
      <w:r w:rsidRPr="254DD7FA" w:rsidR="6DF12DE0">
        <w:rPr>
          <w:rFonts w:ascii="Calibri" w:hAnsi="Calibri" w:eastAsia="Calibri" w:cs="Calibri"/>
          <w:i w:val="1"/>
          <w:iCs w:val="1"/>
          <w:noProof w:val="0"/>
          <w:sz w:val="22"/>
          <w:szCs w:val="22"/>
          <w:lang w:val="en-GB"/>
        </w:rPr>
        <w:t>Welsh language, Wales: Census 2021</w:t>
      </w:r>
      <w:r w:rsidRPr="254DD7FA" w:rsidR="6DF12DE0">
        <w:rPr>
          <w:rFonts w:ascii="Calibri" w:hAnsi="Calibri" w:eastAsia="Calibri" w:cs="Calibri"/>
          <w:noProof w:val="0"/>
          <w:sz w:val="22"/>
          <w:szCs w:val="22"/>
          <w:lang w:val="en-GB"/>
        </w:rPr>
        <w:t xml:space="preserve">. Retrieved January 03, 2025, from </w:t>
      </w:r>
      <w:hyperlink w:anchor="cite-this-statistical-bulletin" r:id="R4505d2703169478c">
        <w:r w:rsidRPr="254DD7FA" w:rsidR="6DF12DE0">
          <w:rPr>
            <w:rStyle w:val="Hyperlink"/>
            <w:rFonts w:ascii="Calibri" w:hAnsi="Calibri" w:eastAsia="Calibri" w:cs="Calibri"/>
            <w:noProof w:val="0"/>
            <w:sz w:val="22"/>
            <w:szCs w:val="22"/>
            <w:lang w:val="en-GB"/>
          </w:rPr>
          <w:t>https://www.ons.gov.uk/peoplepopulationandcommunity/culturalidentity/language/bulletins/welshlanguagewales/census2021#cite-this-statistical-bulletin</w:t>
        </w:r>
      </w:hyperlink>
    </w:p>
    <w:p w:rsidR="6DF12DE0" w:rsidP="254DD7FA" w:rsidRDefault="6DF12DE0" w14:paraId="708B4C53" w14:textId="012F3EC8">
      <w:pPr>
        <w:spacing w:before="0" w:beforeAutospacing="off" w:after="200" w:afterAutospacing="off" w:line="276" w:lineRule="auto"/>
        <w:ind w:left="720" w:right="0" w:hanging="720"/>
      </w:pPr>
      <w:r w:rsidRPr="254DD7FA" w:rsidR="6DF12DE0">
        <w:rPr>
          <w:rFonts w:ascii="Calibri" w:hAnsi="Calibri" w:eastAsia="Calibri" w:cs="Calibri"/>
          <w:noProof w:val="0"/>
          <w:sz w:val="22"/>
          <w:szCs w:val="22"/>
          <w:lang w:val="en-GB"/>
        </w:rPr>
        <w:t xml:space="preserve">Piaget, J., &amp; Inhelder, B. (1969). </w:t>
      </w:r>
      <w:r w:rsidRPr="254DD7FA" w:rsidR="6DF12DE0">
        <w:rPr>
          <w:rFonts w:ascii="Calibri" w:hAnsi="Calibri" w:eastAsia="Calibri" w:cs="Calibri"/>
          <w:i w:val="1"/>
          <w:iCs w:val="1"/>
          <w:noProof w:val="0"/>
          <w:sz w:val="22"/>
          <w:szCs w:val="22"/>
          <w:lang w:val="en-GB"/>
        </w:rPr>
        <w:t>The Psychology of the Child.</w:t>
      </w:r>
      <w:r w:rsidRPr="254DD7FA" w:rsidR="6DF12DE0">
        <w:rPr>
          <w:rFonts w:ascii="Calibri" w:hAnsi="Calibri" w:eastAsia="Calibri" w:cs="Calibri"/>
          <w:noProof w:val="0"/>
          <w:sz w:val="22"/>
          <w:szCs w:val="22"/>
          <w:lang w:val="en-GB"/>
        </w:rPr>
        <w:t xml:space="preserve"> Basic Books.</w:t>
      </w:r>
    </w:p>
    <w:p w:rsidR="6DF12DE0" w:rsidP="254DD7FA" w:rsidRDefault="6DF12DE0" w14:paraId="17EDAA53" w14:textId="0DF8717C">
      <w:pPr>
        <w:spacing w:before="0" w:beforeAutospacing="off" w:after="200" w:afterAutospacing="off" w:line="276" w:lineRule="auto"/>
        <w:ind w:left="720" w:right="0" w:hanging="720"/>
      </w:pPr>
      <w:r w:rsidRPr="254DD7FA" w:rsidR="6DF12DE0">
        <w:rPr>
          <w:rFonts w:ascii="Calibri" w:hAnsi="Calibri" w:eastAsia="Calibri" w:cs="Calibri"/>
          <w:noProof w:val="0"/>
          <w:sz w:val="22"/>
          <w:szCs w:val="22"/>
          <w:lang w:val="en-GB"/>
        </w:rPr>
        <w:t xml:space="preserve">Senedd Cymru. (2024, December 7). </w:t>
      </w:r>
      <w:r w:rsidRPr="254DD7FA" w:rsidR="6DF12DE0">
        <w:rPr>
          <w:rFonts w:ascii="Calibri" w:hAnsi="Calibri" w:eastAsia="Calibri" w:cs="Calibri"/>
          <w:i w:val="1"/>
          <w:iCs w:val="1"/>
          <w:noProof w:val="0"/>
          <w:sz w:val="22"/>
          <w:szCs w:val="22"/>
          <w:lang w:val="en-GB"/>
        </w:rPr>
        <w:t>Welsh Language and Education (Wales) Bill.</w:t>
      </w:r>
      <w:r w:rsidRPr="254DD7FA" w:rsidR="6DF12DE0">
        <w:rPr>
          <w:rFonts w:ascii="Calibri" w:hAnsi="Calibri" w:eastAsia="Calibri" w:cs="Calibri"/>
          <w:noProof w:val="0"/>
          <w:sz w:val="22"/>
          <w:szCs w:val="22"/>
          <w:lang w:val="en-GB"/>
        </w:rPr>
        <w:t xml:space="preserve"> Retrieved January 03, 2025, from </w:t>
      </w:r>
      <w:hyperlink r:id="Rf2cd8efa9fae433d">
        <w:r w:rsidRPr="254DD7FA" w:rsidR="6DF12DE0">
          <w:rPr>
            <w:rStyle w:val="Hyperlink"/>
            <w:rFonts w:ascii="Calibri" w:hAnsi="Calibri" w:eastAsia="Calibri" w:cs="Calibri"/>
            <w:noProof w:val="0"/>
            <w:sz w:val="22"/>
            <w:szCs w:val="22"/>
            <w:lang w:val="en-GB"/>
          </w:rPr>
          <w:t>https://senedd.wales/media/d1xlqkxr/pri-ld16583-e.pdf</w:t>
        </w:r>
      </w:hyperlink>
    </w:p>
    <w:p w:rsidR="6DF12DE0" w:rsidP="254DD7FA" w:rsidRDefault="6DF12DE0" w14:paraId="3416E0E6" w14:textId="2A7709D4">
      <w:pPr>
        <w:spacing w:before="0" w:beforeAutospacing="off" w:after="200" w:afterAutospacing="off" w:line="276" w:lineRule="auto"/>
        <w:ind w:left="720" w:right="0" w:hanging="720"/>
      </w:pPr>
      <w:r w:rsidRPr="254DD7FA" w:rsidR="6DF12DE0">
        <w:rPr>
          <w:rFonts w:ascii="Calibri" w:hAnsi="Calibri" w:eastAsia="Calibri" w:cs="Calibri"/>
          <w:noProof w:val="0"/>
          <w:sz w:val="22"/>
          <w:szCs w:val="22"/>
          <w:lang w:val="en-GB"/>
        </w:rPr>
        <w:t xml:space="preserve">The Economic Times. (2015, January 04). </w:t>
      </w:r>
      <w:r w:rsidRPr="254DD7FA" w:rsidR="6DF12DE0">
        <w:rPr>
          <w:rFonts w:ascii="Calibri" w:hAnsi="Calibri" w:eastAsia="Calibri" w:cs="Calibri"/>
          <w:i w:val="1"/>
          <w:iCs w:val="1"/>
          <w:noProof w:val="0"/>
          <w:sz w:val="22"/>
          <w:szCs w:val="22"/>
          <w:lang w:val="en-GB"/>
        </w:rPr>
        <w:t>Fact vs myth: Mixing up mythology and history will ensure that fun of reading texts is lost</w:t>
      </w:r>
      <w:r w:rsidRPr="254DD7FA" w:rsidR="6DF12DE0">
        <w:rPr>
          <w:rFonts w:ascii="Calibri" w:hAnsi="Calibri" w:eastAsia="Calibri" w:cs="Calibri"/>
          <w:noProof w:val="0"/>
          <w:sz w:val="22"/>
          <w:szCs w:val="22"/>
          <w:lang w:val="en-GB"/>
        </w:rPr>
        <w:t xml:space="preserve">. Retrieved Janaury 04, 2025, from </w:t>
      </w:r>
      <w:hyperlink r:id="R725bdfecaa014bef">
        <w:r w:rsidRPr="254DD7FA" w:rsidR="6DF12DE0">
          <w:rPr>
            <w:rStyle w:val="Hyperlink"/>
            <w:rFonts w:ascii="Calibri" w:hAnsi="Calibri" w:eastAsia="Calibri" w:cs="Calibri"/>
            <w:noProof w:val="0"/>
            <w:sz w:val="22"/>
            <w:szCs w:val="22"/>
            <w:lang w:val="en-GB"/>
          </w:rPr>
          <w:t>https://economictimes.indiatimes.com/magazines/panache/fact-vs-myth-mixing-up-mythology-and-history-will-ensure-that-fun-of-reading-texts-is-lost/articleshow/45744846.cms?from=mdr</w:t>
        </w:r>
      </w:hyperlink>
    </w:p>
    <w:p w:rsidR="6DF12DE0" w:rsidP="254DD7FA" w:rsidRDefault="6DF12DE0" w14:paraId="77F3ECD1" w14:textId="31BF886C">
      <w:pPr>
        <w:spacing w:before="0" w:beforeAutospacing="off" w:after="200" w:afterAutospacing="off" w:line="276" w:lineRule="auto"/>
        <w:ind w:left="720" w:right="0" w:hanging="720"/>
      </w:pPr>
      <w:r w:rsidRPr="254DD7FA" w:rsidR="6DF12DE0">
        <w:rPr>
          <w:rFonts w:ascii="Calibri" w:hAnsi="Calibri" w:eastAsia="Calibri" w:cs="Calibri"/>
          <w:noProof w:val="0"/>
          <w:sz w:val="22"/>
          <w:szCs w:val="22"/>
          <w:lang w:val="en-GB"/>
        </w:rPr>
        <w:t xml:space="preserve">The National Archives. (2022, May 24). </w:t>
      </w:r>
      <w:r w:rsidRPr="254DD7FA" w:rsidR="6DF12DE0">
        <w:rPr>
          <w:rFonts w:ascii="Calibri" w:hAnsi="Calibri" w:eastAsia="Calibri" w:cs="Calibri"/>
          <w:i w:val="1"/>
          <w:iCs w:val="1"/>
          <w:noProof w:val="0"/>
          <w:sz w:val="22"/>
          <w:szCs w:val="22"/>
          <w:lang w:val="en-GB"/>
        </w:rPr>
        <w:t>The Investiture of the Prince of Wales</w:t>
      </w:r>
      <w:r w:rsidRPr="254DD7FA" w:rsidR="6DF12DE0">
        <w:rPr>
          <w:rFonts w:ascii="Calibri" w:hAnsi="Calibri" w:eastAsia="Calibri" w:cs="Calibri"/>
          <w:noProof w:val="0"/>
          <w:sz w:val="22"/>
          <w:szCs w:val="22"/>
          <w:lang w:val="en-GB"/>
        </w:rPr>
        <w:t xml:space="preserve">. Retrieved December 29, 2024, from The National Archives: </w:t>
      </w:r>
      <w:hyperlink r:id="Re5020ebb1cf34006">
        <w:r w:rsidRPr="254DD7FA" w:rsidR="6DF12DE0">
          <w:rPr>
            <w:rStyle w:val="Hyperlink"/>
            <w:rFonts w:ascii="Calibri" w:hAnsi="Calibri" w:eastAsia="Calibri" w:cs="Calibri"/>
            <w:noProof w:val="0"/>
            <w:sz w:val="22"/>
            <w:szCs w:val="22"/>
            <w:lang w:val="en-GB"/>
          </w:rPr>
          <w:t>https://blog.nationalarchives.gov.uk/the-investiture-of-the-prince-of-wales/</w:t>
        </w:r>
      </w:hyperlink>
    </w:p>
    <w:p w:rsidR="6DF12DE0" w:rsidP="254DD7FA" w:rsidRDefault="6DF12DE0" w14:paraId="34152477" w14:textId="516C4B8F">
      <w:pPr>
        <w:spacing w:before="0" w:beforeAutospacing="off" w:after="200" w:afterAutospacing="off" w:line="276" w:lineRule="auto"/>
        <w:ind w:left="720" w:right="0" w:hanging="720"/>
      </w:pPr>
      <w:r w:rsidRPr="254DD7FA" w:rsidR="6DF12DE0">
        <w:rPr>
          <w:rFonts w:ascii="Calibri" w:hAnsi="Calibri" w:eastAsia="Calibri" w:cs="Calibri"/>
          <w:noProof w:val="0"/>
          <w:sz w:val="22"/>
          <w:szCs w:val="22"/>
          <w:lang w:val="en-GB"/>
        </w:rPr>
        <w:t xml:space="preserve">The National Library of Wales. (2024). </w:t>
      </w:r>
      <w:r w:rsidRPr="254DD7FA" w:rsidR="6DF12DE0">
        <w:rPr>
          <w:rFonts w:ascii="Calibri" w:hAnsi="Calibri" w:eastAsia="Calibri" w:cs="Calibri"/>
          <w:i w:val="1"/>
          <w:iCs w:val="1"/>
          <w:noProof w:val="0"/>
          <w:sz w:val="22"/>
          <w:szCs w:val="22"/>
          <w:lang w:val="en-GB"/>
        </w:rPr>
        <w:t>The Blue Books of 1847</w:t>
      </w:r>
      <w:r w:rsidRPr="254DD7FA" w:rsidR="6DF12DE0">
        <w:rPr>
          <w:rFonts w:ascii="Calibri" w:hAnsi="Calibri" w:eastAsia="Calibri" w:cs="Calibri"/>
          <w:noProof w:val="0"/>
          <w:sz w:val="22"/>
          <w:szCs w:val="22"/>
          <w:lang w:val="en-GB"/>
        </w:rPr>
        <w:t xml:space="preserve">. Retrieved December 27, 2024, from The National Library of Wales: </w:t>
      </w:r>
      <w:hyperlink r:id="R3514cc25817e4ccb">
        <w:r w:rsidRPr="254DD7FA" w:rsidR="6DF12DE0">
          <w:rPr>
            <w:rStyle w:val="Hyperlink"/>
            <w:rFonts w:ascii="Calibri" w:hAnsi="Calibri" w:eastAsia="Calibri" w:cs="Calibri"/>
            <w:noProof w:val="0"/>
            <w:sz w:val="22"/>
            <w:szCs w:val="22"/>
            <w:lang w:val="en-GB"/>
          </w:rPr>
          <w:t>https://www.library.wales/discover-learn/digital-exhibitions/printed-material/the-blue-books-of-1847</w:t>
        </w:r>
      </w:hyperlink>
    </w:p>
    <w:p w:rsidR="6DF12DE0" w:rsidP="254DD7FA" w:rsidRDefault="6DF12DE0" w14:paraId="7144273C" w14:textId="38842510">
      <w:pPr>
        <w:spacing w:before="0" w:beforeAutospacing="off" w:after="200" w:afterAutospacing="off" w:line="276" w:lineRule="auto"/>
        <w:ind w:left="720" w:right="0" w:hanging="720"/>
      </w:pPr>
      <w:r w:rsidRPr="254DD7FA" w:rsidR="6DF12DE0">
        <w:rPr>
          <w:rFonts w:ascii="Calibri" w:hAnsi="Calibri" w:eastAsia="Calibri" w:cs="Calibri"/>
          <w:noProof w:val="0"/>
          <w:sz w:val="22"/>
          <w:szCs w:val="22"/>
          <w:lang w:val="en-GB"/>
        </w:rPr>
        <w:t xml:space="preserve">The Welsh Government. (2013). </w:t>
      </w:r>
      <w:r w:rsidRPr="254DD7FA" w:rsidR="6DF12DE0">
        <w:rPr>
          <w:rFonts w:ascii="Calibri" w:hAnsi="Calibri" w:eastAsia="Calibri" w:cs="Calibri"/>
          <w:i w:val="1"/>
          <w:iCs w:val="1"/>
          <w:noProof w:val="0"/>
          <w:sz w:val="22"/>
          <w:szCs w:val="22"/>
          <w:lang w:val="en-GB"/>
        </w:rPr>
        <w:t>The Cwricwlwm Cymreig, history and the story of Wales.</w:t>
      </w:r>
      <w:r w:rsidRPr="254DD7FA" w:rsidR="6DF12DE0">
        <w:rPr>
          <w:rFonts w:ascii="Calibri" w:hAnsi="Calibri" w:eastAsia="Calibri" w:cs="Calibri"/>
          <w:noProof w:val="0"/>
          <w:sz w:val="22"/>
          <w:szCs w:val="22"/>
          <w:lang w:val="en-GB"/>
        </w:rPr>
        <w:t xml:space="preserve"> Retrieved January 02, 2025, from </w:t>
      </w:r>
      <w:hyperlink r:id="Rb83df689811c425f">
        <w:r w:rsidRPr="254DD7FA" w:rsidR="6DF12DE0">
          <w:rPr>
            <w:rStyle w:val="Hyperlink"/>
            <w:rFonts w:ascii="Calibri" w:hAnsi="Calibri" w:eastAsia="Calibri" w:cs="Calibri"/>
            <w:noProof w:val="0"/>
            <w:sz w:val="22"/>
            <w:szCs w:val="22"/>
            <w:lang w:val="en-GB"/>
          </w:rPr>
          <w:t>https://www.gov.wales/sites/default/files/publications/2018-11/the-cwricwlwm-cymreig-history-and-the-story-of-wales-final-report.pdf</w:t>
        </w:r>
      </w:hyperlink>
    </w:p>
    <w:p w:rsidR="6DF12DE0" w:rsidP="254DD7FA" w:rsidRDefault="6DF12DE0" w14:paraId="14F9C7F6" w14:textId="795C039F">
      <w:pPr>
        <w:spacing w:before="0" w:beforeAutospacing="off" w:after="200" w:afterAutospacing="off" w:line="276" w:lineRule="auto"/>
        <w:ind w:left="720" w:right="0" w:hanging="720"/>
      </w:pPr>
      <w:r w:rsidRPr="254DD7FA" w:rsidR="6DF12DE0">
        <w:rPr>
          <w:rFonts w:ascii="Calibri" w:hAnsi="Calibri" w:eastAsia="Calibri" w:cs="Calibri"/>
          <w:noProof w:val="0"/>
          <w:sz w:val="22"/>
          <w:szCs w:val="22"/>
          <w:lang w:val="en-GB"/>
        </w:rPr>
        <w:t xml:space="preserve">The Welsh Government. (2015). </w:t>
      </w:r>
      <w:r w:rsidRPr="254DD7FA" w:rsidR="6DF12DE0">
        <w:rPr>
          <w:rFonts w:ascii="Calibri" w:hAnsi="Calibri" w:eastAsia="Calibri" w:cs="Calibri"/>
          <w:i w:val="1"/>
          <w:iCs w:val="1"/>
          <w:noProof w:val="0"/>
          <w:sz w:val="22"/>
          <w:szCs w:val="22"/>
          <w:lang w:val="en-GB"/>
        </w:rPr>
        <w:t>The Well-being of Future Generations</w:t>
      </w:r>
      <w:r w:rsidRPr="254DD7FA" w:rsidR="6DF12DE0">
        <w:rPr>
          <w:rFonts w:ascii="Calibri" w:hAnsi="Calibri" w:eastAsia="Calibri" w:cs="Calibri"/>
          <w:noProof w:val="0"/>
          <w:sz w:val="22"/>
          <w:szCs w:val="22"/>
          <w:lang w:val="en-GB"/>
        </w:rPr>
        <w:t xml:space="preserve">. Retrieved January 02, 2025, from </w:t>
      </w:r>
      <w:hyperlink r:id="R51224419357c4df0">
        <w:r w:rsidRPr="254DD7FA" w:rsidR="6DF12DE0">
          <w:rPr>
            <w:rStyle w:val="Hyperlink"/>
            <w:rFonts w:ascii="Calibri" w:hAnsi="Calibri" w:eastAsia="Calibri" w:cs="Calibri"/>
            <w:noProof w:val="0"/>
            <w:sz w:val="22"/>
            <w:szCs w:val="22"/>
            <w:lang w:val="en-GB"/>
          </w:rPr>
          <w:t>https://www.gov.wales/well-being-of-future-generations-wales</w:t>
        </w:r>
      </w:hyperlink>
    </w:p>
    <w:p w:rsidR="6DF12DE0" w:rsidP="254DD7FA" w:rsidRDefault="6DF12DE0" w14:paraId="6BEA680B" w14:textId="7984E3EA">
      <w:pPr>
        <w:spacing w:before="0" w:beforeAutospacing="off" w:after="200" w:afterAutospacing="off" w:line="276" w:lineRule="auto"/>
        <w:ind w:left="720" w:right="0" w:hanging="720"/>
      </w:pPr>
      <w:r w:rsidRPr="254DD7FA" w:rsidR="6DF12DE0">
        <w:rPr>
          <w:rFonts w:ascii="Calibri" w:hAnsi="Calibri" w:eastAsia="Calibri" w:cs="Calibri"/>
          <w:noProof w:val="0"/>
          <w:sz w:val="22"/>
          <w:szCs w:val="22"/>
          <w:lang w:val="en-GB"/>
        </w:rPr>
        <w:t xml:space="preserve">The Welsh Government. (2017, October 7). </w:t>
      </w:r>
      <w:r w:rsidRPr="254DD7FA" w:rsidR="6DF12DE0">
        <w:rPr>
          <w:rFonts w:ascii="Calibri" w:hAnsi="Calibri" w:eastAsia="Calibri" w:cs="Calibri"/>
          <w:i w:val="1"/>
          <w:iCs w:val="1"/>
          <w:noProof w:val="0"/>
          <w:sz w:val="22"/>
          <w:szCs w:val="22"/>
          <w:lang w:val="en-GB"/>
        </w:rPr>
        <w:t>Cymraeg 2050 A million Welsh speakers.</w:t>
      </w:r>
      <w:r w:rsidRPr="254DD7FA" w:rsidR="6DF12DE0">
        <w:rPr>
          <w:rFonts w:ascii="Calibri" w:hAnsi="Calibri" w:eastAsia="Calibri" w:cs="Calibri"/>
          <w:noProof w:val="0"/>
          <w:sz w:val="22"/>
          <w:szCs w:val="22"/>
          <w:lang w:val="en-GB"/>
        </w:rPr>
        <w:t xml:space="preserve"> Retrieved January 03, 2025, from </w:t>
      </w:r>
      <w:hyperlink r:id="R521038e99b714b39">
        <w:r w:rsidRPr="254DD7FA" w:rsidR="6DF12DE0">
          <w:rPr>
            <w:rStyle w:val="Hyperlink"/>
            <w:rFonts w:ascii="Calibri" w:hAnsi="Calibri" w:eastAsia="Calibri" w:cs="Calibri"/>
            <w:noProof w:val="0"/>
            <w:sz w:val="22"/>
            <w:szCs w:val="22"/>
            <w:lang w:val="en-GB"/>
          </w:rPr>
          <w:t>https://www.gov.wales/sites/default/files/publications/2018-12/cymraeg-2050-welsh-language-strategy.pdf</w:t>
        </w:r>
      </w:hyperlink>
    </w:p>
    <w:p w:rsidR="6DF12DE0" w:rsidP="254DD7FA" w:rsidRDefault="6DF12DE0" w14:paraId="713E3D8D" w14:textId="2431774A">
      <w:pPr>
        <w:spacing w:before="0" w:beforeAutospacing="off" w:after="200" w:afterAutospacing="off" w:line="276" w:lineRule="auto"/>
        <w:ind w:left="720" w:right="0" w:hanging="720"/>
      </w:pPr>
      <w:r w:rsidRPr="254DD7FA" w:rsidR="6DF12DE0">
        <w:rPr>
          <w:rFonts w:ascii="Calibri" w:hAnsi="Calibri" w:eastAsia="Calibri" w:cs="Calibri"/>
          <w:noProof w:val="0"/>
          <w:sz w:val="22"/>
          <w:szCs w:val="22"/>
          <w:lang w:val="en-GB"/>
        </w:rPr>
        <w:t xml:space="preserve">The Welsh Government. (2017, December 12). </w:t>
      </w:r>
      <w:r w:rsidRPr="254DD7FA" w:rsidR="6DF12DE0">
        <w:rPr>
          <w:rFonts w:ascii="Calibri" w:hAnsi="Calibri" w:eastAsia="Calibri" w:cs="Calibri"/>
          <w:i w:val="1"/>
          <w:iCs w:val="1"/>
          <w:noProof w:val="0"/>
          <w:sz w:val="22"/>
          <w:szCs w:val="22"/>
          <w:lang w:val="en-GB"/>
        </w:rPr>
        <w:t>Welsh in education Action Plan 2017- 2021.</w:t>
      </w:r>
      <w:r w:rsidRPr="254DD7FA" w:rsidR="6DF12DE0">
        <w:rPr>
          <w:rFonts w:ascii="Calibri" w:hAnsi="Calibri" w:eastAsia="Calibri" w:cs="Calibri"/>
          <w:noProof w:val="0"/>
          <w:sz w:val="22"/>
          <w:szCs w:val="22"/>
          <w:lang w:val="en-GB"/>
        </w:rPr>
        <w:t xml:space="preserve"> Retrieved January 02, 2025, from </w:t>
      </w:r>
      <w:hyperlink r:id="R46f0691ddd3d4fa2">
        <w:r w:rsidRPr="254DD7FA" w:rsidR="6DF12DE0">
          <w:rPr>
            <w:rStyle w:val="Hyperlink"/>
            <w:rFonts w:ascii="Calibri" w:hAnsi="Calibri" w:eastAsia="Calibri" w:cs="Calibri"/>
            <w:noProof w:val="0"/>
            <w:sz w:val="22"/>
            <w:szCs w:val="22"/>
            <w:lang w:val="en-GB"/>
          </w:rPr>
          <w:t>https://www.gov.wales/sites/default/files/publications/2018-02/welsh-in-education-action-plan-2017%E2%80%9321.pdf</w:t>
        </w:r>
      </w:hyperlink>
    </w:p>
    <w:p w:rsidR="6DF12DE0" w:rsidP="254DD7FA" w:rsidRDefault="6DF12DE0" w14:paraId="10256140" w14:textId="3AC5489F">
      <w:pPr>
        <w:spacing w:before="0" w:beforeAutospacing="off" w:after="200" w:afterAutospacing="off" w:line="276" w:lineRule="auto"/>
        <w:ind w:left="720" w:right="0" w:hanging="720"/>
      </w:pPr>
      <w:r w:rsidRPr="254DD7FA" w:rsidR="6DF12DE0">
        <w:rPr>
          <w:rFonts w:ascii="Calibri" w:hAnsi="Calibri" w:eastAsia="Calibri" w:cs="Calibri"/>
          <w:noProof w:val="0"/>
          <w:sz w:val="22"/>
          <w:szCs w:val="22"/>
          <w:lang w:val="en-GB"/>
        </w:rPr>
        <w:t xml:space="preserve">The Welsh Government. (2019). </w:t>
      </w:r>
      <w:r w:rsidRPr="254DD7FA" w:rsidR="6DF12DE0">
        <w:rPr>
          <w:rFonts w:ascii="Calibri" w:hAnsi="Calibri" w:eastAsia="Calibri" w:cs="Calibri"/>
          <w:i w:val="1"/>
          <w:iCs w:val="1"/>
          <w:noProof w:val="0"/>
          <w:sz w:val="22"/>
          <w:szCs w:val="22"/>
          <w:lang w:val="en-GB"/>
        </w:rPr>
        <w:t>Siarter Iaith framework: Initial guidence for schools.</w:t>
      </w:r>
      <w:r w:rsidRPr="254DD7FA" w:rsidR="6DF12DE0">
        <w:rPr>
          <w:rFonts w:ascii="Calibri" w:hAnsi="Calibri" w:eastAsia="Calibri" w:cs="Calibri"/>
          <w:noProof w:val="0"/>
          <w:sz w:val="22"/>
          <w:szCs w:val="22"/>
          <w:lang w:val="en-GB"/>
        </w:rPr>
        <w:t xml:space="preserve"> Retrieved January 04, 2025, from </w:t>
      </w:r>
      <w:hyperlink r:id="Rd412b37d60cc4ed3">
        <w:r w:rsidRPr="254DD7FA" w:rsidR="6DF12DE0">
          <w:rPr>
            <w:rStyle w:val="Hyperlink"/>
            <w:rFonts w:ascii="Calibri" w:hAnsi="Calibri" w:eastAsia="Calibri" w:cs="Calibri"/>
            <w:noProof w:val="0"/>
            <w:sz w:val="22"/>
            <w:szCs w:val="22"/>
            <w:lang w:val="en-GB"/>
          </w:rPr>
          <w:t>https://hwb.gov.wales/api/storage/3b73bf7c-640d-4c34-855d-9586b0b30c80/siarter-iaith-framework.pdf</w:t>
        </w:r>
      </w:hyperlink>
    </w:p>
    <w:p w:rsidR="6DF12DE0" w:rsidP="254DD7FA" w:rsidRDefault="6DF12DE0" w14:paraId="4CD60B4B" w14:textId="1B080CF4">
      <w:pPr>
        <w:spacing w:before="0" w:beforeAutospacing="off" w:after="200" w:afterAutospacing="off" w:line="276" w:lineRule="auto"/>
        <w:ind w:left="720" w:right="0" w:hanging="720"/>
      </w:pPr>
      <w:r w:rsidRPr="254DD7FA" w:rsidR="6DF12DE0">
        <w:rPr>
          <w:rFonts w:ascii="Calibri" w:hAnsi="Calibri" w:eastAsia="Calibri" w:cs="Calibri"/>
          <w:noProof w:val="0"/>
          <w:sz w:val="22"/>
          <w:szCs w:val="22"/>
          <w:lang w:val="en-GB"/>
        </w:rPr>
        <w:t xml:space="preserve">The Welsh Government. (2020, March 06). </w:t>
      </w:r>
      <w:r w:rsidRPr="254DD7FA" w:rsidR="6DF12DE0">
        <w:rPr>
          <w:rFonts w:ascii="Calibri" w:hAnsi="Calibri" w:eastAsia="Calibri" w:cs="Calibri"/>
          <w:i w:val="1"/>
          <w:iCs w:val="1"/>
          <w:noProof w:val="0"/>
          <w:sz w:val="22"/>
          <w:szCs w:val="22"/>
          <w:lang w:val="en-GB"/>
        </w:rPr>
        <w:t>Welsh Language Act 1993</w:t>
      </w:r>
      <w:r w:rsidRPr="254DD7FA" w:rsidR="6DF12DE0">
        <w:rPr>
          <w:rFonts w:ascii="Calibri" w:hAnsi="Calibri" w:eastAsia="Calibri" w:cs="Calibri"/>
          <w:noProof w:val="0"/>
          <w:sz w:val="22"/>
          <w:szCs w:val="22"/>
          <w:lang w:val="en-GB"/>
        </w:rPr>
        <w:t xml:space="preserve">. Retrieved January 02, 2025, from LawWales: </w:t>
      </w:r>
      <w:hyperlink r:id="R40c4f2a1ab014234">
        <w:r w:rsidRPr="254DD7FA" w:rsidR="6DF12DE0">
          <w:rPr>
            <w:rStyle w:val="Hyperlink"/>
            <w:rFonts w:ascii="Calibri" w:hAnsi="Calibri" w:eastAsia="Calibri" w:cs="Calibri"/>
            <w:noProof w:val="0"/>
            <w:sz w:val="22"/>
            <w:szCs w:val="22"/>
            <w:lang w:val="en-GB"/>
          </w:rPr>
          <w:t>https://law.gov.wales/culture/welsh-language/welsh-language-act-1993</w:t>
        </w:r>
      </w:hyperlink>
    </w:p>
    <w:p w:rsidR="6DF12DE0" w:rsidP="254DD7FA" w:rsidRDefault="6DF12DE0" w14:paraId="678E137A" w14:textId="2A3DA0B1">
      <w:pPr>
        <w:spacing w:before="0" w:beforeAutospacing="off" w:after="200" w:afterAutospacing="off" w:line="276" w:lineRule="auto"/>
        <w:ind w:left="720" w:right="0" w:hanging="720"/>
      </w:pPr>
      <w:r w:rsidRPr="254DD7FA" w:rsidR="6DF12DE0">
        <w:rPr>
          <w:rFonts w:ascii="Calibri" w:hAnsi="Calibri" w:eastAsia="Calibri" w:cs="Calibri"/>
          <w:noProof w:val="0"/>
          <w:sz w:val="22"/>
          <w:szCs w:val="22"/>
          <w:lang w:val="en-GB"/>
        </w:rPr>
        <w:t xml:space="preserve">Tovey, H. (2020, March 10). </w:t>
      </w:r>
      <w:r w:rsidRPr="254DD7FA" w:rsidR="6DF12DE0">
        <w:rPr>
          <w:rFonts w:ascii="Calibri" w:hAnsi="Calibri" w:eastAsia="Calibri" w:cs="Calibri"/>
          <w:i w:val="1"/>
          <w:iCs w:val="1"/>
          <w:noProof w:val="0"/>
          <w:sz w:val="22"/>
          <w:szCs w:val="22"/>
          <w:lang w:val="en-GB"/>
        </w:rPr>
        <w:t>Froebel's principles and practice today.</w:t>
      </w:r>
      <w:r w:rsidRPr="254DD7FA" w:rsidR="6DF12DE0">
        <w:rPr>
          <w:rFonts w:ascii="Calibri" w:hAnsi="Calibri" w:eastAsia="Calibri" w:cs="Calibri"/>
          <w:noProof w:val="0"/>
          <w:sz w:val="22"/>
          <w:szCs w:val="22"/>
          <w:lang w:val="en-GB"/>
        </w:rPr>
        <w:t xml:space="preserve"> Retrieved December 29, 2024, from </w:t>
      </w:r>
      <w:hyperlink r:id="R057a2637e20b4592">
        <w:r w:rsidRPr="254DD7FA" w:rsidR="6DF12DE0">
          <w:rPr>
            <w:rStyle w:val="Hyperlink"/>
            <w:rFonts w:ascii="Calibri" w:hAnsi="Calibri" w:eastAsia="Calibri" w:cs="Calibri"/>
            <w:noProof w:val="0"/>
            <w:sz w:val="22"/>
            <w:szCs w:val="22"/>
            <w:lang w:val="en-GB"/>
          </w:rPr>
          <w:t>https://www.froebel.org.uk/uploads/documents/FT-Froebels-principles-and-practice-today.pdf</w:t>
        </w:r>
      </w:hyperlink>
    </w:p>
    <w:p w:rsidR="6DF12DE0" w:rsidP="254DD7FA" w:rsidRDefault="6DF12DE0" w14:paraId="39651FE0" w14:textId="396073A7">
      <w:pPr>
        <w:spacing w:before="0" w:beforeAutospacing="off" w:after="200" w:afterAutospacing="off" w:line="276" w:lineRule="auto"/>
        <w:ind w:left="720" w:right="0" w:hanging="720"/>
      </w:pPr>
      <w:r w:rsidRPr="254DD7FA" w:rsidR="6DF12DE0">
        <w:rPr>
          <w:rFonts w:ascii="Calibri" w:hAnsi="Calibri" w:eastAsia="Calibri" w:cs="Calibri"/>
          <w:noProof w:val="0"/>
          <w:sz w:val="22"/>
          <w:szCs w:val="22"/>
          <w:lang w:val="en-GB"/>
        </w:rPr>
        <w:t xml:space="preserve">Twinkl. (2025). </w:t>
      </w:r>
      <w:r w:rsidRPr="254DD7FA" w:rsidR="6DF12DE0">
        <w:rPr>
          <w:rFonts w:ascii="Calibri" w:hAnsi="Calibri" w:eastAsia="Calibri" w:cs="Calibri"/>
          <w:i w:val="1"/>
          <w:iCs w:val="1"/>
          <w:noProof w:val="0"/>
          <w:sz w:val="22"/>
          <w:szCs w:val="22"/>
          <w:lang w:val="en-GB"/>
        </w:rPr>
        <w:t>Simon Says in Welsh PowerPoint</w:t>
      </w:r>
      <w:r w:rsidRPr="254DD7FA" w:rsidR="6DF12DE0">
        <w:rPr>
          <w:rFonts w:ascii="Calibri" w:hAnsi="Calibri" w:eastAsia="Calibri" w:cs="Calibri"/>
          <w:noProof w:val="0"/>
          <w:sz w:val="22"/>
          <w:szCs w:val="22"/>
          <w:lang w:val="en-GB"/>
        </w:rPr>
        <w:t xml:space="preserve">. Retrieved January 03, 2025, from </w:t>
      </w:r>
      <w:hyperlink r:id="R51a372d06f844d2c">
        <w:r w:rsidRPr="254DD7FA" w:rsidR="6DF12DE0">
          <w:rPr>
            <w:rStyle w:val="Hyperlink"/>
            <w:rFonts w:ascii="Calibri" w:hAnsi="Calibri" w:eastAsia="Calibri" w:cs="Calibri"/>
            <w:noProof w:val="0"/>
            <w:sz w:val="22"/>
            <w:szCs w:val="22"/>
            <w:lang w:val="en-GB"/>
          </w:rPr>
          <w:t>https://www.twinkl.co.uk/resource/wl-t-252301-simon-says-powerpoint</w:t>
        </w:r>
      </w:hyperlink>
    </w:p>
    <w:p w:rsidR="6DF12DE0" w:rsidP="254DD7FA" w:rsidRDefault="6DF12DE0" w14:paraId="502CFF46" w14:textId="01F1A7BC">
      <w:pPr>
        <w:spacing w:before="0" w:beforeAutospacing="off" w:after="200" w:afterAutospacing="off" w:line="276" w:lineRule="auto"/>
        <w:ind w:left="720" w:right="0" w:hanging="720"/>
      </w:pPr>
      <w:r w:rsidRPr="254DD7FA" w:rsidR="6DF12DE0">
        <w:rPr>
          <w:rFonts w:ascii="Calibri" w:hAnsi="Calibri" w:eastAsia="Calibri" w:cs="Calibri"/>
          <w:noProof w:val="0"/>
          <w:sz w:val="22"/>
          <w:szCs w:val="22"/>
          <w:lang w:val="en-GB"/>
        </w:rPr>
        <w:t xml:space="preserve">Visit Wales. (2024). </w:t>
      </w:r>
      <w:r w:rsidRPr="254DD7FA" w:rsidR="6DF12DE0">
        <w:rPr>
          <w:rFonts w:ascii="Calibri" w:hAnsi="Calibri" w:eastAsia="Calibri" w:cs="Calibri"/>
          <w:i w:val="1"/>
          <w:iCs w:val="1"/>
          <w:noProof w:val="0"/>
          <w:sz w:val="22"/>
          <w:szCs w:val="22"/>
          <w:lang w:val="en-GB"/>
        </w:rPr>
        <w:t>Discover the myths and legends of Wales</w:t>
      </w:r>
      <w:r w:rsidRPr="254DD7FA" w:rsidR="6DF12DE0">
        <w:rPr>
          <w:rFonts w:ascii="Calibri" w:hAnsi="Calibri" w:eastAsia="Calibri" w:cs="Calibri"/>
          <w:noProof w:val="0"/>
          <w:sz w:val="22"/>
          <w:szCs w:val="22"/>
          <w:lang w:val="en-GB"/>
        </w:rPr>
        <w:t xml:space="preserve">. Retrieved December 28, 2024, from Visit Wales: </w:t>
      </w:r>
      <w:hyperlink r:id="R818daebafe8d4ee3">
        <w:r w:rsidRPr="254DD7FA" w:rsidR="6DF12DE0">
          <w:rPr>
            <w:rStyle w:val="Hyperlink"/>
            <w:rFonts w:ascii="Calibri" w:hAnsi="Calibri" w:eastAsia="Calibri" w:cs="Calibri"/>
            <w:noProof w:val="0"/>
            <w:sz w:val="22"/>
            <w:szCs w:val="22"/>
            <w:lang w:val="en-GB"/>
          </w:rPr>
          <w:t>https://www.visitwales.com/info/history-heritage-and-traditions/welsh-myths-and-legends</w:t>
        </w:r>
      </w:hyperlink>
    </w:p>
    <w:p w:rsidR="6DF12DE0" w:rsidP="254DD7FA" w:rsidRDefault="6DF12DE0" w14:paraId="7352DBB2" w14:textId="506C559A">
      <w:pPr>
        <w:spacing w:before="0" w:beforeAutospacing="off" w:after="200" w:afterAutospacing="off" w:line="276" w:lineRule="auto"/>
        <w:ind w:left="720" w:right="0" w:hanging="720"/>
      </w:pPr>
      <w:r w:rsidRPr="254DD7FA" w:rsidR="6DF12DE0">
        <w:rPr>
          <w:rFonts w:ascii="Calibri" w:hAnsi="Calibri" w:eastAsia="Calibri" w:cs="Calibri"/>
          <w:noProof w:val="0"/>
          <w:sz w:val="22"/>
          <w:szCs w:val="22"/>
          <w:lang w:val="en-GB"/>
        </w:rPr>
        <w:t xml:space="preserve">Welsh Government. (2021). </w:t>
      </w:r>
      <w:r w:rsidRPr="254DD7FA" w:rsidR="6DF12DE0">
        <w:rPr>
          <w:rFonts w:ascii="Calibri" w:hAnsi="Calibri" w:eastAsia="Calibri" w:cs="Calibri"/>
          <w:i w:val="1"/>
          <w:iCs w:val="1"/>
          <w:noProof w:val="0"/>
          <w:sz w:val="22"/>
          <w:szCs w:val="22"/>
          <w:lang w:val="en-GB"/>
        </w:rPr>
        <w:t>Curriculum and Assessment (Wales) Act</w:t>
      </w:r>
      <w:r w:rsidRPr="254DD7FA" w:rsidR="6DF12DE0">
        <w:rPr>
          <w:rFonts w:ascii="Calibri" w:hAnsi="Calibri" w:eastAsia="Calibri" w:cs="Calibri"/>
          <w:noProof w:val="0"/>
          <w:sz w:val="22"/>
          <w:szCs w:val="22"/>
          <w:lang w:val="en-GB"/>
        </w:rPr>
        <w:t xml:space="preserve">. Retrieved December 31, 2024, from </w:t>
      </w:r>
      <w:hyperlink r:id="Rb8b7362b11e24dfd">
        <w:r w:rsidRPr="254DD7FA" w:rsidR="6DF12DE0">
          <w:rPr>
            <w:rStyle w:val="Hyperlink"/>
            <w:rFonts w:ascii="Calibri" w:hAnsi="Calibri" w:eastAsia="Calibri" w:cs="Calibri"/>
            <w:noProof w:val="0"/>
            <w:sz w:val="22"/>
            <w:szCs w:val="22"/>
            <w:lang w:val="en-GB"/>
          </w:rPr>
          <w:t>https://www.legislation.gov.uk/asc/2021/4/pdfs/asc_20210004_en.pdf</w:t>
        </w:r>
      </w:hyperlink>
    </w:p>
    <w:p w:rsidR="6DF12DE0" w:rsidP="254DD7FA" w:rsidRDefault="6DF12DE0" w14:paraId="53FA7088" w14:textId="3A9A227D">
      <w:pPr>
        <w:spacing w:before="0" w:beforeAutospacing="off" w:after="200" w:afterAutospacing="off" w:line="276" w:lineRule="auto"/>
        <w:ind w:left="720" w:right="0" w:hanging="720"/>
      </w:pPr>
      <w:r w:rsidRPr="254DD7FA" w:rsidR="6DF12DE0">
        <w:rPr>
          <w:rFonts w:ascii="Calibri" w:hAnsi="Calibri" w:eastAsia="Calibri" w:cs="Calibri"/>
          <w:noProof w:val="0"/>
          <w:sz w:val="22"/>
          <w:szCs w:val="22"/>
          <w:lang w:val="en-GB"/>
        </w:rPr>
        <w:t xml:space="preserve">Welsh Language Commissioner. (2025). </w:t>
      </w:r>
      <w:r w:rsidRPr="254DD7FA" w:rsidR="6DF12DE0">
        <w:rPr>
          <w:rFonts w:ascii="Calibri" w:hAnsi="Calibri" w:eastAsia="Calibri" w:cs="Calibri"/>
          <w:i w:val="1"/>
          <w:iCs w:val="1"/>
          <w:noProof w:val="0"/>
          <w:sz w:val="22"/>
          <w:szCs w:val="22"/>
          <w:lang w:val="en-GB"/>
        </w:rPr>
        <w:t>About Us</w:t>
      </w:r>
      <w:r w:rsidRPr="254DD7FA" w:rsidR="6DF12DE0">
        <w:rPr>
          <w:rFonts w:ascii="Calibri" w:hAnsi="Calibri" w:eastAsia="Calibri" w:cs="Calibri"/>
          <w:noProof w:val="0"/>
          <w:sz w:val="22"/>
          <w:szCs w:val="22"/>
          <w:lang w:val="en-GB"/>
        </w:rPr>
        <w:t xml:space="preserve">. Retrieved January 04, 2025, from </w:t>
      </w:r>
      <w:hyperlink r:id="Rd7ecc4e8df734175">
        <w:r w:rsidRPr="254DD7FA" w:rsidR="6DF12DE0">
          <w:rPr>
            <w:rStyle w:val="Hyperlink"/>
            <w:rFonts w:ascii="Calibri" w:hAnsi="Calibri" w:eastAsia="Calibri" w:cs="Calibri"/>
            <w:noProof w:val="0"/>
            <w:sz w:val="22"/>
            <w:szCs w:val="22"/>
            <w:lang w:val="en-GB"/>
          </w:rPr>
          <w:t>https://www.welshlanguagecommissioner.wales/about-us</w:t>
        </w:r>
      </w:hyperlink>
    </w:p>
    <w:p w:rsidR="254DD7FA" w:rsidP="254DD7FA" w:rsidRDefault="254DD7FA" w14:paraId="55885BA2" w14:textId="6A41A753">
      <w:pPr>
        <w:spacing w:before="0" w:beforeAutospacing="off" w:after="200" w:afterAutospacing="off" w:line="276" w:lineRule="auto"/>
        <w:rPr>
          <w:rFonts w:ascii="Calibri" w:hAnsi="Calibri" w:eastAsia="Calibri" w:cs="Calibri"/>
          <w:noProof w:val="0"/>
          <w:sz w:val="22"/>
          <w:szCs w:val="22"/>
          <w:lang w:val="en-GB"/>
        </w:rPr>
      </w:pPr>
    </w:p>
    <w:p w:rsidR="254DD7FA" w:rsidP="254DD7FA" w:rsidRDefault="254DD7FA" w14:paraId="77C1ADF6" w14:textId="2D47FF55">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FDYvmNodXhNpXE" int2:id="oqVom7aA">
      <int2:state int2:type="AugLoop_Text_Critique" int2:value="Rejected"/>
    </int2:textHash>
    <int2:textHash int2:hashCode="VLflOYVC/5q76+" int2:id="daiTXUOd">
      <int2:state int2:type="AugLoop_Text_Critique" int2:value="Rejected"/>
    </int2:textHash>
    <int2:textHash int2:hashCode="38u0A2en1miXQF" int2:id="WKfozqSC">
      <int2:state int2:type="AugLoop_Text_Critique" int2:value="Rejected"/>
    </int2:textHash>
    <int2:textHash int2:hashCode="pBIoglaO5xSbGh" int2:id="160BTQcD">
      <int2:state int2:type="AugLoop_Text_Critique" int2:value="Rejected"/>
    </int2:textHash>
    <int2:textHash int2:hashCode="KfyNg+aLHYELqE" int2:id="kH4q3fhM">
      <int2:state int2:type="AugLoop_Text_Critique" int2:value="Rejected"/>
    </int2:textHash>
    <int2:textHash int2:hashCode="aIgbrAg7iwGxJQ" int2:id="yFFMPHir">
      <int2:state int2:type="AugLoop_Text_Critique" int2:value="Rejected"/>
    </int2:textHash>
    <int2:textHash int2:hashCode="JaSUAv+ezFicZt" int2:id="AF4QXVGe">
      <int2:state int2:type="AugLoop_Text_Critique" int2:value="Rejected"/>
    </int2:textHash>
    <int2:textHash int2:hashCode="roUL6X90GgBUzJ" int2:id="zY3sTTJB">
      <int2:state int2:type="AugLoop_Text_Critique" int2:value="Rejected"/>
    </int2:textHash>
    <int2:textHash int2:hashCode="0WHy8LBVQlhu0c" int2:id="CUC41sV0">
      <int2:state int2:type="AugLoop_Text_Critique" int2:value="Rejected"/>
    </int2:textHash>
    <int2:textHash int2:hashCode="Js9k80Rt7YzZzA" int2:id="JdhN1KeO">
      <int2:state int2:type="AugLoop_Text_Critique" int2:value="Rejected"/>
    </int2:textHash>
    <int2:textHash int2:hashCode="oT2WAyCKUPuzRh" int2:id="0HpD5zRf">
      <int2:state int2:type="AugLoop_Text_Critique" int2:value="Rejected"/>
    </int2:textHash>
    <int2:textHash int2:hashCode="sMFt4ewV6uVe6r" int2:id="efQgJcZN">
      <int2:state int2:type="AugLoop_Text_Critique" int2:value="Rejected"/>
    </int2:textHash>
    <int2:textHash int2:hashCode="/XYVbu+Y5w5LQG" int2:id="hQUaHgpE">
      <int2:state int2:type="AugLoop_Text_Critique" int2:value="Rejected"/>
    </int2:textHash>
    <int2:bookmark int2:bookmarkName="_Int_U4bkBH4w" int2:invalidationBookmarkName="" int2:hashCode="2TRWid3tFfNYQe" int2:id="opTA43oi">
      <int2:state int2:type="AugLoop_Text_Critique" int2:value="Rejected"/>
    </int2:bookmark>
    <int2:bookmark int2:bookmarkName="_Int_kz7JgkgO" int2:invalidationBookmarkName="" int2:hashCode="ymv3ovuayGCPik" int2:id="u1gaLOs7">
      <int2:state int2:type="AugLoop_Text_Critique" int2:value="Rejected"/>
    </int2:bookmark>
    <int2:bookmark int2:bookmarkName="_Int_Peg9YrWJ" int2:invalidationBookmarkName="" int2:hashCode="6CKtEzNINSJzth" int2:id="4R27sAqI">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45f3ff18"/>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75b04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558d7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6fa0a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3f48e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404DC6"/>
    <w:rsid w:val="004DA0AD"/>
    <w:rsid w:val="006C0397"/>
    <w:rsid w:val="00769893"/>
    <w:rsid w:val="007F01E6"/>
    <w:rsid w:val="00914050"/>
    <w:rsid w:val="0095DE69"/>
    <w:rsid w:val="00972161"/>
    <w:rsid w:val="00AEEDBB"/>
    <w:rsid w:val="00C89198"/>
    <w:rsid w:val="010E119D"/>
    <w:rsid w:val="017A1440"/>
    <w:rsid w:val="01AF77FF"/>
    <w:rsid w:val="01C9A6E4"/>
    <w:rsid w:val="01FAB3BD"/>
    <w:rsid w:val="02066589"/>
    <w:rsid w:val="02106ECA"/>
    <w:rsid w:val="022A8954"/>
    <w:rsid w:val="027E211D"/>
    <w:rsid w:val="029485BB"/>
    <w:rsid w:val="029B1D7B"/>
    <w:rsid w:val="02F16652"/>
    <w:rsid w:val="02F573D3"/>
    <w:rsid w:val="0324CABE"/>
    <w:rsid w:val="033AC1B6"/>
    <w:rsid w:val="0354648D"/>
    <w:rsid w:val="035F9992"/>
    <w:rsid w:val="036C9EDB"/>
    <w:rsid w:val="036C9EDB"/>
    <w:rsid w:val="0391BB99"/>
    <w:rsid w:val="03935405"/>
    <w:rsid w:val="03B453E0"/>
    <w:rsid w:val="03BDD07C"/>
    <w:rsid w:val="040D5BEF"/>
    <w:rsid w:val="04481683"/>
    <w:rsid w:val="0456B072"/>
    <w:rsid w:val="0482689B"/>
    <w:rsid w:val="048C17E7"/>
    <w:rsid w:val="04AC10A0"/>
    <w:rsid w:val="04D74378"/>
    <w:rsid w:val="04F738B1"/>
    <w:rsid w:val="052AE8A7"/>
    <w:rsid w:val="053141FB"/>
    <w:rsid w:val="0533D432"/>
    <w:rsid w:val="055E6459"/>
    <w:rsid w:val="05605A80"/>
    <w:rsid w:val="05A6A65F"/>
    <w:rsid w:val="05B464CE"/>
    <w:rsid w:val="05C7246D"/>
    <w:rsid w:val="05D2BEED"/>
    <w:rsid w:val="05DA0B2C"/>
    <w:rsid w:val="0633B5E1"/>
    <w:rsid w:val="0634E13E"/>
    <w:rsid w:val="063BF261"/>
    <w:rsid w:val="0672F232"/>
    <w:rsid w:val="0673028F"/>
    <w:rsid w:val="06942B10"/>
    <w:rsid w:val="06BB62F9"/>
    <w:rsid w:val="06FC564A"/>
    <w:rsid w:val="076A5A91"/>
    <w:rsid w:val="076A5A91"/>
    <w:rsid w:val="076B8416"/>
    <w:rsid w:val="07803D9F"/>
    <w:rsid w:val="07873DA4"/>
    <w:rsid w:val="079024B8"/>
    <w:rsid w:val="07A5D5EE"/>
    <w:rsid w:val="07C1D6A6"/>
    <w:rsid w:val="07C7BE44"/>
    <w:rsid w:val="07D76603"/>
    <w:rsid w:val="07F31D87"/>
    <w:rsid w:val="082A1890"/>
    <w:rsid w:val="089D6D48"/>
    <w:rsid w:val="08C5900A"/>
    <w:rsid w:val="08D8BD5A"/>
    <w:rsid w:val="0925D548"/>
    <w:rsid w:val="092E81FD"/>
    <w:rsid w:val="0969D734"/>
    <w:rsid w:val="09D5BB73"/>
    <w:rsid w:val="09FA9935"/>
    <w:rsid w:val="0A09FD68"/>
    <w:rsid w:val="0A0EB79B"/>
    <w:rsid w:val="0A1EC699"/>
    <w:rsid w:val="0A81B0E9"/>
    <w:rsid w:val="0A84209E"/>
    <w:rsid w:val="0AEAD6B5"/>
    <w:rsid w:val="0AF74BF9"/>
    <w:rsid w:val="0AFE9F7E"/>
    <w:rsid w:val="0B18760E"/>
    <w:rsid w:val="0B6FBD0B"/>
    <w:rsid w:val="0B936227"/>
    <w:rsid w:val="0BA9B1A2"/>
    <w:rsid w:val="0BB003A0"/>
    <w:rsid w:val="0BF1D866"/>
    <w:rsid w:val="0C1146C5"/>
    <w:rsid w:val="0C311880"/>
    <w:rsid w:val="0C31886B"/>
    <w:rsid w:val="0C41C458"/>
    <w:rsid w:val="0C443CF9"/>
    <w:rsid w:val="0C47DA9B"/>
    <w:rsid w:val="0C54429A"/>
    <w:rsid w:val="0C8111C1"/>
    <w:rsid w:val="0C9D41FE"/>
    <w:rsid w:val="0CA6C34C"/>
    <w:rsid w:val="0CF595E6"/>
    <w:rsid w:val="0D1E151D"/>
    <w:rsid w:val="0D2759D4"/>
    <w:rsid w:val="0D39F0BE"/>
    <w:rsid w:val="0D57FED4"/>
    <w:rsid w:val="0D5D0F03"/>
    <w:rsid w:val="0D65721F"/>
    <w:rsid w:val="0D76CBB8"/>
    <w:rsid w:val="0DB44008"/>
    <w:rsid w:val="0DD1A2C5"/>
    <w:rsid w:val="0E2AC704"/>
    <w:rsid w:val="0E4BBE70"/>
    <w:rsid w:val="0E5DA8AE"/>
    <w:rsid w:val="0E6F99DF"/>
    <w:rsid w:val="0E73F82E"/>
    <w:rsid w:val="0E7DA15C"/>
    <w:rsid w:val="0F24C269"/>
    <w:rsid w:val="0F2CEE7F"/>
    <w:rsid w:val="0F319C31"/>
    <w:rsid w:val="0F40B889"/>
    <w:rsid w:val="0F5366AE"/>
    <w:rsid w:val="0F79441E"/>
    <w:rsid w:val="0F7EEF5B"/>
    <w:rsid w:val="0FB2BB28"/>
    <w:rsid w:val="0FCDAC25"/>
    <w:rsid w:val="0FD5D83E"/>
    <w:rsid w:val="0FDB4C25"/>
    <w:rsid w:val="10071DC3"/>
    <w:rsid w:val="101085A6"/>
    <w:rsid w:val="101085A6"/>
    <w:rsid w:val="10544A8E"/>
    <w:rsid w:val="105F26D8"/>
    <w:rsid w:val="109C544B"/>
    <w:rsid w:val="10B1AB79"/>
    <w:rsid w:val="10B9FE8B"/>
    <w:rsid w:val="10D6CCB9"/>
    <w:rsid w:val="10F6E192"/>
    <w:rsid w:val="10FC21FC"/>
    <w:rsid w:val="11107638"/>
    <w:rsid w:val="11245050"/>
    <w:rsid w:val="112988A5"/>
    <w:rsid w:val="115B559C"/>
    <w:rsid w:val="117EFED9"/>
    <w:rsid w:val="11853F37"/>
    <w:rsid w:val="119A8970"/>
    <w:rsid w:val="11A81EE0"/>
    <w:rsid w:val="11D035B2"/>
    <w:rsid w:val="11D31412"/>
    <w:rsid w:val="11D31412"/>
    <w:rsid w:val="11DF57AE"/>
    <w:rsid w:val="11E179AC"/>
    <w:rsid w:val="11E8FD08"/>
    <w:rsid w:val="12168FA5"/>
    <w:rsid w:val="12171989"/>
    <w:rsid w:val="122577B6"/>
    <w:rsid w:val="123C695C"/>
    <w:rsid w:val="123D541C"/>
    <w:rsid w:val="1256E327"/>
    <w:rsid w:val="128B60CA"/>
    <w:rsid w:val="12DC4F94"/>
    <w:rsid w:val="12EE8998"/>
    <w:rsid w:val="12F0C7A9"/>
    <w:rsid w:val="131AC127"/>
    <w:rsid w:val="1335039C"/>
    <w:rsid w:val="133D7FC7"/>
    <w:rsid w:val="13ABC2BB"/>
    <w:rsid w:val="13B8C5AA"/>
    <w:rsid w:val="13EECA59"/>
    <w:rsid w:val="13F1DBCF"/>
    <w:rsid w:val="142F8EAD"/>
    <w:rsid w:val="1436461F"/>
    <w:rsid w:val="14463AFC"/>
    <w:rsid w:val="1484A58A"/>
    <w:rsid w:val="148E6014"/>
    <w:rsid w:val="14BE5BE1"/>
    <w:rsid w:val="15039562"/>
    <w:rsid w:val="15055A42"/>
    <w:rsid w:val="15055A42"/>
    <w:rsid w:val="1519668B"/>
    <w:rsid w:val="153D6796"/>
    <w:rsid w:val="1547E2FA"/>
    <w:rsid w:val="155D9166"/>
    <w:rsid w:val="156A9548"/>
    <w:rsid w:val="15B357A8"/>
    <w:rsid w:val="15B5D2CE"/>
    <w:rsid w:val="160025D0"/>
    <w:rsid w:val="1694E0FA"/>
    <w:rsid w:val="16ABA996"/>
    <w:rsid w:val="16ADA44C"/>
    <w:rsid w:val="16F5FE50"/>
    <w:rsid w:val="16FC9C4E"/>
    <w:rsid w:val="17076A47"/>
    <w:rsid w:val="1737E240"/>
    <w:rsid w:val="1743619D"/>
    <w:rsid w:val="1797F52F"/>
    <w:rsid w:val="1844E233"/>
    <w:rsid w:val="18A5A453"/>
    <w:rsid w:val="18AC9D70"/>
    <w:rsid w:val="18C1DC11"/>
    <w:rsid w:val="191BE551"/>
    <w:rsid w:val="192586B9"/>
    <w:rsid w:val="1944F7D4"/>
    <w:rsid w:val="195586DB"/>
    <w:rsid w:val="199AF05E"/>
    <w:rsid w:val="19A9E4AF"/>
    <w:rsid w:val="19F8B292"/>
    <w:rsid w:val="19FFFC30"/>
    <w:rsid w:val="1A0EDB54"/>
    <w:rsid w:val="1A0F133E"/>
    <w:rsid w:val="1A3C0E56"/>
    <w:rsid w:val="1A9CE6D2"/>
    <w:rsid w:val="1AB30E29"/>
    <w:rsid w:val="1AC8EBB9"/>
    <w:rsid w:val="1AD044E2"/>
    <w:rsid w:val="1AEDAF26"/>
    <w:rsid w:val="1AF3B63C"/>
    <w:rsid w:val="1AF75D40"/>
    <w:rsid w:val="1B0175B9"/>
    <w:rsid w:val="1B0D9695"/>
    <w:rsid w:val="1B0EC188"/>
    <w:rsid w:val="1B125154"/>
    <w:rsid w:val="1B2578A8"/>
    <w:rsid w:val="1B37A3D0"/>
    <w:rsid w:val="1B38F35A"/>
    <w:rsid w:val="1B57A701"/>
    <w:rsid w:val="1B5B10BC"/>
    <w:rsid w:val="1B6BA1FE"/>
    <w:rsid w:val="1B72B359"/>
    <w:rsid w:val="1BA54F37"/>
    <w:rsid w:val="1BC90EC0"/>
    <w:rsid w:val="1C1B3AA8"/>
    <w:rsid w:val="1C24EB79"/>
    <w:rsid w:val="1C3F92D7"/>
    <w:rsid w:val="1C438780"/>
    <w:rsid w:val="1C62379B"/>
    <w:rsid w:val="1C7E064F"/>
    <w:rsid w:val="1C8E0440"/>
    <w:rsid w:val="1C90FE96"/>
    <w:rsid w:val="1C9B7DC2"/>
    <w:rsid w:val="1CA9714B"/>
    <w:rsid w:val="1CB7DBCB"/>
    <w:rsid w:val="1CD0E4DE"/>
    <w:rsid w:val="1CD0F1E8"/>
    <w:rsid w:val="1D32C620"/>
    <w:rsid w:val="1D3EE248"/>
    <w:rsid w:val="1D6B33F3"/>
    <w:rsid w:val="1D7431F4"/>
    <w:rsid w:val="1D751F3F"/>
    <w:rsid w:val="1D84D0CF"/>
    <w:rsid w:val="1DB4DC8A"/>
    <w:rsid w:val="1DC45FAE"/>
    <w:rsid w:val="1DED574D"/>
    <w:rsid w:val="1E00E836"/>
    <w:rsid w:val="1E707453"/>
    <w:rsid w:val="1E8D8191"/>
    <w:rsid w:val="1F0502A7"/>
    <w:rsid w:val="1F19CEAD"/>
    <w:rsid w:val="1F2973B8"/>
    <w:rsid w:val="1F554DDC"/>
    <w:rsid w:val="1F7C0964"/>
    <w:rsid w:val="1FAB2BC9"/>
    <w:rsid w:val="1FB80FA7"/>
    <w:rsid w:val="1FCE2093"/>
    <w:rsid w:val="1FD6AB51"/>
    <w:rsid w:val="1FD7AD93"/>
    <w:rsid w:val="1FF32661"/>
    <w:rsid w:val="20449A43"/>
    <w:rsid w:val="206B9254"/>
    <w:rsid w:val="208C1AF8"/>
    <w:rsid w:val="20BA69FC"/>
    <w:rsid w:val="20EFC4E3"/>
    <w:rsid w:val="21126778"/>
    <w:rsid w:val="2131B6A2"/>
    <w:rsid w:val="214F6620"/>
    <w:rsid w:val="21613DD4"/>
    <w:rsid w:val="216A48BA"/>
    <w:rsid w:val="218B6C86"/>
    <w:rsid w:val="21912C53"/>
    <w:rsid w:val="21E77A34"/>
    <w:rsid w:val="21E77A34"/>
    <w:rsid w:val="22055924"/>
    <w:rsid w:val="220B8F3B"/>
    <w:rsid w:val="221973FC"/>
    <w:rsid w:val="221A5B64"/>
    <w:rsid w:val="22277194"/>
    <w:rsid w:val="223310A7"/>
    <w:rsid w:val="224A7423"/>
    <w:rsid w:val="2267D053"/>
    <w:rsid w:val="22A49719"/>
    <w:rsid w:val="23035A73"/>
    <w:rsid w:val="230DDA01"/>
    <w:rsid w:val="231DCAA8"/>
    <w:rsid w:val="2340C100"/>
    <w:rsid w:val="23605C6D"/>
    <w:rsid w:val="23675C22"/>
    <w:rsid w:val="239398C0"/>
    <w:rsid w:val="2395E695"/>
    <w:rsid w:val="23ABB79E"/>
    <w:rsid w:val="23B27975"/>
    <w:rsid w:val="23DC8FEE"/>
    <w:rsid w:val="23EBB40C"/>
    <w:rsid w:val="23F48478"/>
    <w:rsid w:val="24058807"/>
    <w:rsid w:val="246E2EF4"/>
    <w:rsid w:val="2487490B"/>
    <w:rsid w:val="24DF9428"/>
    <w:rsid w:val="24E523F2"/>
    <w:rsid w:val="24ECF13C"/>
    <w:rsid w:val="251DEAA1"/>
    <w:rsid w:val="251F31B1"/>
    <w:rsid w:val="254DD7FA"/>
    <w:rsid w:val="255FA72E"/>
    <w:rsid w:val="258879BA"/>
    <w:rsid w:val="259165BC"/>
    <w:rsid w:val="25937EF6"/>
    <w:rsid w:val="25BDDBED"/>
    <w:rsid w:val="25CBFDDF"/>
    <w:rsid w:val="25D039EE"/>
    <w:rsid w:val="263919D9"/>
    <w:rsid w:val="265311FE"/>
    <w:rsid w:val="2660A181"/>
    <w:rsid w:val="26894499"/>
    <w:rsid w:val="26B73BE9"/>
    <w:rsid w:val="26C8C584"/>
    <w:rsid w:val="26E37BEA"/>
    <w:rsid w:val="27010693"/>
    <w:rsid w:val="273FED74"/>
    <w:rsid w:val="275D1AEB"/>
    <w:rsid w:val="27957DCD"/>
    <w:rsid w:val="27DD4374"/>
    <w:rsid w:val="27E42B55"/>
    <w:rsid w:val="27F97049"/>
    <w:rsid w:val="2806788B"/>
    <w:rsid w:val="2821E896"/>
    <w:rsid w:val="2839E44C"/>
    <w:rsid w:val="283CCB8B"/>
    <w:rsid w:val="28DC378D"/>
    <w:rsid w:val="28DC378D"/>
    <w:rsid w:val="28E059AD"/>
    <w:rsid w:val="28E8709E"/>
    <w:rsid w:val="290B8CAC"/>
    <w:rsid w:val="29128CF1"/>
    <w:rsid w:val="292C5C7F"/>
    <w:rsid w:val="293471BC"/>
    <w:rsid w:val="2934C0CF"/>
    <w:rsid w:val="29459590"/>
    <w:rsid w:val="29698081"/>
    <w:rsid w:val="29CA9CEC"/>
    <w:rsid w:val="29CE2137"/>
    <w:rsid w:val="29E32335"/>
    <w:rsid w:val="29F734EA"/>
    <w:rsid w:val="2A5D64A2"/>
    <w:rsid w:val="2AC35629"/>
    <w:rsid w:val="2ADC0790"/>
    <w:rsid w:val="2B021614"/>
    <w:rsid w:val="2B0A7D9D"/>
    <w:rsid w:val="2B426C0D"/>
    <w:rsid w:val="2B4BFB81"/>
    <w:rsid w:val="2B61E0A9"/>
    <w:rsid w:val="2B980541"/>
    <w:rsid w:val="2B9C351B"/>
    <w:rsid w:val="2BC4C4FA"/>
    <w:rsid w:val="2BC4C4FA"/>
    <w:rsid w:val="2BD33183"/>
    <w:rsid w:val="2BD9FE42"/>
    <w:rsid w:val="2BDC5F0D"/>
    <w:rsid w:val="2C07FA01"/>
    <w:rsid w:val="2C41650D"/>
    <w:rsid w:val="2C4D7031"/>
    <w:rsid w:val="2C621570"/>
    <w:rsid w:val="2C62362E"/>
    <w:rsid w:val="2C814150"/>
    <w:rsid w:val="2C8573A0"/>
    <w:rsid w:val="2CA7057B"/>
    <w:rsid w:val="2CADB2EF"/>
    <w:rsid w:val="2CB0C7A4"/>
    <w:rsid w:val="2CB3A61F"/>
    <w:rsid w:val="2CFAC405"/>
    <w:rsid w:val="2CFBCC44"/>
    <w:rsid w:val="2D272211"/>
    <w:rsid w:val="2D9BB183"/>
    <w:rsid w:val="2DA8677D"/>
    <w:rsid w:val="2DA8677D"/>
    <w:rsid w:val="2DAD76C2"/>
    <w:rsid w:val="2DC79866"/>
    <w:rsid w:val="2DF1AB69"/>
    <w:rsid w:val="2E28B2C0"/>
    <w:rsid w:val="2E3ACBDD"/>
    <w:rsid w:val="2E3ACBDD"/>
    <w:rsid w:val="2ED3AA3A"/>
    <w:rsid w:val="2EDAC496"/>
    <w:rsid w:val="2EE05F1F"/>
    <w:rsid w:val="2F28024F"/>
    <w:rsid w:val="2F2B452A"/>
    <w:rsid w:val="2F3868E7"/>
    <w:rsid w:val="2F38F65C"/>
    <w:rsid w:val="2F6415B2"/>
    <w:rsid w:val="2FC065CD"/>
    <w:rsid w:val="2FC20C31"/>
    <w:rsid w:val="2FC8B6D9"/>
    <w:rsid w:val="3005312F"/>
    <w:rsid w:val="3018A9B3"/>
    <w:rsid w:val="30245DFE"/>
    <w:rsid w:val="30404DC6"/>
    <w:rsid w:val="304DA12B"/>
    <w:rsid w:val="305CDB77"/>
    <w:rsid w:val="3067C227"/>
    <w:rsid w:val="3071A089"/>
    <w:rsid w:val="30B5B2AE"/>
    <w:rsid w:val="30F4B409"/>
    <w:rsid w:val="3131CE0D"/>
    <w:rsid w:val="31AC68B5"/>
    <w:rsid w:val="31ED70D3"/>
    <w:rsid w:val="324A2F8C"/>
    <w:rsid w:val="3252B02D"/>
    <w:rsid w:val="326D06C6"/>
    <w:rsid w:val="3298F25A"/>
    <w:rsid w:val="32B880AF"/>
    <w:rsid w:val="32C25689"/>
    <w:rsid w:val="32DE072B"/>
    <w:rsid w:val="32FA7EBC"/>
    <w:rsid w:val="330D7BA6"/>
    <w:rsid w:val="33667C91"/>
    <w:rsid w:val="3377DC0C"/>
    <w:rsid w:val="3388D000"/>
    <w:rsid w:val="338EAC57"/>
    <w:rsid w:val="338FB4B6"/>
    <w:rsid w:val="33996C50"/>
    <w:rsid w:val="33B4A9AE"/>
    <w:rsid w:val="33DC8F10"/>
    <w:rsid w:val="34212F16"/>
    <w:rsid w:val="3436BD3B"/>
    <w:rsid w:val="3444B0DA"/>
    <w:rsid w:val="344F8948"/>
    <w:rsid w:val="345E032B"/>
    <w:rsid w:val="346ACB53"/>
    <w:rsid w:val="3470B558"/>
    <w:rsid w:val="3478CB36"/>
    <w:rsid w:val="347CFDEA"/>
    <w:rsid w:val="34934CF8"/>
    <w:rsid w:val="349BCC70"/>
    <w:rsid w:val="34ADF465"/>
    <w:rsid w:val="34B3F80C"/>
    <w:rsid w:val="34B8DF8E"/>
    <w:rsid w:val="34F83E76"/>
    <w:rsid w:val="35132CCD"/>
    <w:rsid w:val="352C9061"/>
    <w:rsid w:val="35450567"/>
    <w:rsid w:val="3560D44E"/>
    <w:rsid w:val="356932C1"/>
    <w:rsid w:val="356A63F7"/>
    <w:rsid w:val="358E5139"/>
    <w:rsid w:val="35B50E14"/>
    <w:rsid w:val="35C20735"/>
    <w:rsid w:val="35DAF073"/>
    <w:rsid w:val="35F2DE10"/>
    <w:rsid w:val="35FF4DB1"/>
    <w:rsid w:val="3652D8A5"/>
    <w:rsid w:val="3683F1BB"/>
    <w:rsid w:val="36EAD055"/>
    <w:rsid w:val="36F5678F"/>
    <w:rsid w:val="376BD124"/>
    <w:rsid w:val="3773AD1F"/>
    <w:rsid w:val="37AABF32"/>
    <w:rsid w:val="37BC37F7"/>
    <w:rsid w:val="38008D0E"/>
    <w:rsid w:val="381BC388"/>
    <w:rsid w:val="38306F2D"/>
    <w:rsid w:val="383568E1"/>
    <w:rsid w:val="38524795"/>
    <w:rsid w:val="38A2464A"/>
    <w:rsid w:val="38C5DD95"/>
    <w:rsid w:val="38D29167"/>
    <w:rsid w:val="38EAB93A"/>
    <w:rsid w:val="38F7E1DB"/>
    <w:rsid w:val="392D4F39"/>
    <w:rsid w:val="39765A53"/>
    <w:rsid w:val="3984F515"/>
    <w:rsid w:val="39984493"/>
    <w:rsid w:val="39D4AFA4"/>
    <w:rsid w:val="39DE9CDA"/>
    <w:rsid w:val="39E0D2FF"/>
    <w:rsid w:val="39E6DE22"/>
    <w:rsid w:val="39EE6969"/>
    <w:rsid w:val="3A321A70"/>
    <w:rsid w:val="3A326DB6"/>
    <w:rsid w:val="3A791900"/>
    <w:rsid w:val="3A7B5EF8"/>
    <w:rsid w:val="3ABD601A"/>
    <w:rsid w:val="3AC021ED"/>
    <w:rsid w:val="3AEAE362"/>
    <w:rsid w:val="3B09DCFA"/>
    <w:rsid w:val="3B1C56A0"/>
    <w:rsid w:val="3B1F211F"/>
    <w:rsid w:val="3B5ABE2B"/>
    <w:rsid w:val="3B5AC859"/>
    <w:rsid w:val="3B5D62B3"/>
    <w:rsid w:val="3B5E95C4"/>
    <w:rsid w:val="3B698A7A"/>
    <w:rsid w:val="3B8B6420"/>
    <w:rsid w:val="3B992D35"/>
    <w:rsid w:val="3BC82B83"/>
    <w:rsid w:val="3BE90160"/>
    <w:rsid w:val="3C032FE3"/>
    <w:rsid w:val="3C202A6A"/>
    <w:rsid w:val="3C26CC86"/>
    <w:rsid w:val="3C3B6F37"/>
    <w:rsid w:val="3C491ED7"/>
    <w:rsid w:val="3C757283"/>
    <w:rsid w:val="3C7F9611"/>
    <w:rsid w:val="3C8CC0EF"/>
    <w:rsid w:val="3CD9CF03"/>
    <w:rsid w:val="3CDD6353"/>
    <w:rsid w:val="3D29BEC9"/>
    <w:rsid w:val="3D423164"/>
    <w:rsid w:val="3D8A28AE"/>
    <w:rsid w:val="3D8D6044"/>
    <w:rsid w:val="3DBFF2EA"/>
    <w:rsid w:val="3DCD72C1"/>
    <w:rsid w:val="3DD979B2"/>
    <w:rsid w:val="3E110FA3"/>
    <w:rsid w:val="3E311778"/>
    <w:rsid w:val="3ECCB7F5"/>
    <w:rsid w:val="3EDDF3E9"/>
    <w:rsid w:val="3F02C2E2"/>
    <w:rsid w:val="3F0BE293"/>
    <w:rsid w:val="3F25CF5E"/>
    <w:rsid w:val="3F2DF6A3"/>
    <w:rsid w:val="3F3B0B7D"/>
    <w:rsid w:val="3F4578DE"/>
    <w:rsid w:val="3F4C88EB"/>
    <w:rsid w:val="3FA22228"/>
    <w:rsid w:val="40181322"/>
    <w:rsid w:val="40274239"/>
    <w:rsid w:val="4042757C"/>
    <w:rsid w:val="405670CF"/>
    <w:rsid w:val="40B991BC"/>
    <w:rsid w:val="40CC34D4"/>
    <w:rsid w:val="40CC34D4"/>
    <w:rsid w:val="40FA549E"/>
    <w:rsid w:val="410AB81B"/>
    <w:rsid w:val="412915C3"/>
    <w:rsid w:val="41321B99"/>
    <w:rsid w:val="413AF63C"/>
    <w:rsid w:val="4167BC8D"/>
    <w:rsid w:val="41782C70"/>
    <w:rsid w:val="418DAC62"/>
    <w:rsid w:val="419B36FE"/>
    <w:rsid w:val="41A9CFB9"/>
    <w:rsid w:val="41DBCD22"/>
    <w:rsid w:val="41FE984F"/>
    <w:rsid w:val="4214950B"/>
    <w:rsid w:val="421EF78E"/>
    <w:rsid w:val="422907DF"/>
    <w:rsid w:val="42660529"/>
    <w:rsid w:val="4297661F"/>
    <w:rsid w:val="42B306C7"/>
    <w:rsid w:val="42C5C035"/>
    <w:rsid w:val="42D5CFD8"/>
    <w:rsid w:val="42E71380"/>
    <w:rsid w:val="430B6D93"/>
    <w:rsid w:val="432CA09F"/>
    <w:rsid w:val="43EDE957"/>
    <w:rsid w:val="43F0C605"/>
    <w:rsid w:val="43FB5F83"/>
    <w:rsid w:val="442A50ED"/>
    <w:rsid w:val="444B292D"/>
    <w:rsid w:val="444C862C"/>
    <w:rsid w:val="444DFAAC"/>
    <w:rsid w:val="449C255A"/>
    <w:rsid w:val="44BEDCC1"/>
    <w:rsid w:val="44E27D64"/>
    <w:rsid w:val="451EC84D"/>
    <w:rsid w:val="453BC174"/>
    <w:rsid w:val="454EADB1"/>
    <w:rsid w:val="4597EEF9"/>
    <w:rsid w:val="45AD9352"/>
    <w:rsid w:val="45AFCC91"/>
    <w:rsid w:val="45E39113"/>
    <w:rsid w:val="45EA5724"/>
    <w:rsid w:val="45F9795B"/>
    <w:rsid w:val="4614C41A"/>
    <w:rsid w:val="464629B7"/>
    <w:rsid w:val="467B7776"/>
    <w:rsid w:val="467EA3AE"/>
    <w:rsid w:val="467EA3AE"/>
    <w:rsid w:val="46B2F031"/>
    <w:rsid w:val="46B308B3"/>
    <w:rsid w:val="46CE8AD0"/>
    <w:rsid w:val="46DB5E87"/>
    <w:rsid w:val="46DFC2AB"/>
    <w:rsid w:val="47324C20"/>
    <w:rsid w:val="4767E0D7"/>
    <w:rsid w:val="476C52AA"/>
    <w:rsid w:val="47766D74"/>
    <w:rsid w:val="477B5B9B"/>
    <w:rsid w:val="4785E662"/>
    <w:rsid w:val="47C464D1"/>
    <w:rsid w:val="47CA65E1"/>
    <w:rsid w:val="4809FC49"/>
    <w:rsid w:val="481D18E8"/>
    <w:rsid w:val="483052DA"/>
    <w:rsid w:val="483F4BB2"/>
    <w:rsid w:val="484B7D64"/>
    <w:rsid w:val="48588627"/>
    <w:rsid w:val="4873A5C0"/>
    <w:rsid w:val="48839E79"/>
    <w:rsid w:val="488E8C06"/>
    <w:rsid w:val="48A26A12"/>
    <w:rsid w:val="48A7F944"/>
    <w:rsid w:val="48FFB904"/>
    <w:rsid w:val="491800BE"/>
    <w:rsid w:val="495ED26C"/>
    <w:rsid w:val="49657F04"/>
    <w:rsid w:val="49CAF638"/>
    <w:rsid w:val="49D0EEB2"/>
    <w:rsid w:val="49D26C7E"/>
    <w:rsid w:val="49DD278A"/>
    <w:rsid w:val="49E711EC"/>
    <w:rsid w:val="49FC1F49"/>
    <w:rsid w:val="49FC1F49"/>
    <w:rsid w:val="4A1D3FDE"/>
    <w:rsid w:val="4A362905"/>
    <w:rsid w:val="4A3A8B67"/>
    <w:rsid w:val="4A46F789"/>
    <w:rsid w:val="4A78EDFC"/>
    <w:rsid w:val="4A7FAD7F"/>
    <w:rsid w:val="4AB8A289"/>
    <w:rsid w:val="4AF6F4E1"/>
    <w:rsid w:val="4B13B471"/>
    <w:rsid w:val="4B13B471"/>
    <w:rsid w:val="4B14D656"/>
    <w:rsid w:val="4B3955BB"/>
    <w:rsid w:val="4B4B4B4E"/>
    <w:rsid w:val="4B818BDE"/>
    <w:rsid w:val="4B9435D9"/>
    <w:rsid w:val="4B996E4A"/>
    <w:rsid w:val="4BB82102"/>
    <w:rsid w:val="4BDD6344"/>
    <w:rsid w:val="4BFF697F"/>
    <w:rsid w:val="4C5AD477"/>
    <w:rsid w:val="4C602A42"/>
    <w:rsid w:val="4C69CFE9"/>
    <w:rsid w:val="4CB698D1"/>
    <w:rsid w:val="4CE2E9EE"/>
    <w:rsid w:val="4D1819BD"/>
    <w:rsid w:val="4D1CDD1D"/>
    <w:rsid w:val="4D42E7C4"/>
    <w:rsid w:val="4D6437D9"/>
    <w:rsid w:val="4D6E398B"/>
    <w:rsid w:val="4DFB8300"/>
    <w:rsid w:val="4E15EB73"/>
    <w:rsid w:val="4E30BC19"/>
    <w:rsid w:val="4E3CC240"/>
    <w:rsid w:val="4E7DD7A7"/>
    <w:rsid w:val="4E7F5A49"/>
    <w:rsid w:val="4E83104E"/>
    <w:rsid w:val="4E86E5AD"/>
    <w:rsid w:val="4E86E5AD"/>
    <w:rsid w:val="4EA98A47"/>
    <w:rsid w:val="4EA98A47"/>
    <w:rsid w:val="4F45C2E9"/>
    <w:rsid w:val="4F4FFABF"/>
    <w:rsid w:val="4F56F75C"/>
    <w:rsid w:val="4F871FFC"/>
    <w:rsid w:val="4F9C3A11"/>
    <w:rsid w:val="4FFD7C36"/>
    <w:rsid w:val="504EA644"/>
    <w:rsid w:val="504F8760"/>
    <w:rsid w:val="50A14B7E"/>
    <w:rsid w:val="50AD3ED9"/>
    <w:rsid w:val="50C04ECE"/>
    <w:rsid w:val="50CD9AEF"/>
    <w:rsid w:val="50CE2CB7"/>
    <w:rsid w:val="50D83655"/>
    <w:rsid w:val="50FA863A"/>
    <w:rsid w:val="5100E624"/>
    <w:rsid w:val="510B20D3"/>
    <w:rsid w:val="51737556"/>
    <w:rsid w:val="5194A94A"/>
    <w:rsid w:val="51A35598"/>
    <w:rsid w:val="51AC1101"/>
    <w:rsid w:val="520A986A"/>
    <w:rsid w:val="521CFCF3"/>
    <w:rsid w:val="522124B0"/>
    <w:rsid w:val="5245F547"/>
    <w:rsid w:val="5270B5DE"/>
    <w:rsid w:val="527F67C2"/>
    <w:rsid w:val="5283CB8D"/>
    <w:rsid w:val="52AE0838"/>
    <w:rsid w:val="52B7E173"/>
    <w:rsid w:val="52E457E1"/>
    <w:rsid w:val="52FAA8BA"/>
    <w:rsid w:val="53100703"/>
    <w:rsid w:val="5329371E"/>
    <w:rsid w:val="53579D78"/>
    <w:rsid w:val="53BF3F13"/>
    <w:rsid w:val="53DBD723"/>
    <w:rsid w:val="53F996F7"/>
    <w:rsid w:val="5441CEB4"/>
    <w:rsid w:val="544383CB"/>
    <w:rsid w:val="5446AA53"/>
    <w:rsid w:val="54601900"/>
    <w:rsid w:val="546DC017"/>
    <w:rsid w:val="547921DE"/>
    <w:rsid w:val="54B2E9AD"/>
    <w:rsid w:val="54D4E7BD"/>
    <w:rsid w:val="54E3D46D"/>
    <w:rsid w:val="54E3D46D"/>
    <w:rsid w:val="551684F4"/>
    <w:rsid w:val="55500451"/>
    <w:rsid w:val="55709CDA"/>
    <w:rsid w:val="5571E4A3"/>
    <w:rsid w:val="5574B16A"/>
    <w:rsid w:val="559CDDC4"/>
    <w:rsid w:val="55A71248"/>
    <w:rsid w:val="55DACD09"/>
    <w:rsid w:val="55E0C026"/>
    <w:rsid w:val="56014F9D"/>
    <w:rsid w:val="5603E435"/>
    <w:rsid w:val="5679B51C"/>
    <w:rsid w:val="567E7BD6"/>
    <w:rsid w:val="568AD4EE"/>
    <w:rsid w:val="56FB043C"/>
    <w:rsid w:val="5708FC66"/>
    <w:rsid w:val="57093049"/>
    <w:rsid w:val="572B631B"/>
    <w:rsid w:val="574D1BF5"/>
    <w:rsid w:val="576E1FBE"/>
    <w:rsid w:val="57830B38"/>
    <w:rsid w:val="5785E3A5"/>
    <w:rsid w:val="5795BF65"/>
    <w:rsid w:val="57F18FC7"/>
    <w:rsid w:val="580CA634"/>
    <w:rsid w:val="5891AAE8"/>
    <w:rsid w:val="5891AAE8"/>
    <w:rsid w:val="58C69CC0"/>
    <w:rsid w:val="58CA9365"/>
    <w:rsid w:val="5926A53C"/>
    <w:rsid w:val="595D9CD2"/>
    <w:rsid w:val="5972D7A3"/>
    <w:rsid w:val="59B67ED5"/>
    <w:rsid w:val="59F4D297"/>
    <w:rsid w:val="5A05100E"/>
    <w:rsid w:val="5A1DF860"/>
    <w:rsid w:val="5A211788"/>
    <w:rsid w:val="5A2BC633"/>
    <w:rsid w:val="5A542AB3"/>
    <w:rsid w:val="5A570DEA"/>
    <w:rsid w:val="5A96E791"/>
    <w:rsid w:val="5AAEDAA5"/>
    <w:rsid w:val="5AB9FBEE"/>
    <w:rsid w:val="5ACA1D45"/>
    <w:rsid w:val="5AD0300B"/>
    <w:rsid w:val="5AEAB161"/>
    <w:rsid w:val="5AF79183"/>
    <w:rsid w:val="5B3115FE"/>
    <w:rsid w:val="5B748705"/>
    <w:rsid w:val="5B793925"/>
    <w:rsid w:val="5B870DF0"/>
    <w:rsid w:val="5BA49816"/>
    <w:rsid w:val="5BA9C0D6"/>
    <w:rsid w:val="5BBD269A"/>
    <w:rsid w:val="5BD0453C"/>
    <w:rsid w:val="5BE08CF9"/>
    <w:rsid w:val="5BFE4A7C"/>
    <w:rsid w:val="5C3220DB"/>
    <w:rsid w:val="5C875A95"/>
    <w:rsid w:val="5CB18396"/>
    <w:rsid w:val="5CB59A7D"/>
    <w:rsid w:val="5CE08974"/>
    <w:rsid w:val="5CF326E2"/>
    <w:rsid w:val="5D1481C1"/>
    <w:rsid w:val="5D2002C5"/>
    <w:rsid w:val="5D3C41BD"/>
    <w:rsid w:val="5DAC5577"/>
    <w:rsid w:val="5DB9014C"/>
    <w:rsid w:val="5DE89696"/>
    <w:rsid w:val="5E16D898"/>
    <w:rsid w:val="5E45F494"/>
    <w:rsid w:val="5E4F3B2C"/>
    <w:rsid w:val="5E669B12"/>
    <w:rsid w:val="5E99B706"/>
    <w:rsid w:val="5E9BDC05"/>
    <w:rsid w:val="5EB22F45"/>
    <w:rsid w:val="5F01A73D"/>
    <w:rsid w:val="5F205A05"/>
    <w:rsid w:val="5F377B9A"/>
    <w:rsid w:val="5F37EB58"/>
    <w:rsid w:val="5F6D5AD3"/>
    <w:rsid w:val="5F7D024A"/>
    <w:rsid w:val="5F875879"/>
    <w:rsid w:val="5FB4521A"/>
    <w:rsid w:val="5FBB8219"/>
    <w:rsid w:val="5FDCEA93"/>
    <w:rsid w:val="5FFBBBC9"/>
    <w:rsid w:val="6066F4CE"/>
    <w:rsid w:val="606C5244"/>
    <w:rsid w:val="60901127"/>
    <w:rsid w:val="60A4DEF6"/>
    <w:rsid w:val="60F5B344"/>
    <w:rsid w:val="60F96E99"/>
    <w:rsid w:val="610E13CD"/>
    <w:rsid w:val="610E13CD"/>
    <w:rsid w:val="61278AA9"/>
    <w:rsid w:val="6174CE58"/>
    <w:rsid w:val="617B217F"/>
    <w:rsid w:val="61A7657A"/>
    <w:rsid w:val="61BFE3DD"/>
    <w:rsid w:val="61C51CAC"/>
    <w:rsid w:val="61CE88A5"/>
    <w:rsid w:val="61D469C2"/>
    <w:rsid w:val="61F56A63"/>
    <w:rsid w:val="6217479D"/>
    <w:rsid w:val="6240C5DD"/>
    <w:rsid w:val="625AB1E2"/>
    <w:rsid w:val="625D2560"/>
    <w:rsid w:val="626563C4"/>
    <w:rsid w:val="629621A3"/>
    <w:rsid w:val="62C047E8"/>
    <w:rsid w:val="62E925BD"/>
    <w:rsid w:val="62F88774"/>
    <w:rsid w:val="6321F047"/>
    <w:rsid w:val="6344E335"/>
    <w:rsid w:val="6366AEDE"/>
    <w:rsid w:val="637C8613"/>
    <w:rsid w:val="63C051F6"/>
    <w:rsid w:val="63C3B8D9"/>
    <w:rsid w:val="63EC975A"/>
    <w:rsid w:val="63EFA06A"/>
    <w:rsid w:val="640922BE"/>
    <w:rsid w:val="641DAB2B"/>
    <w:rsid w:val="6420280A"/>
    <w:rsid w:val="64496D3A"/>
    <w:rsid w:val="647630E4"/>
    <w:rsid w:val="64886813"/>
    <w:rsid w:val="648D2370"/>
    <w:rsid w:val="649A04E2"/>
    <w:rsid w:val="649E5DA9"/>
    <w:rsid w:val="64B20EE5"/>
    <w:rsid w:val="64CD465B"/>
    <w:rsid w:val="64DD2399"/>
    <w:rsid w:val="64FD0DD3"/>
    <w:rsid w:val="6513620C"/>
    <w:rsid w:val="65206EDE"/>
    <w:rsid w:val="652148FE"/>
    <w:rsid w:val="6523BBA7"/>
    <w:rsid w:val="653ECF2C"/>
    <w:rsid w:val="656DA94D"/>
    <w:rsid w:val="659E65FE"/>
    <w:rsid w:val="65BA5E3A"/>
    <w:rsid w:val="65D2DD5C"/>
    <w:rsid w:val="65E77B48"/>
    <w:rsid w:val="65FC2DA8"/>
    <w:rsid w:val="660FDAFC"/>
    <w:rsid w:val="66133054"/>
    <w:rsid w:val="66549D46"/>
    <w:rsid w:val="66549D46"/>
    <w:rsid w:val="666EA657"/>
    <w:rsid w:val="6674D2B8"/>
    <w:rsid w:val="669D4F5F"/>
    <w:rsid w:val="66B70C26"/>
    <w:rsid w:val="66D3CF88"/>
    <w:rsid w:val="66EB07A0"/>
    <w:rsid w:val="67004842"/>
    <w:rsid w:val="673AF807"/>
    <w:rsid w:val="678A6810"/>
    <w:rsid w:val="678B30F5"/>
    <w:rsid w:val="67CC8CF1"/>
    <w:rsid w:val="67D48C99"/>
    <w:rsid w:val="67E56BD2"/>
    <w:rsid w:val="68193EB8"/>
    <w:rsid w:val="68232F55"/>
    <w:rsid w:val="68258392"/>
    <w:rsid w:val="682A865F"/>
    <w:rsid w:val="685052A7"/>
    <w:rsid w:val="686037A9"/>
    <w:rsid w:val="6864F170"/>
    <w:rsid w:val="686D139C"/>
    <w:rsid w:val="68B0D6EC"/>
    <w:rsid w:val="68E95C6A"/>
    <w:rsid w:val="68FE3ABC"/>
    <w:rsid w:val="69033F71"/>
    <w:rsid w:val="6905E933"/>
    <w:rsid w:val="691A31EE"/>
    <w:rsid w:val="691A31EE"/>
    <w:rsid w:val="6930006D"/>
    <w:rsid w:val="6936A06B"/>
    <w:rsid w:val="693B4989"/>
    <w:rsid w:val="695346F0"/>
    <w:rsid w:val="69556E65"/>
    <w:rsid w:val="69CF7C7D"/>
    <w:rsid w:val="69D09DDE"/>
    <w:rsid w:val="69D10F58"/>
    <w:rsid w:val="69D1C9A0"/>
    <w:rsid w:val="69F705A5"/>
    <w:rsid w:val="69FB96AC"/>
    <w:rsid w:val="6A1CC1E0"/>
    <w:rsid w:val="6A24B76E"/>
    <w:rsid w:val="6A30C1E6"/>
    <w:rsid w:val="6A323FDD"/>
    <w:rsid w:val="6A43E8B8"/>
    <w:rsid w:val="6A5231D3"/>
    <w:rsid w:val="6AC5A7E9"/>
    <w:rsid w:val="6AD7E742"/>
    <w:rsid w:val="6AE9B6FF"/>
    <w:rsid w:val="6B137387"/>
    <w:rsid w:val="6B69CBE3"/>
    <w:rsid w:val="6B7D0816"/>
    <w:rsid w:val="6B8351C2"/>
    <w:rsid w:val="6B8CEBD2"/>
    <w:rsid w:val="6BDAE14B"/>
    <w:rsid w:val="6BF3B664"/>
    <w:rsid w:val="6C1FAFB5"/>
    <w:rsid w:val="6C23E0B9"/>
    <w:rsid w:val="6C41F4E1"/>
    <w:rsid w:val="6C6BB051"/>
    <w:rsid w:val="6C788995"/>
    <w:rsid w:val="6C89426B"/>
    <w:rsid w:val="6C9AD157"/>
    <w:rsid w:val="6CACD42F"/>
    <w:rsid w:val="6CD78ECB"/>
    <w:rsid w:val="6CD89BC9"/>
    <w:rsid w:val="6CE160F9"/>
    <w:rsid w:val="6CED8C36"/>
    <w:rsid w:val="6D046DDE"/>
    <w:rsid w:val="6D04BA68"/>
    <w:rsid w:val="6D04BA68"/>
    <w:rsid w:val="6D310AD5"/>
    <w:rsid w:val="6D46E819"/>
    <w:rsid w:val="6D4A10E4"/>
    <w:rsid w:val="6D74A2D2"/>
    <w:rsid w:val="6D8D1755"/>
    <w:rsid w:val="6D9B1377"/>
    <w:rsid w:val="6DCB8AA5"/>
    <w:rsid w:val="6DE53669"/>
    <w:rsid w:val="6DF12DE0"/>
    <w:rsid w:val="6E173943"/>
    <w:rsid w:val="6E1747D3"/>
    <w:rsid w:val="6E4A6DC3"/>
    <w:rsid w:val="6E57BB37"/>
    <w:rsid w:val="6E68727B"/>
    <w:rsid w:val="6F05746F"/>
    <w:rsid w:val="6F2D3CC2"/>
    <w:rsid w:val="6F76A0E7"/>
    <w:rsid w:val="6F783623"/>
    <w:rsid w:val="6F830249"/>
    <w:rsid w:val="6FCB6572"/>
    <w:rsid w:val="6FCC6919"/>
    <w:rsid w:val="6FD471FA"/>
    <w:rsid w:val="6FF6D89B"/>
    <w:rsid w:val="7013BBE1"/>
    <w:rsid w:val="701504F2"/>
    <w:rsid w:val="70414DF8"/>
    <w:rsid w:val="70711E56"/>
    <w:rsid w:val="7086FAF5"/>
    <w:rsid w:val="70A7A648"/>
    <w:rsid w:val="70AA1179"/>
    <w:rsid w:val="70C7DCB4"/>
    <w:rsid w:val="711586F1"/>
    <w:rsid w:val="712F0B47"/>
    <w:rsid w:val="7144DF74"/>
    <w:rsid w:val="71860924"/>
    <w:rsid w:val="71868AAA"/>
    <w:rsid w:val="71A8456A"/>
    <w:rsid w:val="71F3B32E"/>
    <w:rsid w:val="71F77C57"/>
    <w:rsid w:val="720B09E0"/>
    <w:rsid w:val="72805789"/>
    <w:rsid w:val="72A99681"/>
    <w:rsid w:val="72A99681"/>
    <w:rsid w:val="72BB866B"/>
    <w:rsid w:val="72BEEC1E"/>
    <w:rsid w:val="72CCD2F8"/>
    <w:rsid w:val="72D40BFF"/>
    <w:rsid w:val="72E53A4F"/>
    <w:rsid w:val="736B4493"/>
    <w:rsid w:val="73864C35"/>
    <w:rsid w:val="73890FD7"/>
    <w:rsid w:val="73AE4808"/>
    <w:rsid w:val="73AF5311"/>
    <w:rsid w:val="73C55A60"/>
    <w:rsid w:val="73D8A9EC"/>
    <w:rsid w:val="73E8271C"/>
    <w:rsid w:val="73ED46D0"/>
    <w:rsid w:val="73F028B1"/>
    <w:rsid w:val="73F18E62"/>
    <w:rsid w:val="7426F142"/>
    <w:rsid w:val="7434BFE0"/>
    <w:rsid w:val="7434BFE0"/>
    <w:rsid w:val="748DED25"/>
    <w:rsid w:val="74C6BB6E"/>
    <w:rsid w:val="74F18FB4"/>
    <w:rsid w:val="74FBF6F1"/>
    <w:rsid w:val="74FD7DAC"/>
    <w:rsid w:val="7543E798"/>
    <w:rsid w:val="754AE605"/>
    <w:rsid w:val="757F887A"/>
    <w:rsid w:val="75B26A20"/>
    <w:rsid w:val="75C6ACA6"/>
    <w:rsid w:val="75DAF7B3"/>
    <w:rsid w:val="75EB3ED9"/>
    <w:rsid w:val="76464A68"/>
    <w:rsid w:val="765CFFEE"/>
    <w:rsid w:val="765D1AB5"/>
    <w:rsid w:val="766D1CC4"/>
    <w:rsid w:val="76E4711C"/>
    <w:rsid w:val="773F5DD8"/>
    <w:rsid w:val="774A6532"/>
    <w:rsid w:val="776F5231"/>
    <w:rsid w:val="776F5231"/>
    <w:rsid w:val="77AD296F"/>
    <w:rsid w:val="781BEF88"/>
    <w:rsid w:val="781C6E52"/>
    <w:rsid w:val="78328FE0"/>
    <w:rsid w:val="783AE88F"/>
    <w:rsid w:val="78D922D3"/>
    <w:rsid w:val="78D922D3"/>
    <w:rsid w:val="7913DC0A"/>
    <w:rsid w:val="79152ADC"/>
    <w:rsid w:val="7926BBBD"/>
    <w:rsid w:val="792DACE9"/>
    <w:rsid w:val="7950C63F"/>
    <w:rsid w:val="796834FC"/>
    <w:rsid w:val="79796D2C"/>
    <w:rsid w:val="79A822E6"/>
    <w:rsid w:val="79D8004D"/>
    <w:rsid w:val="7A03C937"/>
    <w:rsid w:val="7A273815"/>
    <w:rsid w:val="7A2A1CDE"/>
    <w:rsid w:val="7A5BDBDB"/>
    <w:rsid w:val="7A5BDBDB"/>
    <w:rsid w:val="7A6167EE"/>
    <w:rsid w:val="7A64A29D"/>
    <w:rsid w:val="7A66DFF0"/>
    <w:rsid w:val="7A6AA521"/>
    <w:rsid w:val="7A8FD3E8"/>
    <w:rsid w:val="7AABB78C"/>
    <w:rsid w:val="7AB5B33E"/>
    <w:rsid w:val="7AF0FB41"/>
    <w:rsid w:val="7B1B68C7"/>
    <w:rsid w:val="7B208EB2"/>
    <w:rsid w:val="7B230BF8"/>
    <w:rsid w:val="7B230BF8"/>
    <w:rsid w:val="7B422663"/>
    <w:rsid w:val="7B42F308"/>
    <w:rsid w:val="7B80FAE4"/>
    <w:rsid w:val="7B9E31A3"/>
    <w:rsid w:val="7BA7124D"/>
    <w:rsid w:val="7BBF6990"/>
    <w:rsid w:val="7C2AF33B"/>
    <w:rsid w:val="7C314519"/>
    <w:rsid w:val="7C3A0475"/>
    <w:rsid w:val="7C89A853"/>
    <w:rsid w:val="7CC5A868"/>
    <w:rsid w:val="7CD359B6"/>
    <w:rsid w:val="7D0FA217"/>
    <w:rsid w:val="7D82BDE1"/>
    <w:rsid w:val="7DD197AE"/>
    <w:rsid w:val="7DEC2640"/>
    <w:rsid w:val="7E0232C6"/>
    <w:rsid w:val="7E39249B"/>
    <w:rsid w:val="7E447CF1"/>
    <w:rsid w:val="7E5E5F2B"/>
    <w:rsid w:val="7EA4DC02"/>
    <w:rsid w:val="7EA4DC02"/>
    <w:rsid w:val="7EA7A484"/>
    <w:rsid w:val="7F00BD03"/>
    <w:rsid w:val="7F04036F"/>
    <w:rsid w:val="7F111906"/>
    <w:rsid w:val="7F3465F4"/>
    <w:rsid w:val="7F3465F4"/>
    <w:rsid w:val="7F69A63B"/>
    <w:rsid w:val="7F9A677A"/>
    <w:rsid w:val="7FECE3F7"/>
    <w:rsid w:val="7FED2C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404DC6"/>
  <w15:chartTrackingRefBased/>
  <w15:docId w15:val="{86801411-8408-4923-9DDA-245B5715F11B}"/>
  <w:displayBackgroundShap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E16D89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5E16D89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5E16D89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5E16D898"/>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5E16D898"/>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5E16D898"/>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5E16D898"/>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5E16D898"/>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5E16D898"/>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5E16D898"/>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5E16D898"/>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5E16D898"/>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5E16D898"/>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5E16D898"/>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E16D898"/>
    <w:pPr>
      <w:spacing/>
      <w:ind w:left="720"/>
      <w:contextualSpacing/>
    </w:pPr>
  </w:style>
  <w:style w:type="paragraph" w:styleId="TOC1">
    <w:uiPriority w:val="39"/>
    <w:name w:val="toc 1"/>
    <w:basedOn w:val="Normal"/>
    <w:next w:val="Normal"/>
    <w:unhideWhenUsed/>
    <w:rsid w:val="5E16D898"/>
    <w:pPr>
      <w:spacing w:after="100"/>
    </w:pPr>
  </w:style>
  <w:style w:type="paragraph" w:styleId="TOC2">
    <w:uiPriority w:val="39"/>
    <w:name w:val="toc 2"/>
    <w:basedOn w:val="Normal"/>
    <w:next w:val="Normal"/>
    <w:unhideWhenUsed/>
    <w:rsid w:val="5E16D898"/>
    <w:pPr>
      <w:spacing w:after="100"/>
      <w:ind w:left="220"/>
    </w:pPr>
  </w:style>
  <w:style w:type="paragraph" w:styleId="TOC3">
    <w:uiPriority w:val="39"/>
    <w:name w:val="toc 3"/>
    <w:basedOn w:val="Normal"/>
    <w:next w:val="Normal"/>
    <w:unhideWhenUsed/>
    <w:rsid w:val="5E16D898"/>
    <w:pPr>
      <w:spacing w:after="100"/>
      <w:ind w:left="440"/>
    </w:pPr>
  </w:style>
  <w:style w:type="paragraph" w:styleId="TOC4">
    <w:uiPriority w:val="39"/>
    <w:name w:val="toc 4"/>
    <w:basedOn w:val="Normal"/>
    <w:next w:val="Normal"/>
    <w:unhideWhenUsed/>
    <w:rsid w:val="5E16D898"/>
    <w:pPr>
      <w:spacing w:after="100"/>
      <w:ind w:left="660"/>
    </w:pPr>
  </w:style>
  <w:style w:type="paragraph" w:styleId="TOC5">
    <w:uiPriority w:val="39"/>
    <w:name w:val="toc 5"/>
    <w:basedOn w:val="Normal"/>
    <w:next w:val="Normal"/>
    <w:unhideWhenUsed/>
    <w:rsid w:val="5E16D898"/>
    <w:pPr>
      <w:spacing w:after="100"/>
      <w:ind w:left="880"/>
    </w:pPr>
  </w:style>
  <w:style w:type="paragraph" w:styleId="TOC6">
    <w:uiPriority w:val="39"/>
    <w:name w:val="toc 6"/>
    <w:basedOn w:val="Normal"/>
    <w:next w:val="Normal"/>
    <w:unhideWhenUsed/>
    <w:rsid w:val="5E16D898"/>
    <w:pPr>
      <w:spacing w:after="100"/>
      <w:ind w:left="1100"/>
    </w:pPr>
  </w:style>
  <w:style w:type="paragraph" w:styleId="TOC7">
    <w:uiPriority w:val="39"/>
    <w:name w:val="toc 7"/>
    <w:basedOn w:val="Normal"/>
    <w:next w:val="Normal"/>
    <w:unhideWhenUsed/>
    <w:rsid w:val="5E16D898"/>
    <w:pPr>
      <w:spacing w:after="100"/>
      <w:ind w:left="1320"/>
    </w:pPr>
  </w:style>
  <w:style w:type="paragraph" w:styleId="TOC8">
    <w:uiPriority w:val="39"/>
    <w:name w:val="toc 8"/>
    <w:basedOn w:val="Normal"/>
    <w:next w:val="Normal"/>
    <w:unhideWhenUsed/>
    <w:rsid w:val="5E16D898"/>
    <w:pPr>
      <w:spacing w:after="100"/>
      <w:ind w:left="1540"/>
    </w:pPr>
  </w:style>
  <w:style w:type="paragraph" w:styleId="TOC9">
    <w:uiPriority w:val="39"/>
    <w:name w:val="toc 9"/>
    <w:basedOn w:val="Normal"/>
    <w:next w:val="Normal"/>
    <w:unhideWhenUsed/>
    <w:rsid w:val="5E16D898"/>
    <w:pPr>
      <w:spacing w:after="100"/>
      <w:ind w:left="1760"/>
    </w:pPr>
  </w:style>
  <w:style w:type="paragraph" w:styleId="EndnoteText">
    <w:uiPriority w:val="99"/>
    <w:name w:val="endnote text"/>
    <w:basedOn w:val="Normal"/>
    <w:semiHidden/>
    <w:unhideWhenUsed/>
    <w:link w:val="EndnoteTextChar"/>
    <w:rsid w:val="5E16D898"/>
    <w:rPr>
      <w:sz w:val="20"/>
      <w:szCs w:val="20"/>
    </w:rPr>
    <w:pPr>
      <w:spacing w:after="0" w:line="240" w:lineRule="auto"/>
    </w:pPr>
  </w:style>
  <w:style w:type="paragraph" w:styleId="Footer">
    <w:uiPriority w:val="99"/>
    <w:name w:val="footer"/>
    <w:basedOn w:val="Normal"/>
    <w:unhideWhenUsed/>
    <w:link w:val="FooterChar"/>
    <w:rsid w:val="5E16D898"/>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5E16D898"/>
    <w:rPr>
      <w:sz w:val="20"/>
      <w:szCs w:val="20"/>
    </w:rPr>
    <w:pPr>
      <w:spacing w:after="0" w:line="240" w:lineRule="auto"/>
    </w:pPr>
  </w:style>
  <w:style w:type="paragraph" w:styleId="Header">
    <w:uiPriority w:val="99"/>
    <w:name w:val="header"/>
    <w:basedOn w:val="Normal"/>
    <w:unhideWhenUsed/>
    <w:link w:val="HeaderChar"/>
    <w:rsid w:val="5E16D898"/>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95fdd6a528d34774" /><Relationship Type="http://schemas.openxmlformats.org/officeDocument/2006/relationships/numbering" Target="numbering.xml" Id="R198628efdf7241c0" /><Relationship Type="http://schemas.openxmlformats.org/officeDocument/2006/relationships/image" Target="/media/image.png" Id="R29f140fb9a874943" /><Relationship Type="http://schemas.openxmlformats.org/officeDocument/2006/relationships/image" Target="/media/image2.png" Id="Rffd57f5cc0754351" /><Relationship Type="http://schemas.openxmlformats.org/officeDocument/2006/relationships/image" Target="/media/image3.png" Id="R7f5361825ffb498f" /><Relationship Type="http://schemas.openxmlformats.org/officeDocument/2006/relationships/image" Target="/media/image4.png" Id="R2d1280096e724dad" /><Relationship Type="http://schemas.openxmlformats.org/officeDocument/2006/relationships/hyperlink" Target="https://www.birchgrovecomp.co.uk/Our-School/Vision-and-Ethos/" TargetMode="External" Id="R2d5909e7766f4b66" /><Relationship Type="http://schemas.openxmlformats.org/officeDocument/2006/relationships/hyperlink" Target="https://www.estyn.gov.wales/system/files/2020-07/Welsh%2520Language%2520Development%2520in%2520the%2520Foundation%2520Phase%2520-%2520January%25202013.pdf" TargetMode="External" Id="R349cbbbab9cb4916" /><Relationship Type="http://schemas.openxmlformats.org/officeDocument/2006/relationships/hyperlink" Target="https://www.birchgrovecomp.co.uk/docs/estyn/Interim_visit_2024.pdf" TargetMode="External" Id="R5b94a55826674662" /><Relationship Type="http://schemas.openxmlformats.org/officeDocument/2006/relationships/hyperlink" Target="https://uowtsd-my.sharepoint.com/:w:/r/personal/2214077_student_uwtsd_ac_uk/_layouts/15/Doc.aspx?sourcedoc=%7B742840A5-BA6C-48A0-A9F2-F0D6F69D3CCA%7D&amp;file=Portfolio%20Welsh%20Language.docx&amp;action=default&amp;mobileredirect=true&amp;DefaultItemOpen=1" TargetMode="External" Id="R7659d281ab9f4cb6" /><Relationship Type="http://schemas.openxmlformats.org/officeDocument/2006/relationships/hyperlink" Target="https://ndna.org.uk/wp-content/uploads/2022/07/Wales-Cynefin-Curriculum-for-Wales-Factsheet.pdf" TargetMode="External" Id="Ra909789eaaf04bc0" /><Relationship Type="http://schemas.openxmlformats.org/officeDocument/2006/relationships/hyperlink" Target="https://www.ons.gov.uk/peoplepopulationandcommunity/culturalidentity/language/bulletins/welshlanguagewales/census2021" TargetMode="External" Id="R4505d2703169478c" /><Relationship Type="http://schemas.openxmlformats.org/officeDocument/2006/relationships/hyperlink" Target="https://senedd.wales/media/d1xlqkxr/pri-ld16583-e.pdf" TargetMode="External" Id="Rf2cd8efa9fae433d" /><Relationship Type="http://schemas.openxmlformats.org/officeDocument/2006/relationships/hyperlink" Target="https://economictimes.indiatimes.com/magazines/panache/fact-vs-myth-mixing-up-mythology-and-history-will-ensure-that-fun-of-reading-texts-is-lost/articleshow/45744846.cms?from=mdr" TargetMode="External" Id="R725bdfecaa014bef" /><Relationship Type="http://schemas.openxmlformats.org/officeDocument/2006/relationships/hyperlink" Target="https://blog.nationalarchives.gov.uk/the-investiture-of-the-prince-of-wales/" TargetMode="External" Id="Re5020ebb1cf34006" /><Relationship Type="http://schemas.openxmlformats.org/officeDocument/2006/relationships/hyperlink" Target="https://www.library.wales/discover-learn/digital-exhibitions/printed-material/the-blue-books-of-1847" TargetMode="External" Id="R3514cc25817e4ccb" /><Relationship Type="http://schemas.openxmlformats.org/officeDocument/2006/relationships/hyperlink" Target="https://www.gov.wales/sites/default/files/publications/2018-11/the-cwricwlwm-cymreig-history-and-the-story-of-wales-final-report.pdf" TargetMode="External" Id="Rb83df689811c425f" /><Relationship Type="http://schemas.openxmlformats.org/officeDocument/2006/relationships/hyperlink" Target="https://www.gov.wales/well-being-of-future-generations-wales" TargetMode="External" Id="R51224419357c4df0" /><Relationship Type="http://schemas.openxmlformats.org/officeDocument/2006/relationships/hyperlink" Target="https://www.gov.wales/sites/default/files/publications/2018-12/cymraeg-2050-welsh-language-strategy.pdf" TargetMode="External" Id="R521038e99b714b39" /><Relationship Type="http://schemas.openxmlformats.org/officeDocument/2006/relationships/hyperlink" Target="https://www.gov.wales/sites/default/files/publications/2018-02/welsh-in-education-action-plan-2017%E2%80%9321.pdf" TargetMode="External" Id="R46f0691ddd3d4fa2" /><Relationship Type="http://schemas.openxmlformats.org/officeDocument/2006/relationships/hyperlink" Target="https://hwb.gov.wales/api/storage/3b73bf7c-640d-4c34-855d-9586b0b30c80/siarter-iaith-framework.pdf" TargetMode="External" Id="Rd412b37d60cc4ed3" /><Relationship Type="http://schemas.openxmlformats.org/officeDocument/2006/relationships/hyperlink" Target="https://law.gov.wales/culture/welsh-language/welsh-language-act-1993" TargetMode="External" Id="R40c4f2a1ab014234" /><Relationship Type="http://schemas.openxmlformats.org/officeDocument/2006/relationships/hyperlink" Target="https://www.froebel.org.uk/uploads/documents/FT-Froebels-principles-and-practice-today.pdf" TargetMode="External" Id="R057a2637e20b4592" /><Relationship Type="http://schemas.openxmlformats.org/officeDocument/2006/relationships/hyperlink" Target="https://www.twinkl.co.uk/resource/wl-t-252301-simon-says-powerpoint" TargetMode="External" Id="R51a372d06f844d2c" /><Relationship Type="http://schemas.openxmlformats.org/officeDocument/2006/relationships/hyperlink" Target="https://www.visitwales.com/info/history-heritage-and-traditions/welsh-myths-and-legends" TargetMode="External" Id="R818daebafe8d4ee3" /><Relationship Type="http://schemas.openxmlformats.org/officeDocument/2006/relationships/hyperlink" Target="https://www.legislation.gov.uk/asc/2021/4/pdfs/asc_20210004_en.pdf" TargetMode="External" Id="Rb8b7362b11e24dfd" /><Relationship Type="http://schemas.openxmlformats.org/officeDocument/2006/relationships/hyperlink" Target="https://www.welshlanguagecommissioner.wales/about-us" TargetMode="External" Id="Rd7ecc4e8df73417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17dc574d96d947fb"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17dc574d96d947fb"/>
  </wetp:taskpane>
</wetp:taskpanes>
</file>

<file path=word/webextensions/webextension.xml><?xml version="1.0" encoding="utf-8"?>
<we:webextension xmlns:we="http://schemas.microsoft.com/office/webextensions/webextension/2010/11" id="e42d7cb1-ec61-437c-a244-063b034273c5">
  <we:reference id="WA104380122" version="2.1.0.2" store="en-US" storeType="omex"/>
  <we:alternateReferences>
    <we:reference id="WA104380122" version="2.1.0.2" store="omex" storeType="omex"/>
  </we:alternateReferences>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2024-12-19T11:45:43.8671749Z</dcterms:created>
  <dcterms:modified xsi:type="dcterms:W3CDTF">2025-01-05T18:58:35.7914735Z</dcterms:modified>
  <dc:creator>Ieuan Morgan (2214077)</dc:creator>
  <lastModifiedBy>Ieuan Morgan (2214077)</lastModifiedBy>
</coreProperties>
</file>