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AC5FF" w14:textId="77777777" w:rsidR="00E00978" w:rsidRDefault="00E00978" w:rsidP="00E00978">
      <w:pPr>
        <w:rPr>
          <w:rFonts w:cs="Arial"/>
          <w:color w:val="58595B"/>
          <w:sz w:val="36"/>
          <w:szCs w:val="36"/>
        </w:rPr>
      </w:pPr>
      <w:r>
        <w:rPr>
          <w:rFonts w:cs="Arial"/>
          <w:color w:val="58595B"/>
          <w:sz w:val="36"/>
          <w:szCs w:val="36"/>
        </w:rPr>
        <w:t>Qualification: CIPD Diploma in Applied Human Resources</w:t>
      </w:r>
    </w:p>
    <w:p w14:paraId="2F7A7E1C" w14:textId="77777777" w:rsidR="00E00978" w:rsidRDefault="00E00978" w:rsidP="00E00978">
      <w:pPr>
        <w:rPr>
          <w:rFonts w:cs="Arial"/>
          <w:color w:val="58595B"/>
          <w:sz w:val="36"/>
          <w:szCs w:val="36"/>
        </w:rPr>
      </w:pPr>
    </w:p>
    <w:p w14:paraId="0944D40A" w14:textId="24E52BB6" w:rsidR="00E00978" w:rsidRDefault="00E00978" w:rsidP="00E00978">
      <w:pPr>
        <w:rPr>
          <w:rFonts w:cs="Arial"/>
          <w:color w:val="58595B"/>
          <w:sz w:val="36"/>
          <w:szCs w:val="36"/>
        </w:rPr>
      </w:pPr>
      <w:r>
        <w:rPr>
          <w:rFonts w:cs="Arial"/>
          <w:color w:val="58595B"/>
          <w:sz w:val="36"/>
          <w:szCs w:val="36"/>
        </w:rPr>
        <w:t>Module Name:</w:t>
      </w:r>
      <w:r>
        <w:rPr>
          <w:rFonts w:cs="Arial"/>
          <w:color w:val="58595B"/>
          <w:sz w:val="36"/>
          <w:szCs w:val="36"/>
        </w:rPr>
        <w:t xml:space="preserve"> Understanding the management of change</w:t>
      </w:r>
    </w:p>
    <w:p w14:paraId="30872B45" w14:textId="77777777" w:rsidR="00E00978" w:rsidRDefault="00E00978" w:rsidP="00E00978">
      <w:pPr>
        <w:rPr>
          <w:rFonts w:cs="Arial"/>
          <w:color w:val="58595B"/>
          <w:sz w:val="36"/>
          <w:szCs w:val="36"/>
        </w:rPr>
      </w:pPr>
    </w:p>
    <w:p w14:paraId="4C93D347" w14:textId="0C2B6137" w:rsidR="00E00978" w:rsidRDefault="00E00978" w:rsidP="00E00978">
      <w:pPr>
        <w:rPr>
          <w:rFonts w:cs="Arial"/>
          <w:color w:val="58595B"/>
          <w:sz w:val="36"/>
          <w:szCs w:val="36"/>
        </w:rPr>
      </w:pPr>
      <w:r>
        <w:rPr>
          <w:rFonts w:cs="Arial"/>
          <w:color w:val="58595B"/>
          <w:sz w:val="36"/>
          <w:szCs w:val="36"/>
        </w:rPr>
        <w:t>On the job submissions Understanding the management of change</w:t>
      </w:r>
    </w:p>
    <w:p w14:paraId="5E1D2322" w14:textId="77777777" w:rsidR="00E00978" w:rsidRDefault="00E00978" w:rsidP="00E00978">
      <w:pPr>
        <w:rPr>
          <w:rFonts w:cs="Arial"/>
          <w:color w:val="58595B"/>
          <w:sz w:val="36"/>
          <w:szCs w:val="36"/>
        </w:rPr>
      </w:pPr>
    </w:p>
    <w:p w14:paraId="1ED9AF1D" w14:textId="3A5DD03F" w:rsidR="00E00978" w:rsidRDefault="00E00978" w:rsidP="00E00978">
      <w:pPr>
        <w:rPr>
          <w:rFonts w:cs="Arial"/>
          <w:color w:val="58595B"/>
          <w:sz w:val="36"/>
          <w:szCs w:val="36"/>
        </w:rPr>
      </w:pPr>
      <w:r>
        <w:rPr>
          <w:rFonts w:cs="Arial"/>
          <w:color w:val="58595B"/>
          <w:sz w:val="36"/>
          <w:szCs w:val="36"/>
        </w:rPr>
        <w:t>Word Count:</w:t>
      </w:r>
      <w:r w:rsidR="008A4C2A">
        <w:rPr>
          <w:rFonts w:cs="Arial"/>
          <w:color w:val="58595B"/>
          <w:sz w:val="36"/>
          <w:szCs w:val="36"/>
        </w:rPr>
        <w:t xml:space="preserve"> 826</w:t>
      </w:r>
    </w:p>
    <w:p w14:paraId="201FA442" w14:textId="77777777" w:rsidR="00E00978" w:rsidRDefault="00E00978" w:rsidP="00E00978">
      <w:pPr>
        <w:rPr>
          <w:rFonts w:cs="Arial"/>
          <w:color w:val="58595B"/>
          <w:sz w:val="36"/>
          <w:szCs w:val="36"/>
        </w:rPr>
      </w:pPr>
    </w:p>
    <w:p w14:paraId="78ED3EB5" w14:textId="77777777" w:rsidR="00E00978" w:rsidRDefault="00E00978" w:rsidP="00E00978">
      <w:pPr>
        <w:rPr>
          <w:rFonts w:cs="Arial"/>
          <w:color w:val="58595B"/>
          <w:sz w:val="36"/>
          <w:szCs w:val="36"/>
        </w:rPr>
      </w:pPr>
    </w:p>
    <w:p w14:paraId="408B9193" w14:textId="77777777" w:rsidR="00E00978" w:rsidRDefault="00E00978" w:rsidP="00E00978">
      <w:pPr>
        <w:rPr>
          <w:rFonts w:cs="Arial"/>
          <w:color w:val="58595B"/>
          <w:sz w:val="36"/>
          <w:szCs w:val="36"/>
        </w:rPr>
      </w:pPr>
    </w:p>
    <w:p w14:paraId="455C9CED" w14:textId="77777777" w:rsidR="00E00978" w:rsidRDefault="00E00978" w:rsidP="00E00978">
      <w:pPr>
        <w:rPr>
          <w:rFonts w:cs="Arial"/>
          <w:color w:val="58595B"/>
          <w:sz w:val="36"/>
          <w:szCs w:val="36"/>
        </w:rPr>
      </w:pPr>
    </w:p>
    <w:p w14:paraId="0CFD18DA" w14:textId="77777777" w:rsidR="00E00978" w:rsidRDefault="00E00978" w:rsidP="00E00978">
      <w:pPr>
        <w:rPr>
          <w:rFonts w:cs="Arial"/>
          <w:color w:val="58595B"/>
          <w:sz w:val="36"/>
          <w:szCs w:val="36"/>
        </w:rPr>
      </w:pPr>
    </w:p>
    <w:p w14:paraId="64AF141F" w14:textId="77777777" w:rsidR="00E00978" w:rsidRDefault="00E00978" w:rsidP="00E00978">
      <w:pPr>
        <w:rPr>
          <w:rFonts w:cs="Arial"/>
          <w:color w:val="58595B"/>
          <w:sz w:val="36"/>
          <w:szCs w:val="36"/>
        </w:rPr>
      </w:pPr>
    </w:p>
    <w:p w14:paraId="2BA3DA8E" w14:textId="77777777" w:rsidR="00E00978" w:rsidRDefault="00E00978" w:rsidP="00E00978">
      <w:pPr>
        <w:rPr>
          <w:rFonts w:cs="Arial"/>
          <w:color w:val="58595B"/>
          <w:sz w:val="36"/>
          <w:szCs w:val="36"/>
        </w:rPr>
      </w:pPr>
    </w:p>
    <w:p w14:paraId="480445A3" w14:textId="43CD3D99" w:rsidR="00E00978" w:rsidRDefault="00E00978" w:rsidP="00E00978">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r>
      <w:r>
        <w:rPr>
          <w:rFonts w:cs="Arial"/>
          <w:color w:val="58595B"/>
          <w:sz w:val="36"/>
          <w:szCs w:val="36"/>
        </w:rPr>
        <w:t>Tara Jeffreys</w:t>
      </w:r>
      <w:r>
        <w:rPr>
          <w:rFonts w:cs="Arial"/>
          <w:color w:val="58595B"/>
          <w:sz w:val="36"/>
          <w:szCs w:val="36"/>
        </w:rPr>
        <w:tab/>
      </w:r>
      <w:r>
        <w:rPr>
          <w:rFonts w:cs="Arial"/>
          <w:color w:val="58595B"/>
          <w:sz w:val="36"/>
          <w:szCs w:val="36"/>
        </w:rPr>
        <w:tab/>
      </w:r>
      <w:r>
        <w:rPr>
          <w:rFonts w:cs="Arial"/>
          <w:color w:val="58595B"/>
          <w:sz w:val="36"/>
          <w:szCs w:val="36"/>
        </w:rPr>
        <w:tab/>
      </w:r>
    </w:p>
    <w:p w14:paraId="66F06610" w14:textId="45A30BD1" w:rsidR="00E00978" w:rsidRDefault="00E00978" w:rsidP="00E00978">
      <w:pPr>
        <w:rPr>
          <w:rFonts w:cs="Arial"/>
          <w:color w:val="58595B"/>
          <w:sz w:val="36"/>
          <w:szCs w:val="36"/>
        </w:rPr>
      </w:pPr>
      <w:r>
        <w:rPr>
          <w:rFonts w:cs="Arial"/>
          <w:color w:val="58595B"/>
          <w:sz w:val="36"/>
          <w:szCs w:val="36"/>
        </w:rPr>
        <w:t>Student Number:</w:t>
      </w:r>
      <w:r>
        <w:rPr>
          <w:rFonts w:cs="Arial"/>
          <w:color w:val="58595B"/>
          <w:sz w:val="36"/>
          <w:szCs w:val="36"/>
        </w:rPr>
        <w:tab/>
      </w:r>
      <w:r>
        <w:rPr>
          <w:rFonts w:cs="Arial"/>
          <w:color w:val="58595B"/>
          <w:sz w:val="36"/>
          <w:szCs w:val="36"/>
        </w:rPr>
        <w:t>2005784</w:t>
      </w:r>
      <w:r>
        <w:rPr>
          <w:rFonts w:cs="Arial"/>
          <w:color w:val="58595B"/>
          <w:sz w:val="36"/>
          <w:szCs w:val="36"/>
        </w:rPr>
        <w:tab/>
      </w:r>
      <w:r>
        <w:rPr>
          <w:rFonts w:cs="Arial"/>
          <w:color w:val="58595B"/>
          <w:sz w:val="36"/>
          <w:szCs w:val="36"/>
        </w:rPr>
        <w:tab/>
      </w:r>
      <w:r>
        <w:rPr>
          <w:rFonts w:cs="Arial"/>
          <w:color w:val="58595B"/>
          <w:sz w:val="36"/>
          <w:szCs w:val="36"/>
        </w:rPr>
        <w:tab/>
      </w:r>
    </w:p>
    <w:p w14:paraId="2F886A93" w14:textId="7A7CCBCC" w:rsidR="00E00978" w:rsidRDefault="00E00978" w:rsidP="00E00978">
      <w:pPr>
        <w:rPr>
          <w:rFonts w:cs="Arial"/>
          <w:color w:val="58595B"/>
          <w:sz w:val="36"/>
          <w:szCs w:val="36"/>
        </w:rPr>
      </w:pPr>
      <w:r>
        <w:rPr>
          <w:rFonts w:cs="Arial"/>
          <w:color w:val="58595B"/>
          <w:sz w:val="36"/>
          <w:szCs w:val="36"/>
        </w:rPr>
        <w:t>CIPD Membership Number:</w:t>
      </w:r>
      <w:r>
        <w:rPr>
          <w:rFonts w:cs="Arial"/>
          <w:color w:val="58595B"/>
          <w:sz w:val="36"/>
          <w:szCs w:val="36"/>
        </w:rPr>
        <w:t xml:space="preserve"> 80931290</w:t>
      </w:r>
    </w:p>
    <w:p w14:paraId="1F6D5F6C" w14:textId="77777777" w:rsidR="00E00978" w:rsidRDefault="00E00978" w:rsidP="00E00978">
      <w:pPr>
        <w:rPr>
          <w:rFonts w:cs="Arial"/>
          <w:color w:val="58595B"/>
          <w:sz w:val="36"/>
          <w:szCs w:val="36"/>
        </w:rPr>
      </w:pPr>
    </w:p>
    <w:p w14:paraId="41F279CB" w14:textId="77777777" w:rsidR="00E00978" w:rsidRDefault="00E00978" w:rsidP="00E00978">
      <w:pPr>
        <w:rPr>
          <w:rFonts w:cs="Arial"/>
          <w:color w:val="58595B"/>
          <w:sz w:val="36"/>
          <w:szCs w:val="36"/>
        </w:rPr>
      </w:pPr>
    </w:p>
    <w:p w14:paraId="0E372622" w14:textId="77777777" w:rsidR="00E00978" w:rsidRDefault="00E00978" w:rsidP="00E00978">
      <w:pPr>
        <w:rPr>
          <w:rFonts w:cs="Arial"/>
          <w:color w:val="58595B"/>
          <w:sz w:val="36"/>
          <w:szCs w:val="36"/>
        </w:rPr>
      </w:pPr>
    </w:p>
    <w:p w14:paraId="74BEA178" w14:textId="77777777" w:rsidR="00E00978" w:rsidRDefault="00E00978" w:rsidP="00E00978">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0455E7F" w14:textId="77777777" w:rsidR="00E00978" w:rsidRDefault="00E00978" w:rsidP="00E00978">
      <w:pPr>
        <w:rPr>
          <w:rFonts w:cs="Arial"/>
          <w:color w:val="58595B"/>
          <w:sz w:val="36"/>
          <w:szCs w:val="36"/>
        </w:rPr>
      </w:pPr>
    </w:p>
    <w:p w14:paraId="1047092E" w14:textId="77777777" w:rsidR="00E00978" w:rsidRDefault="00E00978" w:rsidP="00E00978">
      <w:pPr>
        <w:rPr>
          <w:rFonts w:cs="Arial"/>
          <w:color w:val="58595B"/>
          <w:sz w:val="36"/>
          <w:szCs w:val="36"/>
        </w:rPr>
      </w:pPr>
    </w:p>
    <w:p w14:paraId="1037D16D" w14:textId="7DAECA9F" w:rsidR="00E00978" w:rsidRDefault="00E00978" w:rsidP="00E00978">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color w:val="58595B"/>
          <w:sz w:val="36"/>
          <w:szCs w:val="36"/>
        </w:rPr>
        <w:t>Tara Jeffreys</w:t>
      </w:r>
      <w:r>
        <w:rPr>
          <w:rFonts w:cs="Arial"/>
          <w:color w:val="58595B"/>
          <w:sz w:val="36"/>
          <w:szCs w:val="36"/>
        </w:rPr>
        <w:tab/>
      </w:r>
    </w:p>
    <w:p w14:paraId="486A006A" w14:textId="54A48C8E" w:rsidR="00E00978" w:rsidRDefault="00E00978" w:rsidP="00E00978">
      <w:pPr>
        <w:rPr>
          <w:rFonts w:cs="Arial"/>
          <w:color w:val="58595B"/>
          <w:sz w:val="36"/>
          <w:szCs w:val="36"/>
        </w:rPr>
      </w:pPr>
      <w:r>
        <w:rPr>
          <w:rFonts w:cs="Arial"/>
          <w:color w:val="58595B"/>
          <w:sz w:val="36"/>
          <w:szCs w:val="36"/>
        </w:rPr>
        <w:t xml:space="preserve">Date: </w:t>
      </w:r>
      <w:r>
        <w:rPr>
          <w:rFonts w:cs="Arial"/>
          <w:color w:val="58595B"/>
          <w:sz w:val="36"/>
          <w:szCs w:val="36"/>
        </w:rPr>
        <w:t>01/11/21</w:t>
      </w:r>
    </w:p>
    <w:p w14:paraId="259EB6BB" w14:textId="77777777" w:rsidR="00E00978" w:rsidRDefault="00E00978" w:rsidP="00E00978"/>
    <w:p w14:paraId="54D4DDB4" w14:textId="77777777" w:rsidR="00E00978" w:rsidRDefault="00E00978" w:rsidP="00E00978"/>
    <w:p w14:paraId="72330A49" w14:textId="35A03E35" w:rsidR="00B4225C" w:rsidRDefault="00B4225C"/>
    <w:p w14:paraId="5F7F4840" w14:textId="3103A6A7" w:rsidR="00E00978" w:rsidRDefault="00E00978"/>
    <w:p w14:paraId="741D219E" w14:textId="34312063" w:rsidR="00E00978" w:rsidRDefault="00E00978">
      <w:r>
        <w:lastRenderedPageBreak/>
        <w:t xml:space="preserve">1./ Evaluate knowledge, </w:t>
      </w:r>
      <w:proofErr w:type="gramStart"/>
      <w:r>
        <w:t>skills</w:t>
      </w:r>
      <w:proofErr w:type="gramEnd"/>
      <w:r>
        <w:t xml:space="preserve"> and ability in relation to change based on the CIPD profession map</w:t>
      </w:r>
    </w:p>
    <w:p w14:paraId="5BB454E6" w14:textId="3029DAB7" w:rsidR="00E00978" w:rsidRDefault="00E00978"/>
    <w:p w14:paraId="50B86C2E" w14:textId="2BC9DC73" w:rsidR="00E00978" w:rsidRDefault="00E00978">
      <w:r>
        <w:t>I have reviewed the CIPD profession map with my line manager Alison Jones and we have evaluated my knowledge skills and ability based on foundation level with occasional transition to associate level.  We evaluated a change that we had previously undergone relating to a restructure. The work I carried out was mainly at foundation level as the change was a companywide change and the higher work levels had already conducted the work around higher level and my role was very much around implementation of the change at a store level.</w:t>
      </w:r>
    </w:p>
    <w:p w14:paraId="7A1AECC8" w14:textId="111F2CD2" w:rsidR="00E00978" w:rsidRDefault="00E00978">
      <w:r>
        <w:t xml:space="preserve">Change is a core knowledge section of the CIPD profession map, we looked at each </w:t>
      </w:r>
      <w:proofErr w:type="spellStart"/>
      <w:r>
        <w:t>each</w:t>
      </w:r>
      <w:proofErr w:type="spellEnd"/>
      <w:r>
        <w:t xml:space="preserve"> core knowledge criteria</w:t>
      </w:r>
      <w:r w:rsidR="000205BE">
        <w:t xml:space="preserve"> and discussed my strengths and opportunities for improvement</w:t>
      </w:r>
    </w:p>
    <w:p w14:paraId="740720B8" w14:textId="507F2808" w:rsidR="000205BE" w:rsidRDefault="000205BE"/>
    <w:p w14:paraId="392F980B" w14:textId="7D489336" w:rsidR="000205BE" w:rsidRDefault="000205BE">
      <w:r>
        <w:t>Strengths</w:t>
      </w:r>
    </w:p>
    <w:p w14:paraId="0E0E6323" w14:textId="73D911B2" w:rsidR="00E00978" w:rsidRDefault="00E00978"/>
    <w:p w14:paraId="6988C782" w14:textId="56D448A3" w:rsidR="000205BE" w:rsidRDefault="000205BE">
      <w:r>
        <w:t xml:space="preserve">For foundation level I have a good understanding of what is business case is and </w:t>
      </w:r>
      <w:proofErr w:type="spellStart"/>
      <w:proofErr w:type="gramStart"/>
      <w:r>
        <w:t>it’s</w:t>
      </w:r>
      <w:proofErr w:type="spellEnd"/>
      <w:proofErr w:type="gramEnd"/>
      <w:r>
        <w:t xml:space="preserve"> purpose when managing change, in this instance the change was to align the structure to be more in line with competitors and to support transformational change in line manager accountability to ensure they become responsible for their teams from start to finish, allowing the people team to move away from transactional tasks and become a more strategic transformational role.</w:t>
      </w:r>
    </w:p>
    <w:p w14:paraId="28F38130" w14:textId="20AFDE77" w:rsidR="000205BE" w:rsidRDefault="000205BE"/>
    <w:p w14:paraId="15F62E69" w14:textId="11712F75" w:rsidR="000205BE" w:rsidRDefault="000205BE">
      <w:r>
        <w:t>For foundation level I have a good knowledge of the importance of planning and managing change, this knowledge transitions to foundation level as my knowledge of different approaches to managing change is strong.</w:t>
      </w:r>
    </w:p>
    <w:p w14:paraId="7EBA6D0E" w14:textId="50F6AE8B" w:rsidR="000205BE" w:rsidRDefault="000205BE"/>
    <w:p w14:paraId="2292D919" w14:textId="14D1C1E1" w:rsidR="000205BE" w:rsidRDefault="005C16F0">
      <w:r>
        <w:t>I have a good knowledge of the importance of people in change and the impact the change has on different people at different times, I can describe the Kubler ross cycle of change and used it in how to best support the managers involved.</w:t>
      </w:r>
    </w:p>
    <w:p w14:paraId="4E078D15" w14:textId="12BC4F40" w:rsidR="005C16F0" w:rsidRDefault="005C16F0"/>
    <w:p w14:paraId="5D38FDF3" w14:textId="171D3070" w:rsidR="005C16F0" w:rsidRDefault="005C16F0">
      <w:r>
        <w:t>Development opportunities</w:t>
      </w:r>
    </w:p>
    <w:p w14:paraId="55D80244" w14:textId="19623D31" w:rsidR="005C16F0" w:rsidRDefault="00734338">
      <w:r>
        <w:t>I need to focus more on reviewing the change following implementation and ensuring continuous improvement to ensure the change is embedded.</w:t>
      </w:r>
    </w:p>
    <w:p w14:paraId="68D23CF7" w14:textId="6479CA76" w:rsidR="00734338" w:rsidRDefault="00734338"/>
    <w:p w14:paraId="5945A6E0" w14:textId="77777777" w:rsidR="00B9255E" w:rsidRDefault="00B9255E"/>
    <w:p w14:paraId="3BE346B9" w14:textId="77777777" w:rsidR="00B9255E" w:rsidRDefault="00B9255E"/>
    <w:p w14:paraId="070ECE6F" w14:textId="77777777" w:rsidR="00B9255E" w:rsidRDefault="00B9255E"/>
    <w:p w14:paraId="7ABCA26B" w14:textId="77777777" w:rsidR="00B9255E" w:rsidRDefault="00B9255E"/>
    <w:p w14:paraId="40378939" w14:textId="77777777" w:rsidR="00B9255E" w:rsidRDefault="00B9255E"/>
    <w:p w14:paraId="41BB0ED1" w14:textId="77777777" w:rsidR="00B9255E" w:rsidRDefault="00B9255E"/>
    <w:p w14:paraId="2E41FF98" w14:textId="77777777" w:rsidR="00B9255E" w:rsidRDefault="00B9255E"/>
    <w:p w14:paraId="0B48B8A7" w14:textId="77777777" w:rsidR="00B9255E" w:rsidRDefault="00B9255E"/>
    <w:p w14:paraId="6686F946" w14:textId="77777777" w:rsidR="00B9255E" w:rsidRDefault="00B9255E"/>
    <w:p w14:paraId="592463E3" w14:textId="77777777" w:rsidR="00B9255E" w:rsidRDefault="00B9255E"/>
    <w:p w14:paraId="2BC6B474" w14:textId="77777777" w:rsidR="00B9255E" w:rsidRDefault="00B9255E"/>
    <w:p w14:paraId="4BE91F1E" w14:textId="77777777" w:rsidR="00B9255E" w:rsidRDefault="00B9255E"/>
    <w:p w14:paraId="5DD0D7FF" w14:textId="77777777" w:rsidR="00B9255E" w:rsidRDefault="00B9255E"/>
    <w:p w14:paraId="54ED3464" w14:textId="77777777" w:rsidR="00B9255E" w:rsidRDefault="00B9255E"/>
    <w:p w14:paraId="32F70E5E" w14:textId="77777777" w:rsidR="00B9255E" w:rsidRDefault="00B9255E"/>
    <w:p w14:paraId="4CC8C379" w14:textId="77777777" w:rsidR="00B9255E" w:rsidRDefault="00B9255E"/>
    <w:p w14:paraId="0D498DA8" w14:textId="77777777" w:rsidR="00B9255E" w:rsidRDefault="00B9255E"/>
    <w:p w14:paraId="054C09CB" w14:textId="77777777" w:rsidR="00B9255E" w:rsidRDefault="00B9255E"/>
    <w:p w14:paraId="600E2EC5" w14:textId="77777777" w:rsidR="00B9255E" w:rsidRDefault="00B9255E"/>
    <w:p w14:paraId="7A09190F" w14:textId="77777777" w:rsidR="00B9255E" w:rsidRDefault="00B9255E"/>
    <w:p w14:paraId="2F58FEF0" w14:textId="1B251E53" w:rsidR="00734338" w:rsidRDefault="00734338">
      <w:r>
        <w:lastRenderedPageBreak/>
        <w:t>2./ SWOT Analysis</w:t>
      </w:r>
      <w:r>
        <w:br/>
      </w:r>
    </w:p>
    <w:tbl>
      <w:tblPr>
        <w:tblStyle w:val="TableGrid"/>
        <w:tblW w:w="0" w:type="auto"/>
        <w:tblLook w:val="04A0" w:firstRow="1" w:lastRow="0" w:firstColumn="1" w:lastColumn="0" w:noHBand="0" w:noVBand="1"/>
      </w:tblPr>
      <w:tblGrid>
        <w:gridCol w:w="4508"/>
        <w:gridCol w:w="4508"/>
      </w:tblGrid>
      <w:tr w:rsidR="0036517A" w14:paraId="619A3179" w14:textId="77777777" w:rsidTr="0036517A">
        <w:tc>
          <w:tcPr>
            <w:tcW w:w="4508" w:type="dxa"/>
          </w:tcPr>
          <w:p w14:paraId="5FBF99D3" w14:textId="5A5F8133" w:rsidR="0036517A" w:rsidRDefault="0036517A">
            <w:r>
              <w:t>Strengths</w:t>
            </w:r>
          </w:p>
        </w:tc>
        <w:tc>
          <w:tcPr>
            <w:tcW w:w="4508" w:type="dxa"/>
          </w:tcPr>
          <w:p w14:paraId="547D2FA8" w14:textId="0D35EDB7" w:rsidR="0036517A" w:rsidRDefault="0036517A">
            <w:r>
              <w:t>Weakness</w:t>
            </w:r>
          </w:p>
        </w:tc>
      </w:tr>
      <w:tr w:rsidR="0036517A" w14:paraId="7819A4D3" w14:textId="77777777" w:rsidTr="0036517A">
        <w:tc>
          <w:tcPr>
            <w:tcW w:w="4508" w:type="dxa"/>
          </w:tcPr>
          <w:p w14:paraId="51B90733" w14:textId="77777777" w:rsidR="0036517A" w:rsidRDefault="00095A7A" w:rsidP="00095A7A">
            <w:pPr>
              <w:pStyle w:val="ListParagraph"/>
              <w:numPr>
                <w:ilvl w:val="0"/>
                <w:numId w:val="2"/>
              </w:numPr>
            </w:pPr>
            <w:r>
              <w:t>Move to flat structure</w:t>
            </w:r>
          </w:p>
          <w:p w14:paraId="1B869BFA" w14:textId="77777777" w:rsidR="00095A7A" w:rsidRDefault="00095A7A" w:rsidP="00095A7A">
            <w:pPr>
              <w:pStyle w:val="ListParagraph"/>
              <w:numPr>
                <w:ilvl w:val="0"/>
                <w:numId w:val="2"/>
              </w:numPr>
            </w:pPr>
            <w:r>
              <w:t>Structure aligns to competitors</w:t>
            </w:r>
          </w:p>
          <w:p w14:paraId="387D5984" w14:textId="77777777" w:rsidR="00095A7A" w:rsidRDefault="00095A7A" w:rsidP="00095A7A">
            <w:pPr>
              <w:pStyle w:val="ListParagraph"/>
              <w:numPr>
                <w:ilvl w:val="0"/>
                <w:numId w:val="2"/>
              </w:numPr>
            </w:pPr>
            <w:r>
              <w:t>Increased line manager ownership of team</w:t>
            </w:r>
          </w:p>
          <w:p w14:paraId="135D18C6" w14:textId="77777777" w:rsidR="00095A7A" w:rsidRDefault="00095A7A" w:rsidP="00095A7A">
            <w:pPr>
              <w:pStyle w:val="ListParagraph"/>
              <w:numPr>
                <w:ilvl w:val="0"/>
                <w:numId w:val="2"/>
              </w:numPr>
            </w:pPr>
            <w:r>
              <w:t>Reduced payroll cost</w:t>
            </w:r>
          </w:p>
          <w:p w14:paraId="7F074F4B" w14:textId="77777777" w:rsidR="005D4023" w:rsidRDefault="005D4023" w:rsidP="00095A7A">
            <w:pPr>
              <w:pStyle w:val="ListParagraph"/>
              <w:numPr>
                <w:ilvl w:val="0"/>
                <w:numId w:val="2"/>
              </w:numPr>
            </w:pPr>
            <w:r>
              <w:t>Increased level customer facing colleagues</w:t>
            </w:r>
          </w:p>
          <w:p w14:paraId="7368C8F1" w14:textId="72CD008A" w:rsidR="005D4023" w:rsidRDefault="005D4023" w:rsidP="00095A7A">
            <w:pPr>
              <w:pStyle w:val="ListParagraph"/>
              <w:numPr>
                <w:ilvl w:val="0"/>
                <w:numId w:val="2"/>
              </w:numPr>
            </w:pPr>
            <w:r>
              <w:t>Increased work level for line managers, including increased. benefit package</w:t>
            </w:r>
          </w:p>
        </w:tc>
        <w:tc>
          <w:tcPr>
            <w:tcW w:w="4508" w:type="dxa"/>
          </w:tcPr>
          <w:p w14:paraId="5DB95750" w14:textId="77777777" w:rsidR="0036517A" w:rsidRDefault="00095A7A" w:rsidP="00095A7A">
            <w:pPr>
              <w:pStyle w:val="ListParagraph"/>
              <w:numPr>
                <w:ilvl w:val="0"/>
                <w:numId w:val="2"/>
              </w:numPr>
            </w:pPr>
            <w:r>
              <w:t>Redundancy cost</w:t>
            </w:r>
          </w:p>
          <w:p w14:paraId="712E97C2" w14:textId="77777777" w:rsidR="00095A7A" w:rsidRDefault="00095A7A" w:rsidP="00095A7A">
            <w:pPr>
              <w:pStyle w:val="ListParagraph"/>
              <w:numPr>
                <w:ilvl w:val="0"/>
                <w:numId w:val="2"/>
              </w:numPr>
            </w:pPr>
            <w:r>
              <w:t xml:space="preserve">Increased absence </w:t>
            </w:r>
          </w:p>
          <w:p w14:paraId="127191FD" w14:textId="77777777" w:rsidR="00095A7A" w:rsidRDefault="00095A7A" w:rsidP="00095A7A">
            <w:pPr>
              <w:pStyle w:val="ListParagraph"/>
              <w:numPr>
                <w:ilvl w:val="0"/>
                <w:numId w:val="2"/>
              </w:numPr>
            </w:pPr>
            <w:r>
              <w:t>Increased turnover</w:t>
            </w:r>
          </w:p>
          <w:p w14:paraId="4FF03C53" w14:textId="77777777" w:rsidR="00095A7A" w:rsidRDefault="00095A7A" w:rsidP="00095A7A">
            <w:pPr>
              <w:pStyle w:val="ListParagraph"/>
              <w:numPr>
                <w:ilvl w:val="0"/>
                <w:numId w:val="2"/>
              </w:numPr>
            </w:pPr>
            <w:r>
              <w:t>Loss of expertise</w:t>
            </w:r>
          </w:p>
          <w:p w14:paraId="227B96A4" w14:textId="77777777" w:rsidR="00095A7A" w:rsidRDefault="00095A7A" w:rsidP="00095A7A">
            <w:pPr>
              <w:pStyle w:val="ListParagraph"/>
              <w:numPr>
                <w:ilvl w:val="0"/>
                <w:numId w:val="2"/>
              </w:numPr>
            </w:pPr>
            <w:r>
              <w:t>Negative impact on colleague engagement</w:t>
            </w:r>
          </w:p>
          <w:p w14:paraId="15F1CB87" w14:textId="5A7BB9AA" w:rsidR="005D4023" w:rsidRDefault="005D4023" w:rsidP="00095A7A">
            <w:pPr>
              <w:pStyle w:val="ListParagraph"/>
              <w:numPr>
                <w:ilvl w:val="0"/>
                <w:numId w:val="2"/>
              </w:numPr>
            </w:pPr>
            <w:r>
              <w:t>Current line manager capability does not match increased work level</w:t>
            </w:r>
          </w:p>
        </w:tc>
      </w:tr>
      <w:tr w:rsidR="0036517A" w14:paraId="004DEF6C" w14:textId="77777777" w:rsidTr="0036517A">
        <w:tc>
          <w:tcPr>
            <w:tcW w:w="4508" w:type="dxa"/>
          </w:tcPr>
          <w:p w14:paraId="0AD527FE" w14:textId="09EFFF99" w:rsidR="0036517A" w:rsidRDefault="0036517A">
            <w:r>
              <w:t xml:space="preserve">Opportunity </w:t>
            </w:r>
          </w:p>
        </w:tc>
        <w:tc>
          <w:tcPr>
            <w:tcW w:w="4508" w:type="dxa"/>
          </w:tcPr>
          <w:p w14:paraId="2E6C0022" w14:textId="6776222B" w:rsidR="0036517A" w:rsidRDefault="0036517A">
            <w:r>
              <w:t>Threat</w:t>
            </w:r>
          </w:p>
        </w:tc>
      </w:tr>
      <w:tr w:rsidR="0036517A" w14:paraId="2D44B571" w14:textId="77777777" w:rsidTr="0036517A">
        <w:tc>
          <w:tcPr>
            <w:tcW w:w="4508" w:type="dxa"/>
          </w:tcPr>
          <w:p w14:paraId="1E9DEAF8" w14:textId="77777777" w:rsidR="0036517A" w:rsidRDefault="00095A7A" w:rsidP="00095A7A">
            <w:pPr>
              <w:pStyle w:val="ListParagraph"/>
              <w:numPr>
                <w:ilvl w:val="0"/>
                <w:numId w:val="3"/>
              </w:numPr>
            </w:pPr>
            <w:r>
              <w:t>Training and development opportunities</w:t>
            </w:r>
          </w:p>
          <w:p w14:paraId="48E6B842" w14:textId="6333295E" w:rsidR="00095A7A" w:rsidRDefault="005D4023" w:rsidP="00095A7A">
            <w:pPr>
              <w:pStyle w:val="ListParagraph"/>
              <w:numPr>
                <w:ilvl w:val="0"/>
                <w:numId w:val="3"/>
              </w:numPr>
            </w:pPr>
            <w:r>
              <w:t>Improve current technology in people system</w:t>
            </w:r>
          </w:p>
        </w:tc>
        <w:tc>
          <w:tcPr>
            <w:tcW w:w="4508" w:type="dxa"/>
          </w:tcPr>
          <w:p w14:paraId="35B73F1F" w14:textId="77777777" w:rsidR="0036517A" w:rsidRDefault="00095A7A" w:rsidP="00095A7A">
            <w:pPr>
              <w:pStyle w:val="ListParagraph"/>
              <w:numPr>
                <w:ilvl w:val="0"/>
                <w:numId w:val="3"/>
              </w:numPr>
            </w:pPr>
            <w:r>
              <w:t>Media coverage negative impact on brand</w:t>
            </w:r>
          </w:p>
          <w:p w14:paraId="56379464" w14:textId="3CC6E7CC" w:rsidR="005D4023" w:rsidRDefault="005D4023" w:rsidP="00095A7A">
            <w:pPr>
              <w:pStyle w:val="ListParagraph"/>
              <w:numPr>
                <w:ilvl w:val="0"/>
                <w:numId w:val="3"/>
              </w:numPr>
            </w:pPr>
          </w:p>
        </w:tc>
      </w:tr>
    </w:tbl>
    <w:p w14:paraId="31C2E5E7" w14:textId="606A646A" w:rsidR="00E00978" w:rsidRDefault="00E00978"/>
    <w:p w14:paraId="6C9B2ACB" w14:textId="52925A17" w:rsidR="008F376A" w:rsidRDefault="00B9255E">
      <w:r>
        <w:t xml:space="preserve">As part of the change to the store structure, HR is the driving force behind embedding the change, the HR role will involve working in partnership with the store manager to ensure the change is landed effectively. HR implications following a major change are: </w:t>
      </w:r>
    </w:p>
    <w:p w14:paraId="55628C85" w14:textId="40B5B756" w:rsidR="00B9255E" w:rsidRDefault="00B9255E"/>
    <w:p w14:paraId="16474319" w14:textId="63FC5563" w:rsidR="00B9255E" w:rsidRDefault="00B9255E">
      <w:r>
        <w:t>Changes to recruitment and selection processes – the current recruitment process is no longer fit for purpose and the job description and person specification is no longer valid for the line manager role.</w:t>
      </w:r>
    </w:p>
    <w:p w14:paraId="5EDA94D4" w14:textId="028C7631" w:rsidR="00B9255E" w:rsidRDefault="00B9255E"/>
    <w:p w14:paraId="619EDBDD" w14:textId="0A9FCF5C" w:rsidR="00B9255E" w:rsidRDefault="00B9255E">
      <w:r>
        <w:t>Changes to succession and talent planning – the current colleagues on development for work level 2, (the previous line manager work level) will now need to be re assessed to fit the new post change work level 3</w:t>
      </w:r>
    </w:p>
    <w:p w14:paraId="62E23E4B" w14:textId="1C7CAF38" w:rsidR="00B9255E" w:rsidRDefault="00B9255E"/>
    <w:p w14:paraId="458AF949" w14:textId="42BB2680" w:rsidR="004F2213" w:rsidRDefault="00B9255E">
      <w:r>
        <w:t>Learning and development – HR will need to complete a training needs analysis for each individual line manager</w:t>
      </w:r>
      <w:r w:rsidR="004F2213">
        <w:t xml:space="preserve"> and </w:t>
      </w:r>
      <w:r>
        <w:t xml:space="preserve">a comprehensive training plan will need to be delivered to bridge the skill gap, </w:t>
      </w:r>
      <w:r w:rsidR="004F2213">
        <w:t>each</w:t>
      </w:r>
      <w:r>
        <w:t xml:space="preserve"> line manager will need support from HR to ensure they have a robust personal development plan</w:t>
      </w:r>
      <w:r w:rsidR="004F2213">
        <w:t xml:space="preserve"> and ensure this is reviewed on a regular basis</w:t>
      </w:r>
    </w:p>
    <w:p w14:paraId="0AD75F3E" w14:textId="77091BBD" w:rsidR="00B9255E" w:rsidRDefault="00B9255E"/>
    <w:p w14:paraId="337A180C" w14:textId="435E17B8" w:rsidR="00B9255E" w:rsidRDefault="00B9255E">
      <w:r>
        <w:t>Coaching and mentoring</w:t>
      </w:r>
      <w:r w:rsidR="004F2213">
        <w:t xml:space="preserve"> – due to the increased work level each line manager will need to be coached on required behaviors </w:t>
      </w:r>
    </w:p>
    <w:p w14:paraId="51D4B310" w14:textId="50411B6D" w:rsidR="00B9255E" w:rsidRDefault="00B9255E"/>
    <w:p w14:paraId="6CC5F272" w14:textId="40EF5B5D" w:rsidR="00B9255E" w:rsidRDefault="00B9255E">
      <w:r>
        <w:t>Counselling</w:t>
      </w:r>
      <w:r w:rsidR="004F2213">
        <w:t xml:space="preserve"> – HR will need to ensure they are available to support the line managers through the change, especially the unsuccessful managers</w:t>
      </w:r>
    </w:p>
    <w:p w14:paraId="52B59A16" w14:textId="1BE50DCB" w:rsidR="00B9255E" w:rsidRDefault="00B9255E"/>
    <w:p w14:paraId="3D4EE962" w14:textId="76934724" w:rsidR="00B9255E" w:rsidRDefault="00B9255E">
      <w:r>
        <w:t>Employee engagement</w:t>
      </w:r>
      <w:r w:rsidR="004F2213">
        <w:t xml:space="preserve"> – change to line managers has an impact on colleagues as they have working relationships with line managers, this can affect colleague engagement, as they may feel the loss of a manager, possibly resulting in a loss of engagement, HR must ensure communication is regular and honest with colleagues to ensure they are also supported through the change</w:t>
      </w:r>
    </w:p>
    <w:p w14:paraId="5359F417" w14:textId="44C140AB" w:rsidR="00B9255E" w:rsidRDefault="00B9255E">
      <w:r>
        <w:t xml:space="preserve"> </w:t>
      </w:r>
    </w:p>
    <w:p w14:paraId="44DABDC8" w14:textId="5B4CDFA4" w:rsidR="00B9255E" w:rsidRDefault="00B9255E">
      <w:r>
        <w:t>Colleague wellbeing</w:t>
      </w:r>
      <w:r w:rsidR="004F2213">
        <w:t xml:space="preserve"> – uncertainty regarding the status of a role can cause anxiety for the people involved in the change, regular check ins from HR can support the individual through the change, wellbeing surgeries should be set up by HR to ensure </w:t>
      </w:r>
    </w:p>
    <w:p w14:paraId="77D75B60" w14:textId="711BBDD1" w:rsidR="00B9255E" w:rsidRDefault="00B9255E"/>
    <w:p w14:paraId="504DEAF1" w14:textId="00FCE17E" w:rsidR="00B9255E" w:rsidRDefault="00B9255E">
      <w:r>
        <w:lastRenderedPageBreak/>
        <w:t>Performance management</w:t>
      </w:r>
      <w:r w:rsidR="004F2213">
        <w:t xml:space="preserve"> </w:t>
      </w:r>
      <w:r w:rsidR="008A4C2A">
        <w:t>–</w:t>
      </w:r>
      <w:r w:rsidR="004F2213">
        <w:t xml:space="preserve"> </w:t>
      </w:r>
      <w:r w:rsidR="008A4C2A">
        <w:t xml:space="preserve">regular one to one meeting and review of line manager performance is essential following any change, feedback on required behaviors and review of personal development plans needs to be a priority to ensure the change is embedded </w:t>
      </w:r>
    </w:p>
    <w:p w14:paraId="13600DD1" w14:textId="77777777" w:rsidR="00B9255E" w:rsidRDefault="00B9255E"/>
    <w:p w14:paraId="7C23A0C2" w14:textId="77777777" w:rsidR="008A4C2A" w:rsidRDefault="008A4C2A"/>
    <w:p w14:paraId="5BF37942" w14:textId="77777777" w:rsidR="008A4C2A" w:rsidRDefault="008A4C2A"/>
    <w:p w14:paraId="0E297483" w14:textId="77777777" w:rsidR="008A4C2A" w:rsidRDefault="008A4C2A"/>
    <w:p w14:paraId="0876C906" w14:textId="77777777" w:rsidR="008A4C2A" w:rsidRDefault="008A4C2A"/>
    <w:p w14:paraId="4172B058" w14:textId="77777777" w:rsidR="008A4C2A" w:rsidRDefault="008A4C2A"/>
    <w:p w14:paraId="2DF962A2" w14:textId="77777777" w:rsidR="008A4C2A" w:rsidRDefault="008A4C2A"/>
    <w:p w14:paraId="4DF0B0F5" w14:textId="77777777" w:rsidR="008A4C2A" w:rsidRDefault="008A4C2A"/>
    <w:p w14:paraId="0A423E1D" w14:textId="77777777" w:rsidR="008A4C2A" w:rsidRDefault="008A4C2A"/>
    <w:p w14:paraId="2D73A9EC" w14:textId="77777777" w:rsidR="008A4C2A" w:rsidRDefault="008A4C2A"/>
    <w:p w14:paraId="4BCAA314" w14:textId="77777777" w:rsidR="008A4C2A" w:rsidRDefault="008A4C2A"/>
    <w:p w14:paraId="02F5736F" w14:textId="77777777" w:rsidR="008A4C2A" w:rsidRDefault="008A4C2A"/>
    <w:p w14:paraId="24A83ACE" w14:textId="77777777" w:rsidR="008A4C2A" w:rsidRDefault="008A4C2A"/>
    <w:p w14:paraId="351E249A" w14:textId="77777777" w:rsidR="008A4C2A" w:rsidRDefault="008A4C2A"/>
    <w:p w14:paraId="1D67F069" w14:textId="77777777" w:rsidR="008A4C2A" w:rsidRDefault="008A4C2A"/>
    <w:p w14:paraId="1125B845" w14:textId="77777777" w:rsidR="008A4C2A" w:rsidRDefault="008A4C2A"/>
    <w:p w14:paraId="78AABB0C" w14:textId="77777777" w:rsidR="008A4C2A" w:rsidRDefault="008A4C2A"/>
    <w:p w14:paraId="71D20A74" w14:textId="77777777" w:rsidR="008A4C2A" w:rsidRDefault="008A4C2A"/>
    <w:p w14:paraId="594F7FEE" w14:textId="77777777" w:rsidR="008A4C2A" w:rsidRDefault="008A4C2A"/>
    <w:p w14:paraId="41279F04" w14:textId="77777777" w:rsidR="008A4C2A" w:rsidRDefault="008A4C2A"/>
    <w:p w14:paraId="75892410" w14:textId="77777777" w:rsidR="008A4C2A" w:rsidRDefault="008A4C2A"/>
    <w:p w14:paraId="1E49CEEC" w14:textId="77777777" w:rsidR="008A4C2A" w:rsidRDefault="008A4C2A"/>
    <w:p w14:paraId="178F57F8" w14:textId="77777777" w:rsidR="008A4C2A" w:rsidRDefault="008A4C2A"/>
    <w:p w14:paraId="217D8C10" w14:textId="77777777" w:rsidR="008A4C2A" w:rsidRDefault="008A4C2A"/>
    <w:p w14:paraId="2046C661" w14:textId="77777777" w:rsidR="008A4C2A" w:rsidRDefault="008A4C2A"/>
    <w:p w14:paraId="55210D32" w14:textId="77777777" w:rsidR="008A4C2A" w:rsidRDefault="008A4C2A"/>
    <w:p w14:paraId="6ADE7910" w14:textId="77777777" w:rsidR="008A4C2A" w:rsidRDefault="008A4C2A"/>
    <w:p w14:paraId="24BD9D61" w14:textId="77777777" w:rsidR="008A4C2A" w:rsidRDefault="008A4C2A"/>
    <w:p w14:paraId="79FD3549" w14:textId="77777777" w:rsidR="008A4C2A" w:rsidRDefault="008A4C2A"/>
    <w:p w14:paraId="409038CE" w14:textId="77777777" w:rsidR="008A4C2A" w:rsidRDefault="008A4C2A"/>
    <w:p w14:paraId="66CAA99A" w14:textId="77777777" w:rsidR="008A4C2A" w:rsidRDefault="008A4C2A"/>
    <w:p w14:paraId="3B770A95" w14:textId="77777777" w:rsidR="008A4C2A" w:rsidRDefault="008A4C2A"/>
    <w:p w14:paraId="38A86CF5" w14:textId="77777777" w:rsidR="008A4C2A" w:rsidRDefault="008A4C2A"/>
    <w:p w14:paraId="3C906E48" w14:textId="77777777" w:rsidR="008A4C2A" w:rsidRDefault="008A4C2A"/>
    <w:p w14:paraId="3797464A" w14:textId="77777777" w:rsidR="008A4C2A" w:rsidRDefault="008A4C2A"/>
    <w:p w14:paraId="0E2B39AD" w14:textId="77777777" w:rsidR="008A4C2A" w:rsidRDefault="008A4C2A"/>
    <w:p w14:paraId="45954F6D" w14:textId="77777777" w:rsidR="008A4C2A" w:rsidRDefault="008A4C2A"/>
    <w:p w14:paraId="1787BCA4" w14:textId="77777777" w:rsidR="008A4C2A" w:rsidRDefault="008A4C2A"/>
    <w:p w14:paraId="72B91ACF" w14:textId="77777777" w:rsidR="008A4C2A" w:rsidRDefault="008A4C2A"/>
    <w:p w14:paraId="218B1CC2" w14:textId="77777777" w:rsidR="008A4C2A" w:rsidRDefault="008A4C2A"/>
    <w:p w14:paraId="1BE27F68" w14:textId="77777777" w:rsidR="008A4C2A" w:rsidRDefault="008A4C2A"/>
    <w:p w14:paraId="0943FE2E" w14:textId="77777777" w:rsidR="008A4C2A" w:rsidRDefault="008A4C2A"/>
    <w:p w14:paraId="56039997" w14:textId="77777777" w:rsidR="008A4C2A" w:rsidRDefault="008A4C2A"/>
    <w:p w14:paraId="137EAADF" w14:textId="77777777" w:rsidR="008A4C2A" w:rsidRDefault="008A4C2A"/>
    <w:p w14:paraId="7ED64436" w14:textId="77777777" w:rsidR="008A4C2A" w:rsidRDefault="008A4C2A"/>
    <w:p w14:paraId="15F405EF" w14:textId="77777777" w:rsidR="008A4C2A" w:rsidRDefault="008A4C2A"/>
    <w:p w14:paraId="52031554" w14:textId="77777777" w:rsidR="008A4C2A" w:rsidRDefault="008A4C2A"/>
    <w:p w14:paraId="11CD4BC0" w14:textId="77777777" w:rsidR="008A4C2A" w:rsidRDefault="008A4C2A"/>
    <w:p w14:paraId="1F18ECDA" w14:textId="77777777" w:rsidR="008A4C2A" w:rsidRDefault="008A4C2A"/>
    <w:p w14:paraId="1B8B4859" w14:textId="77777777" w:rsidR="008A4C2A" w:rsidRDefault="008A4C2A"/>
    <w:p w14:paraId="004383CD" w14:textId="77777777" w:rsidR="008A4C2A" w:rsidRDefault="008A4C2A"/>
    <w:p w14:paraId="37919EEE" w14:textId="77777777" w:rsidR="008A4C2A" w:rsidRDefault="008A4C2A"/>
    <w:p w14:paraId="5399B525" w14:textId="39241049" w:rsidR="00E00978" w:rsidRDefault="008F376A">
      <w:r>
        <w:lastRenderedPageBreak/>
        <w:t>3./ Stakeholder map – Change to structure</w:t>
      </w:r>
    </w:p>
    <w:p w14:paraId="496E28AE" w14:textId="221B64CB" w:rsidR="008F376A" w:rsidRDefault="008F376A"/>
    <w:tbl>
      <w:tblPr>
        <w:tblStyle w:val="TableGrid"/>
        <w:tblW w:w="0" w:type="auto"/>
        <w:tblInd w:w="360" w:type="dxa"/>
        <w:tblLook w:val="04A0" w:firstRow="1" w:lastRow="0" w:firstColumn="1" w:lastColumn="0" w:noHBand="0" w:noVBand="1"/>
      </w:tblPr>
      <w:tblGrid>
        <w:gridCol w:w="494"/>
        <w:gridCol w:w="992"/>
        <w:gridCol w:w="3584"/>
        <w:gridCol w:w="3591"/>
      </w:tblGrid>
      <w:tr w:rsidR="008F376A" w:rsidRPr="004E1BC8" w14:paraId="08F9F9C8" w14:textId="77777777" w:rsidTr="00F959F1">
        <w:trPr>
          <w:trHeight w:val="646"/>
        </w:trPr>
        <w:tc>
          <w:tcPr>
            <w:tcW w:w="495" w:type="dxa"/>
            <w:vMerge w:val="restart"/>
            <w:tcBorders>
              <w:top w:val="nil"/>
              <w:left w:val="nil"/>
              <w:bottom w:val="nil"/>
              <w:right w:val="nil"/>
            </w:tcBorders>
            <w:textDirection w:val="btLr"/>
          </w:tcPr>
          <w:p w14:paraId="7F5BE346" w14:textId="77777777" w:rsidR="008F376A" w:rsidRPr="004E1BC8" w:rsidRDefault="008F376A" w:rsidP="00F959F1">
            <w:pPr>
              <w:jc w:val="center"/>
              <w:rPr>
                <w:rFonts w:ascii="Calibri Light" w:hAnsi="Calibri Light" w:cs="Calibri Light"/>
                <w:b/>
                <w:sz w:val="21"/>
                <w:szCs w:val="21"/>
              </w:rPr>
            </w:pPr>
            <w:r w:rsidRPr="004E1BC8">
              <w:rPr>
                <w:rFonts w:ascii="Calibri Light" w:hAnsi="Calibri Light" w:cs="Calibri Light"/>
                <w:b/>
                <w:sz w:val="21"/>
                <w:szCs w:val="21"/>
              </w:rPr>
              <w:t>Influence</w:t>
            </w:r>
          </w:p>
        </w:tc>
        <w:tc>
          <w:tcPr>
            <w:tcW w:w="992" w:type="dxa"/>
            <w:tcBorders>
              <w:top w:val="nil"/>
              <w:left w:val="nil"/>
              <w:bottom w:val="nil"/>
              <w:right w:val="single" w:sz="4" w:space="0" w:color="auto"/>
            </w:tcBorders>
            <w:vAlign w:val="center"/>
          </w:tcPr>
          <w:p w14:paraId="032B02B9" w14:textId="77777777" w:rsidR="008F376A" w:rsidRPr="004E1BC8" w:rsidRDefault="008F376A" w:rsidP="00F959F1">
            <w:pPr>
              <w:rPr>
                <w:rFonts w:ascii="Calibri Light" w:hAnsi="Calibri Light" w:cs="Calibri Light"/>
                <w:sz w:val="21"/>
                <w:szCs w:val="21"/>
              </w:rPr>
            </w:pPr>
            <w:r w:rsidRPr="004E1BC8">
              <w:rPr>
                <w:rFonts w:ascii="Calibri Light" w:hAnsi="Calibri Light" w:cs="Calibri Light"/>
                <w:sz w:val="21"/>
                <w:szCs w:val="21"/>
              </w:rPr>
              <w:t>High</w:t>
            </w:r>
          </w:p>
        </w:tc>
        <w:tc>
          <w:tcPr>
            <w:tcW w:w="3587" w:type="dxa"/>
            <w:tcBorders>
              <w:left w:val="single" w:sz="4" w:space="0" w:color="auto"/>
              <w:bottom w:val="single" w:sz="4" w:space="0" w:color="auto"/>
            </w:tcBorders>
            <w:vAlign w:val="center"/>
          </w:tcPr>
          <w:p w14:paraId="24142449"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Keep Satisfied</w:t>
            </w:r>
          </w:p>
        </w:tc>
        <w:tc>
          <w:tcPr>
            <w:tcW w:w="3594" w:type="dxa"/>
            <w:tcBorders>
              <w:bottom w:val="single" w:sz="4" w:space="0" w:color="auto"/>
            </w:tcBorders>
            <w:shd w:val="solid" w:color="D9D9D9" w:themeColor="background1" w:themeShade="D9" w:fill="auto"/>
            <w:vAlign w:val="center"/>
          </w:tcPr>
          <w:p w14:paraId="33C0DD63"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Key Players</w:t>
            </w:r>
          </w:p>
        </w:tc>
      </w:tr>
      <w:tr w:rsidR="008F376A" w:rsidRPr="004E1BC8" w14:paraId="3340CD48" w14:textId="77777777" w:rsidTr="00F959F1">
        <w:trPr>
          <w:trHeight w:val="681"/>
        </w:trPr>
        <w:tc>
          <w:tcPr>
            <w:tcW w:w="495" w:type="dxa"/>
            <w:vMerge/>
            <w:tcBorders>
              <w:top w:val="nil"/>
              <w:left w:val="nil"/>
              <w:bottom w:val="nil"/>
              <w:right w:val="nil"/>
            </w:tcBorders>
          </w:tcPr>
          <w:p w14:paraId="78F026D3" w14:textId="77777777" w:rsidR="008F376A" w:rsidRPr="004E1BC8" w:rsidRDefault="008F376A" w:rsidP="00F959F1">
            <w:pPr>
              <w:rPr>
                <w:rFonts w:ascii="Calibri Light" w:hAnsi="Calibri Light" w:cs="Calibri Light"/>
                <w:b/>
                <w:sz w:val="21"/>
                <w:szCs w:val="21"/>
              </w:rPr>
            </w:pPr>
          </w:p>
        </w:tc>
        <w:tc>
          <w:tcPr>
            <w:tcW w:w="992" w:type="dxa"/>
            <w:tcBorders>
              <w:top w:val="nil"/>
              <w:left w:val="nil"/>
              <w:bottom w:val="nil"/>
              <w:right w:val="single" w:sz="4" w:space="0" w:color="auto"/>
            </w:tcBorders>
            <w:vAlign w:val="center"/>
          </w:tcPr>
          <w:p w14:paraId="300E5D32" w14:textId="77777777" w:rsidR="008F376A" w:rsidRPr="004E1BC8" w:rsidRDefault="008F376A" w:rsidP="00F959F1">
            <w:pPr>
              <w:rPr>
                <w:rFonts w:ascii="Calibri Light" w:hAnsi="Calibri Light" w:cs="Calibri Light"/>
                <w:sz w:val="21"/>
                <w:szCs w:val="21"/>
              </w:rPr>
            </w:pPr>
            <w:r w:rsidRPr="004E1BC8">
              <w:rPr>
                <w:rFonts w:ascii="Calibri Light" w:hAnsi="Calibri Light" w:cs="Calibri Light"/>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321A1A69"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Minimal Effort</w:t>
            </w:r>
          </w:p>
        </w:tc>
        <w:tc>
          <w:tcPr>
            <w:tcW w:w="3594" w:type="dxa"/>
            <w:tcBorders>
              <w:bottom w:val="single" w:sz="4" w:space="0" w:color="auto"/>
            </w:tcBorders>
            <w:vAlign w:val="center"/>
          </w:tcPr>
          <w:p w14:paraId="2E74006B"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Keep Informed</w:t>
            </w:r>
          </w:p>
        </w:tc>
      </w:tr>
      <w:tr w:rsidR="008F376A" w:rsidRPr="004E1BC8" w14:paraId="3C503F2A" w14:textId="77777777" w:rsidTr="00F959F1">
        <w:trPr>
          <w:gridBefore w:val="2"/>
          <w:wBefore w:w="1487" w:type="dxa"/>
          <w:trHeight w:val="422"/>
        </w:trPr>
        <w:tc>
          <w:tcPr>
            <w:tcW w:w="3587" w:type="dxa"/>
            <w:tcBorders>
              <w:top w:val="nil"/>
              <w:left w:val="nil"/>
              <w:bottom w:val="nil"/>
              <w:right w:val="nil"/>
            </w:tcBorders>
            <w:vAlign w:val="center"/>
          </w:tcPr>
          <w:p w14:paraId="581016C6"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Low</w:t>
            </w:r>
          </w:p>
        </w:tc>
        <w:tc>
          <w:tcPr>
            <w:tcW w:w="3594" w:type="dxa"/>
            <w:tcBorders>
              <w:top w:val="nil"/>
              <w:left w:val="nil"/>
              <w:bottom w:val="nil"/>
              <w:right w:val="nil"/>
            </w:tcBorders>
            <w:vAlign w:val="center"/>
          </w:tcPr>
          <w:p w14:paraId="7C469F0A" w14:textId="77777777" w:rsidR="008F376A" w:rsidRPr="004E1BC8" w:rsidRDefault="008F376A" w:rsidP="00F959F1">
            <w:pPr>
              <w:jc w:val="center"/>
              <w:rPr>
                <w:rFonts w:ascii="Calibri Light" w:hAnsi="Calibri Light" w:cs="Calibri Light"/>
                <w:sz w:val="21"/>
                <w:szCs w:val="21"/>
              </w:rPr>
            </w:pPr>
            <w:r w:rsidRPr="004E1BC8">
              <w:rPr>
                <w:rFonts w:ascii="Calibri Light" w:hAnsi="Calibri Light" w:cs="Calibri Light"/>
                <w:sz w:val="21"/>
                <w:szCs w:val="21"/>
              </w:rPr>
              <w:t>High</w:t>
            </w:r>
          </w:p>
        </w:tc>
      </w:tr>
      <w:tr w:rsidR="008F376A" w:rsidRPr="004E1BC8" w14:paraId="62667FFF" w14:textId="77777777" w:rsidTr="00F959F1">
        <w:trPr>
          <w:gridBefore w:val="2"/>
          <w:wBefore w:w="1487" w:type="dxa"/>
          <w:trHeight w:val="360"/>
        </w:trPr>
        <w:tc>
          <w:tcPr>
            <w:tcW w:w="7181" w:type="dxa"/>
            <w:gridSpan w:val="2"/>
            <w:tcBorders>
              <w:top w:val="nil"/>
              <w:left w:val="nil"/>
              <w:bottom w:val="nil"/>
              <w:right w:val="nil"/>
            </w:tcBorders>
            <w:vAlign w:val="center"/>
          </w:tcPr>
          <w:p w14:paraId="6D9403E6" w14:textId="77777777" w:rsidR="008F376A" w:rsidRPr="004E1BC8" w:rsidRDefault="008F376A" w:rsidP="00F959F1">
            <w:pPr>
              <w:jc w:val="center"/>
              <w:rPr>
                <w:rFonts w:ascii="Calibri Light" w:hAnsi="Calibri Light" w:cs="Calibri Light"/>
                <w:b/>
                <w:sz w:val="21"/>
                <w:szCs w:val="21"/>
              </w:rPr>
            </w:pPr>
            <w:r w:rsidRPr="004E1BC8">
              <w:rPr>
                <w:rFonts w:ascii="Calibri Light" w:hAnsi="Calibri Light" w:cs="Calibri Light"/>
                <w:b/>
                <w:sz w:val="21"/>
                <w:szCs w:val="21"/>
              </w:rPr>
              <w:t>Level of Interest</w:t>
            </w:r>
          </w:p>
        </w:tc>
      </w:tr>
    </w:tbl>
    <w:p w14:paraId="114933C7" w14:textId="77777777" w:rsidR="008F376A" w:rsidRPr="004E1BC8" w:rsidRDefault="008F376A" w:rsidP="008F376A">
      <w:pPr>
        <w:rPr>
          <w:rFonts w:ascii="Calibri Light" w:hAnsi="Calibri Light" w:cs="Calibri Light"/>
          <w:b/>
        </w:rPr>
      </w:pPr>
    </w:p>
    <w:p w14:paraId="4054207A" w14:textId="77777777" w:rsidR="008F376A" w:rsidRPr="004E1BC8" w:rsidRDefault="008F376A" w:rsidP="008F376A">
      <w:pPr>
        <w:pStyle w:val="Heading3"/>
        <w:rPr>
          <w:rFonts w:ascii="Calibri Light" w:hAnsi="Calibri Light" w:cs="Calibri Light"/>
        </w:rPr>
      </w:pPr>
      <w:r w:rsidRPr="004E1BC8">
        <w:rPr>
          <w:rFonts w:ascii="Calibri Light" w:hAnsi="Calibri Light" w:cs="Calibri Light"/>
        </w:rPr>
        <w:t>Stakeholder Grouping</w:t>
      </w:r>
    </w:p>
    <w:p w14:paraId="766EB139" w14:textId="77777777" w:rsidR="008F376A" w:rsidRPr="004E1BC8" w:rsidRDefault="008F376A" w:rsidP="008F376A">
      <w:pPr>
        <w:rPr>
          <w:rFonts w:ascii="Calibri Light" w:hAnsi="Calibri Light" w:cs="Calibri Light"/>
        </w:rPr>
      </w:pPr>
      <w:r w:rsidRPr="004E1BC8">
        <w:rPr>
          <w:rFonts w:ascii="Calibri Light" w:hAnsi="Calibri Light" w:cs="Calibri Light"/>
        </w:rPr>
        <w:t xml:space="preserve">Using the Stakeholder Influence/Interest Matrix, complete the table below. This will help determine stakeholder’s grouping for change communications. </w:t>
      </w:r>
    </w:p>
    <w:p w14:paraId="0F91CDCC" w14:textId="77777777" w:rsidR="008F376A" w:rsidRPr="004E1BC8" w:rsidRDefault="008F376A" w:rsidP="008F376A">
      <w:pPr>
        <w:rPr>
          <w:rFonts w:ascii="Calibri Light" w:hAnsi="Calibri Light" w:cs="Calibri Light"/>
        </w:rPr>
      </w:pPr>
    </w:p>
    <w:tbl>
      <w:tblPr>
        <w:tblStyle w:val="TableGrid"/>
        <w:tblW w:w="0" w:type="auto"/>
        <w:tblLook w:val="04A0" w:firstRow="1" w:lastRow="0" w:firstColumn="1" w:lastColumn="0" w:noHBand="0" w:noVBand="1"/>
      </w:tblPr>
      <w:tblGrid>
        <w:gridCol w:w="2787"/>
        <w:gridCol w:w="1380"/>
        <w:gridCol w:w="1332"/>
        <w:gridCol w:w="3517"/>
      </w:tblGrid>
      <w:tr w:rsidR="008F376A" w:rsidRPr="004E1BC8" w14:paraId="1D60AB58" w14:textId="77777777" w:rsidTr="00F959F1">
        <w:tc>
          <w:tcPr>
            <w:tcW w:w="283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790C8C6" w14:textId="77777777" w:rsidR="008F376A" w:rsidRPr="004E1BC8" w:rsidRDefault="008F376A"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9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38734094" w14:textId="77777777" w:rsidR="008F376A" w:rsidRPr="004E1BC8" w:rsidRDefault="008F376A"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49"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38812FC7" w14:textId="77777777" w:rsidR="008F376A" w:rsidRPr="004E1BC8" w:rsidRDefault="008F376A"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601" w:type="dxa"/>
            <w:tcBorders>
              <w:top w:val="single" w:sz="4" w:space="0" w:color="auto"/>
              <w:left w:val="single" w:sz="4" w:space="0" w:color="auto"/>
              <w:bottom w:val="single" w:sz="4" w:space="0" w:color="auto"/>
              <w:right w:val="single" w:sz="4" w:space="0" w:color="auto"/>
            </w:tcBorders>
            <w:shd w:val="pct20" w:color="auto" w:fill="005695"/>
            <w:vAlign w:val="center"/>
          </w:tcPr>
          <w:p w14:paraId="4F12C01B" w14:textId="77777777" w:rsidR="008F376A" w:rsidRPr="004E1BC8" w:rsidRDefault="008F376A"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8F376A" w:rsidRPr="004E1BC8" w14:paraId="44AB1493"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09A1926" w14:textId="379D52C9"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Store Manager</w:t>
            </w:r>
          </w:p>
        </w:tc>
        <w:tc>
          <w:tcPr>
            <w:tcW w:w="1394" w:type="dxa"/>
            <w:tcBorders>
              <w:top w:val="single" w:sz="4" w:space="0" w:color="auto"/>
              <w:left w:val="single" w:sz="4" w:space="0" w:color="auto"/>
              <w:bottom w:val="single" w:sz="4" w:space="0" w:color="auto"/>
              <w:right w:val="single" w:sz="4" w:space="0" w:color="auto"/>
            </w:tcBorders>
            <w:vAlign w:val="center"/>
          </w:tcPr>
          <w:p w14:paraId="52C399E6" w14:textId="6BF4928E"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34F3F741" w14:textId="09AE9EF2"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0E614545" w14:textId="27269F7C"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Key player</w:t>
            </w:r>
          </w:p>
        </w:tc>
      </w:tr>
      <w:tr w:rsidR="008F376A" w:rsidRPr="004E1BC8" w14:paraId="4E523A64"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2412131" w14:textId="5797D81E"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Line Managers</w:t>
            </w:r>
          </w:p>
        </w:tc>
        <w:tc>
          <w:tcPr>
            <w:tcW w:w="1394" w:type="dxa"/>
            <w:tcBorders>
              <w:top w:val="single" w:sz="4" w:space="0" w:color="auto"/>
              <w:left w:val="single" w:sz="4" w:space="0" w:color="auto"/>
              <w:bottom w:val="single" w:sz="4" w:space="0" w:color="auto"/>
              <w:right w:val="single" w:sz="4" w:space="0" w:color="auto"/>
            </w:tcBorders>
            <w:vAlign w:val="center"/>
          </w:tcPr>
          <w:p w14:paraId="47A3542E" w14:textId="6985A7AB"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5FE13A75" w14:textId="1EE6F167"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E8C7ADC" w14:textId="49E63985"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Key player</w:t>
            </w:r>
          </w:p>
        </w:tc>
      </w:tr>
      <w:tr w:rsidR="008F376A" w:rsidRPr="004E1BC8" w14:paraId="6BD73246"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396DA75" w14:textId="7B0084D9"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Union Representatives</w:t>
            </w:r>
          </w:p>
        </w:tc>
        <w:tc>
          <w:tcPr>
            <w:tcW w:w="1394" w:type="dxa"/>
            <w:tcBorders>
              <w:top w:val="single" w:sz="4" w:space="0" w:color="auto"/>
              <w:left w:val="single" w:sz="4" w:space="0" w:color="auto"/>
              <w:bottom w:val="single" w:sz="4" w:space="0" w:color="auto"/>
              <w:right w:val="single" w:sz="4" w:space="0" w:color="auto"/>
            </w:tcBorders>
            <w:vAlign w:val="center"/>
          </w:tcPr>
          <w:p w14:paraId="0D4782F7" w14:textId="61104BF9"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0B77E3A6" w14:textId="4078ADEE"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11650756" w14:textId="5C1FC570"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Keep satisfied</w:t>
            </w:r>
          </w:p>
        </w:tc>
      </w:tr>
      <w:tr w:rsidR="008F376A" w:rsidRPr="004E1BC8" w14:paraId="56ED5EE0"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39B0A4EF" w14:textId="54A51B71"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Colleagues</w:t>
            </w:r>
          </w:p>
        </w:tc>
        <w:tc>
          <w:tcPr>
            <w:tcW w:w="1394" w:type="dxa"/>
            <w:tcBorders>
              <w:top w:val="single" w:sz="4" w:space="0" w:color="auto"/>
              <w:left w:val="single" w:sz="4" w:space="0" w:color="auto"/>
              <w:bottom w:val="single" w:sz="4" w:space="0" w:color="auto"/>
              <w:right w:val="single" w:sz="4" w:space="0" w:color="auto"/>
            </w:tcBorders>
            <w:vAlign w:val="center"/>
          </w:tcPr>
          <w:p w14:paraId="48B44841" w14:textId="740BC575"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4744C0E0" w14:textId="39659B39"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33A8345B" w14:textId="5234F254"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Keep informed</w:t>
            </w:r>
          </w:p>
        </w:tc>
      </w:tr>
      <w:tr w:rsidR="008F376A" w:rsidRPr="004E1BC8" w14:paraId="2662371D"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6B5D8CB7" w14:textId="625005C1"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Regional People Manager</w:t>
            </w:r>
          </w:p>
        </w:tc>
        <w:tc>
          <w:tcPr>
            <w:tcW w:w="1394" w:type="dxa"/>
            <w:tcBorders>
              <w:top w:val="single" w:sz="4" w:space="0" w:color="auto"/>
              <w:left w:val="single" w:sz="4" w:space="0" w:color="auto"/>
              <w:bottom w:val="single" w:sz="4" w:space="0" w:color="auto"/>
              <w:right w:val="single" w:sz="4" w:space="0" w:color="auto"/>
            </w:tcBorders>
            <w:vAlign w:val="center"/>
          </w:tcPr>
          <w:p w14:paraId="7EEC4469" w14:textId="6926918B"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49095AC4" w14:textId="20B2E945"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06EBFD54" w14:textId="64DEE0C8"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Keep Informed</w:t>
            </w:r>
          </w:p>
        </w:tc>
      </w:tr>
      <w:tr w:rsidR="008F376A" w:rsidRPr="004E1BC8" w14:paraId="38541228"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0E924D6" w14:textId="1EAE91F9"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Regional Manager</w:t>
            </w:r>
          </w:p>
        </w:tc>
        <w:tc>
          <w:tcPr>
            <w:tcW w:w="1394" w:type="dxa"/>
            <w:tcBorders>
              <w:top w:val="single" w:sz="4" w:space="0" w:color="auto"/>
              <w:left w:val="single" w:sz="4" w:space="0" w:color="auto"/>
              <w:bottom w:val="single" w:sz="4" w:space="0" w:color="auto"/>
              <w:right w:val="single" w:sz="4" w:space="0" w:color="auto"/>
            </w:tcBorders>
            <w:vAlign w:val="center"/>
          </w:tcPr>
          <w:p w14:paraId="2B36DC4B" w14:textId="1131B458"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72ADE5B6" w14:textId="2FADA1C3"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1452675D" w14:textId="697AEF82" w:rsidR="008F376A" w:rsidRPr="004E1BC8" w:rsidRDefault="008F376A" w:rsidP="00F959F1">
            <w:pPr>
              <w:rPr>
                <w:rFonts w:ascii="Calibri Light" w:hAnsi="Calibri Light" w:cs="Calibri Light"/>
                <w:sz w:val="21"/>
                <w:szCs w:val="21"/>
              </w:rPr>
            </w:pPr>
            <w:r>
              <w:rPr>
                <w:rFonts w:ascii="Calibri Light" w:hAnsi="Calibri Light" w:cs="Calibri Light"/>
                <w:sz w:val="21"/>
                <w:szCs w:val="21"/>
              </w:rPr>
              <w:t>Keep informed</w:t>
            </w:r>
          </w:p>
        </w:tc>
      </w:tr>
      <w:tr w:rsidR="008F376A" w:rsidRPr="004E1BC8" w14:paraId="26F5F42B"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0C496B4A" w14:textId="77777777" w:rsidR="008F376A" w:rsidRPr="004E1BC8" w:rsidRDefault="008F376A" w:rsidP="00F959F1">
            <w:pPr>
              <w:rPr>
                <w:rFonts w:ascii="Calibri Light" w:hAnsi="Calibri Light" w:cs="Calibri Light"/>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77A5B8CA" w14:textId="77777777" w:rsidR="008F376A" w:rsidRPr="004E1BC8" w:rsidRDefault="008F376A" w:rsidP="00F959F1">
            <w:pPr>
              <w:rPr>
                <w:rFonts w:ascii="Calibri Light" w:hAnsi="Calibri Light" w:cs="Calibri Light"/>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2BAF2574" w14:textId="77777777" w:rsidR="008F376A" w:rsidRPr="004E1BC8" w:rsidRDefault="008F376A" w:rsidP="00F959F1">
            <w:pPr>
              <w:rPr>
                <w:rFonts w:ascii="Calibri Light" w:hAnsi="Calibri Light" w:cs="Calibri Light"/>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793CA795" w14:textId="77777777" w:rsidR="008F376A" w:rsidRPr="004E1BC8" w:rsidRDefault="008F376A" w:rsidP="00F959F1">
            <w:pPr>
              <w:rPr>
                <w:rFonts w:ascii="Calibri Light" w:hAnsi="Calibri Light" w:cs="Calibri Light"/>
                <w:sz w:val="21"/>
                <w:szCs w:val="21"/>
              </w:rPr>
            </w:pPr>
          </w:p>
        </w:tc>
      </w:tr>
      <w:tr w:rsidR="008F376A" w:rsidRPr="004E1BC8" w14:paraId="211E8060" w14:textId="77777777" w:rsidTr="00F959F1">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44A4E4F8" w14:textId="77777777" w:rsidR="008F376A" w:rsidRPr="004E1BC8" w:rsidRDefault="008F376A" w:rsidP="00F959F1">
            <w:pPr>
              <w:rPr>
                <w:rFonts w:ascii="Calibri Light" w:hAnsi="Calibri Light" w:cs="Calibri Light"/>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04F0E5A6" w14:textId="77777777" w:rsidR="008F376A" w:rsidRPr="004E1BC8" w:rsidRDefault="008F376A" w:rsidP="00F959F1">
            <w:pPr>
              <w:rPr>
                <w:rFonts w:ascii="Calibri Light" w:hAnsi="Calibri Light" w:cs="Calibri Light"/>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28A6C5D5" w14:textId="77777777" w:rsidR="008F376A" w:rsidRPr="004E1BC8" w:rsidRDefault="008F376A" w:rsidP="00F959F1">
            <w:pPr>
              <w:rPr>
                <w:rFonts w:ascii="Calibri Light" w:hAnsi="Calibri Light" w:cs="Calibri Light"/>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21003C85" w14:textId="77777777" w:rsidR="008F376A" w:rsidRPr="004E1BC8" w:rsidRDefault="008F376A" w:rsidP="00F959F1">
            <w:pPr>
              <w:rPr>
                <w:rFonts w:ascii="Calibri Light" w:hAnsi="Calibri Light" w:cs="Calibri Light"/>
                <w:sz w:val="21"/>
                <w:szCs w:val="21"/>
              </w:rPr>
            </w:pPr>
          </w:p>
        </w:tc>
      </w:tr>
    </w:tbl>
    <w:p w14:paraId="0FF68176" w14:textId="77777777" w:rsidR="008F376A" w:rsidRDefault="008F376A"/>
    <w:sectPr w:rsidR="008F376A">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Cond-Regular">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2B2DF5"/>
    <w:multiLevelType w:val="hybridMultilevel"/>
    <w:tmpl w:val="31EC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8457C"/>
    <w:multiLevelType w:val="hybridMultilevel"/>
    <w:tmpl w:val="40C0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61CA8"/>
    <w:multiLevelType w:val="hybridMultilevel"/>
    <w:tmpl w:val="144C0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978"/>
    <w:rsid w:val="000205BE"/>
    <w:rsid w:val="00095A7A"/>
    <w:rsid w:val="003311B0"/>
    <w:rsid w:val="0036517A"/>
    <w:rsid w:val="004F2213"/>
    <w:rsid w:val="005C16F0"/>
    <w:rsid w:val="005D4023"/>
    <w:rsid w:val="006E30D5"/>
    <w:rsid w:val="00734338"/>
    <w:rsid w:val="008A4C2A"/>
    <w:rsid w:val="008F376A"/>
    <w:rsid w:val="009D794A"/>
    <w:rsid w:val="00B4225C"/>
    <w:rsid w:val="00B9255E"/>
    <w:rsid w:val="00E00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5ABB7"/>
  <w15:chartTrackingRefBased/>
  <w15:docId w15:val="{3B72A9FF-E1E4-1D4E-A33A-69598FAE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978"/>
    <w:pPr>
      <w:suppressAutoHyphens/>
    </w:pPr>
    <w:rPr>
      <w:rFonts w:ascii="Arial" w:eastAsia="Calibri" w:hAnsi="Arial" w:cs="Times New Roman"/>
      <w:color w:val="1F497D"/>
      <w:sz w:val="22"/>
      <w:szCs w:val="22"/>
      <w:lang w:val="en-US"/>
    </w:rPr>
  </w:style>
  <w:style w:type="paragraph" w:styleId="Heading3">
    <w:name w:val="heading 3"/>
    <w:basedOn w:val="Normal"/>
    <w:next w:val="Normal"/>
    <w:link w:val="Heading3Char"/>
    <w:uiPriority w:val="9"/>
    <w:unhideWhenUsed/>
    <w:qFormat/>
    <w:rsid w:val="008F376A"/>
    <w:pPr>
      <w:suppressAutoHyphens w:val="0"/>
      <w:autoSpaceDE w:val="0"/>
      <w:autoSpaceDN w:val="0"/>
      <w:adjustRightInd w:val="0"/>
      <w:spacing w:after="120"/>
      <w:outlineLvl w:val="2"/>
    </w:pPr>
    <w:rPr>
      <w:rFonts w:ascii="ProximaNovaCond-Regular" w:eastAsiaTheme="minorHAnsi" w:hAnsi="ProximaNovaCond-Regular" w:cs="ProximaNovaCond-Regular"/>
      <w:color w:val="005695"/>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F376A"/>
    <w:rPr>
      <w:rFonts w:ascii="ProximaNovaCond-Regular" w:hAnsi="ProximaNovaCond-Regular" w:cs="ProximaNovaCond-Regular"/>
      <w:color w:val="005695"/>
      <w:sz w:val="36"/>
      <w:szCs w:val="36"/>
      <w:lang w:val="en-US"/>
    </w:rPr>
  </w:style>
  <w:style w:type="table" w:styleId="TableGrid">
    <w:name w:val="Table Grid"/>
    <w:basedOn w:val="TableNormal"/>
    <w:uiPriority w:val="39"/>
    <w:rsid w:val="008F376A"/>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517A"/>
    <w:rPr>
      <w:color w:val="0563C1" w:themeColor="hyperlink"/>
      <w:u w:val="single"/>
    </w:rPr>
  </w:style>
  <w:style w:type="character" w:styleId="UnresolvedMention">
    <w:name w:val="Unresolved Mention"/>
    <w:basedOn w:val="DefaultParagraphFont"/>
    <w:uiPriority w:val="99"/>
    <w:semiHidden/>
    <w:unhideWhenUsed/>
    <w:rsid w:val="0036517A"/>
    <w:rPr>
      <w:color w:val="605E5C"/>
      <w:shd w:val="clear" w:color="auto" w:fill="E1DFDD"/>
    </w:rPr>
  </w:style>
  <w:style w:type="paragraph" w:styleId="ListParagraph">
    <w:name w:val="List Paragraph"/>
    <w:basedOn w:val="Normal"/>
    <w:uiPriority w:val="34"/>
    <w:qFormat/>
    <w:rsid w:val="00095A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5</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Elizabeth Jeffreys (2005784)</dc:creator>
  <cp:keywords/>
  <dc:description/>
  <cp:lastModifiedBy>Tara Elizabeth Jeffreys (2005784)</cp:lastModifiedBy>
  <cp:revision>1</cp:revision>
  <dcterms:created xsi:type="dcterms:W3CDTF">2021-11-01T12:55:00Z</dcterms:created>
  <dcterms:modified xsi:type="dcterms:W3CDTF">2021-11-05T12:42:00Z</dcterms:modified>
</cp:coreProperties>
</file>