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spacing w:before="320" w:line="360" w:lineRule="auto"/>
        <w:ind w:left="0" w:firstLine="0"/>
        <w:jc w:val="center"/>
        <w:rPr>
          <w:rFonts w:ascii="Times New Roman" w:cs="Times New Roman" w:eastAsia="Times New Roman" w:hAnsi="Times New Roman"/>
          <w:b w:val="1"/>
          <w:sz w:val="64"/>
          <w:szCs w:val="64"/>
        </w:rPr>
      </w:pPr>
      <w:r w:rsidDel="00000000" w:rsidR="00000000" w:rsidRPr="00000000">
        <w:rPr>
          <w:rtl w:val="0"/>
        </w:rPr>
      </w:r>
    </w:p>
    <w:p w:rsidR="00000000" w:rsidDel="00000000" w:rsidP="00000000" w:rsidRDefault="00000000" w:rsidRPr="00000000" w14:paraId="00000002">
      <w:pPr>
        <w:widowControl w:val="0"/>
        <w:spacing w:before="320" w:line="360" w:lineRule="auto"/>
        <w:ind w:left="0" w:firstLine="0"/>
        <w:jc w:val="center"/>
        <w:rPr>
          <w:rFonts w:ascii="Times New Roman" w:cs="Times New Roman" w:eastAsia="Times New Roman" w:hAnsi="Times New Roman"/>
          <w:b w:val="1"/>
          <w:sz w:val="64"/>
          <w:szCs w:val="64"/>
        </w:rPr>
      </w:pPr>
      <w:r w:rsidDel="00000000" w:rsidR="00000000" w:rsidRPr="00000000">
        <w:rPr>
          <w:rFonts w:ascii="Times New Roman" w:cs="Times New Roman" w:eastAsia="Times New Roman" w:hAnsi="Times New Roman"/>
          <w:b w:val="1"/>
          <w:sz w:val="64"/>
          <w:szCs w:val="64"/>
          <w:rtl w:val="0"/>
        </w:rPr>
        <w:t xml:space="preserve">Entrepreneurship</w:t>
      </w:r>
    </w:p>
    <w:p w:rsidR="00000000" w:rsidDel="00000000" w:rsidP="00000000" w:rsidRDefault="00000000" w:rsidRPr="00000000" w14:paraId="00000003">
      <w:pPr>
        <w:widowControl w:val="0"/>
        <w:spacing w:before="320" w:line="360" w:lineRule="auto"/>
        <w:ind w:left="0" w:firstLine="0"/>
        <w:jc w:val="center"/>
        <w:rPr>
          <w:rFonts w:ascii="Times New Roman" w:cs="Times New Roman" w:eastAsia="Times New Roman" w:hAnsi="Times New Roman"/>
          <w:b w:val="1"/>
          <w:sz w:val="64"/>
          <w:szCs w:val="64"/>
        </w:rPr>
      </w:pPr>
      <w:r w:rsidDel="00000000" w:rsidR="00000000" w:rsidRPr="00000000">
        <w:rPr>
          <w:rFonts w:ascii="Times New Roman" w:cs="Times New Roman" w:eastAsia="Times New Roman" w:hAnsi="Times New Roman"/>
          <w:b w:val="1"/>
          <w:sz w:val="64"/>
          <w:szCs w:val="64"/>
          <w:rtl w:val="0"/>
        </w:rPr>
        <w:t xml:space="preserve">The Sustainable Mystery Box </w:t>
      </w:r>
    </w:p>
    <w:p w:rsidR="00000000" w:rsidDel="00000000" w:rsidP="00000000" w:rsidRDefault="00000000" w:rsidRPr="00000000" w14:paraId="00000004">
      <w:pPr>
        <w:widowControl w:val="0"/>
        <w:spacing w:before="320" w:line="360" w:lineRule="auto"/>
        <w:ind w:left="0" w:firstLine="0"/>
        <w:jc w:val="center"/>
        <w:rPr>
          <w:rFonts w:ascii="Times New Roman" w:cs="Times New Roman" w:eastAsia="Times New Roman" w:hAnsi="Times New Roman"/>
          <w:b w:val="1"/>
          <w:sz w:val="64"/>
          <w:szCs w:val="64"/>
        </w:rPr>
      </w:pPr>
      <w:r w:rsidDel="00000000" w:rsidR="00000000" w:rsidRPr="00000000">
        <w:rPr>
          <w:rFonts w:ascii="Times New Roman" w:cs="Times New Roman" w:eastAsia="Times New Roman" w:hAnsi="Times New Roman"/>
          <w:b w:val="1"/>
          <w:sz w:val="64"/>
          <w:szCs w:val="64"/>
          <w:rtl w:val="0"/>
        </w:rPr>
        <w:t xml:space="preserve">Evaluation Report </w:t>
      </w:r>
    </w:p>
    <w:p w:rsidR="00000000" w:rsidDel="00000000" w:rsidP="00000000" w:rsidRDefault="00000000" w:rsidRPr="00000000" w14:paraId="00000005">
      <w:pPr>
        <w:widowControl w:val="0"/>
        <w:spacing w:before="320" w:line="360" w:lineRule="auto"/>
        <w:ind w:left="0" w:firstLine="0"/>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6">
      <w:pPr>
        <w:widowControl w:val="0"/>
        <w:spacing w:line="36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7">
      <w:pPr>
        <w:widowControl w:val="0"/>
        <w:spacing w:line="36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8">
      <w:pPr>
        <w:widowControl w:val="0"/>
        <w:spacing w:line="36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9">
      <w:pPr>
        <w:widowControl w:val="0"/>
        <w:spacing w:line="36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A">
      <w:pPr>
        <w:widowControl w:val="0"/>
        <w:spacing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Name: Roxana Baciu</w:t>
      </w:r>
    </w:p>
    <w:p w:rsidR="00000000" w:rsidDel="00000000" w:rsidP="00000000" w:rsidRDefault="00000000" w:rsidRPr="00000000" w14:paraId="0000000B">
      <w:pPr>
        <w:widowControl w:val="0"/>
        <w:spacing w:before="20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Student ID: 2133388</w:t>
      </w:r>
    </w:p>
    <w:p w:rsidR="00000000" w:rsidDel="00000000" w:rsidP="00000000" w:rsidRDefault="00000000" w:rsidRPr="00000000" w14:paraId="0000000C">
      <w:pPr>
        <w:widowControl w:val="0"/>
        <w:spacing w:before="20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Module: Entrepreneurship</w:t>
      </w:r>
    </w:p>
    <w:p w:rsidR="00000000" w:rsidDel="00000000" w:rsidP="00000000" w:rsidRDefault="00000000" w:rsidRPr="00000000" w14:paraId="0000000D">
      <w:pPr>
        <w:widowControl w:val="0"/>
        <w:spacing w:before="20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Lecturer: Nishi Ramsurrun </w:t>
      </w:r>
    </w:p>
    <w:p w:rsidR="00000000" w:rsidDel="00000000" w:rsidP="00000000" w:rsidRDefault="00000000" w:rsidRPr="00000000" w14:paraId="0000000E">
      <w:pPr>
        <w:widowControl w:val="0"/>
        <w:spacing w:before="20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Word count: 1575</w:t>
      </w:r>
    </w:p>
    <w:p w:rsidR="00000000" w:rsidDel="00000000" w:rsidP="00000000" w:rsidRDefault="00000000" w:rsidRPr="00000000" w14:paraId="0000000F">
      <w:pPr>
        <w:widowControl w:val="0"/>
        <w:spacing w:before="320" w:line="360" w:lineRule="auto"/>
        <w:ind w:left="0" w:firstLine="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0">
      <w:pPr>
        <w:widowControl w:val="0"/>
        <w:spacing w:before="320" w:line="36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ab/>
        <w:tab/>
        <w:t xml:space="preserve"> </w:t>
        <w:tab/>
        <w:t xml:space="preserve"> </w:t>
        <w:tab/>
        <w:t xml:space="preserve"> </w:t>
        <w:tab/>
        <w:tab/>
      </w:r>
    </w:p>
    <w:p w:rsidR="00000000" w:rsidDel="00000000" w:rsidP="00000000" w:rsidRDefault="00000000" w:rsidRPr="00000000" w14:paraId="00000011">
      <w:pPr>
        <w:widowControl w:val="0"/>
        <w:spacing w:before="320" w:line="36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ab/>
        <w:tab/>
        <w:tab/>
      </w:r>
    </w:p>
    <w:p w:rsidR="00000000" w:rsidDel="00000000" w:rsidP="00000000" w:rsidRDefault="00000000" w:rsidRPr="00000000" w14:paraId="00000012">
      <w:pPr>
        <w:widowControl w:val="0"/>
        <w:spacing w:before="320" w:line="36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ab/>
        <w:tab/>
        <w:tab/>
        <w:tab/>
      </w:r>
    </w:p>
    <w:p w:rsidR="00000000" w:rsidDel="00000000" w:rsidP="00000000" w:rsidRDefault="00000000" w:rsidRPr="00000000" w14:paraId="00000013">
      <w:pPr>
        <w:widowControl w:val="0"/>
        <w:spacing w:before="320" w:line="36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INTRODUCTION</w:t>
      </w:r>
    </w:p>
    <w:p w:rsidR="00000000" w:rsidDel="00000000" w:rsidP="00000000" w:rsidRDefault="00000000" w:rsidRPr="00000000" w14:paraId="00000014">
      <w:pPr>
        <w:widowControl w:val="0"/>
        <w:spacing w:before="32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aim of this evaluation report is to delve deeper into the business idea behind The Sustainable Mystery box and the motivational factors that led me to pursue this venture. In addition, this report will explore five entrepreneurship skills, traits, and behaviours as well as explain why these are important when building a business. </w:t>
      </w:r>
    </w:p>
    <w:p w:rsidR="00000000" w:rsidDel="00000000" w:rsidP="00000000" w:rsidRDefault="00000000" w:rsidRPr="00000000" w14:paraId="00000015">
      <w:pPr>
        <w:widowControl w:val="0"/>
        <w:spacing w:before="320" w:line="36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 xml:space="preserve">We’ll conclude with an evidence based self-assessment for becoming an entrepreneur, a SWOT analysis and an extensive market research such as PEST. </w:t>
      </w:r>
      <w:r w:rsidDel="00000000" w:rsidR="00000000" w:rsidRPr="00000000">
        <w:rPr>
          <w:rtl w:val="0"/>
        </w:rPr>
      </w:r>
    </w:p>
    <w:p w:rsidR="00000000" w:rsidDel="00000000" w:rsidP="00000000" w:rsidRDefault="00000000" w:rsidRPr="00000000" w14:paraId="00000016">
      <w:pPr>
        <w:widowControl w:val="0"/>
        <w:spacing w:before="320" w:line="36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THE STORY </w:t>
        <w:tab/>
        <w:tab/>
        <w:tab/>
        <w:tab/>
      </w:r>
    </w:p>
    <w:p w:rsidR="00000000" w:rsidDel="00000000" w:rsidP="00000000" w:rsidRDefault="00000000" w:rsidRPr="00000000" w14:paraId="00000017">
      <w:pPr>
        <w:widowControl w:val="0"/>
        <w:spacing w:after="240" w:before="240" w:line="360" w:lineRule="auto"/>
        <w:ind w:lef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business idea behind The Sustainable Mystery Box stemmed from the mission of bringing excitement and joy while giving back to the community. Growing up, the only time I was looking forward to was Christmas, more precisely when I was writing my letter to Santa. Although I was aware of my long list of wishes and knew he could not bring everything, this did not stop the adrenaline, impatience and happiness brought by opening the presents in the morning. I never knew what he would bring, but deep inside I was sure the day was going to be magical.  </w:t>
      </w:r>
    </w:p>
    <w:p w:rsidR="00000000" w:rsidDel="00000000" w:rsidP="00000000" w:rsidRDefault="00000000" w:rsidRPr="00000000" w14:paraId="00000018">
      <w:pPr>
        <w:widowControl w:val="0"/>
        <w:spacing w:after="240" w:before="240" w:line="360" w:lineRule="auto"/>
        <w:ind w:lef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feeling stuck with me for many years and I know that starting this business would fulfil my mission of sharing the same emotions with the wider community. At the same time, I always knew I wanted to become an entrepreneur one day and although it feels like every single business idea has been either tried, explored or built already, The Sustainable Mystery Box is a socially responsible business that is designed for people </w:t>
      </w:r>
      <w:r w:rsidDel="00000000" w:rsidR="00000000" w:rsidRPr="00000000">
        <w:rPr>
          <w:rFonts w:ascii="Times New Roman" w:cs="Times New Roman" w:eastAsia="Times New Roman" w:hAnsi="Times New Roman"/>
          <w:color w:val="040c28"/>
          <w:rtl w:val="0"/>
        </w:rPr>
        <w:t xml:space="preserve">—</w:t>
      </w:r>
      <w:r w:rsidDel="00000000" w:rsidR="00000000" w:rsidRPr="00000000">
        <w:rPr>
          <w:rFonts w:ascii="Times New Roman" w:cs="Times New Roman" w:eastAsia="Times New Roman" w:hAnsi="Times New Roman"/>
          <w:rtl w:val="0"/>
        </w:rPr>
        <w:t xml:space="preserve"> with a lot of potential to thrive. </w:t>
      </w:r>
    </w:p>
    <w:p w:rsidR="00000000" w:rsidDel="00000000" w:rsidP="00000000" w:rsidRDefault="00000000" w:rsidRPr="00000000" w14:paraId="00000019">
      <w:pPr>
        <w:widowControl w:val="0"/>
        <w:spacing w:after="240" w:before="240" w:line="360" w:lineRule="auto"/>
        <w:ind w:left="0"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MOTIVATIONAL FACTORS </w:t>
      </w:r>
    </w:p>
    <w:p w:rsidR="00000000" w:rsidDel="00000000" w:rsidP="00000000" w:rsidRDefault="00000000" w:rsidRPr="00000000" w14:paraId="0000001A">
      <w:pPr>
        <w:widowControl w:val="0"/>
        <w:spacing w:after="240" w:before="240" w:line="360" w:lineRule="auto"/>
        <w:ind w:lef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motivational factors behind pursuing The Sustainable Mystery Box are split in three categories: </w:t>
      </w:r>
    </w:p>
    <w:p w:rsidR="00000000" w:rsidDel="00000000" w:rsidP="00000000" w:rsidRDefault="00000000" w:rsidRPr="00000000" w14:paraId="0000001B">
      <w:pPr>
        <w:widowControl w:val="0"/>
        <w:numPr>
          <w:ilvl w:val="0"/>
          <w:numId w:val="3"/>
        </w:numPr>
        <w:spacing w:after="0" w:afterAutospacing="0" w:before="240" w:line="360" w:lineRule="auto"/>
        <w:ind w:left="720" w:hanging="360"/>
        <w:jc w:val="both"/>
        <w:rPr/>
      </w:pPr>
      <w:r w:rsidDel="00000000" w:rsidR="00000000" w:rsidRPr="00000000">
        <w:rPr>
          <w:rFonts w:ascii="Times New Roman" w:cs="Times New Roman" w:eastAsia="Times New Roman" w:hAnsi="Times New Roman"/>
          <w:b w:val="1"/>
          <w:rtl w:val="0"/>
        </w:rPr>
        <w:t xml:space="preserve">Financial </w:t>
      </w:r>
      <w:r w:rsidDel="00000000" w:rsidR="00000000" w:rsidRPr="00000000">
        <w:rPr>
          <w:rFonts w:ascii="Times New Roman" w:cs="Times New Roman" w:eastAsia="Times New Roman" w:hAnsi="Times New Roman"/>
          <w:color w:val="040c28"/>
          <w:rtl w:val="0"/>
        </w:rPr>
        <w:t xml:space="preserve">—</w:t>
      </w:r>
      <w:r w:rsidDel="00000000" w:rsidR="00000000" w:rsidRPr="00000000">
        <w:rPr>
          <w:rFonts w:ascii="Times New Roman" w:cs="Times New Roman" w:eastAsia="Times New Roman" w:hAnsi="Times New Roman"/>
          <w:rtl w:val="0"/>
        </w:rPr>
        <w:t xml:space="preserve"> Having a stable income, reaching a certain stability from a financial perspective and being comfortable was something I always wanted to achieve. Therefore, becoming a business owner was one of the few ways of making this happen in a shorter period of time. </w:t>
      </w:r>
    </w:p>
    <w:p w:rsidR="00000000" w:rsidDel="00000000" w:rsidP="00000000" w:rsidRDefault="00000000" w:rsidRPr="00000000" w14:paraId="0000001C">
      <w:pPr>
        <w:widowControl w:val="0"/>
        <w:numPr>
          <w:ilvl w:val="0"/>
          <w:numId w:val="3"/>
        </w:numPr>
        <w:spacing w:after="0" w:afterAutospacing="0" w:before="0" w:beforeAutospacing="0" w:line="360" w:lineRule="auto"/>
        <w:ind w:left="720" w:hanging="360"/>
        <w:jc w:val="both"/>
        <w:rPr/>
      </w:pPr>
      <w:r w:rsidDel="00000000" w:rsidR="00000000" w:rsidRPr="00000000">
        <w:rPr>
          <w:rFonts w:ascii="Times New Roman" w:cs="Times New Roman" w:eastAsia="Times New Roman" w:hAnsi="Times New Roman"/>
          <w:b w:val="1"/>
          <w:rtl w:val="0"/>
        </w:rPr>
        <w:t xml:space="preserve">Non-financial</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color w:val="040c28"/>
          <w:rtl w:val="0"/>
        </w:rPr>
        <w:t xml:space="preserve">—</w:t>
      </w:r>
      <w:r w:rsidDel="00000000" w:rsidR="00000000" w:rsidRPr="00000000">
        <w:rPr>
          <w:rFonts w:ascii="Times New Roman" w:cs="Times New Roman" w:eastAsia="Times New Roman" w:hAnsi="Times New Roman"/>
          <w:rtl w:val="0"/>
        </w:rPr>
        <w:t xml:space="preserve"> Another aspect that attracted me to this business was the challenge of setting it up from scratch and making it successful, given my current skill set.</w:t>
      </w:r>
    </w:p>
    <w:p w:rsidR="00000000" w:rsidDel="00000000" w:rsidP="00000000" w:rsidRDefault="00000000" w:rsidRPr="00000000" w14:paraId="0000001D">
      <w:pPr>
        <w:widowControl w:val="0"/>
        <w:numPr>
          <w:ilvl w:val="0"/>
          <w:numId w:val="3"/>
        </w:numPr>
        <w:spacing w:after="240" w:before="0" w:beforeAutospacing="0" w:line="360" w:lineRule="auto"/>
        <w:ind w:left="720" w:hanging="360"/>
        <w:jc w:val="both"/>
        <w:rPr/>
      </w:pPr>
      <w:r w:rsidDel="00000000" w:rsidR="00000000" w:rsidRPr="00000000">
        <w:rPr>
          <w:rFonts w:ascii="Times New Roman" w:cs="Times New Roman" w:eastAsia="Times New Roman" w:hAnsi="Times New Roman"/>
          <w:b w:val="1"/>
          <w:rtl w:val="0"/>
        </w:rPr>
        <w:t xml:space="preserve">Social responsibility</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color w:val="040c28"/>
          <w:rtl w:val="0"/>
        </w:rPr>
        <w:t xml:space="preserve">—</w:t>
      </w:r>
      <w:r w:rsidDel="00000000" w:rsidR="00000000" w:rsidRPr="00000000">
        <w:rPr>
          <w:rFonts w:ascii="Times New Roman" w:cs="Times New Roman" w:eastAsia="Times New Roman" w:hAnsi="Times New Roman"/>
          <w:rtl w:val="0"/>
        </w:rPr>
        <w:t xml:space="preserve"> I was brought up as a socially responsible person, so it felt that the second purpose of this venture was to bring back to the community, especially to the ethnic minority groups in the UK that have been disadvantaged throughout the years for a variety of reasons. </w:t>
      </w:r>
    </w:p>
    <w:p w:rsidR="00000000" w:rsidDel="00000000" w:rsidP="00000000" w:rsidRDefault="00000000" w:rsidRPr="00000000" w14:paraId="0000001E">
      <w:pPr>
        <w:widowControl w:val="0"/>
        <w:spacing w:after="240" w:before="240" w:line="360" w:lineRule="auto"/>
        <w:ind w:left="0"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ENTREPRENEURSHIP SKILLS </w:t>
      </w:r>
    </w:p>
    <w:p w:rsidR="00000000" w:rsidDel="00000000" w:rsidP="00000000" w:rsidRDefault="00000000" w:rsidRPr="00000000" w14:paraId="0000001F">
      <w:pPr>
        <w:widowControl w:val="0"/>
        <w:pBdr>
          <w:top w:color="d9d9e3" w:space="0" w:sz="0" w:val="none"/>
          <w:left w:color="d9d9e3" w:space="0" w:sz="0" w:val="none"/>
          <w:bottom w:color="d9d9e3" w:space="0" w:sz="0" w:val="none"/>
          <w:right w:color="d9d9e3" w:space="0" w:sz="0" w:val="none"/>
          <w:between w:color="d9d9e3" w:space="0" w:sz="0" w:val="none"/>
        </w:pBdr>
        <w:spacing w:after="30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Historically, entrepreneurship is a challenging and dynamic field that demands a unique set of traits, skills and behaviours for being successful. The following skills can help contribute to being an effective business leader: </w:t>
      </w:r>
    </w:p>
    <w:p w:rsidR="00000000" w:rsidDel="00000000" w:rsidP="00000000" w:rsidRDefault="00000000" w:rsidRPr="00000000" w14:paraId="00000020">
      <w:pPr>
        <w:widowControl w:val="0"/>
        <w:numPr>
          <w:ilvl w:val="0"/>
          <w:numId w:val="1"/>
        </w:numPr>
        <w:pBdr>
          <w:top w:color="d9d9e3" w:space="0" w:sz="0" w:val="none"/>
          <w:left w:color="d9d9e3" w:space="0" w:sz="0" w:val="none"/>
          <w:bottom w:color="d9d9e3" w:space="0" w:sz="0" w:val="none"/>
          <w:right w:color="d9d9e3" w:space="0" w:sz="0" w:val="none"/>
          <w:between w:color="d9d9e3" w:space="0" w:sz="0" w:val="none"/>
        </w:pBdr>
        <w:spacing w:after="300" w:line="360" w:lineRule="auto"/>
        <w:ind w:left="720" w:hanging="36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Creativity </w:t>
      </w:r>
    </w:p>
    <w:p w:rsidR="00000000" w:rsidDel="00000000" w:rsidP="00000000" w:rsidRDefault="00000000" w:rsidRPr="00000000" w14:paraId="00000021">
      <w:pPr>
        <w:widowControl w:val="0"/>
        <w:pBdr>
          <w:top w:color="d9d9e3" w:space="0" w:sz="0" w:val="none"/>
          <w:left w:color="d9d9e3" w:space="0" w:sz="0" w:val="none"/>
          <w:bottom w:color="d9d9e3" w:space="0" w:sz="0" w:val="none"/>
          <w:right w:color="d9d9e3" w:space="0" w:sz="0" w:val="none"/>
          <w:between w:color="d9d9e3" w:space="0" w:sz="0" w:val="none"/>
        </w:pBdr>
        <w:spacing w:after="30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Creativity is the crux of successful entrepreneurship. Business owners need to think outside the box to identify opportunities, solve problems and create unique value propositions for their core customers. The ability to innovate and be on top of trends makes the difference between average and high-performing entrepreneurs. The business landscape is constantly changing and only those who can reinvent themselves, bring fresh products and services will end up capturing the market share. Creative thinking and creative problem solving will ensure businesses can stay ahead of the competition and adapt to evolving customer needs. </w:t>
      </w:r>
    </w:p>
    <w:p w:rsidR="00000000" w:rsidDel="00000000" w:rsidP="00000000" w:rsidRDefault="00000000" w:rsidRPr="00000000" w14:paraId="00000022">
      <w:pPr>
        <w:widowControl w:val="0"/>
        <w:numPr>
          <w:ilvl w:val="0"/>
          <w:numId w:val="1"/>
        </w:numPr>
        <w:spacing w:after="240" w:before="240" w:line="360" w:lineRule="auto"/>
        <w:ind w:left="720" w:hanging="36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Flexibility </w:t>
      </w:r>
    </w:p>
    <w:p w:rsidR="00000000" w:rsidDel="00000000" w:rsidP="00000000" w:rsidRDefault="00000000" w:rsidRPr="00000000" w14:paraId="00000023">
      <w:pPr>
        <w:widowControl w:val="0"/>
        <w:spacing w:after="240" w:before="240" w:line="36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 xml:space="preserve">As mentioned above, the business ecosystem is constantly changing. No two days are the same when technological breakthroughs, new trends and geopolitical factors are shifting dynamics so rapidly. To be successful, entrepreneurs need to adapt and be willing to be flexible. More specifically, this includes the capacity to adjust strategies, embrace change and pivot when necessary. A flexible business owner can quickly respond to emerging opportunities and challenges, ensure their teams feel supported in the process </w:t>
      </w:r>
      <w:r w:rsidDel="00000000" w:rsidR="00000000" w:rsidRPr="00000000">
        <w:rPr>
          <w:rFonts w:ascii="Times New Roman" w:cs="Times New Roman" w:eastAsia="Times New Roman" w:hAnsi="Times New Roman"/>
          <w:color w:val="040c28"/>
          <w:rtl w:val="0"/>
        </w:rPr>
        <w:t xml:space="preserve">—</w:t>
      </w:r>
      <w:r w:rsidDel="00000000" w:rsidR="00000000" w:rsidRPr="00000000">
        <w:rPr>
          <w:rFonts w:ascii="Times New Roman" w:cs="Times New Roman" w:eastAsia="Times New Roman" w:hAnsi="Times New Roman"/>
          <w:rtl w:val="0"/>
        </w:rPr>
        <w:t xml:space="preserve"> all while staying close to the core mission. </w:t>
      </w:r>
      <w:r w:rsidDel="00000000" w:rsidR="00000000" w:rsidRPr="00000000">
        <w:rPr>
          <w:rtl w:val="0"/>
        </w:rPr>
      </w:r>
    </w:p>
    <w:p w:rsidR="00000000" w:rsidDel="00000000" w:rsidP="00000000" w:rsidRDefault="00000000" w:rsidRPr="00000000" w14:paraId="00000024">
      <w:pPr>
        <w:widowControl w:val="0"/>
        <w:numPr>
          <w:ilvl w:val="0"/>
          <w:numId w:val="1"/>
        </w:numPr>
        <w:spacing w:after="240" w:before="240" w:line="360" w:lineRule="auto"/>
        <w:ind w:left="720" w:hanging="36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Leadership</w:t>
      </w:r>
    </w:p>
    <w:p w:rsidR="00000000" w:rsidDel="00000000" w:rsidP="00000000" w:rsidRDefault="00000000" w:rsidRPr="00000000" w14:paraId="00000025">
      <w:pPr>
        <w:widowControl w:val="0"/>
        <w:spacing w:after="240" w:before="240" w:line="360" w:lineRule="auto"/>
        <w:ind w:lef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Strong leadership skills are crucial for business owners. By inspiring and motivating, entrepreneurs can foster healthy working environments where employees feel both productive and supported. </w:t>
      </w:r>
      <w:r w:rsidDel="00000000" w:rsidR="00000000" w:rsidRPr="00000000">
        <w:rPr>
          <w:rtl w:val="0"/>
        </w:rPr>
      </w:r>
    </w:p>
    <w:p w:rsidR="00000000" w:rsidDel="00000000" w:rsidP="00000000" w:rsidRDefault="00000000" w:rsidRPr="00000000" w14:paraId="00000026">
      <w:pPr>
        <w:widowControl w:val="0"/>
        <w:spacing w:after="240" w:before="240" w:line="360" w:lineRule="auto"/>
        <w:ind w:left="0"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 xml:space="preserve">Here, leadership skills go hand in hand with clear and effective communication skills. This combination is essential for conveying the mission, vision, goals and expectations to all parties involved, such as employees, investors and customers. Entrepreneurs need to listen to everyone’s feedback, articulate their ideas and build strong relationships in the process. </w:t>
      </w:r>
      <w:r w:rsidDel="00000000" w:rsidR="00000000" w:rsidRPr="00000000">
        <w:rPr>
          <w:rtl w:val="0"/>
        </w:rPr>
      </w:r>
    </w:p>
    <w:p w:rsidR="00000000" w:rsidDel="00000000" w:rsidP="00000000" w:rsidRDefault="00000000" w:rsidRPr="00000000" w14:paraId="00000027">
      <w:pPr>
        <w:widowControl w:val="0"/>
        <w:numPr>
          <w:ilvl w:val="0"/>
          <w:numId w:val="1"/>
        </w:numPr>
        <w:spacing w:after="240" w:before="240" w:line="360" w:lineRule="auto"/>
        <w:ind w:left="720" w:hanging="36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Resilience</w:t>
      </w:r>
    </w:p>
    <w:p w:rsidR="00000000" w:rsidDel="00000000" w:rsidP="00000000" w:rsidRDefault="00000000" w:rsidRPr="00000000" w14:paraId="00000028">
      <w:pPr>
        <w:widowControl w:val="0"/>
        <w:spacing w:after="240" w:before="240" w:line="360" w:lineRule="auto"/>
        <w:ind w:lef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ability to bounce back from setbacks or failures is another non-negotiable trait for a successful entrepreneur. Being able to navigate through challenges, learn from mistakes and persist through phases of adversity builds the necessary level of resilience required in this field. In the long-term, it will help maintain focus on the main goals, despite all the obstacles.</w:t>
      </w:r>
    </w:p>
    <w:p w:rsidR="00000000" w:rsidDel="00000000" w:rsidP="00000000" w:rsidRDefault="00000000" w:rsidRPr="00000000" w14:paraId="00000029">
      <w:pPr>
        <w:widowControl w:val="0"/>
        <w:numPr>
          <w:ilvl w:val="0"/>
          <w:numId w:val="1"/>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Financial literacy </w:t>
      </w:r>
    </w:p>
    <w:p w:rsidR="00000000" w:rsidDel="00000000" w:rsidP="00000000" w:rsidRDefault="00000000" w:rsidRPr="00000000" w14:paraId="0000002A">
      <w:pPr>
        <w:widowControl w:val="0"/>
        <w:spacing w:after="240" w:before="240" w:line="360" w:lineRule="auto"/>
        <w:ind w:lef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Knowledge of financial management is the backbone of every thriving business. Entrepreneurs need to understand key economic principles, budgeting, forecasting and resourcing. Most importantly, they need to know how to make data informed decisions. Whilst it is not mandatory for multiple business owners who can share the load, when leading a business as a single individual, it is important to have a good level of financial literacy which enables owners to effectively manage cash flow, allocate resources and constantly assess the health of their business.</w:t>
      </w:r>
    </w:p>
    <w:p w:rsidR="00000000" w:rsidDel="00000000" w:rsidP="00000000" w:rsidRDefault="00000000" w:rsidRPr="00000000" w14:paraId="0000002B">
      <w:pPr>
        <w:widowControl w:val="0"/>
        <w:spacing w:after="240" w:before="240" w:line="360" w:lineRule="auto"/>
        <w:ind w:lef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addition, financial skills facilitate strategic planning, investment decisions, helping entrepreneurs set realistic goals and KPIs. Every entrepreneur who is confident in the financials behind their business will appear as confident and more credible in front of investors and stakeholders. </w:t>
      </w:r>
    </w:p>
    <w:p w:rsidR="00000000" w:rsidDel="00000000" w:rsidP="00000000" w:rsidRDefault="00000000" w:rsidRPr="00000000" w14:paraId="0000002C">
      <w:pPr>
        <w:widowControl w:val="0"/>
        <w:spacing w:after="240" w:before="240" w:line="360" w:lineRule="auto"/>
        <w:ind w:lef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Reflecting on the above, the skills that I can confidently say that I carry under my belt are creativity, communication, flexibility and leadership. On the other hand, financial literacy is an important skill where I need to invest more time in order to become confident.</w:t>
      </w:r>
    </w:p>
    <w:p w:rsidR="00000000" w:rsidDel="00000000" w:rsidP="00000000" w:rsidRDefault="00000000" w:rsidRPr="00000000" w14:paraId="0000002D">
      <w:pPr>
        <w:widowControl w:val="0"/>
        <w:spacing w:after="240" w:before="240" w:line="360" w:lineRule="auto"/>
        <w:ind w:left="0"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SWOT ANALYSIS</w:t>
      </w:r>
    </w:p>
    <w:p w:rsidR="00000000" w:rsidDel="00000000" w:rsidP="00000000" w:rsidRDefault="00000000" w:rsidRPr="00000000" w14:paraId="0000002E">
      <w:pPr>
        <w:widowControl w:val="0"/>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following section will look closely at the SWOT analysis for becoming an entrepreneur. </w:t>
      </w:r>
    </w:p>
    <w:p w:rsidR="00000000" w:rsidDel="00000000" w:rsidP="00000000" w:rsidRDefault="00000000" w:rsidRPr="00000000" w14:paraId="0000002F">
      <w:pPr>
        <w:widowControl w:val="0"/>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0">
      <w:pPr>
        <w:widowControl w:val="0"/>
        <w:numPr>
          <w:ilvl w:val="0"/>
          <w:numId w:val="5"/>
        </w:numPr>
        <w:spacing w:line="360" w:lineRule="auto"/>
        <w:ind w:left="720" w:hanging="36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Strengths</w:t>
      </w:r>
    </w:p>
    <w:p w:rsidR="00000000" w:rsidDel="00000000" w:rsidP="00000000" w:rsidRDefault="00000000" w:rsidRPr="00000000" w14:paraId="00000031">
      <w:pPr>
        <w:widowControl w:val="0"/>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2">
      <w:pPr>
        <w:widowControl w:val="0"/>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it comes to strengths, I can say about myself that I am creative, hard-working and passionate about the mission behind this business </w:t>
      </w:r>
      <w:r w:rsidDel="00000000" w:rsidR="00000000" w:rsidRPr="00000000">
        <w:rPr>
          <w:rFonts w:ascii="Times New Roman" w:cs="Times New Roman" w:eastAsia="Times New Roman" w:hAnsi="Times New Roman"/>
          <w:rtl w:val="0"/>
        </w:rPr>
        <w:t xml:space="preserve">(Laužikas &amp; Mokšeckienė, 2013). </w:t>
      </w:r>
      <w:r w:rsidDel="00000000" w:rsidR="00000000" w:rsidRPr="00000000">
        <w:rPr>
          <w:rFonts w:ascii="Times New Roman" w:cs="Times New Roman" w:eastAsia="Times New Roman" w:hAnsi="Times New Roman"/>
          <w:rtl w:val="0"/>
        </w:rPr>
        <w:t xml:space="preserve">As explained above, creativity is a crucial skill in starting a business. </w:t>
      </w:r>
    </w:p>
    <w:p w:rsidR="00000000" w:rsidDel="00000000" w:rsidP="00000000" w:rsidRDefault="00000000" w:rsidRPr="00000000" w14:paraId="00000033">
      <w:pPr>
        <w:widowControl w:val="0"/>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4">
      <w:pPr>
        <w:widowControl w:val="0"/>
        <w:numPr>
          <w:ilvl w:val="0"/>
          <w:numId w:val="5"/>
        </w:numPr>
        <w:spacing w:line="360" w:lineRule="auto"/>
        <w:ind w:left="720" w:hanging="36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Weaknesses </w:t>
      </w:r>
    </w:p>
    <w:p w:rsidR="00000000" w:rsidDel="00000000" w:rsidP="00000000" w:rsidRDefault="00000000" w:rsidRPr="00000000" w14:paraId="00000035">
      <w:pPr>
        <w:widowControl w:val="0"/>
        <w:spacing w:line="360" w:lineRule="auto"/>
        <w:ind w:lef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6">
      <w:pPr>
        <w:widowControl w:val="0"/>
        <w:spacing w:line="360" w:lineRule="auto"/>
        <w:ind w:lef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the other side, the lack of organisational skills, funding </w:t>
      </w:r>
      <w:r w:rsidDel="00000000" w:rsidR="00000000" w:rsidRPr="00000000">
        <w:rPr>
          <w:rFonts w:ascii="Times New Roman" w:cs="Times New Roman" w:eastAsia="Times New Roman" w:hAnsi="Times New Roman"/>
          <w:rtl w:val="0"/>
        </w:rPr>
        <w:t xml:space="preserve">(Chen, Lin, Chen, Chao, Pandia, 2021) </w:t>
      </w:r>
      <w:r w:rsidDel="00000000" w:rsidR="00000000" w:rsidRPr="00000000">
        <w:rPr>
          <w:rFonts w:ascii="Times New Roman" w:cs="Times New Roman" w:eastAsia="Times New Roman" w:hAnsi="Times New Roman"/>
          <w:rtl w:val="0"/>
        </w:rPr>
        <w:t xml:space="preserve">and little self-confidence are my main weaknesses. While these features will not refrain someone from running a successful business, they can be outsourced or covered by hiring the right employees.</w:t>
      </w:r>
    </w:p>
    <w:p w:rsidR="00000000" w:rsidDel="00000000" w:rsidP="00000000" w:rsidRDefault="00000000" w:rsidRPr="00000000" w14:paraId="00000037">
      <w:pPr>
        <w:widowControl w:val="0"/>
        <w:spacing w:line="360" w:lineRule="auto"/>
        <w:ind w:lef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8">
      <w:pPr>
        <w:widowControl w:val="0"/>
        <w:numPr>
          <w:ilvl w:val="0"/>
          <w:numId w:val="5"/>
        </w:numPr>
        <w:spacing w:line="360" w:lineRule="auto"/>
        <w:ind w:left="720" w:hanging="36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Opportunities</w:t>
      </w:r>
    </w:p>
    <w:p w:rsidR="00000000" w:rsidDel="00000000" w:rsidP="00000000" w:rsidRDefault="00000000" w:rsidRPr="00000000" w14:paraId="00000039">
      <w:pPr>
        <w:widowControl w:val="0"/>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A">
      <w:pPr>
        <w:widowControl w:val="0"/>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are many opportunities in this space, including more people becoming interested in eco-friendly products, more legislation to push the sustainability agenda </w:t>
      </w:r>
      <w:r w:rsidDel="00000000" w:rsidR="00000000" w:rsidRPr="00000000">
        <w:rPr>
          <w:rFonts w:ascii="Times New Roman" w:cs="Times New Roman" w:eastAsia="Times New Roman" w:hAnsi="Times New Roman"/>
          <w:rtl w:val="0"/>
        </w:rPr>
        <w:t xml:space="preserve">(Hanaysha, Al-Shaikh, Joghee, Alzoubi, 2022)</w:t>
      </w:r>
      <w:r w:rsidDel="00000000" w:rsidR="00000000" w:rsidRPr="00000000">
        <w:rPr>
          <w:rFonts w:ascii="Times New Roman" w:cs="Times New Roman" w:eastAsia="Times New Roman" w:hAnsi="Times New Roman"/>
          <w:rtl w:val="0"/>
        </w:rPr>
        <w:t xml:space="preserve"> and the rise of online shopping. As businesses are being scrutinised more and more about how they are meeting global sustainability targets, it is important to design a venture that is built around a green future. </w:t>
      </w:r>
    </w:p>
    <w:p w:rsidR="00000000" w:rsidDel="00000000" w:rsidP="00000000" w:rsidRDefault="00000000" w:rsidRPr="00000000" w14:paraId="0000003B">
      <w:pPr>
        <w:widowControl w:val="0"/>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C">
      <w:pPr>
        <w:widowControl w:val="0"/>
        <w:numPr>
          <w:ilvl w:val="0"/>
          <w:numId w:val="5"/>
        </w:numPr>
        <w:spacing w:line="360" w:lineRule="auto"/>
        <w:ind w:left="720" w:hanging="36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Threats</w:t>
      </w:r>
    </w:p>
    <w:p w:rsidR="00000000" w:rsidDel="00000000" w:rsidP="00000000" w:rsidRDefault="00000000" w:rsidRPr="00000000" w14:paraId="0000003D">
      <w:pPr>
        <w:widowControl w:val="0"/>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E">
      <w:pPr>
        <w:widowControl w:val="0"/>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finally, some of the threats are the competition with established brands </w:t>
      </w:r>
      <w:r w:rsidDel="00000000" w:rsidR="00000000" w:rsidRPr="00000000">
        <w:rPr>
          <w:rFonts w:ascii="Times New Roman" w:cs="Times New Roman" w:eastAsia="Times New Roman" w:hAnsi="Times New Roman"/>
          <w:rtl w:val="0"/>
        </w:rPr>
        <w:t xml:space="preserve">(Prasanna, Jayasundara, Naradda Gamage, Ekanayake, Rajapakshe &amp; Abeyrathne, 2019)</w:t>
      </w:r>
      <w:r w:rsidDel="00000000" w:rsidR="00000000" w:rsidRPr="00000000">
        <w:rPr>
          <w:rFonts w:ascii="Times New Roman" w:cs="Times New Roman" w:eastAsia="Times New Roman" w:hAnsi="Times New Roman"/>
          <w:rtl w:val="0"/>
        </w:rPr>
        <w:t xml:space="preserve">, a small team on our side and limited resources. Those potential threats can be turned into unique business features as key differentiators from competitors. </w:t>
      </w:r>
    </w:p>
    <w:p w:rsidR="00000000" w:rsidDel="00000000" w:rsidP="00000000" w:rsidRDefault="00000000" w:rsidRPr="00000000" w14:paraId="0000003F">
      <w:pPr>
        <w:widowControl w:val="0"/>
        <w:spacing w:after="240" w:before="240" w:line="360" w:lineRule="auto"/>
        <w:ind w:left="0"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MARKET RESEARCH (PEST)</w:t>
      </w:r>
      <w:r w:rsidDel="00000000" w:rsidR="00000000" w:rsidRPr="00000000">
        <w:rPr>
          <w:rtl w:val="0"/>
        </w:rPr>
      </w:r>
    </w:p>
    <w:p w:rsidR="00000000" w:rsidDel="00000000" w:rsidP="00000000" w:rsidRDefault="00000000" w:rsidRPr="00000000" w14:paraId="00000040">
      <w:pPr>
        <w:widowControl w:val="0"/>
        <w:pBdr>
          <w:top w:color="d9d9e3" w:space="0" w:sz="0" w:val="none"/>
          <w:left w:color="d9d9e3" w:space="0" w:sz="0" w:val="none"/>
          <w:bottom w:color="d9d9e3" w:space="0" w:sz="0" w:val="none"/>
          <w:right w:color="d9d9e3" w:space="0" w:sz="0" w:val="none"/>
          <w:between w:color="d9d9e3" w:space="0" w:sz="0" w:val="none"/>
        </w:pBdr>
        <w:spacing w:after="300" w:before="30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recent years, the sustainable products market has seen a substantial growth, partly driven by heightened environmental consciousness among consumers. </w:t>
      </w:r>
      <w:r w:rsidDel="00000000" w:rsidR="00000000" w:rsidRPr="00000000">
        <w:rPr>
          <w:rFonts w:ascii="Times New Roman" w:cs="Times New Roman" w:eastAsia="Times New Roman" w:hAnsi="Times New Roman"/>
          <w:rtl w:val="0"/>
        </w:rPr>
        <w:t xml:space="preserve">According to a report by Nielsen, 66% of global consumers are willing to pay more for sustainable products, indicating a growing demand for eco-friendly options. Sustainable mystery boxes align with this trend, offering consumers a curated selection of products with a positive environmental impact.</w:t>
      </w:r>
    </w:p>
    <w:p w:rsidR="00000000" w:rsidDel="00000000" w:rsidP="00000000" w:rsidRDefault="00000000" w:rsidRPr="00000000" w14:paraId="00000041">
      <w:pPr>
        <w:widowControl w:val="0"/>
        <w:pBdr>
          <w:top w:color="d9d9e3" w:space="0" w:sz="0" w:val="none"/>
          <w:left w:color="d9d9e3" w:space="0" w:sz="0" w:val="none"/>
          <w:bottom w:color="d9d9e3" w:space="0" w:sz="0" w:val="none"/>
          <w:right w:color="d9d9e3" w:space="0" w:sz="0" w:val="none"/>
          <w:between w:color="d9d9e3" w:space="0" w:sz="0" w:val="none"/>
        </w:pBdr>
        <w:spacing w:after="300" w:before="30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Trends and Opportunities:</w:t>
      </w:r>
    </w:p>
    <w:p w:rsidR="00000000" w:rsidDel="00000000" w:rsidP="00000000" w:rsidRDefault="00000000" w:rsidRPr="00000000" w14:paraId="00000042">
      <w:pPr>
        <w:widowControl w:val="0"/>
        <w:numPr>
          <w:ilvl w:val="0"/>
          <w:numId w:val="6"/>
        </w:numPr>
        <w:pBdr>
          <w:top w:color="d9d9e3" w:space="0" w:sz="0" w:val="none"/>
          <w:left w:color="d9d9e3" w:space="0" w:sz="0" w:val="none"/>
          <w:bottom w:color="d9d9e3" w:space="0" w:sz="0" w:val="none"/>
          <w:right w:color="d9d9e3" w:space="0" w:sz="0" w:val="none"/>
          <w:between w:color="d9d9e3" w:space="0" w:sz="0" w:val="none"/>
        </w:pBdr>
        <w:spacing w:after="0" w:afterAutospacing="0" w:before="300" w:line="360" w:lineRule="auto"/>
        <w:ind w:left="720" w:hanging="360"/>
        <w:jc w:val="both"/>
        <w:rPr>
          <w:rFonts w:ascii="Arial" w:cs="Arial" w:eastAsia="Arial" w:hAnsi="Arial"/>
          <w:b w:val="1"/>
          <w:sz w:val="22"/>
          <w:szCs w:val="22"/>
        </w:rPr>
      </w:pPr>
      <w:r w:rsidDel="00000000" w:rsidR="00000000" w:rsidRPr="00000000">
        <w:rPr>
          <w:rFonts w:ascii="Times New Roman" w:cs="Times New Roman" w:eastAsia="Times New Roman" w:hAnsi="Times New Roman"/>
          <w:b w:val="1"/>
          <w:rtl w:val="0"/>
        </w:rPr>
        <w:t xml:space="preserve">Ethical Sourcing: </w:t>
      </w:r>
      <w:r w:rsidDel="00000000" w:rsidR="00000000" w:rsidRPr="00000000">
        <w:rPr>
          <w:rFonts w:ascii="Times New Roman" w:cs="Times New Roman" w:eastAsia="Times New Roman" w:hAnsi="Times New Roman"/>
          <w:rtl w:val="0"/>
        </w:rPr>
        <w:t xml:space="preserve">Consumers are increasingly concerned about the ethical sourcing of products. Incorporating ingredients from disadvantaged ethnic communities not only provides a unique selling point but also contributes to social responsibility.</w:t>
      </w:r>
    </w:p>
    <w:p w:rsidR="00000000" w:rsidDel="00000000" w:rsidP="00000000" w:rsidRDefault="00000000" w:rsidRPr="00000000" w14:paraId="00000043">
      <w:pPr>
        <w:widowControl w:val="0"/>
        <w:numPr>
          <w:ilvl w:val="0"/>
          <w:numId w:val="6"/>
        </w:numPr>
        <w:pBdr>
          <w:top w:color="d9d9e3" w:space="0" w:sz="0" w:val="none"/>
          <w:left w:color="d9d9e3" w:space="0" w:sz="0" w:val="none"/>
          <w:bottom w:color="d9d9e3" w:space="0" w:sz="0" w:val="none"/>
          <w:right w:color="d9d9e3" w:space="0" w:sz="0" w:val="none"/>
          <w:between w:color="d9d9e3" w:space="0" w:sz="0" w:val="none"/>
        </w:pBdr>
        <w:spacing w:after="0" w:afterAutospacing="0" w:before="0" w:beforeAutospacing="0" w:line="360" w:lineRule="auto"/>
        <w:ind w:left="720" w:hanging="360"/>
        <w:jc w:val="both"/>
        <w:rPr>
          <w:rFonts w:ascii="Arial" w:cs="Arial" w:eastAsia="Arial" w:hAnsi="Arial"/>
          <w:b w:val="1"/>
          <w:sz w:val="22"/>
          <w:szCs w:val="22"/>
        </w:rPr>
      </w:pPr>
      <w:r w:rsidDel="00000000" w:rsidR="00000000" w:rsidRPr="00000000">
        <w:rPr>
          <w:rFonts w:ascii="Times New Roman" w:cs="Times New Roman" w:eastAsia="Times New Roman" w:hAnsi="Times New Roman"/>
          <w:b w:val="1"/>
          <w:rtl w:val="0"/>
        </w:rPr>
        <w:t xml:space="preserve">Donation-based Models: </w:t>
      </w:r>
      <w:r w:rsidDel="00000000" w:rsidR="00000000" w:rsidRPr="00000000">
        <w:rPr>
          <w:rFonts w:ascii="Times New Roman" w:cs="Times New Roman" w:eastAsia="Times New Roman" w:hAnsi="Times New Roman"/>
          <w:rtl w:val="0"/>
        </w:rPr>
        <w:t xml:space="preserve">Businesses with a social impact resonate well with consumers. The idea of donating profits to the communities from which the ingredients are sourced enhances the product's appeal, fostering customer loyalty and trust. (Haenlein, Anadol, Farnsworth, Hugo, Hunichen, Welte, 2020)</w:t>
      </w:r>
    </w:p>
    <w:p w:rsidR="00000000" w:rsidDel="00000000" w:rsidP="00000000" w:rsidRDefault="00000000" w:rsidRPr="00000000" w14:paraId="00000044">
      <w:pPr>
        <w:widowControl w:val="0"/>
        <w:numPr>
          <w:ilvl w:val="0"/>
          <w:numId w:val="6"/>
        </w:numPr>
        <w:pBdr>
          <w:top w:color="d9d9e3" w:space="0" w:sz="0" w:val="none"/>
          <w:left w:color="d9d9e3" w:space="0" w:sz="0" w:val="none"/>
          <w:bottom w:color="d9d9e3" w:space="0" w:sz="0" w:val="none"/>
          <w:right w:color="d9d9e3" w:space="0" w:sz="0" w:val="none"/>
          <w:between w:color="d9d9e3" w:space="0" w:sz="0" w:val="none"/>
        </w:pBdr>
        <w:spacing w:after="0" w:afterAutospacing="0" w:before="0" w:beforeAutospacing="0" w:line="360" w:lineRule="auto"/>
        <w:ind w:left="720" w:hanging="360"/>
        <w:jc w:val="both"/>
        <w:rPr>
          <w:rFonts w:ascii="Arial" w:cs="Arial" w:eastAsia="Arial" w:hAnsi="Arial"/>
          <w:b w:val="1"/>
          <w:sz w:val="22"/>
          <w:szCs w:val="22"/>
        </w:rPr>
      </w:pPr>
      <w:r w:rsidDel="00000000" w:rsidR="00000000" w:rsidRPr="00000000">
        <w:rPr>
          <w:rFonts w:ascii="Times New Roman" w:cs="Times New Roman" w:eastAsia="Times New Roman" w:hAnsi="Times New Roman"/>
          <w:b w:val="1"/>
          <w:rtl w:val="0"/>
        </w:rPr>
        <w:t xml:space="preserve">Personalisation: </w:t>
      </w:r>
      <w:r w:rsidDel="00000000" w:rsidR="00000000" w:rsidRPr="00000000">
        <w:rPr>
          <w:rFonts w:ascii="Times New Roman" w:cs="Times New Roman" w:eastAsia="Times New Roman" w:hAnsi="Times New Roman"/>
          <w:rtl w:val="0"/>
        </w:rPr>
        <w:t xml:space="preserve">The demand for personalised products is on the rise. Offering a website platform for personalised gifts enhances customer engagement and allows for a more tailored shopping experience. (Chen, Zhao, Yan, Li, 2020)</w:t>
      </w:r>
    </w:p>
    <w:p w:rsidR="00000000" w:rsidDel="00000000" w:rsidP="00000000" w:rsidRDefault="00000000" w:rsidRPr="00000000" w14:paraId="00000045">
      <w:pPr>
        <w:widowControl w:val="0"/>
        <w:numPr>
          <w:ilvl w:val="0"/>
          <w:numId w:val="6"/>
        </w:numPr>
        <w:pBdr>
          <w:top w:color="d9d9e3" w:space="0" w:sz="0" w:val="none"/>
          <w:left w:color="d9d9e3" w:space="0" w:sz="0" w:val="none"/>
          <w:bottom w:color="d9d9e3" w:space="0" w:sz="0" w:val="none"/>
          <w:right w:color="d9d9e3" w:space="0" w:sz="0" w:val="none"/>
          <w:between w:color="d9d9e3" w:space="0" w:sz="0" w:val="none"/>
        </w:pBdr>
        <w:spacing w:after="300" w:before="0" w:beforeAutospacing="0" w:line="360" w:lineRule="auto"/>
        <w:ind w:left="720" w:hanging="360"/>
        <w:jc w:val="both"/>
        <w:rPr>
          <w:rFonts w:ascii="Arial" w:cs="Arial" w:eastAsia="Arial" w:hAnsi="Arial"/>
          <w:b w:val="1"/>
          <w:sz w:val="22"/>
          <w:szCs w:val="22"/>
        </w:rPr>
      </w:pPr>
      <w:r w:rsidDel="00000000" w:rsidR="00000000" w:rsidRPr="00000000">
        <w:rPr>
          <w:rFonts w:ascii="Times New Roman" w:cs="Times New Roman" w:eastAsia="Times New Roman" w:hAnsi="Times New Roman"/>
          <w:b w:val="1"/>
          <w:rtl w:val="0"/>
        </w:rPr>
        <w:t xml:space="preserve">E-commerce Growth: </w:t>
      </w:r>
      <w:r w:rsidDel="00000000" w:rsidR="00000000" w:rsidRPr="00000000">
        <w:rPr>
          <w:rFonts w:ascii="Times New Roman" w:cs="Times New Roman" w:eastAsia="Times New Roman" w:hAnsi="Times New Roman"/>
          <w:rtl w:val="0"/>
        </w:rPr>
        <w:t xml:space="preserve">The e-commerce sector has experienced significant growth, further accelerated by the COVID-19 pandemic. A user-friendly website can tap into this trend, providing a convenient platform for customers to explore and purchase sustainable mystery boxes. (Tyrväinen, Karjaluoto &amp; Saarijärvi, 2020)</w:t>
      </w:r>
    </w:p>
    <w:p w:rsidR="00000000" w:rsidDel="00000000" w:rsidP="00000000" w:rsidRDefault="00000000" w:rsidRPr="00000000" w14:paraId="00000046">
      <w:pPr>
        <w:widowControl w:val="0"/>
        <w:pBdr>
          <w:top w:color="d9d9e3" w:space="0" w:sz="0" w:val="none"/>
          <w:left w:color="d9d9e3" w:space="0" w:sz="0" w:val="none"/>
          <w:bottom w:color="d9d9e3" w:space="0" w:sz="0" w:val="none"/>
          <w:right w:color="d9d9e3" w:space="0" w:sz="0" w:val="none"/>
          <w:between w:color="d9d9e3" w:space="0" w:sz="0" w:val="none"/>
        </w:pBdr>
        <w:spacing w:after="300" w:before="300" w:line="36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7">
      <w:pPr>
        <w:widowControl w:val="0"/>
        <w:pBdr>
          <w:top w:color="d9d9e3" w:space="0" w:sz="0" w:val="none"/>
          <w:left w:color="d9d9e3" w:space="0" w:sz="0" w:val="none"/>
          <w:bottom w:color="d9d9e3" w:space="0" w:sz="0" w:val="none"/>
          <w:right w:color="d9d9e3" w:space="0" w:sz="0" w:val="none"/>
          <w:between w:color="d9d9e3" w:space="0" w:sz="0" w:val="none"/>
        </w:pBdr>
        <w:spacing w:after="300" w:before="300" w:line="36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Macro Environment Analysis:</w:t>
      </w:r>
    </w:p>
    <w:p w:rsidR="00000000" w:rsidDel="00000000" w:rsidP="00000000" w:rsidRDefault="00000000" w:rsidRPr="00000000" w14:paraId="00000048">
      <w:pPr>
        <w:widowControl w:val="0"/>
        <w:numPr>
          <w:ilvl w:val="0"/>
          <w:numId w:val="4"/>
        </w:numPr>
        <w:pBdr>
          <w:top w:color="d9d9e3" w:space="0" w:sz="0" w:val="none"/>
          <w:left w:color="d9d9e3" w:space="0" w:sz="0" w:val="none"/>
          <w:bottom w:color="d9d9e3" w:space="0" w:sz="0" w:val="none"/>
          <w:right w:color="d9d9e3" w:space="0" w:sz="0" w:val="none"/>
          <w:between w:color="d9d9e3" w:space="0" w:sz="0" w:val="none"/>
        </w:pBdr>
        <w:spacing w:after="0" w:afterAutospacing="0" w:before="300" w:line="360" w:lineRule="auto"/>
        <w:ind w:left="720" w:hanging="360"/>
        <w:jc w:val="both"/>
        <w:rPr>
          <w:rFonts w:ascii="Arial" w:cs="Arial" w:eastAsia="Arial" w:hAnsi="Arial"/>
          <w:b w:val="1"/>
          <w:sz w:val="22"/>
          <w:szCs w:val="22"/>
        </w:rPr>
      </w:pPr>
      <w:r w:rsidDel="00000000" w:rsidR="00000000" w:rsidRPr="00000000">
        <w:rPr>
          <w:rFonts w:ascii="Times New Roman" w:cs="Times New Roman" w:eastAsia="Times New Roman" w:hAnsi="Times New Roman"/>
          <w:b w:val="1"/>
          <w:rtl w:val="0"/>
        </w:rPr>
        <w:t xml:space="preserve">Political: </w:t>
      </w:r>
      <w:r w:rsidDel="00000000" w:rsidR="00000000" w:rsidRPr="00000000">
        <w:rPr>
          <w:rFonts w:ascii="Times New Roman" w:cs="Times New Roman" w:eastAsia="Times New Roman" w:hAnsi="Times New Roman"/>
          <w:rtl w:val="0"/>
        </w:rPr>
        <w:t xml:space="preserve">The latest sustainability targets imposed by the UN state that in order </w:t>
      </w:r>
      <w:r w:rsidDel="00000000" w:rsidR="00000000" w:rsidRPr="00000000">
        <w:rPr>
          <w:rFonts w:ascii="Times New Roman" w:cs="Times New Roman" w:eastAsia="Times New Roman" w:hAnsi="Times New Roman"/>
          <w:highlight w:val="white"/>
          <w:rtl w:val="0"/>
        </w:rPr>
        <w:t xml:space="preserve">to keep global warming to no more than 1.5°C – as called for in the </w:t>
      </w:r>
      <w:hyperlink r:id="rId6">
        <w:r w:rsidDel="00000000" w:rsidR="00000000" w:rsidRPr="00000000">
          <w:rPr>
            <w:rFonts w:ascii="Times New Roman" w:cs="Times New Roman" w:eastAsia="Times New Roman" w:hAnsi="Times New Roman"/>
            <w:highlight w:val="white"/>
            <w:rtl w:val="0"/>
          </w:rPr>
          <w:t xml:space="preserve">Paris Agreement</w:t>
        </w:r>
      </w:hyperlink>
      <w:r w:rsidDel="00000000" w:rsidR="00000000" w:rsidRPr="00000000">
        <w:rPr>
          <w:rFonts w:ascii="Times New Roman" w:cs="Times New Roman" w:eastAsia="Times New Roman" w:hAnsi="Times New Roman"/>
          <w:highlight w:val="white"/>
          <w:rtl w:val="0"/>
        </w:rPr>
        <w:t xml:space="preserve"> – emissions need to be reduced by 45% by 2030 and reach net zero by 2050. (UN, 2023)</w:t>
      </w:r>
      <w:r w:rsidDel="00000000" w:rsidR="00000000" w:rsidRPr="00000000">
        <w:rPr>
          <w:rtl w:val="0"/>
        </w:rPr>
      </w:r>
    </w:p>
    <w:p w:rsidR="00000000" w:rsidDel="00000000" w:rsidP="00000000" w:rsidRDefault="00000000" w:rsidRPr="00000000" w14:paraId="00000049">
      <w:pPr>
        <w:widowControl w:val="0"/>
        <w:numPr>
          <w:ilvl w:val="0"/>
          <w:numId w:val="4"/>
        </w:numPr>
        <w:pBdr>
          <w:top w:color="d9d9e3" w:space="0" w:sz="0" w:val="none"/>
          <w:left w:color="d9d9e3" w:space="0" w:sz="0" w:val="none"/>
          <w:bottom w:color="d9d9e3" w:space="0" w:sz="0" w:val="none"/>
          <w:right w:color="d9d9e3" w:space="0" w:sz="0" w:val="none"/>
          <w:between w:color="d9d9e3" w:space="0" w:sz="0" w:val="none"/>
        </w:pBdr>
        <w:spacing w:after="0" w:afterAutospacing="0" w:before="0" w:beforeAutospacing="0" w:line="360" w:lineRule="auto"/>
        <w:ind w:left="720" w:hanging="360"/>
        <w:jc w:val="both"/>
        <w:rPr>
          <w:rFonts w:ascii="Arial" w:cs="Arial" w:eastAsia="Arial" w:hAnsi="Arial"/>
          <w:b w:val="1"/>
          <w:sz w:val="22"/>
          <w:szCs w:val="22"/>
        </w:rPr>
      </w:pPr>
      <w:r w:rsidDel="00000000" w:rsidR="00000000" w:rsidRPr="00000000">
        <w:rPr>
          <w:rFonts w:ascii="Times New Roman" w:cs="Times New Roman" w:eastAsia="Times New Roman" w:hAnsi="Times New Roman"/>
          <w:b w:val="1"/>
          <w:rtl w:val="0"/>
        </w:rPr>
        <w:t xml:space="preserve">Environmental Trends: </w:t>
      </w:r>
      <w:r w:rsidDel="00000000" w:rsidR="00000000" w:rsidRPr="00000000">
        <w:rPr>
          <w:rFonts w:ascii="Times New Roman" w:cs="Times New Roman" w:eastAsia="Times New Roman" w:hAnsi="Times New Roman"/>
          <w:rtl w:val="0"/>
        </w:rPr>
        <w:t xml:space="preserve">The increasing awareness of climate change and environmental issues plays into the hands of sustainable businesses. Governments and consumers alike are pushing for eco-friendly alternatives, creating a favourable environment for sustainable mystery boxes. (Sun and Wang, 2020)</w:t>
      </w:r>
    </w:p>
    <w:p w:rsidR="00000000" w:rsidDel="00000000" w:rsidP="00000000" w:rsidRDefault="00000000" w:rsidRPr="00000000" w14:paraId="0000004A">
      <w:pPr>
        <w:widowControl w:val="0"/>
        <w:numPr>
          <w:ilvl w:val="0"/>
          <w:numId w:val="4"/>
        </w:numPr>
        <w:pBdr>
          <w:top w:color="d9d9e3" w:space="0" w:sz="0" w:val="none"/>
          <w:left w:color="d9d9e3" w:space="0" w:sz="0" w:val="none"/>
          <w:bottom w:color="d9d9e3" w:space="0" w:sz="0" w:val="none"/>
          <w:right w:color="d9d9e3" w:space="0" w:sz="0" w:val="none"/>
          <w:between w:color="d9d9e3" w:space="0" w:sz="0" w:val="none"/>
        </w:pBdr>
        <w:spacing w:after="0" w:afterAutospacing="0" w:before="0" w:beforeAutospacing="0" w:line="360" w:lineRule="auto"/>
        <w:ind w:left="720" w:hanging="360"/>
        <w:jc w:val="both"/>
        <w:rPr>
          <w:rFonts w:ascii="Arial" w:cs="Arial" w:eastAsia="Arial" w:hAnsi="Arial"/>
          <w:b w:val="1"/>
          <w:sz w:val="22"/>
          <w:szCs w:val="22"/>
        </w:rPr>
      </w:pPr>
      <w:r w:rsidDel="00000000" w:rsidR="00000000" w:rsidRPr="00000000">
        <w:rPr>
          <w:rFonts w:ascii="Times New Roman" w:cs="Times New Roman" w:eastAsia="Times New Roman" w:hAnsi="Times New Roman"/>
          <w:b w:val="1"/>
          <w:rtl w:val="0"/>
        </w:rPr>
        <w:t xml:space="preserve">Social Responsibility: </w:t>
      </w:r>
      <w:r w:rsidDel="00000000" w:rsidR="00000000" w:rsidRPr="00000000">
        <w:rPr>
          <w:rFonts w:ascii="Times New Roman" w:cs="Times New Roman" w:eastAsia="Times New Roman" w:hAnsi="Times New Roman"/>
          <w:rtl w:val="0"/>
        </w:rPr>
        <w:t xml:space="preserve">Consumers are gravitating towards brands that demonstrate a commitment to social responsibility. A business model that supports disadvantaged communities aligns with this trend, enhancing the brand's image. (Islam, Islam, Pitafi, Xiaobei, Rehmani, Irfan, Mubarak, 2021)</w:t>
      </w:r>
    </w:p>
    <w:p w:rsidR="00000000" w:rsidDel="00000000" w:rsidP="00000000" w:rsidRDefault="00000000" w:rsidRPr="00000000" w14:paraId="0000004B">
      <w:pPr>
        <w:widowControl w:val="0"/>
        <w:numPr>
          <w:ilvl w:val="0"/>
          <w:numId w:val="4"/>
        </w:numPr>
        <w:pBdr>
          <w:top w:color="d9d9e3" w:space="0" w:sz="0" w:val="none"/>
          <w:left w:color="d9d9e3" w:space="0" w:sz="0" w:val="none"/>
          <w:bottom w:color="d9d9e3" w:space="0" w:sz="0" w:val="none"/>
          <w:right w:color="d9d9e3" w:space="0" w:sz="0" w:val="none"/>
          <w:between w:color="d9d9e3" w:space="0" w:sz="0" w:val="none"/>
        </w:pBdr>
        <w:spacing w:after="300" w:before="0" w:beforeAutospacing="0" w:line="360" w:lineRule="auto"/>
        <w:ind w:left="720" w:hanging="360"/>
        <w:jc w:val="both"/>
        <w:rPr>
          <w:rFonts w:ascii="Arial" w:cs="Arial" w:eastAsia="Arial" w:hAnsi="Arial"/>
          <w:b w:val="1"/>
          <w:sz w:val="22"/>
          <w:szCs w:val="22"/>
        </w:rPr>
      </w:pPr>
      <w:r w:rsidDel="00000000" w:rsidR="00000000" w:rsidRPr="00000000">
        <w:rPr>
          <w:rFonts w:ascii="Times New Roman" w:cs="Times New Roman" w:eastAsia="Times New Roman" w:hAnsi="Times New Roman"/>
          <w:b w:val="1"/>
          <w:rtl w:val="0"/>
        </w:rPr>
        <w:t xml:space="preserve">Technological Advancements: </w:t>
      </w:r>
      <w:r w:rsidDel="00000000" w:rsidR="00000000" w:rsidRPr="00000000">
        <w:rPr>
          <w:rFonts w:ascii="Times New Roman" w:cs="Times New Roman" w:eastAsia="Times New Roman" w:hAnsi="Times New Roman"/>
          <w:rtl w:val="0"/>
        </w:rPr>
        <w:t xml:space="preserve">Leveraging technology for e-commerce and personalised gift options is crucial for success. Integrating user-friendly interfaces, secure payment gateways, and efficient logistics will contribute to the overall success of the business. (Wilson, Keni, Tan, 2019)</w:t>
      </w:r>
    </w:p>
    <w:p w:rsidR="00000000" w:rsidDel="00000000" w:rsidP="00000000" w:rsidRDefault="00000000" w:rsidRPr="00000000" w14:paraId="0000004C">
      <w:pPr>
        <w:widowControl w:val="0"/>
        <w:spacing w:after="240" w:before="240" w:line="360" w:lineRule="auto"/>
        <w:ind w:left="0"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CONCLUSION </w:t>
      </w:r>
    </w:p>
    <w:p w:rsidR="00000000" w:rsidDel="00000000" w:rsidP="00000000" w:rsidRDefault="00000000" w:rsidRPr="00000000" w14:paraId="0000004D">
      <w:pPr>
        <w:widowControl w:val="0"/>
        <w:spacing w:after="240" w:before="240" w:line="360" w:lineRule="auto"/>
        <w:ind w:lef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evaluation report closely looked at the story behind The Sustainable Mystery Box and the key entrepreneur skills that are needed for starting and successfully managing this type of business </w:t>
      </w:r>
      <w:r w:rsidDel="00000000" w:rsidR="00000000" w:rsidRPr="00000000">
        <w:rPr>
          <w:rFonts w:ascii="Times New Roman" w:cs="Times New Roman" w:eastAsia="Times New Roman" w:hAnsi="Times New Roman"/>
          <w:color w:val="040c28"/>
          <w:rtl w:val="0"/>
        </w:rPr>
        <w:t xml:space="preserve">—</w:t>
      </w:r>
      <w:r w:rsidDel="00000000" w:rsidR="00000000" w:rsidRPr="00000000">
        <w:rPr>
          <w:rFonts w:ascii="Times New Roman" w:cs="Times New Roman" w:eastAsia="Times New Roman" w:hAnsi="Times New Roman"/>
          <w:rtl w:val="0"/>
        </w:rPr>
        <w:t xml:space="preserve"> noting creativity, flexibility and financial literacy. </w:t>
      </w:r>
    </w:p>
    <w:p w:rsidR="00000000" w:rsidDel="00000000" w:rsidP="00000000" w:rsidRDefault="00000000" w:rsidRPr="00000000" w14:paraId="0000004E">
      <w:pPr>
        <w:widowControl w:val="0"/>
        <w:spacing w:after="240" w:before="240" w:line="360" w:lineRule="auto"/>
        <w:ind w:lef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Finally, a detailed SWOT analysis and market research in the form of PEST analysis have been provided to paint the bigger picture of why pursuing this business idea will be very profitable.</w:t>
      </w:r>
    </w:p>
    <w:p w:rsidR="00000000" w:rsidDel="00000000" w:rsidP="00000000" w:rsidRDefault="00000000" w:rsidRPr="00000000" w14:paraId="0000004F">
      <w:pPr>
        <w:widowControl w:val="0"/>
        <w:spacing w:after="240" w:before="240" w:line="360" w:lineRule="auto"/>
        <w:ind w:left="0" w:firstLine="0"/>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50">
      <w:pPr>
        <w:widowControl w:val="0"/>
        <w:spacing w:after="240" w:before="240" w:line="360" w:lineRule="auto"/>
        <w:ind w:left="0" w:firstLine="0"/>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51">
      <w:pPr>
        <w:widowControl w:val="0"/>
        <w:spacing w:after="240" w:before="240" w:line="360" w:lineRule="auto"/>
        <w:ind w:left="0" w:firstLine="0"/>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52">
      <w:pPr>
        <w:widowControl w:val="0"/>
        <w:spacing w:after="240" w:before="240" w:line="360" w:lineRule="auto"/>
        <w:ind w:left="0" w:firstLine="0"/>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53">
      <w:pPr>
        <w:widowControl w:val="0"/>
        <w:spacing w:after="240" w:before="240" w:line="360" w:lineRule="auto"/>
        <w:ind w:left="0" w:firstLine="0"/>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54">
      <w:pPr>
        <w:widowControl w:val="0"/>
        <w:spacing w:after="240" w:before="240" w:line="360" w:lineRule="auto"/>
        <w:ind w:left="0" w:firstLine="0"/>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55">
      <w:pPr>
        <w:widowControl w:val="0"/>
        <w:spacing w:after="240" w:before="240" w:line="360" w:lineRule="auto"/>
        <w:ind w:left="0" w:firstLine="0"/>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56">
      <w:pPr>
        <w:widowControl w:val="0"/>
        <w:spacing w:after="240" w:before="240" w:line="360" w:lineRule="auto"/>
        <w:ind w:left="0" w:firstLine="0"/>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Bibliography</w:t>
      </w:r>
    </w:p>
    <w:p w:rsidR="00000000" w:rsidDel="00000000" w:rsidP="00000000" w:rsidRDefault="00000000" w:rsidRPr="00000000" w14:paraId="00000057">
      <w:pPr>
        <w:widowControl w:val="0"/>
        <w:spacing w:before="320" w:line="360" w:lineRule="auto"/>
        <w:ind w:left="0"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58">
      <w:pPr>
        <w:widowControl w:val="0"/>
        <w:numPr>
          <w:ilvl w:val="0"/>
          <w:numId w:val="2"/>
        </w:numPr>
        <w:spacing w:line="360" w:lineRule="auto"/>
        <w:ind w:left="959.97634" w:hanging="513.3181000000001"/>
        <w:jc w:val="both"/>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Chen, C. L., Lin, Y. C., Chen, W. H., Chao, C.F. &amp; Pandia, H. (2021). Role of Government to Enhance Digital Transformation in Small Service Business. </w:t>
      </w:r>
      <w:r w:rsidDel="00000000" w:rsidR="00000000" w:rsidRPr="00000000">
        <w:rPr>
          <w:rFonts w:ascii="Times New Roman" w:cs="Times New Roman" w:eastAsia="Times New Roman" w:hAnsi="Times New Roman"/>
          <w:i w:val="1"/>
          <w:rtl w:val="0"/>
        </w:rPr>
        <w:t xml:space="preserve">Sustainability</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1"/>
          <w:rtl w:val="0"/>
        </w:rPr>
        <w:t xml:space="preserve">13</w:t>
      </w:r>
      <w:r w:rsidDel="00000000" w:rsidR="00000000" w:rsidRPr="00000000">
        <w:rPr>
          <w:rFonts w:ascii="Times New Roman" w:cs="Times New Roman" w:eastAsia="Times New Roman" w:hAnsi="Times New Roman"/>
          <w:rtl w:val="0"/>
        </w:rPr>
        <w:t xml:space="preserve">(3). </w:t>
      </w:r>
      <w:hyperlink r:id="rId7">
        <w:r w:rsidDel="00000000" w:rsidR="00000000" w:rsidRPr="00000000">
          <w:rPr>
            <w:rFonts w:ascii="Times New Roman" w:cs="Times New Roman" w:eastAsia="Times New Roman" w:hAnsi="Times New Roman"/>
            <w:u w:val="single"/>
            <w:rtl w:val="0"/>
          </w:rPr>
          <w:t xml:space="preserve">https://doi.org/10.3390/su13031028</w:t>
        </w:r>
      </w:hyperlink>
      <w:r w:rsidDel="00000000" w:rsidR="00000000" w:rsidRPr="00000000">
        <w:rPr>
          <w:rtl w:val="0"/>
        </w:rPr>
      </w:r>
    </w:p>
    <w:p w:rsidR="00000000" w:rsidDel="00000000" w:rsidP="00000000" w:rsidRDefault="00000000" w:rsidRPr="00000000" w14:paraId="00000059">
      <w:pPr>
        <w:widowControl w:val="0"/>
        <w:numPr>
          <w:ilvl w:val="0"/>
          <w:numId w:val="2"/>
        </w:numPr>
        <w:spacing w:line="360" w:lineRule="auto"/>
        <w:ind w:left="959.9760000000001" w:hanging="539.9820000000001"/>
        <w:jc w:val="both"/>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Chen, P., Zhao, R., Yan, Y., Li, X. (2020). Promotional pricing and online business model choice in the presence of retail competition. </w:t>
      </w:r>
      <w:hyperlink r:id="rId8">
        <w:r w:rsidDel="00000000" w:rsidR="00000000" w:rsidRPr="00000000">
          <w:rPr>
            <w:rFonts w:ascii="Times New Roman" w:cs="Times New Roman" w:eastAsia="Times New Roman" w:hAnsi="Times New Roman"/>
            <w:i w:val="1"/>
            <w:rtl w:val="0"/>
          </w:rPr>
          <w:t xml:space="preserve">Omega</w:t>
        </w:r>
      </w:hyperlink>
      <w:r w:rsidDel="00000000" w:rsidR="00000000" w:rsidRPr="00000000">
        <w:rPr>
          <w:rFonts w:ascii="Times New Roman" w:cs="Times New Roman" w:eastAsia="Times New Roman" w:hAnsi="Times New Roman"/>
          <w:rtl w:val="0"/>
        </w:rPr>
        <w:t xml:space="preserve">, 94. </w:t>
      </w:r>
    </w:p>
    <w:p w:rsidR="00000000" w:rsidDel="00000000" w:rsidP="00000000" w:rsidRDefault="00000000" w:rsidRPr="00000000" w14:paraId="0000005A">
      <w:pPr>
        <w:widowControl w:val="0"/>
        <w:numPr>
          <w:ilvl w:val="0"/>
          <w:numId w:val="2"/>
        </w:numPr>
        <w:spacing w:line="360" w:lineRule="auto"/>
        <w:ind w:left="959.9760000000001" w:hanging="539.9820000000001"/>
        <w:jc w:val="both"/>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Haenlein, M., Anadol, E., Farnsworth, T., Hugo, H., Hunichen, J., &amp; Welte, D. (2020). Navigating the New Era of Influencer Marketing: How to be Successful on Instagram, TikTok, &amp; Co. </w:t>
      </w:r>
      <w:r w:rsidDel="00000000" w:rsidR="00000000" w:rsidRPr="00000000">
        <w:rPr>
          <w:rFonts w:ascii="Times New Roman" w:cs="Times New Roman" w:eastAsia="Times New Roman" w:hAnsi="Times New Roman"/>
          <w:i w:val="1"/>
          <w:rtl w:val="0"/>
        </w:rPr>
        <w:t xml:space="preserve">California Management Review</w:t>
      </w:r>
      <w:r w:rsidDel="00000000" w:rsidR="00000000" w:rsidRPr="00000000">
        <w:rPr>
          <w:rFonts w:ascii="Times New Roman" w:cs="Times New Roman" w:eastAsia="Times New Roman" w:hAnsi="Times New Roman"/>
          <w:rtl w:val="0"/>
        </w:rPr>
        <w:t xml:space="preserve">, 63(1), pp. 5-25. </w:t>
      </w:r>
      <w:hyperlink r:id="rId9">
        <w:r w:rsidDel="00000000" w:rsidR="00000000" w:rsidRPr="00000000">
          <w:rPr>
            <w:rFonts w:ascii="Times New Roman" w:cs="Times New Roman" w:eastAsia="Times New Roman" w:hAnsi="Times New Roman"/>
            <w:u w:val="single"/>
            <w:rtl w:val="0"/>
          </w:rPr>
          <w:t xml:space="preserve">https://doi.org/10.1177/0008125620958166</w:t>
        </w:r>
      </w:hyperlink>
      <w:r w:rsidDel="00000000" w:rsidR="00000000" w:rsidRPr="00000000">
        <w:rPr>
          <w:rtl w:val="0"/>
        </w:rPr>
      </w:r>
    </w:p>
    <w:p w:rsidR="00000000" w:rsidDel="00000000" w:rsidP="00000000" w:rsidRDefault="00000000" w:rsidRPr="00000000" w14:paraId="0000005B">
      <w:pPr>
        <w:widowControl w:val="0"/>
        <w:numPr>
          <w:ilvl w:val="0"/>
          <w:numId w:val="2"/>
        </w:numPr>
        <w:spacing w:line="360" w:lineRule="auto"/>
        <w:ind w:left="959.97634" w:hanging="513.3181000000001"/>
        <w:jc w:val="both"/>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Hanaysha, J. R., Al-Shaikh, M. E., Joghee, S., &amp; Alzoubi, H. M. (2022). Impact of Innovation Capabilities on Business Sustainability in Small and Medium Enterprises. </w:t>
      </w:r>
      <w:r w:rsidDel="00000000" w:rsidR="00000000" w:rsidRPr="00000000">
        <w:rPr>
          <w:rFonts w:ascii="Times New Roman" w:cs="Times New Roman" w:eastAsia="Times New Roman" w:hAnsi="Times New Roman"/>
          <w:i w:val="1"/>
          <w:rtl w:val="0"/>
        </w:rPr>
        <w:t xml:space="preserve">FIIB Business Review</w:t>
      </w:r>
      <w:r w:rsidDel="00000000" w:rsidR="00000000" w:rsidRPr="00000000">
        <w:rPr>
          <w:rFonts w:ascii="Times New Roman" w:cs="Times New Roman" w:eastAsia="Times New Roman" w:hAnsi="Times New Roman"/>
          <w:rtl w:val="0"/>
        </w:rPr>
        <w:t xml:space="preserve">, 11(1), pp. 67-78. </w:t>
      </w:r>
      <w:hyperlink r:id="rId10">
        <w:r w:rsidDel="00000000" w:rsidR="00000000" w:rsidRPr="00000000">
          <w:rPr>
            <w:rFonts w:ascii="Times New Roman" w:cs="Times New Roman" w:eastAsia="Times New Roman" w:hAnsi="Times New Roman"/>
            <w:u w:val="single"/>
            <w:rtl w:val="0"/>
          </w:rPr>
          <w:t xml:space="preserve">https://doi.org/10.1177/23197145211042232</w:t>
        </w:r>
      </w:hyperlink>
      <w:r w:rsidDel="00000000" w:rsidR="00000000" w:rsidRPr="00000000">
        <w:rPr>
          <w:rtl w:val="0"/>
        </w:rPr>
      </w:r>
    </w:p>
    <w:p w:rsidR="00000000" w:rsidDel="00000000" w:rsidP="00000000" w:rsidRDefault="00000000" w:rsidRPr="00000000" w14:paraId="0000005C">
      <w:pPr>
        <w:widowControl w:val="0"/>
        <w:numPr>
          <w:ilvl w:val="0"/>
          <w:numId w:val="2"/>
        </w:numPr>
        <w:spacing w:line="360" w:lineRule="auto"/>
        <w:ind w:left="959.9760000000001" w:hanging="539.9820000000001"/>
        <w:jc w:val="both"/>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Islam, T., Islam, R., Pitafi, A. H., Xiaobei, L., Rehmani, M., Irfan, M., Mubarak, M. S. (2021). The impact of corporate social responsibility on customer loyalty: The mediating role of corporate reputation, customer satisfaction, and trust. </w:t>
      </w:r>
      <w:r w:rsidDel="00000000" w:rsidR="00000000" w:rsidRPr="00000000">
        <w:rPr>
          <w:rFonts w:ascii="Times New Roman" w:cs="Times New Roman" w:eastAsia="Times New Roman" w:hAnsi="Times New Roman"/>
          <w:i w:val="1"/>
          <w:rtl w:val="0"/>
        </w:rPr>
        <w:t xml:space="preserve">Sustainable Production and Consumption</w:t>
      </w:r>
      <w:r w:rsidDel="00000000" w:rsidR="00000000" w:rsidRPr="00000000">
        <w:rPr>
          <w:rFonts w:ascii="Times New Roman" w:cs="Times New Roman" w:eastAsia="Times New Roman" w:hAnsi="Times New Roman"/>
          <w:rtl w:val="0"/>
        </w:rPr>
        <w:t xml:space="preserve">, 25.</w:t>
      </w:r>
    </w:p>
    <w:p w:rsidR="00000000" w:rsidDel="00000000" w:rsidP="00000000" w:rsidRDefault="00000000" w:rsidRPr="00000000" w14:paraId="0000005D">
      <w:pPr>
        <w:widowControl w:val="0"/>
        <w:numPr>
          <w:ilvl w:val="0"/>
          <w:numId w:val="2"/>
        </w:numPr>
        <w:spacing w:line="360" w:lineRule="auto"/>
        <w:ind w:left="959.97634" w:hanging="513.3181000000001"/>
        <w:jc w:val="both"/>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Laužikas, M. &amp; Mokšeckienė, R. (2013). The role of creativity in sustainable business. </w:t>
      </w:r>
      <w:r w:rsidDel="00000000" w:rsidR="00000000" w:rsidRPr="00000000">
        <w:rPr>
          <w:rFonts w:ascii="Times New Roman" w:cs="Times New Roman" w:eastAsia="Times New Roman" w:hAnsi="Times New Roman"/>
          <w:i w:val="1"/>
          <w:rtl w:val="0"/>
        </w:rPr>
        <w:t xml:space="preserve">Entrepreneurship and Sustainability Issues,</w:t>
      </w:r>
      <w:r w:rsidDel="00000000" w:rsidR="00000000" w:rsidRPr="00000000">
        <w:rPr>
          <w:rFonts w:ascii="Times New Roman" w:cs="Times New Roman" w:eastAsia="Times New Roman" w:hAnsi="Times New Roman"/>
          <w:rtl w:val="0"/>
        </w:rPr>
        <w:t xml:space="preserve"> 1(1), pp.10 - 22.</w:t>
      </w:r>
    </w:p>
    <w:p w:rsidR="00000000" w:rsidDel="00000000" w:rsidP="00000000" w:rsidRDefault="00000000" w:rsidRPr="00000000" w14:paraId="0000005E">
      <w:pPr>
        <w:widowControl w:val="0"/>
        <w:numPr>
          <w:ilvl w:val="0"/>
          <w:numId w:val="2"/>
        </w:numPr>
        <w:spacing w:line="360" w:lineRule="auto"/>
        <w:ind w:left="959.9760000000001" w:hanging="539.9820000000001"/>
        <w:jc w:val="both"/>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Nielsen IQ. (2015). The Sustainability Imperative. Accessed on 22 November 2023 from </w:t>
      </w:r>
      <w:hyperlink r:id="rId11">
        <w:r w:rsidDel="00000000" w:rsidR="00000000" w:rsidRPr="00000000">
          <w:rPr>
            <w:rFonts w:ascii="Times New Roman" w:cs="Times New Roman" w:eastAsia="Times New Roman" w:hAnsi="Times New Roman"/>
            <w:color w:val="1155cc"/>
            <w:u w:val="single"/>
            <w:rtl w:val="0"/>
          </w:rPr>
          <w:t xml:space="preserve">https://nielseniq.com/global/en/insights/analysis/2015/the-sustainability-imperative-2/#:~:text=Among%20the%2066%25%20of%20global,to%20social%20value%20(56%25)%3B</w:t>
        </w:r>
      </w:hyperlink>
      <w:r w:rsidDel="00000000" w:rsidR="00000000" w:rsidRPr="00000000">
        <w:rPr>
          <w:rtl w:val="0"/>
        </w:rPr>
      </w:r>
    </w:p>
    <w:p w:rsidR="00000000" w:rsidDel="00000000" w:rsidP="00000000" w:rsidRDefault="00000000" w:rsidRPr="00000000" w14:paraId="0000005F">
      <w:pPr>
        <w:widowControl w:val="0"/>
        <w:numPr>
          <w:ilvl w:val="0"/>
          <w:numId w:val="2"/>
        </w:numPr>
        <w:spacing w:line="360" w:lineRule="auto"/>
        <w:ind w:left="959.97634" w:hanging="513.3181000000001"/>
        <w:jc w:val="both"/>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Prasanna, R., Jayasundara, J., Naradda Gamage, S. K., Ekanayake, E., Rajapakshe, P. &amp; Abeyrathne, G. (2019). Sustainability of SMEs in the Competition: A Systemic Review on Technological Challenges and SME Performance. </w:t>
      </w:r>
      <w:r w:rsidDel="00000000" w:rsidR="00000000" w:rsidRPr="00000000">
        <w:rPr>
          <w:rFonts w:ascii="Times New Roman" w:cs="Times New Roman" w:eastAsia="Times New Roman" w:hAnsi="Times New Roman"/>
          <w:i w:val="1"/>
          <w:rtl w:val="0"/>
        </w:rPr>
        <w:t xml:space="preserve">Journal of Open Innovation: Technology, Market, and Complexity</w:t>
      </w:r>
      <w:r w:rsidDel="00000000" w:rsidR="00000000" w:rsidRPr="00000000">
        <w:rPr>
          <w:rFonts w:ascii="Times New Roman" w:cs="Times New Roman" w:eastAsia="Times New Roman" w:hAnsi="Times New Roman"/>
          <w:rtl w:val="0"/>
        </w:rPr>
        <w:t xml:space="preserve">, 5(4).</w:t>
      </w:r>
    </w:p>
    <w:p w:rsidR="00000000" w:rsidDel="00000000" w:rsidP="00000000" w:rsidRDefault="00000000" w:rsidRPr="00000000" w14:paraId="00000060">
      <w:pPr>
        <w:widowControl w:val="0"/>
        <w:numPr>
          <w:ilvl w:val="0"/>
          <w:numId w:val="2"/>
        </w:numPr>
        <w:spacing w:line="360" w:lineRule="auto"/>
        <w:ind w:left="959.9760000000001" w:hanging="539.9820000000001"/>
        <w:jc w:val="both"/>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Sun, Y. &amp; Wang, S. (2020). Understanding consumers’ intentions to purchase green products in the social media marketing context. A</w:t>
      </w:r>
      <w:r w:rsidDel="00000000" w:rsidR="00000000" w:rsidRPr="00000000">
        <w:rPr>
          <w:rFonts w:ascii="Times New Roman" w:cs="Times New Roman" w:eastAsia="Times New Roman" w:hAnsi="Times New Roman"/>
          <w:i w:val="1"/>
          <w:rtl w:val="0"/>
        </w:rPr>
        <w:t xml:space="preserve">sia Pacific Journal of Marketing and Logistics,</w:t>
      </w:r>
      <w:r w:rsidDel="00000000" w:rsidR="00000000" w:rsidRPr="00000000">
        <w:rPr>
          <w:rFonts w:ascii="Times New Roman" w:cs="Times New Roman" w:eastAsia="Times New Roman" w:hAnsi="Times New Roman"/>
          <w:rtl w:val="0"/>
        </w:rPr>
        <w:t xml:space="preserve"> 32(4), pp. 860-878. </w:t>
      </w:r>
      <w:hyperlink r:id="rId12">
        <w:r w:rsidDel="00000000" w:rsidR="00000000" w:rsidRPr="00000000">
          <w:rPr>
            <w:rFonts w:ascii="Times New Roman" w:cs="Times New Roman" w:eastAsia="Times New Roman" w:hAnsi="Times New Roman"/>
            <w:u w:val="single"/>
            <w:rtl w:val="0"/>
          </w:rPr>
          <w:t xml:space="preserve">https://doi.org/10.1108/APJML-03-2019-0178</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61">
      <w:pPr>
        <w:widowControl w:val="0"/>
        <w:numPr>
          <w:ilvl w:val="0"/>
          <w:numId w:val="2"/>
        </w:numPr>
        <w:spacing w:line="360" w:lineRule="auto"/>
        <w:ind w:left="959.97634" w:hanging="513.3181000000001"/>
        <w:jc w:val="both"/>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Tyrväinen, O., Karjaluoto, H. &amp; Saarijärvi, H. (2020). Personalization and hedonic motivation in creating customer experiences and loyalty in omnichannel retail. </w:t>
      </w:r>
      <w:r w:rsidDel="00000000" w:rsidR="00000000" w:rsidRPr="00000000">
        <w:rPr>
          <w:rFonts w:ascii="Times New Roman" w:cs="Times New Roman" w:eastAsia="Times New Roman" w:hAnsi="Times New Roman"/>
          <w:i w:val="1"/>
          <w:rtl w:val="0"/>
        </w:rPr>
        <w:t xml:space="preserve">Journal of Retailing and Consumer Services,</w:t>
      </w:r>
      <w:r w:rsidDel="00000000" w:rsidR="00000000" w:rsidRPr="00000000">
        <w:rPr>
          <w:rFonts w:ascii="Times New Roman" w:cs="Times New Roman" w:eastAsia="Times New Roman" w:hAnsi="Times New Roman"/>
          <w:rtl w:val="0"/>
        </w:rPr>
        <w:t xml:space="preserve"> 57. </w:t>
      </w:r>
    </w:p>
    <w:p w:rsidR="00000000" w:rsidDel="00000000" w:rsidP="00000000" w:rsidRDefault="00000000" w:rsidRPr="00000000" w14:paraId="00000062">
      <w:pPr>
        <w:widowControl w:val="0"/>
        <w:numPr>
          <w:ilvl w:val="0"/>
          <w:numId w:val="2"/>
        </w:numPr>
        <w:spacing w:line="360" w:lineRule="auto"/>
        <w:ind w:left="959.9760000000001" w:hanging="539.9820000000001"/>
        <w:jc w:val="both"/>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UN. (2023). For a livable climate: Net-zero commitments must be backed by credible action. Accessed on 22 November 2023 from </w:t>
      </w:r>
      <w:hyperlink r:id="rId13">
        <w:r w:rsidDel="00000000" w:rsidR="00000000" w:rsidRPr="00000000">
          <w:rPr>
            <w:rFonts w:ascii="Times New Roman" w:cs="Times New Roman" w:eastAsia="Times New Roman" w:hAnsi="Times New Roman"/>
            <w:color w:val="1155cc"/>
            <w:u w:val="single"/>
            <w:rtl w:val="0"/>
          </w:rPr>
          <w:t xml:space="preserve">https://www.un.org/en/climatechange/net-zero-coalition#:~:text=to%202010%20levels.-,To%20keep%20global%20warming%20to%20no%20more%20than%201.5%C2%B0,reach%20net%20zero%20by%202050</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63">
      <w:pPr>
        <w:widowControl w:val="0"/>
        <w:numPr>
          <w:ilvl w:val="0"/>
          <w:numId w:val="2"/>
        </w:numPr>
        <w:spacing w:line="360" w:lineRule="auto"/>
        <w:ind w:left="959.97634" w:hanging="513.3181000000001"/>
        <w:jc w:val="both"/>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Wilson, N., Keni, K., Tan, P. H. P. (2019). The effect of website design quality and service quality on repurchase intention in the e-commerce industry: A cross-continental analysis. </w:t>
      </w:r>
      <w:r w:rsidDel="00000000" w:rsidR="00000000" w:rsidRPr="00000000">
        <w:rPr>
          <w:rFonts w:ascii="Times New Roman" w:cs="Times New Roman" w:eastAsia="Times New Roman" w:hAnsi="Times New Roman"/>
          <w:i w:val="1"/>
          <w:rtl w:val="0"/>
        </w:rPr>
        <w:t xml:space="preserve">Gadjah Mada International Journal of Business</w:t>
      </w:r>
      <w:r w:rsidDel="00000000" w:rsidR="00000000" w:rsidRPr="00000000">
        <w:rPr>
          <w:rFonts w:ascii="Times New Roman" w:cs="Times New Roman" w:eastAsia="Times New Roman" w:hAnsi="Times New Roman"/>
          <w:rtl w:val="0"/>
        </w:rPr>
        <w:t xml:space="preserve">, 21(2), pp. 187-222. </w:t>
      </w:r>
      <w:r w:rsidDel="00000000" w:rsidR="00000000" w:rsidRPr="00000000">
        <w:rPr>
          <w:rtl w:val="0"/>
        </w:rPr>
      </w:r>
    </w:p>
    <w:sectPr>
      <w:footerReference r:id="rId14"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4">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right"/>
      <w:pPr>
        <w:ind w:left="959.9760000000001" w:hanging="539.9820000000001"/>
      </w:pPr>
      <w:rPr>
        <w:rFonts w:ascii="Arial" w:cs="Arial" w:eastAsia="Arial" w:hAnsi="Arial"/>
        <w:b w:val="0"/>
        <w:i w:val="0"/>
        <w:smallCaps w:val="0"/>
        <w:strike w:val="0"/>
        <w:color w:val="000000"/>
        <w:sz w:val="36"/>
        <w:szCs w:val="36"/>
        <w:u w:val="none"/>
        <w:shd w:fill="auto" w:val="clear"/>
        <w:vertAlign w:val="baseline"/>
      </w:rPr>
    </w:lvl>
    <w:lvl w:ilvl="1">
      <w:start w:val="1"/>
      <w:numFmt w:val="bullet"/>
      <w:lvlText w:val="○"/>
      <w:lvlJc w:val="right"/>
      <w:pPr>
        <w:ind w:left="1919.9520000000002" w:hanging="526.6500000000003"/>
      </w:pPr>
      <w:rPr>
        <w:rFonts w:ascii="Arial" w:cs="Arial" w:eastAsia="Arial" w:hAnsi="Arial"/>
        <w:b w:val="0"/>
        <w:i w:val="0"/>
        <w:smallCaps w:val="0"/>
        <w:strike w:val="0"/>
        <w:color w:val="000000"/>
        <w:sz w:val="28"/>
        <w:szCs w:val="28"/>
        <w:u w:val="none"/>
        <w:shd w:fill="auto" w:val="clear"/>
        <w:vertAlign w:val="baseline"/>
      </w:rPr>
    </w:lvl>
    <w:lvl w:ilvl="2">
      <w:start w:val="1"/>
      <w:numFmt w:val="bullet"/>
      <w:lvlText w:val="■"/>
      <w:lvlJc w:val="right"/>
      <w:pPr>
        <w:ind w:left="2879.928" w:hanging="526.6500000000001"/>
      </w:pPr>
      <w:rPr>
        <w:rFonts w:ascii="Arial" w:cs="Arial" w:eastAsia="Arial" w:hAnsi="Arial"/>
        <w:b w:val="0"/>
        <w:i w:val="0"/>
        <w:smallCaps w:val="0"/>
        <w:strike w:val="0"/>
        <w:color w:val="000000"/>
        <w:sz w:val="28"/>
        <w:szCs w:val="28"/>
        <w:u w:val="none"/>
        <w:shd w:fill="auto" w:val="clear"/>
        <w:vertAlign w:val="baseline"/>
      </w:rPr>
    </w:lvl>
    <w:lvl w:ilvl="3">
      <w:start w:val="1"/>
      <w:numFmt w:val="bullet"/>
      <w:lvlText w:val="●"/>
      <w:lvlJc w:val="right"/>
      <w:pPr>
        <w:ind w:left="3839.9040000000005" w:hanging="526.6500000000005"/>
      </w:pPr>
      <w:rPr>
        <w:rFonts w:ascii="Arial" w:cs="Arial" w:eastAsia="Arial" w:hAnsi="Arial"/>
        <w:b w:val="0"/>
        <w:i w:val="0"/>
        <w:smallCaps w:val="0"/>
        <w:strike w:val="0"/>
        <w:color w:val="000000"/>
        <w:sz w:val="28"/>
        <w:szCs w:val="28"/>
        <w:u w:val="none"/>
        <w:shd w:fill="auto" w:val="clear"/>
        <w:vertAlign w:val="baseline"/>
      </w:rPr>
    </w:lvl>
    <w:lvl w:ilvl="4">
      <w:start w:val="1"/>
      <w:numFmt w:val="bullet"/>
      <w:lvlText w:val="○"/>
      <w:lvlJc w:val="right"/>
      <w:pPr>
        <w:ind w:left="4799.88" w:hanging="526.6500000000005"/>
      </w:pPr>
      <w:rPr>
        <w:rFonts w:ascii="Arial" w:cs="Arial" w:eastAsia="Arial" w:hAnsi="Arial"/>
        <w:b w:val="0"/>
        <w:i w:val="0"/>
        <w:smallCaps w:val="0"/>
        <w:strike w:val="0"/>
        <w:color w:val="000000"/>
        <w:sz w:val="28"/>
        <w:szCs w:val="28"/>
        <w:u w:val="none"/>
        <w:shd w:fill="auto" w:val="clear"/>
        <w:vertAlign w:val="baseline"/>
      </w:rPr>
    </w:lvl>
    <w:lvl w:ilvl="5">
      <w:start w:val="1"/>
      <w:numFmt w:val="bullet"/>
      <w:lvlText w:val="■"/>
      <w:lvlJc w:val="right"/>
      <w:pPr>
        <w:ind w:left="5759.856" w:hanging="526.6499999999996"/>
      </w:pPr>
      <w:rPr>
        <w:rFonts w:ascii="Arial" w:cs="Arial" w:eastAsia="Arial" w:hAnsi="Arial"/>
        <w:b w:val="0"/>
        <w:i w:val="0"/>
        <w:smallCaps w:val="0"/>
        <w:strike w:val="0"/>
        <w:color w:val="000000"/>
        <w:sz w:val="28"/>
        <w:szCs w:val="28"/>
        <w:u w:val="none"/>
        <w:shd w:fill="auto" w:val="clear"/>
        <w:vertAlign w:val="baseline"/>
      </w:rPr>
    </w:lvl>
    <w:lvl w:ilvl="6">
      <w:start w:val="1"/>
      <w:numFmt w:val="bullet"/>
      <w:lvlText w:val="●"/>
      <w:lvlJc w:val="right"/>
      <w:pPr>
        <w:ind w:left="6719.832" w:hanging="526.6499999999996"/>
      </w:pPr>
      <w:rPr>
        <w:rFonts w:ascii="Arial" w:cs="Arial" w:eastAsia="Arial" w:hAnsi="Arial"/>
        <w:b w:val="0"/>
        <w:i w:val="0"/>
        <w:smallCaps w:val="0"/>
        <w:strike w:val="0"/>
        <w:color w:val="000000"/>
        <w:sz w:val="28"/>
        <w:szCs w:val="28"/>
        <w:u w:val="none"/>
        <w:shd w:fill="auto" w:val="clear"/>
        <w:vertAlign w:val="baseline"/>
      </w:rPr>
    </w:lvl>
    <w:lvl w:ilvl="7">
      <w:start w:val="1"/>
      <w:numFmt w:val="bullet"/>
      <w:lvlText w:val="○"/>
      <w:lvlJc w:val="right"/>
      <w:pPr>
        <w:ind w:left="7679.808000000001" w:hanging="526.6500000000015"/>
      </w:pPr>
      <w:rPr>
        <w:rFonts w:ascii="Arial" w:cs="Arial" w:eastAsia="Arial" w:hAnsi="Arial"/>
        <w:b w:val="0"/>
        <w:i w:val="0"/>
        <w:smallCaps w:val="0"/>
        <w:strike w:val="0"/>
        <w:color w:val="000000"/>
        <w:sz w:val="28"/>
        <w:szCs w:val="28"/>
        <w:u w:val="none"/>
        <w:shd w:fill="auto" w:val="clear"/>
        <w:vertAlign w:val="baseline"/>
      </w:rPr>
    </w:lvl>
    <w:lvl w:ilvl="8">
      <w:start w:val="1"/>
      <w:numFmt w:val="bullet"/>
      <w:lvlText w:val="■"/>
      <w:lvlJc w:val="right"/>
      <w:pPr>
        <w:ind w:left="8639.784" w:hanging="526.6499999999996"/>
      </w:pPr>
      <w:rPr>
        <w:rFonts w:ascii="Arial" w:cs="Arial" w:eastAsia="Arial" w:hAnsi="Arial"/>
        <w:b w:val="0"/>
        <w:i w:val="0"/>
        <w:smallCaps w:val="0"/>
        <w:strike w:val="0"/>
        <w:color w:val="000000"/>
        <w:sz w:val="28"/>
        <w:szCs w:val="28"/>
        <w:u w:val="none"/>
        <w:shd w:fill="auto" w:val="clear"/>
        <w:vertAlign w:val="baseli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rFonts w:ascii="Roboto" w:cs="Roboto" w:eastAsia="Roboto" w:hAnsi="Roboto"/>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lvl w:ilvl="0">
      <w:start w:val="1"/>
      <w:numFmt w:val="bullet"/>
      <w:lvlText w:val="●"/>
      <w:lvlJc w:val="left"/>
      <w:pPr>
        <w:ind w:left="720" w:hanging="360"/>
      </w:pPr>
      <w:rPr>
        <w:rFonts w:ascii="Roboto" w:cs="Roboto" w:eastAsia="Roboto" w:hAnsi="Roboto"/>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nielseniq.com/global/en/insights/analysis/2015/the-sustainability-imperative-2/#:~:text=Among%20the%2066%25%20of%20global,to%20social%20value%20(56%25)%3B" TargetMode="External"/><Relationship Id="rId10" Type="http://schemas.openxmlformats.org/officeDocument/2006/relationships/hyperlink" Target="https://doi.org/10.1177/23197145211042232" TargetMode="External"/><Relationship Id="rId13" Type="http://schemas.openxmlformats.org/officeDocument/2006/relationships/hyperlink" Target="https://www.un.org/en/climatechange/net-zero-coalition#:~:text=to%202010%20levels.-,To%20keep%20global%20warming%20to%20no%20more%20than%201.5%C2%B0,reach%20net%20zero%20by%202050" TargetMode="External"/><Relationship Id="rId12" Type="http://schemas.openxmlformats.org/officeDocument/2006/relationships/hyperlink" Target="https://doi.org/10.1108/APJML-03-2019-0178"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1177/0008125620958166" TargetMode="External"/><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https://www.un.org/en/climatechange/paris-agreement" TargetMode="External"/><Relationship Id="rId7" Type="http://schemas.openxmlformats.org/officeDocument/2006/relationships/hyperlink" Target="https://doi.org/10.3390/su13031028" TargetMode="External"/><Relationship Id="rId8" Type="http://schemas.openxmlformats.org/officeDocument/2006/relationships/hyperlink" Target="https://www.sciencedirect.com/journal/omega"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