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21A0" w:rsidRDefault="00F321A0" w:rsidP="008D424E">
      <w:pPr>
        <w:jc w:val="center"/>
        <w:rPr>
          <w:rFonts w:ascii="Arial" w:hAnsi="Arial" w:cs="Arial"/>
          <w:b/>
          <w:sz w:val="24"/>
          <w:szCs w:val="24"/>
        </w:rPr>
      </w:pPr>
    </w:p>
    <w:p w:rsidR="00F321A0" w:rsidRPr="007202BC" w:rsidRDefault="00F321A0" w:rsidP="00F321A0">
      <w:pPr>
        <w:rPr>
          <w:rFonts w:cs="Arial"/>
          <w:color w:val="58595B"/>
          <w:sz w:val="36"/>
          <w:szCs w:val="36"/>
        </w:rPr>
      </w:pPr>
      <w:r w:rsidRPr="007202BC">
        <w:rPr>
          <w:rFonts w:cs="Arial"/>
          <w:color w:val="58595B"/>
          <w:sz w:val="36"/>
          <w:szCs w:val="36"/>
        </w:rPr>
        <w:t>Qualification: CIPD Diploma in Applied Human Resources</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Pr="00560BA6">
        <w:rPr>
          <w:rFonts w:eastAsia="Arial" w:cs="Arial"/>
          <w:sz w:val="36"/>
          <w:szCs w:val="36"/>
        </w:rPr>
        <w:t>Using a Research Approach in HR</w:t>
      </w:r>
    </w:p>
    <w:p w:rsidR="00F321A0" w:rsidRPr="007202BC" w:rsidRDefault="00F321A0" w:rsidP="00F321A0">
      <w:pPr>
        <w:rPr>
          <w:rFonts w:cs="Arial"/>
          <w:color w:val="58595B"/>
          <w:sz w:val="36"/>
          <w:szCs w:val="36"/>
        </w:rPr>
      </w:pPr>
    </w:p>
    <w:p w:rsidR="00F321A0" w:rsidRPr="00560BA6" w:rsidRDefault="00F321A0" w:rsidP="00F321A0">
      <w:pPr>
        <w:rPr>
          <w:rFonts w:cs="Arial"/>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r>
        <w:rPr>
          <w:rFonts w:cs="Arial"/>
          <w:color w:val="58595B"/>
          <w:sz w:val="36"/>
          <w:szCs w:val="36"/>
        </w:rPr>
        <w:t xml:space="preserve"> </w:t>
      </w:r>
      <w:r w:rsidRPr="00560BA6">
        <w:rPr>
          <w:rFonts w:cs="Arial"/>
          <w:sz w:val="36"/>
          <w:szCs w:val="36"/>
        </w:rPr>
        <w:t>Understand the meaning of research and the research process</w:t>
      </w:r>
    </w:p>
    <w:p w:rsidR="00F321A0" w:rsidRDefault="00F321A0" w:rsidP="00F321A0">
      <w:pPr>
        <w:rPr>
          <w:rFonts w:cs="Arial"/>
          <w:color w:val="58595B"/>
          <w:sz w:val="36"/>
          <w:szCs w:val="36"/>
        </w:rPr>
      </w:pPr>
    </w:p>
    <w:p w:rsidR="00F321A0" w:rsidRPr="007202BC" w:rsidRDefault="00504344" w:rsidP="00F321A0">
      <w:pPr>
        <w:rPr>
          <w:rFonts w:cs="Arial"/>
          <w:color w:val="58595B"/>
          <w:sz w:val="36"/>
          <w:szCs w:val="36"/>
        </w:rPr>
      </w:pPr>
      <w:r>
        <w:rPr>
          <w:rFonts w:cs="Arial"/>
          <w:color w:val="58595B"/>
          <w:sz w:val="36"/>
          <w:szCs w:val="36"/>
        </w:rPr>
        <w:t>Word Count: 825</w:t>
      </w:r>
    </w:p>
    <w:p w:rsidR="00F321A0" w:rsidRDefault="00F321A0" w:rsidP="00F321A0">
      <w:pPr>
        <w:rPr>
          <w:rFonts w:cs="Arial"/>
          <w:color w:val="58595B"/>
          <w:sz w:val="36"/>
          <w:szCs w:val="36"/>
        </w:rPr>
      </w:pPr>
    </w:p>
    <w:p w:rsidR="00F321A0"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Thomas</w:t>
      </w:r>
    </w:p>
    <w:p w:rsidR="00F321A0" w:rsidRPr="007202BC" w:rsidRDefault="00F321A0" w:rsidP="00F321A0">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2012743</w:t>
      </w:r>
    </w:p>
    <w:p w:rsidR="00F321A0" w:rsidRPr="007202BC" w:rsidRDefault="00F321A0" w:rsidP="00F321A0">
      <w:pPr>
        <w:rPr>
          <w:rFonts w:cs="Arial"/>
          <w:color w:val="58595B"/>
          <w:sz w:val="36"/>
          <w:szCs w:val="36"/>
        </w:rPr>
      </w:pPr>
      <w:r w:rsidRPr="007202BC">
        <w:rPr>
          <w:rFonts w:cs="Arial"/>
          <w:color w:val="58595B"/>
          <w:sz w:val="36"/>
          <w:szCs w:val="36"/>
        </w:rPr>
        <w:t>CIPD Membership Number:</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Pr>
          <w:rFonts w:cs="Arial"/>
          <w:color w:val="58595B"/>
          <w:sz w:val="36"/>
          <w:szCs w:val="36"/>
        </w:rPr>
        <w:t>Signed: C Thomas</w:t>
      </w:r>
    </w:p>
    <w:p w:rsidR="00F321A0" w:rsidRPr="007202BC" w:rsidRDefault="00F321A0" w:rsidP="00F321A0">
      <w:pPr>
        <w:rPr>
          <w:rFonts w:cs="Arial"/>
          <w:color w:val="58595B"/>
          <w:sz w:val="36"/>
          <w:szCs w:val="36"/>
        </w:rPr>
      </w:pPr>
      <w:r w:rsidRPr="007202BC">
        <w:rPr>
          <w:rFonts w:cs="Arial"/>
          <w:color w:val="58595B"/>
          <w:sz w:val="36"/>
          <w:szCs w:val="36"/>
        </w:rPr>
        <w:t xml:space="preserve">Date: </w:t>
      </w:r>
      <w:r>
        <w:rPr>
          <w:rFonts w:cs="Arial"/>
          <w:color w:val="58595B"/>
          <w:sz w:val="36"/>
          <w:szCs w:val="36"/>
        </w:rPr>
        <w:t>17 October 2020</w:t>
      </w:r>
    </w:p>
    <w:p w:rsidR="00F321A0" w:rsidRDefault="00F321A0" w:rsidP="00F321A0"/>
    <w:p w:rsidR="00F321A0" w:rsidRDefault="00F321A0" w:rsidP="008D424E">
      <w:pPr>
        <w:jc w:val="center"/>
        <w:rPr>
          <w:rFonts w:ascii="Arial" w:hAnsi="Arial" w:cs="Arial"/>
          <w:b/>
          <w:sz w:val="24"/>
          <w:szCs w:val="24"/>
        </w:rPr>
      </w:pPr>
    </w:p>
    <w:p w:rsidR="00F321A0" w:rsidRDefault="00F321A0" w:rsidP="008D424E">
      <w:pPr>
        <w:jc w:val="center"/>
        <w:rPr>
          <w:rFonts w:ascii="Arial" w:hAnsi="Arial" w:cs="Arial"/>
          <w:b/>
          <w:sz w:val="24"/>
          <w:szCs w:val="24"/>
        </w:rPr>
      </w:pPr>
    </w:p>
    <w:p w:rsidR="00092E81" w:rsidRDefault="00A06E49" w:rsidP="008D424E">
      <w:pPr>
        <w:jc w:val="center"/>
        <w:rPr>
          <w:rFonts w:ascii="Arial" w:hAnsi="Arial" w:cs="Arial"/>
          <w:b/>
          <w:sz w:val="24"/>
          <w:szCs w:val="24"/>
        </w:rPr>
      </w:pPr>
      <w:r>
        <w:rPr>
          <w:rFonts w:ascii="Arial" w:hAnsi="Arial" w:cs="Arial"/>
          <w:b/>
          <w:sz w:val="24"/>
          <w:szCs w:val="24"/>
        </w:rPr>
        <w:lastRenderedPageBreak/>
        <w:t>Assignment 1</w:t>
      </w:r>
    </w:p>
    <w:p w:rsidR="001C0419" w:rsidRDefault="001C0419" w:rsidP="008D424E">
      <w:pPr>
        <w:jc w:val="center"/>
        <w:rPr>
          <w:rFonts w:ascii="Arial" w:hAnsi="Arial" w:cs="Arial"/>
          <w:b/>
          <w:sz w:val="24"/>
          <w:szCs w:val="24"/>
        </w:rPr>
      </w:pPr>
    </w:p>
    <w:p w:rsidR="004D7856" w:rsidRPr="008D424E" w:rsidRDefault="004D7856" w:rsidP="008D424E">
      <w:pPr>
        <w:numPr>
          <w:ilvl w:val="0"/>
          <w:numId w:val="2"/>
        </w:numPr>
        <w:spacing w:after="0" w:line="240" w:lineRule="auto"/>
        <w:jc w:val="both"/>
        <w:rPr>
          <w:rFonts w:ascii="Arial" w:hAnsi="Arial" w:cs="Arial"/>
          <w:b/>
          <w:sz w:val="24"/>
          <w:szCs w:val="24"/>
        </w:rPr>
      </w:pPr>
      <w:r w:rsidRPr="008D424E">
        <w:rPr>
          <w:rFonts w:ascii="Arial" w:hAnsi="Arial" w:cs="Arial"/>
          <w:b/>
          <w:sz w:val="24"/>
          <w:szCs w:val="24"/>
        </w:rPr>
        <w:t>Explain the nature of r</w:t>
      </w:r>
      <w:r w:rsidR="005B4424">
        <w:rPr>
          <w:rFonts w:ascii="Arial" w:hAnsi="Arial" w:cs="Arial"/>
          <w:b/>
          <w:sz w:val="24"/>
          <w:szCs w:val="24"/>
        </w:rPr>
        <w:t>e</w:t>
      </w:r>
      <w:r w:rsidRPr="008D424E">
        <w:rPr>
          <w:rFonts w:ascii="Arial" w:hAnsi="Arial" w:cs="Arial"/>
          <w:b/>
          <w:sz w:val="24"/>
          <w:szCs w:val="24"/>
        </w:rPr>
        <w:t>search and the stages of the research process</w:t>
      </w:r>
    </w:p>
    <w:p w:rsidR="00A13B15" w:rsidRPr="008D424E" w:rsidRDefault="00A13B15" w:rsidP="008D424E">
      <w:pPr>
        <w:spacing w:after="0" w:line="240" w:lineRule="auto"/>
        <w:jc w:val="both"/>
        <w:rPr>
          <w:rFonts w:ascii="Arial" w:hAnsi="Arial" w:cs="Arial"/>
          <w:sz w:val="24"/>
          <w:szCs w:val="24"/>
        </w:rPr>
      </w:pPr>
    </w:p>
    <w:p w:rsidR="00A13B15" w:rsidRPr="000C6C57" w:rsidRDefault="00DB08A2" w:rsidP="007F680D">
      <w:pPr>
        <w:spacing w:after="0" w:line="240" w:lineRule="auto"/>
        <w:ind w:left="360"/>
        <w:jc w:val="both"/>
        <w:rPr>
          <w:rFonts w:ascii="Arial" w:hAnsi="Arial" w:cs="Arial"/>
          <w:sz w:val="24"/>
          <w:szCs w:val="24"/>
        </w:rPr>
      </w:pPr>
      <w:r>
        <w:rPr>
          <w:rFonts w:ascii="Arial" w:hAnsi="Arial" w:cs="Arial"/>
          <w:sz w:val="24"/>
          <w:szCs w:val="24"/>
        </w:rPr>
        <w:t>The nature of research can</w:t>
      </w:r>
      <w:r w:rsidR="00791ABB" w:rsidRPr="008D424E">
        <w:rPr>
          <w:rFonts w:ascii="Arial" w:hAnsi="Arial" w:cs="Arial"/>
          <w:sz w:val="24"/>
          <w:szCs w:val="24"/>
        </w:rPr>
        <w:t xml:space="preserve"> be</w:t>
      </w:r>
      <w:r w:rsidR="004A73B0" w:rsidRPr="008D424E">
        <w:rPr>
          <w:rFonts w:ascii="Arial" w:hAnsi="Arial" w:cs="Arial"/>
          <w:sz w:val="24"/>
          <w:szCs w:val="24"/>
        </w:rPr>
        <w:t xml:space="preserve"> used in everyday life, whether it be </w:t>
      </w:r>
      <w:r w:rsidR="00586E33" w:rsidRPr="008D424E">
        <w:rPr>
          <w:rFonts w:ascii="Arial" w:hAnsi="Arial" w:cs="Arial"/>
          <w:sz w:val="24"/>
          <w:szCs w:val="24"/>
        </w:rPr>
        <w:t>research that is done by daily newspapers, Politicians, radio stations, and documentary programmes</w:t>
      </w:r>
      <w:r w:rsidR="006345C9" w:rsidRPr="008D424E">
        <w:rPr>
          <w:rFonts w:ascii="Arial" w:hAnsi="Arial" w:cs="Arial"/>
          <w:sz w:val="24"/>
          <w:szCs w:val="24"/>
        </w:rPr>
        <w:t xml:space="preserve"> </w:t>
      </w:r>
      <w:r w:rsidR="006345C9" w:rsidRPr="000C6C57">
        <w:rPr>
          <w:rFonts w:ascii="Arial" w:hAnsi="Arial" w:cs="Arial"/>
          <w:sz w:val="24"/>
          <w:szCs w:val="24"/>
        </w:rPr>
        <w:t xml:space="preserve">(Saunders and Lewis, </w:t>
      </w:r>
      <w:r w:rsidR="006112F4" w:rsidRPr="000C6C57">
        <w:rPr>
          <w:rFonts w:ascii="Arial" w:hAnsi="Arial" w:cs="Arial"/>
          <w:i/>
          <w:sz w:val="24"/>
          <w:szCs w:val="24"/>
        </w:rPr>
        <w:t xml:space="preserve">et al </w:t>
      </w:r>
      <w:r w:rsidR="006345C9" w:rsidRPr="000C6C57">
        <w:rPr>
          <w:rFonts w:ascii="Arial" w:hAnsi="Arial" w:cs="Arial"/>
          <w:sz w:val="24"/>
          <w:szCs w:val="24"/>
        </w:rPr>
        <w:t>2016, p</w:t>
      </w:r>
      <w:r w:rsidR="00586E33" w:rsidRPr="000C6C57">
        <w:rPr>
          <w:rFonts w:ascii="Arial" w:hAnsi="Arial" w:cs="Arial"/>
          <w:sz w:val="24"/>
          <w:szCs w:val="24"/>
        </w:rPr>
        <w:t>.</w:t>
      </w:r>
      <w:r w:rsidR="006345C9" w:rsidRPr="000C6C57">
        <w:rPr>
          <w:rFonts w:ascii="Arial" w:hAnsi="Arial" w:cs="Arial"/>
          <w:sz w:val="24"/>
          <w:szCs w:val="24"/>
        </w:rPr>
        <w:t>4).</w:t>
      </w:r>
      <w:r w:rsidR="00586E33" w:rsidRPr="000C6C57">
        <w:rPr>
          <w:rFonts w:ascii="Arial" w:hAnsi="Arial" w:cs="Arial"/>
          <w:sz w:val="24"/>
          <w:szCs w:val="24"/>
        </w:rPr>
        <w:t xml:space="preserve"> </w:t>
      </w:r>
    </w:p>
    <w:p w:rsidR="00C47C02" w:rsidRPr="000C6C57" w:rsidRDefault="00C47C02" w:rsidP="007F680D">
      <w:pPr>
        <w:spacing w:after="0" w:line="240" w:lineRule="auto"/>
        <w:ind w:left="360"/>
        <w:jc w:val="both"/>
        <w:rPr>
          <w:rFonts w:ascii="Arial" w:hAnsi="Arial" w:cs="Arial"/>
          <w:sz w:val="24"/>
          <w:szCs w:val="24"/>
        </w:rPr>
      </w:pPr>
    </w:p>
    <w:p w:rsidR="002B7BA4" w:rsidRDefault="00C47C02" w:rsidP="007F680D">
      <w:pPr>
        <w:spacing w:after="0" w:line="240" w:lineRule="auto"/>
        <w:ind w:left="360"/>
        <w:jc w:val="both"/>
        <w:rPr>
          <w:rFonts w:ascii="Arial" w:hAnsi="Arial" w:cs="Arial"/>
          <w:sz w:val="24"/>
          <w:szCs w:val="24"/>
        </w:rPr>
      </w:pPr>
      <w:r w:rsidRPr="000C6C57">
        <w:rPr>
          <w:rFonts w:ascii="Arial" w:hAnsi="Arial" w:cs="Arial"/>
          <w:sz w:val="24"/>
          <w:szCs w:val="24"/>
        </w:rPr>
        <w:t>Research involves the collection of data</w:t>
      </w:r>
      <w:r w:rsidR="00EF046E" w:rsidRPr="000C6C57">
        <w:rPr>
          <w:rFonts w:ascii="Arial" w:hAnsi="Arial" w:cs="Arial"/>
          <w:sz w:val="24"/>
          <w:szCs w:val="24"/>
        </w:rPr>
        <w:t xml:space="preserve"> and it requires a variety of undertaking such as </w:t>
      </w:r>
      <w:r w:rsidR="00BA35C6" w:rsidRPr="000C6C57">
        <w:rPr>
          <w:rFonts w:ascii="Arial" w:hAnsi="Arial" w:cs="Arial"/>
          <w:sz w:val="24"/>
          <w:szCs w:val="24"/>
        </w:rPr>
        <w:t>r</w:t>
      </w:r>
      <w:r w:rsidR="00EF046E" w:rsidRPr="000C6C57">
        <w:rPr>
          <w:rFonts w:ascii="Arial" w:hAnsi="Arial" w:cs="Arial"/>
          <w:sz w:val="24"/>
          <w:szCs w:val="24"/>
        </w:rPr>
        <w:t>eading articles</w:t>
      </w:r>
      <w:r w:rsidR="00BA35C6" w:rsidRPr="000C6C57">
        <w:rPr>
          <w:rFonts w:ascii="Arial" w:hAnsi="Arial" w:cs="Arial"/>
          <w:sz w:val="24"/>
          <w:szCs w:val="24"/>
        </w:rPr>
        <w:t>, b</w:t>
      </w:r>
      <w:r w:rsidR="00EF046E" w:rsidRPr="000C6C57">
        <w:rPr>
          <w:rFonts w:ascii="Arial" w:hAnsi="Arial" w:cs="Arial"/>
          <w:sz w:val="24"/>
          <w:szCs w:val="24"/>
        </w:rPr>
        <w:t>ooks</w:t>
      </w:r>
      <w:r w:rsidR="00BA35C6" w:rsidRPr="000C6C57">
        <w:rPr>
          <w:rFonts w:ascii="Arial" w:hAnsi="Arial" w:cs="Arial"/>
          <w:sz w:val="24"/>
          <w:szCs w:val="24"/>
        </w:rPr>
        <w:t xml:space="preserve"> and t</w:t>
      </w:r>
      <w:r w:rsidR="00EF046E" w:rsidRPr="000C6C57">
        <w:rPr>
          <w:rFonts w:ascii="Arial" w:hAnsi="Arial" w:cs="Arial"/>
          <w:sz w:val="24"/>
          <w:szCs w:val="24"/>
        </w:rPr>
        <w:t>alking to people or asking questions</w:t>
      </w:r>
      <w:r w:rsidR="00F5169C" w:rsidRPr="000C6C57">
        <w:rPr>
          <w:rFonts w:ascii="Arial" w:hAnsi="Arial" w:cs="Arial"/>
          <w:sz w:val="24"/>
          <w:szCs w:val="24"/>
        </w:rPr>
        <w:t xml:space="preserve">, searching the internet of which all </w:t>
      </w:r>
      <w:r w:rsidR="00867BFC" w:rsidRPr="000C6C57">
        <w:rPr>
          <w:rFonts w:ascii="Arial" w:hAnsi="Arial" w:cs="Arial"/>
          <w:sz w:val="24"/>
          <w:szCs w:val="24"/>
        </w:rPr>
        <w:t xml:space="preserve">of these increase </w:t>
      </w:r>
      <w:r w:rsidR="002B7BA4">
        <w:rPr>
          <w:rFonts w:ascii="Arial" w:hAnsi="Arial" w:cs="Arial"/>
          <w:sz w:val="24"/>
          <w:szCs w:val="24"/>
        </w:rPr>
        <w:t xml:space="preserve">knowledge (Saunders and Lewis, </w:t>
      </w:r>
      <w:r w:rsidR="002B7BA4" w:rsidRPr="002B7BA4">
        <w:rPr>
          <w:rFonts w:ascii="Arial" w:hAnsi="Arial" w:cs="Arial"/>
          <w:i/>
          <w:sz w:val="24"/>
          <w:szCs w:val="24"/>
        </w:rPr>
        <w:t>et al</w:t>
      </w:r>
      <w:r w:rsidR="002B7BA4">
        <w:rPr>
          <w:rFonts w:ascii="Arial" w:hAnsi="Arial" w:cs="Arial"/>
          <w:sz w:val="24"/>
          <w:szCs w:val="24"/>
        </w:rPr>
        <w:t xml:space="preserve"> 2016, p.5).</w:t>
      </w:r>
    </w:p>
    <w:p w:rsidR="002B7BA4" w:rsidRDefault="002B7BA4" w:rsidP="007F680D">
      <w:pPr>
        <w:spacing w:after="0" w:line="240" w:lineRule="auto"/>
        <w:ind w:left="360"/>
        <w:jc w:val="both"/>
        <w:rPr>
          <w:rFonts w:ascii="Arial" w:hAnsi="Arial" w:cs="Arial"/>
          <w:sz w:val="24"/>
          <w:szCs w:val="24"/>
        </w:rPr>
      </w:pPr>
    </w:p>
    <w:p w:rsidR="00C7682F" w:rsidRPr="000C6C57" w:rsidRDefault="00C7682F" w:rsidP="007F680D">
      <w:pPr>
        <w:spacing w:after="0" w:line="240" w:lineRule="auto"/>
        <w:ind w:left="360"/>
        <w:jc w:val="both"/>
        <w:rPr>
          <w:rFonts w:ascii="Arial" w:hAnsi="Arial" w:cs="Arial"/>
          <w:sz w:val="24"/>
          <w:szCs w:val="24"/>
        </w:rPr>
      </w:pPr>
      <w:r w:rsidRPr="000C6C57">
        <w:rPr>
          <w:rFonts w:ascii="Arial" w:hAnsi="Arial" w:cs="Arial"/>
          <w:sz w:val="24"/>
          <w:szCs w:val="24"/>
        </w:rPr>
        <w:t xml:space="preserve">Research needs to be looked at in a systematic way, there needs to be a purpose to the research (Saunders and Lewis, </w:t>
      </w:r>
      <w:r w:rsidRPr="000C6C57">
        <w:rPr>
          <w:rFonts w:ascii="Arial" w:hAnsi="Arial" w:cs="Arial"/>
          <w:i/>
          <w:sz w:val="24"/>
          <w:szCs w:val="24"/>
        </w:rPr>
        <w:t xml:space="preserve">et al </w:t>
      </w:r>
      <w:r w:rsidRPr="000C6C57">
        <w:rPr>
          <w:rFonts w:ascii="Arial" w:hAnsi="Arial" w:cs="Arial"/>
          <w:sz w:val="24"/>
          <w:szCs w:val="24"/>
        </w:rPr>
        <w:t>2016, p.5).</w:t>
      </w:r>
    </w:p>
    <w:p w:rsidR="00B336AD" w:rsidRPr="003D538F" w:rsidRDefault="00B336AD" w:rsidP="00B336AD">
      <w:pPr>
        <w:spacing w:after="0" w:line="240" w:lineRule="auto"/>
        <w:ind w:left="360"/>
        <w:jc w:val="both"/>
        <w:rPr>
          <w:rFonts w:ascii="Arial" w:hAnsi="Arial" w:cs="Arial"/>
          <w:sz w:val="24"/>
          <w:szCs w:val="24"/>
        </w:rPr>
      </w:pPr>
    </w:p>
    <w:p w:rsidR="00681190" w:rsidRPr="00681190" w:rsidRDefault="00681190" w:rsidP="007F680D">
      <w:pPr>
        <w:spacing w:after="0" w:line="240" w:lineRule="auto"/>
        <w:ind w:firstLine="360"/>
        <w:jc w:val="both"/>
        <w:rPr>
          <w:rFonts w:ascii="Arial" w:hAnsi="Arial" w:cs="Arial"/>
          <w:b/>
          <w:sz w:val="24"/>
          <w:szCs w:val="24"/>
          <w:u w:val="single"/>
        </w:rPr>
      </w:pPr>
      <w:r w:rsidRPr="00681190">
        <w:rPr>
          <w:rFonts w:ascii="Arial" w:hAnsi="Arial" w:cs="Arial"/>
          <w:b/>
          <w:sz w:val="24"/>
          <w:szCs w:val="24"/>
          <w:u w:val="single"/>
        </w:rPr>
        <w:t>The Research Project: A Roadmap</w:t>
      </w:r>
    </w:p>
    <w:p w:rsidR="00681190" w:rsidRDefault="00681190" w:rsidP="00B336AD">
      <w:pPr>
        <w:spacing w:after="0" w:line="240" w:lineRule="auto"/>
        <w:ind w:left="360"/>
        <w:jc w:val="both"/>
        <w:rPr>
          <w:rFonts w:ascii="Arial" w:hAnsi="Arial" w:cs="Arial"/>
          <w:sz w:val="24"/>
          <w:szCs w:val="24"/>
        </w:rPr>
      </w:pPr>
    </w:p>
    <w:p w:rsidR="000C320D" w:rsidRPr="00E54C0F" w:rsidRDefault="00206EED" w:rsidP="007F680D">
      <w:pPr>
        <w:spacing w:after="0" w:line="240" w:lineRule="auto"/>
        <w:ind w:left="360"/>
        <w:jc w:val="both"/>
        <w:rPr>
          <w:rFonts w:ascii="Arial" w:hAnsi="Arial" w:cs="Arial"/>
          <w:sz w:val="24"/>
          <w:szCs w:val="24"/>
        </w:rPr>
      </w:pPr>
      <w:r w:rsidRPr="00E54C0F">
        <w:rPr>
          <w:rFonts w:ascii="Arial" w:hAnsi="Arial" w:cs="Arial"/>
          <w:sz w:val="24"/>
          <w:szCs w:val="24"/>
        </w:rPr>
        <w:t xml:space="preserve">Anderson (2013) has produced a </w:t>
      </w:r>
      <w:r w:rsidR="00C5210B" w:rsidRPr="00E54C0F">
        <w:rPr>
          <w:rFonts w:ascii="Arial" w:hAnsi="Arial" w:cs="Arial"/>
          <w:sz w:val="24"/>
          <w:szCs w:val="24"/>
        </w:rPr>
        <w:t>roadmap that</w:t>
      </w:r>
      <w:r w:rsidRPr="00E54C0F">
        <w:rPr>
          <w:rFonts w:ascii="Arial" w:hAnsi="Arial" w:cs="Arial"/>
          <w:sz w:val="24"/>
          <w:szCs w:val="24"/>
        </w:rPr>
        <w:t xml:space="preserve"> lists the various stages of the research process.</w:t>
      </w:r>
      <w:r w:rsidR="00A60684">
        <w:rPr>
          <w:rFonts w:ascii="Arial" w:hAnsi="Arial" w:cs="Arial"/>
          <w:sz w:val="24"/>
          <w:szCs w:val="24"/>
        </w:rPr>
        <w:t xml:space="preserve"> T</w:t>
      </w:r>
      <w:r w:rsidRPr="00E54C0F">
        <w:rPr>
          <w:rFonts w:ascii="Arial" w:hAnsi="Arial" w:cs="Arial"/>
          <w:sz w:val="24"/>
          <w:szCs w:val="24"/>
        </w:rPr>
        <w:t>his is merely a guide</w:t>
      </w:r>
      <w:r w:rsidR="00B23F82">
        <w:rPr>
          <w:rFonts w:ascii="Arial" w:hAnsi="Arial" w:cs="Arial"/>
          <w:sz w:val="24"/>
          <w:szCs w:val="24"/>
        </w:rPr>
        <w:t>:</w:t>
      </w:r>
      <w:r w:rsidR="00B23F82" w:rsidRPr="00E54C0F">
        <w:rPr>
          <w:rFonts w:ascii="Arial" w:hAnsi="Arial" w:cs="Arial"/>
          <w:sz w:val="24"/>
          <w:szCs w:val="24"/>
        </w:rPr>
        <w:t>-</w:t>
      </w:r>
      <w:r w:rsidR="00033430" w:rsidRPr="00E54C0F">
        <w:rPr>
          <w:rFonts w:ascii="Arial" w:hAnsi="Arial" w:cs="Arial"/>
          <w:sz w:val="24"/>
          <w:szCs w:val="24"/>
        </w:rPr>
        <w:t xml:space="preserve"> (Taylor and Woodhams, 2016, p92-93)</w:t>
      </w:r>
      <w:r w:rsidR="00681190" w:rsidRPr="00E54C0F">
        <w:rPr>
          <w:rFonts w:ascii="Arial" w:hAnsi="Arial" w:cs="Arial"/>
          <w:sz w:val="24"/>
          <w:szCs w:val="24"/>
        </w:rPr>
        <w:t>.</w:t>
      </w:r>
    </w:p>
    <w:p w:rsidR="000D4F5B" w:rsidRPr="000D4F5B" w:rsidRDefault="000D4F5B" w:rsidP="000D4F5B">
      <w:pPr>
        <w:pStyle w:val="ListParagraph"/>
        <w:rPr>
          <w:rFonts w:ascii="Arial" w:hAnsi="Arial" w:cs="Arial"/>
          <w:sz w:val="24"/>
          <w:szCs w:val="24"/>
        </w:rPr>
      </w:pPr>
    </w:p>
    <w:p w:rsidR="000952A6" w:rsidRPr="001C0419" w:rsidRDefault="000D4F5B" w:rsidP="000952A6">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Define the research topic</w:t>
      </w:r>
    </w:p>
    <w:p w:rsidR="000952A6" w:rsidRPr="001C0419" w:rsidRDefault="000952A6" w:rsidP="000952A6">
      <w:pPr>
        <w:pStyle w:val="ListParagraph"/>
        <w:spacing w:after="0" w:line="240" w:lineRule="auto"/>
        <w:ind w:left="1352"/>
        <w:jc w:val="both"/>
        <w:rPr>
          <w:rFonts w:ascii="Arial" w:hAnsi="Arial" w:cs="Arial"/>
          <w:sz w:val="24"/>
          <w:szCs w:val="24"/>
        </w:rPr>
      </w:pPr>
    </w:p>
    <w:p w:rsidR="000952A6" w:rsidRPr="00B23F82" w:rsidRDefault="000952A6" w:rsidP="00B23F82">
      <w:pPr>
        <w:spacing w:after="0" w:line="240" w:lineRule="auto"/>
        <w:ind w:left="927"/>
        <w:jc w:val="both"/>
        <w:rPr>
          <w:rFonts w:ascii="Arial" w:hAnsi="Arial" w:cs="Arial"/>
          <w:sz w:val="24"/>
          <w:szCs w:val="24"/>
        </w:rPr>
      </w:pPr>
      <w:r w:rsidRPr="00B23F82">
        <w:rPr>
          <w:rFonts w:ascii="Arial" w:hAnsi="Arial" w:cs="Arial"/>
          <w:sz w:val="24"/>
          <w:szCs w:val="24"/>
        </w:rPr>
        <w:t>A topic has to be agreed with the manager and organisati</w:t>
      </w:r>
      <w:r w:rsidR="00845476">
        <w:rPr>
          <w:rFonts w:ascii="Arial" w:hAnsi="Arial" w:cs="Arial"/>
          <w:sz w:val="24"/>
          <w:szCs w:val="24"/>
        </w:rPr>
        <w:t>on and the subject read around, a</w:t>
      </w:r>
      <w:r w:rsidRPr="00B23F82">
        <w:rPr>
          <w:rFonts w:ascii="Arial" w:hAnsi="Arial" w:cs="Arial"/>
          <w:sz w:val="24"/>
          <w:szCs w:val="24"/>
        </w:rPr>
        <w:t xml:space="preserve"> research design needs to be decided, along with a conversation regarding any access i</w:t>
      </w:r>
      <w:r w:rsidR="00845476">
        <w:rPr>
          <w:rFonts w:ascii="Arial" w:hAnsi="Arial" w:cs="Arial"/>
          <w:sz w:val="24"/>
          <w:szCs w:val="24"/>
        </w:rPr>
        <w:t>ssues and arranged if necessary (Taylor and Woodhams, 2016, p.93).</w:t>
      </w:r>
    </w:p>
    <w:p w:rsidR="000952A6" w:rsidRPr="001C0419" w:rsidRDefault="000952A6" w:rsidP="000952A6">
      <w:pPr>
        <w:pStyle w:val="ListParagraph"/>
        <w:spacing w:after="0" w:line="240" w:lineRule="auto"/>
        <w:ind w:left="1352"/>
        <w:jc w:val="both"/>
        <w:rPr>
          <w:rFonts w:ascii="Arial" w:hAnsi="Arial" w:cs="Arial"/>
          <w:sz w:val="24"/>
          <w:szCs w:val="24"/>
        </w:rPr>
      </w:pP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Evaluate what is already known</w:t>
      </w:r>
    </w:p>
    <w:p w:rsidR="000952A6" w:rsidRPr="001C0419" w:rsidRDefault="000952A6" w:rsidP="000952A6">
      <w:pPr>
        <w:pStyle w:val="ListParagraph"/>
        <w:spacing w:after="0" w:line="240" w:lineRule="auto"/>
        <w:ind w:left="1352"/>
        <w:jc w:val="both"/>
        <w:rPr>
          <w:rFonts w:ascii="Arial" w:hAnsi="Arial" w:cs="Arial"/>
          <w:sz w:val="24"/>
          <w:szCs w:val="24"/>
        </w:rPr>
      </w:pPr>
    </w:p>
    <w:p w:rsidR="000952A6" w:rsidRPr="00B23F82" w:rsidRDefault="000952A6" w:rsidP="00B23F82">
      <w:pPr>
        <w:spacing w:after="0" w:line="240" w:lineRule="auto"/>
        <w:ind w:left="927"/>
        <w:jc w:val="both"/>
        <w:rPr>
          <w:rFonts w:ascii="Arial" w:hAnsi="Arial" w:cs="Arial"/>
          <w:sz w:val="24"/>
          <w:szCs w:val="24"/>
        </w:rPr>
      </w:pPr>
      <w:r w:rsidRPr="00B23F82">
        <w:rPr>
          <w:rFonts w:ascii="Arial" w:hAnsi="Arial" w:cs="Arial"/>
          <w:sz w:val="24"/>
          <w:szCs w:val="24"/>
        </w:rPr>
        <w:t xml:space="preserve">Literature </w:t>
      </w:r>
      <w:r w:rsidR="000C45B3">
        <w:rPr>
          <w:rFonts w:ascii="Arial" w:hAnsi="Arial" w:cs="Arial"/>
          <w:sz w:val="24"/>
          <w:szCs w:val="24"/>
        </w:rPr>
        <w:t>search activit</w:t>
      </w:r>
      <w:r w:rsidR="00A15FB9">
        <w:rPr>
          <w:rFonts w:ascii="Arial" w:hAnsi="Arial" w:cs="Arial"/>
          <w:sz w:val="24"/>
          <w:szCs w:val="24"/>
        </w:rPr>
        <w:t>i</w:t>
      </w:r>
      <w:r w:rsidR="000C45B3">
        <w:rPr>
          <w:rFonts w:ascii="Arial" w:hAnsi="Arial" w:cs="Arial"/>
          <w:sz w:val="24"/>
          <w:szCs w:val="24"/>
        </w:rPr>
        <w:t>es</w:t>
      </w:r>
      <w:r w:rsidRPr="00B23F82">
        <w:rPr>
          <w:rFonts w:ascii="Arial" w:hAnsi="Arial" w:cs="Arial"/>
          <w:sz w:val="24"/>
          <w:szCs w:val="24"/>
        </w:rPr>
        <w:t>, reading and note taking and a written</w:t>
      </w:r>
      <w:r w:rsidR="00845476">
        <w:rPr>
          <w:rFonts w:ascii="Arial" w:hAnsi="Arial" w:cs="Arial"/>
          <w:sz w:val="24"/>
          <w:szCs w:val="24"/>
        </w:rPr>
        <w:t xml:space="preserve"> draft of the literature review </w:t>
      </w:r>
      <w:r w:rsidR="00845476">
        <w:rPr>
          <w:rFonts w:ascii="Arial" w:hAnsi="Arial" w:cs="Arial"/>
          <w:sz w:val="24"/>
          <w:szCs w:val="24"/>
        </w:rPr>
        <w:t>(Taylor and Woodhams, 2016, p.93).</w:t>
      </w:r>
    </w:p>
    <w:p w:rsidR="000952A6" w:rsidRPr="001C0419" w:rsidRDefault="000952A6" w:rsidP="000952A6">
      <w:pPr>
        <w:pStyle w:val="ListParagraph"/>
        <w:spacing w:after="0" w:line="240" w:lineRule="auto"/>
        <w:ind w:left="1352"/>
        <w:jc w:val="both"/>
        <w:rPr>
          <w:rFonts w:ascii="Arial" w:hAnsi="Arial" w:cs="Arial"/>
          <w:sz w:val="24"/>
          <w:szCs w:val="24"/>
        </w:rPr>
      </w:pP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Obtain data of good quality</w:t>
      </w:r>
    </w:p>
    <w:p w:rsidR="001C0419" w:rsidRPr="001C0419" w:rsidRDefault="001C0419" w:rsidP="001C0419">
      <w:pPr>
        <w:spacing w:after="0" w:line="240" w:lineRule="auto"/>
        <w:ind w:left="1352"/>
        <w:jc w:val="both"/>
        <w:rPr>
          <w:rFonts w:ascii="Arial" w:hAnsi="Arial" w:cs="Arial"/>
          <w:sz w:val="24"/>
          <w:szCs w:val="24"/>
        </w:rPr>
      </w:pPr>
    </w:p>
    <w:p w:rsidR="001C0419" w:rsidRPr="001C0419" w:rsidRDefault="001C0419" w:rsidP="00B23F82">
      <w:pPr>
        <w:spacing w:after="0" w:line="240" w:lineRule="auto"/>
        <w:ind w:left="927"/>
        <w:jc w:val="both"/>
        <w:rPr>
          <w:rFonts w:ascii="Arial" w:hAnsi="Arial" w:cs="Arial"/>
          <w:sz w:val="24"/>
          <w:szCs w:val="24"/>
        </w:rPr>
      </w:pPr>
      <w:r w:rsidRPr="001C0419">
        <w:rPr>
          <w:rFonts w:ascii="Arial" w:hAnsi="Arial" w:cs="Arial"/>
          <w:sz w:val="24"/>
          <w:szCs w:val="24"/>
        </w:rPr>
        <w:t>Confirm data access issues, design data-gathering instruments, plan how to record data</w:t>
      </w:r>
      <w:r w:rsidR="000C45B3">
        <w:rPr>
          <w:rFonts w:ascii="Arial" w:hAnsi="Arial" w:cs="Arial"/>
          <w:sz w:val="24"/>
          <w:szCs w:val="24"/>
        </w:rPr>
        <w:t xml:space="preserve">, </w:t>
      </w:r>
      <w:r w:rsidRPr="001C0419">
        <w:rPr>
          <w:rFonts w:ascii="Arial" w:hAnsi="Arial" w:cs="Arial"/>
          <w:sz w:val="24"/>
          <w:szCs w:val="24"/>
        </w:rPr>
        <w:t>pilot data gathering activities</w:t>
      </w:r>
      <w:r w:rsidR="00845476">
        <w:rPr>
          <w:rFonts w:ascii="Arial" w:hAnsi="Arial" w:cs="Arial"/>
          <w:sz w:val="24"/>
          <w:szCs w:val="24"/>
        </w:rPr>
        <w:t xml:space="preserve"> </w:t>
      </w:r>
      <w:r w:rsidR="00845476">
        <w:rPr>
          <w:rFonts w:ascii="Arial" w:hAnsi="Arial" w:cs="Arial"/>
          <w:sz w:val="24"/>
          <w:szCs w:val="24"/>
        </w:rPr>
        <w:t>(Taylor and Woodhams, 2016, p.93).</w:t>
      </w:r>
    </w:p>
    <w:p w:rsidR="000952A6" w:rsidRPr="001C0419" w:rsidRDefault="00A15FB9" w:rsidP="00A15FB9">
      <w:pPr>
        <w:pStyle w:val="ListParagraph"/>
        <w:tabs>
          <w:tab w:val="left" w:pos="7110"/>
        </w:tabs>
        <w:rPr>
          <w:rFonts w:ascii="Arial" w:hAnsi="Arial" w:cs="Arial"/>
          <w:sz w:val="24"/>
          <w:szCs w:val="24"/>
        </w:rPr>
      </w:pPr>
      <w:r>
        <w:rPr>
          <w:rFonts w:ascii="Arial" w:hAnsi="Arial" w:cs="Arial"/>
          <w:sz w:val="24"/>
          <w:szCs w:val="24"/>
        </w:rPr>
        <w:tab/>
      </w: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Interpret information</w:t>
      </w:r>
    </w:p>
    <w:p w:rsidR="00FC35B0" w:rsidRDefault="00FC35B0" w:rsidP="00B23F82">
      <w:pPr>
        <w:ind w:left="927"/>
        <w:rPr>
          <w:rFonts w:ascii="Arial" w:hAnsi="Arial" w:cs="Arial"/>
          <w:sz w:val="24"/>
          <w:szCs w:val="24"/>
        </w:rPr>
      </w:pPr>
    </w:p>
    <w:p w:rsidR="001C0419" w:rsidRPr="00B23F82" w:rsidRDefault="001C0419" w:rsidP="00B23F82">
      <w:pPr>
        <w:ind w:left="927"/>
        <w:rPr>
          <w:rFonts w:ascii="Arial" w:hAnsi="Arial" w:cs="Arial"/>
          <w:sz w:val="24"/>
          <w:szCs w:val="24"/>
        </w:rPr>
      </w:pPr>
      <w:r w:rsidRPr="00B23F82">
        <w:rPr>
          <w:rFonts w:ascii="Arial" w:hAnsi="Arial" w:cs="Arial"/>
          <w:sz w:val="24"/>
          <w:szCs w:val="24"/>
        </w:rPr>
        <w:t xml:space="preserve">Refer to the analysis of data, write a draft of analysis section, introduction, </w:t>
      </w:r>
      <w:r w:rsidR="00845476">
        <w:rPr>
          <w:rFonts w:ascii="Arial" w:hAnsi="Arial" w:cs="Arial"/>
          <w:sz w:val="24"/>
          <w:szCs w:val="24"/>
        </w:rPr>
        <w:t xml:space="preserve">conclusions and recommendations </w:t>
      </w:r>
      <w:r w:rsidR="00845476">
        <w:rPr>
          <w:rFonts w:ascii="Arial" w:hAnsi="Arial" w:cs="Arial"/>
          <w:sz w:val="24"/>
          <w:szCs w:val="24"/>
        </w:rPr>
        <w:t>(Taylor and Woodhams, 2016, p.93).</w:t>
      </w:r>
    </w:p>
    <w:p w:rsidR="00845476" w:rsidRDefault="00845476">
      <w:pPr>
        <w:rPr>
          <w:rFonts w:ascii="Arial" w:hAnsi="Arial" w:cs="Arial"/>
          <w:b/>
          <w:sz w:val="24"/>
          <w:szCs w:val="24"/>
        </w:rPr>
      </w:pPr>
      <w:r>
        <w:rPr>
          <w:rFonts w:ascii="Arial" w:hAnsi="Arial" w:cs="Arial"/>
          <w:b/>
          <w:sz w:val="24"/>
          <w:szCs w:val="24"/>
        </w:rPr>
        <w:br w:type="page"/>
      </w:r>
    </w:p>
    <w:p w:rsidR="007F680D" w:rsidRPr="00B23F82" w:rsidRDefault="007F680D" w:rsidP="000952A6">
      <w:pPr>
        <w:pStyle w:val="ListParagraph"/>
        <w:rPr>
          <w:rFonts w:ascii="Arial" w:hAnsi="Arial" w:cs="Arial"/>
          <w:b/>
          <w:sz w:val="24"/>
          <w:szCs w:val="24"/>
        </w:rPr>
      </w:pPr>
    </w:p>
    <w:p w:rsidR="000D4F5B" w:rsidRPr="00B23F82" w:rsidRDefault="000D4F5B" w:rsidP="000D4F5B">
      <w:pPr>
        <w:pStyle w:val="ListParagraph"/>
        <w:numPr>
          <w:ilvl w:val="0"/>
          <w:numId w:val="12"/>
        </w:numPr>
        <w:spacing w:after="0" w:line="240" w:lineRule="auto"/>
        <w:jc w:val="both"/>
        <w:rPr>
          <w:rFonts w:ascii="Arial" w:hAnsi="Arial" w:cs="Arial"/>
          <w:b/>
          <w:sz w:val="24"/>
          <w:szCs w:val="24"/>
        </w:rPr>
      </w:pPr>
      <w:r w:rsidRPr="00B23F82">
        <w:rPr>
          <w:rFonts w:ascii="Arial" w:hAnsi="Arial" w:cs="Arial"/>
          <w:b/>
          <w:sz w:val="24"/>
          <w:szCs w:val="24"/>
        </w:rPr>
        <w:t>Communicate the results</w:t>
      </w:r>
    </w:p>
    <w:p w:rsidR="001C0419" w:rsidRPr="001C0419" w:rsidRDefault="001C0419" w:rsidP="001C0419">
      <w:pPr>
        <w:pStyle w:val="ListParagraph"/>
        <w:spacing w:after="0" w:line="240" w:lineRule="auto"/>
        <w:ind w:left="1352"/>
        <w:jc w:val="both"/>
        <w:rPr>
          <w:rFonts w:ascii="Arial" w:hAnsi="Arial" w:cs="Arial"/>
          <w:sz w:val="24"/>
          <w:szCs w:val="24"/>
        </w:rPr>
      </w:pPr>
    </w:p>
    <w:p w:rsidR="00845476" w:rsidRDefault="001C0419" w:rsidP="00845476">
      <w:pPr>
        <w:spacing w:after="0" w:line="240" w:lineRule="auto"/>
        <w:ind w:left="927"/>
        <w:jc w:val="both"/>
        <w:rPr>
          <w:rFonts w:ascii="Arial" w:hAnsi="Arial" w:cs="Arial"/>
          <w:sz w:val="24"/>
          <w:szCs w:val="24"/>
        </w:rPr>
      </w:pPr>
      <w:r w:rsidRPr="00A45E07">
        <w:rPr>
          <w:rFonts w:ascii="Arial" w:hAnsi="Arial" w:cs="Arial"/>
          <w:sz w:val="24"/>
          <w:szCs w:val="24"/>
        </w:rPr>
        <w:t xml:space="preserve">Record word process of final draft, finalise references and appendices, </w:t>
      </w:r>
      <w:r w:rsidR="00B23F82" w:rsidRPr="00A45E07">
        <w:rPr>
          <w:rFonts w:ascii="Arial" w:hAnsi="Arial" w:cs="Arial"/>
          <w:sz w:val="24"/>
          <w:szCs w:val="24"/>
        </w:rPr>
        <w:t xml:space="preserve">copy </w:t>
      </w:r>
      <w:r w:rsidR="00A15FB9">
        <w:rPr>
          <w:rFonts w:ascii="Arial" w:hAnsi="Arial" w:cs="Arial"/>
          <w:sz w:val="24"/>
          <w:szCs w:val="24"/>
        </w:rPr>
        <w:t xml:space="preserve"> </w:t>
      </w:r>
      <w:r w:rsidR="00C62B9C">
        <w:rPr>
          <w:rFonts w:ascii="Arial" w:hAnsi="Arial" w:cs="Arial"/>
          <w:sz w:val="24"/>
          <w:szCs w:val="24"/>
        </w:rPr>
        <w:t>and</w:t>
      </w:r>
      <w:r w:rsidR="00B23F82" w:rsidRPr="00A45E07">
        <w:rPr>
          <w:rFonts w:ascii="Arial" w:hAnsi="Arial" w:cs="Arial"/>
          <w:sz w:val="24"/>
          <w:szCs w:val="24"/>
        </w:rPr>
        <w:t xml:space="preserve"> bind in accordance with University requirements,</w:t>
      </w:r>
      <w:r w:rsidRPr="00A45E07">
        <w:rPr>
          <w:rFonts w:ascii="Arial" w:hAnsi="Arial" w:cs="Arial"/>
          <w:sz w:val="24"/>
          <w:szCs w:val="24"/>
        </w:rPr>
        <w:t xml:space="preserve"> and submit correct number of copies on time and to the right place</w:t>
      </w:r>
      <w:r w:rsidR="00845476">
        <w:rPr>
          <w:rFonts w:ascii="Arial" w:hAnsi="Arial" w:cs="Arial"/>
          <w:sz w:val="24"/>
          <w:szCs w:val="24"/>
        </w:rPr>
        <w:t xml:space="preserve"> (T</w:t>
      </w:r>
      <w:r w:rsidR="00845476">
        <w:rPr>
          <w:rFonts w:ascii="Arial" w:hAnsi="Arial" w:cs="Arial"/>
          <w:sz w:val="24"/>
          <w:szCs w:val="24"/>
        </w:rPr>
        <w:t>aylor and Woodhams, 2016, p.93).</w:t>
      </w:r>
    </w:p>
    <w:p w:rsidR="001C0419" w:rsidRDefault="001C0419" w:rsidP="00B336AD">
      <w:pPr>
        <w:spacing w:after="0" w:line="240" w:lineRule="auto"/>
        <w:ind w:left="360"/>
        <w:jc w:val="both"/>
        <w:rPr>
          <w:rFonts w:ascii="Arial" w:hAnsi="Arial" w:cs="Arial"/>
          <w:sz w:val="24"/>
          <w:szCs w:val="24"/>
        </w:rPr>
      </w:pPr>
    </w:p>
    <w:p w:rsidR="004D7856" w:rsidRPr="00F53AA3" w:rsidRDefault="00F77154" w:rsidP="008D424E">
      <w:pPr>
        <w:numPr>
          <w:ilvl w:val="0"/>
          <w:numId w:val="2"/>
        </w:numPr>
        <w:spacing w:after="0" w:line="240" w:lineRule="auto"/>
        <w:jc w:val="both"/>
        <w:rPr>
          <w:rFonts w:ascii="Arial" w:hAnsi="Arial" w:cs="Arial"/>
          <w:sz w:val="24"/>
          <w:szCs w:val="24"/>
        </w:rPr>
      </w:pPr>
      <w:r>
        <w:rPr>
          <w:rFonts w:ascii="Arial" w:hAnsi="Arial" w:cs="Arial"/>
          <w:b/>
          <w:sz w:val="24"/>
          <w:szCs w:val="24"/>
        </w:rPr>
        <w:t>Compare and C</w:t>
      </w:r>
      <w:r w:rsidR="004D7856" w:rsidRPr="00F53AA3">
        <w:rPr>
          <w:rFonts w:ascii="Arial" w:hAnsi="Arial" w:cs="Arial"/>
          <w:b/>
          <w:sz w:val="24"/>
          <w:szCs w:val="24"/>
        </w:rPr>
        <w:t>o</w:t>
      </w:r>
      <w:r w:rsidR="00F44A72">
        <w:rPr>
          <w:rFonts w:ascii="Arial" w:hAnsi="Arial" w:cs="Arial"/>
          <w:b/>
          <w:sz w:val="24"/>
          <w:szCs w:val="24"/>
        </w:rPr>
        <w:t>ntrast different approaches to R</w:t>
      </w:r>
      <w:r w:rsidR="004D7856" w:rsidRPr="00F53AA3">
        <w:rPr>
          <w:rFonts w:ascii="Arial" w:hAnsi="Arial" w:cs="Arial"/>
          <w:b/>
          <w:sz w:val="24"/>
          <w:szCs w:val="24"/>
        </w:rPr>
        <w:t>esearch</w:t>
      </w:r>
    </w:p>
    <w:p w:rsidR="00A13B15" w:rsidRPr="008D424E" w:rsidRDefault="00A13B15" w:rsidP="008D424E">
      <w:pPr>
        <w:spacing w:after="0" w:line="240" w:lineRule="auto"/>
        <w:jc w:val="both"/>
        <w:rPr>
          <w:rFonts w:ascii="Arial" w:hAnsi="Arial" w:cs="Arial"/>
          <w:sz w:val="24"/>
          <w:szCs w:val="24"/>
        </w:rPr>
      </w:pPr>
    </w:p>
    <w:p w:rsidR="005D4FA0" w:rsidRDefault="005D4FA0" w:rsidP="00C62B9C">
      <w:pPr>
        <w:spacing w:after="0" w:line="240" w:lineRule="auto"/>
        <w:ind w:left="360"/>
        <w:jc w:val="both"/>
        <w:rPr>
          <w:rFonts w:ascii="Arial" w:hAnsi="Arial" w:cs="Arial"/>
          <w:sz w:val="24"/>
          <w:szCs w:val="24"/>
        </w:rPr>
      </w:pPr>
      <w:r w:rsidRPr="009D729F">
        <w:rPr>
          <w:rFonts w:ascii="Arial" w:hAnsi="Arial" w:cs="Arial"/>
          <w:sz w:val="24"/>
          <w:szCs w:val="24"/>
        </w:rPr>
        <w:t>Anderson (2013) advises the strategies</w:t>
      </w:r>
      <w:r w:rsidR="00FB35C7" w:rsidRPr="009D729F">
        <w:rPr>
          <w:rFonts w:ascii="Arial" w:hAnsi="Arial" w:cs="Arial"/>
          <w:sz w:val="24"/>
          <w:szCs w:val="24"/>
        </w:rPr>
        <w:t xml:space="preserve"> below</w:t>
      </w:r>
      <w:r w:rsidR="009D729F" w:rsidRPr="009D729F">
        <w:rPr>
          <w:rFonts w:ascii="Arial" w:hAnsi="Arial" w:cs="Arial"/>
          <w:sz w:val="24"/>
          <w:szCs w:val="24"/>
        </w:rPr>
        <w:t xml:space="preserve"> by </w:t>
      </w:r>
      <w:r w:rsidR="00F957EF">
        <w:rPr>
          <w:rFonts w:ascii="Arial" w:hAnsi="Arial" w:cs="Arial"/>
          <w:sz w:val="24"/>
          <w:szCs w:val="24"/>
        </w:rPr>
        <w:t>(</w:t>
      </w:r>
      <w:r w:rsidR="009D729F" w:rsidRPr="009D729F">
        <w:rPr>
          <w:rFonts w:ascii="Arial" w:hAnsi="Arial" w:cs="Arial"/>
          <w:sz w:val="24"/>
          <w:szCs w:val="24"/>
        </w:rPr>
        <w:t>Taylor and Woodhams (</w:t>
      </w:r>
      <w:r w:rsidRPr="009D729F">
        <w:rPr>
          <w:rFonts w:ascii="Arial" w:hAnsi="Arial" w:cs="Arial"/>
          <w:sz w:val="24"/>
          <w:szCs w:val="24"/>
        </w:rPr>
        <w:t>2016, p.96-98).</w:t>
      </w:r>
    </w:p>
    <w:p w:rsidR="00D94D3D" w:rsidRDefault="00D94D3D" w:rsidP="00F957EF">
      <w:pPr>
        <w:spacing w:after="0" w:line="240" w:lineRule="auto"/>
        <w:ind w:left="360"/>
        <w:jc w:val="both"/>
        <w:rPr>
          <w:rFonts w:ascii="Arial" w:hAnsi="Arial" w:cs="Arial"/>
          <w:sz w:val="24"/>
          <w:szCs w:val="24"/>
        </w:rPr>
      </w:pPr>
    </w:p>
    <w:p w:rsidR="00F957EF" w:rsidRDefault="002623AB" w:rsidP="00D94D3D">
      <w:pPr>
        <w:spacing w:after="0" w:line="240" w:lineRule="auto"/>
        <w:ind w:left="360"/>
        <w:jc w:val="both"/>
        <w:rPr>
          <w:rFonts w:ascii="Arial" w:hAnsi="Arial" w:cs="Arial"/>
          <w:sz w:val="24"/>
          <w:szCs w:val="24"/>
        </w:rPr>
      </w:pPr>
      <w:r w:rsidRPr="00471AEA">
        <w:rPr>
          <w:rFonts w:ascii="Arial" w:hAnsi="Arial" w:cs="Arial"/>
          <w:sz w:val="24"/>
          <w:szCs w:val="24"/>
        </w:rPr>
        <w:t>Cross-S</w:t>
      </w:r>
      <w:r w:rsidR="00D94D3D">
        <w:rPr>
          <w:rFonts w:ascii="Arial" w:hAnsi="Arial" w:cs="Arial"/>
          <w:sz w:val="24"/>
          <w:szCs w:val="24"/>
        </w:rPr>
        <w:t>ectional</w:t>
      </w:r>
      <w:r w:rsidR="0014344C" w:rsidRPr="00471AEA">
        <w:rPr>
          <w:rFonts w:ascii="Arial" w:hAnsi="Arial" w:cs="Arial"/>
          <w:sz w:val="24"/>
          <w:szCs w:val="24"/>
        </w:rPr>
        <w:t xml:space="preserve"> </w:t>
      </w:r>
      <w:r w:rsidR="001D5066">
        <w:rPr>
          <w:rFonts w:ascii="Arial" w:hAnsi="Arial" w:cs="Arial"/>
          <w:sz w:val="24"/>
          <w:szCs w:val="24"/>
        </w:rPr>
        <w:t xml:space="preserve">is relatively cheap to organise and </w:t>
      </w:r>
      <w:r w:rsidRPr="00471AEA">
        <w:rPr>
          <w:rFonts w:ascii="Arial" w:hAnsi="Arial" w:cs="Arial"/>
          <w:sz w:val="24"/>
          <w:szCs w:val="24"/>
        </w:rPr>
        <w:t>administe</w:t>
      </w:r>
      <w:r w:rsidR="001D5066">
        <w:rPr>
          <w:rFonts w:ascii="Arial" w:hAnsi="Arial" w:cs="Arial"/>
          <w:sz w:val="24"/>
          <w:szCs w:val="24"/>
        </w:rPr>
        <w:t xml:space="preserve">r. </w:t>
      </w:r>
      <w:r w:rsidR="00977376">
        <w:rPr>
          <w:rFonts w:ascii="Arial" w:hAnsi="Arial" w:cs="Arial"/>
          <w:sz w:val="24"/>
          <w:szCs w:val="24"/>
        </w:rPr>
        <w:t xml:space="preserve">Whereas, </w:t>
      </w:r>
      <w:r w:rsidRPr="00471AEA">
        <w:rPr>
          <w:rFonts w:ascii="Arial" w:hAnsi="Arial" w:cs="Arial"/>
          <w:sz w:val="24"/>
          <w:szCs w:val="24"/>
        </w:rPr>
        <w:t xml:space="preserve">Case study </w:t>
      </w:r>
      <w:r w:rsidR="0014344C" w:rsidRPr="00471AEA">
        <w:rPr>
          <w:rFonts w:ascii="Arial" w:hAnsi="Arial" w:cs="Arial"/>
          <w:sz w:val="24"/>
          <w:szCs w:val="24"/>
        </w:rPr>
        <w:t>design</w:t>
      </w:r>
      <w:r w:rsidR="00D94D3D">
        <w:rPr>
          <w:rFonts w:ascii="Arial" w:hAnsi="Arial" w:cs="Arial"/>
          <w:sz w:val="24"/>
          <w:szCs w:val="24"/>
        </w:rPr>
        <w:t xml:space="preserve"> </w:t>
      </w:r>
      <w:r w:rsidR="0014344C" w:rsidRPr="00471AEA">
        <w:rPr>
          <w:rFonts w:ascii="Arial" w:hAnsi="Arial" w:cs="Arial"/>
          <w:sz w:val="24"/>
          <w:szCs w:val="24"/>
        </w:rPr>
        <w:t>involves detailed investigation.</w:t>
      </w:r>
      <w:r w:rsidR="007551D5">
        <w:rPr>
          <w:rFonts w:ascii="Arial" w:hAnsi="Arial" w:cs="Arial"/>
          <w:sz w:val="24"/>
          <w:szCs w:val="24"/>
        </w:rPr>
        <w:t xml:space="preserve"> </w:t>
      </w:r>
      <w:r w:rsidR="00916ED7">
        <w:rPr>
          <w:rFonts w:ascii="Arial" w:hAnsi="Arial" w:cs="Arial"/>
          <w:sz w:val="24"/>
          <w:szCs w:val="24"/>
        </w:rPr>
        <w:t>The Comparative research design can also be difficult to administer and organise</w:t>
      </w:r>
      <w:r w:rsidR="00F957EF">
        <w:rPr>
          <w:rFonts w:ascii="Arial" w:hAnsi="Arial" w:cs="Arial"/>
          <w:sz w:val="24"/>
          <w:szCs w:val="24"/>
        </w:rPr>
        <w:t xml:space="preserve"> (</w:t>
      </w:r>
      <w:r w:rsidR="00F957EF" w:rsidRPr="009D729F">
        <w:rPr>
          <w:rFonts w:ascii="Arial" w:hAnsi="Arial" w:cs="Arial"/>
          <w:sz w:val="24"/>
          <w:szCs w:val="24"/>
        </w:rPr>
        <w:t xml:space="preserve">Taylor and Woodhams (2016, </w:t>
      </w:r>
      <w:r w:rsidR="00F957EF">
        <w:rPr>
          <w:rFonts w:ascii="Arial" w:hAnsi="Arial" w:cs="Arial"/>
          <w:sz w:val="24"/>
          <w:szCs w:val="24"/>
        </w:rPr>
        <w:t>p.96-98</w:t>
      </w:r>
      <w:r w:rsidR="00F957EF" w:rsidRPr="009D729F">
        <w:rPr>
          <w:rFonts w:ascii="Arial" w:hAnsi="Arial" w:cs="Arial"/>
          <w:sz w:val="24"/>
          <w:szCs w:val="24"/>
        </w:rPr>
        <w:t>).</w:t>
      </w:r>
    </w:p>
    <w:p w:rsidR="0014344C" w:rsidRPr="00471AEA" w:rsidRDefault="0014344C" w:rsidP="00B15283">
      <w:pPr>
        <w:spacing w:after="0" w:line="240" w:lineRule="auto"/>
        <w:jc w:val="both"/>
        <w:rPr>
          <w:rFonts w:ascii="Arial" w:hAnsi="Arial" w:cs="Arial"/>
          <w:sz w:val="24"/>
          <w:szCs w:val="24"/>
        </w:rPr>
      </w:pPr>
    </w:p>
    <w:p w:rsidR="0014344C" w:rsidRPr="00471AEA" w:rsidRDefault="0014344C" w:rsidP="000B00CF">
      <w:pPr>
        <w:spacing w:after="0" w:line="240" w:lineRule="auto"/>
        <w:ind w:left="360"/>
        <w:jc w:val="both"/>
        <w:rPr>
          <w:rFonts w:ascii="Arial" w:hAnsi="Arial" w:cs="Arial"/>
          <w:sz w:val="24"/>
          <w:szCs w:val="24"/>
        </w:rPr>
      </w:pPr>
      <w:r w:rsidRPr="00471AEA">
        <w:rPr>
          <w:rFonts w:ascii="Arial" w:hAnsi="Arial" w:cs="Arial"/>
          <w:sz w:val="24"/>
          <w:szCs w:val="24"/>
        </w:rPr>
        <w:t>C</w:t>
      </w:r>
      <w:r w:rsidR="008039E2">
        <w:rPr>
          <w:rFonts w:ascii="Arial" w:hAnsi="Arial" w:cs="Arial"/>
          <w:sz w:val="24"/>
          <w:szCs w:val="24"/>
        </w:rPr>
        <w:t>omparis</w:t>
      </w:r>
      <w:r w:rsidRPr="00471AEA">
        <w:rPr>
          <w:rFonts w:ascii="Arial" w:hAnsi="Arial" w:cs="Arial"/>
          <w:sz w:val="24"/>
          <w:szCs w:val="24"/>
        </w:rPr>
        <w:t>on</w:t>
      </w:r>
      <w:r w:rsidR="002A782F" w:rsidRPr="00471AEA">
        <w:rPr>
          <w:rFonts w:ascii="Arial" w:hAnsi="Arial" w:cs="Arial"/>
          <w:sz w:val="24"/>
          <w:szCs w:val="24"/>
        </w:rPr>
        <w:t xml:space="preserve"> between Cross-S</w:t>
      </w:r>
      <w:r w:rsidR="00F93195" w:rsidRPr="00471AEA">
        <w:rPr>
          <w:rFonts w:ascii="Arial" w:hAnsi="Arial" w:cs="Arial"/>
          <w:sz w:val="24"/>
          <w:szCs w:val="24"/>
        </w:rPr>
        <w:t>ectional and C</w:t>
      </w:r>
      <w:r w:rsidRPr="00471AEA">
        <w:rPr>
          <w:rFonts w:ascii="Arial" w:hAnsi="Arial" w:cs="Arial"/>
          <w:sz w:val="24"/>
          <w:szCs w:val="24"/>
        </w:rPr>
        <w:t xml:space="preserve">ase study is </w:t>
      </w:r>
      <w:r w:rsidR="00650988" w:rsidRPr="00471AEA">
        <w:rPr>
          <w:rFonts w:ascii="Arial" w:hAnsi="Arial" w:cs="Arial"/>
          <w:sz w:val="24"/>
          <w:szCs w:val="24"/>
        </w:rPr>
        <w:t>they are similar in that they can both produce large amounts of data</w:t>
      </w:r>
      <w:r w:rsidR="00F957EF">
        <w:rPr>
          <w:rFonts w:ascii="Arial" w:hAnsi="Arial" w:cs="Arial"/>
          <w:sz w:val="24"/>
          <w:szCs w:val="24"/>
        </w:rPr>
        <w:t xml:space="preserve"> </w:t>
      </w:r>
      <w:r w:rsidR="00F957EF">
        <w:rPr>
          <w:rFonts w:ascii="Arial" w:hAnsi="Arial" w:cs="Arial"/>
          <w:sz w:val="24"/>
          <w:szCs w:val="24"/>
        </w:rPr>
        <w:t>(</w:t>
      </w:r>
      <w:r w:rsidR="00F957EF" w:rsidRPr="009D729F">
        <w:rPr>
          <w:rFonts w:ascii="Arial" w:hAnsi="Arial" w:cs="Arial"/>
          <w:sz w:val="24"/>
          <w:szCs w:val="24"/>
        </w:rPr>
        <w:t xml:space="preserve">Taylor and Woodhams (2016, </w:t>
      </w:r>
      <w:r w:rsidR="00F957EF">
        <w:rPr>
          <w:rFonts w:ascii="Arial" w:hAnsi="Arial" w:cs="Arial"/>
          <w:sz w:val="24"/>
          <w:szCs w:val="24"/>
        </w:rPr>
        <w:t>p.96-98</w:t>
      </w:r>
      <w:r w:rsidR="00F957EF">
        <w:rPr>
          <w:rFonts w:ascii="Arial" w:hAnsi="Arial" w:cs="Arial"/>
          <w:sz w:val="24"/>
          <w:szCs w:val="24"/>
        </w:rPr>
        <w:t>)</w:t>
      </w:r>
      <w:r w:rsidR="00650988" w:rsidRPr="00471AEA">
        <w:rPr>
          <w:rFonts w:ascii="Arial" w:hAnsi="Arial" w:cs="Arial"/>
          <w:sz w:val="24"/>
          <w:szCs w:val="24"/>
        </w:rPr>
        <w:t>.</w:t>
      </w:r>
    </w:p>
    <w:p w:rsidR="0000147A" w:rsidRPr="00471AEA" w:rsidRDefault="0000147A" w:rsidP="00B15283">
      <w:pPr>
        <w:spacing w:after="0" w:line="240" w:lineRule="auto"/>
        <w:jc w:val="both"/>
        <w:rPr>
          <w:rFonts w:ascii="Arial" w:hAnsi="Arial" w:cs="Arial"/>
          <w:sz w:val="24"/>
          <w:szCs w:val="24"/>
        </w:rPr>
      </w:pPr>
    </w:p>
    <w:p w:rsidR="00797161" w:rsidRPr="00471AEA" w:rsidRDefault="00797161" w:rsidP="000B00CF">
      <w:pPr>
        <w:spacing w:after="0" w:line="240" w:lineRule="auto"/>
        <w:ind w:left="360"/>
        <w:jc w:val="both"/>
        <w:rPr>
          <w:rFonts w:ascii="Arial" w:hAnsi="Arial" w:cs="Arial"/>
          <w:sz w:val="24"/>
          <w:szCs w:val="24"/>
        </w:rPr>
      </w:pPr>
      <w:r w:rsidRPr="00471AEA">
        <w:rPr>
          <w:rFonts w:ascii="Arial" w:hAnsi="Arial" w:cs="Arial"/>
          <w:sz w:val="24"/>
          <w:szCs w:val="24"/>
        </w:rPr>
        <w:t xml:space="preserve">Action </w:t>
      </w:r>
      <w:r w:rsidR="007551D5">
        <w:rPr>
          <w:rFonts w:ascii="Arial" w:hAnsi="Arial" w:cs="Arial"/>
          <w:sz w:val="24"/>
          <w:szCs w:val="24"/>
        </w:rPr>
        <w:t xml:space="preserve">design </w:t>
      </w:r>
      <w:r w:rsidRPr="00471AEA">
        <w:rPr>
          <w:rFonts w:ascii="Arial" w:hAnsi="Arial" w:cs="Arial"/>
          <w:sz w:val="24"/>
          <w:szCs w:val="24"/>
        </w:rPr>
        <w:t>looks to promote change and can involve employees, trade representatives in the planning and design of a system</w:t>
      </w:r>
      <w:r w:rsidR="00F957EF">
        <w:rPr>
          <w:rFonts w:ascii="Arial" w:hAnsi="Arial" w:cs="Arial"/>
          <w:sz w:val="24"/>
          <w:szCs w:val="24"/>
        </w:rPr>
        <w:t xml:space="preserve"> which is different from other designs </w:t>
      </w:r>
      <w:r w:rsidR="00F957EF">
        <w:rPr>
          <w:rFonts w:ascii="Arial" w:hAnsi="Arial" w:cs="Arial"/>
          <w:sz w:val="24"/>
          <w:szCs w:val="24"/>
        </w:rPr>
        <w:t>(</w:t>
      </w:r>
      <w:r w:rsidR="00F957EF" w:rsidRPr="009D729F">
        <w:rPr>
          <w:rFonts w:ascii="Arial" w:hAnsi="Arial" w:cs="Arial"/>
          <w:sz w:val="24"/>
          <w:szCs w:val="24"/>
        </w:rPr>
        <w:t xml:space="preserve">Taylor and Woodhams (2016, </w:t>
      </w:r>
      <w:r w:rsidR="00F957EF">
        <w:rPr>
          <w:rFonts w:ascii="Arial" w:hAnsi="Arial" w:cs="Arial"/>
          <w:sz w:val="24"/>
          <w:szCs w:val="24"/>
        </w:rPr>
        <w:t>p.96-98</w:t>
      </w:r>
      <w:r w:rsidR="00F957EF">
        <w:rPr>
          <w:rFonts w:ascii="Arial" w:hAnsi="Arial" w:cs="Arial"/>
          <w:sz w:val="24"/>
          <w:szCs w:val="24"/>
        </w:rPr>
        <w:t>).</w:t>
      </w:r>
    </w:p>
    <w:p w:rsidR="00797161" w:rsidRPr="00471AEA" w:rsidRDefault="00797161" w:rsidP="00B15283">
      <w:pPr>
        <w:spacing w:after="0" w:line="240" w:lineRule="auto"/>
        <w:jc w:val="both"/>
        <w:rPr>
          <w:rFonts w:ascii="Arial" w:hAnsi="Arial" w:cs="Arial"/>
          <w:sz w:val="24"/>
          <w:szCs w:val="24"/>
        </w:rPr>
      </w:pPr>
    </w:p>
    <w:p w:rsidR="00797161" w:rsidRPr="00471AEA" w:rsidRDefault="00797161" w:rsidP="000B00CF">
      <w:pPr>
        <w:spacing w:after="0" w:line="240" w:lineRule="auto"/>
        <w:ind w:left="360"/>
        <w:jc w:val="both"/>
        <w:rPr>
          <w:rFonts w:ascii="Arial" w:hAnsi="Arial" w:cs="Arial"/>
          <w:sz w:val="24"/>
          <w:szCs w:val="24"/>
        </w:rPr>
      </w:pPr>
      <w:r w:rsidRPr="00471AEA">
        <w:rPr>
          <w:rFonts w:ascii="Arial" w:hAnsi="Arial" w:cs="Arial"/>
          <w:sz w:val="24"/>
          <w:szCs w:val="24"/>
        </w:rPr>
        <w:t>Comparat</w:t>
      </w:r>
      <w:r w:rsidR="006229A5" w:rsidRPr="00471AEA">
        <w:rPr>
          <w:rFonts w:ascii="Arial" w:hAnsi="Arial" w:cs="Arial"/>
          <w:sz w:val="24"/>
          <w:szCs w:val="24"/>
        </w:rPr>
        <w:t xml:space="preserve">ive </w:t>
      </w:r>
      <w:r w:rsidRPr="00471AEA">
        <w:rPr>
          <w:rFonts w:ascii="Arial" w:hAnsi="Arial" w:cs="Arial"/>
          <w:sz w:val="24"/>
          <w:szCs w:val="24"/>
        </w:rPr>
        <w:t>an</w:t>
      </w:r>
      <w:r w:rsidR="008039E2">
        <w:rPr>
          <w:rFonts w:ascii="Arial" w:hAnsi="Arial" w:cs="Arial"/>
          <w:sz w:val="24"/>
          <w:szCs w:val="24"/>
        </w:rPr>
        <w:t>d Cross-S</w:t>
      </w:r>
      <w:r w:rsidR="00DB0524" w:rsidRPr="00471AEA">
        <w:rPr>
          <w:rFonts w:ascii="Arial" w:hAnsi="Arial" w:cs="Arial"/>
          <w:sz w:val="24"/>
          <w:szCs w:val="24"/>
        </w:rPr>
        <w:t>ectional research both involve surveys and interviews to collect information</w:t>
      </w:r>
      <w:r w:rsidR="004E3B22">
        <w:rPr>
          <w:rFonts w:ascii="Arial" w:hAnsi="Arial" w:cs="Arial"/>
          <w:sz w:val="24"/>
          <w:szCs w:val="24"/>
        </w:rPr>
        <w:t xml:space="preserve"> </w:t>
      </w:r>
      <w:r w:rsidR="004E3B22">
        <w:rPr>
          <w:rFonts w:ascii="Arial" w:hAnsi="Arial" w:cs="Arial"/>
          <w:sz w:val="24"/>
          <w:szCs w:val="24"/>
        </w:rPr>
        <w:t>(</w:t>
      </w:r>
      <w:r w:rsidR="004E3B22" w:rsidRPr="009D729F">
        <w:rPr>
          <w:rFonts w:ascii="Arial" w:hAnsi="Arial" w:cs="Arial"/>
          <w:sz w:val="24"/>
          <w:szCs w:val="24"/>
        </w:rPr>
        <w:t xml:space="preserve">Taylor and Woodhams (2016, </w:t>
      </w:r>
      <w:r w:rsidR="004E3B22">
        <w:rPr>
          <w:rFonts w:ascii="Arial" w:hAnsi="Arial" w:cs="Arial"/>
          <w:sz w:val="24"/>
          <w:szCs w:val="24"/>
        </w:rPr>
        <w:t>p.96-98</w:t>
      </w:r>
      <w:r w:rsidR="004E3B22">
        <w:rPr>
          <w:rFonts w:ascii="Arial" w:hAnsi="Arial" w:cs="Arial"/>
          <w:sz w:val="24"/>
          <w:szCs w:val="24"/>
        </w:rPr>
        <w:t>)</w:t>
      </w:r>
      <w:r w:rsidR="00DB0524" w:rsidRPr="00471AEA">
        <w:rPr>
          <w:rFonts w:ascii="Arial" w:hAnsi="Arial" w:cs="Arial"/>
          <w:sz w:val="24"/>
          <w:szCs w:val="24"/>
        </w:rPr>
        <w:t>.</w:t>
      </w:r>
    </w:p>
    <w:p w:rsidR="00797161" w:rsidRPr="00471AEA" w:rsidRDefault="00797161" w:rsidP="00B15283">
      <w:pPr>
        <w:spacing w:after="0" w:line="240" w:lineRule="auto"/>
        <w:jc w:val="both"/>
        <w:rPr>
          <w:rFonts w:ascii="Arial" w:hAnsi="Arial" w:cs="Arial"/>
          <w:sz w:val="24"/>
          <w:szCs w:val="24"/>
        </w:rPr>
      </w:pPr>
    </w:p>
    <w:p w:rsidR="00B84649" w:rsidRPr="00313977" w:rsidRDefault="00B84649" w:rsidP="000B00CF">
      <w:pPr>
        <w:ind w:left="360"/>
        <w:jc w:val="both"/>
        <w:rPr>
          <w:rFonts w:ascii="Arial" w:hAnsi="Arial" w:cs="Arial"/>
          <w:sz w:val="24"/>
          <w:szCs w:val="24"/>
        </w:rPr>
      </w:pPr>
      <w:r w:rsidRPr="00313977">
        <w:rPr>
          <w:rFonts w:ascii="Arial" w:hAnsi="Arial" w:cs="Arial"/>
          <w:sz w:val="24"/>
          <w:szCs w:val="24"/>
        </w:rPr>
        <w:t>Action research</w:t>
      </w:r>
      <w:r w:rsidR="00BA19D6">
        <w:rPr>
          <w:rFonts w:ascii="Arial" w:hAnsi="Arial" w:cs="Arial"/>
          <w:sz w:val="24"/>
          <w:szCs w:val="24"/>
        </w:rPr>
        <w:t xml:space="preserve"> i</w:t>
      </w:r>
      <w:r w:rsidRPr="00313977">
        <w:rPr>
          <w:rFonts w:ascii="Arial" w:hAnsi="Arial" w:cs="Arial"/>
          <w:sz w:val="24"/>
          <w:szCs w:val="24"/>
        </w:rPr>
        <w:t>nvolves a lot of time committed and can be difficult to justify any value in terms of knowledge and understanding outside the specific research setting. Case study is similar as it is difficult to cross check information</w:t>
      </w:r>
      <w:r w:rsidR="00BA19D6">
        <w:rPr>
          <w:rFonts w:ascii="Arial" w:hAnsi="Arial" w:cs="Arial"/>
          <w:sz w:val="24"/>
          <w:szCs w:val="24"/>
        </w:rPr>
        <w:t xml:space="preserve"> </w:t>
      </w:r>
      <w:r w:rsidR="00BA19D6">
        <w:rPr>
          <w:rFonts w:ascii="Arial" w:hAnsi="Arial" w:cs="Arial"/>
          <w:sz w:val="24"/>
          <w:szCs w:val="24"/>
        </w:rPr>
        <w:t>(</w:t>
      </w:r>
      <w:r w:rsidR="00BA19D6" w:rsidRPr="009D729F">
        <w:rPr>
          <w:rFonts w:ascii="Arial" w:hAnsi="Arial" w:cs="Arial"/>
          <w:sz w:val="24"/>
          <w:szCs w:val="24"/>
        </w:rPr>
        <w:t xml:space="preserve">Taylor and Woodhams (2016, </w:t>
      </w:r>
      <w:r w:rsidR="00BA19D6">
        <w:rPr>
          <w:rFonts w:ascii="Arial" w:hAnsi="Arial" w:cs="Arial"/>
          <w:sz w:val="24"/>
          <w:szCs w:val="24"/>
        </w:rPr>
        <w:t>p.96-98</w:t>
      </w:r>
      <w:r w:rsidR="00BA19D6">
        <w:rPr>
          <w:rFonts w:ascii="Arial" w:hAnsi="Arial" w:cs="Arial"/>
          <w:sz w:val="24"/>
          <w:szCs w:val="24"/>
        </w:rPr>
        <w:t>)</w:t>
      </w:r>
      <w:r w:rsidRPr="00313977">
        <w:rPr>
          <w:rFonts w:ascii="Arial" w:hAnsi="Arial" w:cs="Arial"/>
          <w:sz w:val="24"/>
          <w:szCs w:val="24"/>
        </w:rPr>
        <w:t xml:space="preserve">. </w:t>
      </w:r>
    </w:p>
    <w:p w:rsidR="00B14F29" w:rsidRDefault="00B14F29" w:rsidP="000B00CF">
      <w:pPr>
        <w:spacing w:after="0" w:line="240" w:lineRule="auto"/>
        <w:ind w:left="360"/>
        <w:jc w:val="both"/>
        <w:rPr>
          <w:rFonts w:ascii="Arial" w:hAnsi="Arial" w:cs="Arial"/>
          <w:sz w:val="24"/>
          <w:szCs w:val="24"/>
        </w:rPr>
      </w:pPr>
      <w:r w:rsidRPr="00313977">
        <w:rPr>
          <w:rFonts w:ascii="Arial" w:hAnsi="Arial" w:cs="Arial"/>
          <w:sz w:val="24"/>
          <w:szCs w:val="24"/>
        </w:rPr>
        <w:t xml:space="preserve">Comparative research </w:t>
      </w:r>
      <w:r w:rsidR="00313977">
        <w:rPr>
          <w:rFonts w:ascii="Arial" w:hAnsi="Arial" w:cs="Arial"/>
          <w:sz w:val="24"/>
          <w:szCs w:val="24"/>
        </w:rPr>
        <w:t xml:space="preserve">can be used to </w:t>
      </w:r>
      <w:r w:rsidRPr="00313977">
        <w:rPr>
          <w:rFonts w:ascii="Arial" w:hAnsi="Arial" w:cs="Arial"/>
          <w:sz w:val="24"/>
          <w:szCs w:val="24"/>
        </w:rPr>
        <w:t>compare levels of staff enga</w:t>
      </w:r>
      <w:r w:rsidR="00313977">
        <w:rPr>
          <w:rFonts w:ascii="Arial" w:hAnsi="Arial" w:cs="Arial"/>
          <w:sz w:val="24"/>
          <w:szCs w:val="24"/>
        </w:rPr>
        <w:t>g</w:t>
      </w:r>
      <w:r w:rsidRPr="00313977">
        <w:rPr>
          <w:rFonts w:ascii="Arial" w:hAnsi="Arial" w:cs="Arial"/>
          <w:sz w:val="24"/>
          <w:szCs w:val="24"/>
        </w:rPr>
        <w:t>ement at different company sites or within different dep</w:t>
      </w:r>
      <w:r w:rsidR="00313977">
        <w:rPr>
          <w:rFonts w:ascii="Arial" w:hAnsi="Arial" w:cs="Arial"/>
          <w:sz w:val="24"/>
          <w:szCs w:val="24"/>
        </w:rPr>
        <w:t xml:space="preserve">artments </w:t>
      </w:r>
      <w:r w:rsidRPr="00313977">
        <w:rPr>
          <w:rFonts w:ascii="Arial" w:hAnsi="Arial" w:cs="Arial"/>
          <w:sz w:val="24"/>
          <w:szCs w:val="24"/>
        </w:rPr>
        <w:t>in one particular organisation</w:t>
      </w:r>
      <w:r w:rsidR="00B46AD9">
        <w:rPr>
          <w:rFonts w:ascii="Arial" w:hAnsi="Arial" w:cs="Arial"/>
          <w:sz w:val="24"/>
          <w:szCs w:val="24"/>
        </w:rPr>
        <w:t xml:space="preserve"> </w:t>
      </w:r>
      <w:r w:rsidR="00B46AD9">
        <w:rPr>
          <w:rFonts w:ascii="Arial" w:hAnsi="Arial" w:cs="Arial"/>
          <w:sz w:val="24"/>
          <w:szCs w:val="24"/>
        </w:rPr>
        <w:t>(</w:t>
      </w:r>
      <w:r w:rsidR="00B46AD9" w:rsidRPr="009D729F">
        <w:rPr>
          <w:rFonts w:ascii="Arial" w:hAnsi="Arial" w:cs="Arial"/>
          <w:sz w:val="24"/>
          <w:szCs w:val="24"/>
        </w:rPr>
        <w:t xml:space="preserve">Taylor and Woodhams (2016, </w:t>
      </w:r>
      <w:r w:rsidR="00B46AD9">
        <w:rPr>
          <w:rFonts w:ascii="Arial" w:hAnsi="Arial" w:cs="Arial"/>
          <w:sz w:val="24"/>
          <w:szCs w:val="24"/>
        </w:rPr>
        <w:t>p.96-98</w:t>
      </w:r>
      <w:r w:rsidR="00B46AD9">
        <w:rPr>
          <w:rFonts w:ascii="Arial" w:hAnsi="Arial" w:cs="Arial"/>
          <w:sz w:val="24"/>
          <w:szCs w:val="24"/>
        </w:rPr>
        <w:t>)</w:t>
      </w:r>
      <w:r w:rsidR="00313977">
        <w:rPr>
          <w:rFonts w:ascii="Arial" w:hAnsi="Arial" w:cs="Arial"/>
          <w:sz w:val="24"/>
          <w:szCs w:val="24"/>
        </w:rPr>
        <w:t>. The difference between this and C</w:t>
      </w:r>
      <w:r w:rsidRPr="00313977">
        <w:rPr>
          <w:rFonts w:ascii="Arial" w:hAnsi="Arial" w:cs="Arial"/>
          <w:sz w:val="24"/>
          <w:szCs w:val="24"/>
        </w:rPr>
        <w:t xml:space="preserve">ase Study research </w:t>
      </w:r>
      <w:r w:rsidR="00313977">
        <w:rPr>
          <w:rFonts w:ascii="Arial" w:hAnsi="Arial" w:cs="Arial"/>
          <w:sz w:val="24"/>
          <w:szCs w:val="24"/>
        </w:rPr>
        <w:t xml:space="preserve">is that </w:t>
      </w:r>
      <w:r w:rsidR="00903E53">
        <w:rPr>
          <w:rFonts w:ascii="Arial" w:hAnsi="Arial" w:cs="Arial"/>
          <w:sz w:val="24"/>
          <w:szCs w:val="24"/>
        </w:rPr>
        <w:t>C</w:t>
      </w:r>
      <w:r w:rsidR="00313977">
        <w:rPr>
          <w:rFonts w:ascii="Arial" w:hAnsi="Arial" w:cs="Arial"/>
          <w:sz w:val="24"/>
          <w:szCs w:val="24"/>
        </w:rPr>
        <w:t xml:space="preserve">ase study </w:t>
      </w:r>
      <w:r w:rsidR="00471AEA" w:rsidRPr="00313977">
        <w:rPr>
          <w:rFonts w:ascii="Arial" w:hAnsi="Arial" w:cs="Arial"/>
          <w:sz w:val="24"/>
          <w:szCs w:val="24"/>
        </w:rPr>
        <w:t>f</w:t>
      </w:r>
      <w:r w:rsidRPr="00313977">
        <w:rPr>
          <w:rFonts w:ascii="Arial" w:hAnsi="Arial" w:cs="Arial"/>
          <w:sz w:val="24"/>
          <w:szCs w:val="24"/>
        </w:rPr>
        <w:t>ocus</w:t>
      </w:r>
      <w:r w:rsidR="00471AEA" w:rsidRPr="00313977">
        <w:rPr>
          <w:rFonts w:ascii="Arial" w:hAnsi="Arial" w:cs="Arial"/>
          <w:sz w:val="24"/>
          <w:szCs w:val="24"/>
        </w:rPr>
        <w:t>es</w:t>
      </w:r>
      <w:r w:rsidRPr="00313977">
        <w:rPr>
          <w:rFonts w:ascii="Arial" w:hAnsi="Arial" w:cs="Arial"/>
          <w:sz w:val="24"/>
          <w:szCs w:val="24"/>
        </w:rPr>
        <w:t xml:space="preserve"> on a specific issue and only on one department or group</w:t>
      </w:r>
      <w:r w:rsidR="00B46AD9">
        <w:rPr>
          <w:rFonts w:ascii="Arial" w:hAnsi="Arial" w:cs="Arial"/>
          <w:sz w:val="24"/>
          <w:szCs w:val="24"/>
        </w:rPr>
        <w:t xml:space="preserve"> </w:t>
      </w:r>
      <w:r w:rsidR="00B46AD9">
        <w:rPr>
          <w:rFonts w:ascii="Arial" w:hAnsi="Arial" w:cs="Arial"/>
          <w:sz w:val="24"/>
          <w:szCs w:val="24"/>
        </w:rPr>
        <w:t>(</w:t>
      </w:r>
      <w:r w:rsidR="00B46AD9" w:rsidRPr="009D729F">
        <w:rPr>
          <w:rFonts w:ascii="Arial" w:hAnsi="Arial" w:cs="Arial"/>
          <w:sz w:val="24"/>
          <w:szCs w:val="24"/>
        </w:rPr>
        <w:t xml:space="preserve">Taylor and Woodhams (2016, </w:t>
      </w:r>
      <w:r w:rsidR="00B46AD9">
        <w:rPr>
          <w:rFonts w:ascii="Arial" w:hAnsi="Arial" w:cs="Arial"/>
          <w:sz w:val="24"/>
          <w:szCs w:val="24"/>
        </w:rPr>
        <w:t>p.96-98</w:t>
      </w:r>
      <w:r w:rsidR="00B46AD9">
        <w:rPr>
          <w:rFonts w:ascii="Arial" w:hAnsi="Arial" w:cs="Arial"/>
          <w:sz w:val="24"/>
          <w:szCs w:val="24"/>
        </w:rPr>
        <w:t>)</w:t>
      </w:r>
      <w:r w:rsidRPr="00313977">
        <w:rPr>
          <w:rFonts w:ascii="Arial" w:hAnsi="Arial" w:cs="Arial"/>
          <w:sz w:val="24"/>
          <w:szCs w:val="24"/>
        </w:rPr>
        <w:t>.</w:t>
      </w:r>
    </w:p>
    <w:p w:rsidR="007C090B" w:rsidRDefault="007C090B" w:rsidP="00471AEA">
      <w:pPr>
        <w:spacing w:after="0" w:line="240" w:lineRule="auto"/>
        <w:jc w:val="both"/>
        <w:rPr>
          <w:rFonts w:ascii="Arial" w:hAnsi="Arial" w:cs="Arial"/>
          <w:sz w:val="24"/>
          <w:szCs w:val="24"/>
        </w:rPr>
      </w:pPr>
    </w:p>
    <w:p w:rsidR="0063055A" w:rsidRDefault="0063055A" w:rsidP="0063055A">
      <w:pPr>
        <w:jc w:val="both"/>
        <w:rPr>
          <w:rFonts w:ascii="Arial" w:hAnsi="Arial" w:cs="Arial"/>
          <w:b/>
          <w:sz w:val="24"/>
          <w:szCs w:val="24"/>
        </w:rPr>
      </w:pPr>
      <w:r>
        <w:rPr>
          <w:rFonts w:ascii="Arial" w:hAnsi="Arial" w:cs="Arial"/>
          <w:b/>
          <w:sz w:val="24"/>
          <w:szCs w:val="24"/>
        </w:rPr>
        <w:t>There are key issues for the quality of mixed-methods research and these are:-</w:t>
      </w:r>
    </w:p>
    <w:p w:rsidR="0063055A" w:rsidRPr="00C1729C" w:rsidRDefault="00101683" w:rsidP="00396FEC">
      <w:pPr>
        <w:pStyle w:val="ListParagraph"/>
        <w:jc w:val="both"/>
        <w:rPr>
          <w:rFonts w:ascii="Arial" w:hAnsi="Arial" w:cs="Arial"/>
          <w:b/>
          <w:sz w:val="24"/>
          <w:szCs w:val="24"/>
        </w:rPr>
      </w:pPr>
      <w:r>
        <w:rPr>
          <w:rFonts w:ascii="Arial" w:hAnsi="Arial" w:cs="Arial"/>
          <w:sz w:val="24"/>
          <w:szCs w:val="24"/>
        </w:rPr>
        <w:t xml:space="preserve">Confirm an element and grounded research design and completion </w:t>
      </w:r>
      <w:r w:rsidR="0063055A" w:rsidRPr="00C1729C">
        <w:rPr>
          <w:rFonts w:ascii="Arial" w:hAnsi="Arial" w:cs="Arial"/>
          <w:sz w:val="24"/>
          <w:szCs w:val="24"/>
        </w:rPr>
        <w:t>(Anderson, 2009, p.139-140)</w:t>
      </w:r>
      <w:r w:rsidR="00C1729C" w:rsidRPr="00C1729C">
        <w:rPr>
          <w:rFonts w:ascii="Arial" w:hAnsi="Arial" w:cs="Arial"/>
          <w:sz w:val="24"/>
          <w:szCs w:val="24"/>
        </w:rPr>
        <w:t xml:space="preserve">, </w:t>
      </w:r>
      <w:r w:rsidR="0063055A" w:rsidRPr="00C1729C">
        <w:rPr>
          <w:rFonts w:ascii="Arial" w:hAnsi="Arial" w:cs="Arial"/>
          <w:sz w:val="24"/>
          <w:szCs w:val="24"/>
        </w:rPr>
        <w:t xml:space="preserve">‘More is better’ is </w:t>
      </w:r>
      <w:r>
        <w:rPr>
          <w:rFonts w:ascii="Arial" w:hAnsi="Arial" w:cs="Arial"/>
          <w:sz w:val="24"/>
          <w:szCs w:val="24"/>
        </w:rPr>
        <w:t>not an appropriate reason</w:t>
      </w:r>
      <w:r w:rsidR="0063055A" w:rsidRPr="00C1729C">
        <w:rPr>
          <w:rFonts w:ascii="Arial" w:hAnsi="Arial" w:cs="Arial"/>
          <w:sz w:val="24"/>
          <w:szCs w:val="24"/>
        </w:rPr>
        <w:t xml:space="preserve"> for mixed-methods research</w:t>
      </w:r>
      <w:r w:rsidR="00396FEC">
        <w:rPr>
          <w:rFonts w:ascii="Arial" w:hAnsi="Arial" w:cs="Arial"/>
          <w:sz w:val="24"/>
          <w:szCs w:val="24"/>
        </w:rPr>
        <w:t xml:space="preserve">. </w:t>
      </w:r>
      <w:r w:rsidR="0063055A" w:rsidRPr="00C1729C">
        <w:rPr>
          <w:rFonts w:ascii="Arial" w:hAnsi="Arial" w:cs="Arial"/>
          <w:sz w:val="24"/>
          <w:szCs w:val="24"/>
        </w:rPr>
        <w:t>(Anderson, 2009, p.139-140).</w:t>
      </w:r>
      <w:r w:rsidR="00C1729C">
        <w:rPr>
          <w:rFonts w:ascii="Arial" w:hAnsi="Arial" w:cs="Arial"/>
          <w:sz w:val="24"/>
          <w:szCs w:val="24"/>
        </w:rPr>
        <w:t xml:space="preserve"> Make time to </w:t>
      </w:r>
      <w:r>
        <w:rPr>
          <w:rFonts w:ascii="Arial" w:hAnsi="Arial" w:cs="Arial"/>
          <w:sz w:val="24"/>
          <w:szCs w:val="24"/>
        </w:rPr>
        <w:t>absorb</w:t>
      </w:r>
      <w:r w:rsidR="0063055A" w:rsidRPr="00C1729C">
        <w:rPr>
          <w:rFonts w:ascii="Arial" w:hAnsi="Arial" w:cs="Arial"/>
          <w:sz w:val="24"/>
          <w:szCs w:val="24"/>
        </w:rPr>
        <w:t xml:space="preserve"> in different data</w:t>
      </w:r>
      <w:r w:rsidR="00C1729C">
        <w:rPr>
          <w:rFonts w:ascii="Arial" w:hAnsi="Arial" w:cs="Arial"/>
          <w:sz w:val="24"/>
          <w:szCs w:val="24"/>
        </w:rPr>
        <w:t xml:space="preserve"> </w:t>
      </w:r>
      <w:r>
        <w:rPr>
          <w:rFonts w:ascii="Arial" w:hAnsi="Arial" w:cs="Arial"/>
          <w:sz w:val="24"/>
          <w:szCs w:val="24"/>
        </w:rPr>
        <w:t>gathering and</w:t>
      </w:r>
      <w:r w:rsidR="0063055A" w:rsidRPr="00C1729C">
        <w:rPr>
          <w:rFonts w:ascii="Arial" w:hAnsi="Arial" w:cs="Arial"/>
          <w:sz w:val="24"/>
          <w:szCs w:val="24"/>
        </w:rPr>
        <w:t xml:space="preserve"> </w:t>
      </w:r>
      <w:r>
        <w:rPr>
          <w:rFonts w:ascii="Arial" w:hAnsi="Arial" w:cs="Arial"/>
          <w:sz w:val="24"/>
          <w:szCs w:val="24"/>
        </w:rPr>
        <w:t xml:space="preserve">investigation </w:t>
      </w:r>
      <w:r w:rsidR="0063055A" w:rsidRPr="00C1729C">
        <w:rPr>
          <w:rFonts w:ascii="Arial" w:hAnsi="Arial" w:cs="Arial"/>
          <w:sz w:val="24"/>
          <w:szCs w:val="24"/>
        </w:rPr>
        <w:t>method (Anderson, 2009, p.139-140).</w:t>
      </w:r>
      <w:r w:rsidR="00C1729C">
        <w:rPr>
          <w:rFonts w:ascii="Arial" w:hAnsi="Arial" w:cs="Arial"/>
          <w:sz w:val="24"/>
          <w:szCs w:val="24"/>
        </w:rPr>
        <w:t xml:space="preserve"> </w:t>
      </w:r>
    </w:p>
    <w:p w:rsidR="00633AC8" w:rsidRDefault="00396FEC" w:rsidP="00396FEC">
      <w:pPr>
        <w:pStyle w:val="ListParagraph"/>
        <w:jc w:val="both"/>
        <w:rPr>
          <w:rFonts w:ascii="Arial" w:hAnsi="Arial" w:cs="Arial"/>
          <w:sz w:val="24"/>
          <w:szCs w:val="24"/>
        </w:rPr>
      </w:pPr>
      <w:r>
        <w:rPr>
          <w:rFonts w:ascii="Arial" w:hAnsi="Arial" w:cs="Arial"/>
          <w:sz w:val="24"/>
          <w:szCs w:val="24"/>
        </w:rPr>
        <w:t>Make certain you have the knowledge to gather and examine different types of information</w:t>
      </w:r>
      <w:r w:rsidR="0063055A">
        <w:rPr>
          <w:rFonts w:ascii="Arial" w:hAnsi="Arial" w:cs="Arial"/>
          <w:sz w:val="24"/>
          <w:szCs w:val="24"/>
        </w:rPr>
        <w:t xml:space="preserve"> </w:t>
      </w:r>
      <w:r w:rsidR="0063055A" w:rsidRPr="00A7477A">
        <w:rPr>
          <w:rFonts w:ascii="Arial" w:hAnsi="Arial" w:cs="Arial"/>
          <w:sz w:val="24"/>
          <w:szCs w:val="24"/>
        </w:rPr>
        <w:t>(Anderson, 2009, p.139</w:t>
      </w:r>
      <w:r w:rsidR="0063055A">
        <w:rPr>
          <w:rFonts w:ascii="Arial" w:hAnsi="Arial" w:cs="Arial"/>
          <w:sz w:val="24"/>
          <w:szCs w:val="24"/>
        </w:rPr>
        <w:t>-140).</w:t>
      </w:r>
    </w:p>
    <w:p w:rsidR="00633AC8" w:rsidRDefault="00633AC8">
      <w:pPr>
        <w:rPr>
          <w:rFonts w:ascii="Arial" w:hAnsi="Arial" w:cs="Arial"/>
          <w:sz w:val="24"/>
          <w:szCs w:val="24"/>
        </w:rPr>
      </w:pPr>
      <w:r>
        <w:rPr>
          <w:rFonts w:ascii="Arial" w:hAnsi="Arial" w:cs="Arial"/>
          <w:sz w:val="24"/>
          <w:szCs w:val="24"/>
        </w:rPr>
        <w:br w:type="page"/>
      </w:r>
    </w:p>
    <w:p w:rsidR="001C1859" w:rsidRPr="001C1859" w:rsidRDefault="001C1859" w:rsidP="001C1859">
      <w:pPr>
        <w:pStyle w:val="ListParagraph"/>
        <w:ind w:left="360"/>
        <w:jc w:val="both"/>
        <w:rPr>
          <w:rFonts w:ascii="Arial" w:hAnsi="Arial" w:cs="Arial"/>
          <w:b/>
          <w:sz w:val="24"/>
          <w:szCs w:val="24"/>
          <w:u w:val="single"/>
        </w:rPr>
      </w:pPr>
    </w:p>
    <w:p w:rsidR="00D461AA" w:rsidRPr="007B0EE7" w:rsidRDefault="004D7856" w:rsidP="005C3B15">
      <w:pPr>
        <w:pStyle w:val="ListParagraph"/>
        <w:numPr>
          <w:ilvl w:val="0"/>
          <w:numId w:val="2"/>
        </w:numPr>
        <w:jc w:val="both"/>
        <w:rPr>
          <w:rFonts w:ascii="Arial" w:hAnsi="Arial" w:cs="Arial"/>
          <w:b/>
          <w:sz w:val="24"/>
          <w:szCs w:val="24"/>
          <w:u w:val="single"/>
        </w:rPr>
      </w:pPr>
      <w:r w:rsidRPr="00484434">
        <w:rPr>
          <w:rFonts w:ascii="Arial" w:hAnsi="Arial" w:cs="Arial"/>
          <w:b/>
          <w:sz w:val="24"/>
          <w:szCs w:val="24"/>
        </w:rPr>
        <w:t>Give examples of how research can be used in researching HR</w:t>
      </w:r>
    </w:p>
    <w:p w:rsidR="007B0EE7" w:rsidRDefault="00B914B1" w:rsidP="00F023D5">
      <w:pPr>
        <w:ind w:left="360"/>
        <w:jc w:val="both"/>
        <w:rPr>
          <w:rFonts w:ascii="Arial" w:hAnsi="Arial" w:cs="Arial"/>
          <w:sz w:val="24"/>
          <w:szCs w:val="24"/>
        </w:rPr>
      </w:pPr>
      <w:r>
        <w:rPr>
          <w:rFonts w:ascii="Arial" w:hAnsi="Arial" w:cs="Arial"/>
          <w:sz w:val="24"/>
          <w:szCs w:val="24"/>
        </w:rPr>
        <w:t>Evidence based practice is essential for effective decision making within HR.</w:t>
      </w:r>
      <w:r w:rsidR="000C70C6">
        <w:rPr>
          <w:rFonts w:ascii="Arial" w:hAnsi="Arial" w:cs="Arial"/>
          <w:sz w:val="24"/>
          <w:szCs w:val="24"/>
        </w:rPr>
        <w:t xml:space="preserve"> </w:t>
      </w:r>
      <w:r w:rsidR="00911FF1">
        <w:rPr>
          <w:rFonts w:ascii="Arial" w:hAnsi="Arial" w:cs="Arial"/>
          <w:sz w:val="24"/>
          <w:szCs w:val="24"/>
        </w:rPr>
        <w:t xml:space="preserve">It is important that professionals adopt this </w:t>
      </w:r>
      <w:r w:rsidR="00355B49">
        <w:rPr>
          <w:rFonts w:ascii="Arial" w:hAnsi="Arial" w:cs="Arial"/>
          <w:sz w:val="24"/>
          <w:szCs w:val="24"/>
        </w:rPr>
        <w:t xml:space="preserve">approach because of the huge impact management decisions have on working lives and </w:t>
      </w:r>
      <w:r w:rsidR="00257D9B">
        <w:rPr>
          <w:rFonts w:ascii="Arial" w:hAnsi="Arial" w:cs="Arial"/>
          <w:sz w:val="24"/>
          <w:szCs w:val="24"/>
        </w:rPr>
        <w:t>w</w:t>
      </w:r>
      <w:r w:rsidR="00355B49">
        <w:rPr>
          <w:rFonts w:ascii="Arial" w:hAnsi="Arial" w:cs="Arial"/>
          <w:sz w:val="24"/>
          <w:szCs w:val="24"/>
        </w:rPr>
        <w:t>ellbeing</w:t>
      </w:r>
      <w:r w:rsidR="004A76A8">
        <w:rPr>
          <w:rFonts w:ascii="Arial" w:hAnsi="Arial" w:cs="Arial"/>
          <w:sz w:val="24"/>
          <w:szCs w:val="24"/>
        </w:rPr>
        <w:t xml:space="preserve"> of people in all organisations (CIPD, 2020).</w:t>
      </w:r>
    </w:p>
    <w:p w:rsidR="00355B49" w:rsidRDefault="00355B49" w:rsidP="00F023D5">
      <w:pPr>
        <w:ind w:left="360"/>
        <w:jc w:val="both"/>
        <w:rPr>
          <w:rFonts w:ascii="Arial" w:hAnsi="Arial" w:cs="Arial"/>
          <w:sz w:val="24"/>
          <w:szCs w:val="24"/>
        </w:rPr>
      </w:pPr>
      <w:r>
        <w:rPr>
          <w:rFonts w:ascii="Arial" w:hAnsi="Arial" w:cs="Arial"/>
          <w:sz w:val="24"/>
          <w:szCs w:val="24"/>
        </w:rPr>
        <w:t xml:space="preserve">An example of </w:t>
      </w:r>
      <w:r w:rsidR="00E80633">
        <w:rPr>
          <w:rFonts w:ascii="Arial" w:hAnsi="Arial" w:cs="Arial"/>
          <w:sz w:val="24"/>
          <w:szCs w:val="24"/>
        </w:rPr>
        <w:t>evidence-based</w:t>
      </w:r>
      <w:r>
        <w:rPr>
          <w:rFonts w:ascii="Arial" w:hAnsi="Arial" w:cs="Arial"/>
          <w:sz w:val="24"/>
          <w:szCs w:val="24"/>
        </w:rPr>
        <w:t xml:space="preserve"> practice could be a decision to implement a performance management system. Could do better? Assessing what works in performance management</w:t>
      </w:r>
      <w:r w:rsidR="004A76A8">
        <w:rPr>
          <w:rFonts w:ascii="Arial" w:hAnsi="Arial" w:cs="Arial"/>
          <w:sz w:val="24"/>
          <w:szCs w:val="24"/>
        </w:rPr>
        <w:t xml:space="preserve"> (CIPD, 2020)</w:t>
      </w:r>
      <w:r>
        <w:rPr>
          <w:rFonts w:ascii="Arial" w:hAnsi="Arial" w:cs="Arial"/>
          <w:sz w:val="24"/>
          <w:szCs w:val="24"/>
        </w:rPr>
        <w:t>.</w:t>
      </w:r>
      <w:r w:rsidR="00250590">
        <w:rPr>
          <w:rFonts w:ascii="Arial" w:hAnsi="Arial" w:cs="Arial"/>
          <w:sz w:val="24"/>
          <w:szCs w:val="24"/>
        </w:rPr>
        <w:t xml:space="preserve"> </w:t>
      </w:r>
    </w:p>
    <w:p w:rsidR="00627863" w:rsidRDefault="00A34223" w:rsidP="0056500F">
      <w:pPr>
        <w:ind w:firstLine="360"/>
        <w:jc w:val="both"/>
        <w:rPr>
          <w:rFonts w:ascii="Arial" w:hAnsi="Arial" w:cs="Arial"/>
          <w:b/>
          <w:sz w:val="24"/>
          <w:szCs w:val="24"/>
          <w:u w:val="single"/>
        </w:rPr>
      </w:pPr>
      <w:r w:rsidRPr="00A34223">
        <w:rPr>
          <w:rFonts w:ascii="Arial" w:hAnsi="Arial" w:cs="Arial"/>
          <w:b/>
          <w:sz w:val="24"/>
          <w:szCs w:val="24"/>
          <w:u w:val="single"/>
        </w:rPr>
        <w:t xml:space="preserve">Best to good practice HR: Developing </w:t>
      </w:r>
      <w:r>
        <w:rPr>
          <w:rFonts w:ascii="Arial" w:hAnsi="Arial" w:cs="Arial"/>
          <w:b/>
          <w:sz w:val="24"/>
          <w:szCs w:val="24"/>
          <w:u w:val="single"/>
        </w:rPr>
        <w:t>the Principles for the profession</w:t>
      </w:r>
    </w:p>
    <w:p w:rsidR="00627863" w:rsidRPr="0056500F" w:rsidRDefault="00627863" w:rsidP="0056500F">
      <w:pPr>
        <w:ind w:left="360"/>
        <w:jc w:val="both"/>
        <w:rPr>
          <w:rFonts w:ascii="Arial" w:hAnsi="Arial" w:cs="Arial"/>
          <w:bCs/>
          <w:sz w:val="24"/>
          <w:szCs w:val="24"/>
        </w:rPr>
      </w:pPr>
      <w:r w:rsidRPr="002E66F4">
        <w:rPr>
          <w:rFonts w:ascii="Arial" w:hAnsi="Arial" w:cs="Arial"/>
          <w:sz w:val="24"/>
          <w:szCs w:val="24"/>
        </w:rPr>
        <w:t>From</w:t>
      </w:r>
      <w:r w:rsidRPr="00250590">
        <w:rPr>
          <w:rFonts w:ascii="Arial" w:hAnsi="Arial" w:cs="Arial"/>
          <w:i/>
          <w:sz w:val="24"/>
          <w:szCs w:val="24"/>
        </w:rPr>
        <w:t xml:space="preserve"> </w:t>
      </w:r>
      <w:r w:rsidR="00A34223" w:rsidRPr="00250590">
        <w:rPr>
          <w:rStyle w:val="Emphasis"/>
          <w:rFonts w:ascii="Arial" w:hAnsi="Arial" w:cs="Arial"/>
          <w:bCs/>
          <w:i w:val="0"/>
          <w:sz w:val="24"/>
          <w:szCs w:val="24"/>
        </w:rPr>
        <w:t>best to good practice HR: Developing principles for the profession</w:t>
      </w:r>
      <w:r w:rsidRPr="00250590">
        <w:rPr>
          <w:rStyle w:val="Emphasis"/>
          <w:rFonts w:ascii="Arial" w:hAnsi="Arial" w:cs="Arial"/>
          <w:bCs/>
          <w:i w:val="0"/>
          <w:sz w:val="24"/>
          <w:szCs w:val="24"/>
        </w:rPr>
        <w:t xml:space="preserve"> helps HR professionals make better decisions and advise leaders on how to </w:t>
      </w:r>
      <w:r w:rsidR="00DB4EB7">
        <w:rPr>
          <w:rStyle w:val="Emphasis"/>
          <w:rFonts w:ascii="Arial" w:hAnsi="Arial" w:cs="Arial"/>
          <w:bCs/>
          <w:i w:val="0"/>
          <w:sz w:val="24"/>
          <w:szCs w:val="24"/>
        </w:rPr>
        <w:t xml:space="preserve">do </w:t>
      </w:r>
      <w:r w:rsidRPr="00250590">
        <w:rPr>
          <w:rStyle w:val="Emphasis"/>
          <w:rFonts w:ascii="Arial" w:hAnsi="Arial" w:cs="Arial"/>
          <w:bCs/>
          <w:i w:val="0"/>
          <w:sz w:val="24"/>
          <w:szCs w:val="24"/>
        </w:rPr>
        <w:t>this</w:t>
      </w:r>
      <w:r w:rsidR="004A76A8">
        <w:rPr>
          <w:rStyle w:val="Emphasis"/>
          <w:rFonts w:ascii="Arial" w:hAnsi="Arial" w:cs="Arial"/>
          <w:bCs/>
          <w:i w:val="0"/>
          <w:sz w:val="24"/>
          <w:szCs w:val="24"/>
        </w:rPr>
        <w:t xml:space="preserve"> (CIPD,</w:t>
      </w:r>
      <w:r w:rsidR="00DB4EB7">
        <w:rPr>
          <w:rStyle w:val="Emphasis"/>
          <w:rFonts w:ascii="Arial" w:hAnsi="Arial" w:cs="Arial"/>
          <w:bCs/>
          <w:i w:val="0"/>
          <w:sz w:val="24"/>
          <w:szCs w:val="24"/>
        </w:rPr>
        <w:t> </w:t>
      </w:r>
      <w:r w:rsidR="004A76A8">
        <w:rPr>
          <w:rStyle w:val="Emphasis"/>
          <w:rFonts w:ascii="Arial" w:hAnsi="Arial" w:cs="Arial"/>
          <w:bCs/>
          <w:i w:val="0"/>
          <w:sz w:val="24"/>
          <w:szCs w:val="24"/>
        </w:rPr>
        <w:t>2020)</w:t>
      </w:r>
      <w:r w:rsidRPr="00250590">
        <w:rPr>
          <w:rStyle w:val="Emphasis"/>
          <w:rFonts w:ascii="Arial" w:hAnsi="Arial" w:cs="Arial"/>
          <w:bCs/>
          <w:i w:val="0"/>
          <w:sz w:val="24"/>
          <w:szCs w:val="24"/>
        </w:rPr>
        <w:t xml:space="preserve">.  </w:t>
      </w:r>
      <w:r w:rsidRPr="00250590">
        <w:rPr>
          <w:rFonts w:ascii="Arial" w:hAnsi="Arial" w:cs="Arial"/>
          <w:bCs/>
          <w:i/>
          <w:sz w:val="24"/>
          <w:szCs w:val="24"/>
        </w:rPr>
        <w:t xml:space="preserve"> </w:t>
      </w:r>
    </w:p>
    <w:p w:rsidR="00355B49" w:rsidRPr="0027371A" w:rsidRDefault="00627863" w:rsidP="0056500F">
      <w:pPr>
        <w:ind w:left="360"/>
        <w:jc w:val="both"/>
        <w:rPr>
          <w:rFonts w:ascii="Arial" w:hAnsi="Arial" w:cs="Arial"/>
          <w:sz w:val="24"/>
          <w:szCs w:val="24"/>
        </w:rPr>
      </w:pPr>
      <w:r w:rsidRPr="0027371A">
        <w:rPr>
          <w:rFonts w:ascii="Arial" w:hAnsi="Arial" w:cs="Arial"/>
          <w:bCs/>
          <w:sz w:val="24"/>
          <w:szCs w:val="24"/>
        </w:rPr>
        <w:t>A recent survey conducted by YouGov</w:t>
      </w:r>
      <w:r w:rsidR="00DB102F" w:rsidRPr="0027371A">
        <w:rPr>
          <w:rFonts w:ascii="Arial" w:hAnsi="Arial" w:cs="Arial"/>
          <w:bCs/>
          <w:sz w:val="24"/>
          <w:szCs w:val="24"/>
        </w:rPr>
        <w:t xml:space="preserve">, </w:t>
      </w:r>
      <w:r w:rsidRPr="0027371A">
        <w:rPr>
          <w:rFonts w:ascii="Arial" w:hAnsi="Arial" w:cs="Arial"/>
          <w:bCs/>
          <w:sz w:val="24"/>
          <w:szCs w:val="24"/>
        </w:rPr>
        <w:t>confirmed that the research draws on a number of literature reviews</w:t>
      </w:r>
      <w:r w:rsidR="00715CC1" w:rsidRPr="0027371A">
        <w:rPr>
          <w:rFonts w:ascii="Arial" w:hAnsi="Arial" w:cs="Arial"/>
          <w:bCs/>
          <w:sz w:val="24"/>
          <w:szCs w:val="24"/>
        </w:rPr>
        <w:t xml:space="preserve"> regarding profe</w:t>
      </w:r>
      <w:r w:rsidR="004A76A8">
        <w:rPr>
          <w:rFonts w:ascii="Arial" w:hAnsi="Arial" w:cs="Arial"/>
          <w:bCs/>
          <w:sz w:val="24"/>
          <w:szCs w:val="24"/>
        </w:rPr>
        <w:t>ssional decision making at work (CIPD, 2020)</w:t>
      </w:r>
      <w:r w:rsidR="00DB4EB7">
        <w:rPr>
          <w:rFonts w:ascii="Arial" w:hAnsi="Arial" w:cs="Arial"/>
          <w:bCs/>
          <w:sz w:val="24"/>
          <w:szCs w:val="24"/>
        </w:rPr>
        <w:t>.</w:t>
      </w:r>
    </w:p>
    <w:p w:rsidR="003D4E6E" w:rsidRPr="009C2A7C" w:rsidRDefault="009C2A7C" w:rsidP="0056500F">
      <w:pPr>
        <w:ind w:firstLine="360"/>
        <w:jc w:val="both"/>
        <w:rPr>
          <w:rFonts w:ascii="Arial" w:hAnsi="Arial" w:cs="Arial"/>
          <w:b/>
          <w:sz w:val="24"/>
          <w:szCs w:val="24"/>
          <w:u w:val="single"/>
        </w:rPr>
      </w:pPr>
      <w:r w:rsidRPr="009C2A7C">
        <w:rPr>
          <w:rFonts w:ascii="Arial" w:hAnsi="Arial" w:cs="Arial"/>
          <w:b/>
          <w:sz w:val="24"/>
          <w:szCs w:val="24"/>
          <w:u w:val="single"/>
        </w:rPr>
        <w:t>Embedding new ways of working post-pandemic</w:t>
      </w:r>
    </w:p>
    <w:p w:rsidR="0071694F" w:rsidRPr="00257D9B" w:rsidRDefault="009C2A7C" w:rsidP="0056500F">
      <w:pPr>
        <w:ind w:left="360"/>
        <w:jc w:val="both"/>
        <w:rPr>
          <w:rFonts w:ascii="Arial" w:hAnsi="Arial" w:cs="Arial"/>
          <w:sz w:val="24"/>
          <w:szCs w:val="24"/>
        </w:rPr>
      </w:pPr>
      <w:r w:rsidRPr="00257D9B">
        <w:rPr>
          <w:rFonts w:ascii="Arial" w:hAnsi="Arial" w:cs="Arial"/>
          <w:sz w:val="24"/>
          <w:szCs w:val="24"/>
        </w:rPr>
        <w:t>The Covid-19 pandemic has a profound impact on organisations. The focus on how employers have been reacting to the pandemic during the period of June 2020</w:t>
      </w:r>
      <w:r w:rsidR="00DB4EB7">
        <w:rPr>
          <w:rFonts w:ascii="Arial" w:hAnsi="Arial" w:cs="Arial"/>
          <w:sz w:val="24"/>
          <w:szCs w:val="24"/>
        </w:rPr>
        <w:t xml:space="preserve"> (CIPD, 2020)</w:t>
      </w:r>
      <w:r w:rsidRPr="00257D9B">
        <w:rPr>
          <w:rFonts w:ascii="Arial" w:hAnsi="Arial" w:cs="Arial"/>
          <w:sz w:val="24"/>
          <w:szCs w:val="24"/>
        </w:rPr>
        <w:t xml:space="preserve">. </w:t>
      </w:r>
    </w:p>
    <w:p w:rsidR="00020960" w:rsidRDefault="009C2A7C" w:rsidP="0056500F">
      <w:pPr>
        <w:ind w:left="360"/>
        <w:jc w:val="both"/>
        <w:rPr>
          <w:rFonts w:ascii="Arial" w:hAnsi="Arial" w:cs="Arial"/>
          <w:sz w:val="24"/>
          <w:szCs w:val="24"/>
        </w:rPr>
      </w:pPr>
      <w:r>
        <w:rPr>
          <w:rFonts w:ascii="Arial" w:hAnsi="Arial" w:cs="Arial"/>
          <w:sz w:val="24"/>
          <w:szCs w:val="24"/>
        </w:rPr>
        <w:t xml:space="preserve">Polices have been </w:t>
      </w:r>
      <w:r w:rsidR="00DB4EB7">
        <w:rPr>
          <w:rFonts w:ascii="Arial" w:hAnsi="Arial" w:cs="Arial"/>
          <w:sz w:val="24"/>
          <w:szCs w:val="24"/>
        </w:rPr>
        <w:t>modified</w:t>
      </w:r>
      <w:r>
        <w:rPr>
          <w:rFonts w:ascii="Arial" w:hAnsi="Arial" w:cs="Arial"/>
          <w:sz w:val="24"/>
          <w:szCs w:val="24"/>
        </w:rPr>
        <w:t xml:space="preserve"> by all organisations to reflect this</w:t>
      </w:r>
      <w:r w:rsidR="00DB4EB7">
        <w:rPr>
          <w:rFonts w:ascii="Arial" w:hAnsi="Arial" w:cs="Arial"/>
          <w:sz w:val="24"/>
          <w:szCs w:val="24"/>
        </w:rPr>
        <w:t xml:space="preserve">, </w:t>
      </w:r>
      <w:r>
        <w:rPr>
          <w:rFonts w:ascii="Arial" w:hAnsi="Arial" w:cs="Arial"/>
          <w:sz w:val="24"/>
          <w:szCs w:val="24"/>
        </w:rPr>
        <w:t>including social distancing, freezing recruitment</w:t>
      </w:r>
      <w:r w:rsidR="002C08BC">
        <w:rPr>
          <w:rFonts w:ascii="Arial" w:hAnsi="Arial" w:cs="Arial"/>
          <w:sz w:val="24"/>
          <w:szCs w:val="24"/>
        </w:rPr>
        <w:t xml:space="preserve"> (CIPD, 2020). Another redesign is the r</w:t>
      </w:r>
      <w:r w:rsidR="0071694F">
        <w:rPr>
          <w:rFonts w:ascii="Arial" w:hAnsi="Arial" w:cs="Arial"/>
          <w:sz w:val="24"/>
          <w:szCs w:val="24"/>
        </w:rPr>
        <w:t>ecording of absences e.g. whether it is sickness, shielding or special leave</w:t>
      </w:r>
      <w:r w:rsidR="002C08BC">
        <w:rPr>
          <w:rFonts w:ascii="Arial" w:hAnsi="Arial" w:cs="Arial"/>
          <w:sz w:val="24"/>
          <w:szCs w:val="24"/>
        </w:rPr>
        <w:t>.</w:t>
      </w:r>
    </w:p>
    <w:p w:rsidR="009C2A7C" w:rsidRDefault="00020960" w:rsidP="0056500F">
      <w:pPr>
        <w:ind w:left="360"/>
        <w:jc w:val="both"/>
        <w:rPr>
          <w:rFonts w:ascii="Arial" w:hAnsi="Arial" w:cs="Arial"/>
          <w:sz w:val="24"/>
          <w:szCs w:val="24"/>
        </w:rPr>
      </w:pPr>
      <w:r>
        <w:rPr>
          <w:rFonts w:ascii="Arial" w:hAnsi="Arial" w:cs="Arial"/>
          <w:sz w:val="24"/>
          <w:szCs w:val="24"/>
        </w:rPr>
        <w:t>O</w:t>
      </w:r>
      <w:r w:rsidR="009C2A7C">
        <w:rPr>
          <w:rFonts w:ascii="Arial" w:hAnsi="Arial" w:cs="Arial"/>
          <w:sz w:val="24"/>
          <w:szCs w:val="24"/>
        </w:rPr>
        <w:t xml:space="preserve">rganisations have had to adopt homeworking to enable continuity for </w:t>
      </w:r>
      <w:r w:rsidR="00617612">
        <w:rPr>
          <w:rFonts w:ascii="Arial" w:hAnsi="Arial" w:cs="Arial"/>
          <w:sz w:val="24"/>
          <w:szCs w:val="24"/>
        </w:rPr>
        <w:t>the economy</w:t>
      </w:r>
      <w:r w:rsidR="00C30D77">
        <w:rPr>
          <w:rFonts w:ascii="Arial" w:hAnsi="Arial" w:cs="Arial"/>
          <w:sz w:val="24"/>
          <w:szCs w:val="24"/>
        </w:rPr>
        <w:t xml:space="preserve"> (CIPD, 2020).</w:t>
      </w:r>
    </w:p>
    <w:p w:rsidR="0056500F" w:rsidRDefault="0056500F">
      <w:pPr>
        <w:rPr>
          <w:rFonts w:ascii="Arial" w:eastAsia="Times New Roman" w:hAnsi="Arial" w:cs="Arial"/>
          <w:sz w:val="24"/>
          <w:szCs w:val="24"/>
          <w:lang w:eastAsia="en-GB"/>
        </w:rPr>
      </w:pPr>
      <w:r>
        <w:rPr>
          <w:rFonts w:ascii="Arial" w:hAnsi="Arial" w:cs="Arial"/>
        </w:rPr>
        <w:br w:type="page"/>
      </w:r>
      <w:bookmarkStart w:id="0" w:name="_GoBack"/>
      <w:bookmarkEnd w:id="0"/>
    </w:p>
    <w:p w:rsidR="006E137E" w:rsidRPr="00942602" w:rsidRDefault="001E6DB8" w:rsidP="008D424E">
      <w:pPr>
        <w:jc w:val="both"/>
        <w:rPr>
          <w:rFonts w:ascii="Arial" w:hAnsi="Arial" w:cs="Arial"/>
          <w:b/>
          <w:sz w:val="24"/>
          <w:szCs w:val="24"/>
          <w:u w:val="single"/>
        </w:rPr>
      </w:pPr>
      <w:r w:rsidRPr="00942602">
        <w:rPr>
          <w:rFonts w:ascii="Arial" w:hAnsi="Arial" w:cs="Arial"/>
          <w:b/>
          <w:sz w:val="24"/>
          <w:szCs w:val="24"/>
          <w:u w:val="single"/>
        </w:rPr>
        <w:lastRenderedPageBreak/>
        <w:t>References</w:t>
      </w:r>
    </w:p>
    <w:p w:rsidR="00EB3D4E" w:rsidRDefault="005E0C55" w:rsidP="00EB3D4E">
      <w:pPr>
        <w:pStyle w:val="NormalWeb"/>
        <w:rPr>
          <w:rFonts w:ascii="Arial" w:hAnsi="Arial" w:cs="Arial"/>
        </w:rPr>
      </w:pPr>
      <w:r w:rsidRPr="00AA65AA">
        <w:rPr>
          <w:rFonts w:ascii="Arial" w:hAnsi="Arial" w:cs="Arial"/>
        </w:rPr>
        <w:t xml:space="preserve">CIPD (2020) </w:t>
      </w:r>
      <w:r w:rsidRPr="001A3989">
        <w:rPr>
          <w:rFonts w:ascii="Arial" w:hAnsi="Arial" w:cs="Arial"/>
          <w:i/>
        </w:rPr>
        <w:t>Factsheet on Evidence Based Practice</w:t>
      </w:r>
      <w:r w:rsidRPr="00AA65AA">
        <w:rPr>
          <w:rFonts w:ascii="Arial" w:hAnsi="Arial" w:cs="Arial"/>
        </w:rPr>
        <w:t xml:space="preserve"> [factsheet]. </w:t>
      </w:r>
      <w:r w:rsidR="008C09C5">
        <w:rPr>
          <w:rFonts w:ascii="Arial" w:hAnsi="Arial" w:cs="Arial"/>
        </w:rPr>
        <w:t>A</w:t>
      </w:r>
      <w:r w:rsidRPr="00AA65AA">
        <w:rPr>
          <w:rFonts w:ascii="Arial" w:hAnsi="Arial" w:cs="Arial"/>
        </w:rPr>
        <w:t>vailable</w:t>
      </w:r>
      <w:r w:rsidR="008C09C5">
        <w:rPr>
          <w:rFonts w:ascii="Arial" w:hAnsi="Arial" w:cs="Arial"/>
        </w:rPr>
        <w:t> </w:t>
      </w:r>
      <w:r w:rsidRPr="00AA65AA">
        <w:rPr>
          <w:rFonts w:ascii="Arial" w:hAnsi="Arial" w:cs="Arial"/>
        </w:rPr>
        <w:t>at:</w:t>
      </w:r>
      <w:r>
        <w:rPr>
          <w:rFonts w:ascii="Arial" w:hAnsi="Arial" w:cs="Arial"/>
        </w:rPr>
        <w:t> </w:t>
      </w:r>
      <w:r w:rsidR="00EF3685" w:rsidRPr="00E32A66">
        <w:rPr>
          <w:rFonts w:ascii="Arial" w:hAnsi="Arial" w:cs="Arial"/>
        </w:rPr>
        <w:t>h</w:t>
      </w:r>
      <w:r w:rsidR="00EB3D4E" w:rsidRPr="00E32A66">
        <w:rPr>
          <w:rFonts w:ascii="Arial" w:hAnsi="Arial" w:cs="Arial"/>
        </w:rPr>
        <w:t>ttps://www.cipd.co.uk/knowledge/strategy/analytics/evidence-based-practice-factsheet</w:t>
      </w:r>
      <w:r w:rsidR="00EB3D4E" w:rsidRPr="00AA65AA">
        <w:rPr>
          <w:rFonts w:ascii="Arial" w:hAnsi="Arial" w:cs="Arial"/>
        </w:rPr>
        <w:t> (Accessed: 7.10.20)</w:t>
      </w:r>
      <w:r w:rsidR="001A3989">
        <w:rPr>
          <w:rFonts w:ascii="Arial" w:hAnsi="Arial" w:cs="Arial"/>
        </w:rPr>
        <w:t>.</w:t>
      </w:r>
      <w:r w:rsidR="00EB3D4E" w:rsidRPr="00AA65AA">
        <w:rPr>
          <w:rFonts w:ascii="Arial" w:hAnsi="Arial" w:cs="Arial"/>
        </w:rPr>
        <w:t xml:space="preserve"> </w:t>
      </w:r>
    </w:p>
    <w:p w:rsidR="009C2A7C" w:rsidRDefault="007469C7" w:rsidP="00EB3D4E">
      <w:pPr>
        <w:pStyle w:val="NormalWeb"/>
        <w:rPr>
          <w:rFonts w:ascii="Arial" w:hAnsi="Arial" w:cs="Arial"/>
        </w:rPr>
      </w:pPr>
      <w:r>
        <w:rPr>
          <w:rFonts w:ascii="Arial" w:hAnsi="Arial" w:cs="Arial"/>
        </w:rPr>
        <w:t xml:space="preserve">CIPD (2020) </w:t>
      </w:r>
      <w:r w:rsidRPr="001A3989">
        <w:rPr>
          <w:rFonts w:ascii="Arial" w:hAnsi="Arial" w:cs="Arial"/>
          <w:i/>
        </w:rPr>
        <w:t>Embedding new ways of working post pandemic</w:t>
      </w:r>
      <w:r>
        <w:rPr>
          <w:rFonts w:ascii="Arial" w:hAnsi="Arial" w:cs="Arial"/>
        </w:rPr>
        <w:t>. Available at:</w:t>
      </w:r>
      <w:r>
        <w:rPr>
          <w:rFonts w:ascii="Arial" w:hAnsi="Arial" w:cs="Arial"/>
          <w:i/>
        </w:rPr>
        <w:t xml:space="preserve">    </w:t>
      </w:r>
      <w:hyperlink r:id="rId8" w:history="1">
        <w:r w:rsidRPr="00C66626">
          <w:rPr>
            <w:rStyle w:val="Hyperlink"/>
            <w:rFonts w:ascii="Arial" w:hAnsi="Arial" w:cs="Arial"/>
          </w:rPr>
          <w:t>https://www.cipd.co.uk/knowledge/work/trends/working-post-pandemic</w:t>
        </w:r>
      </w:hyperlink>
      <w:r w:rsidR="00E22B8C">
        <w:rPr>
          <w:rFonts w:ascii="Arial" w:hAnsi="Arial" w:cs="Arial"/>
        </w:rPr>
        <w:t xml:space="preserve"> (Accessed</w:t>
      </w:r>
      <w:r w:rsidR="005E0C55">
        <w:rPr>
          <w:rFonts w:ascii="Arial" w:hAnsi="Arial" w:cs="Arial"/>
        </w:rPr>
        <w:t> </w:t>
      </w:r>
      <w:r w:rsidR="00E22B8C">
        <w:rPr>
          <w:rFonts w:ascii="Arial" w:hAnsi="Arial" w:cs="Arial"/>
        </w:rPr>
        <w:t>15.10.20)</w:t>
      </w:r>
      <w:r w:rsidR="001A3989">
        <w:rPr>
          <w:rFonts w:ascii="Arial" w:hAnsi="Arial" w:cs="Arial"/>
        </w:rPr>
        <w:t>.</w:t>
      </w:r>
    </w:p>
    <w:p w:rsidR="009C2A7C" w:rsidRDefault="007A3980" w:rsidP="00EB3D4E">
      <w:pPr>
        <w:pStyle w:val="NormalWeb"/>
        <w:rPr>
          <w:rFonts w:ascii="Arial" w:hAnsi="Arial" w:cs="Arial"/>
        </w:rPr>
      </w:pPr>
      <w:r>
        <w:rPr>
          <w:rFonts w:ascii="Arial" w:hAnsi="Arial" w:cs="Arial"/>
        </w:rPr>
        <w:t xml:space="preserve">CIPD (2020) </w:t>
      </w:r>
      <w:r w:rsidRPr="001A3989">
        <w:rPr>
          <w:rFonts w:ascii="Arial" w:hAnsi="Arial" w:cs="Arial"/>
          <w:i/>
        </w:rPr>
        <w:t>Workforce Trends</w:t>
      </w:r>
      <w:r>
        <w:rPr>
          <w:rFonts w:ascii="Arial" w:hAnsi="Arial" w:cs="Arial"/>
        </w:rPr>
        <w:t xml:space="preserve">. Available at: </w:t>
      </w:r>
      <w:hyperlink r:id="rId9" w:history="1">
        <w:r w:rsidRPr="00C66626">
          <w:rPr>
            <w:rStyle w:val="Hyperlink"/>
            <w:rFonts w:ascii="Arial" w:hAnsi="Arial" w:cs="Arial"/>
          </w:rPr>
          <w:t>https://www.cipd.co.uk/knowledge/strategy/governance/hidden-figures-workforce-data</w:t>
        </w:r>
      </w:hyperlink>
      <w:r w:rsidR="00A3681A">
        <w:rPr>
          <w:rFonts w:ascii="Arial" w:hAnsi="Arial" w:cs="Arial"/>
        </w:rPr>
        <w:t xml:space="preserve"> (Accessed 16.10.20)</w:t>
      </w:r>
      <w:r w:rsidR="001A3989">
        <w:rPr>
          <w:rFonts w:ascii="Arial" w:hAnsi="Arial" w:cs="Arial"/>
        </w:rPr>
        <w:t>.</w:t>
      </w:r>
    </w:p>
    <w:p w:rsidR="004118F7" w:rsidRPr="008D424E" w:rsidRDefault="004118F7" w:rsidP="004118F7">
      <w:pPr>
        <w:pStyle w:val="Heading2"/>
        <w:jc w:val="both"/>
        <w:rPr>
          <w:rFonts w:ascii="Arial" w:hAnsi="Arial" w:cs="Arial"/>
          <w:b w:val="0"/>
          <w:sz w:val="24"/>
          <w:szCs w:val="24"/>
        </w:rPr>
      </w:pPr>
      <w:r w:rsidRPr="008D424E">
        <w:rPr>
          <w:rFonts w:ascii="Arial" w:hAnsi="Arial" w:cs="Arial"/>
          <w:b w:val="0"/>
          <w:sz w:val="24"/>
          <w:szCs w:val="24"/>
        </w:rPr>
        <w:t>Saunders</w:t>
      </w:r>
      <w:r>
        <w:rPr>
          <w:rFonts w:ascii="Arial" w:hAnsi="Arial" w:cs="Arial"/>
          <w:b w:val="0"/>
          <w:sz w:val="24"/>
          <w:szCs w:val="24"/>
        </w:rPr>
        <w:t>,</w:t>
      </w:r>
      <w:r w:rsidRPr="008D424E">
        <w:rPr>
          <w:rFonts w:ascii="Arial" w:hAnsi="Arial" w:cs="Arial"/>
          <w:b w:val="0"/>
          <w:sz w:val="24"/>
          <w:szCs w:val="24"/>
        </w:rPr>
        <w:t xml:space="preserve"> N.K.M., Lewis P., and Thornhill A., (2016) </w:t>
      </w:r>
      <w:r w:rsidRPr="008D424E">
        <w:rPr>
          <w:rFonts w:ascii="Arial" w:hAnsi="Arial" w:cs="Arial"/>
          <w:b w:val="0"/>
          <w:i/>
          <w:sz w:val="24"/>
          <w:szCs w:val="24"/>
        </w:rPr>
        <w:t>Research Methods for Business Students</w:t>
      </w:r>
      <w:r w:rsidRPr="008D424E">
        <w:rPr>
          <w:rFonts w:ascii="Arial" w:hAnsi="Arial" w:cs="Arial"/>
          <w:b w:val="0"/>
          <w:sz w:val="24"/>
          <w:szCs w:val="24"/>
        </w:rPr>
        <w:t>. Seventh Edition. Essex: Pearson</w:t>
      </w:r>
      <w:r w:rsidR="001A3989">
        <w:rPr>
          <w:rFonts w:ascii="Arial" w:hAnsi="Arial" w:cs="Arial"/>
          <w:b w:val="0"/>
          <w:sz w:val="24"/>
          <w:szCs w:val="24"/>
        </w:rPr>
        <w:t>.</w:t>
      </w:r>
    </w:p>
    <w:p w:rsidR="00EB3D4E" w:rsidRDefault="00EB3D4E" w:rsidP="00EB3D4E">
      <w:pPr>
        <w:pStyle w:val="Heading2"/>
        <w:jc w:val="both"/>
        <w:rPr>
          <w:rFonts w:ascii="Arial" w:hAnsi="Arial" w:cs="Arial"/>
          <w:b w:val="0"/>
          <w:sz w:val="24"/>
          <w:szCs w:val="24"/>
        </w:rPr>
      </w:pPr>
      <w:r w:rsidRPr="008D424E">
        <w:rPr>
          <w:rFonts w:ascii="Arial" w:hAnsi="Arial" w:cs="Arial"/>
          <w:b w:val="0"/>
          <w:sz w:val="24"/>
          <w:szCs w:val="24"/>
        </w:rPr>
        <w:t>Saunders</w:t>
      </w:r>
      <w:r>
        <w:rPr>
          <w:rFonts w:ascii="Arial" w:hAnsi="Arial" w:cs="Arial"/>
          <w:b w:val="0"/>
          <w:sz w:val="24"/>
          <w:szCs w:val="24"/>
        </w:rPr>
        <w:t>,</w:t>
      </w:r>
      <w:r w:rsidRPr="008D424E">
        <w:rPr>
          <w:rFonts w:ascii="Arial" w:hAnsi="Arial" w:cs="Arial"/>
          <w:b w:val="0"/>
          <w:sz w:val="24"/>
          <w:szCs w:val="24"/>
        </w:rPr>
        <w:t xml:space="preserve"> N.K.M., Lewis P., and Thornhill A., (2000) </w:t>
      </w:r>
      <w:r w:rsidRPr="008D424E">
        <w:rPr>
          <w:rFonts w:ascii="Arial" w:hAnsi="Arial" w:cs="Arial"/>
          <w:b w:val="0"/>
          <w:i/>
          <w:sz w:val="24"/>
          <w:szCs w:val="24"/>
        </w:rPr>
        <w:t>Research Methods for Business Students</w:t>
      </w:r>
      <w:r>
        <w:rPr>
          <w:rFonts w:ascii="Arial" w:hAnsi="Arial" w:cs="Arial"/>
          <w:b w:val="0"/>
          <w:sz w:val="24"/>
          <w:szCs w:val="24"/>
        </w:rPr>
        <w:t>. Second Edition</w:t>
      </w:r>
      <w:r w:rsidR="001A3989">
        <w:rPr>
          <w:rFonts w:ascii="Arial" w:hAnsi="Arial" w:cs="Arial"/>
          <w:b w:val="0"/>
          <w:sz w:val="24"/>
          <w:szCs w:val="24"/>
        </w:rPr>
        <w:t>.</w:t>
      </w:r>
    </w:p>
    <w:p w:rsidR="00EB3D4E" w:rsidRDefault="00EB3D4E" w:rsidP="00EB3D4E">
      <w:pPr>
        <w:ind w:hanging="2"/>
        <w:rPr>
          <w:rFonts w:ascii="Arial" w:hAnsi="Arial" w:cs="Arial"/>
          <w:i/>
          <w:sz w:val="24"/>
          <w:szCs w:val="24"/>
        </w:rPr>
      </w:pPr>
      <w:r>
        <w:rPr>
          <w:rFonts w:ascii="Arial" w:hAnsi="Arial" w:cs="Arial"/>
          <w:sz w:val="24"/>
          <w:szCs w:val="24"/>
        </w:rPr>
        <w:t>Taylor, S and Woodhams,</w:t>
      </w:r>
      <w:r w:rsidR="002C7F9F">
        <w:rPr>
          <w:rFonts w:ascii="Arial" w:hAnsi="Arial" w:cs="Arial"/>
          <w:sz w:val="24"/>
          <w:szCs w:val="24"/>
        </w:rPr>
        <w:t xml:space="preserve"> </w:t>
      </w:r>
      <w:r>
        <w:rPr>
          <w:rFonts w:ascii="Arial" w:hAnsi="Arial" w:cs="Arial"/>
          <w:sz w:val="24"/>
          <w:szCs w:val="24"/>
        </w:rPr>
        <w:t xml:space="preserve">C. (2016) </w:t>
      </w:r>
      <w:r>
        <w:rPr>
          <w:rFonts w:ascii="Arial" w:hAnsi="Arial" w:cs="Arial"/>
          <w:i/>
          <w:sz w:val="24"/>
          <w:szCs w:val="24"/>
        </w:rPr>
        <w:t>Studying Human Resource Management,</w:t>
      </w:r>
      <w:r w:rsidRPr="002C7F9F">
        <w:rPr>
          <w:rFonts w:ascii="Arial" w:hAnsi="Arial" w:cs="Arial"/>
          <w:i/>
          <w:sz w:val="24"/>
          <w:szCs w:val="24"/>
        </w:rPr>
        <w:t xml:space="preserve"> </w:t>
      </w:r>
      <w:r w:rsidRPr="002C7F9F">
        <w:rPr>
          <w:rFonts w:ascii="Arial" w:hAnsi="Arial" w:cs="Arial"/>
          <w:sz w:val="24"/>
          <w:szCs w:val="24"/>
        </w:rPr>
        <w:t>2</w:t>
      </w:r>
      <w:r w:rsidRPr="002C7F9F">
        <w:rPr>
          <w:rFonts w:ascii="Arial" w:hAnsi="Arial" w:cs="Arial"/>
          <w:sz w:val="24"/>
          <w:szCs w:val="24"/>
          <w:vertAlign w:val="superscript"/>
        </w:rPr>
        <w:t>nd</w:t>
      </w:r>
      <w:r w:rsidR="002C7F9F" w:rsidRPr="002C7F9F">
        <w:rPr>
          <w:rFonts w:ascii="Arial" w:hAnsi="Arial" w:cs="Arial"/>
          <w:sz w:val="24"/>
          <w:szCs w:val="24"/>
          <w:vertAlign w:val="superscript"/>
        </w:rPr>
        <w:t> </w:t>
      </w:r>
      <w:r w:rsidRPr="002C7F9F">
        <w:rPr>
          <w:rFonts w:ascii="Arial" w:hAnsi="Arial" w:cs="Arial"/>
          <w:sz w:val="24"/>
          <w:szCs w:val="24"/>
        </w:rPr>
        <w:t>Edition</w:t>
      </w:r>
      <w:r w:rsidR="001A3989" w:rsidRPr="002C7F9F">
        <w:rPr>
          <w:rFonts w:ascii="Arial" w:hAnsi="Arial" w:cs="Arial"/>
          <w:sz w:val="24"/>
          <w:szCs w:val="24"/>
        </w:rPr>
        <w:t>.</w:t>
      </w:r>
    </w:p>
    <w:p w:rsidR="00FB35C7" w:rsidRPr="00FB35C7" w:rsidRDefault="00FB35C7" w:rsidP="008D424E">
      <w:pPr>
        <w:pStyle w:val="Heading2"/>
        <w:jc w:val="both"/>
        <w:rPr>
          <w:rFonts w:ascii="Arial" w:hAnsi="Arial" w:cs="Arial"/>
          <w:sz w:val="24"/>
          <w:szCs w:val="24"/>
          <w:u w:val="single"/>
        </w:rPr>
      </w:pPr>
      <w:r w:rsidRPr="00FB35C7">
        <w:rPr>
          <w:rFonts w:ascii="Arial" w:hAnsi="Arial" w:cs="Arial"/>
          <w:sz w:val="24"/>
          <w:szCs w:val="24"/>
          <w:u w:val="single"/>
        </w:rPr>
        <w:t>Bibliogra</w:t>
      </w:r>
      <w:r>
        <w:rPr>
          <w:rFonts w:ascii="Arial" w:hAnsi="Arial" w:cs="Arial"/>
          <w:sz w:val="24"/>
          <w:szCs w:val="24"/>
          <w:u w:val="single"/>
        </w:rPr>
        <w:t>p</w:t>
      </w:r>
      <w:r w:rsidRPr="00FB35C7">
        <w:rPr>
          <w:rFonts w:ascii="Arial" w:hAnsi="Arial" w:cs="Arial"/>
          <w:sz w:val="24"/>
          <w:szCs w:val="24"/>
          <w:u w:val="single"/>
        </w:rPr>
        <w:t>hy</w:t>
      </w:r>
    </w:p>
    <w:p w:rsidR="00642C72" w:rsidRDefault="00642C72" w:rsidP="00642C72">
      <w:pPr>
        <w:ind w:hanging="2"/>
        <w:rPr>
          <w:rFonts w:ascii="Arial" w:hAnsi="Arial" w:cs="Arial"/>
          <w:i/>
          <w:sz w:val="24"/>
          <w:szCs w:val="24"/>
        </w:rPr>
      </w:pPr>
      <w:r w:rsidRPr="00F74BDE">
        <w:rPr>
          <w:rFonts w:ascii="Arial" w:hAnsi="Arial" w:cs="Arial"/>
          <w:sz w:val="24"/>
          <w:szCs w:val="24"/>
        </w:rPr>
        <w:t>Anderson</w:t>
      </w:r>
      <w:r w:rsidR="00942602" w:rsidRPr="00F74BDE">
        <w:rPr>
          <w:rFonts w:ascii="Arial" w:hAnsi="Arial" w:cs="Arial"/>
          <w:sz w:val="24"/>
          <w:szCs w:val="24"/>
        </w:rPr>
        <w:t>, V.</w:t>
      </w:r>
      <w:r w:rsidRPr="00F74BDE">
        <w:rPr>
          <w:rFonts w:ascii="Arial" w:hAnsi="Arial" w:cs="Arial"/>
          <w:sz w:val="24"/>
          <w:szCs w:val="24"/>
        </w:rPr>
        <w:t xml:space="preserve"> (2009) </w:t>
      </w:r>
      <w:r w:rsidRPr="00F74BDE">
        <w:rPr>
          <w:rFonts w:ascii="Arial" w:hAnsi="Arial" w:cs="Arial"/>
          <w:i/>
          <w:sz w:val="24"/>
          <w:szCs w:val="24"/>
        </w:rPr>
        <w:t>Approaches to gathering data in HR research</w:t>
      </w:r>
      <w:r w:rsidR="001C7ABF">
        <w:rPr>
          <w:rFonts w:ascii="Arial" w:hAnsi="Arial" w:cs="Arial"/>
          <w:i/>
          <w:sz w:val="24"/>
          <w:szCs w:val="24"/>
        </w:rPr>
        <w:t>.</w:t>
      </w:r>
    </w:p>
    <w:p w:rsidR="00FB35C7" w:rsidRPr="00AA65AA" w:rsidRDefault="00FB35C7" w:rsidP="00FB35C7">
      <w:pPr>
        <w:pStyle w:val="NormalWeb"/>
        <w:rPr>
          <w:rFonts w:ascii="Arial" w:hAnsi="Arial" w:cs="Arial"/>
        </w:rPr>
      </w:pPr>
      <w:r w:rsidRPr="00AA65AA">
        <w:rPr>
          <w:rFonts w:ascii="Arial" w:hAnsi="Arial" w:cs="Arial"/>
        </w:rPr>
        <w:t xml:space="preserve">CIPD (2020) </w:t>
      </w:r>
      <w:r w:rsidRPr="001A3989">
        <w:rPr>
          <w:rFonts w:ascii="Arial" w:hAnsi="Arial" w:cs="Arial"/>
          <w:i/>
        </w:rPr>
        <w:t>Podcasts on evidence-based-hr</w:t>
      </w:r>
      <w:r w:rsidRPr="00AA65AA">
        <w:rPr>
          <w:rFonts w:ascii="Arial" w:hAnsi="Arial" w:cs="Arial"/>
        </w:rPr>
        <w:t xml:space="preserve"> [podcast]. Available at: https://www.cipd.co.uk/podcasts/evidence-based-hr (Accessed: 8.10.20)</w:t>
      </w:r>
      <w:r w:rsidR="001C7ABF">
        <w:rPr>
          <w:rFonts w:ascii="Arial" w:hAnsi="Arial" w:cs="Arial"/>
        </w:rPr>
        <w:t>.</w:t>
      </w:r>
    </w:p>
    <w:p w:rsidR="00340EC6" w:rsidRPr="00AA65AA" w:rsidRDefault="00340EC6" w:rsidP="00340EC6">
      <w:pPr>
        <w:pStyle w:val="NormalWeb"/>
        <w:rPr>
          <w:rFonts w:ascii="Arial" w:hAnsi="Arial" w:cs="Arial"/>
        </w:rPr>
      </w:pPr>
      <w:r w:rsidRPr="00AA65AA">
        <w:rPr>
          <w:rFonts w:ascii="Arial" w:hAnsi="Arial" w:cs="Arial"/>
        </w:rPr>
        <w:t xml:space="preserve">Horn, R. (2012) </w:t>
      </w:r>
      <w:r w:rsidRPr="00FD5B37">
        <w:rPr>
          <w:rFonts w:ascii="Arial" w:hAnsi="Arial" w:cs="Arial"/>
          <w:i/>
        </w:rPr>
        <w:t>Researching and Writing Dissertations</w:t>
      </w:r>
      <w:r w:rsidR="001C7ABF">
        <w:rPr>
          <w:rFonts w:ascii="Arial" w:hAnsi="Arial" w:cs="Arial"/>
        </w:rPr>
        <w:t>.</w:t>
      </w:r>
      <w:r w:rsidRPr="00AA65AA">
        <w:rPr>
          <w:rFonts w:ascii="Arial" w:hAnsi="Arial" w:cs="Arial"/>
        </w:rPr>
        <w:t xml:space="preserve"> </w:t>
      </w:r>
    </w:p>
    <w:p w:rsidR="00D74820" w:rsidRPr="008D424E" w:rsidRDefault="00D74820" w:rsidP="008D424E">
      <w:pPr>
        <w:jc w:val="both"/>
        <w:rPr>
          <w:rFonts w:ascii="Arial" w:hAnsi="Arial" w:cs="Arial"/>
          <w:sz w:val="24"/>
          <w:szCs w:val="24"/>
          <w:u w:val="single"/>
        </w:rPr>
      </w:pPr>
    </w:p>
    <w:p w:rsidR="00D74820" w:rsidRPr="008D424E" w:rsidRDefault="00D74820" w:rsidP="008D424E">
      <w:pPr>
        <w:jc w:val="both"/>
        <w:rPr>
          <w:rFonts w:ascii="Arial" w:hAnsi="Arial" w:cs="Arial"/>
          <w:sz w:val="24"/>
          <w:szCs w:val="24"/>
          <w:u w:val="single"/>
        </w:rPr>
      </w:pPr>
    </w:p>
    <w:sectPr w:rsidR="00D74820" w:rsidRPr="008D424E" w:rsidSect="00A15FB9">
      <w:footerReference w:type="default" r:id="rId10"/>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0635" w:rsidRDefault="005B0635" w:rsidP="00DA6909">
      <w:pPr>
        <w:spacing w:after="0" w:line="240" w:lineRule="auto"/>
      </w:pPr>
      <w:r>
        <w:separator/>
      </w:r>
    </w:p>
  </w:endnote>
  <w:endnote w:type="continuationSeparator" w:id="0">
    <w:p w:rsidR="005B0635" w:rsidRDefault="005B0635" w:rsidP="00DA6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6909" w:rsidRDefault="00A06E49">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7519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Catherine Thomas 2012743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504344" w:rsidRPr="00504344">
      <w:rPr>
        <w:rFonts w:asciiTheme="majorHAnsi" w:eastAsiaTheme="majorEastAsia" w:hAnsiTheme="majorHAnsi" w:cstheme="majorBidi"/>
        <w:noProof/>
        <w:color w:val="5B9BD5" w:themeColor="accent1"/>
        <w:sz w:val="20"/>
        <w:szCs w:val="20"/>
      </w:rPr>
      <w:t>3</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0635" w:rsidRDefault="005B0635" w:rsidP="00DA6909">
      <w:pPr>
        <w:spacing w:after="0" w:line="240" w:lineRule="auto"/>
      </w:pPr>
      <w:r>
        <w:separator/>
      </w:r>
    </w:p>
  </w:footnote>
  <w:footnote w:type="continuationSeparator" w:id="0">
    <w:p w:rsidR="005B0635" w:rsidRDefault="005B0635" w:rsidP="00DA6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F3883"/>
    <w:multiLevelType w:val="hybridMultilevel"/>
    <w:tmpl w:val="96CA2A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319053B"/>
    <w:multiLevelType w:val="hybridMultilevel"/>
    <w:tmpl w:val="98CA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175F6"/>
    <w:multiLevelType w:val="hybridMultilevel"/>
    <w:tmpl w:val="8572F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45B5E"/>
    <w:multiLevelType w:val="hybridMultilevel"/>
    <w:tmpl w:val="D606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13B88"/>
    <w:multiLevelType w:val="hybridMultilevel"/>
    <w:tmpl w:val="2B2A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06139"/>
    <w:multiLevelType w:val="hybridMultilevel"/>
    <w:tmpl w:val="13CE30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104F5"/>
    <w:multiLevelType w:val="hybridMultilevel"/>
    <w:tmpl w:val="CFF69E1C"/>
    <w:lvl w:ilvl="0" w:tplc="400ED90A">
      <w:start w:val="1"/>
      <w:numFmt w:val="bullet"/>
      <w:lvlText w:val=""/>
      <w:lvlJc w:val="left"/>
      <w:pPr>
        <w:ind w:left="720" w:hanging="360"/>
      </w:pPr>
      <w:rPr>
        <w:rFonts w:ascii="Arial" w:hAnsi="Arial" w:cs="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70935"/>
    <w:multiLevelType w:val="hybridMultilevel"/>
    <w:tmpl w:val="72464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991D8C"/>
    <w:multiLevelType w:val="hybridMultilevel"/>
    <w:tmpl w:val="9BD817B0"/>
    <w:lvl w:ilvl="0" w:tplc="03E4B724">
      <w:start w:val="1"/>
      <w:numFmt w:val="decimal"/>
      <w:lvlText w:val="%1."/>
      <w:lvlJc w:val="left"/>
      <w:pPr>
        <w:ind w:left="360" w:hanging="360"/>
      </w:pPr>
      <w:rPr>
        <w:rFonts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A031D2E"/>
    <w:multiLevelType w:val="hybridMultilevel"/>
    <w:tmpl w:val="4DC4AACE"/>
    <w:lvl w:ilvl="0" w:tplc="0809000B">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4F5F26FE"/>
    <w:multiLevelType w:val="hybridMultilevel"/>
    <w:tmpl w:val="29A62808"/>
    <w:lvl w:ilvl="0" w:tplc="026C25EC">
      <w:start w:val="1"/>
      <w:numFmt w:val="bullet"/>
      <w:lvlText w:val="•"/>
      <w:lvlJc w:val="left"/>
      <w:pPr>
        <w:tabs>
          <w:tab w:val="num" w:pos="720"/>
        </w:tabs>
        <w:ind w:left="720" w:hanging="360"/>
      </w:pPr>
      <w:rPr>
        <w:rFonts w:ascii="Arial" w:hAnsi="Arial" w:hint="default"/>
      </w:rPr>
    </w:lvl>
    <w:lvl w:ilvl="1" w:tplc="32904682" w:tentative="1">
      <w:start w:val="1"/>
      <w:numFmt w:val="bullet"/>
      <w:lvlText w:val="•"/>
      <w:lvlJc w:val="left"/>
      <w:pPr>
        <w:tabs>
          <w:tab w:val="num" w:pos="1440"/>
        </w:tabs>
        <w:ind w:left="1440" w:hanging="360"/>
      </w:pPr>
      <w:rPr>
        <w:rFonts w:ascii="Arial" w:hAnsi="Arial" w:hint="default"/>
      </w:rPr>
    </w:lvl>
    <w:lvl w:ilvl="2" w:tplc="53E88006" w:tentative="1">
      <w:start w:val="1"/>
      <w:numFmt w:val="bullet"/>
      <w:lvlText w:val="•"/>
      <w:lvlJc w:val="left"/>
      <w:pPr>
        <w:tabs>
          <w:tab w:val="num" w:pos="2160"/>
        </w:tabs>
        <w:ind w:left="2160" w:hanging="360"/>
      </w:pPr>
      <w:rPr>
        <w:rFonts w:ascii="Arial" w:hAnsi="Arial" w:hint="default"/>
      </w:rPr>
    </w:lvl>
    <w:lvl w:ilvl="3" w:tplc="0D467A0C" w:tentative="1">
      <w:start w:val="1"/>
      <w:numFmt w:val="bullet"/>
      <w:lvlText w:val="•"/>
      <w:lvlJc w:val="left"/>
      <w:pPr>
        <w:tabs>
          <w:tab w:val="num" w:pos="2880"/>
        </w:tabs>
        <w:ind w:left="2880" w:hanging="360"/>
      </w:pPr>
      <w:rPr>
        <w:rFonts w:ascii="Arial" w:hAnsi="Arial" w:hint="default"/>
      </w:rPr>
    </w:lvl>
    <w:lvl w:ilvl="4" w:tplc="C1D8EF58" w:tentative="1">
      <w:start w:val="1"/>
      <w:numFmt w:val="bullet"/>
      <w:lvlText w:val="•"/>
      <w:lvlJc w:val="left"/>
      <w:pPr>
        <w:tabs>
          <w:tab w:val="num" w:pos="3600"/>
        </w:tabs>
        <w:ind w:left="3600" w:hanging="360"/>
      </w:pPr>
      <w:rPr>
        <w:rFonts w:ascii="Arial" w:hAnsi="Arial" w:hint="default"/>
      </w:rPr>
    </w:lvl>
    <w:lvl w:ilvl="5" w:tplc="9DC64D08" w:tentative="1">
      <w:start w:val="1"/>
      <w:numFmt w:val="bullet"/>
      <w:lvlText w:val="•"/>
      <w:lvlJc w:val="left"/>
      <w:pPr>
        <w:tabs>
          <w:tab w:val="num" w:pos="4320"/>
        </w:tabs>
        <w:ind w:left="4320" w:hanging="360"/>
      </w:pPr>
      <w:rPr>
        <w:rFonts w:ascii="Arial" w:hAnsi="Arial" w:hint="default"/>
      </w:rPr>
    </w:lvl>
    <w:lvl w:ilvl="6" w:tplc="A198DDD4" w:tentative="1">
      <w:start w:val="1"/>
      <w:numFmt w:val="bullet"/>
      <w:lvlText w:val="•"/>
      <w:lvlJc w:val="left"/>
      <w:pPr>
        <w:tabs>
          <w:tab w:val="num" w:pos="5040"/>
        </w:tabs>
        <w:ind w:left="5040" w:hanging="360"/>
      </w:pPr>
      <w:rPr>
        <w:rFonts w:ascii="Arial" w:hAnsi="Arial" w:hint="default"/>
      </w:rPr>
    </w:lvl>
    <w:lvl w:ilvl="7" w:tplc="9A4CF8C8" w:tentative="1">
      <w:start w:val="1"/>
      <w:numFmt w:val="bullet"/>
      <w:lvlText w:val="•"/>
      <w:lvlJc w:val="left"/>
      <w:pPr>
        <w:tabs>
          <w:tab w:val="num" w:pos="5760"/>
        </w:tabs>
        <w:ind w:left="5760" w:hanging="360"/>
      </w:pPr>
      <w:rPr>
        <w:rFonts w:ascii="Arial" w:hAnsi="Arial" w:hint="default"/>
      </w:rPr>
    </w:lvl>
    <w:lvl w:ilvl="8" w:tplc="999A0F4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8E0019"/>
    <w:multiLevelType w:val="hybridMultilevel"/>
    <w:tmpl w:val="0562EE54"/>
    <w:lvl w:ilvl="0" w:tplc="0809000B">
      <w:start w:val="1"/>
      <w:numFmt w:val="bullet"/>
      <w:lvlText w:val=""/>
      <w:lvlJc w:val="left"/>
      <w:pPr>
        <w:ind w:left="1080" w:hanging="360"/>
      </w:pPr>
      <w:rPr>
        <w:rFonts w:ascii="Wingdings" w:hAnsi="Wingdings"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7480D21"/>
    <w:multiLevelType w:val="hybridMultilevel"/>
    <w:tmpl w:val="BA8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E0E32"/>
    <w:multiLevelType w:val="hybridMultilevel"/>
    <w:tmpl w:val="A02A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10"/>
  </w:num>
  <w:num w:numId="5">
    <w:abstractNumId w:val="7"/>
  </w:num>
  <w:num w:numId="6">
    <w:abstractNumId w:val="13"/>
  </w:num>
  <w:num w:numId="7">
    <w:abstractNumId w:val="12"/>
  </w:num>
  <w:num w:numId="8">
    <w:abstractNumId w:val="4"/>
  </w:num>
  <w:num w:numId="9">
    <w:abstractNumId w:val="6"/>
  </w:num>
  <w:num w:numId="10">
    <w:abstractNumId w:val="11"/>
  </w:num>
  <w:num w:numId="11">
    <w:abstractNumId w:val="5"/>
  </w:num>
  <w:num w:numId="12">
    <w:abstractNumId w:val="9"/>
  </w:num>
  <w:num w:numId="13">
    <w:abstractNumId w:val="0"/>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C65"/>
    <w:rsid w:val="0000147A"/>
    <w:rsid w:val="00010A36"/>
    <w:rsid w:val="00016BFF"/>
    <w:rsid w:val="00020960"/>
    <w:rsid w:val="00026FFF"/>
    <w:rsid w:val="00033430"/>
    <w:rsid w:val="00052418"/>
    <w:rsid w:val="00092E81"/>
    <w:rsid w:val="000952A6"/>
    <w:rsid w:val="000A56E6"/>
    <w:rsid w:val="000B00CF"/>
    <w:rsid w:val="000B75B1"/>
    <w:rsid w:val="000C320D"/>
    <w:rsid w:val="000C45B3"/>
    <w:rsid w:val="000C6C57"/>
    <w:rsid w:val="000C70C6"/>
    <w:rsid w:val="000D1FBC"/>
    <w:rsid w:val="000D4F5B"/>
    <w:rsid w:val="000E1AA6"/>
    <w:rsid w:val="000E3B17"/>
    <w:rsid w:val="000E730A"/>
    <w:rsid w:val="000F20FC"/>
    <w:rsid w:val="00101683"/>
    <w:rsid w:val="00143427"/>
    <w:rsid w:val="0014344C"/>
    <w:rsid w:val="00150CF1"/>
    <w:rsid w:val="001527C4"/>
    <w:rsid w:val="00155546"/>
    <w:rsid w:val="00191863"/>
    <w:rsid w:val="001A12AA"/>
    <w:rsid w:val="001A3989"/>
    <w:rsid w:val="001B4BF1"/>
    <w:rsid w:val="001B637A"/>
    <w:rsid w:val="001C0419"/>
    <w:rsid w:val="001C1859"/>
    <w:rsid w:val="001C7ABF"/>
    <w:rsid w:val="001D0F5F"/>
    <w:rsid w:val="001D31A4"/>
    <w:rsid w:val="001D5066"/>
    <w:rsid w:val="001E6DB8"/>
    <w:rsid w:val="00206EED"/>
    <w:rsid w:val="00215FEA"/>
    <w:rsid w:val="00217581"/>
    <w:rsid w:val="00217C65"/>
    <w:rsid w:val="00223F11"/>
    <w:rsid w:val="00232F8C"/>
    <w:rsid w:val="00246977"/>
    <w:rsid w:val="00250590"/>
    <w:rsid w:val="00257D9B"/>
    <w:rsid w:val="002623AB"/>
    <w:rsid w:val="002631D2"/>
    <w:rsid w:val="0027371A"/>
    <w:rsid w:val="002770C9"/>
    <w:rsid w:val="0027783E"/>
    <w:rsid w:val="00281B87"/>
    <w:rsid w:val="00283B30"/>
    <w:rsid w:val="00283B73"/>
    <w:rsid w:val="00284CBD"/>
    <w:rsid w:val="00295069"/>
    <w:rsid w:val="002969F1"/>
    <w:rsid w:val="002A782F"/>
    <w:rsid w:val="002B030B"/>
    <w:rsid w:val="002B0516"/>
    <w:rsid w:val="002B2679"/>
    <w:rsid w:val="002B7BA4"/>
    <w:rsid w:val="002C08BC"/>
    <w:rsid w:val="002C7F9F"/>
    <w:rsid w:val="002D07F4"/>
    <w:rsid w:val="002E05D2"/>
    <w:rsid w:val="002E292A"/>
    <w:rsid w:val="002E66F4"/>
    <w:rsid w:val="002E75EA"/>
    <w:rsid w:val="002F2FEF"/>
    <w:rsid w:val="002F519F"/>
    <w:rsid w:val="002F5534"/>
    <w:rsid w:val="00306A64"/>
    <w:rsid w:val="00312325"/>
    <w:rsid w:val="00313977"/>
    <w:rsid w:val="003256D1"/>
    <w:rsid w:val="00340EC6"/>
    <w:rsid w:val="0034560B"/>
    <w:rsid w:val="00355B49"/>
    <w:rsid w:val="003643C8"/>
    <w:rsid w:val="00367D41"/>
    <w:rsid w:val="0038129F"/>
    <w:rsid w:val="00390447"/>
    <w:rsid w:val="00396FEC"/>
    <w:rsid w:val="003A683B"/>
    <w:rsid w:val="003B7510"/>
    <w:rsid w:val="003C737D"/>
    <w:rsid w:val="003D2C55"/>
    <w:rsid w:val="003D4E6E"/>
    <w:rsid w:val="003D538F"/>
    <w:rsid w:val="003E24D9"/>
    <w:rsid w:val="00402084"/>
    <w:rsid w:val="00404C32"/>
    <w:rsid w:val="004118F7"/>
    <w:rsid w:val="004160E5"/>
    <w:rsid w:val="00420215"/>
    <w:rsid w:val="00460CEA"/>
    <w:rsid w:val="00461D1B"/>
    <w:rsid w:val="00470302"/>
    <w:rsid w:val="00471AEA"/>
    <w:rsid w:val="004755F2"/>
    <w:rsid w:val="00484434"/>
    <w:rsid w:val="0048766A"/>
    <w:rsid w:val="00494DB1"/>
    <w:rsid w:val="00496B49"/>
    <w:rsid w:val="00497D5A"/>
    <w:rsid w:val="004A10DB"/>
    <w:rsid w:val="004A23AB"/>
    <w:rsid w:val="004A5F6E"/>
    <w:rsid w:val="004A73B0"/>
    <w:rsid w:val="004A76A8"/>
    <w:rsid w:val="004C6A5B"/>
    <w:rsid w:val="004D2FFD"/>
    <w:rsid w:val="004D7856"/>
    <w:rsid w:val="004D7D35"/>
    <w:rsid w:val="004E3B22"/>
    <w:rsid w:val="004E5D0D"/>
    <w:rsid w:val="004F1DE8"/>
    <w:rsid w:val="004F390C"/>
    <w:rsid w:val="00500548"/>
    <w:rsid w:val="005012E4"/>
    <w:rsid w:val="00504344"/>
    <w:rsid w:val="005168FD"/>
    <w:rsid w:val="00522D97"/>
    <w:rsid w:val="00541BD3"/>
    <w:rsid w:val="005423C0"/>
    <w:rsid w:val="00544478"/>
    <w:rsid w:val="00547F1D"/>
    <w:rsid w:val="0056500F"/>
    <w:rsid w:val="00574D8E"/>
    <w:rsid w:val="00576A29"/>
    <w:rsid w:val="00576D73"/>
    <w:rsid w:val="0058266A"/>
    <w:rsid w:val="00583B79"/>
    <w:rsid w:val="00586E33"/>
    <w:rsid w:val="005A2C6E"/>
    <w:rsid w:val="005B0635"/>
    <w:rsid w:val="005B4424"/>
    <w:rsid w:val="005B708C"/>
    <w:rsid w:val="005C01BC"/>
    <w:rsid w:val="005C3B15"/>
    <w:rsid w:val="005D2510"/>
    <w:rsid w:val="005D4FA0"/>
    <w:rsid w:val="005D6CDB"/>
    <w:rsid w:val="005E0545"/>
    <w:rsid w:val="005E0C55"/>
    <w:rsid w:val="005F17A2"/>
    <w:rsid w:val="00600428"/>
    <w:rsid w:val="006032D3"/>
    <w:rsid w:val="006058F0"/>
    <w:rsid w:val="00605C6B"/>
    <w:rsid w:val="006112F4"/>
    <w:rsid w:val="00612CA2"/>
    <w:rsid w:val="00617612"/>
    <w:rsid w:val="006229A5"/>
    <w:rsid w:val="00624F9B"/>
    <w:rsid w:val="006251DC"/>
    <w:rsid w:val="00627863"/>
    <w:rsid w:val="0063055A"/>
    <w:rsid w:val="00633AC8"/>
    <w:rsid w:val="006345C9"/>
    <w:rsid w:val="00635EE4"/>
    <w:rsid w:val="006367C5"/>
    <w:rsid w:val="00642C72"/>
    <w:rsid w:val="00647039"/>
    <w:rsid w:val="0064751D"/>
    <w:rsid w:val="00650988"/>
    <w:rsid w:val="00661984"/>
    <w:rsid w:val="0066363C"/>
    <w:rsid w:val="00671326"/>
    <w:rsid w:val="006739DD"/>
    <w:rsid w:val="00681190"/>
    <w:rsid w:val="00695E1E"/>
    <w:rsid w:val="006A417A"/>
    <w:rsid w:val="006A5E2C"/>
    <w:rsid w:val="006A78C0"/>
    <w:rsid w:val="006D67FE"/>
    <w:rsid w:val="006E137E"/>
    <w:rsid w:val="007016B8"/>
    <w:rsid w:val="00715CC1"/>
    <w:rsid w:val="0071694F"/>
    <w:rsid w:val="00716DF8"/>
    <w:rsid w:val="007179ED"/>
    <w:rsid w:val="007316BD"/>
    <w:rsid w:val="00731C37"/>
    <w:rsid w:val="00732E21"/>
    <w:rsid w:val="007469C7"/>
    <w:rsid w:val="007517FD"/>
    <w:rsid w:val="007551D5"/>
    <w:rsid w:val="00755E47"/>
    <w:rsid w:val="00757FB1"/>
    <w:rsid w:val="00761A06"/>
    <w:rsid w:val="007633AD"/>
    <w:rsid w:val="00765F20"/>
    <w:rsid w:val="007665BD"/>
    <w:rsid w:val="0076677B"/>
    <w:rsid w:val="00766A5F"/>
    <w:rsid w:val="00777866"/>
    <w:rsid w:val="00777E2D"/>
    <w:rsid w:val="007816EA"/>
    <w:rsid w:val="00782E1A"/>
    <w:rsid w:val="00783873"/>
    <w:rsid w:val="00784385"/>
    <w:rsid w:val="00791ABB"/>
    <w:rsid w:val="00797161"/>
    <w:rsid w:val="007A3980"/>
    <w:rsid w:val="007B0EE7"/>
    <w:rsid w:val="007B1062"/>
    <w:rsid w:val="007C090B"/>
    <w:rsid w:val="007E1CA6"/>
    <w:rsid w:val="007E390A"/>
    <w:rsid w:val="007F3B54"/>
    <w:rsid w:val="007F5F08"/>
    <w:rsid w:val="007F680D"/>
    <w:rsid w:val="008006DA"/>
    <w:rsid w:val="008039E2"/>
    <w:rsid w:val="00824B1A"/>
    <w:rsid w:val="008266E0"/>
    <w:rsid w:val="00834420"/>
    <w:rsid w:val="00835D32"/>
    <w:rsid w:val="00843A31"/>
    <w:rsid w:val="00845476"/>
    <w:rsid w:val="0085242C"/>
    <w:rsid w:val="00853753"/>
    <w:rsid w:val="008551D0"/>
    <w:rsid w:val="008571C9"/>
    <w:rsid w:val="00867BFC"/>
    <w:rsid w:val="008764CE"/>
    <w:rsid w:val="00883525"/>
    <w:rsid w:val="00885DE7"/>
    <w:rsid w:val="008A3430"/>
    <w:rsid w:val="008A7295"/>
    <w:rsid w:val="008C09C5"/>
    <w:rsid w:val="008D424E"/>
    <w:rsid w:val="008E2576"/>
    <w:rsid w:val="008E65FD"/>
    <w:rsid w:val="008E6A31"/>
    <w:rsid w:val="009033E8"/>
    <w:rsid w:val="00903E53"/>
    <w:rsid w:val="00911FF1"/>
    <w:rsid w:val="00916ED7"/>
    <w:rsid w:val="009204CB"/>
    <w:rsid w:val="009253B6"/>
    <w:rsid w:val="009271E0"/>
    <w:rsid w:val="0093236A"/>
    <w:rsid w:val="00942602"/>
    <w:rsid w:val="009558F1"/>
    <w:rsid w:val="00962ABD"/>
    <w:rsid w:val="00962C58"/>
    <w:rsid w:val="00977376"/>
    <w:rsid w:val="0098635E"/>
    <w:rsid w:val="00993071"/>
    <w:rsid w:val="009B0D25"/>
    <w:rsid w:val="009C099E"/>
    <w:rsid w:val="009C2A7C"/>
    <w:rsid w:val="009D10CF"/>
    <w:rsid w:val="009D3179"/>
    <w:rsid w:val="009D729F"/>
    <w:rsid w:val="009E111D"/>
    <w:rsid w:val="009E2266"/>
    <w:rsid w:val="009E3C9D"/>
    <w:rsid w:val="009F0678"/>
    <w:rsid w:val="00A01173"/>
    <w:rsid w:val="00A06E49"/>
    <w:rsid w:val="00A11DE6"/>
    <w:rsid w:val="00A13B15"/>
    <w:rsid w:val="00A15FB9"/>
    <w:rsid w:val="00A17097"/>
    <w:rsid w:val="00A24A39"/>
    <w:rsid w:val="00A34223"/>
    <w:rsid w:val="00A3681A"/>
    <w:rsid w:val="00A40330"/>
    <w:rsid w:val="00A409CA"/>
    <w:rsid w:val="00A41A5D"/>
    <w:rsid w:val="00A45A9D"/>
    <w:rsid w:val="00A45E07"/>
    <w:rsid w:val="00A515D2"/>
    <w:rsid w:val="00A60684"/>
    <w:rsid w:val="00A655C5"/>
    <w:rsid w:val="00A72C7C"/>
    <w:rsid w:val="00A737E6"/>
    <w:rsid w:val="00A7477A"/>
    <w:rsid w:val="00A74D44"/>
    <w:rsid w:val="00A91C74"/>
    <w:rsid w:val="00A93A8A"/>
    <w:rsid w:val="00AA1C5C"/>
    <w:rsid w:val="00AA4B35"/>
    <w:rsid w:val="00AA65AA"/>
    <w:rsid w:val="00AB13D9"/>
    <w:rsid w:val="00AB375D"/>
    <w:rsid w:val="00AC0C6C"/>
    <w:rsid w:val="00B00991"/>
    <w:rsid w:val="00B1323E"/>
    <w:rsid w:val="00B14F29"/>
    <w:rsid w:val="00B15283"/>
    <w:rsid w:val="00B17D5A"/>
    <w:rsid w:val="00B23F82"/>
    <w:rsid w:val="00B336AD"/>
    <w:rsid w:val="00B37DF9"/>
    <w:rsid w:val="00B42452"/>
    <w:rsid w:val="00B46AD9"/>
    <w:rsid w:val="00B77706"/>
    <w:rsid w:val="00B77A04"/>
    <w:rsid w:val="00B83685"/>
    <w:rsid w:val="00B84649"/>
    <w:rsid w:val="00B914B1"/>
    <w:rsid w:val="00B94876"/>
    <w:rsid w:val="00BA19D6"/>
    <w:rsid w:val="00BA35C6"/>
    <w:rsid w:val="00BB369C"/>
    <w:rsid w:val="00BB61CA"/>
    <w:rsid w:val="00BC28CA"/>
    <w:rsid w:val="00BE06B5"/>
    <w:rsid w:val="00BE48F4"/>
    <w:rsid w:val="00BF3DD0"/>
    <w:rsid w:val="00C1729C"/>
    <w:rsid w:val="00C25559"/>
    <w:rsid w:val="00C30D77"/>
    <w:rsid w:val="00C4129E"/>
    <w:rsid w:val="00C44B8F"/>
    <w:rsid w:val="00C46F9F"/>
    <w:rsid w:val="00C47C02"/>
    <w:rsid w:val="00C5210B"/>
    <w:rsid w:val="00C60180"/>
    <w:rsid w:val="00C62B9C"/>
    <w:rsid w:val="00C7682F"/>
    <w:rsid w:val="00C76A1E"/>
    <w:rsid w:val="00C826B8"/>
    <w:rsid w:val="00C82B65"/>
    <w:rsid w:val="00C83059"/>
    <w:rsid w:val="00CB58E7"/>
    <w:rsid w:val="00CC224E"/>
    <w:rsid w:val="00CC66AE"/>
    <w:rsid w:val="00CD06B9"/>
    <w:rsid w:val="00CD2391"/>
    <w:rsid w:val="00CD2734"/>
    <w:rsid w:val="00D026D8"/>
    <w:rsid w:val="00D05F1B"/>
    <w:rsid w:val="00D461AA"/>
    <w:rsid w:val="00D46CC5"/>
    <w:rsid w:val="00D73744"/>
    <w:rsid w:val="00D74820"/>
    <w:rsid w:val="00D9166A"/>
    <w:rsid w:val="00D94D3D"/>
    <w:rsid w:val="00DA6909"/>
    <w:rsid w:val="00DB0524"/>
    <w:rsid w:val="00DB08A2"/>
    <w:rsid w:val="00DB102F"/>
    <w:rsid w:val="00DB4EB7"/>
    <w:rsid w:val="00DD4BAC"/>
    <w:rsid w:val="00DE1C1D"/>
    <w:rsid w:val="00DE235B"/>
    <w:rsid w:val="00E22B8C"/>
    <w:rsid w:val="00E233B1"/>
    <w:rsid w:val="00E300FA"/>
    <w:rsid w:val="00E3026C"/>
    <w:rsid w:val="00E30DF7"/>
    <w:rsid w:val="00E32A66"/>
    <w:rsid w:val="00E54C0F"/>
    <w:rsid w:val="00E61CBF"/>
    <w:rsid w:val="00E662D3"/>
    <w:rsid w:val="00E80633"/>
    <w:rsid w:val="00E82903"/>
    <w:rsid w:val="00E8316F"/>
    <w:rsid w:val="00E86C2B"/>
    <w:rsid w:val="00EA6756"/>
    <w:rsid w:val="00EB2951"/>
    <w:rsid w:val="00EB3D4E"/>
    <w:rsid w:val="00EB7A50"/>
    <w:rsid w:val="00EE148A"/>
    <w:rsid w:val="00EE4F0E"/>
    <w:rsid w:val="00EF046E"/>
    <w:rsid w:val="00EF0B66"/>
    <w:rsid w:val="00EF3685"/>
    <w:rsid w:val="00F023D5"/>
    <w:rsid w:val="00F22BAF"/>
    <w:rsid w:val="00F239CD"/>
    <w:rsid w:val="00F321A0"/>
    <w:rsid w:val="00F34EF6"/>
    <w:rsid w:val="00F41C0D"/>
    <w:rsid w:val="00F44A72"/>
    <w:rsid w:val="00F5169C"/>
    <w:rsid w:val="00F53AA3"/>
    <w:rsid w:val="00F54E4C"/>
    <w:rsid w:val="00F74BDE"/>
    <w:rsid w:val="00F77154"/>
    <w:rsid w:val="00F8577F"/>
    <w:rsid w:val="00F875CF"/>
    <w:rsid w:val="00F93195"/>
    <w:rsid w:val="00F957EF"/>
    <w:rsid w:val="00FA04C0"/>
    <w:rsid w:val="00FA066D"/>
    <w:rsid w:val="00FA127B"/>
    <w:rsid w:val="00FA4658"/>
    <w:rsid w:val="00FA552C"/>
    <w:rsid w:val="00FA664D"/>
    <w:rsid w:val="00FB35C7"/>
    <w:rsid w:val="00FB3877"/>
    <w:rsid w:val="00FC183D"/>
    <w:rsid w:val="00FC35B0"/>
    <w:rsid w:val="00FD5B37"/>
    <w:rsid w:val="00FD5F4C"/>
    <w:rsid w:val="00FE0E48"/>
    <w:rsid w:val="00FE5845"/>
    <w:rsid w:val="00FE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DBF2B"/>
  <w15:chartTrackingRefBased/>
  <w15:docId w15:val="{B081DAC3-BECC-43D1-A119-C503BB1C7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422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748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C65"/>
    <w:pPr>
      <w:ind w:left="720"/>
      <w:contextualSpacing/>
    </w:pPr>
  </w:style>
  <w:style w:type="character" w:customStyle="1" w:styleId="Heading2Char">
    <w:name w:val="Heading 2 Char"/>
    <w:basedOn w:val="DefaultParagraphFont"/>
    <w:link w:val="Heading2"/>
    <w:uiPriority w:val="9"/>
    <w:rsid w:val="00D7482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D74820"/>
    <w:rPr>
      <w:color w:val="0000FF"/>
      <w:u w:val="single"/>
    </w:rPr>
  </w:style>
  <w:style w:type="character" w:customStyle="1" w:styleId="a-size-medium">
    <w:name w:val="a-size-medium"/>
    <w:basedOn w:val="DefaultParagraphFont"/>
    <w:rsid w:val="00D74820"/>
  </w:style>
  <w:style w:type="character" w:customStyle="1" w:styleId="a-size-base">
    <w:name w:val="a-size-base"/>
    <w:basedOn w:val="DefaultParagraphFont"/>
    <w:rsid w:val="00D74820"/>
  </w:style>
  <w:style w:type="character" w:styleId="Strong">
    <w:name w:val="Strong"/>
    <w:basedOn w:val="DefaultParagraphFont"/>
    <w:uiPriority w:val="22"/>
    <w:qFormat/>
    <w:rsid w:val="009F0678"/>
    <w:rPr>
      <w:b/>
      <w:bCs/>
    </w:rPr>
  </w:style>
  <w:style w:type="paragraph" w:styleId="Header">
    <w:name w:val="header"/>
    <w:basedOn w:val="Normal"/>
    <w:link w:val="HeaderChar"/>
    <w:uiPriority w:val="99"/>
    <w:unhideWhenUsed/>
    <w:rsid w:val="00DA6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909"/>
  </w:style>
  <w:style w:type="paragraph" w:styleId="Footer">
    <w:name w:val="footer"/>
    <w:basedOn w:val="Normal"/>
    <w:link w:val="FooterChar"/>
    <w:uiPriority w:val="99"/>
    <w:unhideWhenUsed/>
    <w:rsid w:val="00DA6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909"/>
  </w:style>
  <w:style w:type="paragraph" w:styleId="NormalWeb">
    <w:name w:val="Normal (Web)"/>
    <w:basedOn w:val="Normal"/>
    <w:uiPriority w:val="99"/>
    <w:semiHidden/>
    <w:unhideWhenUsed/>
    <w:rsid w:val="00340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4223"/>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A34223"/>
    <w:rPr>
      <w:i/>
      <w:iCs/>
    </w:rPr>
  </w:style>
  <w:style w:type="character" w:styleId="PageNumber">
    <w:name w:val="page number"/>
    <w:basedOn w:val="DefaultParagraphFont"/>
    <w:uiPriority w:val="99"/>
    <w:semiHidden/>
    <w:unhideWhenUsed/>
    <w:rsid w:val="00B23F82"/>
  </w:style>
  <w:style w:type="character" w:customStyle="1" w:styleId="hgkelc">
    <w:name w:val="hgkelc"/>
    <w:basedOn w:val="DefaultParagraphFont"/>
    <w:rsid w:val="00624F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255716">
      <w:bodyDiv w:val="1"/>
      <w:marLeft w:val="0"/>
      <w:marRight w:val="0"/>
      <w:marTop w:val="0"/>
      <w:marBottom w:val="0"/>
      <w:divBdr>
        <w:top w:val="none" w:sz="0" w:space="0" w:color="auto"/>
        <w:left w:val="none" w:sz="0" w:space="0" w:color="auto"/>
        <w:bottom w:val="none" w:sz="0" w:space="0" w:color="auto"/>
        <w:right w:val="none" w:sz="0" w:space="0" w:color="auto"/>
      </w:divBdr>
    </w:div>
    <w:div w:id="585724705">
      <w:bodyDiv w:val="1"/>
      <w:marLeft w:val="0"/>
      <w:marRight w:val="0"/>
      <w:marTop w:val="0"/>
      <w:marBottom w:val="0"/>
      <w:divBdr>
        <w:top w:val="none" w:sz="0" w:space="0" w:color="auto"/>
        <w:left w:val="none" w:sz="0" w:space="0" w:color="auto"/>
        <w:bottom w:val="none" w:sz="0" w:space="0" w:color="auto"/>
        <w:right w:val="none" w:sz="0" w:space="0" w:color="auto"/>
      </w:divBdr>
    </w:div>
    <w:div w:id="768963420">
      <w:bodyDiv w:val="1"/>
      <w:marLeft w:val="0"/>
      <w:marRight w:val="0"/>
      <w:marTop w:val="0"/>
      <w:marBottom w:val="0"/>
      <w:divBdr>
        <w:top w:val="none" w:sz="0" w:space="0" w:color="auto"/>
        <w:left w:val="none" w:sz="0" w:space="0" w:color="auto"/>
        <w:bottom w:val="none" w:sz="0" w:space="0" w:color="auto"/>
        <w:right w:val="none" w:sz="0" w:space="0" w:color="auto"/>
      </w:divBdr>
    </w:div>
    <w:div w:id="1291129134">
      <w:bodyDiv w:val="1"/>
      <w:marLeft w:val="0"/>
      <w:marRight w:val="0"/>
      <w:marTop w:val="0"/>
      <w:marBottom w:val="0"/>
      <w:divBdr>
        <w:top w:val="none" w:sz="0" w:space="0" w:color="auto"/>
        <w:left w:val="none" w:sz="0" w:space="0" w:color="auto"/>
        <w:bottom w:val="none" w:sz="0" w:space="0" w:color="auto"/>
        <w:right w:val="none" w:sz="0" w:space="0" w:color="auto"/>
      </w:divBdr>
      <w:divsChild>
        <w:div w:id="425269809">
          <w:marLeft w:val="0"/>
          <w:marRight w:val="0"/>
          <w:marTop w:val="0"/>
          <w:marBottom w:val="0"/>
          <w:divBdr>
            <w:top w:val="none" w:sz="0" w:space="0" w:color="auto"/>
            <w:left w:val="none" w:sz="0" w:space="0" w:color="auto"/>
            <w:bottom w:val="none" w:sz="0" w:space="0" w:color="auto"/>
            <w:right w:val="none" w:sz="0" w:space="0" w:color="auto"/>
          </w:divBdr>
          <w:divsChild>
            <w:div w:id="1217932675">
              <w:marLeft w:val="0"/>
              <w:marRight w:val="0"/>
              <w:marTop w:val="0"/>
              <w:marBottom w:val="0"/>
              <w:divBdr>
                <w:top w:val="none" w:sz="0" w:space="0" w:color="auto"/>
                <w:left w:val="none" w:sz="0" w:space="0" w:color="auto"/>
                <w:bottom w:val="none" w:sz="0" w:space="0" w:color="auto"/>
                <w:right w:val="none" w:sz="0" w:space="0" w:color="auto"/>
              </w:divBdr>
              <w:divsChild>
                <w:div w:id="655303387">
                  <w:marLeft w:val="0"/>
                  <w:marRight w:val="0"/>
                  <w:marTop w:val="0"/>
                  <w:marBottom w:val="0"/>
                  <w:divBdr>
                    <w:top w:val="none" w:sz="0" w:space="0" w:color="auto"/>
                    <w:left w:val="none" w:sz="0" w:space="0" w:color="auto"/>
                    <w:bottom w:val="none" w:sz="0" w:space="0" w:color="auto"/>
                    <w:right w:val="none" w:sz="0" w:space="0" w:color="auto"/>
                  </w:divBdr>
                  <w:divsChild>
                    <w:div w:id="64181909">
                      <w:marLeft w:val="0"/>
                      <w:marRight w:val="0"/>
                      <w:marTop w:val="0"/>
                      <w:marBottom w:val="0"/>
                      <w:divBdr>
                        <w:top w:val="none" w:sz="0" w:space="0" w:color="auto"/>
                        <w:left w:val="none" w:sz="0" w:space="0" w:color="auto"/>
                        <w:bottom w:val="none" w:sz="0" w:space="0" w:color="auto"/>
                        <w:right w:val="none" w:sz="0" w:space="0" w:color="auto"/>
                      </w:divBdr>
                      <w:divsChild>
                        <w:div w:id="666175795">
                          <w:marLeft w:val="0"/>
                          <w:marRight w:val="0"/>
                          <w:marTop w:val="0"/>
                          <w:marBottom w:val="0"/>
                          <w:divBdr>
                            <w:top w:val="none" w:sz="0" w:space="0" w:color="auto"/>
                            <w:left w:val="none" w:sz="0" w:space="0" w:color="auto"/>
                            <w:bottom w:val="none" w:sz="0" w:space="0" w:color="auto"/>
                            <w:right w:val="none" w:sz="0" w:space="0" w:color="auto"/>
                          </w:divBdr>
                          <w:divsChild>
                            <w:div w:id="1444761029">
                              <w:marLeft w:val="0"/>
                              <w:marRight w:val="0"/>
                              <w:marTop w:val="0"/>
                              <w:marBottom w:val="0"/>
                              <w:divBdr>
                                <w:top w:val="none" w:sz="0" w:space="0" w:color="auto"/>
                                <w:left w:val="none" w:sz="0" w:space="0" w:color="auto"/>
                                <w:bottom w:val="none" w:sz="0" w:space="0" w:color="auto"/>
                                <w:right w:val="none" w:sz="0" w:space="0" w:color="auto"/>
                              </w:divBdr>
                              <w:divsChild>
                                <w:div w:id="1691448137">
                                  <w:marLeft w:val="0"/>
                                  <w:marRight w:val="0"/>
                                  <w:marTop w:val="0"/>
                                  <w:marBottom w:val="0"/>
                                  <w:divBdr>
                                    <w:top w:val="none" w:sz="0" w:space="0" w:color="auto"/>
                                    <w:left w:val="none" w:sz="0" w:space="0" w:color="auto"/>
                                    <w:bottom w:val="none" w:sz="0" w:space="0" w:color="auto"/>
                                    <w:right w:val="none" w:sz="0" w:space="0" w:color="auto"/>
                                  </w:divBdr>
                                  <w:divsChild>
                                    <w:div w:id="1244292306">
                                      <w:marLeft w:val="0"/>
                                      <w:marRight w:val="0"/>
                                      <w:marTop w:val="0"/>
                                      <w:marBottom w:val="0"/>
                                      <w:divBdr>
                                        <w:top w:val="none" w:sz="0" w:space="0" w:color="auto"/>
                                        <w:left w:val="none" w:sz="0" w:space="0" w:color="auto"/>
                                        <w:bottom w:val="none" w:sz="0" w:space="0" w:color="auto"/>
                                        <w:right w:val="none" w:sz="0" w:space="0" w:color="auto"/>
                                      </w:divBdr>
                                      <w:divsChild>
                                        <w:div w:id="296180110">
                                          <w:marLeft w:val="0"/>
                                          <w:marRight w:val="0"/>
                                          <w:marTop w:val="0"/>
                                          <w:marBottom w:val="0"/>
                                          <w:divBdr>
                                            <w:top w:val="none" w:sz="0" w:space="0" w:color="auto"/>
                                            <w:left w:val="none" w:sz="0" w:space="0" w:color="auto"/>
                                            <w:bottom w:val="none" w:sz="0" w:space="0" w:color="auto"/>
                                            <w:right w:val="none" w:sz="0" w:space="0" w:color="auto"/>
                                          </w:divBdr>
                                          <w:divsChild>
                                            <w:div w:id="143086375">
                                              <w:marLeft w:val="0"/>
                                              <w:marRight w:val="0"/>
                                              <w:marTop w:val="0"/>
                                              <w:marBottom w:val="0"/>
                                              <w:divBdr>
                                                <w:top w:val="none" w:sz="0" w:space="0" w:color="auto"/>
                                                <w:left w:val="none" w:sz="0" w:space="0" w:color="auto"/>
                                                <w:bottom w:val="none" w:sz="0" w:space="0" w:color="auto"/>
                                                <w:right w:val="none" w:sz="0" w:space="0" w:color="auto"/>
                                              </w:divBdr>
                                              <w:divsChild>
                                                <w:div w:id="341588306">
                                                  <w:marLeft w:val="180"/>
                                                  <w:marRight w:val="0"/>
                                                  <w:marTop w:val="0"/>
                                                  <w:marBottom w:val="0"/>
                                                  <w:divBdr>
                                                    <w:top w:val="none" w:sz="0" w:space="0" w:color="auto"/>
                                                    <w:left w:val="none" w:sz="0" w:space="0" w:color="auto"/>
                                                    <w:bottom w:val="none" w:sz="0" w:space="0" w:color="auto"/>
                                                    <w:right w:val="none" w:sz="0" w:space="0" w:color="auto"/>
                                                  </w:divBdr>
                                                  <w:divsChild>
                                                    <w:div w:id="1494955135">
                                                      <w:marLeft w:val="0"/>
                                                      <w:marRight w:val="0"/>
                                                      <w:marTop w:val="0"/>
                                                      <w:marBottom w:val="0"/>
                                                      <w:divBdr>
                                                        <w:top w:val="none" w:sz="0" w:space="0" w:color="auto"/>
                                                        <w:left w:val="none" w:sz="0" w:space="0" w:color="auto"/>
                                                        <w:bottom w:val="none" w:sz="0" w:space="0" w:color="auto"/>
                                                        <w:right w:val="none" w:sz="0" w:space="0" w:color="auto"/>
                                                      </w:divBdr>
                                                      <w:divsChild>
                                                        <w:div w:id="2104105978">
                                                          <w:marLeft w:val="0"/>
                                                          <w:marRight w:val="0"/>
                                                          <w:marTop w:val="0"/>
                                                          <w:marBottom w:val="0"/>
                                                          <w:divBdr>
                                                            <w:top w:val="none" w:sz="0" w:space="0" w:color="auto"/>
                                                            <w:left w:val="none" w:sz="0" w:space="0" w:color="auto"/>
                                                            <w:bottom w:val="none" w:sz="0" w:space="0" w:color="auto"/>
                                                            <w:right w:val="none" w:sz="0" w:space="0" w:color="auto"/>
                                                          </w:divBdr>
                                                          <w:divsChild>
                                                            <w:div w:id="318727605">
                                                              <w:marLeft w:val="-180"/>
                                                              <w:marRight w:val="-360"/>
                                                              <w:marTop w:val="0"/>
                                                              <w:marBottom w:val="0"/>
                                                              <w:divBdr>
                                                                <w:top w:val="none" w:sz="0" w:space="0" w:color="auto"/>
                                                                <w:left w:val="none" w:sz="0" w:space="0" w:color="auto"/>
                                                                <w:bottom w:val="none" w:sz="0" w:space="0" w:color="auto"/>
                                                                <w:right w:val="none" w:sz="0" w:space="0" w:color="auto"/>
                                                              </w:divBdr>
                                                              <w:divsChild>
                                                                <w:div w:id="1308898855">
                                                                  <w:marLeft w:val="0"/>
                                                                  <w:marRight w:val="0"/>
                                                                  <w:marTop w:val="0"/>
                                                                  <w:marBottom w:val="0"/>
                                                                  <w:divBdr>
                                                                    <w:top w:val="none" w:sz="0" w:space="0" w:color="auto"/>
                                                                    <w:left w:val="none" w:sz="0" w:space="0" w:color="auto"/>
                                                                    <w:bottom w:val="none" w:sz="0" w:space="0" w:color="auto"/>
                                                                    <w:right w:val="none" w:sz="0" w:space="0" w:color="auto"/>
                                                                  </w:divBdr>
                                                                  <w:divsChild>
                                                                    <w:div w:id="822506459">
                                                                      <w:marLeft w:val="0"/>
                                                                      <w:marRight w:val="0"/>
                                                                      <w:marTop w:val="0"/>
                                                                      <w:marBottom w:val="0"/>
                                                                      <w:divBdr>
                                                                        <w:top w:val="none" w:sz="0" w:space="0" w:color="auto"/>
                                                                        <w:left w:val="none" w:sz="0" w:space="0" w:color="auto"/>
                                                                        <w:bottom w:val="none" w:sz="0" w:space="0" w:color="auto"/>
                                                                        <w:right w:val="none" w:sz="0" w:space="0" w:color="auto"/>
                                                                      </w:divBdr>
                                                                      <w:divsChild>
                                                                        <w:div w:id="1117792560">
                                                                          <w:marLeft w:val="0"/>
                                                                          <w:marRight w:val="0"/>
                                                                          <w:marTop w:val="0"/>
                                                                          <w:marBottom w:val="0"/>
                                                                          <w:divBdr>
                                                                            <w:top w:val="none" w:sz="0" w:space="0" w:color="auto"/>
                                                                            <w:left w:val="none" w:sz="0" w:space="0" w:color="auto"/>
                                                                            <w:bottom w:val="none" w:sz="0" w:space="0" w:color="auto"/>
                                                                            <w:right w:val="none" w:sz="0" w:space="0" w:color="auto"/>
                                                                          </w:divBdr>
                                                                          <w:divsChild>
                                                                            <w:div w:id="5399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3944922">
      <w:bodyDiv w:val="1"/>
      <w:marLeft w:val="0"/>
      <w:marRight w:val="0"/>
      <w:marTop w:val="0"/>
      <w:marBottom w:val="0"/>
      <w:divBdr>
        <w:top w:val="none" w:sz="0" w:space="0" w:color="auto"/>
        <w:left w:val="none" w:sz="0" w:space="0" w:color="auto"/>
        <w:bottom w:val="none" w:sz="0" w:space="0" w:color="auto"/>
        <w:right w:val="none" w:sz="0" w:space="0" w:color="auto"/>
      </w:divBdr>
    </w:div>
    <w:div w:id="1864974153">
      <w:bodyDiv w:val="1"/>
      <w:marLeft w:val="0"/>
      <w:marRight w:val="0"/>
      <w:marTop w:val="0"/>
      <w:marBottom w:val="0"/>
      <w:divBdr>
        <w:top w:val="none" w:sz="0" w:space="0" w:color="auto"/>
        <w:left w:val="none" w:sz="0" w:space="0" w:color="auto"/>
        <w:bottom w:val="none" w:sz="0" w:space="0" w:color="auto"/>
        <w:right w:val="none" w:sz="0" w:space="0" w:color="auto"/>
      </w:divBdr>
      <w:divsChild>
        <w:div w:id="671223492">
          <w:marLeft w:val="0"/>
          <w:marRight w:val="0"/>
          <w:marTop w:val="0"/>
          <w:marBottom w:val="0"/>
          <w:divBdr>
            <w:top w:val="none" w:sz="0" w:space="0" w:color="auto"/>
            <w:left w:val="none" w:sz="0" w:space="0" w:color="auto"/>
            <w:bottom w:val="none" w:sz="0" w:space="0" w:color="auto"/>
            <w:right w:val="none" w:sz="0" w:space="0" w:color="auto"/>
          </w:divBdr>
          <w:divsChild>
            <w:div w:id="1319453455">
              <w:marLeft w:val="0"/>
              <w:marRight w:val="0"/>
              <w:marTop w:val="0"/>
              <w:marBottom w:val="0"/>
              <w:divBdr>
                <w:top w:val="none" w:sz="0" w:space="0" w:color="auto"/>
                <w:left w:val="none" w:sz="0" w:space="0" w:color="auto"/>
                <w:bottom w:val="none" w:sz="0" w:space="0" w:color="auto"/>
                <w:right w:val="none" w:sz="0" w:space="0" w:color="auto"/>
              </w:divBdr>
              <w:divsChild>
                <w:div w:id="738480246">
                  <w:marLeft w:val="0"/>
                  <w:marRight w:val="0"/>
                  <w:marTop w:val="0"/>
                  <w:marBottom w:val="0"/>
                  <w:divBdr>
                    <w:top w:val="none" w:sz="0" w:space="0" w:color="auto"/>
                    <w:left w:val="none" w:sz="0" w:space="0" w:color="auto"/>
                    <w:bottom w:val="none" w:sz="0" w:space="0" w:color="auto"/>
                    <w:right w:val="none" w:sz="0" w:space="0" w:color="auto"/>
                  </w:divBdr>
                  <w:divsChild>
                    <w:div w:id="1032001395">
                      <w:marLeft w:val="0"/>
                      <w:marRight w:val="0"/>
                      <w:marTop w:val="0"/>
                      <w:marBottom w:val="0"/>
                      <w:divBdr>
                        <w:top w:val="none" w:sz="0" w:space="0" w:color="auto"/>
                        <w:left w:val="none" w:sz="0" w:space="0" w:color="auto"/>
                        <w:bottom w:val="none" w:sz="0" w:space="0" w:color="auto"/>
                        <w:right w:val="none" w:sz="0" w:space="0" w:color="auto"/>
                      </w:divBdr>
                      <w:divsChild>
                        <w:div w:id="1754930843">
                          <w:marLeft w:val="0"/>
                          <w:marRight w:val="0"/>
                          <w:marTop w:val="0"/>
                          <w:marBottom w:val="0"/>
                          <w:divBdr>
                            <w:top w:val="none" w:sz="0" w:space="0" w:color="auto"/>
                            <w:left w:val="none" w:sz="0" w:space="0" w:color="auto"/>
                            <w:bottom w:val="none" w:sz="0" w:space="0" w:color="auto"/>
                            <w:right w:val="none" w:sz="0" w:space="0" w:color="auto"/>
                          </w:divBdr>
                          <w:divsChild>
                            <w:div w:id="1272594489">
                              <w:marLeft w:val="0"/>
                              <w:marRight w:val="0"/>
                              <w:marTop w:val="0"/>
                              <w:marBottom w:val="0"/>
                              <w:divBdr>
                                <w:top w:val="none" w:sz="0" w:space="0" w:color="auto"/>
                                <w:left w:val="none" w:sz="0" w:space="0" w:color="auto"/>
                                <w:bottom w:val="none" w:sz="0" w:space="0" w:color="auto"/>
                                <w:right w:val="none" w:sz="0" w:space="0" w:color="auto"/>
                              </w:divBdr>
                              <w:divsChild>
                                <w:div w:id="429005741">
                                  <w:marLeft w:val="0"/>
                                  <w:marRight w:val="0"/>
                                  <w:marTop w:val="0"/>
                                  <w:marBottom w:val="0"/>
                                  <w:divBdr>
                                    <w:top w:val="none" w:sz="0" w:space="0" w:color="auto"/>
                                    <w:left w:val="none" w:sz="0" w:space="0" w:color="auto"/>
                                    <w:bottom w:val="none" w:sz="0" w:space="0" w:color="auto"/>
                                    <w:right w:val="none" w:sz="0" w:space="0" w:color="auto"/>
                                  </w:divBdr>
                                  <w:divsChild>
                                    <w:div w:id="1100830350">
                                      <w:marLeft w:val="0"/>
                                      <w:marRight w:val="0"/>
                                      <w:marTop w:val="0"/>
                                      <w:marBottom w:val="0"/>
                                      <w:divBdr>
                                        <w:top w:val="none" w:sz="0" w:space="0" w:color="auto"/>
                                        <w:left w:val="none" w:sz="0" w:space="0" w:color="auto"/>
                                        <w:bottom w:val="none" w:sz="0" w:space="0" w:color="auto"/>
                                        <w:right w:val="none" w:sz="0" w:space="0" w:color="auto"/>
                                      </w:divBdr>
                                      <w:divsChild>
                                        <w:div w:id="2133865814">
                                          <w:marLeft w:val="0"/>
                                          <w:marRight w:val="0"/>
                                          <w:marTop w:val="0"/>
                                          <w:marBottom w:val="0"/>
                                          <w:divBdr>
                                            <w:top w:val="none" w:sz="0" w:space="0" w:color="auto"/>
                                            <w:left w:val="none" w:sz="0" w:space="0" w:color="auto"/>
                                            <w:bottom w:val="none" w:sz="0" w:space="0" w:color="auto"/>
                                            <w:right w:val="none" w:sz="0" w:space="0" w:color="auto"/>
                                          </w:divBdr>
                                          <w:divsChild>
                                            <w:div w:id="1398279436">
                                              <w:marLeft w:val="0"/>
                                              <w:marRight w:val="0"/>
                                              <w:marTop w:val="0"/>
                                              <w:marBottom w:val="0"/>
                                              <w:divBdr>
                                                <w:top w:val="none" w:sz="0" w:space="0" w:color="auto"/>
                                                <w:left w:val="none" w:sz="0" w:space="0" w:color="auto"/>
                                                <w:bottom w:val="none" w:sz="0" w:space="0" w:color="auto"/>
                                                <w:right w:val="none" w:sz="0" w:space="0" w:color="auto"/>
                                              </w:divBdr>
                                              <w:divsChild>
                                                <w:div w:id="1186292091">
                                                  <w:marLeft w:val="180"/>
                                                  <w:marRight w:val="0"/>
                                                  <w:marTop w:val="0"/>
                                                  <w:marBottom w:val="0"/>
                                                  <w:divBdr>
                                                    <w:top w:val="none" w:sz="0" w:space="0" w:color="auto"/>
                                                    <w:left w:val="none" w:sz="0" w:space="0" w:color="auto"/>
                                                    <w:bottom w:val="none" w:sz="0" w:space="0" w:color="auto"/>
                                                    <w:right w:val="none" w:sz="0" w:space="0" w:color="auto"/>
                                                  </w:divBdr>
                                                  <w:divsChild>
                                                    <w:div w:id="1982075820">
                                                      <w:marLeft w:val="0"/>
                                                      <w:marRight w:val="0"/>
                                                      <w:marTop w:val="0"/>
                                                      <w:marBottom w:val="0"/>
                                                      <w:divBdr>
                                                        <w:top w:val="none" w:sz="0" w:space="0" w:color="auto"/>
                                                        <w:left w:val="none" w:sz="0" w:space="0" w:color="auto"/>
                                                        <w:bottom w:val="none" w:sz="0" w:space="0" w:color="auto"/>
                                                        <w:right w:val="none" w:sz="0" w:space="0" w:color="auto"/>
                                                      </w:divBdr>
                                                      <w:divsChild>
                                                        <w:div w:id="741373450">
                                                          <w:marLeft w:val="0"/>
                                                          <w:marRight w:val="0"/>
                                                          <w:marTop w:val="0"/>
                                                          <w:marBottom w:val="0"/>
                                                          <w:divBdr>
                                                            <w:top w:val="none" w:sz="0" w:space="0" w:color="auto"/>
                                                            <w:left w:val="none" w:sz="0" w:space="0" w:color="auto"/>
                                                            <w:bottom w:val="none" w:sz="0" w:space="0" w:color="auto"/>
                                                            <w:right w:val="none" w:sz="0" w:space="0" w:color="auto"/>
                                                          </w:divBdr>
                                                          <w:divsChild>
                                                            <w:div w:id="1838378667">
                                                              <w:marLeft w:val="-180"/>
                                                              <w:marRight w:val="-360"/>
                                                              <w:marTop w:val="0"/>
                                                              <w:marBottom w:val="0"/>
                                                              <w:divBdr>
                                                                <w:top w:val="none" w:sz="0" w:space="0" w:color="auto"/>
                                                                <w:left w:val="none" w:sz="0" w:space="0" w:color="auto"/>
                                                                <w:bottom w:val="none" w:sz="0" w:space="0" w:color="auto"/>
                                                                <w:right w:val="none" w:sz="0" w:space="0" w:color="auto"/>
                                                              </w:divBdr>
                                                              <w:divsChild>
                                                                <w:div w:id="1870726711">
                                                                  <w:marLeft w:val="0"/>
                                                                  <w:marRight w:val="0"/>
                                                                  <w:marTop w:val="0"/>
                                                                  <w:marBottom w:val="0"/>
                                                                  <w:divBdr>
                                                                    <w:top w:val="none" w:sz="0" w:space="0" w:color="auto"/>
                                                                    <w:left w:val="none" w:sz="0" w:space="0" w:color="auto"/>
                                                                    <w:bottom w:val="none" w:sz="0" w:space="0" w:color="auto"/>
                                                                    <w:right w:val="none" w:sz="0" w:space="0" w:color="auto"/>
                                                                  </w:divBdr>
                                                                  <w:divsChild>
                                                                    <w:div w:id="1536045559">
                                                                      <w:marLeft w:val="0"/>
                                                                      <w:marRight w:val="0"/>
                                                                      <w:marTop w:val="0"/>
                                                                      <w:marBottom w:val="0"/>
                                                                      <w:divBdr>
                                                                        <w:top w:val="none" w:sz="0" w:space="0" w:color="auto"/>
                                                                        <w:left w:val="none" w:sz="0" w:space="0" w:color="auto"/>
                                                                        <w:bottom w:val="none" w:sz="0" w:space="0" w:color="auto"/>
                                                                        <w:right w:val="none" w:sz="0" w:space="0" w:color="auto"/>
                                                                      </w:divBdr>
                                                                      <w:divsChild>
                                                                        <w:div w:id="2011593182">
                                                                          <w:marLeft w:val="0"/>
                                                                          <w:marRight w:val="0"/>
                                                                          <w:marTop w:val="0"/>
                                                                          <w:marBottom w:val="0"/>
                                                                          <w:divBdr>
                                                                            <w:top w:val="none" w:sz="0" w:space="0" w:color="auto"/>
                                                                            <w:left w:val="none" w:sz="0" w:space="0" w:color="auto"/>
                                                                            <w:bottom w:val="none" w:sz="0" w:space="0" w:color="auto"/>
                                                                            <w:right w:val="none" w:sz="0" w:space="0" w:color="auto"/>
                                                                          </w:divBdr>
                                                                          <w:divsChild>
                                                                            <w:div w:id="30023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rends/working-post-pandemi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knowledge/strategy/governance/hidden-figures-workforce-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CB4EE-A7F0-4505-B5BE-C88FDFA2E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1079</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2</cp:revision>
  <dcterms:created xsi:type="dcterms:W3CDTF">2020-10-18T12:23:00Z</dcterms:created>
  <dcterms:modified xsi:type="dcterms:W3CDTF">2020-10-18T12:23:00Z</dcterms:modified>
</cp:coreProperties>
</file>