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823" w:rsidRPr="001C646F" w:rsidRDefault="00374288">
      <w:pPr>
        <w:rPr>
          <w:sz w:val="28"/>
          <w:szCs w:val="28"/>
        </w:rPr>
      </w:pPr>
      <w:r w:rsidRPr="001C646F">
        <w:rPr>
          <w:sz w:val="28"/>
          <w:szCs w:val="28"/>
        </w:rPr>
        <w:t>Mentoring Essay</w:t>
      </w:r>
    </w:p>
    <w:p w:rsidR="00035D83" w:rsidRDefault="001C646F">
      <w:pPr>
        <w:rPr>
          <w:sz w:val="28"/>
          <w:szCs w:val="28"/>
        </w:rPr>
      </w:pPr>
      <w:r w:rsidRPr="001C646F">
        <w:rPr>
          <w:sz w:val="28"/>
          <w:szCs w:val="28"/>
        </w:rPr>
        <w:t>The de</w:t>
      </w:r>
      <w:r>
        <w:rPr>
          <w:sz w:val="28"/>
          <w:szCs w:val="28"/>
        </w:rPr>
        <w:t>sire to pursue a career in nursing came as a result from past experiences which brought personal qualities required in nursing.</w:t>
      </w:r>
      <w:r w:rsidR="00BB30FA">
        <w:rPr>
          <w:sz w:val="28"/>
          <w:szCs w:val="28"/>
        </w:rPr>
        <w:t xml:space="preserve"> Health careers (2019) states that a</w:t>
      </w:r>
      <w:r w:rsidR="00E90DBC">
        <w:rPr>
          <w:sz w:val="28"/>
          <w:szCs w:val="28"/>
        </w:rPr>
        <w:t xml:space="preserve"> career in adult nursing is one that offers several progression routes</w:t>
      </w:r>
      <w:r w:rsidR="00B40007">
        <w:rPr>
          <w:sz w:val="28"/>
          <w:szCs w:val="28"/>
        </w:rPr>
        <w:t xml:space="preserve"> for example operating theatre, intensive care and community nursing</w:t>
      </w:r>
      <w:r w:rsidR="00E90DBC">
        <w:rPr>
          <w:sz w:val="28"/>
          <w:szCs w:val="28"/>
        </w:rPr>
        <w:t>.</w:t>
      </w:r>
      <w:r>
        <w:rPr>
          <w:sz w:val="28"/>
          <w:szCs w:val="28"/>
        </w:rPr>
        <w:t xml:space="preserve"> </w:t>
      </w:r>
      <w:r w:rsidR="00E90DBC">
        <w:rPr>
          <w:sz w:val="28"/>
          <w:szCs w:val="28"/>
        </w:rPr>
        <w:t>I am hoping that studying</w:t>
      </w:r>
      <w:r w:rsidR="009F359B">
        <w:rPr>
          <w:sz w:val="28"/>
          <w:szCs w:val="28"/>
        </w:rPr>
        <w:t xml:space="preserve"> a BSc in </w:t>
      </w:r>
      <w:r w:rsidR="00404A4C">
        <w:rPr>
          <w:sz w:val="28"/>
          <w:szCs w:val="28"/>
        </w:rPr>
        <w:t>Adult Nursing</w:t>
      </w:r>
      <w:r w:rsidR="00E90DBC">
        <w:rPr>
          <w:sz w:val="28"/>
          <w:szCs w:val="28"/>
        </w:rPr>
        <w:t xml:space="preserve"> will help me make an informed decision on which area I would specialise in.</w:t>
      </w:r>
      <w:r w:rsidR="000C1E32">
        <w:rPr>
          <w:sz w:val="28"/>
          <w:szCs w:val="28"/>
        </w:rPr>
        <w:t xml:space="preserve"> </w:t>
      </w:r>
      <w:r w:rsidR="00035D83">
        <w:rPr>
          <w:sz w:val="28"/>
          <w:szCs w:val="28"/>
        </w:rPr>
        <w:t>I intend to develop the core characteristics needed to be a successful nurse</w:t>
      </w:r>
      <w:r w:rsidR="0015083F">
        <w:rPr>
          <w:sz w:val="28"/>
          <w:szCs w:val="28"/>
        </w:rPr>
        <w:t>,</w:t>
      </w:r>
      <w:r w:rsidR="00035D83">
        <w:rPr>
          <w:sz w:val="28"/>
          <w:szCs w:val="28"/>
        </w:rPr>
        <w:t xml:space="preserve"> particularly</w:t>
      </w:r>
      <w:r w:rsidR="0015083F">
        <w:rPr>
          <w:sz w:val="28"/>
          <w:szCs w:val="28"/>
        </w:rPr>
        <w:t xml:space="preserve"> </w:t>
      </w:r>
      <w:r w:rsidR="0015083F" w:rsidRPr="0015083F">
        <w:rPr>
          <w:sz w:val="28"/>
          <w:szCs w:val="28"/>
        </w:rPr>
        <w:t>effective</w:t>
      </w:r>
      <w:r w:rsidR="00035D83">
        <w:rPr>
          <w:sz w:val="28"/>
          <w:szCs w:val="28"/>
        </w:rPr>
        <w:t xml:space="preserve"> communication skills.</w:t>
      </w:r>
      <w:r w:rsidR="009F359B">
        <w:rPr>
          <w:sz w:val="28"/>
          <w:szCs w:val="28"/>
        </w:rPr>
        <w:t xml:space="preserve"> The Nursing Standard </w:t>
      </w:r>
      <w:r w:rsidR="00404A4C">
        <w:rPr>
          <w:sz w:val="28"/>
          <w:szCs w:val="28"/>
        </w:rPr>
        <w:t xml:space="preserve">(2014) </w:t>
      </w:r>
      <w:r w:rsidR="009F359B">
        <w:rPr>
          <w:sz w:val="28"/>
          <w:szCs w:val="28"/>
        </w:rPr>
        <w:t>describes communication as the basis for provision of compassion and high quality care.</w:t>
      </w:r>
      <w:r w:rsidR="000C1E32">
        <w:rPr>
          <w:sz w:val="28"/>
          <w:szCs w:val="28"/>
        </w:rPr>
        <w:t xml:space="preserve"> Effective communication helps to understand patients’ needs better, improves patients’ satisfaction and health outcomes.</w:t>
      </w:r>
    </w:p>
    <w:p w:rsidR="000C1E32" w:rsidRDefault="000C1E32">
      <w:pPr>
        <w:rPr>
          <w:sz w:val="28"/>
          <w:szCs w:val="28"/>
        </w:rPr>
      </w:pPr>
      <w:r>
        <w:rPr>
          <w:sz w:val="28"/>
          <w:szCs w:val="28"/>
        </w:rPr>
        <w:t>It is</w:t>
      </w:r>
      <w:r w:rsidR="00A20EE2">
        <w:rPr>
          <w:sz w:val="28"/>
          <w:szCs w:val="28"/>
        </w:rPr>
        <w:t xml:space="preserve"> part of my plan to continue with education after attaining a BSc Adult Nursing. However, I will take about three to four years working in the field to gain experience before proceeding to do Masters of Science in Nursing degree.</w:t>
      </w:r>
      <w:r w:rsidR="00194EAC">
        <w:rPr>
          <w:sz w:val="28"/>
          <w:szCs w:val="28"/>
        </w:rPr>
        <w:t xml:space="preserve"> I hope to k</w:t>
      </w:r>
      <w:r w:rsidR="00695D0D">
        <w:rPr>
          <w:sz w:val="28"/>
          <w:szCs w:val="28"/>
        </w:rPr>
        <w:t xml:space="preserve">eep myself up to date by </w:t>
      </w:r>
      <w:r w:rsidR="0020416B">
        <w:rPr>
          <w:sz w:val="28"/>
          <w:szCs w:val="28"/>
        </w:rPr>
        <w:t xml:space="preserve">joining </w:t>
      </w:r>
      <w:r w:rsidR="00695D0D">
        <w:rPr>
          <w:sz w:val="28"/>
          <w:szCs w:val="28"/>
        </w:rPr>
        <w:t>nursing organisations, attending conferences and taking up courses relevant to my field of work.</w:t>
      </w:r>
      <w:r w:rsidR="0020416B">
        <w:rPr>
          <w:sz w:val="28"/>
          <w:szCs w:val="28"/>
        </w:rPr>
        <w:t xml:space="preserve"> I will also engage in reading books and </w:t>
      </w:r>
      <w:r w:rsidR="00EB0685">
        <w:rPr>
          <w:sz w:val="28"/>
          <w:szCs w:val="28"/>
        </w:rPr>
        <w:t xml:space="preserve">professional journals. </w:t>
      </w:r>
      <w:r w:rsidR="00194EAC">
        <w:rPr>
          <w:sz w:val="28"/>
          <w:szCs w:val="28"/>
        </w:rPr>
        <w:t>This is in line with the</w:t>
      </w:r>
      <w:r w:rsidR="0067329C">
        <w:rPr>
          <w:sz w:val="28"/>
          <w:szCs w:val="28"/>
        </w:rPr>
        <w:t xml:space="preserve"> Nursing and Midwifery Council (2019)</w:t>
      </w:r>
      <w:r w:rsidR="00194EAC">
        <w:rPr>
          <w:sz w:val="28"/>
          <w:szCs w:val="28"/>
        </w:rPr>
        <w:t xml:space="preserve"> which</w:t>
      </w:r>
      <w:r w:rsidR="0067329C">
        <w:rPr>
          <w:sz w:val="28"/>
          <w:szCs w:val="28"/>
        </w:rPr>
        <w:t xml:space="preserve"> </w:t>
      </w:r>
      <w:r w:rsidR="00DE761C">
        <w:rPr>
          <w:sz w:val="28"/>
          <w:szCs w:val="28"/>
        </w:rPr>
        <w:t>states that nurses should keep their skills and knowledge up to date.</w:t>
      </w:r>
      <w:r w:rsidR="00C26D2B">
        <w:rPr>
          <w:sz w:val="28"/>
          <w:szCs w:val="28"/>
        </w:rPr>
        <w:t xml:space="preserve"> I believe that the goals I have set up will challenge me to remain on the path to becoming a successful nurse.</w:t>
      </w:r>
    </w:p>
    <w:p w:rsidR="007B7CBA" w:rsidRPr="007B7CBA" w:rsidRDefault="007B7CBA" w:rsidP="007B7CBA">
      <w:pPr>
        <w:rPr>
          <w:sz w:val="28"/>
          <w:szCs w:val="28"/>
        </w:rPr>
      </w:pPr>
      <w:r w:rsidRPr="007B7CBA">
        <w:rPr>
          <w:sz w:val="28"/>
          <w:szCs w:val="28"/>
        </w:rPr>
        <w:t xml:space="preserve">High quality learning environments are important to enable personal and professional development of both an individual and the organisation. </w:t>
      </w:r>
      <w:r>
        <w:rPr>
          <w:sz w:val="28"/>
          <w:szCs w:val="28"/>
        </w:rPr>
        <w:t xml:space="preserve">Coaching and mentoring are used to aid this </w:t>
      </w:r>
      <w:r w:rsidR="004E3763">
        <w:rPr>
          <w:sz w:val="28"/>
          <w:szCs w:val="28"/>
        </w:rPr>
        <w:t>development</w:t>
      </w:r>
      <w:r>
        <w:rPr>
          <w:sz w:val="28"/>
          <w:szCs w:val="28"/>
        </w:rPr>
        <w:t>.</w:t>
      </w:r>
      <w:r w:rsidR="00395F4B">
        <w:rPr>
          <w:sz w:val="28"/>
          <w:szCs w:val="28"/>
        </w:rPr>
        <w:t xml:space="preserve"> </w:t>
      </w:r>
      <w:r w:rsidRPr="007B7CBA">
        <w:rPr>
          <w:sz w:val="28"/>
          <w:szCs w:val="28"/>
        </w:rPr>
        <w:t xml:space="preserve">Cox et al (2014) has outlined that in the nineteenth century coaching was used to improve performance in sports. Later, in the twentieth century a coach was the experienced employee, who would show new staff how a particular job is done, let them attempt the same job and give feedback after observing their has however evolved to a non-directive approach to coaching and even extended to personal domains for example one can have a life coach (Palmer et al, 2003). </w:t>
      </w:r>
    </w:p>
    <w:p w:rsidR="007B7CBA" w:rsidRPr="007B7CBA" w:rsidRDefault="007B7CBA" w:rsidP="007B7CBA">
      <w:pPr>
        <w:rPr>
          <w:sz w:val="28"/>
          <w:szCs w:val="28"/>
        </w:rPr>
      </w:pPr>
      <w:r w:rsidRPr="007B7CBA">
        <w:rPr>
          <w:sz w:val="28"/>
          <w:szCs w:val="28"/>
        </w:rPr>
        <w:t xml:space="preserve">Whitmore (1992) cited by Palmer et al (2003) defines coaching as a process of helping a person to realise their full potential in performance through learning instead of teaching. Royal College of </w:t>
      </w:r>
      <w:proofErr w:type="gramStart"/>
      <w:r w:rsidRPr="007B7CBA">
        <w:rPr>
          <w:sz w:val="28"/>
          <w:szCs w:val="28"/>
        </w:rPr>
        <w:t>Nursing</w:t>
      </w:r>
      <w:proofErr w:type="gramEnd"/>
      <w:r w:rsidRPr="007B7CBA">
        <w:rPr>
          <w:sz w:val="28"/>
          <w:szCs w:val="28"/>
        </w:rPr>
        <w:t xml:space="preserve"> (2017) and </w:t>
      </w:r>
      <w:proofErr w:type="spellStart"/>
      <w:r w:rsidRPr="007B7CBA">
        <w:rPr>
          <w:sz w:val="28"/>
          <w:szCs w:val="28"/>
        </w:rPr>
        <w:t>DeSouza</w:t>
      </w:r>
      <w:proofErr w:type="spellEnd"/>
      <w:r w:rsidRPr="007B7CBA">
        <w:rPr>
          <w:sz w:val="28"/>
          <w:szCs w:val="28"/>
        </w:rPr>
        <w:t xml:space="preserve"> and </w:t>
      </w:r>
      <w:proofErr w:type="spellStart"/>
      <w:r w:rsidRPr="007B7CBA">
        <w:rPr>
          <w:sz w:val="28"/>
          <w:szCs w:val="28"/>
        </w:rPr>
        <w:t>Viney</w:t>
      </w:r>
      <w:proofErr w:type="spellEnd"/>
      <w:r w:rsidRPr="007B7CBA">
        <w:rPr>
          <w:sz w:val="28"/>
          <w:szCs w:val="28"/>
        </w:rPr>
        <w:t xml:space="preserve"> (2014) agree and add that coaching is mainly aimed at achieving a specific result, performance and skills development with focus on the organisation and the individual. Steward-Lord et al (2017) has highlighted that the coaching </w:t>
      </w:r>
      <w:r w:rsidRPr="007B7CBA">
        <w:rPr>
          <w:sz w:val="28"/>
          <w:szCs w:val="28"/>
        </w:rPr>
        <w:lastRenderedPageBreak/>
        <w:t xml:space="preserve">process empowers the </w:t>
      </w:r>
      <w:proofErr w:type="spellStart"/>
      <w:r w:rsidRPr="007B7CBA">
        <w:rPr>
          <w:sz w:val="28"/>
          <w:szCs w:val="28"/>
        </w:rPr>
        <w:t>coachee</w:t>
      </w:r>
      <w:proofErr w:type="spellEnd"/>
      <w:r w:rsidRPr="007B7CBA">
        <w:rPr>
          <w:sz w:val="28"/>
          <w:szCs w:val="28"/>
        </w:rPr>
        <w:t xml:space="preserve"> to reach their maximum potential, is an encouraging and inspiring process. </w:t>
      </w:r>
    </w:p>
    <w:p w:rsidR="007B7CBA" w:rsidRPr="007B7CBA" w:rsidRDefault="007B7CBA" w:rsidP="007B7CBA">
      <w:pPr>
        <w:rPr>
          <w:sz w:val="28"/>
          <w:szCs w:val="28"/>
        </w:rPr>
      </w:pPr>
      <w:proofErr w:type="spellStart"/>
      <w:r w:rsidRPr="007B7CBA">
        <w:rPr>
          <w:sz w:val="28"/>
          <w:szCs w:val="28"/>
        </w:rPr>
        <w:t>Manzi</w:t>
      </w:r>
      <w:proofErr w:type="spellEnd"/>
      <w:r w:rsidRPr="007B7CBA">
        <w:rPr>
          <w:sz w:val="28"/>
          <w:szCs w:val="28"/>
        </w:rPr>
        <w:t xml:space="preserve"> et al (2017) suggest that mentoring, on the other hand, involves transfer of skills on a specific area from an experienced or qualified individual to a less experienced individual to aid the professional development and growth and also enhance performance. Steward-Lord et al (2017) champions this definition further indicating that mentoring is a two way relationship whereby the individual who is skilled supports the growth of the person who is less skilled. Themes that describe the mentoring process include mutual respect and trust, open communication, exchange of knowledge and a caring personal relationship.</w:t>
      </w:r>
    </w:p>
    <w:p w:rsidR="007B7CBA" w:rsidRPr="007B7CBA" w:rsidRDefault="007B7CBA" w:rsidP="007B7CBA">
      <w:pPr>
        <w:rPr>
          <w:sz w:val="28"/>
          <w:szCs w:val="28"/>
        </w:rPr>
      </w:pPr>
      <w:r w:rsidRPr="007B7CBA">
        <w:rPr>
          <w:sz w:val="28"/>
          <w:szCs w:val="28"/>
        </w:rPr>
        <w:t xml:space="preserve">Foster-Turner (2015) argues that mentoring is a process of sharing information from a skilled person to a person with less experience whereas coaching is creation of an environment that allows the </w:t>
      </w:r>
      <w:proofErr w:type="spellStart"/>
      <w:r w:rsidRPr="007B7CBA">
        <w:rPr>
          <w:sz w:val="28"/>
          <w:szCs w:val="28"/>
        </w:rPr>
        <w:t>coachee</w:t>
      </w:r>
      <w:proofErr w:type="spellEnd"/>
      <w:r w:rsidRPr="007B7CBA">
        <w:rPr>
          <w:sz w:val="28"/>
          <w:szCs w:val="28"/>
        </w:rPr>
        <w:t xml:space="preserve"> to reach full potential. Coaching is concerned with specific short term goals whereas mentoring focuses on long term goals for the development of the person. </w:t>
      </w:r>
      <w:proofErr w:type="spellStart"/>
      <w:r w:rsidRPr="007B7CBA">
        <w:rPr>
          <w:sz w:val="28"/>
          <w:szCs w:val="28"/>
        </w:rPr>
        <w:t>Manzi</w:t>
      </w:r>
      <w:proofErr w:type="spellEnd"/>
      <w:r w:rsidRPr="007B7CBA">
        <w:rPr>
          <w:sz w:val="28"/>
          <w:szCs w:val="28"/>
        </w:rPr>
        <w:t xml:space="preserve"> et al (2017) suggests that integrating mentoring and coaching into healthcare results in improvement in the quality of care provided and the health systems. Coaching activities are generally included in the mentoring process. </w:t>
      </w:r>
    </w:p>
    <w:p w:rsidR="007B7CBA" w:rsidRDefault="007B7CBA" w:rsidP="007B7CBA">
      <w:pPr>
        <w:rPr>
          <w:sz w:val="28"/>
          <w:szCs w:val="28"/>
        </w:rPr>
      </w:pPr>
      <w:r w:rsidRPr="007B7CBA">
        <w:rPr>
          <w:sz w:val="28"/>
          <w:szCs w:val="28"/>
        </w:rPr>
        <w:t xml:space="preserve">The intervention of mentoring and coaching enables the mentee or </w:t>
      </w:r>
      <w:proofErr w:type="spellStart"/>
      <w:r w:rsidRPr="007B7CBA">
        <w:rPr>
          <w:sz w:val="28"/>
          <w:szCs w:val="28"/>
        </w:rPr>
        <w:t>coachee</w:t>
      </w:r>
      <w:proofErr w:type="spellEnd"/>
      <w:r w:rsidRPr="007B7CBA">
        <w:rPr>
          <w:sz w:val="28"/>
          <w:szCs w:val="28"/>
        </w:rPr>
        <w:t xml:space="preserve"> to acquire self-confidence and aspiration through better understanding and self-reflection. It helps the person being mentored or coached to focus on important objectives and support personal developmental goals. Mentoring and coaching also assists in attaining skills such as problem solving, influencing and strategic thinking </w:t>
      </w:r>
      <w:proofErr w:type="gramStart"/>
      <w:r w:rsidRPr="007B7CBA">
        <w:rPr>
          <w:sz w:val="28"/>
          <w:szCs w:val="28"/>
        </w:rPr>
        <w:t>which are critical components in any organisation (Palmer et al, 2003)</w:t>
      </w:r>
      <w:proofErr w:type="gramEnd"/>
      <w:r w:rsidRPr="007B7CBA">
        <w:rPr>
          <w:sz w:val="28"/>
          <w:szCs w:val="28"/>
        </w:rPr>
        <w:t>. Knowledge of new skills, establishing opportunities to work well with others and build relationships, increased self-esteem can be achieved by being a mentor or coach.</w:t>
      </w:r>
    </w:p>
    <w:p w:rsidR="007B7CBA" w:rsidRPr="007B7CBA" w:rsidRDefault="00C859CF" w:rsidP="007B7CBA">
      <w:pPr>
        <w:rPr>
          <w:sz w:val="28"/>
          <w:szCs w:val="28"/>
        </w:rPr>
      </w:pPr>
      <w:r>
        <w:rPr>
          <w:sz w:val="28"/>
          <w:szCs w:val="28"/>
        </w:rPr>
        <w:t xml:space="preserve">Mentoring can be used in different situations such as staring a new role at a new job, for continuous professional development or new role following restructuring at an organisation (Manchester Metropolitan University, 2019). </w:t>
      </w:r>
      <w:r w:rsidR="007B7CBA" w:rsidRPr="007B7CBA">
        <w:rPr>
          <w:sz w:val="28"/>
          <w:szCs w:val="28"/>
        </w:rPr>
        <w:t xml:space="preserve">For an effective mentoring and coaching relationship a coach or mentor should possess certain skills and qualities. </w:t>
      </w:r>
      <w:r w:rsidR="00AC0BBF">
        <w:rPr>
          <w:sz w:val="28"/>
          <w:szCs w:val="28"/>
        </w:rPr>
        <w:t xml:space="preserve">A mentor can take on for roles at once which are counselling, facilitating, coaching and </w:t>
      </w:r>
      <w:r w:rsidR="00B350AB">
        <w:rPr>
          <w:sz w:val="28"/>
          <w:szCs w:val="28"/>
        </w:rPr>
        <w:t>networking</w:t>
      </w:r>
      <w:r w:rsidR="00871276">
        <w:rPr>
          <w:sz w:val="28"/>
          <w:szCs w:val="28"/>
        </w:rPr>
        <w:t xml:space="preserve"> (Manchester Metropolitan University, 2019)</w:t>
      </w:r>
      <w:r w:rsidR="00B350AB">
        <w:rPr>
          <w:sz w:val="28"/>
          <w:szCs w:val="28"/>
        </w:rPr>
        <w:t>.</w:t>
      </w:r>
      <w:r w:rsidR="00AC0BBF">
        <w:rPr>
          <w:sz w:val="28"/>
          <w:szCs w:val="28"/>
        </w:rPr>
        <w:t xml:space="preserve"> </w:t>
      </w:r>
      <w:r w:rsidR="007B7CBA" w:rsidRPr="007B7CBA">
        <w:rPr>
          <w:sz w:val="28"/>
          <w:szCs w:val="28"/>
        </w:rPr>
        <w:t xml:space="preserve">A mentor should be able to build a trusting relationship and show empathy, in which the mentee is able to place their </w:t>
      </w:r>
      <w:r w:rsidR="007B7CBA" w:rsidRPr="007B7CBA">
        <w:rPr>
          <w:sz w:val="28"/>
          <w:szCs w:val="28"/>
        </w:rPr>
        <w:lastRenderedPageBreak/>
        <w:t>trust in. The coach or mentor should have genuine interest to assist others, thus show passion to help the person being mentored or coached to develop by helping them to solve their problems and reach a high level of self-awareness (</w:t>
      </w:r>
      <w:proofErr w:type="spellStart"/>
      <w:r w:rsidR="007B7CBA" w:rsidRPr="007B7CBA">
        <w:rPr>
          <w:sz w:val="28"/>
          <w:szCs w:val="28"/>
        </w:rPr>
        <w:t>DeSouza</w:t>
      </w:r>
      <w:proofErr w:type="spellEnd"/>
      <w:r w:rsidR="007B7CBA" w:rsidRPr="007B7CBA">
        <w:rPr>
          <w:sz w:val="28"/>
          <w:szCs w:val="28"/>
        </w:rPr>
        <w:t xml:space="preserve"> and </w:t>
      </w:r>
      <w:proofErr w:type="spellStart"/>
      <w:r w:rsidR="007B7CBA" w:rsidRPr="007B7CBA">
        <w:rPr>
          <w:sz w:val="28"/>
          <w:szCs w:val="28"/>
        </w:rPr>
        <w:t>Viney</w:t>
      </w:r>
      <w:proofErr w:type="spellEnd"/>
      <w:r w:rsidR="007B7CBA" w:rsidRPr="007B7CBA">
        <w:rPr>
          <w:sz w:val="28"/>
          <w:szCs w:val="28"/>
        </w:rPr>
        <w:t xml:space="preserve">, 2014). Being non-judgemental the mentee or </w:t>
      </w:r>
      <w:proofErr w:type="spellStart"/>
      <w:r w:rsidR="007B7CBA" w:rsidRPr="007B7CBA">
        <w:rPr>
          <w:sz w:val="28"/>
          <w:szCs w:val="28"/>
        </w:rPr>
        <w:t>coachee</w:t>
      </w:r>
      <w:proofErr w:type="spellEnd"/>
      <w:r w:rsidR="007B7CBA" w:rsidRPr="007B7CBA">
        <w:rPr>
          <w:sz w:val="28"/>
          <w:szCs w:val="28"/>
        </w:rPr>
        <w:t xml:space="preserve"> is another important quality to possess. Steward-Lord et al (2017) agrees stating that in UK the mentor relationship takes the course of being non-judgemental and confidential discussions.</w:t>
      </w:r>
    </w:p>
    <w:p w:rsidR="007B7CBA" w:rsidRPr="007B7CBA" w:rsidRDefault="007B7CBA" w:rsidP="007B7CBA">
      <w:pPr>
        <w:rPr>
          <w:sz w:val="28"/>
          <w:szCs w:val="28"/>
        </w:rPr>
      </w:pPr>
      <w:r w:rsidRPr="007B7CBA">
        <w:rPr>
          <w:sz w:val="28"/>
          <w:szCs w:val="28"/>
        </w:rPr>
        <w:t>Active listening is one trait that is critical in the mentor/ coach relationship. Being fully engaged to what is said by the person being mentored or coached helps to manage distractions (WHO, 2019). A mentor or coach needs to be observant for example paying attention to body language and verbal language to notice if there is a mismatch and act accordingly. Questioning skills also play a pivotal role in encouraging the growth of the mentor relationship. Being able to make use of questions assists in critically analysing issues in depth. Huggins (2016) indicates that challenging, reflecting and giving feedback are skills that are relevant in coaching and mentoring. Challenging skills are needed for encouraging deeper thinking.</w:t>
      </w:r>
    </w:p>
    <w:p w:rsidR="007B7CBA" w:rsidRPr="007B7CBA" w:rsidRDefault="007B7CBA" w:rsidP="007B7CBA">
      <w:pPr>
        <w:rPr>
          <w:sz w:val="28"/>
          <w:szCs w:val="28"/>
        </w:rPr>
      </w:pPr>
      <w:r w:rsidRPr="007B7CBA">
        <w:rPr>
          <w:sz w:val="28"/>
          <w:szCs w:val="28"/>
        </w:rPr>
        <w:t xml:space="preserve">According to Murray, Rosen and </w:t>
      </w:r>
      <w:proofErr w:type="spellStart"/>
      <w:r w:rsidRPr="007B7CBA">
        <w:rPr>
          <w:sz w:val="28"/>
          <w:szCs w:val="28"/>
        </w:rPr>
        <w:t>Staniland</w:t>
      </w:r>
      <w:proofErr w:type="spellEnd"/>
      <w:r w:rsidRPr="007B7CBA">
        <w:rPr>
          <w:sz w:val="28"/>
          <w:szCs w:val="28"/>
        </w:rPr>
        <w:t xml:space="preserve"> (2010) an apprenticeship approach to nursing was used to train nurses prior to 1986. Students were counted as part of the workforce whilst learning, however, the focus was mainly on getting the work done instead of learning in practice. Andrews and Wallis (1999) argued that the apprenticeship approach to training nurses is associated with difficulties and educating nurses in this manner is insufficient. </w:t>
      </w:r>
    </w:p>
    <w:p w:rsidR="007B7CBA" w:rsidRPr="007B7CBA" w:rsidRDefault="007B7CBA" w:rsidP="007B7CBA">
      <w:pPr>
        <w:rPr>
          <w:sz w:val="28"/>
          <w:szCs w:val="28"/>
        </w:rPr>
      </w:pPr>
      <w:r w:rsidRPr="007B7CBA">
        <w:rPr>
          <w:sz w:val="28"/>
          <w:szCs w:val="28"/>
        </w:rPr>
        <w:t xml:space="preserve">The late 1980s witnessed a major shift in nurse training form hospitals to universities. Change came with the introduction of Project 2000 programmes and “Making a Difference” were introduced to address the problems of fitness to practice at registration stage. During that time the Nursing and Midwifery Council developed ways of supporting students in clinical practice. The role of a mentor was re-established to not only being an advisor but provide support, guidance and assessment (Nursing and Midwifery Council, 2008).  </w:t>
      </w:r>
    </w:p>
    <w:p w:rsidR="007B7CBA" w:rsidRDefault="007B7CBA" w:rsidP="007B7CBA">
      <w:pPr>
        <w:rPr>
          <w:sz w:val="28"/>
          <w:szCs w:val="28"/>
        </w:rPr>
      </w:pPr>
      <w:proofErr w:type="spellStart"/>
      <w:r w:rsidRPr="007B7CBA">
        <w:rPr>
          <w:sz w:val="28"/>
          <w:szCs w:val="28"/>
        </w:rPr>
        <w:t>Haidar</w:t>
      </w:r>
      <w:proofErr w:type="spellEnd"/>
      <w:r w:rsidRPr="007B7CBA">
        <w:rPr>
          <w:sz w:val="28"/>
          <w:szCs w:val="28"/>
        </w:rPr>
        <w:t xml:space="preserve"> (2008) and </w:t>
      </w:r>
      <w:proofErr w:type="spellStart"/>
      <w:r w:rsidRPr="007B7CBA">
        <w:rPr>
          <w:sz w:val="28"/>
          <w:szCs w:val="28"/>
        </w:rPr>
        <w:t>Clutterbuck</w:t>
      </w:r>
      <w:proofErr w:type="spellEnd"/>
      <w:r w:rsidRPr="007B7CBA">
        <w:rPr>
          <w:sz w:val="28"/>
          <w:szCs w:val="28"/>
        </w:rPr>
        <w:t xml:space="preserve"> (2004) have indicated that the first programmes of mentoring in Europe happened in the UK’s NHS. It was a mentoring programme aimed at supporting the integration and keeping graduate recruits. This was a way of the health sector and NHS leading in good practice and it continues to in many ways which are supervising internal mentors and coaches, mentoring people from minority ethnic groups and mentoring </w:t>
      </w:r>
      <w:r w:rsidRPr="007B7CBA">
        <w:rPr>
          <w:sz w:val="28"/>
          <w:szCs w:val="28"/>
        </w:rPr>
        <w:lastRenderedPageBreak/>
        <w:t>student nurses and doctors. Nursing is a good ground for mentoring and coaching but studies have shown that the practice of clinical supervision in nursing still cause a lot of confusion and gives a difference to the free will nature of mentoring.</w:t>
      </w:r>
    </w:p>
    <w:p w:rsidR="00155276" w:rsidRPr="00155276" w:rsidRDefault="00155276" w:rsidP="00155276">
      <w:pPr>
        <w:rPr>
          <w:sz w:val="28"/>
          <w:szCs w:val="28"/>
        </w:rPr>
      </w:pPr>
      <w:r w:rsidRPr="00155276">
        <w:rPr>
          <w:sz w:val="28"/>
          <w:szCs w:val="28"/>
        </w:rPr>
        <w:t>NHS Health Education East Anglia (2014) following the inquiry into the Mid Staffordshire Foundation Trust, the levels of care delivered to patients by nurses was questionable. A report by the Royal College of Nursing did not find any direct link between the low levels of care provided to patients at Mid Staffordshire and the flaws in the education of nurses accountable for this decline in practice. There was however, the need to improve the standard of education that the nurses received whilst on placement. The report identified that to develop compassionate and competent nurses, effective learning in practice should be the focus in order to achieve this. Willis (2012) claims that student have reported that although mentors were committed and motivated the mentorship learning environment did not foster adequate learning. Pressures of low levels of staffing and increased amount of work on the available staff affected the quality of learning that the students received.</w:t>
      </w:r>
    </w:p>
    <w:p w:rsidR="00155276" w:rsidRPr="00155276" w:rsidRDefault="00155276" w:rsidP="00155276">
      <w:pPr>
        <w:rPr>
          <w:sz w:val="28"/>
          <w:szCs w:val="28"/>
        </w:rPr>
      </w:pPr>
      <w:r w:rsidRPr="00155276">
        <w:rPr>
          <w:sz w:val="28"/>
          <w:szCs w:val="28"/>
        </w:rPr>
        <w:t xml:space="preserve">NHS Health Education (2017) reports that at this point the one to one mentorship programme that was being used proved to be lacking and was made worse by the increasing number of students being matched with a small number of qualified registered nurses as mentors. To deal with this problem, the Collaborative Learning </w:t>
      </w:r>
      <w:proofErr w:type="gramStart"/>
      <w:r w:rsidRPr="00155276">
        <w:rPr>
          <w:sz w:val="28"/>
          <w:szCs w:val="28"/>
        </w:rPr>
        <w:t>In</w:t>
      </w:r>
      <w:proofErr w:type="gramEnd"/>
      <w:r w:rsidRPr="00155276">
        <w:rPr>
          <w:sz w:val="28"/>
          <w:szCs w:val="28"/>
        </w:rPr>
        <w:t xml:space="preserve"> Practice (CLIP) model was adopted in the United Kingdom to improve patient outcome and to achieve better placement experience. </w:t>
      </w:r>
    </w:p>
    <w:p w:rsidR="00155276" w:rsidRPr="00155276" w:rsidRDefault="00155276" w:rsidP="00155276">
      <w:pPr>
        <w:rPr>
          <w:sz w:val="28"/>
          <w:szCs w:val="28"/>
        </w:rPr>
      </w:pPr>
      <w:r w:rsidRPr="00155276">
        <w:rPr>
          <w:sz w:val="28"/>
          <w:szCs w:val="28"/>
        </w:rPr>
        <w:t>NHS James Paget University Hospital (2016) states that Charlene Lobo, a lecturer at the University of East Anglia, had witnessed the impact of the CLIP model in Amsterdam, came up with the initiative to implement the CLIP model in UK in 2014. The pilot stage of this model was introduced in Norfolk in August 2014.</w:t>
      </w:r>
    </w:p>
    <w:p w:rsidR="00155276" w:rsidRPr="00155276" w:rsidRDefault="00155276" w:rsidP="00155276">
      <w:pPr>
        <w:rPr>
          <w:sz w:val="28"/>
          <w:szCs w:val="28"/>
        </w:rPr>
      </w:pPr>
      <w:proofErr w:type="spellStart"/>
      <w:r w:rsidRPr="00155276">
        <w:rPr>
          <w:sz w:val="28"/>
          <w:szCs w:val="28"/>
        </w:rPr>
        <w:t>Crowle</w:t>
      </w:r>
      <w:proofErr w:type="spellEnd"/>
      <w:r w:rsidRPr="00155276">
        <w:rPr>
          <w:sz w:val="28"/>
          <w:szCs w:val="28"/>
        </w:rPr>
        <w:t xml:space="preserve"> (2019) and </w:t>
      </w:r>
      <w:proofErr w:type="spellStart"/>
      <w:r w:rsidRPr="00155276">
        <w:rPr>
          <w:sz w:val="28"/>
          <w:szCs w:val="28"/>
        </w:rPr>
        <w:t>Borwell</w:t>
      </w:r>
      <w:proofErr w:type="spellEnd"/>
      <w:r w:rsidRPr="00155276">
        <w:rPr>
          <w:sz w:val="28"/>
          <w:szCs w:val="28"/>
        </w:rPr>
        <w:t xml:space="preserve"> (2017) both define the CLIP model as a model of coaching whereby student nurses are given the opportunity to take a leading role and be responsible for their learning whilst on clinical practice and taking care of their patient group. This approach gives students the confidence whilst coaching each other and also being coached 40% of the time that they are on practice by an experienced registered professional. </w:t>
      </w:r>
      <w:proofErr w:type="spellStart"/>
      <w:r w:rsidRPr="00155276">
        <w:rPr>
          <w:sz w:val="28"/>
          <w:szCs w:val="28"/>
        </w:rPr>
        <w:t>Borwell</w:t>
      </w:r>
      <w:proofErr w:type="spellEnd"/>
      <w:r w:rsidRPr="00155276">
        <w:rPr>
          <w:sz w:val="28"/>
          <w:szCs w:val="28"/>
        </w:rPr>
        <w:t xml:space="preserve"> (2017) supports </w:t>
      </w:r>
      <w:r w:rsidRPr="00155276">
        <w:rPr>
          <w:sz w:val="28"/>
          <w:szCs w:val="28"/>
        </w:rPr>
        <w:lastRenderedPageBreak/>
        <w:t>that this model has shied away from the traditional one to one mentoring and promotes a collective learning approach.</w:t>
      </w:r>
    </w:p>
    <w:p w:rsidR="00155276" w:rsidRDefault="00155276" w:rsidP="00155276">
      <w:pPr>
        <w:rPr>
          <w:sz w:val="28"/>
          <w:szCs w:val="28"/>
        </w:rPr>
      </w:pPr>
      <w:r w:rsidRPr="00155276">
        <w:rPr>
          <w:sz w:val="28"/>
          <w:szCs w:val="28"/>
        </w:rPr>
        <w:t xml:space="preserve">With this model, students usually up to three, at different stages of their course are coached by a registered professional through their clinical practice. This permits one nurse to focus on supervising the students and the others on duty to focus on other tasks such as ward management and patient care. The CLIP model involves peer mentoring amongst students as well giving them a chance to work together. A coach’s job in this approach is to supervise students thus there is reasonable amount of time to teach the students. In addition coaches intentionally create a student led education environment, for example, allowing students to greet their patients and introducing themselves (NHS Health England, 2014). In this way, students are encouraged to take responsibility on some tasks. A clinical educator is also part of the CLIP model, is a coach to the coach, oversees the ward and helps to facilitate the student assessment process. </w:t>
      </w:r>
    </w:p>
    <w:p w:rsidR="00BF0C29" w:rsidRPr="00BF0C29" w:rsidRDefault="00BF0C29" w:rsidP="00BF0C29">
      <w:pPr>
        <w:rPr>
          <w:sz w:val="28"/>
          <w:szCs w:val="28"/>
        </w:rPr>
      </w:pPr>
      <w:r w:rsidRPr="00BF0C29">
        <w:rPr>
          <w:sz w:val="28"/>
          <w:szCs w:val="28"/>
        </w:rPr>
        <w:t xml:space="preserve">Research showed that the implementation of the CLIP model has come with many benefits. NHS Health Education (2017) has reported that students who took part in the CLIP mentorship programme were satisfied with the varied experience they received. They also reported acquiring in-depth knowledge that allowed them to deliver patient centred care that was consistent. Therapeutic relationships between students, mentors and their patients were created thus facilitating confidence and growth. Peer learning gives students mutual support, offering each other ideas, knowledge and comfort. With this initiative there is the freedom to ask the other students silly questions which encourages confidence (Vance and </w:t>
      </w:r>
      <w:proofErr w:type="spellStart"/>
      <w:r w:rsidRPr="00BF0C29">
        <w:rPr>
          <w:sz w:val="28"/>
          <w:szCs w:val="28"/>
        </w:rPr>
        <w:t>Burford</w:t>
      </w:r>
      <w:proofErr w:type="spellEnd"/>
      <w:r w:rsidRPr="00BF0C29">
        <w:rPr>
          <w:sz w:val="28"/>
          <w:szCs w:val="28"/>
        </w:rPr>
        <w:t xml:space="preserve">, 2018) According to </w:t>
      </w:r>
      <w:proofErr w:type="spellStart"/>
      <w:r w:rsidRPr="00BF0C29">
        <w:rPr>
          <w:sz w:val="28"/>
          <w:szCs w:val="28"/>
        </w:rPr>
        <w:t>Crowle</w:t>
      </w:r>
      <w:proofErr w:type="spellEnd"/>
      <w:r w:rsidRPr="00BF0C29">
        <w:rPr>
          <w:sz w:val="28"/>
          <w:szCs w:val="28"/>
        </w:rPr>
        <w:t xml:space="preserve"> (2019), there were high levels of integration of the CLIP model into the nursing practice as students who struggled were identified earlier and the right support was given to them. The Clip model motivated students and staff to adopt a learning culture throughout the ward. It gave an opportunity to advance their critical skills through debates and discussions with the help of their coaches (</w:t>
      </w:r>
      <w:proofErr w:type="spellStart"/>
      <w:r w:rsidRPr="00BF0C29">
        <w:rPr>
          <w:sz w:val="28"/>
          <w:szCs w:val="28"/>
        </w:rPr>
        <w:t>Delunas</w:t>
      </w:r>
      <w:proofErr w:type="spellEnd"/>
      <w:r w:rsidRPr="00BF0C29">
        <w:rPr>
          <w:sz w:val="28"/>
          <w:szCs w:val="28"/>
        </w:rPr>
        <w:t xml:space="preserve">, 2009). </w:t>
      </w:r>
    </w:p>
    <w:p w:rsidR="00BF0C29" w:rsidRPr="00BF0C29" w:rsidRDefault="00BF0C29" w:rsidP="00BF0C29">
      <w:pPr>
        <w:rPr>
          <w:sz w:val="28"/>
          <w:szCs w:val="28"/>
        </w:rPr>
      </w:pPr>
      <w:r w:rsidRPr="00BF0C29">
        <w:rPr>
          <w:sz w:val="28"/>
          <w:szCs w:val="28"/>
        </w:rPr>
        <w:t xml:space="preserve">Since it was no longer a one to one approach to mentoring, the CLIP model had a team of supervisors available for assistance therefore creating a broad base of knowledge that students can benefit from (Vance and </w:t>
      </w:r>
      <w:proofErr w:type="spellStart"/>
      <w:r w:rsidRPr="00BF0C29">
        <w:rPr>
          <w:sz w:val="28"/>
          <w:szCs w:val="28"/>
        </w:rPr>
        <w:t>Burford</w:t>
      </w:r>
      <w:proofErr w:type="spellEnd"/>
      <w:r w:rsidRPr="00BF0C29">
        <w:rPr>
          <w:sz w:val="28"/>
          <w:szCs w:val="28"/>
        </w:rPr>
        <w:t xml:space="preserve">, 2018). Being that there is no longer the issuing of bursaries to students and also the health education England stopping the commissioning of students to Higher </w:t>
      </w:r>
      <w:r w:rsidRPr="00BF0C29">
        <w:rPr>
          <w:sz w:val="28"/>
          <w:szCs w:val="28"/>
        </w:rPr>
        <w:lastRenderedPageBreak/>
        <w:t>Education Institutes has resulted in an increase  to the number of enrolled students per course. Consequently placing a high demand on the number of placements needed, meaning the one to one mentoring puts pressure on both the organisation and staff. The CLIP initiative came as a relief because one registered nurse can mentor or coach several students at a given time (NHS Health England, 2017). This will increase the placement capacity of nursing students, hence the CLIP gave an opportunity for a large number of nurses to be trained a one given time.</w:t>
      </w:r>
    </w:p>
    <w:p w:rsidR="00BF0C29" w:rsidRDefault="00BF0C29" w:rsidP="00BF0C29">
      <w:pPr>
        <w:rPr>
          <w:sz w:val="28"/>
          <w:szCs w:val="28"/>
        </w:rPr>
      </w:pPr>
      <w:r w:rsidRPr="00BF0C29">
        <w:rPr>
          <w:sz w:val="28"/>
          <w:szCs w:val="28"/>
        </w:rPr>
        <w:t xml:space="preserve">In using the CLIP model, </w:t>
      </w:r>
      <w:proofErr w:type="spellStart"/>
      <w:r w:rsidRPr="00BF0C29">
        <w:rPr>
          <w:sz w:val="28"/>
          <w:szCs w:val="28"/>
        </w:rPr>
        <w:t>Crowle</w:t>
      </w:r>
      <w:proofErr w:type="spellEnd"/>
      <w:r w:rsidRPr="00BF0C29">
        <w:rPr>
          <w:sz w:val="28"/>
          <w:szCs w:val="28"/>
        </w:rPr>
        <w:t xml:space="preserve"> (2019) argued that some staff were concerned about students taking the leading role, whilst qualified nurses taking a step a back. There was also concern that if the students were low in a particular year, it was going to be difficult for the CLIP model to function well. The CLIP model was designed to accommodate a large number of students at a time. The other issue was to communicate with agencies who had staff that worked in hospitals in order to have a new planning that suits the CLIP model for example a clear knowledge of the roles and responsibilities in relation to the healthcare assistants.</w:t>
      </w:r>
      <w:r w:rsidR="007314B0">
        <w:rPr>
          <w:sz w:val="28"/>
          <w:szCs w:val="28"/>
        </w:rPr>
        <w:t xml:space="preserve"> </w:t>
      </w:r>
      <w:r w:rsidRPr="00BF0C29">
        <w:rPr>
          <w:sz w:val="28"/>
          <w:szCs w:val="28"/>
        </w:rPr>
        <w:t>Workload in terms of student assessments would burden the coach since they will be mentoring around 10 to 16 students at a given time. There was also concern on the lack of space in hospitals to accommodate students without disturbing the patients (</w:t>
      </w:r>
      <w:proofErr w:type="spellStart"/>
      <w:r w:rsidRPr="00BF0C29">
        <w:rPr>
          <w:sz w:val="28"/>
          <w:szCs w:val="28"/>
        </w:rPr>
        <w:t>Halse</w:t>
      </w:r>
      <w:proofErr w:type="spellEnd"/>
      <w:r w:rsidRPr="00BF0C29">
        <w:rPr>
          <w:sz w:val="28"/>
          <w:szCs w:val="28"/>
        </w:rPr>
        <w:t xml:space="preserve"> and </w:t>
      </w:r>
      <w:proofErr w:type="spellStart"/>
      <w:r w:rsidRPr="00BF0C29">
        <w:rPr>
          <w:sz w:val="28"/>
          <w:szCs w:val="28"/>
        </w:rPr>
        <w:t>Hage</w:t>
      </w:r>
      <w:proofErr w:type="spellEnd"/>
      <w:r w:rsidRPr="00BF0C29">
        <w:rPr>
          <w:sz w:val="28"/>
          <w:szCs w:val="28"/>
        </w:rPr>
        <w:t xml:space="preserve">, 2006) </w:t>
      </w:r>
    </w:p>
    <w:p w:rsidR="000A2532" w:rsidRPr="000A2532" w:rsidRDefault="000A2532" w:rsidP="000A2532">
      <w:pPr>
        <w:rPr>
          <w:sz w:val="28"/>
          <w:szCs w:val="28"/>
        </w:rPr>
      </w:pPr>
      <w:r w:rsidRPr="000A2532">
        <w:rPr>
          <w:sz w:val="28"/>
          <w:szCs w:val="28"/>
        </w:rPr>
        <w:t>I had the opportunity to conduct several sessions of mentoring with two university colleagues. Our sessions involved helping each other with assignments, offering each other support and asking each other questions. To guide our sessions we utilised the CLIP model of mentoring for an effective outcome. The following paragraphs will reflect on these mentoring sessions. Bolton (2014) states that the definition of reflection is the concept of interpreting a situation or experience effectively in relation to self or others. The Gibbs (1988) reflective model will be utilised to enable the structuring the reflective process, developed by Gibbs Graham.</w:t>
      </w:r>
    </w:p>
    <w:p w:rsidR="000A2532" w:rsidRPr="000A2532" w:rsidRDefault="000A2532" w:rsidP="000A2532">
      <w:pPr>
        <w:rPr>
          <w:sz w:val="28"/>
          <w:szCs w:val="28"/>
        </w:rPr>
      </w:pPr>
      <w:r w:rsidRPr="000A2532">
        <w:rPr>
          <w:sz w:val="28"/>
          <w:szCs w:val="28"/>
        </w:rPr>
        <w:t>Description of the event is the first stage of the Gibbs (1988) reflective cycle. The sessions were held in the library where we would discuss questions based on a particular topic that we would later present to a lecturer. We were also finding information from the internet, summarising it and writing it down. The sessions also involved in depth explanations for better understanding. To help me get the most out of these sessions, I used the CLIP model of mentoring.</w:t>
      </w:r>
    </w:p>
    <w:p w:rsidR="000A2532" w:rsidRPr="000A2532" w:rsidRDefault="000A2532" w:rsidP="000A2532">
      <w:pPr>
        <w:rPr>
          <w:sz w:val="28"/>
          <w:szCs w:val="28"/>
        </w:rPr>
      </w:pPr>
      <w:r w:rsidRPr="000A2532">
        <w:rPr>
          <w:sz w:val="28"/>
          <w:szCs w:val="28"/>
        </w:rPr>
        <w:lastRenderedPageBreak/>
        <w:t>The phase about feelings, is the next stage that follows on the Gibbs (1988) reflective cycle. I was excited about the meetings because I knew I would have a better understanding of the topic after the discussions. On the other hand I was worried about whether I was going to contribute anything. As the sessions progressed the worry faded away and I felt more relaxed and comfortable. I also felt included in the discussions as we were giving each other turns to contribute. At the end of the discussions I always had a feeling of satisfaction and my levels of self-esteem was high. Palmer et al (2003) highlights that self- esteem can be increased by acquiring new knowledge and building relationships.</w:t>
      </w:r>
    </w:p>
    <w:p w:rsidR="000A2532" w:rsidRPr="000A2532" w:rsidRDefault="000A2532" w:rsidP="000A2532">
      <w:pPr>
        <w:rPr>
          <w:sz w:val="28"/>
          <w:szCs w:val="28"/>
        </w:rPr>
      </w:pPr>
      <w:r w:rsidRPr="000A2532">
        <w:rPr>
          <w:sz w:val="28"/>
          <w:szCs w:val="28"/>
        </w:rPr>
        <w:t>The next stages of the Gibbs (1988) reflective model are evaluation and analysis. The evaluation phase is important for identifying your strengths and weaknesses, and also know areas where improvement is needed. Prior to the meetings, I would undertake some research to help me have bit of knowledge on the topic to be discussed. The Guardian (2013) believes that preparation is essential if you want to succeed.</w:t>
      </w:r>
    </w:p>
    <w:p w:rsidR="000A2532" w:rsidRPr="000A2532" w:rsidRDefault="000A2532" w:rsidP="000A2532">
      <w:pPr>
        <w:rPr>
          <w:sz w:val="28"/>
          <w:szCs w:val="28"/>
        </w:rPr>
      </w:pPr>
      <w:r w:rsidRPr="000A2532">
        <w:rPr>
          <w:sz w:val="28"/>
          <w:szCs w:val="28"/>
        </w:rPr>
        <w:t>During the discussion, I made use of verbal and non-verbal communication skills. I sat in a way that both my colleagues were able to view me without any distractions. I made sure I maintained an open body posture and kept eye contact throughout the discussion. Midwinter and Dickson (2015) believes that this aids in effective communication. Nursing and Midwifery Council (2015) states that adopting these skills are particularly important in nursing as they help in creating caring relationships and help in conveying messages effectively. In addition, the skills act as a confirmation to my peers that I am listening and I have their full attention. I was also using small gestures such as nodding my head to show that I am listening.</w:t>
      </w:r>
    </w:p>
    <w:p w:rsidR="000A2532" w:rsidRPr="000A2532" w:rsidRDefault="000A2532" w:rsidP="000A2532">
      <w:pPr>
        <w:rPr>
          <w:sz w:val="28"/>
          <w:szCs w:val="28"/>
        </w:rPr>
      </w:pPr>
      <w:r w:rsidRPr="000A2532">
        <w:rPr>
          <w:sz w:val="28"/>
          <w:szCs w:val="28"/>
        </w:rPr>
        <w:t xml:space="preserve">I was able to value my peers’ input in the discussions and was non-judgemental. I was able to show my peers dignity, respect and genuine interest in the discussions that we were conducting, core standards that are vital and underpin the nursing profession (NMC, 2015). </w:t>
      </w:r>
      <w:proofErr w:type="spellStart"/>
      <w:r w:rsidRPr="000A2532">
        <w:rPr>
          <w:sz w:val="28"/>
          <w:szCs w:val="28"/>
        </w:rPr>
        <w:t>DeSouza</w:t>
      </w:r>
      <w:proofErr w:type="spellEnd"/>
      <w:r w:rsidRPr="000A2532">
        <w:rPr>
          <w:sz w:val="28"/>
          <w:szCs w:val="28"/>
        </w:rPr>
        <w:t xml:space="preserve"> and </w:t>
      </w:r>
      <w:proofErr w:type="spellStart"/>
      <w:r w:rsidRPr="000A2532">
        <w:rPr>
          <w:sz w:val="28"/>
          <w:szCs w:val="28"/>
        </w:rPr>
        <w:t>Viney</w:t>
      </w:r>
      <w:proofErr w:type="spellEnd"/>
      <w:r w:rsidRPr="000A2532">
        <w:rPr>
          <w:sz w:val="28"/>
          <w:szCs w:val="28"/>
        </w:rPr>
        <w:t xml:space="preserve"> (2014) states that in being genuinely interested, it shows that you have the passion to see others reach a point of understanding. We shared ideas and knowledge during our discussions, a concept used in the CLIP model of mentoring. West (2012) argues that results from a group discussion are beneficial as they yield better results than those of an individual.</w:t>
      </w:r>
    </w:p>
    <w:p w:rsidR="000A2532" w:rsidRPr="000A2532" w:rsidRDefault="000A2532" w:rsidP="000A2532">
      <w:pPr>
        <w:rPr>
          <w:sz w:val="28"/>
          <w:szCs w:val="28"/>
        </w:rPr>
      </w:pPr>
      <w:r w:rsidRPr="000A2532">
        <w:rPr>
          <w:sz w:val="28"/>
          <w:szCs w:val="28"/>
        </w:rPr>
        <w:lastRenderedPageBreak/>
        <w:t xml:space="preserve">By asking questions we challenged each other to critically think, analyse questions in more depth and it developed my confidence. I made this possible by asking a question where I did not understand and making comments when necessary. Not only was I making comments to words uttered but also in response to non-verbal gestures. Where I felt a colleague was not saying the right thing I would offer constructive criticism. This is essential in the CLIP model of mentoring as it allows the mentee to grow (Huggins, 2016).  </w:t>
      </w:r>
    </w:p>
    <w:p w:rsidR="000A2532" w:rsidRPr="000A2532" w:rsidRDefault="000A2532" w:rsidP="000A2532">
      <w:pPr>
        <w:rPr>
          <w:sz w:val="28"/>
          <w:szCs w:val="28"/>
        </w:rPr>
      </w:pPr>
      <w:r w:rsidRPr="000A2532">
        <w:rPr>
          <w:sz w:val="28"/>
          <w:szCs w:val="28"/>
        </w:rPr>
        <w:t>This experience of putting mentoring skills to practice allowed me to develop self-confidence and high levels of self-awareness. The whole process gave me an opportunity to advance my critical thinking skills through the in-depth discussions (</w:t>
      </w:r>
      <w:proofErr w:type="spellStart"/>
      <w:r w:rsidRPr="000A2532">
        <w:rPr>
          <w:sz w:val="28"/>
          <w:szCs w:val="28"/>
        </w:rPr>
        <w:t>Delunas</w:t>
      </w:r>
      <w:proofErr w:type="spellEnd"/>
      <w:r w:rsidRPr="000A2532">
        <w:rPr>
          <w:sz w:val="28"/>
          <w:szCs w:val="28"/>
        </w:rPr>
        <w:t>, 2009).</w:t>
      </w:r>
    </w:p>
    <w:p w:rsidR="00391A46" w:rsidRDefault="00391A46" w:rsidP="006F632B">
      <w:pPr>
        <w:rPr>
          <w:sz w:val="28"/>
          <w:szCs w:val="28"/>
        </w:rPr>
      </w:pPr>
    </w:p>
    <w:p w:rsidR="00391A46" w:rsidRDefault="00391A46" w:rsidP="006F632B">
      <w:pPr>
        <w:rPr>
          <w:sz w:val="28"/>
          <w:szCs w:val="28"/>
        </w:rPr>
      </w:pPr>
    </w:p>
    <w:p w:rsidR="006F632B" w:rsidRPr="006F632B" w:rsidRDefault="006F632B" w:rsidP="006F632B">
      <w:pPr>
        <w:rPr>
          <w:sz w:val="28"/>
          <w:szCs w:val="28"/>
        </w:rPr>
      </w:pPr>
      <w:r w:rsidRPr="006F632B">
        <w:rPr>
          <w:sz w:val="28"/>
          <w:szCs w:val="28"/>
        </w:rPr>
        <w:t xml:space="preserve">The NHS could encourage mentors to consider each and every student’s needs when structuring their teaching. This is because individuals are unique and get to understand at different stages. So to enable full understanding and effective learning mentors should adopt different learning skills to suit the learning style of each and every individual (Walsh, 2010). </w:t>
      </w:r>
    </w:p>
    <w:p w:rsidR="006F632B" w:rsidRPr="006F632B" w:rsidRDefault="006F632B" w:rsidP="006F632B">
      <w:pPr>
        <w:rPr>
          <w:sz w:val="28"/>
          <w:szCs w:val="28"/>
        </w:rPr>
      </w:pPr>
      <w:proofErr w:type="spellStart"/>
      <w:r w:rsidRPr="006F632B">
        <w:rPr>
          <w:sz w:val="28"/>
          <w:szCs w:val="28"/>
        </w:rPr>
        <w:t>Ellar</w:t>
      </w:r>
      <w:proofErr w:type="spellEnd"/>
      <w:r w:rsidRPr="006F632B">
        <w:rPr>
          <w:sz w:val="28"/>
          <w:szCs w:val="28"/>
        </w:rPr>
        <w:t xml:space="preserve"> et al (2014) suggests that outside the official learning setting mentors should try and create a caring personal relationship in which they consider the whole being of the mentee. The same goes for the mentee as well, they both should try and connect on a more personal level. The programme should lean more towards a relationship rather than a task.</w:t>
      </w:r>
    </w:p>
    <w:p w:rsidR="00172A5E" w:rsidRDefault="006F632B" w:rsidP="006F632B">
      <w:pPr>
        <w:rPr>
          <w:sz w:val="28"/>
          <w:szCs w:val="28"/>
        </w:rPr>
      </w:pPr>
      <w:r w:rsidRPr="006F632B">
        <w:rPr>
          <w:sz w:val="28"/>
          <w:szCs w:val="28"/>
        </w:rPr>
        <w:t>Mentors may not be fully confident about the knowledge they possess and may be sceptical if it is really worthy. The NHS can find a way of acknowledging the worthiness and value of their expertise. This will motivate the mentors and encourage them to reach their full potential when mentoring. Workshops should be held to motivate the mentors and also let them know that mentoring adds to their portfolio. Mentoring does not only mean that the mentee benefits, it should be emphasized the mentor can actually benefit from the relationship as well.  Mentees could act as an inspiration in acquiring new knowledge, this could be as a result of questions asked by the mentees that will challenge the mentor to do some research consequently broadening their knowledge base</w:t>
      </w:r>
      <w:r w:rsidR="00EE526C">
        <w:rPr>
          <w:sz w:val="28"/>
          <w:szCs w:val="28"/>
        </w:rPr>
        <w:t xml:space="preserve"> (Manchester Metropolitan University, 2019)</w:t>
      </w:r>
      <w:r w:rsidRPr="006F632B">
        <w:rPr>
          <w:sz w:val="28"/>
          <w:szCs w:val="28"/>
        </w:rPr>
        <w:t xml:space="preserve">. </w:t>
      </w:r>
    </w:p>
    <w:p w:rsidR="006F632B" w:rsidRPr="006F632B" w:rsidRDefault="00172A5E" w:rsidP="006F632B">
      <w:pPr>
        <w:rPr>
          <w:sz w:val="28"/>
          <w:szCs w:val="28"/>
        </w:rPr>
      </w:pPr>
      <w:r>
        <w:rPr>
          <w:sz w:val="28"/>
          <w:szCs w:val="28"/>
        </w:rPr>
        <w:lastRenderedPageBreak/>
        <w:t>Johnson et al (2000) suggest that m</w:t>
      </w:r>
      <w:r w:rsidR="006F632B" w:rsidRPr="006F632B">
        <w:rPr>
          <w:sz w:val="28"/>
          <w:szCs w:val="28"/>
        </w:rPr>
        <w:t>entees and mentors should state realistic and achievable goals that they hope to gain from the mentorship programme. A meeting where they discuss these expectations should be conducted and agree on what is to be achieved. This creates focus knowing that both parties are working towards common goals that they have agreed to. Mentees should be encouraged to be patient and honest to facilitate a trusting relationship.</w:t>
      </w:r>
    </w:p>
    <w:p w:rsidR="006F632B" w:rsidRPr="006F632B" w:rsidRDefault="006F632B" w:rsidP="006F632B">
      <w:pPr>
        <w:rPr>
          <w:sz w:val="28"/>
          <w:szCs w:val="28"/>
        </w:rPr>
      </w:pPr>
      <w:r w:rsidRPr="006F632B">
        <w:rPr>
          <w:sz w:val="28"/>
          <w:szCs w:val="28"/>
        </w:rPr>
        <w:t>One of the components aimed at in mentoring is acquiring new skills and whether the mentees are competent enough. For mentorship to be successful this should be the only focus, the mentees character should be considered as well. If mentees come up with new ideas, mentors should not be too quick to dismiss the idea but rather take some time off to find out if the idea has some good in it. The NHS should encourage students to make videos when they are practicing using the CLIP model to help future students to adapt to the new environment and know what to expect</w:t>
      </w:r>
      <w:r w:rsidR="001452E8">
        <w:rPr>
          <w:sz w:val="28"/>
          <w:szCs w:val="28"/>
        </w:rPr>
        <w:t xml:space="preserve"> (NHS England, 2017)</w:t>
      </w:r>
      <w:r w:rsidRPr="006F632B">
        <w:rPr>
          <w:sz w:val="28"/>
          <w:szCs w:val="28"/>
        </w:rPr>
        <w:t xml:space="preserve">. </w:t>
      </w:r>
    </w:p>
    <w:p w:rsidR="006F632B" w:rsidRPr="006F632B" w:rsidRDefault="006F632B" w:rsidP="006F632B">
      <w:pPr>
        <w:rPr>
          <w:sz w:val="28"/>
          <w:szCs w:val="28"/>
        </w:rPr>
      </w:pPr>
      <w:r w:rsidRPr="006F632B">
        <w:rPr>
          <w:sz w:val="28"/>
          <w:szCs w:val="28"/>
        </w:rPr>
        <w:t>The NHS should find a way to involve the patient and public in supporting the learning students. They may like to conduct a survey to find out from the public how they would like to be involved in the learning process of the students (NHS Health Education England, 2016).</w:t>
      </w:r>
    </w:p>
    <w:p w:rsidR="00BF0C29" w:rsidRDefault="00243A8B" w:rsidP="00155276">
      <w:pPr>
        <w:rPr>
          <w:sz w:val="28"/>
          <w:szCs w:val="28"/>
        </w:rPr>
      </w:pPr>
      <w:r>
        <w:rPr>
          <w:sz w:val="28"/>
          <w:szCs w:val="28"/>
        </w:rPr>
        <w:t xml:space="preserve">Burke (1984) cited by </w:t>
      </w:r>
      <w:r w:rsidR="005F480B">
        <w:rPr>
          <w:sz w:val="28"/>
          <w:szCs w:val="28"/>
        </w:rPr>
        <w:t xml:space="preserve">Johnson et al </w:t>
      </w:r>
      <w:r w:rsidR="00735E40">
        <w:rPr>
          <w:sz w:val="28"/>
          <w:szCs w:val="28"/>
        </w:rPr>
        <w:t>(</w:t>
      </w:r>
      <w:r w:rsidR="005F480B">
        <w:rPr>
          <w:sz w:val="28"/>
          <w:szCs w:val="28"/>
        </w:rPr>
        <w:t>2000</w:t>
      </w:r>
      <w:r w:rsidR="00735E40">
        <w:rPr>
          <w:sz w:val="28"/>
          <w:szCs w:val="28"/>
        </w:rPr>
        <w:t>)</w:t>
      </w:r>
      <w:r w:rsidR="005F480B">
        <w:rPr>
          <w:sz w:val="28"/>
          <w:szCs w:val="28"/>
        </w:rPr>
        <w:t xml:space="preserve"> state that a</w:t>
      </w:r>
      <w:r w:rsidR="005D58D9">
        <w:rPr>
          <w:sz w:val="28"/>
          <w:szCs w:val="28"/>
        </w:rPr>
        <w:t xml:space="preserve"> conducive environment for mentoring should be created </w:t>
      </w:r>
      <w:r w:rsidR="00976FDA">
        <w:rPr>
          <w:sz w:val="28"/>
          <w:szCs w:val="28"/>
        </w:rPr>
        <w:t>to enable students to focus more on their studies.</w:t>
      </w:r>
      <w:r w:rsidR="001452E8">
        <w:rPr>
          <w:sz w:val="28"/>
          <w:szCs w:val="28"/>
        </w:rPr>
        <w:t xml:space="preserve"> </w:t>
      </w:r>
      <w:r w:rsidR="0013720B">
        <w:rPr>
          <w:sz w:val="28"/>
          <w:szCs w:val="28"/>
        </w:rPr>
        <w:t>Students tend to respond more to environments that promotes mentoring.</w:t>
      </w:r>
      <w:r w:rsidR="008A4037">
        <w:rPr>
          <w:sz w:val="28"/>
          <w:szCs w:val="28"/>
        </w:rPr>
        <w:t xml:space="preserve"> The NHS should see to it that every healthcare staff should possess </w:t>
      </w:r>
      <w:r w:rsidR="005E7DB4">
        <w:rPr>
          <w:sz w:val="28"/>
          <w:szCs w:val="28"/>
        </w:rPr>
        <w:t>mentorship qualities and skills</w:t>
      </w:r>
      <w:r w:rsidR="008A4037">
        <w:rPr>
          <w:sz w:val="28"/>
          <w:szCs w:val="28"/>
        </w:rPr>
        <w:t>.</w:t>
      </w:r>
      <w:r w:rsidR="005E7DB4">
        <w:rPr>
          <w:sz w:val="28"/>
          <w:szCs w:val="28"/>
        </w:rPr>
        <w:t xml:space="preserve"> There should be a deliberate attempt to hire staff that s</w:t>
      </w:r>
      <w:r w:rsidR="005A6EE8">
        <w:rPr>
          <w:sz w:val="28"/>
          <w:szCs w:val="28"/>
        </w:rPr>
        <w:t>how effective student mentoring, and also enrolment of students that show interest in mentoring.</w:t>
      </w:r>
      <w:r w:rsidR="00E77EF5">
        <w:rPr>
          <w:sz w:val="28"/>
          <w:szCs w:val="28"/>
        </w:rPr>
        <w:t xml:space="preserve"> Mostly these students a</w:t>
      </w:r>
      <w:r w:rsidR="0079739F">
        <w:rPr>
          <w:sz w:val="28"/>
          <w:szCs w:val="28"/>
        </w:rPr>
        <w:t>re identified by increased motivation and self-awareness.</w:t>
      </w:r>
    </w:p>
    <w:p w:rsidR="00480D2E" w:rsidRPr="00155276" w:rsidRDefault="00C07E2F" w:rsidP="00155276">
      <w:pPr>
        <w:rPr>
          <w:sz w:val="28"/>
          <w:szCs w:val="28"/>
        </w:rPr>
      </w:pPr>
      <w:r>
        <w:rPr>
          <w:sz w:val="28"/>
          <w:szCs w:val="28"/>
        </w:rPr>
        <w:t>Creating a medium for mentoring should be the focus for NHS because most s</w:t>
      </w:r>
      <w:r w:rsidR="00480D2E">
        <w:rPr>
          <w:sz w:val="28"/>
          <w:szCs w:val="28"/>
        </w:rPr>
        <w:t>tudents will have little knowledge of mentoring at the beginning of the course hence should be taught about mentoring and made aware of its benefits</w:t>
      </w:r>
      <w:r w:rsidR="00D141B7">
        <w:rPr>
          <w:sz w:val="28"/>
          <w:szCs w:val="28"/>
        </w:rPr>
        <w:t xml:space="preserve"> (Johnson et al, 2000)</w:t>
      </w:r>
      <w:r w:rsidR="00480D2E">
        <w:rPr>
          <w:sz w:val="28"/>
          <w:szCs w:val="28"/>
        </w:rPr>
        <w:t>.</w:t>
      </w:r>
      <w:r>
        <w:rPr>
          <w:sz w:val="28"/>
          <w:szCs w:val="28"/>
        </w:rPr>
        <w:t xml:space="preserve"> </w:t>
      </w:r>
      <w:r w:rsidR="00480D2E">
        <w:rPr>
          <w:sz w:val="28"/>
          <w:szCs w:val="28"/>
        </w:rPr>
        <w:t xml:space="preserve">  </w:t>
      </w:r>
    </w:p>
    <w:p w:rsidR="00B13187" w:rsidRDefault="004F7954">
      <w:pPr>
        <w:rPr>
          <w:sz w:val="28"/>
          <w:szCs w:val="28"/>
        </w:rPr>
      </w:pPr>
      <w:r>
        <w:rPr>
          <w:sz w:val="28"/>
          <w:szCs w:val="28"/>
        </w:rPr>
        <w:t>In conclusion, s</w:t>
      </w:r>
      <w:r w:rsidR="005D7A32">
        <w:rPr>
          <w:sz w:val="28"/>
          <w:szCs w:val="28"/>
        </w:rPr>
        <w:t xml:space="preserve">etting goals in order to progress academically or professionally is one way of fostering development. In most cases, without the help or guidance of other people, it is difficult to attain these goals through the effort of one individual. </w:t>
      </w:r>
      <w:r w:rsidR="002751BC">
        <w:rPr>
          <w:sz w:val="28"/>
          <w:szCs w:val="28"/>
        </w:rPr>
        <w:t xml:space="preserve">I have goals to become a nurse in future and will require </w:t>
      </w:r>
      <w:r w:rsidR="002751BC">
        <w:rPr>
          <w:sz w:val="28"/>
          <w:szCs w:val="28"/>
        </w:rPr>
        <w:lastRenderedPageBreak/>
        <w:t>training to become a registered nurse.</w:t>
      </w:r>
      <w:r w:rsidR="00463336">
        <w:rPr>
          <w:sz w:val="28"/>
          <w:szCs w:val="28"/>
        </w:rPr>
        <w:t xml:space="preserve"> </w:t>
      </w:r>
      <w:r w:rsidR="0020430C">
        <w:rPr>
          <w:sz w:val="28"/>
          <w:szCs w:val="28"/>
        </w:rPr>
        <w:t>I will require a mentor to help with acquisition of skills and knowledge</w:t>
      </w:r>
      <w:r w:rsidR="00EB731F">
        <w:rPr>
          <w:sz w:val="28"/>
          <w:szCs w:val="28"/>
        </w:rPr>
        <w:t xml:space="preserve"> to enable me to practice as a nurse.</w:t>
      </w:r>
    </w:p>
    <w:p w:rsidR="00293CDC" w:rsidRDefault="00293CDC">
      <w:pPr>
        <w:rPr>
          <w:sz w:val="28"/>
          <w:szCs w:val="28"/>
        </w:rPr>
      </w:pPr>
      <w:r>
        <w:rPr>
          <w:sz w:val="28"/>
          <w:szCs w:val="28"/>
        </w:rPr>
        <w:t>Learning through mentorship is empowering, helps a person to realise their full potential and enables one to gain self-confidence (Palmer et al, 2013).</w:t>
      </w:r>
      <w:r w:rsidR="00547C2B">
        <w:rPr>
          <w:sz w:val="28"/>
          <w:szCs w:val="28"/>
        </w:rPr>
        <w:t xml:space="preserve"> To be mentored a coach or mentor needs to poses certain qualities and skills for effective mentorship.</w:t>
      </w:r>
      <w:r w:rsidR="002A2447">
        <w:rPr>
          <w:sz w:val="28"/>
          <w:szCs w:val="28"/>
        </w:rPr>
        <w:t xml:space="preserve"> Effective mentorship is based on a trusting relation between the mentor and the mentee.</w:t>
      </w:r>
      <w:r w:rsidR="00E46094">
        <w:rPr>
          <w:sz w:val="28"/>
          <w:szCs w:val="28"/>
        </w:rPr>
        <w:t xml:space="preserve"> A mentee is able to put their trust in the mentor if they show that they are genuinely interested in helping and are non-discriminatory (</w:t>
      </w:r>
      <w:proofErr w:type="spellStart"/>
      <w:r w:rsidR="00E46094">
        <w:rPr>
          <w:sz w:val="28"/>
          <w:szCs w:val="28"/>
        </w:rPr>
        <w:t>DeSouza</w:t>
      </w:r>
      <w:proofErr w:type="spellEnd"/>
      <w:r w:rsidR="00E46094">
        <w:rPr>
          <w:sz w:val="28"/>
          <w:szCs w:val="28"/>
        </w:rPr>
        <w:t xml:space="preserve"> and </w:t>
      </w:r>
      <w:proofErr w:type="spellStart"/>
      <w:r w:rsidR="00E46094">
        <w:rPr>
          <w:sz w:val="28"/>
          <w:szCs w:val="28"/>
        </w:rPr>
        <w:t>Viney</w:t>
      </w:r>
      <w:proofErr w:type="spellEnd"/>
      <w:r w:rsidR="00E46094">
        <w:rPr>
          <w:sz w:val="28"/>
          <w:szCs w:val="28"/>
        </w:rPr>
        <w:t>, 2014)</w:t>
      </w:r>
      <w:r w:rsidR="00975068">
        <w:rPr>
          <w:sz w:val="28"/>
          <w:szCs w:val="28"/>
        </w:rPr>
        <w:t>.</w:t>
      </w:r>
    </w:p>
    <w:p w:rsidR="00975068" w:rsidRDefault="00975068">
      <w:pPr>
        <w:rPr>
          <w:sz w:val="28"/>
          <w:szCs w:val="28"/>
        </w:rPr>
      </w:pPr>
      <w:r>
        <w:rPr>
          <w:sz w:val="28"/>
          <w:szCs w:val="28"/>
        </w:rPr>
        <w:t>In listening the mentee feels valued. Listening actively is an important skill that the mentor should have to encourage growth.</w:t>
      </w:r>
      <w:r w:rsidR="00CF0BFE">
        <w:rPr>
          <w:sz w:val="28"/>
          <w:szCs w:val="28"/>
        </w:rPr>
        <w:t xml:space="preserve"> Listening involves paying attention to what has been said and what has not been said thus the latter is non-verbal.</w:t>
      </w:r>
      <w:r>
        <w:rPr>
          <w:sz w:val="28"/>
          <w:szCs w:val="28"/>
        </w:rPr>
        <w:t xml:space="preserve"> </w:t>
      </w:r>
      <w:r w:rsidR="005D5210">
        <w:rPr>
          <w:sz w:val="28"/>
          <w:szCs w:val="28"/>
        </w:rPr>
        <w:t>A mentor should try and look for mismatches between words spoken and non-verbal gestures</w:t>
      </w:r>
      <w:r w:rsidR="00487F02">
        <w:rPr>
          <w:sz w:val="28"/>
          <w:szCs w:val="28"/>
        </w:rPr>
        <w:t xml:space="preserve"> </w:t>
      </w:r>
      <w:r w:rsidR="00614374">
        <w:rPr>
          <w:sz w:val="28"/>
          <w:szCs w:val="28"/>
        </w:rPr>
        <w:t>(</w:t>
      </w:r>
      <w:r w:rsidR="00AD67C6">
        <w:rPr>
          <w:sz w:val="28"/>
          <w:szCs w:val="28"/>
        </w:rPr>
        <w:t>WHO, 2019)</w:t>
      </w:r>
      <w:r w:rsidR="005D5210">
        <w:rPr>
          <w:sz w:val="28"/>
          <w:szCs w:val="28"/>
        </w:rPr>
        <w:t>. A mentor can then comment and build some questions based on these mismatches to enable the mentee to critically think.</w:t>
      </w:r>
      <w:r w:rsidR="00B11105">
        <w:rPr>
          <w:sz w:val="28"/>
          <w:szCs w:val="28"/>
        </w:rPr>
        <w:t xml:space="preserve"> Reflecting and giving the </w:t>
      </w:r>
      <w:proofErr w:type="spellStart"/>
      <w:r w:rsidR="00B11105">
        <w:rPr>
          <w:sz w:val="28"/>
          <w:szCs w:val="28"/>
        </w:rPr>
        <w:t>coachee</w:t>
      </w:r>
      <w:proofErr w:type="spellEnd"/>
      <w:r w:rsidR="00B11105">
        <w:rPr>
          <w:sz w:val="28"/>
          <w:szCs w:val="28"/>
        </w:rPr>
        <w:t xml:space="preserve"> or mentee feedback will aid in </w:t>
      </w:r>
      <w:r w:rsidR="00AD67C6">
        <w:rPr>
          <w:sz w:val="28"/>
          <w:szCs w:val="28"/>
        </w:rPr>
        <w:t>the</w:t>
      </w:r>
      <w:r w:rsidR="00B11105">
        <w:rPr>
          <w:sz w:val="28"/>
          <w:szCs w:val="28"/>
        </w:rPr>
        <w:t xml:space="preserve"> professional and personal development of the mentee</w:t>
      </w:r>
      <w:r w:rsidR="00AD67C6">
        <w:rPr>
          <w:sz w:val="28"/>
          <w:szCs w:val="28"/>
        </w:rPr>
        <w:t xml:space="preserve"> (Huggins, 2017)</w:t>
      </w:r>
      <w:r w:rsidR="00B11105">
        <w:rPr>
          <w:sz w:val="28"/>
          <w:szCs w:val="28"/>
        </w:rPr>
        <w:t>.</w:t>
      </w:r>
      <w:r w:rsidR="005D5210">
        <w:rPr>
          <w:sz w:val="28"/>
          <w:szCs w:val="28"/>
        </w:rPr>
        <w:t xml:space="preserve"> </w:t>
      </w:r>
    </w:p>
    <w:p w:rsidR="00487F02" w:rsidRDefault="00487F02">
      <w:pPr>
        <w:rPr>
          <w:sz w:val="28"/>
          <w:szCs w:val="28"/>
        </w:rPr>
      </w:pPr>
      <w:r>
        <w:rPr>
          <w:sz w:val="28"/>
          <w:szCs w:val="28"/>
        </w:rPr>
        <w:t>The CLIP model of mentorship was adopted from Amsterdam to the UK to help improve the standards of learning of student nurses whilst they are o</w:t>
      </w:r>
      <w:r w:rsidR="00AB03CD">
        <w:rPr>
          <w:sz w:val="28"/>
          <w:szCs w:val="28"/>
        </w:rPr>
        <w:t>n placement. The traditional one to one mentoring had proved to be lacking as it was putting pressure on the staff because of shortage of staff and dissatisfaction by the students about the learning experience. With the CLIP model, a registered nurse can mentor several students at a time</w:t>
      </w:r>
      <w:r w:rsidR="00E4159B">
        <w:rPr>
          <w:sz w:val="28"/>
          <w:szCs w:val="28"/>
        </w:rPr>
        <w:t>, balancing the number of mentees to the available staff. In this model students are encouraged to take the lead and be responsible for some tasks in order to enhance their skill set</w:t>
      </w:r>
      <w:r w:rsidR="00C17196">
        <w:rPr>
          <w:sz w:val="28"/>
          <w:szCs w:val="28"/>
        </w:rPr>
        <w:t xml:space="preserve"> (NHS England, 2014)</w:t>
      </w:r>
      <w:r w:rsidR="00E4159B">
        <w:rPr>
          <w:sz w:val="28"/>
          <w:szCs w:val="28"/>
        </w:rPr>
        <w:t>.</w:t>
      </w:r>
    </w:p>
    <w:p w:rsidR="00A61BF2" w:rsidRDefault="009970EE">
      <w:pPr>
        <w:rPr>
          <w:sz w:val="28"/>
          <w:szCs w:val="28"/>
        </w:rPr>
      </w:pPr>
      <w:r>
        <w:rPr>
          <w:sz w:val="28"/>
          <w:szCs w:val="28"/>
        </w:rPr>
        <w:t xml:space="preserve">Studies have revealed that the CLIP model is beneficial as many students have reported that they were satisfied with the learning experience. Peer support is encouraged in CLIP where students offer each other support, ideas and knowledge. (Vance and </w:t>
      </w:r>
      <w:proofErr w:type="spellStart"/>
      <w:r>
        <w:rPr>
          <w:sz w:val="28"/>
          <w:szCs w:val="28"/>
        </w:rPr>
        <w:t>Burford</w:t>
      </w:r>
      <w:proofErr w:type="spellEnd"/>
      <w:r>
        <w:rPr>
          <w:sz w:val="28"/>
          <w:szCs w:val="28"/>
        </w:rPr>
        <w:t>, 2018)</w:t>
      </w:r>
      <w:r w:rsidR="00332B11">
        <w:rPr>
          <w:sz w:val="28"/>
          <w:szCs w:val="28"/>
        </w:rPr>
        <w:t>. Although the CLIP model came with many benefits, some concerns were raised regarding its effectiveness. There was concern that the CLIP model might not work if there is a low number of students as it was designed to accommodate a large number of students at a time.</w:t>
      </w:r>
      <w:r w:rsidR="00A61BF2">
        <w:rPr>
          <w:sz w:val="28"/>
          <w:szCs w:val="28"/>
        </w:rPr>
        <w:t xml:space="preserve"> Nurses were also concerned about students taking the leading role </w:t>
      </w:r>
      <w:r w:rsidR="00F9418C">
        <w:rPr>
          <w:sz w:val="28"/>
          <w:szCs w:val="28"/>
        </w:rPr>
        <w:t xml:space="preserve"> </w:t>
      </w:r>
    </w:p>
    <w:p w:rsidR="00C316B8" w:rsidRDefault="00C316B8">
      <w:pPr>
        <w:rPr>
          <w:sz w:val="28"/>
          <w:szCs w:val="28"/>
        </w:rPr>
      </w:pPr>
      <w:r>
        <w:rPr>
          <w:sz w:val="28"/>
          <w:szCs w:val="28"/>
        </w:rPr>
        <w:lastRenderedPageBreak/>
        <w:t>Some recommendations have been made</w:t>
      </w:r>
      <w:r w:rsidR="00065362">
        <w:rPr>
          <w:sz w:val="28"/>
          <w:szCs w:val="28"/>
        </w:rPr>
        <w:t xml:space="preserve"> to the NHS</w:t>
      </w:r>
      <w:r>
        <w:rPr>
          <w:sz w:val="28"/>
          <w:szCs w:val="28"/>
        </w:rPr>
        <w:t xml:space="preserve"> for the mentoring process to be effective. Walsh (2010)</w:t>
      </w:r>
      <w:r w:rsidR="00065362">
        <w:rPr>
          <w:sz w:val="28"/>
          <w:szCs w:val="28"/>
        </w:rPr>
        <w:t xml:space="preserve"> suggests that a mentor should distinguish each and every student and consider them separately and adopt a leaning style that suits each of them on an individual basis. </w:t>
      </w:r>
      <w:proofErr w:type="spellStart"/>
      <w:r w:rsidR="00065362">
        <w:rPr>
          <w:sz w:val="28"/>
          <w:szCs w:val="28"/>
        </w:rPr>
        <w:t>Ellar</w:t>
      </w:r>
      <w:proofErr w:type="spellEnd"/>
      <w:r w:rsidR="00065362">
        <w:rPr>
          <w:sz w:val="28"/>
          <w:szCs w:val="28"/>
        </w:rPr>
        <w:t xml:space="preserve"> et al (2014) suggests that the mentor and mentee should try and build a relationship outside the mentor-mentee relationship where they consider the psychological being. The NHS should motivate mentors to reach their full potential as they will also benefit from the mentoring process.</w:t>
      </w: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E57913" w:rsidRDefault="00E57913">
      <w:pPr>
        <w:rPr>
          <w:sz w:val="28"/>
          <w:szCs w:val="28"/>
        </w:rPr>
      </w:pPr>
    </w:p>
    <w:p w:rsidR="00F349FA" w:rsidRPr="00BA4F0C" w:rsidRDefault="00BA4F0C" w:rsidP="00BA4F0C">
      <w:pPr>
        <w:rPr>
          <w:sz w:val="28"/>
          <w:szCs w:val="28"/>
        </w:rPr>
      </w:pPr>
      <w:r w:rsidRPr="00BA4F0C">
        <w:rPr>
          <w:sz w:val="28"/>
          <w:szCs w:val="28"/>
        </w:rPr>
        <w:lastRenderedPageBreak/>
        <w:t>References</w:t>
      </w:r>
    </w:p>
    <w:p w:rsidR="00F349FA" w:rsidRPr="00BA4F0C" w:rsidRDefault="00F349FA" w:rsidP="00BA4F0C">
      <w:pPr>
        <w:rPr>
          <w:sz w:val="28"/>
          <w:szCs w:val="28"/>
        </w:rPr>
      </w:pPr>
      <w:r w:rsidRPr="00BA4F0C">
        <w:rPr>
          <w:sz w:val="28"/>
          <w:szCs w:val="28"/>
        </w:rPr>
        <w:t xml:space="preserve">Bolton, G. (2014) </w:t>
      </w:r>
      <w:r w:rsidRPr="00BA4F0C">
        <w:rPr>
          <w:i/>
          <w:sz w:val="28"/>
          <w:szCs w:val="28"/>
        </w:rPr>
        <w:t xml:space="preserve">Reflective Practice: Writing and Professional Development. </w:t>
      </w:r>
      <w:r w:rsidRPr="00BA4F0C">
        <w:rPr>
          <w:sz w:val="28"/>
          <w:szCs w:val="28"/>
        </w:rPr>
        <w:t>4</w:t>
      </w:r>
      <w:r w:rsidRPr="00BA4F0C">
        <w:rPr>
          <w:sz w:val="28"/>
          <w:szCs w:val="28"/>
          <w:vertAlign w:val="superscript"/>
        </w:rPr>
        <w:t>th</w:t>
      </w:r>
      <w:r w:rsidRPr="00BA4F0C">
        <w:rPr>
          <w:sz w:val="28"/>
          <w:szCs w:val="28"/>
        </w:rPr>
        <w:t xml:space="preserve"> Ed. London: Sage Publications </w:t>
      </w:r>
      <w:proofErr w:type="spellStart"/>
      <w:r w:rsidRPr="00BA4F0C">
        <w:rPr>
          <w:sz w:val="28"/>
          <w:szCs w:val="28"/>
        </w:rPr>
        <w:t>LtdNursing</w:t>
      </w:r>
      <w:proofErr w:type="spellEnd"/>
      <w:r w:rsidRPr="00BA4F0C">
        <w:rPr>
          <w:sz w:val="28"/>
          <w:szCs w:val="28"/>
        </w:rPr>
        <w:t xml:space="preserve"> and Midwifery Council, (2015). </w:t>
      </w:r>
      <w:r w:rsidRPr="00BA4F0C">
        <w:rPr>
          <w:i/>
          <w:sz w:val="28"/>
          <w:szCs w:val="28"/>
        </w:rPr>
        <w:t>Code of Conduct</w:t>
      </w:r>
      <w:r w:rsidRPr="00BA4F0C">
        <w:rPr>
          <w:sz w:val="28"/>
          <w:szCs w:val="28"/>
        </w:rPr>
        <w:t>. [</w:t>
      </w:r>
      <w:proofErr w:type="gramStart"/>
      <w:r w:rsidRPr="00BA4F0C">
        <w:rPr>
          <w:sz w:val="28"/>
          <w:szCs w:val="28"/>
        </w:rPr>
        <w:t>pdf</w:t>
      </w:r>
      <w:proofErr w:type="gramEnd"/>
      <w:r w:rsidRPr="00BA4F0C">
        <w:rPr>
          <w:sz w:val="28"/>
          <w:szCs w:val="28"/>
        </w:rPr>
        <w:t>] London: Nursing and Midwifery Council. Available at: https://www.nmc.org.uk/globalassets/sitedocuments/nmc-publications/nmc-code.pdf (Accessed: 29</w:t>
      </w:r>
      <w:r w:rsidRPr="00BA4F0C">
        <w:rPr>
          <w:sz w:val="28"/>
          <w:szCs w:val="28"/>
          <w:vertAlign w:val="superscript"/>
        </w:rPr>
        <w:t>th</w:t>
      </w:r>
      <w:r w:rsidRPr="00BA4F0C">
        <w:rPr>
          <w:sz w:val="28"/>
          <w:szCs w:val="28"/>
        </w:rPr>
        <w:t xml:space="preserve"> April 2019)</w:t>
      </w:r>
    </w:p>
    <w:p w:rsidR="00F349FA" w:rsidRPr="00BA4F0C" w:rsidRDefault="00F349FA" w:rsidP="00BA4F0C">
      <w:pPr>
        <w:rPr>
          <w:sz w:val="28"/>
          <w:szCs w:val="28"/>
        </w:rPr>
      </w:pPr>
      <w:proofErr w:type="spellStart"/>
      <w:r w:rsidRPr="00BA4F0C">
        <w:rPr>
          <w:sz w:val="28"/>
          <w:szCs w:val="28"/>
        </w:rPr>
        <w:t>Borwell</w:t>
      </w:r>
      <w:proofErr w:type="spellEnd"/>
      <w:r w:rsidRPr="00BA4F0C">
        <w:rPr>
          <w:sz w:val="28"/>
          <w:szCs w:val="28"/>
        </w:rPr>
        <w:t>, J. (2017) Alternative approaches to mentorship. Available at: practiceassessor.bournemouth.ac.uk/.../1512735420129_BU%20practice%20assessors... (Accessed: 27</w:t>
      </w:r>
      <w:r w:rsidRPr="00BA4F0C">
        <w:rPr>
          <w:sz w:val="28"/>
          <w:szCs w:val="28"/>
          <w:vertAlign w:val="superscript"/>
        </w:rPr>
        <w:t>th</w:t>
      </w:r>
      <w:r w:rsidRPr="00BA4F0C">
        <w:rPr>
          <w:sz w:val="28"/>
          <w:szCs w:val="28"/>
        </w:rPr>
        <w:t xml:space="preserve"> April 2019)</w:t>
      </w:r>
    </w:p>
    <w:p w:rsidR="00F349FA" w:rsidRPr="00BA4F0C" w:rsidRDefault="00F349FA" w:rsidP="00BA4F0C">
      <w:pPr>
        <w:rPr>
          <w:sz w:val="28"/>
          <w:szCs w:val="28"/>
        </w:rPr>
      </w:pPr>
      <w:proofErr w:type="spellStart"/>
      <w:r w:rsidRPr="00BA4F0C">
        <w:rPr>
          <w:sz w:val="28"/>
          <w:szCs w:val="28"/>
        </w:rPr>
        <w:t>Clutterbuck</w:t>
      </w:r>
      <w:proofErr w:type="spellEnd"/>
      <w:r w:rsidRPr="00BA4F0C">
        <w:rPr>
          <w:sz w:val="28"/>
          <w:szCs w:val="28"/>
        </w:rPr>
        <w:t>, D. (2004) Everyone Needs a Mentor: Fostering Talent in Your Organisation. 4</w:t>
      </w:r>
      <w:r w:rsidRPr="00BA4F0C">
        <w:rPr>
          <w:sz w:val="28"/>
          <w:szCs w:val="28"/>
          <w:vertAlign w:val="superscript"/>
        </w:rPr>
        <w:t>th</w:t>
      </w:r>
      <w:r w:rsidRPr="00BA4F0C">
        <w:rPr>
          <w:sz w:val="28"/>
          <w:szCs w:val="28"/>
        </w:rPr>
        <w:t xml:space="preserve"> Ed. London. Chartered Institute of Personnel and Development</w:t>
      </w:r>
    </w:p>
    <w:p w:rsidR="00F349FA" w:rsidRPr="00BA4F0C" w:rsidRDefault="00F349FA" w:rsidP="00BA4F0C">
      <w:pPr>
        <w:rPr>
          <w:sz w:val="28"/>
          <w:szCs w:val="28"/>
        </w:rPr>
      </w:pPr>
      <w:proofErr w:type="spellStart"/>
      <w:r w:rsidRPr="00BA4F0C">
        <w:rPr>
          <w:sz w:val="28"/>
          <w:szCs w:val="28"/>
        </w:rPr>
        <w:t>Crowle</w:t>
      </w:r>
      <w:proofErr w:type="spellEnd"/>
      <w:r w:rsidRPr="00BA4F0C">
        <w:rPr>
          <w:sz w:val="28"/>
          <w:szCs w:val="28"/>
        </w:rPr>
        <w:t xml:space="preserve">, S. (2019) </w:t>
      </w:r>
      <w:proofErr w:type="gramStart"/>
      <w:r w:rsidRPr="00BA4F0C">
        <w:rPr>
          <w:sz w:val="28"/>
          <w:szCs w:val="28"/>
        </w:rPr>
        <w:t>The</w:t>
      </w:r>
      <w:proofErr w:type="gramEnd"/>
      <w:r w:rsidRPr="00BA4F0C">
        <w:rPr>
          <w:sz w:val="28"/>
          <w:szCs w:val="28"/>
        </w:rPr>
        <w:t xml:space="preserve"> Journey of Collaborative Learning In Practice (</w:t>
      </w:r>
      <w:proofErr w:type="spellStart"/>
      <w:r w:rsidRPr="00BA4F0C">
        <w:rPr>
          <w:sz w:val="28"/>
          <w:szCs w:val="28"/>
        </w:rPr>
        <w:t>CLiP</w:t>
      </w:r>
      <w:proofErr w:type="spellEnd"/>
      <w:r w:rsidRPr="00BA4F0C">
        <w:rPr>
          <w:sz w:val="28"/>
          <w:szCs w:val="28"/>
        </w:rPr>
        <w:t xml:space="preserve">) at JPUH. Available at: </w:t>
      </w:r>
      <w:r w:rsidRPr="00B407A3">
        <w:rPr>
          <w:sz w:val="28"/>
          <w:szCs w:val="28"/>
        </w:rPr>
        <w:t>https://www.hee.nhs.uk/sites/default/files/documents/JPUH%20Conference%20Presentations.pdf</w:t>
      </w:r>
      <w:r w:rsidRPr="00BA4F0C">
        <w:rPr>
          <w:sz w:val="28"/>
          <w:szCs w:val="28"/>
        </w:rPr>
        <w:t xml:space="preserve"> (Accessed: 27</w:t>
      </w:r>
      <w:r w:rsidRPr="00BA4F0C">
        <w:rPr>
          <w:sz w:val="28"/>
          <w:szCs w:val="28"/>
          <w:vertAlign w:val="superscript"/>
        </w:rPr>
        <w:t>th</w:t>
      </w:r>
      <w:r w:rsidRPr="00BA4F0C">
        <w:rPr>
          <w:sz w:val="28"/>
          <w:szCs w:val="28"/>
        </w:rPr>
        <w:t xml:space="preserve"> April 2019) </w:t>
      </w:r>
    </w:p>
    <w:p w:rsidR="00F349FA" w:rsidRPr="00BA4F0C" w:rsidRDefault="00F349FA" w:rsidP="00BA4F0C">
      <w:pPr>
        <w:rPr>
          <w:sz w:val="28"/>
          <w:szCs w:val="28"/>
        </w:rPr>
      </w:pPr>
      <w:r w:rsidRPr="00BA4F0C">
        <w:rPr>
          <w:sz w:val="28"/>
          <w:szCs w:val="28"/>
        </w:rPr>
        <w:t xml:space="preserve">De Souza, B. and </w:t>
      </w:r>
      <w:proofErr w:type="spellStart"/>
      <w:r w:rsidRPr="00BA4F0C">
        <w:rPr>
          <w:sz w:val="28"/>
          <w:szCs w:val="28"/>
        </w:rPr>
        <w:t>Viney</w:t>
      </w:r>
      <w:proofErr w:type="spellEnd"/>
      <w:r w:rsidRPr="00BA4F0C">
        <w:rPr>
          <w:sz w:val="28"/>
          <w:szCs w:val="28"/>
        </w:rPr>
        <w:t xml:space="preserve">, R. (2014) Coaching and mentoring skills: necessities for today’s doctors. The BMJ. </w:t>
      </w:r>
      <w:r w:rsidRPr="00B407A3">
        <w:rPr>
          <w:sz w:val="28"/>
          <w:szCs w:val="28"/>
        </w:rPr>
        <w:t>https://doi.org/10.1136/bmj.g4244</w:t>
      </w:r>
    </w:p>
    <w:p w:rsidR="00F349FA" w:rsidRPr="00BA4F0C" w:rsidRDefault="00F349FA" w:rsidP="00BA4F0C">
      <w:pPr>
        <w:rPr>
          <w:sz w:val="28"/>
          <w:szCs w:val="28"/>
        </w:rPr>
      </w:pPr>
      <w:proofErr w:type="spellStart"/>
      <w:r w:rsidRPr="00BA4F0C">
        <w:rPr>
          <w:sz w:val="28"/>
          <w:szCs w:val="28"/>
        </w:rPr>
        <w:t>Delunas</w:t>
      </w:r>
      <w:proofErr w:type="spellEnd"/>
      <w:r w:rsidRPr="00BA4F0C">
        <w:rPr>
          <w:sz w:val="28"/>
          <w:szCs w:val="28"/>
        </w:rPr>
        <w:t xml:space="preserve">, L. R. and </w:t>
      </w:r>
      <w:proofErr w:type="spellStart"/>
      <w:r w:rsidRPr="00BA4F0C">
        <w:rPr>
          <w:sz w:val="28"/>
          <w:szCs w:val="28"/>
        </w:rPr>
        <w:t>Rooda</w:t>
      </w:r>
      <w:proofErr w:type="spellEnd"/>
      <w:r w:rsidRPr="00BA4F0C">
        <w:rPr>
          <w:sz w:val="28"/>
          <w:szCs w:val="28"/>
        </w:rPr>
        <w:t>, L. A</w:t>
      </w:r>
      <w:proofErr w:type="gramStart"/>
      <w:r w:rsidRPr="00BA4F0C">
        <w:rPr>
          <w:sz w:val="28"/>
          <w:szCs w:val="28"/>
        </w:rPr>
        <w:t>.(</w:t>
      </w:r>
      <w:proofErr w:type="gramEnd"/>
      <w:r w:rsidRPr="00BA4F0C">
        <w:rPr>
          <w:sz w:val="28"/>
          <w:szCs w:val="28"/>
        </w:rPr>
        <w:t>2009) A new model for the clinical instruction of undergraduate nursing students. Nursing Education Perspectives. National League for Nursing. 30(6):377-80.</w:t>
      </w:r>
    </w:p>
    <w:p w:rsidR="00F349FA" w:rsidRPr="00BA4F0C" w:rsidRDefault="00F349FA" w:rsidP="00BA4F0C">
      <w:pPr>
        <w:rPr>
          <w:sz w:val="28"/>
          <w:szCs w:val="28"/>
        </w:rPr>
      </w:pPr>
      <w:r w:rsidRPr="00BA4F0C">
        <w:rPr>
          <w:sz w:val="28"/>
          <w:szCs w:val="28"/>
        </w:rPr>
        <w:t xml:space="preserve">Eller, L. S., Lev, E. L. and </w:t>
      </w:r>
      <w:proofErr w:type="spellStart"/>
      <w:r w:rsidRPr="00BA4F0C">
        <w:rPr>
          <w:sz w:val="28"/>
          <w:szCs w:val="28"/>
        </w:rPr>
        <w:t>Feurer</w:t>
      </w:r>
      <w:proofErr w:type="spellEnd"/>
      <w:r w:rsidRPr="00BA4F0C">
        <w:rPr>
          <w:sz w:val="28"/>
          <w:szCs w:val="28"/>
        </w:rPr>
        <w:t>, A. (2014) Key components of an effective mentoring relationship: a qualitative study. Nurse Education Today. 34(5): 815–820.</w:t>
      </w:r>
    </w:p>
    <w:p w:rsidR="00F349FA" w:rsidRPr="00BA4F0C" w:rsidRDefault="00F349FA" w:rsidP="00BA4F0C">
      <w:pPr>
        <w:rPr>
          <w:sz w:val="28"/>
          <w:szCs w:val="28"/>
        </w:rPr>
      </w:pPr>
      <w:r w:rsidRPr="00BA4F0C">
        <w:rPr>
          <w:sz w:val="28"/>
          <w:szCs w:val="28"/>
        </w:rPr>
        <w:t>Foster-Turner, J. (2015) Review of Coaching and Mentoring in Health and Social Care: the essentials of practice for professionals and organisations. Radcliffe Publishing Ltd</w:t>
      </w:r>
    </w:p>
    <w:p w:rsidR="00F349FA" w:rsidRPr="00BA4F0C" w:rsidRDefault="00F349FA" w:rsidP="00BA4F0C">
      <w:pPr>
        <w:rPr>
          <w:sz w:val="28"/>
          <w:szCs w:val="28"/>
        </w:rPr>
      </w:pPr>
      <w:r w:rsidRPr="00BA4F0C">
        <w:rPr>
          <w:sz w:val="28"/>
          <w:szCs w:val="28"/>
        </w:rPr>
        <w:t>Francis, R. (2013) Report of the Mid Staffordshire NHS Foundation Trust Public Inquiry. London: The Stationery office</w:t>
      </w:r>
    </w:p>
    <w:p w:rsidR="00F349FA" w:rsidRPr="00BA4F0C" w:rsidRDefault="00F349FA" w:rsidP="00BA4F0C">
      <w:pPr>
        <w:rPr>
          <w:sz w:val="28"/>
          <w:szCs w:val="28"/>
        </w:rPr>
      </w:pPr>
      <w:r w:rsidRPr="00BA4F0C">
        <w:rPr>
          <w:sz w:val="28"/>
          <w:szCs w:val="28"/>
        </w:rPr>
        <w:t>Gibbs, G. (1998) Learning by doing: A Guide to teaching and learning methods. Further Education Unit. London</w:t>
      </w:r>
    </w:p>
    <w:p w:rsidR="00F349FA" w:rsidRPr="00BA4F0C" w:rsidRDefault="00F349FA" w:rsidP="00BA4F0C">
      <w:pPr>
        <w:rPr>
          <w:sz w:val="28"/>
          <w:szCs w:val="28"/>
        </w:rPr>
      </w:pPr>
      <w:proofErr w:type="spellStart"/>
      <w:r w:rsidRPr="00BA4F0C">
        <w:rPr>
          <w:sz w:val="28"/>
          <w:szCs w:val="28"/>
        </w:rPr>
        <w:t>Haidar</w:t>
      </w:r>
      <w:proofErr w:type="spellEnd"/>
      <w:r w:rsidRPr="00BA4F0C">
        <w:rPr>
          <w:sz w:val="28"/>
          <w:szCs w:val="28"/>
        </w:rPr>
        <w:t>, E. (2008) Coaching and mentoring nursing students. Nursing management. London. 14(8). pp. 32-5</w:t>
      </w:r>
    </w:p>
    <w:p w:rsidR="00F349FA" w:rsidRPr="00BA4F0C" w:rsidRDefault="00F349FA" w:rsidP="00BA4F0C">
      <w:pPr>
        <w:rPr>
          <w:sz w:val="28"/>
          <w:szCs w:val="28"/>
        </w:rPr>
      </w:pPr>
      <w:proofErr w:type="spellStart"/>
      <w:r w:rsidRPr="00BA4F0C">
        <w:rPr>
          <w:sz w:val="28"/>
          <w:szCs w:val="28"/>
        </w:rPr>
        <w:lastRenderedPageBreak/>
        <w:t>Halse</w:t>
      </w:r>
      <w:proofErr w:type="spellEnd"/>
      <w:r w:rsidRPr="00BA4F0C">
        <w:rPr>
          <w:sz w:val="28"/>
          <w:szCs w:val="28"/>
        </w:rPr>
        <w:t xml:space="preserve">, K. and </w:t>
      </w:r>
      <w:proofErr w:type="spellStart"/>
      <w:r w:rsidRPr="00BA4F0C">
        <w:rPr>
          <w:sz w:val="28"/>
          <w:szCs w:val="28"/>
        </w:rPr>
        <w:t>Hage</w:t>
      </w:r>
      <w:proofErr w:type="spellEnd"/>
      <w:r w:rsidRPr="00BA4F0C">
        <w:rPr>
          <w:sz w:val="28"/>
          <w:szCs w:val="28"/>
        </w:rPr>
        <w:t xml:space="preserve">, A. M. (2006) </w:t>
      </w:r>
      <w:proofErr w:type="gramStart"/>
      <w:r w:rsidRPr="00BA4F0C">
        <w:rPr>
          <w:sz w:val="28"/>
          <w:szCs w:val="28"/>
        </w:rPr>
        <w:t>An</w:t>
      </w:r>
      <w:proofErr w:type="gramEnd"/>
      <w:r w:rsidRPr="00BA4F0C">
        <w:rPr>
          <w:sz w:val="28"/>
          <w:szCs w:val="28"/>
        </w:rPr>
        <w:t xml:space="preserve"> acute hospital ward, densely populated with students during a 12-week clinical study period. Journal of Nursing Education. 45(4):133-6.</w:t>
      </w:r>
    </w:p>
    <w:p w:rsidR="00F349FA" w:rsidRPr="00BA4F0C" w:rsidRDefault="00F349FA" w:rsidP="00BA4F0C">
      <w:pPr>
        <w:rPr>
          <w:sz w:val="28"/>
          <w:szCs w:val="28"/>
        </w:rPr>
      </w:pPr>
      <w:r w:rsidRPr="00BA4F0C">
        <w:rPr>
          <w:sz w:val="28"/>
          <w:szCs w:val="28"/>
        </w:rPr>
        <w:t xml:space="preserve">Health Careers (2019), Adult Nurse. Available at: </w:t>
      </w:r>
      <w:r w:rsidRPr="00B407A3">
        <w:rPr>
          <w:sz w:val="28"/>
          <w:szCs w:val="28"/>
        </w:rPr>
        <w:t>https://www.healthcareers.nhs.uk/explore-roles/nursing/roles-nursing/adult-nurse</w:t>
      </w:r>
      <w:r>
        <w:rPr>
          <w:sz w:val="28"/>
          <w:szCs w:val="28"/>
        </w:rPr>
        <w:t xml:space="preserve"> Accessed: 13</w:t>
      </w:r>
      <w:r w:rsidRPr="00B407A3">
        <w:rPr>
          <w:sz w:val="28"/>
          <w:szCs w:val="28"/>
          <w:vertAlign w:val="superscript"/>
        </w:rPr>
        <w:t>th</w:t>
      </w:r>
      <w:r>
        <w:rPr>
          <w:sz w:val="28"/>
          <w:szCs w:val="28"/>
        </w:rPr>
        <w:t xml:space="preserve"> April 2019</w:t>
      </w:r>
    </w:p>
    <w:p w:rsidR="00F349FA" w:rsidRPr="00BA4F0C" w:rsidRDefault="00F349FA" w:rsidP="00BA4F0C">
      <w:pPr>
        <w:rPr>
          <w:sz w:val="28"/>
          <w:szCs w:val="28"/>
        </w:rPr>
      </w:pPr>
      <w:r w:rsidRPr="00BA4F0C">
        <w:rPr>
          <w:sz w:val="28"/>
          <w:szCs w:val="28"/>
        </w:rPr>
        <w:t xml:space="preserve">Higgins, M. (2013) Job Interview Preparation: An Essential Checklist. </w:t>
      </w:r>
      <w:r w:rsidRPr="00BA4F0C">
        <w:rPr>
          <w:i/>
          <w:sz w:val="28"/>
          <w:szCs w:val="28"/>
        </w:rPr>
        <w:t>The Guardian</w:t>
      </w:r>
      <w:r w:rsidRPr="00BA4F0C">
        <w:rPr>
          <w:sz w:val="28"/>
          <w:szCs w:val="28"/>
        </w:rPr>
        <w:t>. 29</w:t>
      </w:r>
      <w:r w:rsidRPr="00BA4F0C">
        <w:rPr>
          <w:sz w:val="28"/>
          <w:szCs w:val="28"/>
          <w:vertAlign w:val="superscript"/>
        </w:rPr>
        <w:t>th</w:t>
      </w:r>
      <w:r w:rsidRPr="00BA4F0C">
        <w:rPr>
          <w:sz w:val="28"/>
          <w:szCs w:val="28"/>
        </w:rPr>
        <w:t xml:space="preserve"> April 2013 [online] Available at: https://www.theguardian.com/careers/careers-blog/job-interview-checklist-how-to-prepare (Accessed: 29</w:t>
      </w:r>
      <w:r w:rsidRPr="00BA4F0C">
        <w:rPr>
          <w:sz w:val="28"/>
          <w:szCs w:val="28"/>
          <w:vertAlign w:val="superscript"/>
        </w:rPr>
        <w:t>th</w:t>
      </w:r>
      <w:r w:rsidRPr="00BA4F0C">
        <w:rPr>
          <w:sz w:val="28"/>
          <w:szCs w:val="28"/>
        </w:rPr>
        <w:t xml:space="preserve"> April 2019)</w:t>
      </w:r>
    </w:p>
    <w:p w:rsidR="00F349FA" w:rsidRPr="00BA4F0C" w:rsidRDefault="00F349FA" w:rsidP="00BA4F0C">
      <w:pPr>
        <w:rPr>
          <w:sz w:val="28"/>
          <w:szCs w:val="28"/>
        </w:rPr>
      </w:pPr>
      <w:r w:rsidRPr="00BA4F0C">
        <w:rPr>
          <w:sz w:val="28"/>
          <w:szCs w:val="28"/>
        </w:rPr>
        <w:t xml:space="preserve"> Johnson, B. W., Koch, C., Fallow. G. O. and </w:t>
      </w:r>
      <w:proofErr w:type="spellStart"/>
      <w:r w:rsidRPr="00BA4F0C">
        <w:rPr>
          <w:sz w:val="28"/>
          <w:szCs w:val="28"/>
        </w:rPr>
        <w:t>Huwe</w:t>
      </w:r>
      <w:proofErr w:type="spellEnd"/>
      <w:r w:rsidRPr="00BA4F0C">
        <w:rPr>
          <w:sz w:val="28"/>
          <w:szCs w:val="28"/>
        </w:rPr>
        <w:t>, J. M. (2000) Prevalence of Mentoring on Clinical Versus Experimental Doctoral Programs: Survey Findings, Implications, and Recommendations</w:t>
      </w:r>
    </w:p>
    <w:p w:rsidR="00F349FA" w:rsidRPr="00BA4F0C" w:rsidRDefault="00F349FA" w:rsidP="00BA4F0C">
      <w:pPr>
        <w:rPr>
          <w:sz w:val="28"/>
          <w:szCs w:val="28"/>
        </w:rPr>
      </w:pPr>
      <w:r>
        <w:rPr>
          <w:sz w:val="28"/>
          <w:szCs w:val="28"/>
        </w:rPr>
        <w:t xml:space="preserve">Kings Fund (2015) </w:t>
      </w:r>
      <w:r w:rsidRPr="0097653F">
        <w:rPr>
          <w:sz w:val="28"/>
          <w:szCs w:val="28"/>
        </w:rPr>
        <w:t>Leadership and Leadership Development in Health Care: The Evidence Base</w:t>
      </w:r>
      <w:r>
        <w:rPr>
          <w:sz w:val="28"/>
          <w:szCs w:val="28"/>
        </w:rPr>
        <w:t xml:space="preserve">. Available at: </w:t>
      </w:r>
      <w:r w:rsidRPr="00B407A3">
        <w:rPr>
          <w:sz w:val="28"/>
          <w:szCs w:val="28"/>
        </w:rPr>
        <w:t>https://ww</w:t>
      </w:r>
      <w:r w:rsidRPr="00B407A3">
        <w:rPr>
          <w:sz w:val="28"/>
          <w:szCs w:val="28"/>
        </w:rPr>
        <w:t>w</w:t>
      </w:r>
      <w:r w:rsidRPr="00B407A3">
        <w:rPr>
          <w:sz w:val="28"/>
          <w:szCs w:val="28"/>
        </w:rPr>
        <w:t>.kingsfun</w:t>
      </w:r>
      <w:r w:rsidRPr="00B407A3">
        <w:rPr>
          <w:sz w:val="28"/>
          <w:szCs w:val="28"/>
        </w:rPr>
        <w:t>d</w:t>
      </w:r>
      <w:r w:rsidRPr="00B407A3">
        <w:rPr>
          <w:sz w:val="28"/>
          <w:szCs w:val="28"/>
        </w:rPr>
        <w:t>.org.uk/sites/default/files/field/field_publication_file/leadership-leadership-development-health-care-feb-2015.pdf</w:t>
      </w:r>
      <w:r>
        <w:rPr>
          <w:sz w:val="28"/>
          <w:szCs w:val="28"/>
        </w:rPr>
        <w:t>. Accessed: 3</w:t>
      </w:r>
      <w:r w:rsidRPr="0097653F">
        <w:rPr>
          <w:sz w:val="28"/>
          <w:szCs w:val="28"/>
          <w:vertAlign w:val="superscript"/>
        </w:rPr>
        <w:t>rd</w:t>
      </w:r>
      <w:r>
        <w:rPr>
          <w:sz w:val="28"/>
          <w:szCs w:val="28"/>
        </w:rPr>
        <w:t xml:space="preserve"> May 2019</w:t>
      </w:r>
    </w:p>
    <w:p w:rsidR="00F349FA" w:rsidRPr="00BA4F0C" w:rsidRDefault="00F349FA" w:rsidP="00BA4F0C">
      <w:pPr>
        <w:rPr>
          <w:sz w:val="28"/>
          <w:szCs w:val="28"/>
        </w:rPr>
      </w:pPr>
      <w:proofErr w:type="spellStart"/>
      <w:r w:rsidRPr="00BA4F0C">
        <w:rPr>
          <w:sz w:val="28"/>
          <w:szCs w:val="28"/>
        </w:rPr>
        <w:t>Mamhidir</w:t>
      </w:r>
      <w:proofErr w:type="spellEnd"/>
      <w:r w:rsidRPr="00BA4F0C">
        <w:rPr>
          <w:sz w:val="28"/>
          <w:szCs w:val="28"/>
        </w:rPr>
        <w:t xml:space="preserve">, A. G., </w:t>
      </w:r>
      <w:proofErr w:type="spellStart"/>
      <w:r w:rsidRPr="00BA4F0C">
        <w:rPr>
          <w:sz w:val="28"/>
          <w:szCs w:val="28"/>
        </w:rPr>
        <w:t>Kristofferzon</w:t>
      </w:r>
      <w:proofErr w:type="spellEnd"/>
      <w:r w:rsidRPr="00BA4F0C">
        <w:rPr>
          <w:sz w:val="28"/>
          <w:szCs w:val="28"/>
        </w:rPr>
        <w:t xml:space="preserve">, M.L., </w:t>
      </w:r>
      <w:proofErr w:type="spellStart"/>
      <w:r w:rsidRPr="00BA4F0C">
        <w:rPr>
          <w:sz w:val="28"/>
          <w:szCs w:val="28"/>
        </w:rPr>
        <w:t>Hellström</w:t>
      </w:r>
      <w:proofErr w:type="spellEnd"/>
      <w:r w:rsidRPr="00BA4F0C">
        <w:rPr>
          <w:sz w:val="28"/>
          <w:szCs w:val="28"/>
        </w:rPr>
        <w:t xml:space="preserve">-Hyson, E., </w:t>
      </w:r>
      <w:proofErr w:type="spellStart"/>
      <w:r w:rsidRPr="00BA4F0C">
        <w:rPr>
          <w:sz w:val="28"/>
          <w:szCs w:val="28"/>
        </w:rPr>
        <w:t>Persson</w:t>
      </w:r>
      <w:proofErr w:type="spellEnd"/>
      <w:r w:rsidRPr="00BA4F0C">
        <w:rPr>
          <w:sz w:val="28"/>
          <w:szCs w:val="28"/>
        </w:rPr>
        <w:t xml:space="preserve">, E. </w:t>
      </w:r>
      <w:proofErr w:type="gramStart"/>
      <w:r w:rsidRPr="00BA4F0C">
        <w:rPr>
          <w:sz w:val="28"/>
          <w:szCs w:val="28"/>
        </w:rPr>
        <w:t xml:space="preserve">and  </w:t>
      </w:r>
      <w:proofErr w:type="spellStart"/>
      <w:r w:rsidRPr="00BA4F0C">
        <w:rPr>
          <w:sz w:val="28"/>
          <w:szCs w:val="28"/>
        </w:rPr>
        <w:t>Mårtensson</w:t>
      </w:r>
      <w:proofErr w:type="spellEnd"/>
      <w:proofErr w:type="gramEnd"/>
      <w:r w:rsidRPr="00BA4F0C">
        <w:rPr>
          <w:sz w:val="28"/>
          <w:szCs w:val="28"/>
        </w:rPr>
        <w:t>, G. (2014) Nursing preceptors' experiences of two clinical education models. NCBI. 14(4). pp. 427-33</w:t>
      </w:r>
    </w:p>
    <w:p w:rsidR="00F349FA" w:rsidRPr="00BA4F0C" w:rsidRDefault="00F349FA" w:rsidP="00BA4F0C">
      <w:pPr>
        <w:rPr>
          <w:sz w:val="28"/>
          <w:szCs w:val="28"/>
        </w:rPr>
      </w:pPr>
      <w:r w:rsidRPr="00BA4F0C">
        <w:rPr>
          <w:sz w:val="28"/>
          <w:szCs w:val="28"/>
        </w:rPr>
        <w:t xml:space="preserve">Manchester Metropolitan University (2019) Mentoring Guidelines. Available at: </w:t>
      </w:r>
      <w:r w:rsidRPr="00B407A3">
        <w:rPr>
          <w:sz w:val="28"/>
          <w:szCs w:val="28"/>
        </w:rPr>
        <w:t>https</w:t>
      </w:r>
      <w:proofErr w:type="gramStart"/>
      <w:r w:rsidRPr="00B407A3">
        <w:rPr>
          <w:sz w:val="28"/>
          <w:szCs w:val="28"/>
        </w:rPr>
        <w:t>:/</w:t>
      </w:r>
      <w:proofErr w:type="gramEnd"/>
      <w:r w:rsidRPr="00B407A3">
        <w:rPr>
          <w:sz w:val="28"/>
          <w:szCs w:val="28"/>
        </w:rPr>
        <w:t>/www2.mmu.ac.uk/media/mmuacuk/content/documents/human-resources/a-z/guidance-procedures-and-handbooks/Mentoring_Guidlines.pdf.(Accessed</w:t>
      </w:r>
      <w:r w:rsidRPr="00BA4F0C">
        <w:rPr>
          <w:sz w:val="28"/>
          <w:szCs w:val="28"/>
        </w:rPr>
        <w:t>: 01</w:t>
      </w:r>
      <w:r w:rsidRPr="00BA4F0C">
        <w:rPr>
          <w:sz w:val="28"/>
          <w:szCs w:val="28"/>
          <w:vertAlign w:val="superscript"/>
        </w:rPr>
        <w:t>st</w:t>
      </w:r>
      <w:r w:rsidRPr="00BA4F0C">
        <w:rPr>
          <w:sz w:val="28"/>
          <w:szCs w:val="28"/>
        </w:rPr>
        <w:t xml:space="preserve"> May 2019)</w:t>
      </w:r>
    </w:p>
    <w:p w:rsidR="00F349FA" w:rsidRPr="00BA4F0C" w:rsidRDefault="00F349FA" w:rsidP="00BA4F0C">
      <w:pPr>
        <w:rPr>
          <w:sz w:val="28"/>
          <w:szCs w:val="28"/>
        </w:rPr>
      </w:pPr>
      <w:proofErr w:type="spellStart"/>
      <w:r w:rsidRPr="00BA4F0C">
        <w:rPr>
          <w:sz w:val="28"/>
          <w:szCs w:val="28"/>
        </w:rPr>
        <w:t>Manzi</w:t>
      </w:r>
      <w:proofErr w:type="spellEnd"/>
      <w:r w:rsidRPr="00BA4F0C">
        <w:rPr>
          <w:sz w:val="28"/>
          <w:szCs w:val="28"/>
        </w:rPr>
        <w:t xml:space="preserve">, A., </w:t>
      </w:r>
      <w:proofErr w:type="spellStart"/>
      <w:r w:rsidRPr="00BA4F0C">
        <w:rPr>
          <w:sz w:val="28"/>
          <w:szCs w:val="28"/>
        </w:rPr>
        <w:t>Hirschhorn</w:t>
      </w:r>
      <w:proofErr w:type="spellEnd"/>
      <w:r w:rsidRPr="00BA4F0C">
        <w:rPr>
          <w:sz w:val="28"/>
          <w:szCs w:val="28"/>
        </w:rPr>
        <w:t xml:space="preserve">, L. R., </w:t>
      </w:r>
      <w:proofErr w:type="spellStart"/>
      <w:r w:rsidRPr="00BA4F0C">
        <w:rPr>
          <w:sz w:val="28"/>
          <w:szCs w:val="28"/>
        </w:rPr>
        <w:t>Sherr</w:t>
      </w:r>
      <w:proofErr w:type="spellEnd"/>
      <w:r w:rsidRPr="00BA4F0C">
        <w:rPr>
          <w:sz w:val="28"/>
          <w:szCs w:val="28"/>
        </w:rPr>
        <w:t xml:space="preserve">, K., </w:t>
      </w:r>
      <w:proofErr w:type="spellStart"/>
      <w:r w:rsidRPr="00BA4F0C">
        <w:rPr>
          <w:sz w:val="28"/>
          <w:szCs w:val="28"/>
        </w:rPr>
        <w:t>Chirwa</w:t>
      </w:r>
      <w:proofErr w:type="spellEnd"/>
      <w:r w:rsidRPr="00BA4F0C">
        <w:rPr>
          <w:sz w:val="28"/>
          <w:szCs w:val="28"/>
        </w:rPr>
        <w:t xml:space="preserve">, C., </w:t>
      </w:r>
      <w:proofErr w:type="spellStart"/>
      <w:r w:rsidRPr="00BA4F0C">
        <w:rPr>
          <w:sz w:val="28"/>
          <w:szCs w:val="28"/>
        </w:rPr>
        <w:t>Baynes</w:t>
      </w:r>
      <w:proofErr w:type="spellEnd"/>
      <w:r w:rsidRPr="00BA4F0C">
        <w:rPr>
          <w:sz w:val="28"/>
          <w:szCs w:val="28"/>
        </w:rPr>
        <w:t xml:space="preserve">, C. and </w:t>
      </w:r>
      <w:proofErr w:type="spellStart"/>
      <w:r w:rsidRPr="00BA4F0C">
        <w:rPr>
          <w:sz w:val="28"/>
          <w:szCs w:val="28"/>
        </w:rPr>
        <w:t>Awoonor</w:t>
      </w:r>
      <w:proofErr w:type="spellEnd"/>
      <w:r w:rsidRPr="00BA4F0C">
        <w:rPr>
          <w:sz w:val="28"/>
          <w:szCs w:val="28"/>
        </w:rPr>
        <w:t>-Williams, J. (2017) Mentorship and coaching to support strengthening healthcare systems: lessons learned across the five Population Health Implementation and Training partnership projects in sub-Saharan Africa. BMC Health Services Research. 17(30). p.831</w:t>
      </w:r>
    </w:p>
    <w:p w:rsidR="00F349FA" w:rsidRPr="00BA4F0C" w:rsidRDefault="00F349FA" w:rsidP="00BA4F0C">
      <w:pPr>
        <w:rPr>
          <w:sz w:val="28"/>
          <w:szCs w:val="28"/>
        </w:rPr>
      </w:pPr>
      <w:r w:rsidRPr="00BA4F0C">
        <w:rPr>
          <w:sz w:val="28"/>
          <w:szCs w:val="28"/>
        </w:rPr>
        <w:t xml:space="preserve">Midwinter, R. and Dickson, J. (2015) </w:t>
      </w:r>
      <w:r w:rsidRPr="00BA4F0C">
        <w:rPr>
          <w:i/>
          <w:sz w:val="28"/>
          <w:szCs w:val="28"/>
        </w:rPr>
        <w:t>Embedding Counselling and Communication Skills: A Relational Skills Model</w:t>
      </w:r>
      <w:r w:rsidRPr="00BA4F0C">
        <w:rPr>
          <w:sz w:val="28"/>
          <w:szCs w:val="28"/>
        </w:rPr>
        <w:t>. Hove: Routledge</w:t>
      </w:r>
    </w:p>
    <w:p w:rsidR="00F349FA" w:rsidRPr="00BA4F0C" w:rsidRDefault="00F349FA" w:rsidP="00BA4F0C">
      <w:pPr>
        <w:rPr>
          <w:sz w:val="28"/>
          <w:szCs w:val="28"/>
        </w:rPr>
      </w:pPr>
      <w:r w:rsidRPr="00BA4F0C">
        <w:rPr>
          <w:sz w:val="28"/>
          <w:szCs w:val="28"/>
        </w:rPr>
        <w:t xml:space="preserve">Murray, C., Rosen, L. and </w:t>
      </w:r>
      <w:proofErr w:type="spellStart"/>
      <w:r w:rsidRPr="00BA4F0C">
        <w:rPr>
          <w:sz w:val="28"/>
          <w:szCs w:val="28"/>
        </w:rPr>
        <w:t>Staniland</w:t>
      </w:r>
      <w:proofErr w:type="spellEnd"/>
      <w:r w:rsidRPr="00BA4F0C">
        <w:rPr>
          <w:sz w:val="28"/>
          <w:szCs w:val="28"/>
        </w:rPr>
        <w:t>, K. (2010) The Nurse Mentor and Reviewer Update Book. Maidenhead: Open University Press</w:t>
      </w:r>
    </w:p>
    <w:p w:rsidR="00F349FA" w:rsidRPr="00BA4F0C" w:rsidRDefault="00F349FA" w:rsidP="00BA4F0C">
      <w:pPr>
        <w:rPr>
          <w:sz w:val="28"/>
          <w:szCs w:val="28"/>
        </w:rPr>
      </w:pPr>
      <w:r w:rsidRPr="00BA4F0C">
        <w:rPr>
          <w:sz w:val="28"/>
          <w:szCs w:val="28"/>
        </w:rPr>
        <w:lastRenderedPageBreak/>
        <w:t>NHS Health Education East Anglia (2014) Collaborative Learning in Practice (</w:t>
      </w:r>
      <w:proofErr w:type="spellStart"/>
      <w:r w:rsidRPr="00BA4F0C">
        <w:rPr>
          <w:sz w:val="28"/>
          <w:szCs w:val="28"/>
        </w:rPr>
        <w:t>CLiP</w:t>
      </w:r>
      <w:proofErr w:type="spellEnd"/>
      <w:r w:rsidRPr="00BA4F0C">
        <w:rPr>
          <w:sz w:val="28"/>
          <w:szCs w:val="28"/>
        </w:rPr>
        <w:t xml:space="preserve">) for pre-registration nursing students.  </w:t>
      </w:r>
    </w:p>
    <w:p w:rsidR="00F349FA" w:rsidRPr="00BA4F0C" w:rsidRDefault="00F349FA" w:rsidP="00BA4F0C">
      <w:pPr>
        <w:rPr>
          <w:sz w:val="28"/>
          <w:szCs w:val="28"/>
        </w:rPr>
      </w:pPr>
      <w:r w:rsidRPr="00BA4F0C">
        <w:rPr>
          <w:sz w:val="28"/>
          <w:szCs w:val="28"/>
        </w:rPr>
        <w:t xml:space="preserve">NHS Health Education England (2016) Raising the Bar Shape of Caring: A Review of the Future Education and Training of Registered Nurses and Care Assistants. Available at: </w:t>
      </w:r>
      <w:r w:rsidRPr="00B407A3">
        <w:rPr>
          <w:sz w:val="28"/>
          <w:szCs w:val="28"/>
        </w:rPr>
        <w:t>https://www.hee.nhs.uk/sites/default/files/documents/2348-Shape-of-caring-review-FINAL.pdf</w:t>
      </w:r>
      <w:r w:rsidRPr="00BA4F0C">
        <w:rPr>
          <w:sz w:val="28"/>
          <w:szCs w:val="28"/>
        </w:rPr>
        <w:t xml:space="preserve"> (Accessed: 30</w:t>
      </w:r>
      <w:r w:rsidRPr="00BA4F0C">
        <w:rPr>
          <w:sz w:val="28"/>
          <w:szCs w:val="28"/>
          <w:vertAlign w:val="superscript"/>
        </w:rPr>
        <w:t>th</w:t>
      </w:r>
      <w:r w:rsidRPr="00BA4F0C">
        <w:rPr>
          <w:sz w:val="28"/>
          <w:szCs w:val="28"/>
        </w:rPr>
        <w:t xml:space="preserve"> April 2019)</w:t>
      </w:r>
    </w:p>
    <w:p w:rsidR="00F349FA" w:rsidRPr="00BA4F0C" w:rsidRDefault="00F349FA" w:rsidP="00BA4F0C">
      <w:pPr>
        <w:rPr>
          <w:sz w:val="28"/>
          <w:szCs w:val="28"/>
        </w:rPr>
      </w:pPr>
      <w:r w:rsidRPr="00BA4F0C">
        <w:rPr>
          <w:sz w:val="28"/>
          <w:szCs w:val="28"/>
        </w:rPr>
        <w:t xml:space="preserve">NHS Health Education England (2017) Case Study: Implementing Collaborative Learning in Practice - a new way of learning for Nursing Students. Available at: </w:t>
      </w:r>
      <w:r w:rsidRPr="00B407A3">
        <w:rPr>
          <w:sz w:val="28"/>
          <w:szCs w:val="28"/>
        </w:rPr>
        <w:t>http://www.ewin.nhs.uk/sites/default/files/eWIN%20Case%20Study%20-%20CLIP%20-%20a%20new%20way%20of%20learning%20for%20student%20nurses.pdf</w:t>
      </w:r>
      <w:r w:rsidRPr="00BA4F0C">
        <w:rPr>
          <w:sz w:val="28"/>
          <w:szCs w:val="28"/>
        </w:rPr>
        <w:t xml:space="preserve"> (Accessed: 27</w:t>
      </w:r>
      <w:r w:rsidRPr="00BA4F0C">
        <w:rPr>
          <w:sz w:val="28"/>
          <w:szCs w:val="28"/>
          <w:vertAlign w:val="superscript"/>
        </w:rPr>
        <w:t>th</w:t>
      </w:r>
      <w:r w:rsidRPr="00BA4F0C">
        <w:rPr>
          <w:sz w:val="28"/>
          <w:szCs w:val="28"/>
        </w:rPr>
        <w:t xml:space="preserve"> April 2019)</w:t>
      </w:r>
    </w:p>
    <w:p w:rsidR="00F349FA" w:rsidRPr="00BA4F0C" w:rsidRDefault="00F349FA" w:rsidP="00BA4F0C">
      <w:pPr>
        <w:rPr>
          <w:sz w:val="28"/>
          <w:szCs w:val="28"/>
        </w:rPr>
      </w:pPr>
      <w:r w:rsidRPr="00BA4F0C">
        <w:rPr>
          <w:sz w:val="28"/>
          <w:szCs w:val="28"/>
        </w:rPr>
        <w:t xml:space="preserve">NHS James Paget University Hospitals (2016) Collaborative Learning </w:t>
      </w:r>
      <w:proofErr w:type="gramStart"/>
      <w:r w:rsidRPr="00BA4F0C">
        <w:rPr>
          <w:sz w:val="28"/>
          <w:szCs w:val="28"/>
        </w:rPr>
        <w:t>In</w:t>
      </w:r>
      <w:proofErr w:type="gramEnd"/>
      <w:r w:rsidRPr="00BA4F0C">
        <w:rPr>
          <w:sz w:val="28"/>
          <w:szCs w:val="28"/>
        </w:rPr>
        <w:t xml:space="preserve"> Practice. Available at: </w:t>
      </w:r>
      <w:r w:rsidRPr="00B407A3">
        <w:rPr>
          <w:sz w:val="28"/>
          <w:szCs w:val="28"/>
        </w:rPr>
        <w:t>https://www.jpaget.nhs.uk/education-research/education-practice-development/clip-(collaborative-learning-in-practice)/</w:t>
      </w:r>
      <w:r w:rsidRPr="00BA4F0C">
        <w:rPr>
          <w:sz w:val="28"/>
          <w:szCs w:val="28"/>
        </w:rPr>
        <w:t xml:space="preserve"> (Accessed: 27</w:t>
      </w:r>
      <w:r w:rsidRPr="00BA4F0C">
        <w:rPr>
          <w:sz w:val="28"/>
          <w:szCs w:val="28"/>
          <w:vertAlign w:val="superscript"/>
        </w:rPr>
        <w:t>th</w:t>
      </w:r>
      <w:r w:rsidRPr="00BA4F0C">
        <w:rPr>
          <w:sz w:val="28"/>
          <w:szCs w:val="28"/>
        </w:rPr>
        <w:t xml:space="preserve"> April 2019)</w:t>
      </w:r>
    </w:p>
    <w:p w:rsidR="00F349FA" w:rsidRPr="00BA4F0C" w:rsidRDefault="00F349FA" w:rsidP="00BA4F0C">
      <w:pPr>
        <w:rPr>
          <w:sz w:val="28"/>
          <w:szCs w:val="28"/>
        </w:rPr>
      </w:pPr>
      <w:r w:rsidRPr="00BA4F0C">
        <w:rPr>
          <w:sz w:val="28"/>
          <w:szCs w:val="28"/>
        </w:rPr>
        <w:t xml:space="preserve">Nursing and Midwifery Council (2019) Standards for competence for registered nurses Available at: </w:t>
      </w:r>
      <w:r w:rsidRPr="00B407A3">
        <w:rPr>
          <w:sz w:val="28"/>
          <w:szCs w:val="28"/>
        </w:rPr>
        <w:t>https://www.nmc.org.uk/globalassets/sitedocuments/standards/nmc-standards-for-competence-for-registered-nurses.pdf</w:t>
      </w:r>
    </w:p>
    <w:p w:rsidR="00F349FA" w:rsidRPr="00BA4F0C" w:rsidRDefault="00F349FA" w:rsidP="00BA4F0C">
      <w:pPr>
        <w:rPr>
          <w:sz w:val="28"/>
          <w:szCs w:val="28"/>
        </w:rPr>
      </w:pPr>
      <w:r w:rsidRPr="00BA4F0C">
        <w:rPr>
          <w:sz w:val="28"/>
          <w:szCs w:val="28"/>
        </w:rPr>
        <w:t xml:space="preserve">Nursing Standard Effective communication skills in nursing practice </w:t>
      </w:r>
      <w:r w:rsidRPr="00B407A3">
        <w:rPr>
          <w:sz w:val="28"/>
          <w:szCs w:val="28"/>
        </w:rPr>
        <w:t>https://journals.rcni.com/nursing-standard/effective-communication-skills-in-nursing-practice-ns.29.14.53.e9355</w:t>
      </w:r>
      <w:r>
        <w:rPr>
          <w:sz w:val="28"/>
          <w:szCs w:val="28"/>
        </w:rPr>
        <w:t xml:space="preserve"> Accessed: 26</w:t>
      </w:r>
      <w:r w:rsidRPr="00B407A3">
        <w:rPr>
          <w:sz w:val="28"/>
          <w:szCs w:val="28"/>
          <w:vertAlign w:val="superscript"/>
        </w:rPr>
        <w:t>th</w:t>
      </w:r>
      <w:r>
        <w:rPr>
          <w:sz w:val="28"/>
          <w:szCs w:val="28"/>
        </w:rPr>
        <w:t xml:space="preserve"> April 2019</w:t>
      </w:r>
    </w:p>
    <w:p w:rsidR="00F349FA" w:rsidRPr="00BA4F0C" w:rsidRDefault="00F349FA" w:rsidP="00BA4F0C">
      <w:pPr>
        <w:rPr>
          <w:sz w:val="28"/>
          <w:szCs w:val="28"/>
        </w:rPr>
      </w:pPr>
      <w:r w:rsidRPr="00BA4F0C">
        <w:rPr>
          <w:sz w:val="28"/>
          <w:szCs w:val="28"/>
        </w:rPr>
        <w:t xml:space="preserve">Palmer, s., Tubbs, I. and </w:t>
      </w:r>
      <w:proofErr w:type="spellStart"/>
      <w:r w:rsidRPr="00BA4F0C">
        <w:rPr>
          <w:sz w:val="28"/>
          <w:szCs w:val="28"/>
        </w:rPr>
        <w:t>Whybrow</w:t>
      </w:r>
      <w:proofErr w:type="spellEnd"/>
      <w:r w:rsidRPr="00BA4F0C">
        <w:rPr>
          <w:sz w:val="28"/>
          <w:szCs w:val="28"/>
        </w:rPr>
        <w:t>, A. (2003) Health coaching to facilitate the promotion of healthy behaviour and achievement of health-related goals. International Journal of Health Promotion and Education. 41(3). pp. 91–93</w:t>
      </w:r>
    </w:p>
    <w:p w:rsidR="00F349FA" w:rsidRPr="00BA4F0C" w:rsidRDefault="00F349FA" w:rsidP="00BA4F0C">
      <w:pPr>
        <w:rPr>
          <w:sz w:val="28"/>
          <w:szCs w:val="28"/>
        </w:rPr>
      </w:pPr>
      <w:r w:rsidRPr="00BA4F0C">
        <w:rPr>
          <w:sz w:val="28"/>
          <w:szCs w:val="28"/>
        </w:rPr>
        <w:t>Stewart-Lord, A., Baillie, L. and Woods, S. (2017) Health care staff perceptions of a coaching and mentoring programme: A qualitative case study evaluation. International Journal of Evidence Based Coaching and Mentoring. 15(2).pp. 70-85</w:t>
      </w:r>
    </w:p>
    <w:p w:rsidR="00F349FA" w:rsidRPr="00BA4F0C" w:rsidRDefault="00F349FA" w:rsidP="00BA4F0C">
      <w:pPr>
        <w:rPr>
          <w:sz w:val="28"/>
          <w:szCs w:val="28"/>
        </w:rPr>
      </w:pPr>
      <w:r w:rsidRPr="00BA4F0C">
        <w:rPr>
          <w:sz w:val="28"/>
          <w:szCs w:val="28"/>
        </w:rPr>
        <w:t xml:space="preserve">Vance, G. and </w:t>
      </w:r>
      <w:proofErr w:type="spellStart"/>
      <w:r w:rsidRPr="00BA4F0C">
        <w:rPr>
          <w:sz w:val="28"/>
          <w:szCs w:val="28"/>
        </w:rPr>
        <w:t>Burford</w:t>
      </w:r>
      <w:proofErr w:type="spellEnd"/>
      <w:r w:rsidRPr="00BA4F0C">
        <w:rPr>
          <w:sz w:val="28"/>
          <w:szCs w:val="28"/>
        </w:rPr>
        <w:t xml:space="preserve">, B. (2018) </w:t>
      </w:r>
      <w:proofErr w:type="gramStart"/>
      <w:r w:rsidRPr="00BA4F0C">
        <w:rPr>
          <w:sz w:val="28"/>
          <w:szCs w:val="28"/>
        </w:rPr>
        <w:t>New</w:t>
      </w:r>
      <w:proofErr w:type="gramEnd"/>
      <w:r w:rsidRPr="00BA4F0C">
        <w:rPr>
          <w:sz w:val="28"/>
          <w:szCs w:val="28"/>
        </w:rPr>
        <w:t xml:space="preserve"> models of learning in practice. Available at: </w:t>
      </w:r>
      <w:r w:rsidRPr="00B407A3">
        <w:rPr>
          <w:sz w:val="28"/>
          <w:szCs w:val="28"/>
        </w:rPr>
        <w:t>https://eprint.ncl.ac.uk/file_store/production/249056/61995AB9-041E-4D32-90E3-923C6DCB5874.pdf</w:t>
      </w:r>
      <w:r w:rsidRPr="00BA4F0C">
        <w:rPr>
          <w:sz w:val="28"/>
          <w:szCs w:val="28"/>
        </w:rPr>
        <w:t xml:space="preserve"> (Accessed: 28</w:t>
      </w:r>
      <w:r w:rsidRPr="00BA4F0C">
        <w:rPr>
          <w:sz w:val="28"/>
          <w:szCs w:val="28"/>
          <w:vertAlign w:val="superscript"/>
        </w:rPr>
        <w:t>th</w:t>
      </w:r>
      <w:r w:rsidRPr="00BA4F0C">
        <w:rPr>
          <w:sz w:val="28"/>
          <w:szCs w:val="28"/>
        </w:rPr>
        <w:t xml:space="preserve"> April 2019)</w:t>
      </w:r>
    </w:p>
    <w:p w:rsidR="00F349FA" w:rsidRPr="00BA4F0C" w:rsidRDefault="00F349FA" w:rsidP="00BA4F0C">
      <w:pPr>
        <w:rPr>
          <w:sz w:val="28"/>
          <w:szCs w:val="28"/>
        </w:rPr>
      </w:pPr>
      <w:r w:rsidRPr="00BA4F0C">
        <w:rPr>
          <w:sz w:val="28"/>
          <w:szCs w:val="28"/>
        </w:rPr>
        <w:lastRenderedPageBreak/>
        <w:t>Walsh, D. (2010) The Nurse Mentor's Handbook Supporting Student in Clinical practice. McGraw Hill</w:t>
      </w:r>
    </w:p>
    <w:p w:rsidR="00F349FA" w:rsidRPr="00BA4F0C" w:rsidRDefault="00F349FA" w:rsidP="00BA4F0C">
      <w:pPr>
        <w:rPr>
          <w:sz w:val="28"/>
          <w:szCs w:val="28"/>
        </w:rPr>
      </w:pPr>
      <w:r w:rsidRPr="00BA4F0C">
        <w:rPr>
          <w:sz w:val="28"/>
          <w:szCs w:val="28"/>
        </w:rPr>
        <w:t xml:space="preserve">West, M, A. (2012) </w:t>
      </w:r>
      <w:r w:rsidRPr="00BA4F0C">
        <w:rPr>
          <w:i/>
          <w:sz w:val="28"/>
          <w:szCs w:val="28"/>
        </w:rPr>
        <w:t>Effective Teamwork: Practical Lessons f</w:t>
      </w:r>
      <w:bookmarkStart w:id="0" w:name="_GoBack"/>
      <w:bookmarkEnd w:id="0"/>
      <w:r w:rsidRPr="00BA4F0C">
        <w:rPr>
          <w:i/>
          <w:sz w:val="28"/>
          <w:szCs w:val="28"/>
        </w:rPr>
        <w:t>rom Organisational Research</w:t>
      </w:r>
      <w:r w:rsidRPr="00BA4F0C">
        <w:rPr>
          <w:sz w:val="28"/>
          <w:szCs w:val="28"/>
        </w:rPr>
        <w:t>. Chichester: British Psychological Society</w:t>
      </w:r>
    </w:p>
    <w:p w:rsidR="00F349FA" w:rsidRPr="00BA4F0C" w:rsidRDefault="00F349FA" w:rsidP="00BA4F0C">
      <w:pPr>
        <w:rPr>
          <w:sz w:val="28"/>
          <w:szCs w:val="28"/>
        </w:rPr>
      </w:pPr>
      <w:r w:rsidRPr="00BA4F0C">
        <w:rPr>
          <w:sz w:val="28"/>
          <w:szCs w:val="28"/>
        </w:rPr>
        <w:t xml:space="preserve">WHO (2019) Principles of effective Coaching. Available at: </w:t>
      </w:r>
      <w:r w:rsidRPr="00B407A3">
        <w:rPr>
          <w:sz w:val="28"/>
          <w:szCs w:val="28"/>
        </w:rPr>
        <w:t>https://www.who.int/patientsafety/implementation/checklists/scc_effective-coaching.pdf?ua=1</w:t>
      </w:r>
      <w:r w:rsidRPr="00BA4F0C">
        <w:rPr>
          <w:sz w:val="28"/>
          <w:szCs w:val="28"/>
        </w:rPr>
        <w:t xml:space="preserve"> (Accessed: 26</w:t>
      </w:r>
      <w:r w:rsidRPr="00BA4F0C">
        <w:rPr>
          <w:sz w:val="28"/>
          <w:szCs w:val="28"/>
          <w:vertAlign w:val="superscript"/>
        </w:rPr>
        <w:t>th</w:t>
      </w:r>
      <w:r w:rsidRPr="00BA4F0C">
        <w:rPr>
          <w:sz w:val="28"/>
          <w:szCs w:val="28"/>
        </w:rPr>
        <w:t xml:space="preserve"> April 2019)</w:t>
      </w:r>
    </w:p>
    <w:p w:rsidR="00F349FA" w:rsidRPr="00BA4F0C" w:rsidRDefault="00F349FA" w:rsidP="00BA4F0C">
      <w:pPr>
        <w:rPr>
          <w:sz w:val="28"/>
          <w:szCs w:val="28"/>
        </w:rPr>
      </w:pPr>
      <w:r w:rsidRPr="00BA4F0C">
        <w:rPr>
          <w:sz w:val="28"/>
          <w:szCs w:val="28"/>
        </w:rPr>
        <w:t>Willis, B. (2012), The Willis Report: Quality with Compassion: the future of nursing education. DOH London: The Stationary Office</w:t>
      </w:r>
    </w:p>
    <w:sectPr w:rsidR="00F349FA" w:rsidRPr="00BA4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288"/>
    <w:rsid w:val="0002333A"/>
    <w:rsid w:val="00035D83"/>
    <w:rsid w:val="00065362"/>
    <w:rsid w:val="000A2532"/>
    <w:rsid w:val="000C1E32"/>
    <w:rsid w:val="000C4041"/>
    <w:rsid w:val="000C42F8"/>
    <w:rsid w:val="000E4359"/>
    <w:rsid w:val="0013720B"/>
    <w:rsid w:val="001452E8"/>
    <w:rsid w:val="0015083F"/>
    <w:rsid w:val="00155276"/>
    <w:rsid w:val="00172A5E"/>
    <w:rsid w:val="0019151C"/>
    <w:rsid w:val="00194EAC"/>
    <w:rsid w:val="001C0566"/>
    <w:rsid w:val="001C646F"/>
    <w:rsid w:val="0020416B"/>
    <w:rsid w:val="0020430C"/>
    <w:rsid w:val="00243A8B"/>
    <w:rsid w:val="002751BC"/>
    <w:rsid w:val="0027659C"/>
    <w:rsid w:val="00293CDC"/>
    <w:rsid w:val="002A2447"/>
    <w:rsid w:val="00305CF7"/>
    <w:rsid w:val="00332B11"/>
    <w:rsid w:val="00356C9E"/>
    <w:rsid w:val="00374288"/>
    <w:rsid w:val="00391A46"/>
    <w:rsid w:val="00395F4B"/>
    <w:rsid w:val="003C16A7"/>
    <w:rsid w:val="003C383A"/>
    <w:rsid w:val="003F4945"/>
    <w:rsid w:val="00404A4C"/>
    <w:rsid w:val="00463336"/>
    <w:rsid w:val="004753E3"/>
    <w:rsid w:val="00480D2E"/>
    <w:rsid w:val="00487F02"/>
    <w:rsid w:val="004E3763"/>
    <w:rsid w:val="004F7954"/>
    <w:rsid w:val="0052530D"/>
    <w:rsid w:val="00547C2B"/>
    <w:rsid w:val="005A6EE8"/>
    <w:rsid w:val="005D5210"/>
    <w:rsid w:val="005D58D9"/>
    <w:rsid w:val="005D7A32"/>
    <w:rsid w:val="005E7DB4"/>
    <w:rsid w:val="005F480B"/>
    <w:rsid w:val="006004FE"/>
    <w:rsid w:val="00614374"/>
    <w:rsid w:val="0067329C"/>
    <w:rsid w:val="00695D0D"/>
    <w:rsid w:val="006F632B"/>
    <w:rsid w:val="00701066"/>
    <w:rsid w:val="007073EE"/>
    <w:rsid w:val="007314B0"/>
    <w:rsid w:val="00735E40"/>
    <w:rsid w:val="0079739F"/>
    <w:rsid w:val="007B6A5C"/>
    <w:rsid w:val="007B7CBA"/>
    <w:rsid w:val="007C5A55"/>
    <w:rsid w:val="00837DF3"/>
    <w:rsid w:val="00871276"/>
    <w:rsid w:val="008A4037"/>
    <w:rsid w:val="009344F7"/>
    <w:rsid w:val="00975068"/>
    <w:rsid w:val="0097653F"/>
    <w:rsid w:val="00976FDA"/>
    <w:rsid w:val="009970EE"/>
    <w:rsid w:val="009D739C"/>
    <w:rsid w:val="009F359B"/>
    <w:rsid w:val="00A16957"/>
    <w:rsid w:val="00A20EE2"/>
    <w:rsid w:val="00A61BF2"/>
    <w:rsid w:val="00AA3070"/>
    <w:rsid w:val="00AB03CD"/>
    <w:rsid w:val="00AC0BBF"/>
    <w:rsid w:val="00AD67C6"/>
    <w:rsid w:val="00B11105"/>
    <w:rsid w:val="00B13187"/>
    <w:rsid w:val="00B350AB"/>
    <w:rsid w:val="00B37142"/>
    <w:rsid w:val="00B40007"/>
    <w:rsid w:val="00B407A3"/>
    <w:rsid w:val="00B42300"/>
    <w:rsid w:val="00B75849"/>
    <w:rsid w:val="00BA4F0C"/>
    <w:rsid w:val="00BB30FA"/>
    <w:rsid w:val="00BC005E"/>
    <w:rsid w:val="00BF0C29"/>
    <w:rsid w:val="00C07E2F"/>
    <w:rsid w:val="00C17196"/>
    <w:rsid w:val="00C26D2B"/>
    <w:rsid w:val="00C316B8"/>
    <w:rsid w:val="00C42931"/>
    <w:rsid w:val="00C758D3"/>
    <w:rsid w:val="00C859CF"/>
    <w:rsid w:val="00C97888"/>
    <w:rsid w:val="00CF0BFE"/>
    <w:rsid w:val="00D141B7"/>
    <w:rsid w:val="00D335DB"/>
    <w:rsid w:val="00D52D39"/>
    <w:rsid w:val="00DA5007"/>
    <w:rsid w:val="00DE761C"/>
    <w:rsid w:val="00E17254"/>
    <w:rsid w:val="00E4159B"/>
    <w:rsid w:val="00E46094"/>
    <w:rsid w:val="00E57913"/>
    <w:rsid w:val="00E77EF5"/>
    <w:rsid w:val="00E90DBC"/>
    <w:rsid w:val="00EB0685"/>
    <w:rsid w:val="00EB731F"/>
    <w:rsid w:val="00EC6268"/>
    <w:rsid w:val="00EE526C"/>
    <w:rsid w:val="00EE6144"/>
    <w:rsid w:val="00EF51BD"/>
    <w:rsid w:val="00F349FA"/>
    <w:rsid w:val="00F9418C"/>
    <w:rsid w:val="00FC5A53"/>
    <w:rsid w:val="00FC5ACA"/>
    <w:rsid w:val="00FF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DCB9FE-4652-4CBC-B213-0D7036F7D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F0C"/>
    <w:rPr>
      <w:color w:val="0563C1" w:themeColor="hyperlink"/>
      <w:u w:val="single"/>
    </w:rPr>
  </w:style>
  <w:style w:type="character" w:styleId="FollowedHyperlink">
    <w:name w:val="FollowedHyperlink"/>
    <w:basedOn w:val="DefaultParagraphFont"/>
    <w:uiPriority w:val="99"/>
    <w:semiHidden/>
    <w:unhideWhenUsed/>
    <w:rsid w:val="009765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4828</Words>
  <Characters>27522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tambutb</cp:lastModifiedBy>
  <cp:revision>2</cp:revision>
  <dcterms:created xsi:type="dcterms:W3CDTF">2019-05-03T02:52:00Z</dcterms:created>
  <dcterms:modified xsi:type="dcterms:W3CDTF">2019-05-03T02:52:00Z</dcterms:modified>
</cp:coreProperties>
</file>