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jc w:val="both"/>
        <w:rPr>
          <w:rFonts w:hint="default" w:ascii="Times New Roman Regular" w:hAnsi="Times New Roman Regular" w:cs="Times New Roman Regular"/>
          <w:sz w:val="24"/>
          <w:szCs w:val="24"/>
          <w:highlight w:val="none"/>
        </w:rPr>
      </w:pPr>
      <w:r>
        <w:rPr>
          <w:rFonts w:hint="default" w:ascii="Times New Roman Regular" w:hAnsi="Times New Roman Regular" w:cs="Times New Roman Regular"/>
          <w:sz w:val="24"/>
          <w:szCs w:val="24"/>
        </w:rPr>
        <w:t xml:space="preserve">The process of acquiring a second language is complex and full of questions which people are still doing many researches on. Although many people may have different opinions on some detailed discussion, the researchers and many anecdotes have proved that </w:t>
      </w:r>
      <w:r>
        <w:rPr>
          <w:rFonts w:hint="default" w:ascii="Times New Roman Regular" w:hAnsi="Times New Roman Regular" w:cs="Times New Roman Regular"/>
          <w:sz w:val="24"/>
          <w:szCs w:val="24"/>
          <w:highlight w:val="none"/>
        </w:rPr>
        <w:t>intelligence, aptitude, personality, motivation and attitude, learner beliefs, age of acquisition</w:t>
      </w:r>
      <w:r>
        <w:rPr>
          <w:rFonts w:hint="default" w:ascii="Times New Roman Regular" w:hAnsi="Times New Roman Regular" w:cs="Times New Roman Regular"/>
          <w:sz w:val="24"/>
          <w:szCs w:val="24"/>
          <w:highlight w:val="none"/>
          <w:lang w:val="en-US"/>
        </w:rPr>
        <w:t xml:space="preserve"> </w:t>
      </w:r>
      <w:r>
        <w:rPr>
          <w:rFonts w:hint="default" w:ascii="Times New Roman Regular" w:hAnsi="Times New Roman Regular" w:cs="Times New Roman Regular"/>
          <w:sz w:val="24"/>
          <w:szCs w:val="24"/>
          <w:highlight w:val="none"/>
        </w:rPr>
        <w:t xml:space="preserve">are the main factors which influence most second language learners. I agree with this, but I think as the world has entered 21th century and the science and technology especially AI technology has made so many surprising breakthroughs, other factors or the connections between these factors will be discovered in the near future. In this essay I am going to discuss each factors and elaborate on the factor motivation and attitude which I think is the most important factor based on my experience in teaching English. </w:t>
      </w:r>
    </w:p>
    <w:p>
      <w:pPr>
        <w:pStyle w:val="7"/>
        <w:jc w:val="both"/>
        <w:rPr>
          <w:rFonts w:hint="default" w:ascii="Times New Roman Regular" w:hAnsi="Times New Roman Regular" w:cs="Times New Roman Regular"/>
          <w:sz w:val="24"/>
          <w:szCs w:val="24"/>
          <w:highlight w:val="none"/>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Intelligence </w:t>
      </w:r>
    </w:p>
    <w:p>
      <w:pPr>
        <w:pStyle w:val="7"/>
        <w:jc w:val="both"/>
        <w:rPr>
          <w:rFonts w:hint="default" w:ascii="Times New Roman Regular" w:hAnsi="Times New Roman Regular" w:cs="Times New Roman Regular"/>
          <w:sz w:val="24"/>
          <w:szCs w:val="24"/>
        </w:rPr>
      </w:pPr>
    </w:p>
    <w:p>
      <w:pPr>
        <w:pStyle w:val="7"/>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The term 'intelligence' has traditionally been used to refer to performance on certain kinds of tests.</w:t>
      </w:r>
      <w:r>
        <w:rPr>
          <w:rFonts w:hint="default" w:ascii="Times New Roman Regular" w:hAnsi="Times New Roman Regular" w:cs="Times New Roman Regular"/>
          <w:sz w:val="24"/>
          <w:szCs w:val="24"/>
        </w:rPr>
        <w:t>” () It is well accepted by people in daily life that in most cases the language ability can reflect a person’s overall intelligence at first sight. The language here could refer to the first, second or foreign languages or the ability of quick transfer between languages. I will raise two questions relating to the intelligence factor.</w:t>
      </w:r>
    </w:p>
    <w:p>
      <w:pPr>
        <w:pStyle w:val="7"/>
        <w:ind w:firstLine="360" w:firstLineChars="15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lang w:eastAsia="zh-Hans"/>
        </w:rPr>
        <w:t xml:space="preserve"> think </w:t>
      </w:r>
      <w:r>
        <w:rPr>
          <w:rFonts w:hint="default" w:ascii="Times New Roman Regular" w:hAnsi="Times New Roman Regular" w:cs="Times New Roman Regular"/>
          <w:sz w:val="24"/>
          <w:szCs w:val="24"/>
        </w:rPr>
        <w:t xml:space="preserve">it </w:t>
      </w:r>
      <w:r>
        <w:rPr>
          <w:rFonts w:hint="eastAsia" w:ascii="Times New Roman Regular" w:hAnsi="Times New Roman Regular" w:cs="Times New Roman Regular"/>
          <w:sz w:val="24"/>
          <w:szCs w:val="24"/>
          <w:lang w:val="en-US" w:eastAsia="zh-Hans"/>
        </w:rPr>
        <w:t>is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very hard to evaluate the accurate correlation between the IQ and the specific ability of language, because according to the article “</w:t>
      </w:r>
      <w:r>
        <w:rPr>
          <w:rFonts w:hint="default" w:ascii="Times New Roman Regular" w:hAnsi="Times New Roman Regular" w:cs="Times New Roman Regular"/>
          <w:sz w:val="24"/>
          <w:szCs w:val="24"/>
          <w:lang w:val="en-US"/>
        </w:rPr>
        <w:t>It is important to keep in mind that 'intelligence' is complex and that individuals have many kinds of abilities and strengths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(Lightbrown, P. and Nina Spada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2001)</w:t>
      </w:r>
      <w:r>
        <w:rPr>
          <w:rFonts w:hint="default" w:ascii="Times New Roman Regular" w:hAnsi="Times New Roman Regular" w:cs="Times New Roman Regular"/>
          <w:sz w:val="24"/>
          <w:szCs w:val="24"/>
        </w:rPr>
        <w:t xml:space="preserve"> In “Multiple Intelligence Survey”(</w:t>
      </w:r>
      <w:r>
        <w:rPr>
          <w:rFonts w:hint="default" w:ascii="Times New Roman Regular" w:hAnsi="Times New Roman Regular" w:cs="Times New Roman Regular"/>
          <w:sz w:val="24"/>
          <w:szCs w:val="24"/>
        </w:rPr>
        <w:t>Mckenzie,1999</w:t>
      </w:r>
      <w:r>
        <w:rPr>
          <w:rFonts w:hint="default" w:ascii="Times New Roman Regular" w:hAnsi="Times New Roman Regular" w:cs="Times New Roman Regular"/>
          <w:sz w:val="24"/>
          <w:szCs w:val="24"/>
        </w:rPr>
        <w:t xml:space="preserve">), it can be seen that there could be nine strengths at least that affect a person’s language ability, but most institutions do not have nine methods to test a person’s language abilities. Therefore before researchers can find more connections between the IQ and language ability and more ways of language ability testing are applied, people’s language learning ability can not be judged by their IQ tests and vice versa. In this way teachers should not lose confidence on his/her elementary school students who do not have good performances in IQ tests if they have taken them in some occasions. It is even wrong for teachers to judge the students’ intelligence just by how well they are doing on learning a language.    </w:t>
      </w:r>
    </w:p>
    <w:p>
      <w:pPr>
        <w:pStyle w:val="7"/>
        <w:ind w:firstLine="360" w:firstLineChars="15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the artificial intelligence is developing in an amazingly fast speed, will the factor intelligence play a even smaller role in learning a language? I think in the future acquiring knowledge will depend more on the willingness of a person instead of abilities which are born and can not be easily improved such as intelligence.</w:t>
      </w:r>
    </w:p>
    <w:p>
      <w:pPr>
        <w:pStyle w:val="7"/>
        <w:ind w:firstLine="360" w:firstLineChars="150"/>
        <w:jc w:val="both"/>
        <w:rPr>
          <w:rFonts w:hint="default" w:ascii="Times New Roman Regular" w:hAnsi="Times New Roman Regular" w:cs="Times New Roman Regular"/>
          <w:sz w:val="24"/>
          <w:szCs w:val="24"/>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Aptitude </w:t>
      </w:r>
    </w:p>
    <w:p>
      <w:pPr>
        <w:pStyle w:val="7"/>
        <w:jc w:val="both"/>
        <w:rPr>
          <w:rFonts w:hint="default" w:ascii="Times New Roman Regular" w:hAnsi="Times New Roman Regular" w:cs="Times New Roman Regular"/>
          <w:sz w:val="24"/>
          <w:szCs w:val="24"/>
        </w:rPr>
      </w:pPr>
    </w:p>
    <w:p>
      <w:pPr>
        <w:pStyle w:val="7"/>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 think among all the factors listed above this factor could be the last a second language learner should consider. According to </w:t>
      </w:r>
      <w:r>
        <w:rPr>
          <w:rFonts w:hint="default" w:ascii="Times New Roman Regular" w:hAnsi="Times New Roman Regular" w:cs="Times New Roman Regular"/>
          <w:sz w:val="24"/>
          <w:szCs w:val="24"/>
          <w:lang w:val="en-US"/>
        </w:rPr>
        <w:t>MLAT</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PLAB</w:t>
      </w:r>
      <w:r>
        <w:rPr>
          <w:rFonts w:hint="default" w:ascii="Times New Roman Regular" w:hAnsi="Times New Roman Regular" w:cs="Times New Roman Regular"/>
          <w:sz w:val="24"/>
          <w:szCs w:val="24"/>
        </w:rPr>
        <w:t>, language aptitude are based on “</w:t>
      </w:r>
      <w:r>
        <w:rPr>
          <w:rFonts w:hint="default" w:ascii="Times New Roman Regular" w:hAnsi="Times New Roman Regular" w:cs="Times New Roman Regular"/>
          <w:sz w:val="24"/>
          <w:szCs w:val="24"/>
          <w:lang w:val="en-US"/>
        </w:rPr>
        <w:t>identify and memorize new sounds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understand the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function of particular words;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figure out grammatical rules; memor</w:t>
      </w:r>
      <w:r>
        <w:rPr>
          <w:rFonts w:hint="default" w:ascii="Times New Roman Regular" w:hAnsi="Times New Roman Regular" w:cs="Times New Roman Regular"/>
          <w:sz w:val="24"/>
          <w:szCs w:val="24"/>
        </w:rPr>
        <w:t>izing</w:t>
      </w:r>
      <w:r>
        <w:rPr>
          <w:rFonts w:hint="default" w:ascii="Times New Roman Regular" w:hAnsi="Times New Roman Regular" w:cs="Times New Roman Regular"/>
          <w:sz w:val="24"/>
          <w:szCs w:val="24"/>
          <w:lang w:val="en-US"/>
        </w:rPr>
        <w:t xml:space="preserve"> new words.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This four abilities are not enough for a learner to acquire an excellent second language performance. If the the language learning is exam oriented, and the learner has a need of attaining nothing but a good score in an paper exam, whether he/she has the language aptitude matters. In reality, as far as I know a large proportion of the people from middle school, university students, to adult language learners are exam oriented second language learners. Therefore in the environment of China, the language aptitude could help a person make a difference in exams. However, in IELTS tests, things change in some degree. The oral test of IELTS requires people to answer questions in a communicative way. Too many prepared answers could sometimes hinder the communication, and lead to low score in oral test. People with good  language aptitude can not rely too much on his/her natural ability. I think the difference between IELTS test and traditional Chinese English test illustrates </w:t>
      </w:r>
      <w:r>
        <w:rPr>
          <w:sz w:val="24"/>
          <w:szCs w:val="24"/>
        </w:rPr>
        <w:t xml:space="preserve"> </w:t>
      </w:r>
      <w:r>
        <w:rPr>
          <w:rFonts w:hint="default" w:ascii="Times New Roman Regular" w:hAnsi="Times New Roman Regular" w:cs="Times New Roman Regular"/>
          <w:sz w:val="24"/>
          <w:szCs w:val="24"/>
        </w:rPr>
        <w:t xml:space="preserve">Chomsky’s criticism of the stimulus-response concept of Behaviourist school.  </w:t>
      </w:r>
    </w:p>
    <w:p>
      <w:pPr>
        <w:pStyle w:val="7"/>
        <w:jc w:val="both"/>
        <w:rPr>
          <w:rFonts w:hint="default" w:ascii="Times New Roman Regular" w:hAnsi="Times New Roman Regular" w:cs="Times New Roman Regular"/>
          <w:sz w:val="24"/>
          <w:szCs w:val="24"/>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Personality </w:t>
      </w:r>
    </w:p>
    <w:p>
      <w:pPr>
        <w:pStyle w:val="7"/>
        <w:jc w:val="both"/>
        <w:rPr>
          <w:rFonts w:hint="default" w:ascii="Times New Roman Regular" w:hAnsi="Times New Roman Regular" w:cs="Times New Roman Regular"/>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According to the article the relationship between personality and second language is complex, and in my opinion personality is complex itself and hard to measure. However, when personality is connected with a certain environment, it is usually the case that a person always show similar reactions in the similar environments. For example, classroom anxiety could be related to personality, and classroom anxiety affects the performance of second language learning. In this way personality strongly affects language learning. Therefore for second language teachers it is important to notice students’ different reactions and try to creat an tolerating and encouraging environment in the classroom. </w:t>
      </w:r>
    </w:p>
    <w:p>
      <w:pPr>
        <w:pStyle w:val="4"/>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Learner Beliefs </w:t>
      </w:r>
    </w:p>
    <w:p>
      <w:pPr>
        <w:pStyle w:val="4"/>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Chinese students’ English learning is strongly affected by their learner beliefs. This is especially noticeable on freshmen in universities. Chinese College Entrance Examination is a highly score oriented examination. In order to increase the English paper test score, students spent much effort remembering words, grammars, and do an amazing amount of exercises. This way of studying English raises the score of the paper test so most students think this is the right way to study English, and they are quite confident about their language learning ability. Freshmen continue the way of learning English upon entering university, but it turns out to be a failure. They found their English reading, writing, listening, and speaking do not improve much after a year’s study of college English course which focuses on the English communicative skill instead of the correctness of exercises. Students feel frustrated and a little angry blaming teachers for their failure in learning English. Some of these cases would be improved in the second year of university, but a large proportion of the students remain confused and still blame teachers in the following years. Therefore Chinese English teachers in college should guide students’ way of learning first instead of directly putting students in a different teaching mode.   </w:t>
      </w:r>
    </w:p>
    <w:p>
      <w:pPr>
        <w:pStyle w:val="4"/>
        <w:keepNext w:val="0"/>
        <w:keepLines w:val="0"/>
        <w:widowControl/>
        <w:suppressLineNumbers w:val="0"/>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Age of Acquisition </w:t>
      </w:r>
    </w:p>
    <w:p>
      <w:pPr>
        <w:pStyle w:val="4"/>
        <w:keepNext w:val="0"/>
        <w:keepLines w:val="0"/>
        <w:widowControl/>
        <w:suppressLineNumbers w:val="0"/>
        <w:jc w:val="both"/>
        <w:rPr>
          <w:rFonts w:hint="default" w:ascii="Times New Roman Regular" w:hAnsi="Times New Roman Regular" w:cs="Times New Roman Regular"/>
        </w:rPr>
      </w:pPr>
      <w:r>
        <w:rPr>
          <w:rFonts w:hint="default" w:ascii="Times New Roman Regular" w:hAnsi="Times New Roman Regular" w:cs="Times New Roman Regular"/>
          <w:sz w:val="24"/>
          <w:szCs w:val="24"/>
        </w:rPr>
        <w:t xml:space="preserve">The project carried out by </w:t>
      </w:r>
      <w:r>
        <w:rPr>
          <w:rFonts w:hint="default" w:ascii="Times New Roman Regular" w:hAnsi="Times New Roman Regular" w:cs="Times New Roman Regular"/>
        </w:rPr>
        <w:t xml:space="preserve">Catherine Snow and Marian Hoefnagel-Höhle shows that age is not an independent factor in second language learning and it is not a deciding factor neither. Among the three groups, the child group is the one whose performance is mostly affected by age, and this group’s best performance at the beginning of the year shows young age is naturally easier to accept a new language. Since the adolescent and adult groups do not have age advantage over the children group, what do their later good performances mean? Maybe the answer is age difference could be made up by the maturity and the conscious efforts by the learner. Another important information in this project is the objective of the language learning is native-like mastery, which seems more to be a unrealistic objective used only for experiment. If the language learning is for communicative purpose instead of pursuing perfection, will it be a better choice to start learning around adult age which is more mature in learning methods, stable in temper, and insightful in comprehending? </w:t>
      </w:r>
    </w:p>
    <w:p>
      <w:pPr>
        <w:pStyle w:val="4"/>
        <w:keepNext w:val="0"/>
        <w:keepLines w:val="0"/>
        <w:widowControl/>
        <w:suppressLineNumbers w:val="0"/>
        <w:jc w:val="both"/>
        <w:rPr>
          <w:rFonts w:hint="default" w:ascii="Times New Roman Italic" w:hAnsi="Times New Roman Italic" w:cs="Times New Roman Italic"/>
          <w:i/>
          <w:iCs/>
          <w:sz w:val="24"/>
          <w:szCs w:val="24"/>
          <w:highlight w:val="none"/>
        </w:rPr>
      </w:pPr>
      <w:r>
        <w:rPr>
          <w:rFonts w:hint="default" w:ascii="Times New Roman Italic" w:hAnsi="Times New Roman Italic" w:cs="Times New Roman Italic"/>
          <w:i/>
          <w:iCs/>
          <w:sz w:val="24"/>
          <w:szCs w:val="24"/>
          <w:highlight w:val="none"/>
        </w:rPr>
        <w:t>Motivation and attitude</w:t>
      </w:r>
    </w:p>
    <w:p>
      <w:pPr>
        <w:pStyle w:val="4"/>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my opinion motivation and attitude are the most active factor among all the factors discussed here, and are the factor that could change in differen</w:t>
      </w:r>
      <w:r>
        <w:rPr>
          <w:rFonts w:hint="default" w:ascii="Times New Roman Regular" w:hAnsi="Times New Roman Regular" w:cs="Times New Roman Regular"/>
          <w:sz w:val="24"/>
          <w:szCs w:val="24"/>
        </w:rPr>
        <w:t>t</w:t>
      </w:r>
      <w:r>
        <w:rPr>
          <w:rFonts w:hint="default" w:ascii="Times New Roman Regular" w:hAnsi="Times New Roman Regular" w:cs="Times New Roman Regular"/>
          <w:sz w:val="24"/>
          <w:szCs w:val="24"/>
        </w:rPr>
        <w:t xml:space="preserve"> learning environments. So for teachers of second language, motivation and attitude can both help or hinder the language teaching.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The two terms “</w:t>
      </w:r>
      <w:r>
        <w:rPr>
          <w:rFonts w:hint="default" w:ascii="Times New Roman Regular" w:hAnsi="Times New Roman Regular" w:cs="Times New Roman Regular"/>
          <w:highlight w:val="none"/>
          <w:lang w:val="en-US"/>
        </w:rPr>
        <w:t>integrative motivation</w:t>
      </w:r>
      <w:r>
        <w:rPr>
          <w:rFonts w:hint="default" w:ascii="Times New Roman Regular" w:hAnsi="Times New Roman Regular" w:cs="Times New Roman Regular"/>
          <w:highlight w:val="none"/>
        </w:rPr>
        <w:t>” and “</w:t>
      </w:r>
      <w:r>
        <w:rPr>
          <w:rFonts w:hint="default" w:ascii="Times New Roman Regular" w:hAnsi="Times New Roman Regular" w:cs="Times New Roman Regular"/>
          <w:highlight w:val="none"/>
          <w:lang w:val="en-US"/>
        </w:rPr>
        <w:t>instrumental motivation</w:t>
      </w:r>
      <w:r>
        <w:rPr>
          <w:rFonts w:hint="default" w:ascii="Times New Roman Regular" w:hAnsi="Times New Roman Regular" w:cs="Times New Roman Regular"/>
          <w:highlight w:val="none"/>
        </w:rPr>
        <w:t xml:space="preserve">” could find good illustrations in the second language learning in China. English is a compulsory course in Chinese elementary schools, junior and senior middle schools, and colleges. The English learners face the continual pressure of English tests from about the age of 6 to 19, and even to 23 if they want to pursue postgraduate study. On the other hand, China is in the expanding circle in Kachru’s Three Circles of English, so China does not have an English speaking environment, which means it is not realistic for many English learners in China to have integrative motivation even if they want to. The tool function of English in China is the need for most Chinese instead of pure personal growth and cultural enrichment. At same time, the Japanese learning in China is much more different. Japanese is not a compulsory course in China and since people can actually use English to fulfill the needs of studying in any foreign country and of commercial activities, it is not necessary to learn Japanese if people do not have the plan to emigrate. However, now and then some young people are found to be learning Japanese completely out of their interests. The reasons are mostly cultural instead of geographical. Although China and Japan are neighbours in east Asia, the cultures of the two countries originated differently, and Chinese and Japanese people share little in culture. In past decades, the culture of the developed country Japan had had great impacts on Chinese young people, especially in the animation area. Young people began to learn Japanese to get immersed in the Japanese animation atmosphere. The instrumental motivation of English learning leads to more success in language ability in general than the integrative motivation of Japanese learning. But the question is, are there possibilities that the instrumental and integrative motivations can affect each other in the learning process? After all many students found much interest in the English language culture and English countries although they began English learning as a compulsory course.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Teacher should pay much attention to t</w:t>
      </w:r>
      <w:r>
        <w:rPr>
          <w:rFonts w:hint="default" w:ascii="Times New Roman Regular" w:hAnsi="Times New Roman Regular" w:cs="Times New Roman Regular"/>
          <w:highlight w:val="none"/>
        </w:rPr>
        <w:t>he classroom setting</w:t>
      </w:r>
      <w:r>
        <w:rPr>
          <w:rFonts w:hint="default" w:ascii="Times New Roman Regular" w:hAnsi="Times New Roman Regular" w:cs="Times New Roman Regular"/>
          <w:highlight w:val="none"/>
        </w:rPr>
        <w:t xml:space="preserve"> </w:t>
      </w:r>
      <w:r>
        <w:rPr>
          <w:rFonts w:hint="default" w:ascii="Times New Roman Regular" w:hAnsi="Times New Roman Regular" w:cs="Times New Roman Regular"/>
          <w:highlight w:val="none"/>
        </w:rPr>
        <w:t>motivation</w:t>
      </w:r>
      <w:r>
        <w:rPr>
          <w:rFonts w:hint="default" w:ascii="Times New Roman Regular" w:hAnsi="Times New Roman Regular" w:cs="Times New Roman Regular"/>
          <w:highlight w:val="none"/>
        </w:rPr>
        <w:t xml:space="preserve"> in China, because in the current English learning environment in China classroom guidance still plays important roles in English learning. In the test oriented English learning classroom in middle schools students have been already motivated enough by their anxiety of the score, but in college students’ pressure of score is much less which makes the teacher’s role in classroom quite important. In my teaching experience, I found an interesting phenomenon that although most students come to class out of instrumental motivation their classroom participation is mostly aroused by their integrative motivation and when the teacher found this fact and transfered the learning objective from test oriented to communicative and cultural oriented, most of the students lost the motivation for the class. Therefore we can guess that Chinese English learners’ motivation has two dimensions, the realistic dimension for score, and the psychological dimension for cultural interest and communicative skills improvement. It is hard work for Chinese college English teachers to balance the two motivations in classroom.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 xml:space="preserve">Motivation could motivate other factors discussed above. In the article we learn that although many researches have been done on the factors </w:t>
      </w:r>
      <w:r>
        <w:rPr>
          <w:rFonts w:hint="default" w:ascii="Times New Roman Regular" w:hAnsi="Times New Roman Regular" w:cs="Times New Roman Regular"/>
          <w:sz w:val="24"/>
          <w:szCs w:val="24"/>
          <w:highlight w:val="none"/>
        </w:rPr>
        <w:t>intelligence, aptitude, personality, learner beliefs, age of acquisition</w:t>
      </w:r>
      <w:r>
        <w:rPr>
          <w:rFonts w:hint="default" w:ascii="Times New Roman Regular" w:hAnsi="Times New Roman Regular" w:cs="Times New Roman Regular"/>
          <w:sz w:val="24"/>
          <w:szCs w:val="24"/>
          <w:highlight w:val="none"/>
        </w:rPr>
        <w:t xml:space="preserve">, the accurate correlation between second language learning have not been found and the factors are not independent themselves. I think motivation and attitude is the only factor people can grasp and make efforts to improve. Under the powerful motivation of a person, </w:t>
      </w:r>
      <w:r>
        <w:rPr>
          <w:rFonts w:hint="default" w:ascii="Times New Roman Regular" w:hAnsi="Times New Roman Regular" w:cs="Times New Roman Regular"/>
          <w:sz w:val="24"/>
          <w:szCs w:val="24"/>
          <w:highlight w:val="none"/>
        </w:rPr>
        <w:t xml:space="preserve">intelligence, aptitude, personality, learner beliefs, </w:t>
      </w:r>
      <w:r>
        <w:rPr>
          <w:rFonts w:hint="default" w:ascii="Times New Roman Regular" w:hAnsi="Times New Roman Regular" w:cs="Times New Roman Regular"/>
          <w:sz w:val="24"/>
          <w:szCs w:val="24"/>
          <w:highlight w:val="none"/>
        </w:rPr>
        <w:t xml:space="preserve">and </w:t>
      </w:r>
      <w:r>
        <w:rPr>
          <w:rFonts w:hint="default" w:ascii="Times New Roman Regular" w:hAnsi="Times New Roman Regular" w:cs="Times New Roman Regular"/>
          <w:sz w:val="24"/>
          <w:szCs w:val="24"/>
          <w:highlight w:val="none"/>
        </w:rPr>
        <w:t>age</w:t>
      </w:r>
      <w:r>
        <w:rPr>
          <w:rFonts w:hint="default" w:ascii="Times New Roman Regular" w:hAnsi="Times New Roman Regular" w:cs="Times New Roman Regular"/>
          <w:sz w:val="24"/>
          <w:szCs w:val="24"/>
          <w:highlight w:val="none"/>
          <w:lang w:val="en-US"/>
        </w:rPr>
        <w:t xml:space="preserve"> </w:t>
      </w:r>
      <w:r>
        <w:rPr>
          <w:rFonts w:hint="default" w:ascii="Times New Roman Regular" w:hAnsi="Times New Roman Regular" w:cs="Times New Roman Regular"/>
          <w:sz w:val="24"/>
          <w:szCs w:val="24"/>
          <w:highlight w:val="none"/>
        </w:rPr>
        <w:t>could all be activated or destroyed.</w:t>
      </w:r>
      <w:r>
        <w:rPr>
          <w:rFonts w:hint="default" w:ascii="Times New Roman Regular" w:hAnsi="Times New Roman Regular" w:cs="Times New Roman Regular"/>
          <w:highlight w:val="none"/>
        </w:rPr>
        <w:t xml:space="preserve"> </w:t>
      </w:r>
      <w:r>
        <w:rPr>
          <w:rFonts w:hint="default" w:ascii="Times New Roman Regular" w:hAnsi="Times New Roman Regular" w:cs="Times New Roman Regular"/>
          <w:highlight w:val="none"/>
        </w:rPr>
        <w:t xml:space="preserve"> </w:t>
      </w:r>
    </w:p>
    <w:p>
      <w:pPr>
        <w:pStyle w:val="7"/>
        <w:tabs>
          <w:tab w:val="right" w:pos="7408"/>
        </w:tabs>
        <w:rPr>
          <w:rFonts w:hint="default" w:ascii="Times New Roman Regular" w:hAnsi="Times New Roman Regular" w:cs="Times New Roman Regular"/>
          <w:b/>
          <w:lang w:val="en-US"/>
        </w:rPr>
      </w:pPr>
    </w:p>
    <w:p>
      <w:pPr>
        <w:pStyle w:val="7"/>
        <w:tabs>
          <w:tab w:val="right" w:pos="7408"/>
        </w:tabs>
        <w:rPr>
          <w:rFonts w:hint="default" w:ascii="Times New Roman Regular" w:hAnsi="Times New Roman Regular" w:cs="Times New Roman Regular"/>
          <w:b/>
          <w:lang w:val="en-US"/>
        </w:rPr>
      </w:pPr>
      <w:r>
        <w:rPr>
          <w:rFonts w:hint="default" w:ascii="Times New Roman Regular" w:hAnsi="Times New Roman Regular" w:cs="Times New Roman Regular"/>
          <w:b/>
          <w:lang w:val="en-US"/>
        </w:rPr>
        <w:t>References</w:t>
      </w:r>
    </w:p>
    <w:p>
      <w:pPr>
        <w:rPr>
          <w:rFonts w:hint="default" w:ascii="Times New Roman Regular" w:hAnsi="Times New Roman Regular" w:cs="Times New Roman Regular"/>
          <w:lang w:val="en-US"/>
        </w:rPr>
      </w:pPr>
    </w:p>
    <w:p>
      <w:pPr>
        <w:rPr>
          <w:rFonts w:hint="default" w:ascii="Times New Roman Regular" w:hAnsi="Times New Roman Regular" w:cs="Times New Roman Regular"/>
          <w:lang w:val="en-US"/>
        </w:rPr>
      </w:pPr>
    </w:p>
    <w:p>
      <w:pPr>
        <w:pStyle w:val="10"/>
        <w:jc w:val="both"/>
        <w:rPr>
          <w:rFonts w:hint="default" w:ascii="Times New Roman Regular" w:hAnsi="Times New Roman Regular" w:cs="Times New Roman Regular"/>
          <w:lang w:val="en-US"/>
        </w:rPr>
      </w:pPr>
      <w:r>
        <w:rPr>
          <w:rFonts w:hint="default" w:ascii="Times New Roman Regular" w:hAnsi="Times New Roman Regular" w:cs="Times New Roman Regular"/>
          <w:i/>
        </w:rPr>
        <w:t>Lightbrown</w:t>
      </w:r>
      <w:r>
        <w:rPr>
          <w:rFonts w:hint="default" w:ascii="Times New Roman Regular" w:hAnsi="Times New Roman Regular" w:cs="Times New Roman Regular"/>
          <w:i/>
          <w:lang w:val="en-US"/>
        </w:rPr>
        <w:t xml:space="preserve">, </w:t>
      </w:r>
      <w:r>
        <w:rPr>
          <w:rFonts w:hint="default" w:ascii="Times New Roman Regular" w:hAnsi="Times New Roman Regular" w:cs="Times New Roman Regular"/>
          <w:i/>
        </w:rPr>
        <w:t>P</w:t>
      </w:r>
      <w:r>
        <w:rPr>
          <w:rFonts w:hint="default" w:ascii="Times New Roman Regular" w:hAnsi="Times New Roman Regular" w:cs="Times New Roman Regular"/>
          <w:i/>
          <w:lang w:val="en-US"/>
        </w:rPr>
        <w:t xml:space="preserve">. and </w:t>
      </w:r>
      <w:r>
        <w:rPr>
          <w:rFonts w:hint="default" w:ascii="Times New Roman Regular" w:hAnsi="Times New Roman Regular" w:cs="Times New Roman Regular"/>
          <w:i/>
        </w:rPr>
        <w:t>Nina Spada</w:t>
      </w:r>
      <w:r>
        <w:rPr>
          <w:rFonts w:hint="default" w:ascii="Times New Roman Regular" w:hAnsi="Times New Roman Regular" w:cs="Times New Roman Regular"/>
          <w:i/>
          <w:lang w:val="en-US"/>
        </w:rPr>
        <w:t>. (</w:t>
      </w:r>
      <w:r>
        <w:rPr>
          <w:rFonts w:hint="default" w:ascii="Times New Roman Regular" w:hAnsi="Times New Roman Regular" w:cs="Times New Roman Regular"/>
          <w:i/>
        </w:rPr>
        <w:t>2001</w:t>
      </w:r>
      <w:r>
        <w:rPr>
          <w:rFonts w:hint="default" w:ascii="Times New Roman Regular" w:hAnsi="Times New Roman Regular" w:cs="Times New Roman Regular"/>
          <w:i/>
          <w:lang w:val="en-US"/>
        </w:rPr>
        <w:t>) Factors affecting second language learning</w:t>
      </w:r>
      <w:r>
        <w:rPr>
          <w:rFonts w:hint="default" w:ascii="Times New Roman Regular" w:hAnsi="Times New Roman Regular" w:cs="Times New Roman Regular"/>
          <w:lang w:val="en-US"/>
        </w:rPr>
        <w:t xml:space="preserve">, </w:t>
      </w:r>
      <w:r>
        <w:rPr>
          <w:rFonts w:hint="default" w:ascii="Times New Roman Italic" w:hAnsi="Times New Roman Italic" w:cs="Times New Roman Italic"/>
          <w:i/>
          <w:iCs/>
        </w:rPr>
        <w:t>English Language Teaching in Its Social Context,</w:t>
      </w:r>
      <w:r>
        <w:rPr>
          <w:rFonts w:hint="default" w:ascii="Times New Roman Regular" w:hAnsi="Times New Roman Regular" w:cs="Times New Roman Regular"/>
          <w:lang w:val="en-US"/>
        </w:rPr>
        <w:t xml:space="preserve"> </w:t>
      </w:r>
      <w:r>
        <w:rPr>
          <w:rFonts w:hint="default" w:ascii="Times New Roman Regular" w:hAnsi="Times New Roman Regular" w:cs="Times New Roman Regular"/>
        </w:rPr>
        <w:t>28</w:t>
      </w:r>
      <w:r>
        <w:rPr>
          <w:rFonts w:hint="default" w:ascii="Times New Roman Regular" w:hAnsi="Times New Roman Regular" w:cs="Times New Roman Regular"/>
          <w:lang w:val="en-US"/>
        </w:rPr>
        <w:noBreakHyphen/>
      </w:r>
      <w:r>
        <w:rPr>
          <w:rFonts w:hint="default" w:ascii="Times New Roman Regular" w:hAnsi="Times New Roman Regular" w:cs="Times New Roman Regular"/>
        </w:rPr>
        <w:t>43</w:t>
      </w:r>
      <w:r>
        <w:rPr>
          <w:rFonts w:hint="default" w:ascii="Times New Roman Regular" w:hAnsi="Times New Roman Regular" w:cs="Times New Roman Regular"/>
          <w:lang w:val="en-US"/>
        </w:rPr>
        <w:t>.</w:t>
      </w:r>
      <w:bookmarkStart w:id="0" w:name="_GoBack"/>
      <w:bookmarkEnd w:id="0"/>
    </w:p>
    <w:p>
      <w:pPr>
        <w:pStyle w:val="9"/>
        <w:jc w:val="both"/>
        <w:rPr>
          <w:rFonts w:hint="default" w:ascii="Times New Roman Regular" w:hAnsi="Times New Roman Regular" w:cs="Times New Roman Regular"/>
          <w:lang w:val="en-US"/>
        </w:rPr>
      </w:pPr>
    </w:p>
    <w:p>
      <w:pPr>
        <w:pStyle w:val="4"/>
        <w:keepNext w:val="0"/>
        <w:keepLines w:val="0"/>
        <w:widowControl/>
        <w:suppressLineNumbers w:val="0"/>
        <w:ind w:firstLine="360" w:firstLineChars="150"/>
        <w:jc w:val="both"/>
        <w:rPr>
          <w:rFonts w:hint="default" w:ascii="Times New Roman Regular" w:hAnsi="Times New Roman Regular" w:cs="Times New Roman Regular"/>
          <w:sz w:val="24"/>
          <w:szCs w:val="24"/>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7030605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2FF" w:usb1="400004FF" w:usb2="00000000" w:usb3="00000000" w:csb0="2000019F" w:csb1="00000000"/>
  </w:font>
  <w:font w:name="Calibri">
    <w:panose1 w:val="020F0702030404030204"/>
    <w:charset w:val="00"/>
    <w:family w:val="swiss"/>
    <w:pitch w:val="default"/>
    <w:sig w:usb0="E10002FF" w:usb1="4000ACFF" w:usb2="00000009" w:usb3="00000000" w:csb0="2000019F" w:csb1="00000000"/>
  </w:font>
  <w:font w:name="苹方-简">
    <w:panose1 w:val="020B0400000000000000"/>
    <w:charset w:val="86"/>
    <w:family w:val="auto"/>
    <w:pitch w:val="default"/>
    <w:sig w:usb0="A00002FF" w:usb1="7ACFFDFB" w:usb2="00000017" w:usb3="00000000" w:csb0="00040001" w:csb1="00000000"/>
  </w:font>
  <w:font w:name="Times New Roman Regular">
    <w:panose1 w:val="02020703060505090304"/>
    <w:charset w:val="00"/>
    <w:family w:val="auto"/>
    <w:pitch w:val="default"/>
    <w:sig w:usb0="E0000AFF" w:usb1="00007843" w:usb2="00000001" w:usb3="00000000" w:csb0="400001BF" w:csb1="DFF70000"/>
  </w:font>
  <w:font w:name="Arial">
    <w:panose1 w:val="020B0604020202090204"/>
    <w:charset w:val="00"/>
    <w:family w:val="swiss"/>
    <w:pitch w:val="default"/>
    <w:sig w:usb0="E0000AFF" w:usb1="00007843" w:usb2="00000001" w:usb3="00000000" w:csb0="400001BF" w:csb1="DFF70000"/>
  </w:font>
  <w:font w:name="Times">
    <w:panose1 w:val="00000500000000020000"/>
    <w:charset w:val="00"/>
    <w:family w:val="roman"/>
    <w:pitch w:val="default"/>
    <w:sig w:usb0="E00002FF" w:usb1="5000205A" w:usb2="00000000" w:usb3="00000000" w:csb0="2000019F" w:csb1="4F010000"/>
  </w:font>
  <w:font w:name="冬青黑体简体中文">
    <w:panose1 w:val="020B0300000000000000"/>
    <w:charset w:val="86"/>
    <w:family w:val="auto"/>
    <w:pitch w:val="default"/>
    <w:sig w:usb0="A00002BF" w:usb1="1ACF7CFA" w:usb2="00000016" w:usb3="00000000" w:csb0="00060007" w:csb1="00000000"/>
  </w:font>
  <w:font w:name="Calibri">
    <w:panose1 w:val="020F0702030404030204"/>
    <w:charset w:val="86"/>
    <w:family w:val="swiss"/>
    <w:pitch w:val="default"/>
    <w:sig w:usb0="E10002FF" w:usb1="4000ACFF" w:usb2="00000009" w:usb3="00000000" w:csb0="2000019F" w:csb1="00000000"/>
  </w:font>
  <w:font w:name="AdvP47933E">
    <w:altName w:val="苹方-简"/>
    <w:panose1 w:val="00000000000000000000"/>
    <w:charset w:val="00"/>
    <w:family w:val="auto"/>
    <w:pitch w:val="default"/>
    <w:sig w:usb0="00000000" w:usb1="00000000" w:usb2="00000000" w:usb3="00000000" w:csb0="00000000" w:csb1="00000000"/>
  </w:font>
  <w:font w:name="Times New Roman Italic">
    <w:panose1 w:val="020207030605050903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D296FB"/>
    <w:rsid w:val="0BB89255"/>
    <w:rsid w:val="3DD296FB"/>
    <w:rsid w:val="3FDAC199"/>
    <w:rsid w:val="6F6DA0D5"/>
    <w:rsid w:val="767F61BA"/>
    <w:rsid w:val="77FD40F7"/>
    <w:rsid w:val="7DEEBB55"/>
    <w:rsid w:val="7FAB4FC9"/>
    <w:rsid w:val="7FFF0325"/>
    <w:rsid w:val="BDBE0BFF"/>
    <w:rsid w:val="E7FE6B3A"/>
    <w:rsid w:val="EFEB754F"/>
    <w:rsid w:val="F37D3723"/>
    <w:rsid w:val="FB2F97FE"/>
    <w:rsid w:val="FBDF4E75"/>
    <w:rsid w:val="FBEFD22A"/>
    <w:rsid w:val="FF3FC7EC"/>
    <w:rsid w:val="FFF2C034"/>
    <w:rsid w:val="FFFBC421"/>
    <w:rsid w:val="FFFEDB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color w:val="000000"/>
      <w:sz w:val="21"/>
      <w:szCs w:val="22"/>
      <w:lang w:val="en-GB" w:eastAsia="en-US" w:bidi="ar-SA"/>
    </w:rPr>
  </w:style>
  <w:style w:type="paragraph" w:styleId="2">
    <w:name w:val="heading 1"/>
    <w:basedOn w:val="1"/>
    <w:next w:val="1"/>
    <w:qFormat/>
    <w:uiPriority w:val="0"/>
    <w:pPr>
      <w:keepNext/>
      <w:spacing w:before="240" w:after="60"/>
      <w:outlineLvl w:val="0"/>
    </w:pPr>
    <w:rPr>
      <w:rFonts w:ascii="Arial" w:hAnsi="Arial"/>
      <w:b/>
      <w:kern w:val="32"/>
      <w:sz w:val="32"/>
      <w:szCs w:val="32"/>
    </w:rPr>
  </w:style>
  <w:style w:type="paragraph" w:styleId="3">
    <w:name w:val="heading 3"/>
    <w:basedOn w:val="1"/>
    <w:next w:val="1"/>
    <w:unhideWhenUsed/>
    <w:qFormat/>
    <w:uiPriority w:val="0"/>
    <w:pPr>
      <w:keepNext/>
      <w:spacing w:before="240" w:after="60"/>
      <w:outlineLvl w:val="2"/>
    </w:pPr>
    <w:rPr>
      <w:rFonts w:ascii="Arial" w:hAnsi="Arial"/>
      <w:b/>
      <w:sz w:val="26"/>
      <w:szCs w:val="26"/>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7">
    <w:name w:val="OmniPage #1"/>
    <w:basedOn w:val="1"/>
    <w:qFormat/>
    <w:uiPriority w:val="0"/>
  </w:style>
  <w:style w:type="paragraph" w:customStyle="1" w:styleId="8">
    <w:name w:val="OmniPage #2"/>
    <w:basedOn w:val="1"/>
    <w:qFormat/>
    <w:uiPriority w:val="0"/>
  </w:style>
  <w:style w:type="paragraph" w:customStyle="1" w:styleId="9">
    <w:name w:val="OmniPage #3"/>
    <w:basedOn w:val="1"/>
    <w:qFormat/>
    <w:uiPriority w:val="0"/>
  </w:style>
  <w:style w:type="paragraph" w:customStyle="1" w:styleId="10">
    <w:name w:val="OmniPage #4"/>
    <w:basedOn w:val="1"/>
    <w:qFormat/>
    <w:uiPriority w:val="0"/>
  </w:style>
  <w:style w:type="paragraph" w:customStyle="1" w:styleId="11">
    <w:name w:val="OmniPage #5"/>
    <w:basedOn w:val="1"/>
    <w:qFormat/>
    <w:uiPriority w:val="0"/>
  </w:style>
  <w:style w:type="paragraph" w:customStyle="1" w:styleId="12">
    <w:name w:val="OmniPage #6"/>
    <w:basedOn w:val="1"/>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Office_4.0.0.6524_F1E327BC-269C-435d-A152-05C5408002CA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2022-03-18T20:33:00Z</dcterms:created>
  <dc:creator>carrie</dc:creator>
  <cp:lastModifiedBy>carrie</cp:lastModifiedBy>
  <dcterms:modified xsi:type="dcterms:W3CDTF">2022-03-19T07:51:37Z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ies>
</file>