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A5145AF" w14:textId="48F81607" w:rsidR="00176FF1" w:rsidRPr="0050541B" w:rsidRDefault="007702CD" w:rsidP="0050541B">
      <w:pPr>
        <w:pStyle w:val="Title"/>
        <w:jc w:val="center"/>
        <w:rPr>
          <w:rFonts w:ascii="Arial" w:hAnsi="Arial" w:cs="Arial"/>
          <w:sz w:val="32"/>
          <w:szCs w:val="32"/>
        </w:rPr>
      </w:pPr>
      <w:r w:rsidRPr="0050541B">
        <w:rPr>
          <w:rFonts w:ascii="Arial" w:hAnsi="Arial" w:cs="Arial"/>
          <w:sz w:val="32"/>
          <w:szCs w:val="32"/>
        </w:rPr>
        <w:t>Learning in the digital era – ACCA4025_BIRM</w:t>
      </w:r>
    </w:p>
    <w:p w14:paraId="5803FCCB" w14:textId="04531248" w:rsidR="007702CD" w:rsidRPr="005A47A4" w:rsidRDefault="007702CD" w:rsidP="007702CD">
      <w:pPr>
        <w:rPr>
          <w:rFonts w:asciiTheme="majorHAnsi" w:hAnsiTheme="majorHAnsi"/>
        </w:rPr>
      </w:pPr>
    </w:p>
    <w:p w14:paraId="3459342B" w14:textId="77777777" w:rsidR="007702CD" w:rsidRDefault="007702CD" w:rsidP="007702CD">
      <w:pPr>
        <w:rPr>
          <w:rFonts w:asciiTheme="majorHAnsi" w:hAnsiTheme="majorHAnsi"/>
        </w:rPr>
      </w:pPr>
    </w:p>
    <w:p w14:paraId="4E8C3FC7" w14:textId="77777777" w:rsidR="000743FF" w:rsidRDefault="000743FF" w:rsidP="007702CD">
      <w:pPr>
        <w:rPr>
          <w:rFonts w:asciiTheme="majorHAnsi" w:hAnsiTheme="majorHAnsi"/>
        </w:rPr>
      </w:pPr>
    </w:p>
    <w:p w14:paraId="07955333" w14:textId="77777777" w:rsidR="000743FF" w:rsidRPr="005A47A4" w:rsidRDefault="000743FF" w:rsidP="007702CD">
      <w:pPr>
        <w:rPr>
          <w:rFonts w:asciiTheme="majorHAnsi" w:hAnsiTheme="majorHAnsi"/>
        </w:rPr>
      </w:pPr>
    </w:p>
    <w:p w14:paraId="0BE21F62" w14:textId="069B7BCE" w:rsidR="007702CD" w:rsidRPr="005A47A4" w:rsidRDefault="005E6055" w:rsidP="007702CD">
      <w:pPr>
        <w:rPr>
          <w:rFonts w:asciiTheme="majorHAnsi" w:hAnsiTheme="majorHAnsi"/>
        </w:rPr>
      </w:pPr>
      <w:r>
        <w:rPr>
          <w:noProof/>
        </w:rPr>
        <w:drawing>
          <wp:inline distT="0" distB="0" distL="0" distR="0" wp14:anchorId="47B5FF7C" wp14:editId="56A39E66">
            <wp:extent cx="5731510" cy="3811905"/>
            <wp:effectExtent l="0" t="0" r="2540" b="0"/>
            <wp:docPr id="1122953330" name="Picture 2" descr="Rise of the Human+ Work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Rise of the Human+ Worker"/>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731510" cy="3811905"/>
                    </a:xfrm>
                    <a:prstGeom prst="rect">
                      <a:avLst/>
                    </a:prstGeom>
                    <a:noFill/>
                    <a:ln>
                      <a:noFill/>
                    </a:ln>
                  </pic:spPr>
                </pic:pic>
              </a:graphicData>
            </a:graphic>
          </wp:inline>
        </w:drawing>
      </w:r>
    </w:p>
    <w:p w14:paraId="498390F0" w14:textId="77777777" w:rsidR="007702CD" w:rsidRPr="005A47A4" w:rsidRDefault="007702CD" w:rsidP="007702CD">
      <w:pPr>
        <w:rPr>
          <w:rFonts w:asciiTheme="majorHAnsi" w:hAnsiTheme="majorHAnsi"/>
        </w:rPr>
      </w:pPr>
    </w:p>
    <w:p w14:paraId="0799569F" w14:textId="77777777" w:rsidR="007702CD" w:rsidRPr="005A47A4" w:rsidRDefault="007702CD" w:rsidP="007702CD">
      <w:pPr>
        <w:rPr>
          <w:rFonts w:asciiTheme="majorHAnsi" w:hAnsiTheme="majorHAnsi"/>
        </w:rPr>
      </w:pPr>
    </w:p>
    <w:p w14:paraId="431F2F25" w14:textId="77777777" w:rsidR="000D743D" w:rsidRDefault="000D743D" w:rsidP="007702CD">
      <w:pPr>
        <w:rPr>
          <w:rFonts w:asciiTheme="majorHAnsi" w:hAnsiTheme="majorHAnsi"/>
        </w:rPr>
      </w:pPr>
    </w:p>
    <w:p w14:paraId="79D0F13F" w14:textId="77777777" w:rsidR="000743FF" w:rsidRDefault="000743FF" w:rsidP="007702CD">
      <w:pPr>
        <w:rPr>
          <w:rFonts w:asciiTheme="majorHAnsi" w:hAnsiTheme="majorHAnsi"/>
        </w:rPr>
      </w:pPr>
    </w:p>
    <w:p w14:paraId="0DA79B6A" w14:textId="77777777" w:rsidR="000743FF" w:rsidRPr="00372E63" w:rsidRDefault="000743FF" w:rsidP="007702CD">
      <w:pPr>
        <w:rPr>
          <w:rStyle w:val="Emphasis"/>
        </w:rPr>
      </w:pPr>
    </w:p>
    <w:p w14:paraId="1565D3E9" w14:textId="3E877759" w:rsidR="007702CD" w:rsidRPr="0050541B" w:rsidRDefault="007702CD" w:rsidP="007702CD">
      <w:pPr>
        <w:rPr>
          <w:rStyle w:val="Emphasis"/>
          <w:rFonts w:ascii="Arial" w:hAnsi="Arial" w:cs="Arial"/>
          <w:sz w:val="22"/>
          <w:szCs w:val="22"/>
        </w:rPr>
      </w:pPr>
      <w:r w:rsidRPr="0050541B">
        <w:rPr>
          <w:rStyle w:val="Emphasis"/>
          <w:rFonts w:ascii="Arial" w:hAnsi="Arial" w:cs="Arial"/>
          <w:sz w:val="22"/>
          <w:szCs w:val="22"/>
        </w:rPr>
        <w:t>Student name: Diana Driu</w:t>
      </w:r>
    </w:p>
    <w:p w14:paraId="7799393E" w14:textId="0A8FEBA0" w:rsidR="007702CD" w:rsidRPr="0050541B" w:rsidRDefault="007702CD" w:rsidP="007702CD">
      <w:pPr>
        <w:rPr>
          <w:rStyle w:val="Emphasis"/>
          <w:rFonts w:ascii="Arial" w:hAnsi="Arial" w:cs="Arial"/>
          <w:sz w:val="22"/>
          <w:szCs w:val="22"/>
        </w:rPr>
      </w:pPr>
      <w:r w:rsidRPr="0050541B">
        <w:rPr>
          <w:rStyle w:val="Emphasis"/>
          <w:rFonts w:ascii="Arial" w:hAnsi="Arial" w:cs="Arial"/>
          <w:sz w:val="22"/>
          <w:szCs w:val="22"/>
        </w:rPr>
        <w:t>Module code: ACCA4025</w:t>
      </w:r>
    </w:p>
    <w:p w14:paraId="4FD6C659" w14:textId="2F0BC678" w:rsidR="007702CD" w:rsidRPr="0050541B" w:rsidRDefault="007702CD" w:rsidP="007702CD">
      <w:pPr>
        <w:rPr>
          <w:rStyle w:val="Emphasis"/>
          <w:rFonts w:ascii="Arial" w:hAnsi="Arial" w:cs="Arial"/>
          <w:sz w:val="22"/>
          <w:szCs w:val="22"/>
        </w:rPr>
      </w:pPr>
      <w:r w:rsidRPr="0050541B">
        <w:rPr>
          <w:rStyle w:val="Emphasis"/>
          <w:rFonts w:ascii="Arial" w:hAnsi="Arial" w:cs="Arial"/>
          <w:sz w:val="22"/>
          <w:szCs w:val="22"/>
        </w:rPr>
        <w:t>Assignment title: Component 1. E-Portfolio</w:t>
      </w:r>
    </w:p>
    <w:p w14:paraId="2881F88B" w14:textId="3B5F4D9E" w:rsidR="00100DEF" w:rsidRPr="0050541B" w:rsidRDefault="007702CD" w:rsidP="007702CD">
      <w:pPr>
        <w:rPr>
          <w:rStyle w:val="Emphasis"/>
          <w:rFonts w:ascii="Arial" w:hAnsi="Arial" w:cs="Arial"/>
          <w:sz w:val="22"/>
          <w:szCs w:val="22"/>
        </w:rPr>
      </w:pPr>
      <w:r w:rsidRPr="0050541B">
        <w:rPr>
          <w:rStyle w:val="Emphasis"/>
          <w:rFonts w:ascii="Arial" w:hAnsi="Arial" w:cs="Arial"/>
          <w:sz w:val="22"/>
          <w:szCs w:val="22"/>
        </w:rPr>
        <w:t>Lecturer name:</w:t>
      </w:r>
      <w:r w:rsidR="00D07FA5" w:rsidRPr="0050541B">
        <w:rPr>
          <w:rStyle w:val="Emphasis"/>
          <w:rFonts w:ascii="Arial" w:hAnsi="Arial" w:cs="Arial"/>
          <w:sz w:val="22"/>
          <w:szCs w:val="22"/>
        </w:rPr>
        <w:t xml:space="preserve"> </w:t>
      </w:r>
      <w:r w:rsidRPr="0050541B">
        <w:rPr>
          <w:rStyle w:val="Emphasis"/>
          <w:rFonts w:ascii="Arial" w:hAnsi="Arial" w:cs="Arial"/>
          <w:sz w:val="22"/>
          <w:szCs w:val="22"/>
        </w:rPr>
        <w:t>Martin Svejda</w:t>
      </w:r>
    </w:p>
    <w:p w14:paraId="62053CEB" w14:textId="77777777" w:rsidR="00692AB1" w:rsidRPr="005A47A4" w:rsidRDefault="00692AB1">
      <w:pPr>
        <w:rPr>
          <w:rFonts w:asciiTheme="majorHAnsi" w:hAnsiTheme="majorHAnsi"/>
        </w:rPr>
      </w:pPr>
      <w:r w:rsidRPr="005A47A4">
        <w:rPr>
          <w:rFonts w:asciiTheme="majorHAnsi" w:hAnsiTheme="majorHAnsi"/>
        </w:rPr>
        <w:br w:type="page"/>
      </w:r>
    </w:p>
    <w:sdt>
      <w:sdtPr>
        <w:rPr>
          <w:rFonts w:ascii="Arial" w:hAnsi="Arial" w:cs="Arial"/>
          <w:caps w:val="0"/>
          <w:color w:val="auto"/>
          <w:spacing w:val="0"/>
        </w:rPr>
        <w:id w:val="-2110491844"/>
        <w:docPartObj>
          <w:docPartGallery w:val="Table of Contents"/>
          <w:docPartUnique/>
        </w:docPartObj>
      </w:sdtPr>
      <w:sdtEndPr>
        <w:rPr>
          <w:b/>
          <w:bCs/>
        </w:rPr>
      </w:sdtEndPr>
      <w:sdtContent>
        <w:p w14:paraId="5E9020B4" w14:textId="56666E5A" w:rsidR="00692AB1" w:rsidRPr="0050541B" w:rsidRDefault="00692AB1">
          <w:pPr>
            <w:pStyle w:val="TOCHeading"/>
            <w:rPr>
              <w:rFonts w:ascii="Arial" w:hAnsi="Arial" w:cs="Arial"/>
            </w:rPr>
          </w:pPr>
          <w:r w:rsidRPr="0050541B">
            <w:rPr>
              <w:rFonts w:ascii="Arial" w:hAnsi="Arial" w:cs="Arial"/>
              <w:color w:val="3A5A62" w:themeColor="accent5" w:themeShade="80"/>
            </w:rPr>
            <w:t>Contents</w:t>
          </w:r>
        </w:p>
        <w:p w14:paraId="63EC4C3A" w14:textId="2A0F7C3F" w:rsidR="00C720C9" w:rsidRPr="0050541B" w:rsidRDefault="00692AB1">
          <w:pPr>
            <w:pStyle w:val="TOC2"/>
            <w:tabs>
              <w:tab w:val="right" w:leader="dot" w:pos="9016"/>
            </w:tabs>
            <w:rPr>
              <w:rFonts w:ascii="Arial" w:hAnsi="Arial" w:cs="Arial"/>
              <w:noProof/>
              <w:kern w:val="2"/>
              <w:sz w:val="22"/>
              <w:szCs w:val="22"/>
              <w14:ligatures w14:val="standardContextual"/>
            </w:rPr>
          </w:pPr>
          <w:r w:rsidRPr="0050541B">
            <w:rPr>
              <w:rFonts w:ascii="Arial" w:hAnsi="Arial" w:cs="Arial"/>
              <w:sz w:val="22"/>
              <w:szCs w:val="22"/>
            </w:rPr>
            <w:fldChar w:fldCharType="begin"/>
          </w:r>
          <w:r w:rsidRPr="0050541B">
            <w:rPr>
              <w:rFonts w:ascii="Arial" w:hAnsi="Arial" w:cs="Arial"/>
              <w:sz w:val="22"/>
              <w:szCs w:val="22"/>
            </w:rPr>
            <w:instrText xml:space="preserve"> TOC \o "1-3" \h \z \u </w:instrText>
          </w:r>
          <w:r w:rsidRPr="0050541B">
            <w:rPr>
              <w:rFonts w:ascii="Arial" w:hAnsi="Arial" w:cs="Arial"/>
              <w:sz w:val="22"/>
              <w:szCs w:val="22"/>
            </w:rPr>
            <w:fldChar w:fldCharType="separate"/>
          </w:r>
          <w:hyperlink w:anchor="_Toc243467328" w:history="1">
            <w:r w:rsidR="00C720C9" w:rsidRPr="0050541B">
              <w:rPr>
                <w:rStyle w:val="Hyperlink"/>
                <w:rFonts w:ascii="Arial" w:hAnsi="Arial" w:cs="Arial"/>
                <w:noProof/>
                <w:sz w:val="22"/>
                <w:szCs w:val="22"/>
              </w:rPr>
              <w:t>TASK 1 - Academic and Employment Skills, IEEE Referencing and Use of AI</w:t>
            </w:r>
            <w:r w:rsidR="00C720C9" w:rsidRPr="0050541B">
              <w:rPr>
                <w:rFonts w:ascii="Arial" w:hAnsi="Arial" w:cs="Arial"/>
                <w:noProof/>
                <w:webHidden/>
                <w:sz w:val="22"/>
                <w:szCs w:val="22"/>
              </w:rPr>
              <w:tab/>
            </w:r>
            <w:r w:rsidR="00C720C9" w:rsidRPr="0050541B">
              <w:rPr>
                <w:rFonts w:ascii="Arial" w:hAnsi="Arial" w:cs="Arial"/>
                <w:noProof/>
                <w:webHidden/>
                <w:sz w:val="22"/>
                <w:szCs w:val="22"/>
              </w:rPr>
              <w:fldChar w:fldCharType="begin"/>
            </w:r>
            <w:r w:rsidR="00C720C9" w:rsidRPr="0050541B">
              <w:rPr>
                <w:rFonts w:ascii="Arial" w:hAnsi="Arial" w:cs="Arial"/>
                <w:noProof/>
                <w:webHidden/>
                <w:sz w:val="22"/>
                <w:szCs w:val="22"/>
              </w:rPr>
              <w:instrText xml:space="preserve"> PAGEREF _Toc243467328 \h </w:instrText>
            </w:r>
            <w:r w:rsidR="00C720C9" w:rsidRPr="0050541B">
              <w:rPr>
                <w:rFonts w:ascii="Arial" w:hAnsi="Arial" w:cs="Arial"/>
                <w:noProof/>
                <w:webHidden/>
                <w:sz w:val="22"/>
                <w:szCs w:val="22"/>
              </w:rPr>
            </w:r>
            <w:r w:rsidR="00C720C9" w:rsidRPr="0050541B">
              <w:rPr>
                <w:rFonts w:ascii="Arial" w:hAnsi="Arial" w:cs="Arial"/>
                <w:noProof/>
                <w:webHidden/>
                <w:sz w:val="22"/>
                <w:szCs w:val="22"/>
              </w:rPr>
              <w:fldChar w:fldCharType="separate"/>
            </w:r>
            <w:r w:rsidR="00C720C9" w:rsidRPr="0050541B">
              <w:rPr>
                <w:rFonts w:ascii="Arial" w:hAnsi="Arial" w:cs="Arial"/>
                <w:noProof/>
                <w:webHidden/>
                <w:sz w:val="22"/>
                <w:szCs w:val="22"/>
              </w:rPr>
              <w:t>3</w:t>
            </w:r>
            <w:r w:rsidR="00C720C9" w:rsidRPr="0050541B">
              <w:rPr>
                <w:rFonts w:ascii="Arial" w:hAnsi="Arial" w:cs="Arial"/>
                <w:noProof/>
                <w:webHidden/>
                <w:sz w:val="22"/>
                <w:szCs w:val="22"/>
              </w:rPr>
              <w:fldChar w:fldCharType="end"/>
            </w:r>
          </w:hyperlink>
        </w:p>
        <w:p w14:paraId="7B3545B4" w14:textId="37348ECC" w:rsidR="00C720C9" w:rsidRPr="0050541B" w:rsidRDefault="00C720C9">
          <w:pPr>
            <w:pStyle w:val="TOC3"/>
            <w:tabs>
              <w:tab w:val="right" w:leader="dot" w:pos="9016"/>
            </w:tabs>
            <w:rPr>
              <w:rFonts w:ascii="Arial" w:hAnsi="Arial" w:cs="Arial"/>
              <w:noProof/>
              <w:kern w:val="2"/>
              <w:sz w:val="22"/>
              <w:szCs w:val="22"/>
              <w14:ligatures w14:val="standardContextual"/>
            </w:rPr>
          </w:pPr>
          <w:hyperlink w:anchor="_Toc243467329" w:history="1">
            <w:r w:rsidRPr="0050541B">
              <w:rPr>
                <w:rStyle w:val="Hyperlink"/>
                <w:rFonts w:ascii="Arial" w:hAnsi="Arial" w:cs="Arial"/>
                <w:noProof/>
                <w:sz w:val="22"/>
                <w:szCs w:val="22"/>
              </w:rPr>
              <w:t>a) Essential academic and employment skills for an administrative/receptionist career</w:t>
            </w:r>
            <w:r w:rsidRPr="0050541B">
              <w:rPr>
                <w:rFonts w:ascii="Arial" w:hAnsi="Arial" w:cs="Arial"/>
                <w:noProof/>
                <w:webHidden/>
                <w:sz w:val="22"/>
                <w:szCs w:val="22"/>
              </w:rPr>
              <w:tab/>
            </w:r>
            <w:r w:rsidRPr="0050541B">
              <w:rPr>
                <w:rFonts w:ascii="Arial" w:hAnsi="Arial" w:cs="Arial"/>
                <w:noProof/>
                <w:webHidden/>
                <w:sz w:val="22"/>
                <w:szCs w:val="22"/>
              </w:rPr>
              <w:fldChar w:fldCharType="begin"/>
            </w:r>
            <w:r w:rsidRPr="0050541B">
              <w:rPr>
                <w:rFonts w:ascii="Arial" w:hAnsi="Arial" w:cs="Arial"/>
                <w:noProof/>
                <w:webHidden/>
                <w:sz w:val="22"/>
                <w:szCs w:val="22"/>
              </w:rPr>
              <w:instrText xml:space="preserve"> PAGEREF _Toc243467329 \h </w:instrText>
            </w:r>
            <w:r w:rsidRPr="0050541B">
              <w:rPr>
                <w:rFonts w:ascii="Arial" w:hAnsi="Arial" w:cs="Arial"/>
                <w:noProof/>
                <w:webHidden/>
                <w:sz w:val="22"/>
                <w:szCs w:val="22"/>
              </w:rPr>
            </w:r>
            <w:r w:rsidRPr="0050541B">
              <w:rPr>
                <w:rFonts w:ascii="Arial" w:hAnsi="Arial" w:cs="Arial"/>
                <w:noProof/>
                <w:webHidden/>
                <w:sz w:val="22"/>
                <w:szCs w:val="22"/>
              </w:rPr>
              <w:fldChar w:fldCharType="separate"/>
            </w:r>
            <w:r w:rsidRPr="0050541B">
              <w:rPr>
                <w:rFonts w:ascii="Arial" w:hAnsi="Arial" w:cs="Arial"/>
                <w:noProof/>
                <w:webHidden/>
                <w:sz w:val="22"/>
                <w:szCs w:val="22"/>
              </w:rPr>
              <w:t>3</w:t>
            </w:r>
            <w:r w:rsidRPr="0050541B">
              <w:rPr>
                <w:rFonts w:ascii="Arial" w:hAnsi="Arial" w:cs="Arial"/>
                <w:noProof/>
                <w:webHidden/>
                <w:sz w:val="22"/>
                <w:szCs w:val="22"/>
              </w:rPr>
              <w:fldChar w:fldCharType="end"/>
            </w:r>
          </w:hyperlink>
        </w:p>
        <w:p w14:paraId="45BFF52A" w14:textId="0417CBC3" w:rsidR="00C720C9" w:rsidRPr="0050541B" w:rsidRDefault="00C720C9">
          <w:pPr>
            <w:pStyle w:val="TOC3"/>
            <w:tabs>
              <w:tab w:val="right" w:leader="dot" w:pos="9016"/>
            </w:tabs>
            <w:rPr>
              <w:rFonts w:ascii="Arial" w:hAnsi="Arial" w:cs="Arial"/>
              <w:noProof/>
              <w:kern w:val="2"/>
              <w:sz w:val="22"/>
              <w:szCs w:val="22"/>
              <w14:ligatures w14:val="standardContextual"/>
            </w:rPr>
          </w:pPr>
          <w:hyperlink w:anchor="_Toc243467330" w:history="1">
            <w:r w:rsidRPr="0050541B">
              <w:rPr>
                <w:rStyle w:val="Hyperlink"/>
                <w:rFonts w:ascii="Arial" w:hAnsi="Arial" w:cs="Arial"/>
                <w:noProof/>
                <w:sz w:val="22"/>
                <w:szCs w:val="22"/>
              </w:rPr>
              <w:t>b) Current AI assistants and their application to administration</w:t>
            </w:r>
            <w:r w:rsidRPr="0050541B">
              <w:rPr>
                <w:rFonts w:ascii="Arial" w:hAnsi="Arial" w:cs="Arial"/>
                <w:noProof/>
                <w:webHidden/>
                <w:sz w:val="22"/>
                <w:szCs w:val="22"/>
              </w:rPr>
              <w:tab/>
            </w:r>
            <w:r w:rsidRPr="0050541B">
              <w:rPr>
                <w:rFonts w:ascii="Arial" w:hAnsi="Arial" w:cs="Arial"/>
                <w:noProof/>
                <w:webHidden/>
                <w:sz w:val="22"/>
                <w:szCs w:val="22"/>
              </w:rPr>
              <w:fldChar w:fldCharType="begin"/>
            </w:r>
            <w:r w:rsidRPr="0050541B">
              <w:rPr>
                <w:rFonts w:ascii="Arial" w:hAnsi="Arial" w:cs="Arial"/>
                <w:noProof/>
                <w:webHidden/>
                <w:sz w:val="22"/>
                <w:szCs w:val="22"/>
              </w:rPr>
              <w:instrText xml:space="preserve"> PAGEREF _Toc243467330 \h </w:instrText>
            </w:r>
            <w:r w:rsidRPr="0050541B">
              <w:rPr>
                <w:rFonts w:ascii="Arial" w:hAnsi="Arial" w:cs="Arial"/>
                <w:noProof/>
                <w:webHidden/>
                <w:sz w:val="22"/>
                <w:szCs w:val="22"/>
              </w:rPr>
            </w:r>
            <w:r w:rsidRPr="0050541B">
              <w:rPr>
                <w:rFonts w:ascii="Arial" w:hAnsi="Arial" w:cs="Arial"/>
                <w:noProof/>
                <w:webHidden/>
                <w:sz w:val="22"/>
                <w:szCs w:val="22"/>
              </w:rPr>
              <w:fldChar w:fldCharType="separate"/>
            </w:r>
            <w:r w:rsidRPr="0050541B">
              <w:rPr>
                <w:rFonts w:ascii="Arial" w:hAnsi="Arial" w:cs="Arial"/>
                <w:noProof/>
                <w:webHidden/>
                <w:sz w:val="22"/>
                <w:szCs w:val="22"/>
              </w:rPr>
              <w:t>4</w:t>
            </w:r>
            <w:r w:rsidRPr="0050541B">
              <w:rPr>
                <w:rFonts w:ascii="Arial" w:hAnsi="Arial" w:cs="Arial"/>
                <w:noProof/>
                <w:webHidden/>
                <w:sz w:val="22"/>
                <w:szCs w:val="22"/>
              </w:rPr>
              <w:fldChar w:fldCharType="end"/>
            </w:r>
          </w:hyperlink>
        </w:p>
        <w:p w14:paraId="702D1FF3" w14:textId="6F171207" w:rsidR="00C720C9" w:rsidRPr="0050541B" w:rsidRDefault="00C720C9">
          <w:pPr>
            <w:pStyle w:val="TOC2"/>
            <w:tabs>
              <w:tab w:val="right" w:leader="dot" w:pos="9016"/>
            </w:tabs>
            <w:rPr>
              <w:rFonts w:ascii="Arial" w:hAnsi="Arial" w:cs="Arial"/>
              <w:noProof/>
              <w:kern w:val="2"/>
              <w:sz w:val="22"/>
              <w:szCs w:val="22"/>
              <w14:ligatures w14:val="standardContextual"/>
            </w:rPr>
          </w:pPr>
          <w:hyperlink w:anchor="_Toc243467331" w:history="1">
            <w:r w:rsidRPr="0050541B">
              <w:rPr>
                <w:rStyle w:val="Hyperlink"/>
                <w:rFonts w:ascii="Arial" w:hAnsi="Arial" w:cs="Arial"/>
                <w:noProof/>
                <w:sz w:val="22"/>
                <w:szCs w:val="22"/>
              </w:rPr>
              <w:t>Task 2 - Collaborative Teamwork and Professional Academic poster (A3 Poster)</w:t>
            </w:r>
            <w:r w:rsidRPr="0050541B">
              <w:rPr>
                <w:rFonts w:ascii="Arial" w:hAnsi="Arial" w:cs="Arial"/>
                <w:noProof/>
                <w:webHidden/>
                <w:sz w:val="22"/>
                <w:szCs w:val="22"/>
              </w:rPr>
              <w:tab/>
            </w:r>
            <w:r w:rsidRPr="0050541B">
              <w:rPr>
                <w:rFonts w:ascii="Arial" w:hAnsi="Arial" w:cs="Arial"/>
                <w:noProof/>
                <w:webHidden/>
                <w:sz w:val="22"/>
                <w:szCs w:val="22"/>
              </w:rPr>
              <w:fldChar w:fldCharType="begin"/>
            </w:r>
            <w:r w:rsidRPr="0050541B">
              <w:rPr>
                <w:rFonts w:ascii="Arial" w:hAnsi="Arial" w:cs="Arial"/>
                <w:noProof/>
                <w:webHidden/>
                <w:sz w:val="22"/>
                <w:szCs w:val="22"/>
              </w:rPr>
              <w:instrText xml:space="preserve"> PAGEREF _Toc243467331 \h </w:instrText>
            </w:r>
            <w:r w:rsidRPr="0050541B">
              <w:rPr>
                <w:rFonts w:ascii="Arial" w:hAnsi="Arial" w:cs="Arial"/>
                <w:noProof/>
                <w:webHidden/>
                <w:sz w:val="22"/>
                <w:szCs w:val="22"/>
              </w:rPr>
            </w:r>
            <w:r w:rsidRPr="0050541B">
              <w:rPr>
                <w:rFonts w:ascii="Arial" w:hAnsi="Arial" w:cs="Arial"/>
                <w:noProof/>
                <w:webHidden/>
                <w:sz w:val="22"/>
                <w:szCs w:val="22"/>
              </w:rPr>
              <w:fldChar w:fldCharType="separate"/>
            </w:r>
            <w:r w:rsidRPr="0050541B">
              <w:rPr>
                <w:rFonts w:ascii="Arial" w:hAnsi="Arial" w:cs="Arial"/>
                <w:noProof/>
                <w:webHidden/>
                <w:sz w:val="22"/>
                <w:szCs w:val="22"/>
              </w:rPr>
              <w:t>9</w:t>
            </w:r>
            <w:r w:rsidRPr="0050541B">
              <w:rPr>
                <w:rFonts w:ascii="Arial" w:hAnsi="Arial" w:cs="Arial"/>
                <w:noProof/>
                <w:webHidden/>
                <w:sz w:val="22"/>
                <w:szCs w:val="22"/>
              </w:rPr>
              <w:fldChar w:fldCharType="end"/>
            </w:r>
          </w:hyperlink>
        </w:p>
        <w:p w14:paraId="0E2FA95D" w14:textId="303FDF81" w:rsidR="00C720C9" w:rsidRPr="0050541B" w:rsidRDefault="00C720C9">
          <w:pPr>
            <w:pStyle w:val="TOC3"/>
            <w:tabs>
              <w:tab w:val="right" w:leader="dot" w:pos="9016"/>
            </w:tabs>
            <w:rPr>
              <w:rFonts w:ascii="Arial" w:hAnsi="Arial" w:cs="Arial"/>
              <w:noProof/>
              <w:kern w:val="2"/>
              <w:sz w:val="22"/>
              <w:szCs w:val="22"/>
              <w14:ligatures w14:val="standardContextual"/>
            </w:rPr>
          </w:pPr>
          <w:hyperlink w:anchor="_Toc243467332" w:history="1">
            <w:r w:rsidRPr="0050541B">
              <w:rPr>
                <w:rStyle w:val="Hyperlink"/>
                <w:rFonts w:ascii="Arial" w:hAnsi="Arial" w:cs="Arial"/>
                <w:noProof/>
                <w:sz w:val="22"/>
                <w:szCs w:val="22"/>
              </w:rPr>
              <w:t>Team Activity</w:t>
            </w:r>
            <w:r w:rsidRPr="0050541B">
              <w:rPr>
                <w:rFonts w:ascii="Arial" w:hAnsi="Arial" w:cs="Arial"/>
                <w:noProof/>
                <w:webHidden/>
                <w:sz w:val="22"/>
                <w:szCs w:val="22"/>
              </w:rPr>
              <w:tab/>
            </w:r>
            <w:r w:rsidRPr="0050541B">
              <w:rPr>
                <w:rFonts w:ascii="Arial" w:hAnsi="Arial" w:cs="Arial"/>
                <w:noProof/>
                <w:webHidden/>
                <w:sz w:val="22"/>
                <w:szCs w:val="22"/>
              </w:rPr>
              <w:fldChar w:fldCharType="begin"/>
            </w:r>
            <w:r w:rsidRPr="0050541B">
              <w:rPr>
                <w:rFonts w:ascii="Arial" w:hAnsi="Arial" w:cs="Arial"/>
                <w:noProof/>
                <w:webHidden/>
                <w:sz w:val="22"/>
                <w:szCs w:val="22"/>
              </w:rPr>
              <w:instrText xml:space="preserve"> PAGEREF _Toc243467332 \h </w:instrText>
            </w:r>
            <w:r w:rsidRPr="0050541B">
              <w:rPr>
                <w:rFonts w:ascii="Arial" w:hAnsi="Arial" w:cs="Arial"/>
                <w:noProof/>
                <w:webHidden/>
                <w:sz w:val="22"/>
                <w:szCs w:val="22"/>
              </w:rPr>
            </w:r>
            <w:r w:rsidRPr="0050541B">
              <w:rPr>
                <w:rFonts w:ascii="Arial" w:hAnsi="Arial" w:cs="Arial"/>
                <w:noProof/>
                <w:webHidden/>
                <w:sz w:val="22"/>
                <w:szCs w:val="22"/>
              </w:rPr>
              <w:fldChar w:fldCharType="separate"/>
            </w:r>
            <w:r w:rsidRPr="0050541B">
              <w:rPr>
                <w:rFonts w:ascii="Arial" w:hAnsi="Arial" w:cs="Arial"/>
                <w:noProof/>
                <w:webHidden/>
                <w:sz w:val="22"/>
                <w:szCs w:val="22"/>
              </w:rPr>
              <w:t>9</w:t>
            </w:r>
            <w:r w:rsidRPr="0050541B">
              <w:rPr>
                <w:rFonts w:ascii="Arial" w:hAnsi="Arial" w:cs="Arial"/>
                <w:noProof/>
                <w:webHidden/>
                <w:sz w:val="22"/>
                <w:szCs w:val="22"/>
              </w:rPr>
              <w:fldChar w:fldCharType="end"/>
            </w:r>
          </w:hyperlink>
        </w:p>
        <w:p w14:paraId="55810078" w14:textId="23B2A364" w:rsidR="00C720C9" w:rsidRPr="0050541B" w:rsidRDefault="00C720C9">
          <w:pPr>
            <w:pStyle w:val="TOC3"/>
            <w:tabs>
              <w:tab w:val="right" w:leader="dot" w:pos="9016"/>
            </w:tabs>
            <w:rPr>
              <w:rFonts w:ascii="Arial" w:hAnsi="Arial" w:cs="Arial"/>
              <w:noProof/>
              <w:kern w:val="2"/>
              <w:sz w:val="22"/>
              <w:szCs w:val="22"/>
              <w14:ligatures w14:val="standardContextual"/>
            </w:rPr>
          </w:pPr>
          <w:hyperlink w:anchor="_Toc243467333" w:history="1">
            <w:r w:rsidRPr="0050541B">
              <w:rPr>
                <w:rStyle w:val="Hyperlink"/>
                <w:rFonts w:ascii="Arial" w:hAnsi="Arial" w:cs="Arial"/>
                <w:noProof/>
                <w:sz w:val="22"/>
                <w:szCs w:val="22"/>
              </w:rPr>
              <w:t>b) Professional academic poster</w:t>
            </w:r>
            <w:r w:rsidRPr="0050541B">
              <w:rPr>
                <w:rFonts w:ascii="Arial" w:hAnsi="Arial" w:cs="Arial"/>
                <w:noProof/>
                <w:webHidden/>
                <w:sz w:val="22"/>
                <w:szCs w:val="22"/>
              </w:rPr>
              <w:tab/>
            </w:r>
            <w:r w:rsidRPr="0050541B">
              <w:rPr>
                <w:rFonts w:ascii="Arial" w:hAnsi="Arial" w:cs="Arial"/>
                <w:noProof/>
                <w:webHidden/>
                <w:sz w:val="22"/>
                <w:szCs w:val="22"/>
              </w:rPr>
              <w:fldChar w:fldCharType="begin"/>
            </w:r>
            <w:r w:rsidRPr="0050541B">
              <w:rPr>
                <w:rFonts w:ascii="Arial" w:hAnsi="Arial" w:cs="Arial"/>
                <w:noProof/>
                <w:webHidden/>
                <w:sz w:val="22"/>
                <w:szCs w:val="22"/>
              </w:rPr>
              <w:instrText xml:space="preserve"> PAGEREF _Toc243467333 \h </w:instrText>
            </w:r>
            <w:r w:rsidRPr="0050541B">
              <w:rPr>
                <w:rFonts w:ascii="Arial" w:hAnsi="Arial" w:cs="Arial"/>
                <w:noProof/>
                <w:webHidden/>
                <w:sz w:val="22"/>
                <w:szCs w:val="22"/>
              </w:rPr>
            </w:r>
            <w:r w:rsidRPr="0050541B">
              <w:rPr>
                <w:rFonts w:ascii="Arial" w:hAnsi="Arial" w:cs="Arial"/>
                <w:noProof/>
                <w:webHidden/>
                <w:sz w:val="22"/>
                <w:szCs w:val="22"/>
              </w:rPr>
              <w:fldChar w:fldCharType="separate"/>
            </w:r>
            <w:r w:rsidRPr="0050541B">
              <w:rPr>
                <w:rFonts w:ascii="Arial" w:hAnsi="Arial" w:cs="Arial"/>
                <w:noProof/>
                <w:webHidden/>
                <w:sz w:val="22"/>
                <w:szCs w:val="22"/>
              </w:rPr>
              <w:t>10</w:t>
            </w:r>
            <w:r w:rsidRPr="0050541B">
              <w:rPr>
                <w:rFonts w:ascii="Arial" w:hAnsi="Arial" w:cs="Arial"/>
                <w:noProof/>
                <w:webHidden/>
                <w:sz w:val="22"/>
                <w:szCs w:val="22"/>
              </w:rPr>
              <w:fldChar w:fldCharType="end"/>
            </w:r>
          </w:hyperlink>
        </w:p>
        <w:p w14:paraId="50FBD176" w14:textId="16A7E031" w:rsidR="00C720C9" w:rsidRPr="0050541B" w:rsidRDefault="00C720C9">
          <w:pPr>
            <w:pStyle w:val="TOC2"/>
            <w:tabs>
              <w:tab w:val="right" w:leader="dot" w:pos="9016"/>
            </w:tabs>
            <w:rPr>
              <w:rFonts w:ascii="Arial" w:hAnsi="Arial" w:cs="Arial"/>
              <w:noProof/>
              <w:kern w:val="2"/>
              <w:sz w:val="22"/>
              <w:szCs w:val="22"/>
              <w14:ligatures w14:val="standardContextual"/>
            </w:rPr>
          </w:pPr>
          <w:hyperlink w:anchor="_Toc243467334" w:history="1">
            <w:r w:rsidRPr="0050541B">
              <w:rPr>
                <w:rStyle w:val="Hyperlink"/>
                <w:rFonts w:ascii="Arial" w:hAnsi="Arial" w:cs="Arial"/>
                <w:noProof/>
                <w:sz w:val="22"/>
                <w:szCs w:val="22"/>
              </w:rPr>
              <w:t>TASK 3 Automatic Referencing tool</w:t>
            </w:r>
            <w:r w:rsidRPr="0050541B">
              <w:rPr>
                <w:rFonts w:ascii="Arial" w:hAnsi="Arial" w:cs="Arial"/>
                <w:noProof/>
                <w:webHidden/>
                <w:sz w:val="22"/>
                <w:szCs w:val="22"/>
              </w:rPr>
              <w:tab/>
            </w:r>
            <w:r w:rsidRPr="0050541B">
              <w:rPr>
                <w:rFonts w:ascii="Arial" w:hAnsi="Arial" w:cs="Arial"/>
                <w:noProof/>
                <w:webHidden/>
                <w:sz w:val="22"/>
                <w:szCs w:val="22"/>
              </w:rPr>
              <w:fldChar w:fldCharType="begin"/>
            </w:r>
            <w:r w:rsidRPr="0050541B">
              <w:rPr>
                <w:rFonts w:ascii="Arial" w:hAnsi="Arial" w:cs="Arial"/>
                <w:noProof/>
                <w:webHidden/>
                <w:sz w:val="22"/>
                <w:szCs w:val="22"/>
              </w:rPr>
              <w:instrText xml:space="preserve"> PAGEREF _Toc243467334 \h </w:instrText>
            </w:r>
            <w:r w:rsidRPr="0050541B">
              <w:rPr>
                <w:rFonts w:ascii="Arial" w:hAnsi="Arial" w:cs="Arial"/>
                <w:noProof/>
                <w:webHidden/>
                <w:sz w:val="22"/>
                <w:szCs w:val="22"/>
              </w:rPr>
            </w:r>
            <w:r w:rsidRPr="0050541B">
              <w:rPr>
                <w:rFonts w:ascii="Arial" w:hAnsi="Arial" w:cs="Arial"/>
                <w:noProof/>
                <w:webHidden/>
                <w:sz w:val="22"/>
                <w:szCs w:val="22"/>
              </w:rPr>
              <w:fldChar w:fldCharType="separate"/>
            </w:r>
            <w:r w:rsidRPr="0050541B">
              <w:rPr>
                <w:rFonts w:ascii="Arial" w:hAnsi="Arial" w:cs="Arial"/>
                <w:noProof/>
                <w:webHidden/>
                <w:sz w:val="22"/>
                <w:szCs w:val="22"/>
              </w:rPr>
              <w:t>10</w:t>
            </w:r>
            <w:r w:rsidRPr="0050541B">
              <w:rPr>
                <w:rFonts w:ascii="Arial" w:hAnsi="Arial" w:cs="Arial"/>
                <w:noProof/>
                <w:webHidden/>
                <w:sz w:val="22"/>
                <w:szCs w:val="22"/>
              </w:rPr>
              <w:fldChar w:fldCharType="end"/>
            </w:r>
          </w:hyperlink>
        </w:p>
        <w:p w14:paraId="5A43953F" w14:textId="679F7BD9" w:rsidR="00692AB1" w:rsidRPr="0050541B" w:rsidRDefault="00692AB1">
          <w:pPr>
            <w:rPr>
              <w:rFonts w:ascii="Arial" w:hAnsi="Arial" w:cs="Arial"/>
              <w:sz w:val="22"/>
              <w:szCs w:val="22"/>
            </w:rPr>
          </w:pPr>
          <w:r w:rsidRPr="0050541B">
            <w:rPr>
              <w:rFonts w:ascii="Arial" w:hAnsi="Arial" w:cs="Arial"/>
              <w:b/>
              <w:bCs/>
              <w:sz w:val="22"/>
              <w:szCs w:val="22"/>
            </w:rPr>
            <w:fldChar w:fldCharType="end"/>
          </w:r>
        </w:p>
      </w:sdtContent>
    </w:sdt>
    <w:p w14:paraId="686567B3" w14:textId="24C2D8D6" w:rsidR="00100DEF" w:rsidRPr="0050541B" w:rsidRDefault="00100DEF">
      <w:pPr>
        <w:rPr>
          <w:rFonts w:ascii="Arial" w:hAnsi="Arial" w:cs="Arial"/>
          <w:sz w:val="22"/>
          <w:szCs w:val="22"/>
        </w:rPr>
      </w:pPr>
      <w:r w:rsidRPr="0050541B">
        <w:rPr>
          <w:rFonts w:ascii="Arial" w:hAnsi="Arial" w:cs="Arial"/>
          <w:sz w:val="22"/>
          <w:szCs w:val="22"/>
        </w:rPr>
        <w:br w:type="page"/>
      </w:r>
    </w:p>
    <w:p w14:paraId="06C1E234" w14:textId="2D4D7749" w:rsidR="00BA53DB" w:rsidRPr="0050541B" w:rsidRDefault="00BA53DB" w:rsidP="00B51352">
      <w:pPr>
        <w:pStyle w:val="Heading2"/>
        <w:rPr>
          <w:rFonts w:ascii="Arial" w:hAnsi="Arial" w:cs="Arial"/>
          <w:sz w:val="22"/>
          <w:szCs w:val="22"/>
        </w:rPr>
      </w:pPr>
      <w:bookmarkStart w:id="0" w:name="_Toc243467328"/>
      <w:r w:rsidRPr="0050541B">
        <w:rPr>
          <w:rFonts w:ascii="Arial" w:hAnsi="Arial" w:cs="Arial"/>
          <w:sz w:val="22"/>
          <w:szCs w:val="22"/>
        </w:rPr>
        <w:lastRenderedPageBreak/>
        <w:t xml:space="preserve">TASK 1 - </w:t>
      </w:r>
      <w:r w:rsidR="00AF46C0" w:rsidRPr="0050541B">
        <w:rPr>
          <w:rFonts w:ascii="Arial" w:hAnsi="Arial" w:cs="Arial"/>
          <w:sz w:val="22"/>
          <w:szCs w:val="22"/>
        </w:rPr>
        <w:t>Academic and Employment Skills, IEEE Referencing and Use of AI</w:t>
      </w:r>
      <w:bookmarkEnd w:id="0"/>
    </w:p>
    <w:p w14:paraId="17D42D4B" w14:textId="77777777" w:rsidR="00B64CAC" w:rsidRPr="0050541B" w:rsidRDefault="00B64CAC" w:rsidP="00BA53DB">
      <w:pPr>
        <w:rPr>
          <w:rFonts w:ascii="Arial" w:hAnsi="Arial" w:cs="Arial"/>
          <w:sz w:val="22"/>
          <w:szCs w:val="22"/>
        </w:rPr>
      </w:pPr>
    </w:p>
    <w:p w14:paraId="75BE6503" w14:textId="314D06BB" w:rsidR="006532E8" w:rsidRPr="0050541B" w:rsidRDefault="00B64CAC" w:rsidP="00B51352">
      <w:pPr>
        <w:pStyle w:val="Heading3"/>
        <w:rPr>
          <w:rFonts w:ascii="Arial" w:hAnsi="Arial" w:cs="Arial"/>
          <w:sz w:val="22"/>
          <w:szCs w:val="22"/>
        </w:rPr>
      </w:pPr>
      <w:bookmarkStart w:id="1" w:name="_Toc243467329"/>
      <w:r w:rsidRPr="0050541B">
        <w:rPr>
          <w:rFonts w:ascii="Arial" w:hAnsi="Arial" w:cs="Arial"/>
          <w:sz w:val="22"/>
          <w:szCs w:val="22"/>
        </w:rPr>
        <w:t xml:space="preserve">a) </w:t>
      </w:r>
      <w:r w:rsidR="006532E8" w:rsidRPr="0050541B">
        <w:rPr>
          <w:rFonts w:ascii="Arial" w:hAnsi="Arial" w:cs="Arial"/>
          <w:sz w:val="22"/>
          <w:szCs w:val="22"/>
        </w:rPr>
        <w:t>Essential academic and employment skills for an administrative/receptionist career</w:t>
      </w:r>
      <w:bookmarkEnd w:id="1"/>
    </w:p>
    <w:p w14:paraId="0C9AA7EC" w14:textId="0553FE02" w:rsidR="00B75C71" w:rsidRPr="0050541B" w:rsidRDefault="00B75C71" w:rsidP="00100DEF">
      <w:pPr>
        <w:rPr>
          <w:rFonts w:ascii="Arial" w:hAnsi="Arial" w:cs="Arial"/>
          <w:sz w:val="22"/>
          <w:szCs w:val="22"/>
        </w:rPr>
      </w:pPr>
      <w:r w:rsidRPr="0050541B">
        <w:rPr>
          <w:rFonts w:ascii="Arial" w:hAnsi="Arial" w:cs="Arial"/>
          <w:sz w:val="22"/>
          <w:szCs w:val="22"/>
        </w:rPr>
        <w:t>An administrative receptionist is often the first point of contact for an organisation and may be responsible for welcoming visitors, answering enquiries, managing appointments, handling correspondence and supporting general administration. The UK National Careers Service identifies customer service, teamwork, attention to detail, administration, remaining calm under pressure, verbal communication and competent use of computers and software as important receptionist skills [1]. Therefore, developing these abilities during higher education can prepare a graduate for the demands of an administrative/receptionist position.</w:t>
      </w:r>
    </w:p>
    <w:p w14:paraId="6848D658" w14:textId="77777777" w:rsidR="00372E63" w:rsidRDefault="00372E63" w:rsidP="00100DEF"/>
    <w:p w14:paraId="3D6D9876" w14:textId="7AF7B9AA" w:rsidR="00692AB1" w:rsidRPr="005A47A4" w:rsidRDefault="00692AB1" w:rsidP="00100DEF">
      <w:pPr>
        <w:rPr>
          <w:rFonts w:asciiTheme="majorHAnsi" w:hAnsiTheme="majorHAnsi"/>
        </w:rPr>
      </w:pPr>
      <w:r w:rsidRPr="005A47A4">
        <w:rPr>
          <w:rFonts w:asciiTheme="majorHAnsi" w:hAnsiTheme="majorHAnsi"/>
          <w:noProof/>
        </w:rPr>
        <w:drawing>
          <wp:inline distT="0" distB="0" distL="0" distR="0" wp14:anchorId="63051ADE" wp14:editId="010DACD0">
            <wp:extent cx="5715000" cy="3187700"/>
            <wp:effectExtent l="0" t="0" r="0" b="0"/>
            <wp:docPr id="200953827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32758" cy="3197605"/>
                    </a:xfrm>
                    <a:prstGeom prst="rect">
                      <a:avLst/>
                    </a:prstGeom>
                    <a:noFill/>
                  </pic:spPr>
                </pic:pic>
              </a:graphicData>
            </a:graphic>
          </wp:inline>
        </w:drawing>
      </w:r>
    </w:p>
    <w:p w14:paraId="6D1D89F0" w14:textId="0745372B" w:rsidR="005A47A4" w:rsidRPr="0050541B" w:rsidRDefault="008902BD" w:rsidP="00A90142">
      <w:pPr>
        <w:rPr>
          <w:rFonts w:ascii="Arial" w:hAnsi="Arial" w:cs="Arial"/>
          <w:i/>
          <w:iCs/>
          <w:color w:val="7030A0"/>
        </w:rPr>
      </w:pPr>
      <w:r w:rsidRPr="0050541B">
        <w:rPr>
          <w:rFonts w:ascii="Arial" w:hAnsi="Arial" w:cs="Arial"/>
          <w:i/>
          <w:iCs/>
          <w:color w:val="7030A0"/>
        </w:rPr>
        <w:t>Figure 1: Essential skills for an administrative/receptionist role</w:t>
      </w:r>
    </w:p>
    <w:p w14:paraId="51D173BA" w14:textId="77777777" w:rsidR="00A219C3" w:rsidRDefault="00A219C3" w:rsidP="00A90142">
      <w:pPr>
        <w:rPr>
          <w:rFonts w:asciiTheme="majorHAnsi" w:hAnsiTheme="majorHAnsi"/>
          <w:i/>
          <w:iCs/>
          <w:color w:val="3A5A62" w:themeColor="accent5" w:themeShade="80"/>
          <w:sz w:val="18"/>
          <w:szCs w:val="18"/>
        </w:rPr>
      </w:pPr>
    </w:p>
    <w:p w14:paraId="709C881B" w14:textId="77777777" w:rsidR="00A219C3" w:rsidRDefault="00A219C3" w:rsidP="00A90142">
      <w:pPr>
        <w:rPr>
          <w:rFonts w:asciiTheme="majorHAnsi" w:hAnsiTheme="majorHAnsi"/>
          <w:i/>
          <w:iCs/>
          <w:color w:val="3A5A62" w:themeColor="accent5" w:themeShade="80"/>
          <w:sz w:val="18"/>
          <w:szCs w:val="18"/>
        </w:rPr>
      </w:pPr>
    </w:p>
    <w:p w14:paraId="06A8CBF5" w14:textId="77777777" w:rsidR="00AF49B3" w:rsidRPr="0050541B" w:rsidRDefault="00AF49B3" w:rsidP="00AF49B3">
      <w:pPr>
        <w:rPr>
          <w:rFonts w:ascii="Arial" w:hAnsi="Arial" w:cs="Arial"/>
          <w:sz w:val="22"/>
          <w:szCs w:val="22"/>
        </w:rPr>
      </w:pPr>
      <w:r w:rsidRPr="0050541B">
        <w:rPr>
          <w:rFonts w:ascii="Arial" w:hAnsi="Arial" w:cs="Arial"/>
          <w:sz w:val="22"/>
          <w:szCs w:val="22"/>
        </w:rPr>
        <w:t>Communication is particularly important because receptionists communicate with visitors, customers, managers and colleagues through face-to-face conversations, telephone calls and written messages. Research into administrative professionals identifies communication, information and communication technology, organisational and time-management skills, interpersonal skills and problem-solving as important areas for future professional effectiveness [2]. Similarly, research concerning receptionists highlights the importance of communication in customer-facing interactions [3].</w:t>
      </w:r>
    </w:p>
    <w:p w14:paraId="14A51879" w14:textId="77777777" w:rsidR="00AF49B3" w:rsidRPr="0050541B" w:rsidRDefault="00AF49B3" w:rsidP="00AF49B3">
      <w:pPr>
        <w:rPr>
          <w:rFonts w:ascii="Arial" w:hAnsi="Arial" w:cs="Arial"/>
          <w:sz w:val="22"/>
          <w:szCs w:val="22"/>
        </w:rPr>
      </w:pPr>
      <w:r w:rsidRPr="0050541B">
        <w:rPr>
          <w:rFonts w:ascii="Arial" w:hAnsi="Arial" w:cs="Arial"/>
          <w:sz w:val="22"/>
          <w:szCs w:val="22"/>
        </w:rPr>
        <w:lastRenderedPageBreak/>
        <w:t>Organisation and time management are also essential because a receptionist may have to manage several activities at the same time. The development of these skills through university deadlines, presentations, group work and work experience can help a graduate become more reliable and confident in the workplace. A recognised administrative handbook also emphasises time management, communication, relationship management and professional confidence as important areas for administrative professionals [4].</w:t>
      </w:r>
    </w:p>
    <w:p w14:paraId="1CA8A2B7" w14:textId="77777777" w:rsidR="00AF49B3" w:rsidRPr="0050541B" w:rsidRDefault="00AF49B3" w:rsidP="00AF49B3">
      <w:pPr>
        <w:rPr>
          <w:rFonts w:ascii="Arial" w:hAnsi="Arial" w:cs="Arial"/>
          <w:sz w:val="22"/>
          <w:szCs w:val="22"/>
        </w:rPr>
      </w:pPr>
      <w:r w:rsidRPr="0050541B">
        <w:rPr>
          <w:rFonts w:ascii="Arial" w:hAnsi="Arial" w:cs="Arial"/>
          <w:sz w:val="22"/>
          <w:szCs w:val="22"/>
        </w:rPr>
        <w:t>Digital literacy is increasingly important because administrative work relies heavily on computers and software. Developing confidence with word-processing, spreadsheets, email, calendars and online communication systems can therefore improve workplace performance. Microsoft 365 Copilot, for example, can assist with drafting and summarising documents in Word, analysing data in Excel and composing or summarising emails in Outlook [5].</w:t>
      </w:r>
    </w:p>
    <w:p w14:paraId="3151183D" w14:textId="78BF6821" w:rsidR="00204210" w:rsidRPr="0050541B" w:rsidRDefault="00AF49B3" w:rsidP="00AF49B3">
      <w:pPr>
        <w:rPr>
          <w:rFonts w:ascii="Arial" w:hAnsi="Arial" w:cs="Arial"/>
          <w:sz w:val="22"/>
          <w:szCs w:val="22"/>
        </w:rPr>
      </w:pPr>
      <w:r w:rsidRPr="0050541B">
        <w:rPr>
          <w:rFonts w:ascii="Arial" w:hAnsi="Arial" w:cs="Arial"/>
          <w:sz w:val="22"/>
          <w:szCs w:val="22"/>
        </w:rPr>
        <w:t>Responsible use of AI can provide an additional employability skill. ChatGPT can support activities such as drafting, rewriting, summarising, problem-solving and data analysis [6]. However, AI-generated information requires human checking because the user remains responsible for the accuracy and appropriateness of the final work. Consequently, developing communication, organisation, digital literacy, customer-service and responsible AI skills during study can provide a strong foundation for a successful administrative/receptionist career.</w:t>
      </w:r>
    </w:p>
    <w:p w14:paraId="21698F54" w14:textId="77777777" w:rsidR="00372E63" w:rsidRDefault="00372E63" w:rsidP="00AF49B3"/>
    <w:p w14:paraId="13054769" w14:textId="77777777" w:rsidR="00372E63" w:rsidRDefault="00372E63" w:rsidP="00AF49B3"/>
    <w:p w14:paraId="2B4FFC37" w14:textId="77777777" w:rsidR="00494179" w:rsidRPr="005D258B" w:rsidRDefault="00494179" w:rsidP="00100DEF"/>
    <w:p w14:paraId="00EDA2B9" w14:textId="77777777" w:rsidR="00A219C3" w:rsidRPr="0050541B" w:rsidRDefault="00A219C3" w:rsidP="00B22016">
      <w:pPr>
        <w:pStyle w:val="Heading3"/>
        <w:rPr>
          <w:rFonts w:ascii="Arial" w:hAnsi="Arial" w:cs="Arial"/>
          <w:sz w:val="22"/>
          <w:szCs w:val="22"/>
        </w:rPr>
      </w:pPr>
      <w:bookmarkStart w:id="2" w:name="_Toc243467330"/>
      <w:r w:rsidRPr="0050541B">
        <w:rPr>
          <w:rFonts w:ascii="Arial" w:hAnsi="Arial" w:cs="Arial"/>
          <w:sz w:val="22"/>
          <w:szCs w:val="22"/>
        </w:rPr>
        <w:t>b) Current AI assistants and their application to administration</w:t>
      </w:r>
      <w:bookmarkEnd w:id="2"/>
    </w:p>
    <w:p w14:paraId="5FA3359C" w14:textId="77777777" w:rsidR="003B3BF5" w:rsidRPr="0050541B" w:rsidRDefault="003B3BF5" w:rsidP="00100DEF">
      <w:pPr>
        <w:rPr>
          <w:rFonts w:ascii="Arial" w:hAnsi="Arial" w:cs="Arial"/>
          <w:sz w:val="22"/>
          <w:szCs w:val="22"/>
        </w:rPr>
      </w:pPr>
    </w:p>
    <w:p w14:paraId="319B6696" w14:textId="617BA62F" w:rsidR="00692AB1" w:rsidRPr="0050541B" w:rsidRDefault="003B3BF5" w:rsidP="00100DEF">
      <w:pPr>
        <w:rPr>
          <w:rFonts w:ascii="Arial" w:hAnsi="Arial" w:cs="Arial"/>
          <w:sz w:val="22"/>
          <w:szCs w:val="22"/>
        </w:rPr>
      </w:pPr>
      <w:r w:rsidRPr="0050541B">
        <w:rPr>
          <w:rFonts w:ascii="Arial" w:hAnsi="Arial" w:cs="Arial"/>
          <w:sz w:val="22"/>
          <w:szCs w:val="22"/>
        </w:rPr>
        <w:t xml:space="preserve">Several AI assistants are currently popular and have different strengths. </w:t>
      </w:r>
      <w:r w:rsidRPr="0050541B">
        <w:rPr>
          <w:rFonts w:ascii="Arial" w:hAnsi="Arial" w:cs="Arial"/>
          <w:b/>
          <w:bCs/>
          <w:sz w:val="22"/>
          <w:szCs w:val="22"/>
        </w:rPr>
        <w:t>ChatGPT</w:t>
      </w:r>
      <w:r w:rsidRPr="0050541B">
        <w:rPr>
          <w:rFonts w:ascii="Arial" w:hAnsi="Arial" w:cs="Arial"/>
          <w:sz w:val="22"/>
          <w:szCs w:val="22"/>
        </w:rPr>
        <w:t xml:space="preserve"> is particularly useful for drafting, rewriting, summarising, brainstorming and analysing files or data, making it suitable for drafting professional emails, creating meeting agendas and organising information [6]. </w:t>
      </w:r>
      <w:r w:rsidRPr="0050541B">
        <w:rPr>
          <w:rFonts w:ascii="Arial" w:hAnsi="Arial" w:cs="Arial"/>
          <w:b/>
          <w:bCs/>
          <w:sz w:val="22"/>
          <w:szCs w:val="22"/>
        </w:rPr>
        <w:t>Microsoft 365 Copilot</w:t>
      </w:r>
      <w:r w:rsidRPr="0050541B">
        <w:rPr>
          <w:rFonts w:ascii="Arial" w:hAnsi="Arial" w:cs="Arial"/>
          <w:sz w:val="22"/>
          <w:szCs w:val="22"/>
        </w:rPr>
        <w:t xml:space="preserve"> is particularly appropriate for administrative work because it is integrated with Word, Excel, Outlook, PowerPoint and Teams; it can help draft documents, analyse spreadsheets, summarise emails and identify meeting actions [5]. </w:t>
      </w:r>
      <w:r w:rsidRPr="0050541B">
        <w:rPr>
          <w:rFonts w:ascii="Arial" w:hAnsi="Arial" w:cs="Arial"/>
          <w:b/>
          <w:bCs/>
          <w:sz w:val="22"/>
          <w:szCs w:val="22"/>
        </w:rPr>
        <w:t>Google Gemini</w:t>
      </w:r>
      <w:r w:rsidRPr="0050541B">
        <w:rPr>
          <w:rFonts w:ascii="Arial" w:hAnsi="Arial" w:cs="Arial"/>
          <w:sz w:val="22"/>
          <w:szCs w:val="22"/>
        </w:rPr>
        <w:t xml:space="preserve"> is useful for research, writing, planning and productivity, with integration across Google's ecosystem [7]. Google reported that the Gemini app passed one billion monthly users in August 2026 [7]. </w:t>
      </w:r>
      <w:r w:rsidRPr="0050541B">
        <w:rPr>
          <w:rFonts w:ascii="Arial" w:hAnsi="Arial" w:cs="Arial"/>
          <w:b/>
          <w:bCs/>
          <w:sz w:val="22"/>
          <w:szCs w:val="22"/>
        </w:rPr>
        <w:t>Claude</w:t>
      </w:r>
      <w:r w:rsidRPr="0050541B">
        <w:rPr>
          <w:rFonts w:ascii="Arial" w:hAnsi="Arial" w:cs="Arial"/>
          <w:sz w:val="22"/>
          <w:szCs w:val="22"/>
        </w:rPr>
        <w:t xml:space="preserve"> can be useful for summarising information, collaborative writing, question answering and analysing documents [8]. </w:t>
      </w:r>
      <w:r w:rsidRPr="0050541B">
        <w:rPr>
          <w:rFonts w:ascii="Arial" w:hAnsi="Arial" w:cs="Arial"/>
          <w:b/>
          <w:bCs/>
          <w:sz w:val="22"/>
          <w:szCs w:val="22"/>
        </w:rPr>
        <w:t>Perplexity</w:t>
      </w:r>
      <w:r w:rsidRPr="0050541B">
        <w:rPr>
          <w:rFonts w:ascii="Arial" w:hAnsi="Arial" w:cs="Arial"/>
          <w:sz w:val="22"/>
          <w:szCs w:val="22"/>
        </w:rPr>
        <w:t xml:space="preserve"> is particularly useful for research because its answer engine provides cited answers and is designed around web-based research [9].</w:t>
      </w:r>
    </w:p>
    <w:p w14:paraId="6ED848FB" w14:textId="77777777" w:rsidR="00372E63" w:rsidRDefault="00372E63" w:rsidP="00100DEF"/>
    <w:p w14:paraId="68642B26" w14:textId="77777777" w:rsidR="00372E63" w:rsidRDefault="00372E63" w:rsidP="00100DEF"/>
    <w:p w14:paraId="7A0B2CA9" w14:textId="77777777" w:rsidR="003B3BF5" w:rsidRDefault="003B3BF5" w:rsidP="00100DEF">
      <w:pPr>
        <w:rPr>
          <w:rFonts w:asciiTheme="majorHAnsi" w:hAnsiTheme="majorHAnsi"/>
        </w:rPr>
      </w:pPr>
    </w:p>
    <w:tbl>
      <w:tblPr>
        <w:tblStyle w:val="ListTable3-Accent1"/>
        <w:tblW w:w="9013" w:type="dxa"/>
        <w:tblLook w:val="04A0" w:firstRow="1" w:lastRow="0" w:firstColumn="1" w:lastColumn="0" w:noHBand="0" w:noVBand="1"/>
      </w:tblPr>
      <w:tblGrid>
        <w:gridCol w:w="3004"/>
        <w:gridCol w:w="3004"/>
        <w:gridCol w:w="3005"/>
      </w:tblGrid>
      <w:tr w:rsidR="00DD3A33" w14:paraId="6B81B92E" w14:textId="77777777" w:rsidTr="00FA2A56">
        <w:trPr>
          <w:cnfStyle w:val="100000000000" w:firstRow="1" w:lastRow="0" w:firstColumn="0" w:lastColumn="0" w:oddVBand="0" w:evenVBand="0" w:oddHBand="0" w:evenHBand="0" w:firstRowFirstColumn="0" w:firstRowLastColumn="0" w:lastRowFirstColumn="0" w:lastRowLastColumn="0"/>
          <w:trHeight w:val="448"/>
        </w:trPr>
        <w:tc>
          <w:tcPr>
            <w:cnfStyle w:val="001000000100" w:firstRow="0" w:lastRow="0" w:firstColumn="1" w:lastColumn="0" w:oddVBand="0" w:evenVBand="0" w:oddHBand="0" w:evenHBand="0" w:firstRowFirstColumn="1" w:firstRowLastColumn="0" w:lastRowFirstColumn="0" w:lastRowLastColumn="0"/>
            <w:tcW w:w="3004" w:type="dxa"/>
          </w:tcPr>
          <w:p w14:paraId="4A683A96" w14:textId="7770CD27" w:rsidR="00DD3A33" w:rsidRPr="00372066" w:rsidRDefault="00BA470B" w:rsidP="00BA470B">
            <w:pPr>
              <w:jc w:val="center"/>
              <w:rPr>
                <w:rFonts w:ascii="Abadi" w:hAnsi="Abadi" w:cs="Segoe UI"/>
              </w:rPr>
            </w:pPr>
            <w:r w:rsidRPr="00372066">
              <w:rPr>
                <w:rFonts w:ascii="Abadi" w:hAnsi="Abadi" w:cs="Segoe UI"/>
              </w:rPr>
              <w:lastRenderedPageBreak/>
              <w:t>AI assistant</w:t>
            </w:r>
          </w:p>
        </w:tc>
        <w:tc>
          <w:tcPr>
            <w:tcW w:w="3004" w:type="dxa"/>
          </w:tcPr>
          <w:p w14:paraId="1B9C7505" w14:textId="29B0E8D6" w:rsidR="00DD3A33" w:rsidRPr="00372066" w:rsidRDefault="00AA243F" w:rsidP="00AA243F">
            <w:pPr>
              <w:jc w:val="center"/>
              <w:cnfStyle w:val="100000000000" w:firstRow="1" w:lastRow="0" w:firstColumn="0" w:lastColumn="0" w:oddVBand="0" w:evenVBand="0" w:oddHBand="0" w:evenHBand="0" w:firstRowFirstColumn="0" w:firstRowLastColumn="0" w:lastRowFirstColumn="0" w:lastRowLastColumn="0"/>
              <w:rPr>
                <w:rFonts w:ascii="Abadi" w:hAnsi="Abadi"/>
              </w:rPr>
            </w:pPr>
            <w:r w:rsidRPr="00372066">
              <w:rPr>
                <w:rFonts w:ascii="Abadi" w:hAnsi="Abadi"/>
              </w:rPr>
              <w:t>Best use</w:t>
            </w:r>
          </w:p>
        </w:tc>
        <w:tc>
          <w:tcPr>
            <w:tcW w:w="3005" w:type="dxa"/>
          </w:tcPr>
          <w:p w14:paraId="5C420334" w14:textId="5CFEEC1B" w:rsidR="00DD3A33" w:rsidRDefault="00372066" w:rsidP="00372066">
            <w:pPr>
              <w:jc w:val="center"/>
              <w:cnfStyle w:val="100000000000" w:firstRow="1" w:lastRow="0" w:firstColumn="0" w:lastColumn="0" w:oddVBand="0" w:evenVBand="0" w:oddHBand="0" w:evenHBand="0" w:firstRowFirstColumn="0" w:firstRowLastColumn="0" w:lastRowFirstColumn="0" w:lastRowLastColumn="0"/>
              <w:rPr>
                <w:rFonts w:asciiTheme="majorHAnsi" w:hAnsiTheme="majorHAnsi"/>
              </w:rPr>
            </w:pPr>
            <w:r w:rsidRPr="00372066">
              <w:rPr>
                <w:rFonts w:asciiTheme="majorHAnsi" w:hAnsiTheme="majorHAnsi"/>
              </w:rPr>
              <w:t>Example for administration</w:t>
            </w:r>
          </w:p>
        </w:tc>
      </w:tr>
      <w:tr w:rsidR="00DD3A33" w:rsidRPr="00EA6419" w14:paraId="134A34D3" w14:textId="77777777" w:rsidTr="00FA2A56">
        <w:trPr>
          <w:cnfStyle w:val="000000100000" w:firstRow="0" w:lastRow="0" w:firstColumn="0" w:lastColumn="0" w:oddVBand="0" w:evenVBand="0" w:oddHBand="1" w:evenHBand="0" w:firstRowFirstColumn="0" w:firstRowLastColumn="0" w:lastRowFirstColumn="0" w:lastRowLastColumn="0"/>
          <w:trHeight w:val="683"/>
        </w:trPr>
        <w:tc>
          <w:tcPr>
            <w:cnfStyle w:val="001000000000" w:firstRow="0" w:lastRow="0" w:firstColumn="1" w:lastColumn="0" w:oddVBand="0" w:evenVBand="0" w:oddHBand="0" w:evenHBand="0" w:firstRowFirstColumn="0" w:firstRowLastColumn="0" w:lastRowFirstColumn="0" w:lastRowLastColumn="0"/>
            <w:tcW w:w="3004" w:type="dxa"/>
          </w:tcPr>
          <w:p w14:paraId="6AAA0B00" w14:textId="2677BBBF" w:rsidR="00DD3A33" w:rsidRPr="00EA6419" w:rsidRDefault="005C203E" w:rsidP="00EA6419">
            <w:pPr>
              <w:rPr>
                <w:rFonts w:ascii="Abadi" w:hAnsi="Abadi"/>
                <w:b w:val="0"/>
                <w:bCs w:val="0"/>
              </w:rPr>
            </w:pPr>
            <w:r w:rsidRPr="00EA6419">
              <w:rPr>
                <w:rFonts w:ascii="Abadi" w:hAnsi="Abadi"/>
                <w:b w:val="0"/>
                <w:bCs w:val="0"/>
              </w:rPr>
              <w:t>ChatGPT</w:t>
            </w:r>
          </w:p>
        </w:tc>
        <w:tc>
          <w:tcPr>
            <w:tcW w:w="3004" w:type="dxa"/>
          </w:tcPr>
          <w:p w14:paraId="1874F16B" w14:textId="77C9BC41" w:rsidR="00DD3A33" w:rsidRPr="00EA6419" w:rsidRDefault="00480DAF" w:rsidP="00EA6419">
            <w:pPr>
              <w:cnfStyle w:val="000000100000" w:firstRow="0" w:lastRow="0" w:firstColumn="0" w:lastColumn="0" w:oddVBand="0" w:evenVBand="0" w:oddHBand="1" w:evenHBand="0" w:firstRowFirstColumn="0" w:firstRowLastColumn="0" w:lastRowFirstColumn="0" w:lastRowLastColumn="0"/>
              <w:rPr>
                <w:rFonts w:ascii="Abadi" w:hAnsi="Abadi"/>
              </w:rPr>
            </w:pPr>
            <w:r w:rsidRPr="00EA6419">
              <w:rPr>
                <w:rFonts w:ascii="Abadi" w:hAnsi="Abadi"/>
              </w:rPr>
              <w:t>Writing, brainstorming and data analysis</w:t>
            </w:r>
          </w:p>
        </w:tc>
        <w:tc>
          <w:tcPr>
            <w:tcW w:w="3005" w:type="dxa"/>
          </w:tcPr>
          <w:p w14:paraId="595E575B" w14:textId="624F76E3" w:rsidR="00DD3A33" w:rsidRPr="00EA6419" w:rsidRDefault="00EA6419" w:rsidP="00EA6419">
            <w:pPr>
              <w:cnfStyle w:val="000000100000" w:firstRow="0" w:lastRow="0" w:firstColumn="0" w:lastColumn="0" w:oddVBand="0" w:evenVBand="0" w:oddHBand="1" w:evenHBand="0" w:firstRowFirstColumn="0" w:firstRowLastColumn="0" w:lastRowFirstColumn="0" w:lastRowLastColumn="0"/>
              <w:rPr>
                <w:rFonts w:ascii="Abadi" w:hAnsi="Abadi"/>
              </w:rPr>
            </w:pPr>
            <w:r w:rsidRPr="00EA6419">
              <w:rPr>
                <w:rFonts w:ascii="Abadi" w:hAnsi="Abadi"/>
              </w:rPr>
              <w:t>Drafting an email or analysing a spreadsheet</w:t>
            </w:r>
          </w:p>
        </w:tc>
      </w:tr>
      <w:tr w:rsidR="00DD3A33" w:rsidRPr="00EA6419" w14:paraId="2DB417E8" w14:textId="77777777" w:rsidTr="00FA2A56">
        <w:trPr>
          <w:trHeight w:val="428"/>
        </w:trPr>
        <w:tc>
          <w:tcPr>
            <w:cnfStyle w:val="001000000000" w:firstRow="0" w:lastRow="0" w:firstColumn="1" w:lastColumn="0" w:oddVBand="0" w:evenVBand="0" w:oddHBand="0" w:evenHBand="0" w:firstRowFirstColumn="0" w:firstRowLastColumn="0" w:lastRowFirstColumn="0" w:lastRowLastColumn="0"/>
            <w:tcW w:w="3004" w:type="dxa"/>
          </w:tcPr>
          <w:p w14:paraId="20D9324F" w14:textId="505816DA" w:rsidR="00DD3A33" w:rsidRPr="00EA6419" w:rsidRDefault="005C203E" w:rsidP="00EA6419">
            <w:pPr>
              <w:rPr>
                <w:rFonts w:ascii="Abadi" w:hAnsi="Abadi"/>
                <w:b w:val="0"/>
                <w:bCs w:val="0"/>
              </w:rPr>
            </w:pPr>
            <w:r w:rsidRPr="00EA6419">
              <w:rPr>
                <w:rFonts w:ascii="Abadi" w:hAnsi="Abadi"/>
                <w:b w:val="0"/>
                <w:bCs w:val="0"/>
              </w:rPr>
              <w:t>Microsoft 365 Copilot</w:t>
            </w:r>
          </w:p>
        </w:tc>
        <w:tc>
          <w:tcPr>
            <w:tcW w:w="3004" w:type="dxa"/>
          </w:tcPr>
          <w:p w14:paraId="476BC841" w14:textId="2B9EC454" w:rsidR="00DD3A33" w:rsidRPr="00EA6419" w:rsidRDefault="008D7E1D" w:rsidP="00EA6419">
            <w:pPr>
              <w:cnfStyle w:val="000000000000" w:firstRow="0" w:lastRow="0" w:firstColumn="0" w:lastColumn="0" w:oddVBand="0" w:evenVBand="0" w:oddHBand="0" w:evenHBand="0" w:firstRowFirstColumn="0" w:firstRowLastColumn="0" w:lastRowFirstColumn="0" w:lastRowLastColumn="0"/>
              <w:rPr>
                <w:rFonts w:ascii="Abadi" w:hAnsi="Abadi"/>
              </w:rPr>
            </w:pPr>
            <w:r w:rsidRPr="00EA6419">
              <w:rPr>
                <w:rFonts w:ascii="Abadi" w:hAnsi="Abadi"/>
              </w:rPr>
              <w:t>Office productivity</w:t>
            </w:r>
          </w:p>
        </w:tc>
        <w:tc>
          <w:tcPr>
            <w:tcW w:w="3005" w:type="dxa"/>
          </w:tcPr>
          <w:p w14:paraId="0CEE515D" w14:textId="0357B563" w:rsidR="00DD3A33" w:rsidRPr="00EA6419" w:rsidRDefault="00EA6419" w:rsidP="00EA6419">
            <w:pPr>
              <w:cnfStyle w:val="000000000000" w:firstRow="0" w:lastRow="0" w:firstColumn="0" w:lastColumn="0" w:oddVBand="0" w:evenVBand="0" w:oddHBand="0" w:evenHBand="0" w:firstRowFirstColumn="0" w:firstRowLastColumn="0" w:lastRowFirstColumn="0" w:lastRowLastColumn="0"/>
              <w:rPr>
                <w:rFonts w:ascii="Abadi" w:hAnsi="Abadi"/>
              </w:rPr>
            </w:pPr>
            <w:r w:rsidRPr="00EA6419">
              <w:rPr>
                <w:rFonts w:ascii="Abadi" w:hAnsi="Abadi"/>
              </w:rPr>
              <w:t>Summarising Outlook emails or assisting with Excel</w:t>
            </w:r>
          </w:p>
        </w:tc>
      </w:tr>
      <w:tr w:rsidR="00DD3A33" w:rsidRPr="00EA6419" w14:paraId="78D939E7" w14:textId="77777777" w:rsidTr="00FA2A56">
        <w:trPr>
          <w:cnfStyle w:val="000000100000" w:firstRow="0" w:lastRow="0" w:firstColumn="0" w:lastColumn="0" w:oddVBand="0" w:evenVBand="0" w:oddHBand="1" w:evenHBand="0" w:firstRowFirstColumn="0" w:firstRowLastColumn="0" w:lastRowFirstColumn="0" w:lastRowLastColumn="0"/>
          <w:trHeight w:val="448"/>
        </w:trPr>
        <w:tc>
          <w:tcPr>
            <w:cnfStyle w:val="001000000000" w:firstRow="0" w:lastRow="0" w:firstColumn="1" w:lastColumn="0" w:oddVBand="0" w:evenVBand="0" w:oddHBand="0" w:evenHBand="0" w:firstRowFirstColumn="0" w:firstRowLastColumn="0" w:lastRowFirstColumn="0" w:lastRowLastColumn="0"/>
            <w:tcW w:w="3004" w:type="dxa"/>
          </w:tcPr>
          <w:p w14:paraId="7105DED1" w14:textId="6FB76D04" w:rsidR="00DD3A33" w:rsidRPr="00EA6419" w:rsidRDefault="00480DAF" w:rsidP="00EA6419">
            <w:pPr>
              <w:rPr>
                <w:rFonts w:ascii="Abadi" w:hAnsi="Abadi"/>
                <w:b w:val="0"/>
                <w:bCs w:val="0"/>
              </w:rPr>
            </w:pPr>
            <w:r w:rsidRPr="00EA6419">
              <w:rPr>
                <w:rFonts w:ascii="Abadi" w:hAnsi="Abadi"/>
                <w:b w:val="0"/>
                <w:bCs w:val="0"/>
              </w:rPr>
              <w:t>Google Gemini</w:t>
            </w:r>
          </w:p>
        </w:tc>
        <w:tc>
          <w:tcPr>
            <w:tcW w:w="3004" w:type="dxa"/>
          </w:tcPr>
          <w:p w14:paraId="0941F955" w14:textId="76D108DF" w:rsidR="00DD3A33" w:rsidRPr="00EA6419" w:rsidRDefault="008D7E1D" w:rsidP="00EA6419">
            <w:pPr>
              <w:cnfStyle w:val="000000100000" w:firstRow="0" w:lastRow="0" w:firstColumn="0" w:lastColumn="0" w:oddVBand="0" w:evenVBand="0" w:oddHBand="1" w:evenHBand="0" w:firstRowFirstColumn="0" w:firstRowLastColumn="0" w:lastRowFirstColumn="0" w:lastRowLastColumn="0"/>
              <w:rPr>
                <w:rFonts w:ascii="Abadi" w:hAnsi="Abadi"/>
              </w:rPr>
            </w:pPr>
            <w:r w:rsidRPr="00EA6419">
              <w:rPr>
                <w:rFonts w:ascii="Abadi" w:hAnsi="Abadi"/>
              </w:rPr>
              <w:t>Research, planning and Google productivity</w:t>
            </w:r>
          </w:p>
        </w:tc>
        <w:tc>
          <w:tcPr>
            <w:tcW w:w="3005" w:type="dxa"/>
          </w:tcPr>
          <w:p w14:paraId="4306D9AA" w14:textId="2A025254" w:rsidR="00DD3A33" w:rsidRPr="00EA6419" w:rsidRDefault="00223EFC" w:rsidP="00EA6419">
            <w:pPr>
              <w:cnfStyle w:val="000000100000" w:firstRow="0" w:lastRow="0" w:firstColumn="0" w:lastColumn="0" w:oddVBand="0" w:evenVBand="0" w:oddHBand="1" w:evenHBand="0" w:firstRowFirstColumn="0" w:firstRowLastColumn="0" w:lastRowFirstColumn="0" w:lastRowLastColumn="0"/>
              <w:rPr>
                <w:rFonts w:ascii="Abadi" w:hAnsi="Abadi"/>
              </w:rPr>
            </w:pPr>
            <w:r w:rsidRPr="00223EFC">
              <w:rPr>
                <w:rFonts w:ascii="Abadi" w:hAnsi="Abadi"/>
              </w:rPr>
              <w:t>Organising information and planning meetings</w:t>
            </w:r>
          </w:p>
        </w:tc>
      </w:tr>
      <w:tr w:rsidR="008D7E1D" w:rsidRPr="00EA6419" w14:paraId="49FCC2BD" w14:textId="77777777" w:rsidTr="00FA2A56">
        <w:trPr>
          <w:trHeight w:val="448"/>
        </w:trPr>
        <w:tc>
          <w:tcPr>
            <w:cnfStyle w:val="001000000000" w:firstRow="0" w:lastRow="0" w:firstColumn="1" w:lastColumn="0" w:oddVBand="0" w:evenVBand="0" w:oddHBand="0" w:evenHBand="0" w:firstRowFirstColumn="0" w:firstRowLastColumn="0" w:lastRowFirstColumn="0" w:lastRowLastColumn="0"/>
            <w:tcW w:w="3004" w:type="dxa"/>
          </w:tcPr>
          <w:p w14:paraId="408F4961" w14:textId="42A02E2A" w:rsidR="008D7E1D" w:rsidRPr="00EA6419" w:rsidRDefault="008D7E1D" w:rsidP="00EA6419">
            <w:pPr>
              <w:rPr>
                <w:rFonts w:ascii="Abadi" w:hAnsi="Abadi"/>
                <w:b w:val="0"/>
                <w:bCs w:val="0"/>
              </w:rPr>
            </w:pPr>
            <w:r w:rsidRPr="00EA6419">
              <w:rPr>
                <w:rFonts w:ascii="Abadi" w:hAnsi="Abadi"/>
                <w:b w:val="0"/>
                <w:bCs w:val="0"/>
              </w:rPr>
              <w:t>Claude</w:t>
            </w:r>
          </w:p>
        </w:tc>
        <w:tc>
          <w:tcPr>
            <w:tcW w:w="3004" w:type="dxa"/>
          </w:tcPr>
          <w:p w14:paraId="53FEEED2" w14:textId="01225E9A" w:rsidR="008D7E1D" w:rsidRPr="00EA6419" w:rsidRDefault="008D7E1D" w:rsidP="00EA6419">
            <w:pPr>
              <w:tabs>
                <w:tab w:val="left" w:pos="945"/>
              </w:tabs>
              <w:cnfStyle w:val="000000000000" w:firstRow="0" w:lastRow="0" w:firstColumn="0" w:lastColumn="0" w:oddVBand="0" w:evenVBand="0" w:oddHBand="0" w:evenHBand="0" w:firstRowFirstColumn="0" w:firstRowLastColumn="0" w:lastRowFirstColumn="0" w:lastRowLastColumn="0"/>
              <w:rPr>
                <w:rFonts w:ascii="Abadi" w:hAnsi="Abadi"/>
              </w:rPr>
            </w:pPr>
            <w:r w:rsidRPr="00EA6419">
              <w:rPr>
                <w:rFonts w:ascii="Abadi" w:hAnsi="Abadi"/>
              </w:rPr>
              <w:t>Long-form writing and document analysis</w:t>
            </w:r>
          </w:p>
        </w:tc>
        <w:tc>
          <w:tcPr>
            <w:tcW w:w="3005" w:type="dxa"/>
          </w:tcPr>
          <w:p w14:paraId="761CCD4C" w14:textId="6A04BDBB" w:rsidR="008D7E1D" w:rsidRPr="00EA6419" w:rsidRDefault="00223EFC" w:rsidP="00EA6419">
            <w:pPr>
              <w:cnfStyle w:val="000000000000" w:firstRow="0" w:lastRow="0" w:firstColumn="0" w:lastColumn="0" w:oddVBand="0" w:evenVBand="0" w:oddHBand="0" w:evenHBand="0" w:firstRowFirstColumn="0" w:firstRowLastColumn="0" w:lastRowFirstColumn="0" w:lastRowLastColumn="0"/>
              <w:rPr>
                <w:rFonts w:ascii="Abadi" w:hAnsi="Abadi"/>
              </w:rPr>
            </w:pPr>
            <w:r w:rsidRPr="00223EFC">
              <w:rPr>
                <w:rFonts w:ascii="Abadi" w:hAnsi="Abadi"/>
              </w:rPr>
              <w:t>Summarising policies or improving correspondence</w:t>
            </w:r>
          </w:p>
        </w:tc>
      </w:tr>
      <w:tr w:rsidR="008D7E1D" w:rsidRPr="00EA6419" w14:paraId="4743DBCD" w14:textId="77777777" w:rsidTr="0050541B">
        <w:trPr>
          <w:cnfStyle w:val="000000100000" w:firstRow="0" w:lastRow="0" w:firstColumn="0" w:lastColumn="0" w:oddVBand="0" w:evenVBand="0" w:oddHBand="1" w:evenHBand="0" w:firstRowFirstColumn="0" w:firstRowLastColumn="0" w:lastRowFirstColumn="0" w:lastRowLastColumn="0"/>
          <w:trHeight w:val="602"/>
        </w:trPr>
        <w:tc>
          <w:tcPr>
            <w:cnfStyle w:val="001000000000" w:firstRow="0" w:lastRow="0" w:firstColumn="1" w:lastColumn="0" w:oddVBand="0" w:evenVBand="0" w:oddHBand="0" w:evenHBand="0" w:firstRowFirstColumn="0" w:firstRowLastColumn="0" w:lastRowFirstColumn="0" w:lastRowLastColumn="0"/>
            <w:tcW w:w="3004" w:type="dxa"/>
          </w:tcPr>
          <w:p w14:paraId="00C79652" w14:textId="74C33CC7" w:rsidR="008D7E1D" w:rsidRPr="00EA6419" w:rsidRDefault="008D7E1D" w:rsidP="00EA6419">
            <w:pPr>
              <w:rPr>
                <w:rFonts w:ascii="Abadi" w:hAnsi="Abadi"/>
                <w:b w:val="0"/>
                <w:bCs w:val="0"/>
              </w:rPr>
            </w:pPr>
            <w:r w:rsidRPr="00EA6419">
              <w:rPr>
                <w:rFonts w:ascii="Abadi" w:hAnsi="Abadi"/>
                <w:b w:val="0"/>
                <w:bCs w:val="0"/>
              </w:rPr>
              <w:t>Perplexity</w:t>
            </w:r>
          </w:p>
        </w:tc>
        <w:tc>
          <w:tcPr>
            <w:tcW w:w="3004" w:type="dxa"/>
          </w:tcPr>
          <w:p w14:paraId="03DE6A1C" w14:textId="777ECCB7" w:rsidR="008D7E1D" w:rsidRPr="00EA6419" w:rsidRDefault="00EA6419" w:rsidP="00EA6419">
            <w:pPr>
              <w:cnfStyle w:val="000000100000" w:firstRow="0" w:lastRow="0" w:firstColumn="0" w:lastColumn="0" w:oddVBand="0" w:evenVBand="0" w:oddHBand="1" w:evenHBand="0" w:firstRowFirstColumn="0" w:firstRowLastColumn="0" w:lastRowFirstColumn="0" w:lastRowLastColumn="0"/>
              <w:rPr>
                <w:rFonts w:ascii="Abadi" w:hAnsi="Abadi"/>
              </w:rPr>
            </w:pPr>
            <w:r w:rsidRPr="00EA6419">
              <w:rPr>
                <w:rFonts w:ascii="Abadi" w:hAnsi="Abadi"/>
              </w:rPr>
              <w:t>Web research with citations</w:t>
            </w:r>
          </w:p>
        </w:tc>
        <w:tc>
          <w:tcPr>
            <w:tcW w:w="3005" w:type="dxa"/>
          </w:tcPr>
          <w:p w14:paraId="06996EFF" w14:textId="0CEEE03B" w:rsidR="008D7E1D" w:rsidRPr="00EA6419" w:rsidRDefault="00223EFC" w:rsidP="00EA6419">
            <w:pPr>
              <w:cnfStyle w:val="000000100000" w:firstRow="0" w:lastRow="0" w:firstColumn="0" w:lastColumn="0" w:oddVBand="0" w:evenVBand="0" w:oddHBand="1" w:evenHBand="0" w:firstRowFirstColumn="0" w:firstRowLastColumn="0" w:lastRowFirstColumn="0" w:lastRowLastColumn="0"/>
              <w:rPr>
                <w:rFonts w:ascii="Abadi" w:hAnsi="Abadi"/>
              </w:rPr>
            </w:pPr>
            <w:r w:rsidRPr="00223EFC">
              <w:rPr>
                <w:rFonts w:ascii="Abadi" w:hAnsi="Abadi"/>
              </w:rPr>
              <w:t>Finding and comparing information about suppliers</w:t>
            </w:r>
          </w:p>
        </w:tc>
      </w:tr>
    </w:tbl>
    <w:p w14:paraId="02FB7C90" w14:textId="77777777" w:rsidR="005D258B" w:rsidRPr="0050541B" w:rsidRDefault="005D258B" w:rsidP="005D258B">
      <w:pPr>
        <w:rPr>
          <w:rFonts w:ascii="Arial" w:hAnsi="Arial" w:cs="Arial"/>
          <w:i/>
          <w:iCs/>
          <w:color w:val="7030A0"/>
        </w:rPr>
      </w:pPr>
      <w:r w:rsidRPr="0050541B">
        <w:rPr>
          <w:rFonts w:ascii="Arial" w:hAnsi="Arial" w:cs="Arial"/>
          <w:i/>
          <w:iCs/>
          <w:color w:val="7030A0"/>
        </w:rPr>
        <w:t>Table 1: Comparison of AI assistants</w:t>
      </w:r>
    </w:p>
    <w:p w14:paraId="1E672CF7" w14:textId="77777777" w:rsidR="00372E63" w:rsidRDefault="00372E63" w:rsidP="00100DEF"/>
    <w:p w14:paraId="01003786" w14:textId="54AC7756" w:rsidR="000261D0" w:rsidRPr="0050541B" w:rsidRDefault="000261D0" w:rsidP="00100DEF">
      <w:pPr>
        <w:rPr>
          <w:rFonts w:ascii="Arial" w:hAnsi="Arial" w:cs="Arial"/>
          <w:b/>
          <w:bCs/>
          <w:color w:val="0D0D0D" w:themeColor="text1" w:themeTint="F2"/>
          <w:sz w:val="22"/>
          <w:szCs w:val="22"/>
        </w:rPr>
      </w:pPr>
      <w:r w:rsidRPr="0050541B">
        <w:rPr>
          <w:rFonts w:ascii="Arial" w:hAnsi="Arial" w:cs="Arial"/>
          <w:b/>
          <w:bCs/>
          <w:color w:val="0D0D0D" w:themeColor="text1" w:themeTint="F2"/>
          <w:sz w:val="22"/>
          <w:szCs w:val="22"/>
        </w:rPr>
        <w:t>ChatGPT</w:t>
      </w:r>
    </w:p>
    <w:p w14:paraId="19580D48" w14:textId="7A8D5636" w:rsidR="00A41F64" w:rsidRPr="0050541B" w:rsidRDefault="000B2292" w:rsidP="00A41F64">
      <w:pPr>
        <w:rPr>
          <w:rFonts w:ascii="Arial" w:hAnsi="Arial" w:cs="Arial"/>
          <w:sz w:val="22"/>
          <w:szCs w:val="22"/>
        </w:rPr>
      </w:pPr>
      <w:r w:rsidRPr="0050541B">
        <w:rPr>
          <w:rFonts w:ascii="Arial" w:hAnsi="Arial" w:cs="Arial"/>
          <w:sz w:val="22"/>
          <w:szCs w:val="22"/>
        </w:rPr>
        <w:t>The selected tool for practical demonstration is ChatGPT because it can support realistic administrative activities. The student should use a fictional or non-confidential dataset rather than uploading real customer, employee or company information.</w:t>
      </w:r>
    </w:p>
    <w:p w14:paraId="08576AA9" w14:textId="77777777" w:rsidR="00A41F64" w:rsidRPr="00A41F64" w:rsidRDefault="00A41F64" w:rsidP="00A41F64"/>
    <w:p w14:paraId="0DFDCFD2" w14:textId="7354BEDC" w:rsidR="00F30343" w:rsidRDefault="00A41F64" w:rsidP="00F30343">
      <w:r>
        <w:rPr>
          <w:noProof/>
        </w:rPr>
        <w:drawing>
          <wp:inline distT="0" distB="0" distL="0" distR="0" wp14:anchorId="152B04DF" wp14:editId="6084AE3C">
            <wp:extent cx="5731510" cy="3019425"/>
            <wp:effectExtent l="0" t="0" r="2540" b="9525"/>
            <wp:docPr id="887756953"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7756953" name="Picture 887756953"/>
                    <pic:cNvPicPr/>
                  </pic:nvPicPr>
                  <pic:blipFill>
                    <a:blip r:embed="rId10">
                      <a:extLst>
                        <a:ext uri="{28A0092B-C50C-407E-A947-70E740481C1C}">
                          <a14:useLocalDpi xmlns:a14="http://schemas.microsoft.com/office/drawing/2010/main" val="0"/>
                        </a:ext>
                      </a:extLst>
                    </a:blip>
                    <a:stretch>
                      <a:fillRect/>
                    </a:stretch>
                  </pic:blipFill>
                  <pic:spPr>
                    <a:xfrm>
                      <a:off x="0" y="0"/>
                      <a:ext cx="5731510" cy="3019425"/>
                    </a:xfrm>
                    <a:prstGeom prst="rect">
                      <a:avLst/>
                    </a:prstGeom>
                  </pic:spPr>
                </pic:pic>
              </a:graphicData>
            </a:graphic>
          </wp:inline>
        </w:drawing>
      </w:r>
    </w:p>
    <w:p w14:paraId="75527C23" w14:textId="64B1B836" w:rsidR="00F30343" w:rsidRPr="0050541B" w:rsidRDefault="00F30343" w:rsidP="00F30343">
      <w:pPr>
        <w:rPr>
          <w:rFonts w:ascii="Arial" w:hAnsi="Arial" w:cs="Arial"/>
          <w:i/>
          <w:iCs/>
          <w:color w:val="7030A0"/>
        </w:rPr>
      </w:pPr>
      <w:r w:rsidRPr="0050541B">
        <w:rPr>
          <w:rFonts w:ascii="Arial" w:hAnsi="Arial" w:cs="Arial"/>
          <w:i/>
          <w:iCs/>
          <w:color w:val="7030A0"/>
        </w:rPr>
        <w:t xml:space="preserve">Figure </w:t>
      </w:r>
      <w:r w:rsidR="00A41F64" w:rsidRPr="0050541B">
        <w:rPr>
          <w:rFonts w:ascii="Arial" w:hAnsi="Arial" w:cs="Arial"/>
          <w:i/>
          <w:iCs/>
          <w:color w:val="7030A0"/>
        </w:rPr>
        <w:t>2</w:t>
      </w:r>
      <w:r w:rsidRPr="0050541B">
        <w:rPr>
          <w:rFonts w:ascii="Arial" w:hAnsi="Arial" w:cs="Arial"/>
          <w:i/>
          <w:iCs/>
          <w:color w:val="7030A0"/>
        </w:rPr>
        <w:t xml:space="preserve"> Initial prompt</w:t>
      </w:r>
    </w:p>
    <w:p w14:paraId="1BB8C9F8" w14:textId="77777777" w:rsidR="00A41F64" w:rsidRPr="00A41F64" w:rsidRDefault="00A41F64" w:rsidP="00F30343">
      <w:pPr>
        <w:rPr>
          <w:rFonts w:ascii="Abadi" w:hAnsi="Abadi"/>
          <w:i/>
          <w:iCs/>
          <w:color w:val="3A5A62" w:themeColor="accent5" w:themeShade="80"/>
        </w:rPr>
      </w:pPr>
    </w:p>
    <w:p w14:paraId="58102667" w14:textId="4A3D2C47" w:rsidR="005D258B" w:rsidRPr="005D258B" w:rsidRDefault="00374368" w:rsidP="00100DEF">
      <w:r>
        <w:rPr>
          <w:noProof/>
        </w:rPr>
        <w:lastRenderedPageBreak/>
        <w:drawing>
          <wp:inline distT="0" distB="0" distL="0" distR="0" wp14:anchorId="27D88EB0" wp14:editId="49D40595">
            <wp:extent cx="5743575" cy="3433036"/>
            <wp:effectExtent l="0" t="0" r="0" b="0"/>
            <wp:docPr id="1799952398"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9952398" name="Picture 1799952398"/>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753164" cy="3438767"/>
                    </a:xfrm>
                    <a:prstGeom prst="rect">
                      <a:avLst/>
                    </a:prstGeom>
                  </pic:spPr>
                </pic:pic>
              </a:graphicData>
            </a:graphic>
          </wp:inline>
        </w:drawing>
      </w:r>
    </w:p>
    <w:p w14:paraId="747EC2C3" w14:textId="1564D2BC" w:rsidR="007D1265" w:rsidRPr="0050541B" w:rsidRDefault="00F30343" w:rsidP="00100DEF">
      <w:pPr>
        <w:rPr>
          <w:rFonts w:ascii="Arial" w:hAnsi="Arial" w:cs="Arial"/>
          <w:i/>
          <w:iCs/>
          <w:color w:val="7030A0"/>
        </w:rPr>
      </w:pPr>
      <w:r w:rsidRPr="0050541B">
        <w:rPr>
          <w:rFonts w:ascii="Arial" w:hAnsi="Arial" w:cs="Arial"/>
          <w:i/>
          <w:iCs/>
          <w:color w:val="7030A0"/>
        </w:rPr>
        <w:t>Figure 3 Improved prompt</w:t>
      </w:r>
    </w:p>
    <w:p w14:paraId="069EB5B6" w14:textId="5E661466" w:rsidR="007D1265" w:rsidRDefault="00B6546B" w:rsidP="00100DEF">
      <w:pPr>
        <w:rPr>
          <w:rFonts w:ascii="Abadi" w:hAnsi="Abadi"/>
          <w:i/>
          <w:iCs/>
          <w:color w:val="3A5A62" w:themeColor="accent5" w:themeShade="80"/>
        </w:rPr>
      </w:pPr>
      <w:r>
        <w:rPr>
          <w:rFonts w:ascii="Abadi" w:hAnsi="Abadi"/>
          <w:i/>
          <w:iCs/>
          <w:noProof/>
          <w:color w:val="84ACB6" w:themeColor="accent5"/>
        </w:rPr>
        <w:drawing>
          <wp:inline distT="0" distB="0" distL="0" distR="0" wp14:anchorId="0D297EA6" wp14:editId="4C224E89">
            <wp:extent cx="5731510" cy="3724275"/>
            <wp:effectExtent l="0" t="0" r="2540" b="9525"/>
            <wp:docPr id="1212895073"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2895073" name="Picture 1212895073"/>
                    <pic:cNvPicPr/>
                  </pic:nvPicPr>
                  <pic:blipFill>
                    <a:blip r:embed="rId12">
                      <a:extLst>
                        <a:ext uri="{28A0092B-C50C-407E-A947-70E740481C1C}">
                          <a14:useLocalDpi xmlns:a14="http://schemas.microsoft.com/office/drawing/2010/main" val="0"/>
                        </a:ext>
                      </a:extLst>
                    </a:blip>
                    <a:stretch>
                      <a:fillRect/>
                    </a:stretch>
                  </pic:blipFill>
                  <pic:spPr>
                    <a:xfrm>
                      <a:off x="0" y="0"/>
                      <a:ext cx="5731510" cy="3724275"/>
                    </a:xfrm>
                    <a:prstGeom prst="rect">
                      <a:avLst/>
                    </a:prstGeom>
                  </pic:spPr>
                </pic:pic>
              </a:graphicData>
            </a:graphic>
          </wp:inline>
        </w:drawing>
      </w:r>
    </w:p>
    <w:p w14:paraId="7F05ED7E" w14:textId="47F2F64F" w:rsidR="00A41F64" w:rsidRPr="0050541B" w:rsidRDefault="00F30343" w:rsidP="00F30343">
      <w:pPr>
        <w:rPr>
          <w:rFonts w:ascii="Arial" w:hAnsi="Arial" w:cs="Arial"/>
          <w:i/>
          <w:iCs/>
          <w:color w:val="7030A0"/>
        </w:rPr>
      </w:pPr>
      <w:r w:rsidRPr="0050541B">
        <w:rPr>
          <w:rFonts w:ascii="Arial" w:hAnsi="Arial" w:cs="Arial"/>
          <w:i/>
          <w:iCs/>
          <w:color w:val="7030A0"/>
        </w:rPr>
        <w:t>Figure 4 AI-generated result</w:t>
      </w:r>
    </w:p>
    <w:p w14:paraId="722865D9" w14:textId="16F25AD6" w:rsidR="00A41F64" w:rsidRPr="00FA2A56" w:rsidRDefault="00A41F64" w:rsidP="00F30343">
      <w:pPr>
        <w:rPr>
          <w:rFonts w:ascii="Abadi" w:hAnsi="Abadi"/>
          <w:i/>
          <w:iCs/>
          <w:color w:val="3A5A62" w:themeColor="accent5" w:themeShade="80"/>
        </w:rPr>
      </w:pPr>
      <w:r>
        <w:rPr>
          <w:rFonts w:asciiTheme="majorHAnsi" w:hAnsiTheme="majorHAnsi"/>
          <w:b/>
          <w:bCs/>
          <w:noProof/>
        </w:rPr>
        <w:lastRenderedPageBreak/>
        <w:drawing>
          <wp:inline distT="0" distB="0" distL="0" distR="0" wp14:anchorId="6A9394D0" wp14:editId="6FA9EAAC">
            <wp:extent cx="5731510" cy="3962400"/>
            <wp:effectExtent l="0" t="0" r="2540" b="0"/>
            <wp:docPr id="1772425761"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2425761" name="Picture 1772425761"/>
                    <pic:cNvPicPr/>
                  </pic:nvPicPr>
                  <pic:blipFill>
                    <a:blip r:embed="rId13">
                      <a:extLst>
                        <a:ext uri="{28A0092B-C50C-407E-A947-70E740481C1C}">
                          <a14:useLocalDpi xmlns:a14="http://schemas.microsoft.com/office/drawing/2010/main" val="0"/>
                        </a:ext>
                      </a:extLst>
                    </a:blip>
                    <a:stretch>
                      <a:fillRect/>
                    </a:stretch>
                  </pic:blipFill>
                  <pic:spPr>
                    <a:xfrm>
                      <a:off x="0" y="0"/>
                      <a:ext cx="5731510" cy="3962400"/>
                    </a:xfrm>
                    <a:prstGeom prst="rect">
                      <a:avLst/>
                    </a:prstGeom>
                  </pic:spPr>
                </pic:pic>
              </a:graphicData>
            </a:graphic>
          </wp:inline>
        </w:drawing>
      </w:r>
    </w:p>
    <w:p w14:paraId="2FDDCF2E" w14:textId="30394D03" w:rsidR="00F30343" w:rsidRPr="0050541B" w:rsidRDefault="009F1330" w:rsidP="00100DEF">
      <w:pPr>
        <w:rPr>
          <w:rFonts w:ascii="Arial" w:hAnsi="Arial" w:cs="Arial"/>
          <w:i/>
          <w:iCs/>
          <w:color w:val="7030A0"/>
        </w:rPr>
      </w:pPr>
      <w:r w:rsidRPr="0050541B">
        <w:rPr>
          <w:rFonts w:ascii="Arial" w:hAnsi="Arial" w:cs="Arial"/>
          <w:i/>
          <w:iCs/>
          <w:color w:val="7030A0"/>
        </w:rPr>
        <w:t>Figure 5</w:t>
      </w:r>
      <w:r w:rsidR="002222BC" w:rsidRPr="0050541B">
        <w:rPr>
          <w:rFonts w:ascii="Arial" w:hAnsi="Arial" w:cs="Arial"/>
          <w:i/>
          <w:iCs/>
          <w:color w:val="7030A0"/>
        </w:rPr>
        <w:t xml:space="preserve"> Evaluation</w:t>
      </w:r>
    </w:p>
    <w:p w14:paraId="4EEAA5F9" w14:textId="39CCACAF" w:rsidR="00692AB1" w:rsidRPr="005A47A4" w:rsidRDefault="00692AB1" w:rsidP="00692AB1">
      <w:pPr>
        <w:rPr>
          <w:rFonts w:asciiTheme="majorHAnsi" w:hAnsiTheme="majorHAnsi"/>
          <w:b/>
          <w:bCs/>
        </w:rPr>
      </w:pPr>
    </w:p>
    <w:p w14:paraId="7C7B8543" w14:textId="3FAFD7B1" w:rsidR="00692AB1" w:rsidRPr="0050541B" w:rsidRDefault="005A58F9" w:rsidP="00692AB1">
      <w:pPr>
        <w:rPr>
          <w:rFonts w:ascii="Arial" w:hAnsi="Arial" w:cs="Arial"/>
          <w:sz w:val="22"/>
          <w:szCs w:val="22"/>
        </w:rPr>
      </w:pPr>
      <w:r w:rsidRPr="0050541B">
        <w:rPr>
          <w:rFonts w:ascii="Arial" w:hAnsi="Arial" w:cs="Arial"/>
          <w:sz w:val="22"/>
          <w:szCs w:val="22"/>
        </w:rPr>
        <w:t>The activity demonstrates contextualised generative AI because the tool is given a specific administrative scenario and instructions. It demonstrates problem-solving and professional communication rather than simply asking a general question. The output should still be checked by the student because AI can produce inaccurate or inappropriate information. OpenAI itself recommends reviewing outputs, while the UWTSD guidance stresses responsible acknowledgement of AI-generated material.</w:t>
      </w:r>
    </w:p>
    <w:p w14:paraId="4DD47917" w14:textId="77777777" w:rsidR="005A58F9" w:rsidRDefault="005A58F9" w:rsidP="00692AB1"/>
    <w:p w14:paraId="3B55C9BE" w14:textId="77777777" w:rsidR="00372E63" w:rsidRDefault="00372E63" w:rsidP="00692AB1"/>
    <w:p w14:paraId="7BB286C2" w14:textId="77777777" w:rsidR="00372E63" w:rsidRDefault="00372E63" w:rsidP="00692AB1"/>
    <w:p w14:paraId="1EB03F79" w14:textId="77777777" w:rsidR="00372E63" w:rsidRDefault="00372E63" w:rsidP="00692AB1"/>
    <w:p w14:paraId="45093B80" w14:textId="77777777" w:rsidR="00372E63" w:rsidRDefault="00372E63" w:rsidP="007B5BE8">
      <w:pPr>
        <w:rPr>
          <w:b/>
          <w:bCs/>
        </w:rPr>
      </w:pPr>
    </w:p>
    <w:p w14:paraId="7CF82266" w14:textId="58CA05B1" w:rsidR="007B5BE8" w:rsidRPr="0050541B" w:rsidRDefault="007B5BE8" w:rsidP="007B5BE8">
      <w:pPr>
        <w:rPr>
          <w:rFonts w:ascii="Arial" w:hAnsi="Arial" w:cs="Arial"/>
          <w:b/>
          <w:bCs/>
          <w:sz w:val="22"/>
          <w:szCs w:val="22"/>
        </w:rPr>
      </w:pPr>
      <w:r w:rsidRPr="0050541B">
        <w:rPr>
          <w:rFonts w:ascii="Arial" w:hAnsi="Arial" w:cs="Arial"/>
          <w:b/>
          <w:bCs/>
          <w:sz w:val="22"/>
          <w:szCs w:val="22"/>
        </w:rPr>
        <w:t>LinkedIn Learning AI course</w:t>
      </w:r>
    </w:p>
    <w:p w14:paraId="47D45E4F" w14:textId="1FFD96C9" w:rsidR="00910FFA" w:rsidRPr="0050541B" w:rsidRDefault="000D0310" w:rsidP="00692AB1">
      <w:pPr>
        <w:rPr>
          <w:rFonts w:ascii="Arial" w:hAnsi="Arial" w:cs="Arial"/>
          <w:sz w:val="22"/>
          <w:szCs w:val="22"/>
        </w:rPr>
      </w:pPr>
      <w:r w:rsidRPr="0050541B">
        <w:rPr>
          <w:rFonts w:ascii="Arial" w:hAnsi="Arial" w:cs="Arial"/>
          <w:sz w:val="22"/>
          <w:szCs w:val="22"/>
        </w:rPr>
        <w:t xml:space="preserve">A particularly suitable current course is “Generative AI: From Prompts to Partnership” by Jeremy Utley. LinkedIn Learning lists it as a beginner-level, 54-minute course released on September 30, 2026. It covers generative AI, prompting, collaboration with AI, limitations such as hallucinations and safe workplace use. </w:t>
      </w:r>
    </w:p>
    <w:p w14:paraId="29FEE5D5" w14:textId="77777777" w:rsidR="008357EC" w:rsidRDefault="008357EC" w:rsidP="00692AB1"/>
    <w:p w14:paraId="0A532801" w14:textId="31196D2C" w:rsidR="00910FFA" w:rsidRDefault="00910FFA" w:rsidP="00692AB1">
      <w:r>
        <w:rPr>
          <w:noProof/>
        </w:rPr>
        <w:lastRenderedPageBreak/>
        <w:drawing>
          <wp:inline distT="0" distB="0" distL="0" distR="0" wp14:anchorId="377E0009" wp14:editId="239FF057">
            <wp:extent cx="5731510" cy="3048000"/>
            <wp:effectExtent l="0" t="0" r="2540" b="0"/>
            <wp:docPr id="3301038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010382" name="Picture 33010382"/>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731510" cy="3048000"/>
                    </a:xfrm>
                    <a:prstGeom prst="rect">
                      <a:avLst/>
                    </a:prstGeom>
                  </pic:spPr>
                </pic:pic>
              </a:graphicData>
            </a:graphic>
          </wp:inline>
        </w:drawing>
      </w:r>
    </w:p>
    <w:p w14:paraId="116C2C6B" w14:textId="4E81BD7B" w:rsidR="008357EC" w:rsidRPr="0050541B" w:rsidRDefault="008357EC" w:rsidP="00692AB1">
      <w:pPr>
        <w:rPr>
          <w:rFonts w:ascii="Arial" w:hAnsi="Arial" w:cs="Arial"/>
          <w:i/>
          <w:iCs/>
          <w:color w:val="7030A0"/>
        </w:rPr>
      </w:pPr>
      <w:r w:rsidRPr="0050541B">
        <w:rPr>
          <w:rFonts w:ascii="Arial" w:hAnsi="Arial" w:cs="Arial"/>
          <w:i/>
          <w:iCs/>
          <w:color w:val="7030A0"/>
        </w:rPr>
        <w:t>Figure 6 Screenshot of</w:t>
      </w:r>
      <w:r w:rsidR="009F3486" w:rsidRPr="0050541B">
        <w:rPr>
          <w:rFonts w:ascii="Arial" w:hAnsi="Arial" w:cs="Arial"/>
          <w:i/>
          <w:iCs/>
          <w:color w:val="7030A0"/>
        </w:rPr>
        <w:t xml:space="preserve"> the </w:t>
      </w:r>
      <w:r w:rsidRPr="0050541B">
        <w:rPr>
          <w:rFonts w:ascii="Arial" w:hAnsi="Arial" w:cs="Arial"/>
          <w:i/>
          <w:iCs/>
          <w:color w:val="7030A0"/>
        </w:rPr>
        <w:t>LinkedIn AI course</w:t>
      </w:r>
    </w:p>
    <w:p w14:paraId="42E862A0" w14:textId="77777777" w:rsidR="008357EC" w:rsidRDefault="008357EC" w:rsidP="00692AB1"/>
    <w:p w14:paraId="1781897B" w14:textId="77777777" w:rsidR="00910FFA" w:rsidRDefault="00910FFA" w:rsidP="00692AB1"/>
    <w:p w14:paraId="2A39C52A" w14:textId="33A977E0" w:rsidR="00692AB1" w:rsidRPr="0050541B" w:rsidRDefault="008357EC" w:rsidP="00692AB1">
      <w:pPr>
        <w:rPr>
          <w:rFonts w:ascii="Arial" w:hAnsi="Arial" w:cs="Arial"/>
          <w:sz w:val="22"/>
          <w:szCs w:val="22"/>
        </w:rPr>
      </w:pPr>
      <w:r w:rsidRPr="0050541B">
        <w:rPr>
          <w:rFonts w:ascii="Arial" w:hAnsi="Arial" w:cs="Arial"/>
          <w:sz w:val="22"/>
          <w:szCs w:val="22"/>
        </w:rPr>
        <w:t>The course helped develop an understanding of how effective prompting can improve AI-generated responses. It also highlighted the importance of checking AI outputs and recognising limitations. These skills are relevant to an administrative/receptionist career because AI could support routine communication, information organisation and productivity while professional judgement remains the responsibility of the employee.</w:t>
      </w:r>
    </w:p>
    <w:p w14:paraId="53F6BA4F" w14:textId="77777777" w:rsidR="00494179" w:rsidRDefault="00494179" w:rsidP="00494179">
      <w:pPr>
        <w:rPr>
          <w:rFonts w:asciiTheme="majorHAnsi" w:hAnsiTheme="majorHAnsi"/>
        </w:rPr>
      </w:pPr>
    </w:p>
    <w:p w14:paraId="3F675A06" w14:textId="77777777" w:rsidR="00372E63" w:rsidRDefault="00372E63" w:rsidP="00494179">
      <w:pPr>
        <w:rPr>
          <w:rFonts w:asciiTheme="majorHAnsi" w:hAnsiTheme="majorHAnsi"/>
        </w:rPr>
      </w:pPr>
    </w:p>
    <w:p w14:paraId="3B563D72" w14:textId="77777777" w:rsidR="00494179" w:rsidRPr="0050541B" w:rsidRDefault="00494179" w:rsidP="00494179">
      <w:pPr>
        <w:pStyle w:val="Heading6"/>
        <w:rPr>
          <w:rFonts w:ascii="Arial" w:hAnsi="Arial" w:cs="Arial"/>
          <w:sz w:val="22"/>
          <w:szCs w:val="22"/>
        </w:rPr>
      </w:pPr>
      <w:r w:rsidRPr="0050541B">
        <w:rPr>
          <w:rFonts w:ascii="Arial" w:hAnsi="Arial" w:cs="Arial"/>
          <w:sz w:val="22"/>
          <w:szCs w:val="22"/>
        </w:rPr>
        <w:t>References</w:t>
      </w:r>
    </w:p>
    <w:p w14:paraId="76800299" w14:textId="77777777" w:rsidR="00494179" w:rsidRPr="0050541B" w:rsidRDefault="00494179" w:rsidP="00494179">
      <w:pPr>
        <w:rPr>
          <w:rFonts w:ascii="Arial" w:hAnsi="Arial" w:cs="Arial"/>
          <w:sz w:val="22"/>
          <w:szCs w:val="22"/>
        </w:rPr>
      </w:pPr>
      <w:r w:rsidRPr="0050541B">
        <w:rPr>
          <w:rFonts w:ascii="Arial" w:hAnsi="Arial" w:cs="Arial"/>
          <w:sz w:val="22"/>
          <w:szCs w:val="22"/>
        </w:rPr>
        <w:t xml:space="preserve">[1] National Careers Service, “Receptionist,” </w:t>
      </w:r>
      <w:r w:rsidRPr="0050541B">
        <w:rPr>
          <w:rFonts w:ascii="Arial" w:hAnsi="Arial" w:cs="Arial"/>
          <w:i/>
          <w:iCs/>
          <w:sz w:val="22"/>
          <w:szCs w:val="22"/>
        </w:rPr>
        <w:t>GOV.UK</w:t>
      </w:r>
      <w:r w:rsidRPr="0050541B">
        <w:rPr>
          <w:rFonts w:ascii="Arial" w:hAnsi="Arial" w:cs="Arial"/>
          <w:sz w:val="22"/>
          <w:szCs w:val="22"/>
        </w:rPr>
        <w:t>. [Online]. Available: National Careers Service – Receptionist. [Accessed: Oct. 7, 2026].</w:t>
      </w:r>
    </w:p>
    <w:p w14:paraId="27F08CA9" w14:textId="77777777" w:rsidR="00494179" w:rsidRPr="0050541B" w:rsidRDefault="00494179" w:rsidP="00494179">
      <w:pPr>
        <w:rPr>
          <w:rFonts w:ascii="Arial" w:hAnsi="Arial" w:cs="Arial"/>
          <w:sz w:val="22"/>
          <w:szCs w:val="22"/>
        </w:rPr>
      </w:pPr>
      <w:r w:rsidRPr="0050541B">
        <w:rPr>
          <w:rFonts w:ascii="Arial" w:hAnsi="Arial" w:cs="Arial"/>
          <w:sz w:val="22"/>
          <w:szCs w:val="22"/>
        </w:rPr>
        <w:t xml:space="preserve">[2] A. A. J. Venter, T. H. H. Herbst, and C. G. Iwu, “What will it take to make a successful administrative professional in the fourth industrial revolution?,” </w:t>
      </w:r>
      <w:r w:rsidRPr="0050541B">
        <w:rPr>
          <w:rFonts w:ascii="Arial" w:hAnsi="Arial" w:cs="Arial"/>
          <w:i/>
          <w:iCs/>
          <w:sz w:val="22"/>
          <w:szCs w:val="22"/>
        </w:rPr>
        <w:t>SA Journal of Human Resource Management</w:t>
      </w:r>
      <w:r w:rsidRPr="0050541B">
        <w:rPr>
          <w:rFonts w:ascii="Arial" w:hAnsi="Arial" w:cs="Arial"/>
          <w:sz w:val="22"/>
          <w:szCs w:val="22"/>
        </w:rPr>
        <w:t>, vol. 17, a1224, 2019, Doi: 10.4102/sajhrm.v17i0.1224.</w:t>
      </w:r>
    </w:p>
    <w:p w14:paraId="52510A95" w14:textId="77777777" w:rsidR="00494179" w:rsidRPr="0050541B" w:rsidRDefault="00494179" w:rsidP="00494179">
      <w:pPr>
        <w:rPr>
          <w:rFonts w:ascii="Arial" w:hAnsi="Arial" w:cs="Arial"/>
          <w:sz w:val="22"/>
          <w:szCs w:val="22"/>
        </w:rPr>
      </w:pPr>
      <w:r w:rsidRPr="0050541B">
        <w:rPr>
          <w:rFonts w:ascii="Arial" w:hAnsi="Arial" w:cs="Arial"/>
          <w:sz w:val="22"/>
          <w:szCs w:val="22"/>
        </w:rPr>
        <w:t xml:space="preserve">[3] K. Ardana and I. W. Swandana, “Improving receptionists’ communication skills: A study of speaking types at Desa Potato Head Bali,” </w:t>
      </w:r>
      <w:r w:rsidRPr="0050541B">
        <w:rPr>
          <w:rFonts w:ascii="Arial" w:hAnsi="Arial" w:cs="Arial"/>
          <w:i/>
          <w:iCs/>
          <w:sz w:val="22"/>
          <w:szCs w:val="22"/>
        </w:rPr>
        <w:t>Quantum Journal of Social Sciences and Humanities</w:t>
      </w:r>
      <w:r w:rsidRPr="0050541B">
        <w:rPr>
          <w:rFonts w:ascii="Arial" w:hAnsi="Arial" w:cs="Arial"/>
          <w:sz w:val="22"/>
          <w:szCs w:val="22"/>
        </w:rPr>
        <w:t>, vol. 5, no. 5, 2024. [Online]. Available: Journal article. [Accessed: Oct. 7, 2026].</w:t>
      </w:r>
    </w:p>
    <w:p w14:paraId="0A0FD225" w14:textId="77777777" w:rsidR="00494179" w:rsidRPr="0050541B" w:rsidRDefault="00494179" w:rsidP="00494179">
      <w:pPr>
        <w:rPr>
          <w:rFonts w:ascii="Arial" w:hAnsi="Arial" w:cs="Arial"/>
          <w:sz w:val="22"/>
          <w:szCs w:val="22"/>
        </w:rPr>
      </w:pPr>
      <w:r w:rsidRPr="0050541B">
        <w:rPr>
          <w:rFonts w:ascii="Arial" w:hAnsi="Arial" w:cs="Arial"/>
          <w:sz w:val="22"/>
          <w:szCs w:val="22"/>
        </w:rPr>
        <w:t xml:space="preserve">[4] S. France, </w:t>
      </w:r>
      <w:r w:rsidRPr="0050541B">
        <w:rPr>
          <w:rFonts w:ascii="Arial" w:hAnsi="Arial" w:cs="Arial"/>
          <w:i/>
          <w:iCs/>
          <w:sz w:val="22"/>
          <w:szCs w:val="22"/>
        </w:rPr>
        <w:t>The Definitive Personal Assistant and Secretarial Handbook: A Best Practice Guide for All Secretaries, PAs, Office Managers and Executive Assistants</w:t>
      </w:r>
      <w:r w:rsidRPr="0050541B">
        <w:rPr>
          <w:rFonts w:ascii="Arial" w:hAnsi="Arial" w:cs="Arial"/>
          <w:sz w:val="22"/>
          <w:szCs w:val="22"/>
        </w:rPr>
        <w:t>, Kogan Page, 2021. The publisher identifies communication, confidence, time management and relationship management among the areas covered by the book.</w:t>
      </w:r>
    </w:p>
    <w:p w14:paraId="1BFD8B05" w14:textId="77777777" w:rsidR="00494179" w:rsidRPr="0050541B" w:rsidRDefault="00494179" w:rsidP="00494179">
      <w:pPr>
        <w:rPr>
          <w:rFonts w:ascii="Arial" w:hAnsi="Arial" w:cs="Arial"/>
          <w:sz w:val="22"/>
          <w:szCs w:val="22"/>
        </w:rPr>
      </w:pPr>
      <w:r w:rsidRPr="0050541B">
        <w:rPr>
          <w:rFonts w:ascii="Arial" w:hAnsi="Arial" w:cs="Arial"/>
          <w:sz w:val="22"/>
          <w:szCs w:val="22"/>
        </w:rPr>
        <w:lastRenderedPageBreak/>
        <w:t xml:space="preserve">[5] Microsoft, “Microsoft 365 Copilot,” </w:t>
      </w:r>
      <w:r w:rsidRPr="0050541B">
        <w:rPr>
          <w:rFonts w:ascii="Arial" w:hAnsi="Arial" w:cs="Arial"/>
          <w:i/>
          <w:iCs/>
          <w:sz w:val="22"/>
          <w:szCs w:val="22"/>
        </w:rPr>
        <w:t>Microsoft</w:t>
      </w:r>
      <w:r w:rsidRPr="0050541B">
        <w:rPr>
          <w:rFonts w:ascii="Arial" w:hAnsi="Arial" w:cs="Arial"/>
          <w:sz w:val="22"/>
          <w:szCs w:val="22"/>
        </w:rPr>
        <w:t xml:space="preserve">. [Online]. Available: Microsoft 365 Copilot. [Accessed: Oct. 7, 2026]. </w:t>
      </w:r>
    </w:p>
    <w:p w14:paraId="68CAED6B" w14:textId="77777777" w:rsidR="00494179" w:rsidRPr="0050541B" w:rsidRDefault="00494179" w:rsidP="00494179">
      <w:pPr>
        <w:rPr>
          <w:rFonts w:ascii="Arial" w:hAnsi="Arial" w:cs="Arial"/>
          <w:sz w:val="22"/>
          <w:szCs w:val="22"/>
        </w:rPr>
      </w:pPr>
      <w:r w:rsidRPr="0050541B">
        <w:rPr>
          <w:rFonts w:ascii="Arial" w:hAnsi="Arial" w:cs="Arial"/>
          <w:sz w:val="22"/>
          <w:szCs w:val="22"/>
        </w:rPr>
        <w:t xml:space="preserve">[6] OpenAI, “ChatGPT capabilities overview,” </w:t>
      </w:r>
      <w:r w:rsidRPr="0050541B">
        <w:rPr>
          <w:rFonts w:ascii="Arial" w:hAnsi="Arial" w:cs="Arial"/>
          <w:i/>
          <w:iCs/>
          <w:sz w:val="22"/>
          <w:szCs w:val="22"/>
        </w:rPr>
        <w:t>OpenAI Help Centre</w:t>
      </w:r>
      <w:r w:rsidRPr="0050541B">
        <w:rPr>
          <w:rFonts w:ascii="Arial" w:hAnsi="Arial" w:cs="Arial"/>
          <w:sz w:val="22"/>
          <w:szCs w:val="22"/>
        </w:rPr>
        <w:t>. [Online]. Available: ChatGPT capabilities overview. [Accessed: Oct. 7, 2026].</w:t>
      </w:r>
    </w:p>
    <w:p w14:paraId="4C032153" w14:textId="77777777" w:rsidR="00494179" w:rsidRPr="0050541B" w:rsidRDefault="00494179" w:rsidP="00494179">
      <w:pPr>
        <w:rPr>
          <w:rFonts w:ascii="Arial" w:hAnsi="Arial" w:cs="Arial"/>
          <w:sz w:val="22"/>
          <w:szCs w:val="22"/>
        </w:rPr>
      </w:pPr>
      <w:r w:rsidRPr="0050541B">
        <w:rPr>
          <w:rFonts w:ascii="Arial" w:hAnsi="Arial" w:cs="Arial"/>
          <w:sz w:val="22"/>
          <w:szCs w:val="22"/>
        </w:rPr>
        <w:t xml:space="preserve">[7] Anthropic, “Introducing Claude,” </w:t>
      </w:r>
      <w:r w:rsidRPr="0050541B">
        <w:rPr>
          <w:rFonts w:ascii="Arial" w:hAnsi="Arial" w:cs="Arial"/>
          <w:i/>
          <w:iCs/>
          <w:sz w:val="22"/>
          <w:szCs w:val="22"/>
        </w:rPr>
        <w:t>Anthropic</w:t>
      </w:r>
      <w:r w:rsidRPr="0050541B">
        <w:rPr>
          <w:rFonts w:ascii="Arial" w:hAnsi="Arial" w:cs="Arial"/>
          <w:sz w:val="22"/>
          <w:szCs w:val="22"/>
        </w:rPr>
        <w:t>. [Online]. Available: https://www.anthropic.com/news/introducing-claude. [Accessed: Oct. 7, 2026].</w:t>
      </w:r>
    </w:p>
    <w:p w14:paraId="2F2245DE" w14:textId="77777777" w:rsidR="00494179" w:rsidRPr="0050541B" w:rsidRDefault="00494179" w:rsidP="00494179">
      <w:pPr>
        <w:rPr>
          <w:rFonts w:ascii="Arial" w:hAnsi="Arial" w:cs="Arial"/>
          <w:sz w:val="22"/>
          <w:szCs w:val="22"/>
        </w:rPr>
      </w:pPr>
      <w:r w:rsidRPr="0050541B">
        <w:rPr>
          <w:rFonts w:ascii="Arial" w:hAnsi="Arial" w:cs="Arial"/>
          <w:sz w:val="22"/>
          <w:szCs w:val="22"/>
        </w:rPr>
        <w:t xml:space="preserve">[8] Perplexity, “Perplexity,” </w:t>
      </w:r>
      <w:r w:rsidRPr="0050541B">
        <w:rPr>
          <w:rFonts w:ascii="Arial" w:hAnsi="Arial" w:cs="Arial"/>
          <w:i/>
          <w:iCs/>
          <w:sz w:val="22"/>
          <w:szCs w:val="22"/>
        </w:rPr>
        <w:t>Perplexity</w:t>
      </w:r>
      <w:r w:rsidRPr="0050541B">
        <w:rPr>
          <w:rFonts w:ascii="Arial" w:hAnsi="Arial" w:cs="Arial"/>
          <w:sz w:val="22"/>
          <w:szCs w:val="22"/>
        </w:rPr>
        <w:t>. [Online]. Available: https://www.perplexity.ai/. [Accessed: Oct. 7, 2026].</w:t>
      </w:r>
    </w:p>
    <w:p w14:paraId="50DF31E2" w14:textId="77777777" w:rsidR="00494179" w:rsidRPr="0050541B" w:rsidRDefault="00494179" w:rsidP="00494179">
      <w:pPr>
        <w:rPr>
          <w:rFonts w:ascii="Arial" w:hAnsi="Arial" w:cs="Arial"/>
          <w:sz w:val="22"/>
          <w:szCs w:val="22"/>
        </w:rPr>
      </w:pPr>
      <w:r w:rsidRPr="0050541B">
        <w:rPr>
          <w:rFonts w:ascii="Arial" w:hAnsi="Arial" w:cs="Arial"/>
          <w:sz w:val="22"/>
          <w:szCs w:val="22"/>
        </w:rPr>
        <w:t xml:space="preserve">[9] J. Utley, “Generative AI: From Prompts to Partnership,” </w:t>
      </w:r>
      <w:r w:rsidRPr="0050541B">
        <w:rPr>
          <w:rFonts w:ascii="Arial" w:hAnsi="Arial" w:cs="Arial"/>
          <w:i/>
          <w:iCs/>
          <w:sz w:val="22"/>
          <w:szCs w:val="22"/>
        </w:rPr>
        <w:t>LinkedIn Learning</w:t>
      </w:r>
      <w:r w:rsidRPr="0050541B">
        <w:rPr>
          <w:rFonts w:ascii="Arial" w:hAnsi="Arial" w:cs="Arial"/>
          <w:sz w:val="22"/>
          <w:szCs w:val="22"/>
        </w:rPr>
        <w:t>, Sep. 30, 2026. [Online]. Available: https://www.linkedin.com/learning/generative-ai-from-prompts-to-partnership. [Accessed: Oct. 7, 2026].</w:t>
      </w:r>
    </w:p>
    <w:p w14:paraId="31CB011E" w14:textId="77777777" w:rsidR="00494179" w:rsidRDefault="00494179" w:rsidP="00692AB1"/>
    <w:p w14:paraId="4E1A7261" w14:textId="77777777" w:rsidR="00494179" w:rsidRDefault="00494179" w:rsidP="00692AB1"/>
    <w:p w14:paraId="65AF27EC" w14:textId="77777777" w:rsidR="00592EA3" w:rsidRPr="004E22E2" w:rsidRDefault="00592EA3" w:rsidP="00692AB1">
      <w:pPr>
        <w:rPr>
          <w:rFonts w:asciiTheme="majorHAnsi" w:hAnsiTheme="majorHAnsi"/>
          <w:b/>
          <w:bCs/>
          <w:i/>
          <w:iCs/>
        </w:rPr>
      </w:pPr>
    </w:p>
    <w:p w14:paraId="37DC51F6" w14:textId="331C3D74" w:rsidR="00372E63" w:rsidRPr="0050541B" w:rsidRDefault="00CD4DE1" w:rsidP="00A36DA3">
      <w:pPr>
        <w:pStyle w:val="Heading2"/>
        <w:rPr>
          <w:rFonts w:ascii="Arial" w:hAnsi="Arial" w:cs="Arial"/>
          <w:sz w:val="22"/>
          <w:szCs w:val="22"/>
        </w:rPr>
      </w:pPr>
      <w:bookmarkStart w:id="3" w:name="_Toc243467331"/>
      <w:r w:rsidRPr="0050541B">
        <w:rPr>
          <w:rFonts w:ascii="Arial" w:hAnsi="Arial" w:cs="Arial"/>
          <w:sz w:val="22"/>
          <w:szCs w:val="22"/>
        </w:rPr>
        <w:t>Task 2 - Collaborative Teamwork and Professional Academic poster (A3 Poster)</w:t>
      </w:r>
      <w:bookmarkEnd w:id="3"/>
    </w:p>
    <w:p w14:paraId="733CCA57" w14:textId="77777777" w:rsidR="00A36DA3" w:rsidRPr="0050541B" w:rsidRDefault="00A36DA3" w:rsidP="00A36DA3">
      <w:pPr>
        <w:rPr>
          <w:rFonts w:ascii="Arial" w:hAnsi="Arial" w:cs="Arial"/>
          <w:sz w:val="22"/>
          <w:szCs w:val="22"/>
        </w:rPr>
      </w:pPr>
    </w:p>
    <w:p w14:paraId="6B2B30A2" w14:textId="40E83379" w:rsidR="00A36DA3" w:rsidRPr="0050541B" w:rsidRDefault="00A36DA3" w:rsidP="00A36DA3">
      <w:pPr>
        <w:pStyle w:val="Heading3"/>
        <w:rPr>
          <w:rFonts w:ascii="Arial" w:hAnsi="Arial" w:cs="Arial"/>
          <w:sz w:val="22"/>
          <w:szCs w:val="22"/>
        </w:rPr>
      </w:pPr>
      <w:bookmarkStart w:id="4" w:name="_Toc243467332"/>
      <w:r w:rsidRPr="0050541B">
        <w:rPr>
          <w:rFonts w:ascii="Arial" w:hAnsi="Arial" w:cs="Arial"/>
          <w:sz w:val="22"/>
          <w:szCs w:val="22"/>
        </w:rPr>
        <w:t>Team Activity</w:t>
      </w:r>
      <w:bookmarkEnd w:id="4"/>
    </w:p>
    <w:p w14:paraId="579364CC" w14:textId="77777777" w:rsidR="00A36DA3" w:rsidRPr="00A36DA3" w:rsidRDefault="00A36DA3" w:rsidP="00A36DA3"/>
    <w:p w14:paraId="4BDF3F1A" w14:textId="56C5CF80" w:rsidR="00CD4DE1" w:rsidRDefault="00CD4DE1" w:rsidP="00A90142">
      <w:r>
        <w:rPr>
          <w:noProof/>
        </w:rPr>
        <w:drawing>
          <wp:inline distT="0" distB="0" distL="0" distR="0" wp14:anchorId="7DB6539D" wp14:editId="18B5ED6C">
            <wp:extent cx="5731510" cy="3131820"/>
            <wp:effectExtent l="0" t="0" r="2540" b="0"/>
            <wp:docPr id="71318945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3189450" name="Picture 713189450"/>
                    <pic:cNvPicPr/>
                  </pic:nvPicPr>
                  <pic:blipFill>
                    <a:blip r:embed="rId15">
                      <a:extLst>
                        <a:ext uri="{28A0092B-C50C-407E-A947-70E740481C1C}">
                          <a14:useLocalDpi xmlns:a14="http://schemas.microsoft.com/office/drawing/2010/main" val="0"/>
                        </a:ext>
                      </a:extLst>
                    </a:blip>
                    <a:stretch>
                      <a:fillRect/>
                    </a:stretch>
                  </pic:blipFill>
                  <pic:spPr>
                    <a:xfrm>
                      <a:off x="0" y="0"/>
                      <a:ext cx="5731510" cy="3131820"/>
                    </a:xfrm>
                    <a:prstGeom prst="rect">
                      <a:avLst/>
                    </a:prstGeom>
                  </pic:spPr>
                </pic:pic>
              </a:graphicData>
            </a:graphic>
          </wp:inline>
        </w:drawing>
      </w:r>
    </w:p>
    <w:p w14:paraId="240BB5FB" w14:textId="4766251A" w:rsidR="00FC4405" w:rsidRPr="0050541B" w:rsidRDefault="006E3453" w:rsidP="00A90142">
      <w:pPr>
        <w:rPr>
          <w:rFonts w:ascii="Arial" w:hAnsi="Arial" w:cs="Arial"/>
          <w:i/>
          <w:iCs/>
          <w:color w:val="7030A0"/>
        </w:rPr>
      </w:pPr>
      <w:r w:rsidRPr="0050541B">
        <w:rPr>
          <w:rFonts w:ascii="Arial" w:hAnsi="Arial" w:cs="Arial"/>
          <w:i/>
          <w:iCs/>
          <w:color w:val="7030A0"/>
        </w:rPr>
        <w:t xml:space="preserve">Figure 7 </w:t>
      </w:r>
      <w:r w:rsidR="004F4406" w:rsidRPr="0050541B">
        <w:rPr>
          <w:rFonts w:ascii="Arial" w:hAnsi="Arial" w:cs="Arial"/>
          <w:i/>
          <w:iCs/>
          <w:color w:val="7030A0"/>
        </w:rPr>
        <w:t xml:space="preserve">Creation of </w:t>
      </w:r>
      <w:r w:rsidR="009F3486" w:rsidRPr="0050541B">
        <w:rPr>
          <w:rFonts w:ascii="Arial" w:hAnsi="Arial" w:cs="Arial"/>
          <w:i/>
          <w:iCs/>
          <w:color w:val="7030A0"/>
        </w:rPr>
        <w:t xml:space="preserve">the </w:t>
      </w:r>
      <w:r w:rsidR="004F4406" w:rsidRPr="0050541B">
        <w:rPr>
          <w:rFonts w:ascii="Arial" w:hAnsi="Arial" w:cs="Arial"/>
          <w:i/>
          <w:iCs/>
          <w:color w:val="7030A0"/>
        </w:rPr>
        <w:t>mind-map</w:t>
      </w:r>
      <w:r w:rsidR="006E47BA" w:rsidRPr="0050541B">
        <w:rPr>
          <w:rFonts w:ascii="Arial" w:hAnsi="Arial" w:cs="Arial"/>
          <w:i/>
          <w:iCs/>
          <w:color w:val="7030A0"/>
        </w:rPr>
        <w:t xml:space="preserve"> in </w:t>
      </w:r>
      <w:proofErr w:type="spellStart"/>
      <w:r w:rsidR="006E47BA" w:rsidRPr="0050541B">
        <w:rPr>
          <w:rFonts w:ascii="Arial" w:hAnsi="Arial" w:cs="Arial"/>
          <w:i/>
          <w:iCs/>
          <w:color w:val="7030A0"/>
        </w:rPr>
        <w:t>Mindme</w:t>
      </w:r>
      <w:r w:rsidR="00FC4405" w:rsidRPr="0050541B">
        <w:rPr>
          <w:rFonts w:ascii="Arial" w:hAnsi="Arial" w:cs="Arial"/>
          <w:i/>
          <w:iCs/>
          <w:color w:val="7030A0"/>
        </w:rPr>
        <w:t>is</w:t>
      </w:r>
      <w:r w:rsidR="006E47BA" w:rsidRPr="0050541B">
        <w:rPr>
          <w:rFonts w:ascii="Arial" w:hAnsi="Arial" w:cs="Arial"/>
          <w:i/>
          <w:iCs/>
          <w:color w:val="7030A0"/>
        </w:rPr>
        <w:t>ter</w:t>
      </w:r>
      <w:proofErr w:type="spellEnd"/>
    </w:p>
    <w:p w14:paraId="477BD1E5" w14:textId="77777777" w:rsidR="001B2CB1" w:rsidRDefault="001B2CB1" w:rsidP="00A90142">
      <w:pPr>
        <w:rPr>
          <w:rFonts w:ascii="Abadi" w:hAnsi="Abadi"/>
          <w:i/>
          <w:iCs/>
          <w:color w:val="3A5A62" w:themeColor="accent5" w:themeShade="80"/>
        </w:rPr>
      </w:pPr>
    </w:p>
    <w:p w14:paraId="537D5AEF" w14:textId="18FB504E" w:rsidR="007351C9" w:rsidRPr="0050541B" w:rsidRDefault="00A36DA3" w:rsidP="001B2CB1">
      <w:pPr>
        <w:pStyle w:val="Heading3"/>
        <w:rPr>
          <w:rFonts w:ascii="Arial" w:hAnsi="Arial" w:cs="Arial"/>
          <w:sz w:val="22"/>
          <w:szCs w:val="22"/>
        </w:rPr>
      </w:pPr>
      <w:bookmarkStart w:id="5" w:name="_Toc243467333"/>
      <w:r w:rsidRPr="0050541B">
        <w:rPr>
          <w:rFonts w:ascii="Arial" w:hAnsi="Arial" w:cs="Arial"/>
          <w:sz w:val="22"/>
          <w:szCs w:val="22"/>
        </w:rPr>
        <w:lastRenderedPageBreak/>
        <w:t xml:space="preserve">b) </w:t>
      </w:r>
      <w:r w:rsidR="007351C9" w:rsidRPr="0050541B">
        <w:rPr>
          <w:rFonts w:ascii="Arial" w:hAnsi="Arial" w:cs="Arial"/>
          <w:sz w:val="22"/>
          <w:szCs w:val="22"/>
        </w:rPr>
        <w:t>Professional academic poster</w:t>
      </w:r>
      <w:bookmarkEnd w:id="5"/>
    </w:p>
    <w:p w14:paraId="74E4EC4E" w14:textId="77777777" w:rsidR="007351C9" w:rsidRDefault="007351C9" w:rsidP="00A90142">
      <w:pPr>
        <w:rPr>
          <w:rFonts w:ascii="Abadi" w:hAnsi="Abadi"/>
          <w:i/>
          <w:iCs/>
          <w:color w:val="3A5A62" w:themeColor="accent5" w:themeShade="80"/>
        </w:rPr>
      </w:pPr>
    </w:p>
    <w:p w14:paraId="6D2F3549" w14:textId="77777777" w:rsidR="001B2CB1" w:rsidRPr="001B2CB1" w:rsidRDefault="001B2CB1" w:rsidP="00A90142">
      <w:pPr>
        <w:rPr>
          <w:rFonts w:ascii="Abadi" w:hAnsi="Abadi"/>
          <w:color w:val="3A5A62" w:themeColor="accent5" w:themeShade="80"/>
        </w:rPr>
      </w:pPr>
    </w:p>
    <w:p w14:paraId="79C2CC6E" w14:textId="77777777" w:rsidR="007351C9" w:rsidRDefault="007351C9" w:rsidP="00A90142">
      <w:pPr>
        <w:rPr>
          <w:rFonts w:ascii="Abadi" w:hAnsi="Abadi"/>
          <w:i/>
          <w:iCs/>
          <w:color w:val="3A5A62" w:themeColor="accent5" w:themeShade="80"/>
        </w:rPr>
      </w:pPr>
    </w:p>
    <w:p w14:paraId="73497A61" w14:textId="77777777" w:rsidR="007351C9" w:rsidRDefault="007351C9" w:rsidP="00A90142">
      <w:pPr>
        <w:rPr>
          <w:rFonts w:ascii="Abadi" w:hAnsi="Abadi"/>
          <w:i/>
          <w:iCs/>
          <w:color w:val="3A5A62" w:themeColor="accent5" w:themeShade="80"/>
        </w:rPr>
      </w:pPr>
    </w:p>
    <w:p w14:paraId="52D0000A" w14:textId="77777777" w:rsidR="007351C9" w:rsidRDefault="007351C9" w:rsidP="00A90142">
      <w:pPr>
        <w:rPr>
          <w:rFonts w:ascii="Abadi" w:hAnsi="Abadi"/>
          <w:i/>
          <w:iCs/>
          <w:color w:val="3A5A62" w:themeColor="accent5" w:themeShade="80"/>
        </w:rPr>
      </w:pPr>
    </w:p>
    <w:p w14:paraId="2496773F" w14:textId="77777777" w:rsidR="007351C9" w:rsidRDefault="007351C9" w:rsidP="00A90142">
      <w:pPr>
        <w:rPr>
          <w:rFonts w:ascii="Abadi" w:hAnsi="Abadi"/>
          <w:i/>
          <w:iCs/>
          <w:color w:val="3A5A62" w:themeColor="accent5" w:themeShade="80"/>
        </w:rPr>
      </w:pPr>
    </w:p>
    <w:p w14:paraId="55371C0D" w14:textId="77777777" w:rsidR="007351C9" w:rsidRDefault="007351C9" w:rsidP="00A90142">
      <w:pPr>
        <w:rPr>
          <w:rFonts w:ascii="Abadi" w:hAnsi="Abadi"/>
          <w:i/>
          <w:iCs/>
          <w:color w:val="3A5A62" w:themeColor="accent5" w:themeShade="80"/>
        </w:rPr>
      </w:pPr>
    </w:p>
    <w:p w14:paraId="781BAFE7" w14:textId="77777777" w:rsidR="00B22016" w:rsidRDefault="00B22016" w:rsidP="00A90142">
      <w:pPr>
        <w:rPr>
          <w:rFonts w:ascii="Abadi" w:hAnsi="Abadi"/>
          <w:i/>
          <w:iCs/>
          <w:color w:val="3A5A62" w:themeColor="accent5" w:themeShade="80"/>
        </w:rPr>
      </w:pPr>
    </w:p>
    <w:p w14:paraId="57E4707F" w14:textId="77777777" w:rsidR="00B22016" w:rsidRDefault="00B22016" w:rsidP="00A90142">
      <w:pPr>
        <w:rPr>
          <w:rFonts w:ascii="Abadi" w:hAnsi="Abadi"/>
          <w:i/>
          <w:iCs/>
          <w:color w:val="3A5A62" w:themeColor="accent5" w:themeShade="80"/>
        </w:rPr>
      </w:pPr>
    </w:p>
    <w:p w14:paraId="1DC41D99" w14:textId="77777777" w:rsidR="007351C9" w:rsidRPr="004F4406" w:rsidRDefault="007351C9" w:rsidP="00A90142">
      <w:pPr>
        <w:rPr>
          <w:rFonts w:ascii="Abadi" w:hAnsi="Abadi"/>
          <w:i/>
          <w:iCs/>
          <w:color w:val="3A5A62" w:themeColor="accent5" w:themeShade="80"/>
        </w:rPr>
      </w:pPr>
    </w:p>
    <w:p w14:paraId="4F37E131" w14:textId="77777777" w:rsidR="007351C9" w:rsidRDefault="007351C9" w:rsidP="00494179"/>
    <w:p w14:paraId="4222CDBE" w14:textId="77777777" w:rsidR="007351C9" w:rsidRPr="00E93BE5" w:rsidRDefault="007351C9" w:rsidP="00494179">
      <w:pPr>
        <w:rPr>
          <w:rFonts w:ascii="Arial" w:hAnsi="Arial" w:cs="Arial"/>
          <w:sz w:val="22"/>
          <w:szCs w:val="22"/>
        </w:rPr>
      </w:pPr>
    </w:p>
    <w:p w14:paraId="0D3B7E7E" w14:textId="6FD6160B" w:rsidR="00B22016" w:rsidRPr="00E93BE5" w:rsidRDefault="00EE2FAB" w:rsidP="00E93BE5">
      <w:pPr>
        <w:pStyle w:val="Heading2"/>
        <w:rPr>
          <w:rFonts w:ascii="Arial" w:hAnsi="Arial" w:cs="Arial"/>
          <w:sz w:val="22"/>
          <w:szCs w:val="22"/>
        </w:rPr>
      </w:pPr>
      <w:bookmarkStart w:id="6" w:name="_Toc243467334"/>
      <w:r w:rsidRPr="00E93BE5">
        <w:rPr>
          <w:rFonts w:ascii="Arial" w:hAnsi="Arial" w:cs="Arial"/>
          <w:sz w:val="22"/>
          <w:szCs w:val="22"/>
        </w:rPr>
        <w:t>TASK 3</w:t>
      </w:r>
      <w:r w:rsidR="007351C9" w:rsidRPr="00E93BE5">
        <w:rPr>
          <w:rFonts w:ascii="Arial" w:hAnsi="Arial" w:cs="Arial"/>
          <w:sz w:val="22"/>
          <w:szCs w:val="22"/>
        </w:rPr>
        <w:t xml:space="preserve"> </w:t>
      </w:r>
      <w:r w:rsidR="00827B63" w:rsidRPr="00E93BE5">
        <w:rPr>
          <w:rFonts w:ascii="Arial" w:hAnsi="Arial" w:cs="Arial"/>
          <w:sz w:val="22"/>
          <w:szCs w:val="22"/>
        </w:rPr>
        <w:t>Automatic Referencing tool</w:t>
      </w:r>
      <w:bookmarkEnd w:id="6"/>
    </w:p>
    <w:p w14:paraId="6138231A" w14:textId="77777777" w:rsidR="00E93BE5" w:rsidRDefault="00E93BE5" w:rsidP="00B22016">
      <w:pPr>
        <w:rPr>
          <w:rFonts w:ascii="Arial" w:hAnsi="Arial" w:cs="Arial"/>
          <w:sz w:val="22"/>
          <w:szCs w:val="22"/>
        </w:rPr>
      </w:pPr>
    </w:p>
    <w:p w14:paraId="5503A28F" w14:textId="77777777" w:rsidR="00E93BE5" w:rsidRDefault="00E93BE5" w:rsidP="00B22016">
      <w:pPr>
        <w:rPr>
          <w:rFonts w:ascii="Arial" w:hAnsi="Arial" w:cs="Arial"/>
          <w:sz w:val="22"/>
          <w:szCs w:val="22"/>
        </w:rPr>
      </w:pPr>
    </w:p>
    <w:p w14:paraId="35ABD235" w14:textId="41A794C8" w:rsidR="00494179" w:rsidRPr="00E93BE5" w:rsidRDefault="004F4406" w:rsidP="00B22016">
      <w:pPr>
        <w:rPr>
          <w:rFonts w:ascii="Arial" w:hAnsi="Arial" w:cs="Arial"/>
          <w:caps/>
          <w:spacing w:val="15"/>
          <w:sz w:val="22"/>
          <w:szCs w:val="22"/>
        </w:rPr>
      </w:pPr>
      <w:r w:rsidRPr="00E93BE5">
        <w:rPr>
          <w:rFonts w:ascii="Arial" w:hAnsi="Arial" w:cs="Arial"/>
          <w:sz w:val="22"/>
          <w:szCs w:val="22"/>
        </w:rPr>
        <w:br w:type="page"/>
      </w:r>
    </w:p>
    <w:p w14:paraId="1BAC1DCA" w14:textId="77777777" w:rsidR="00494179" w:rsidRPr="00E93BE5" w:rsidRDefault="00494179" w:rsidP="00494179">
      <w:pPr>
        <w:pStyle w:val="Heading6"/>
        <w:rPr>
          <w:rFonts w:ascii="Arial" w:hAnsi="Arial" w:cs="Arial"/>
          <w:sz w:val="22"/>
          <w:szCs w:val="22"/>
        </w:rPr>
      </w:pPr>
      <w:r w:rsidRPr="00E93BE5">
        <w:rPr>
          <w:rFonts w:ascii="Arial" w:hAnsi="Arial" w:cs="Arial"/>
          <w:sz w:val="22"/>
          <w:szCs w:val="22"/>
        </w:rPr>
        <w:lastRenderedPageBreak/>
        <w:t>References</w:t>
      </w:r>
    </w:p>
    <w:p w14:paraId="34FF7C64" w14:textId="77777777" w:rsidR="00494179" w:rsidRPr="00E93BE5" w:rsidRDefault="00494179" w:rsidP="00494179">
      <w:pPr>
        <w:rPr>
          <w:rFonts w:ascii="Arial" w:hAnsi="Arial" w:cs="Arial"/>
          <w:sz w:val="22"/>
          <w:szCs w:val="22"/>
        </w:rPr>
      </w:pPr>
      <w:r w:rsidRPr="00E93BE5">
        <w:rPr>
          <w:rFonts w:ascii="Arial" w:hAnsi="Arial" w:cs="Arial"/>
          <w:sz w:val="22"/>
          <w:szCs w:val="22"/>
        </w:rPr>
        <w:t xml:space="preserve">[1] E. Salas, D. E. Sims, and C. S. Burke, “Is there a ‘Big Five’ in teamwork”, </w:t>
      </w:r>
      <w:r w:rsidRPr="00E93BE5">
        <w:rPr>
          <w:rFonts w:ascii="Arial" w:hAnsi="Arial" w:cs="Arial"/>
          <w:i/>
          <w:iCs/>
          <w:sz w:val="22"/>
          <w:szCs w:val="22"/>
        </w:rPr>
        <w:t>Small Group Research</w:t>
      </w:r>
      <w:r w:rsidRPr="00E93BE5">
        <w:rPr>
          <w:rFonts w:ascii="Arial" w:hAnsi="Arial" w:cs="Arial"/>
          <w:sz w:val="22"/>
          <w:szCs w:val="22"/>
        </w:rPr>
        <w:t>, vol. 36, no. 5, pp. 555–599, 2005, Doi: 10.1177/1046496405277134.</w:t>
      </w:r>
    </w:p>
    <w:p w14:paraId="4853D009" w14:textId="77777777" w:rsidR="00494179" w:rsidRPr="00E93BE5" w:rsidRDefault="00494179" w:rsidP="00494179">
      <w:pPr>
        <w:rPr>
          <w:rFonts w:ascii="Arial" w:hAnsi="Arial" w:cs="Arial"/>
          <w:sz w:val="22"/>
          <w:szCs w:val="22"/>
        </w:rPr>
      </w:pPr>
      <w:r w:rsidRPr="00E93BE5">
        <w:rPr>
          <w:rFonts w:ascii="Arial" w:hAnsi="Arial" w:cs="Arial"/>
          <w:sz w:val="22"/>
          <w:szCs w:val="22"/>
        </w:rPr>
        <w:t xml:space="preserve">[2] J. Jarvis, S. Clark, and M. Wildy, “Staff–student collaboration: Student learning from working together to enhance educational practice in higher education,” </w:t>
      </w:r>
      <w:r w:rsidRPr="00E93BE5">
        <w:rPr>
          <w:rFonts w:ascii="Arial" w:hAnsi="Arial" w:cs="Arial"/>
          <w:i/>
          <w:iCs/>
          <w:sz w:val="22"/>
          <w:szCs w:val="22"/>
        </w:rPr>
        <w:t>Teaching in Higher Education</w:t>
      </w:r>
      <w:r w:rsidRPr="00E93BE5">
        <w:rPr>
          <w:rFonts w:ascii="Arial" w:hAnsi="Arial" w:cs="Arial"/>
          <w:sz w:val="22"/>
          <w:szCs w:val="22"/>
        </w:rPr>
        <w:t>, vol. 21, no. 3, 2016, Doi: 10.1080/13562517.2015.1136279.</w:t>
      </w:r>
    </w:p>
    <w:p w14:paraId="5260BC97" w14:textId="77777777" w:rsidR="00494179" w:rsidRPr="00E93BE5" w:rsidRDefault="00494179" w:rsidP="00494179">
      <w:pPr>
        <w:rPr>
          <w:rFonts w:ascii="Arial" w:hAnsi="Arial" w:cs="Arial"/>
          <w:sz w:val="22"/>
          <w:szCs w:val="22"/>
        </w:rPr>
      </w:pPr>
      <w:r w:rsidRPr="00E93BE5">
        <w:rPr>
          <w:rFonts w:ascii="Arial" w:hAnsi="Arial" w:cs="Arial"/>
          <w:sz w:val="22"/>
          <w:szCs w:val="22"/>
        </w:rPr>
        <w:t xml:space="preserve">[3] A. A. J. Venter, T. H. H. Herbst, and C. G. Iwu, “What will it take to make a successful administrative professional in the fourth industrial revolution?,” </w:t>
      </w:r>
      <w:r w:rsidRPr="00E93BE5">
        <w:rPr>
          <w:rFonts w:ascii="Arial" w:hAnsi="Arial" w:cs="Arial"/>
          <w:i/>
          <w:iCs/>
          <w:sz w:val="22"/>
          <w:szCs w:val="22"/>
        </w:rPr>
        <w:t>SA Journal of Human Resource Management</w:t>
      </w:r>
      <w:r w:rsidRPr="00E93BE5">
        <w:rPr>
          <w:rFonts w:ascii="Arial" w:hAnsi="Arial" w:cs="Arial"/>
          <w:sz w:val="22"/>
          <w:szCs w:val="22"/>
        </w:rPr>
        <w:t>, vol. 17, a1224, 2019, Doi: 10.4102/sajhrm.v17i0.1224.</w:t>
      </w:r>
    </w:p>
    <w:p w14:paraId="642FC618" w14:textId="77777777" w:rsidR="00494179" w:rsidRPr="00E93BE5" w:rsidRDefault="00494179" w:rsidP="00494179">
      <w:pPr>
        <w:rPr>
          <w:rFonts w:ascii="Arial" w:hAnsi="Arial" w:cs="Arial"/>
          <w:sz w:val="22"/>
          <w:szCs w:val="22"/>
        </w:rPr>
      </w:pPr>
      <w:r w:rsidRPr="00E93BE5">
        <w:rPr>
          <w:rFonts w:ascii="Arial" w:hAnsi="Arial" w:cs="Arial"/>
          <w:sz w:val="22"/>
          <w:szCs w:val="22"/>
        </w:rPr>
        <w:t xml:space="preserve">[4] “Untangling graduate employability and work readiness to inform evidence-based practice in higher education,” </w:t>
      </w:r>
      <w:r w:rsidRPr="00E93BE5">
        <w:rPr>
          <w:rFonts w:ascii="Arial" w:hAnsi="Arial" w:cs="Arial"/>
          <w:i/>
          <w:iCs/>
          <w:sz w:val="22"/>
          <w:szCs w:val="22"/>
        </w:rPr>
        <w:t>Higher Education Research &amp; Development</w:t>
      </w:r>
      <w:r w:rsidRPr="00E93BE5">
        <w:rPr>
          <w:rFonts w:ascii="Arial" w:hAnsi="Arial" w:cs="Arial"/>
          <w:sz w:val="22"/>
          <w:szCs w:val="22"/>
        </w:rPr>
        <w:t>, 2026, Doi: 10.1080/07294360.2026.2615303.</w:t>
      </w:r>
    </w:p>
    <w:p w14:paraId="616D8279" w14:textId="77777777" w:rsidR="005D3152" w:rsidRPr="00465769" w:rsidRDefault="005D3152" w:rsidP="00465769"/>
    <w:sectPr w:rsidR="005D3152" w:rsidRPr="0046576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B9549BE" w14:textId="77777777" w:rsidR="003A4715" w:rsidRDefault="003A4715" w:rsidP="005D3152">
      <w:pPr>
        <w:spacing w:after="0" w:line="240" w:lineRule="auto"/>
      </w:pPr>
      <w:r>
        <w:separator/>
      </w:r>
    </w:p>
  </w:endnote>
  <w:endnote w:type="continuationSeparator" w:id="0">
    <w:p w14:paraId="0E41EFF3" w14:textId="77777777" w:rsidR="003A4715" w:rsidRDefault="003A4715" w:rsidP="005D315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Abadi">
    <w:charset w:val="00"/>
    <w:family w:val="swiss"/>
    <w:pitch w:val="variable"/>
    <w:sig w:usb0="80000003" w:usb1="00000000" w:usb2="00000000" w:usb3="00000000" w:csb0="00000093"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38545AA" w14:textId="77777777" w:rsidR="003A4715" w:rsidRDefault="003A4715" w:rsidP="005D3152">
      <w:pPr>
        <w:spacing w:after="0" w:line="240" w:lineRule="auto"/>
      </w:pPr>
      <w:r>
        <w:separator/>
      </w:r>
    </w:p>
  </w:footnote>
  <w:footnote w:type="continuationSeparator" w:id="0">
    <w:p w14:paraId="0BD0896E" w14:textId="77777777" w:rsidR="003A4715" w:rsidRDefault="003A4715" w:rsidP="005D315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2F0AB9"/>
    <w:multiLevelType w:val="hybridMultilevel"/>
    <w:tmpl w:val="5BBA6E66"/>
    <w:lvl w:ilvl="0" w:tplc="2F765070">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D286EB3"/>
    <w:multiLevelType w:val="hybridMultilevel"/>
    <w:tmpl w:val="74822408"/>
    <w:lvl w:ilvl="0" w:tplc="CCCC38A6">
      <w:start w:val="1"/>
      <w:numFmt w:val="lowerLetter"/>
      <w:lvlText w:val="%1)"/>
      <w:lvlJc w:val="left"/>
      <w:pPr>
        <w:ind w:left="720" w:hanging="360"/>
      </w:pPr>
      <w:rPr>
        <w:rFonts w:asciiTheme="minorHAnsi" w:hAnsiTheme="minorHAnsi"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218250D"/>
    <w:multiLevelType w:val="hybridMultilevel"/>
    <w:tmpl w:val="D05C0F32"/>
    <w:lvl w:ilvl="0" w:tplc="05C83C7C">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AB358B0"/>
    <w:multiLevelType w:val="multilevel"/>
    <w:tmpl w:val="45228E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FEF2F28"/>
    <w:multiLevelType w:val="hybridMultilevel"/>
    <w:tmpl w:val="4386D802"/>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336A2F6B"/>
    <w:multiLevelType w:val="hybridMultilevel"/>
    <w:tmpl w:val="A2D41284"/>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8886BB5"/>
    <w:multiLevelType w:val="hybridMultilevel"/>
    <w:tmpl w:val="83C22878"/>
    <w:lvl w:ilvl="0" w:tplc="CCCC38A6">
      <w:start w:val="1"/>
      <w:numFmt w:val="lowerLetter"/>
      <w:lvlText w:val="%1)"/>
      <w:lvlJc w:val="left"/>
      <w:pPr>
        <w:ind w:left="720" w:hanging="360"/>
      </w:pPr>
      <w:rPr>
        <w:rFonts w:asciiTheme="minorHAnsi" w:hAnsiTheme="minorHAnsi"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0CC26E0"/>
    <w:multiLevelType w:val="hybridMultilevel"/>
    <w:tmpl w:val="2E68A6EC"/>
    <w:lvl w:ilvl="0" w:tplc="AF54C8E2">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8" w15:restartNumberingAfterBreak="0">
    <w:nsid w:val="444C5AB3"/>
    <w:multiLevelType w:val="hybridMultilevel"/>
    <w:tmpl w:val="68C0ECD4"/>
    <w:lvl w:ilvl="0" w:tplc="FDF8A46C">
      <w:start w:val="1"/>
      <w:numFmt w:val="upperLetter"/>
      <w:lvlText w:val="%1)"/>
      <w:lvlJc w:val="left"/>
      <w:pPr>
        <w:ind w:left="720" w:hanging="360"/>
      </w:pPr>
      <w:rPr>
        <w:rFonts w:asciiTheme="minorHAnsi" w:hAnsiTheme="minorHAnsi"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55B679A"/>
    <w:multiLevelType w:val="hybridMultilevel"/>
    <w:tmpl w:val="949A7D32"/>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0" w15:restartNumberingAfterBreak="0">
    <w:nsid w:val="4D395618"/>
    <w:multiLevelType w:val="multilevel"/>
    <w:tmpl w:val="45228E9E"/>
    <w:lvl w:ilvl="0">
      <w:start w:val="1"/>
      <w:numFmt w:val="bullet"/>
      <w:lvlText w:val=""/>
      <w:lvlJc w:val="left"/>
      <w:pPr>
        <w:tabs>
          <w:tab w:val="num" w:pos="720"/>
        </w:tabs>
        <w:ind w:left="720" w:hanging="360"/>
      </w:pPr>
      <w:rPr>
        <w:rFonts w:ascii="Symbol" w:hAnsi="Symbol" w:hint="default"/>
        <w:b/>
        <w:sz w:val="20"/>
      </w:rPr>
    </w:lvl>
    <w:lvl w:ilvl="1">
      <w:start w:val="1"/>
      <w:numFmt w:val="bullet"/>
      <w:lvlText w:val="o"/>
      <w:lvlJc w:val="left"/>
      <w:pPr>
        <w:tabs>
          <w:tab w:val="num" w:pos="1440"/>
        </w:tabs>
        <w:ind w:left="1440" w:hanging="360"/>
      </w:pPr>
      <w:rPr>
        <w:rFonts w:ascii="Courier New" w:hAnsi="Courier New" w:hint="default"/>
        <w:b/>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8615AB9"/>
    <w:multiLevelType w:val="hybridMultilevel"/>
    <w:tmpl w:val="50289FE0"/>
    <w:lvl w:ilvl="0" w:tplc="CA20A820">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60DF0F20"/>
    <w:multiLevelType w:val="hybridMultilevel"/>
    <w:tmpl w:val="59B28070"/>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6D2F687F"/>
    <w:multiLevelType w:val="hybridMultilevel"/>
    <w:tmpl w:val="27B00944"/>
    <w:lvl w:ilvl="0" w:tplc="5F0CDC32">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6D301729"/>
    <w:multiLevelType w:val="hybridMultilevel"/>
    <w:tmpl w:val="27E4A2FC"/>
    <w:lvl w:ilvl="0" w:tplc="68FC0278">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77320D26"/>
    <w:multiLevelType w:val="hybridMultilevel"/>
    <w:tmpl w:val="FF8AE9C6"/>
    <w:lvl w:ilvl="0" w:tplc="48E010D4">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775A7ADB"/>
    <w:multiLevelType w:val="hybridMultilevel"/>
    <w:tmpl w:val="523E6840"/>
    <w:lvl w:ilvl="0" w:tplc="06FAE928">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456096287">
    <w:abstractNumId w:val="3"/>
  </w:num>
  <w:num w:numId="2" w16cid:durableId="1862863889">
    <w:abstractNumId w:val="10"/>
  </w:num>
  <w:num w:numId="3" w16cid:durableId="258099656">
    <w:abstractNumId w:val="9"/>
  </w:num>
  <w:num w:numId="4" w16cid:durableId="1446196428">
    <w:abstractNumId w:val="12"/>
  </w:num>
  <w:num w:numId="5" w16cid:durableId="1508712370">
    <w:abstractNumId w:val="15"/>
  </w:num>
  <w:num w:numId="6" w16cid:durableId="870260044">
    <w:abstractNumId w:val="0"/>
  </w:num>
  <w:num w:numId="7" w16cid:durableId="910043271">
    <w:abstractNumId w:val="2"/>
  </w:num>
  <w:num w:numId="8" w16cid:durableId="98453663">
    <w:abstractNumId w:val="13"/>
  </w:num>
  <w:num w:numId="9" w16cid:durableId="546796333">
    <w:abstractNumId w:val="7"/>
  </w:num>
  <w:num w:numId="10" w16cid:durableId="1133331360">
    <w:abstractNumId w:val="4"/>
  </w:num>
  <w:num w:numId="11" w16cid:durableId="19553792">
    <w:abstractNumId w:val="11"/>
  </w:num>
  <w:num w:numId="12" w16cid:durableId="1541160943">
    <w:abstractNumId w:val="8"/>
  </w:num>
  <w:num w:numId="13" w16cid:durableId="2141146663">
    <w:abstractNumId w:val="6"/>
  </w:num>
  <w:num w:numId="14" w16cid:durableId="1241211618">
    <w:abstractNumId w:val="14"/>
  </w:num>
  <w:num w:numId="15" w16cid:durableId="629433465">
    <w:abstractNumId w:val="1"/>
  </w:num>
  <w:num w:numId="16" w16cid:durableId="91977171">
    <w:abstractNumId w:val="16"/>
  </w:num>
  <w:num w:numId="17" w16cid:durableId="90121693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6"/>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02CD"/>
    <w:rsid w:val="0000198A"/>
    <w:rsid w:val="000261D0"/>
    <w:rsid w:val="000743FF"/>
    <w:rsid w:val="00087D6A"/>
    <w:rsid w:val="000B2292"/>
    <w:rsid w:val="000D0310"/>
    <w:rsid w:val="000D743D"/>
    <w:rsid w:val="00100DEF"/>
    <w:rsid w:val="0014035F"/>
    <w:rsid w:val="00172CC6"/>
    <w:rsid w:val="00176FF1"/>
    <w:rsid w:val="001A484F"/>
    <w:rsid w:val="001B1547"/>
    <w:rsid w:val="001B2CB1"/>
    <w:rsid w:val="00204210"/>
    <w:rsid w:val="00213FE1"/>
    <w:rsid w:val="002222BC"/>
    <w:rsid w:val="00223EFC"/>
    <w:rsid w:val="00343DB3"/>
    <w:rsid w:val="00372066"/>
    <w:rsid w:val="00372E63"/>
    <w:rsid w:val="00374368"/>
    <w:rsid w:val="00393F9A"/>
    <w:rsid w:val="003A4715"/>
    <w:rsid w:val="003B21B5"/>
    <w:rsid w:val="003B3BF5"/>
    <w:rsid w:val="003D1C6D"/>
    <w:rsid w:val="004624B8"/>
    <w:rsid w:val="00465769"/>
    <w:rsid w:val="00480DAF"/>
    <w:rsid w:val="00494179"/>
    <w:rsid w:val="004E22E2"/>
    <w:rsid w:val="004F4406"/>
    <w:rsid w:val="0050541B"/>
    <w:rsid w:val="005054ED"/>
    <w:rsid w:val="00576283"/>
    <w:rsid w:val="00592EA3"/>
    <w:rsid w:val="005A47A4"/>
    <w:rsid w:val="005A58F9"/>
    <w:rsid w:val="005C203E"/>
    <w:rsid w:val="005D258B"/>
    <w:rsid w:val="005D3152"/>
    <w:rsid w:val="005D381A"/>
    <w:rsid w:val="005E6055"/>
    <w:rsid w:val="006532E8"/>
    <w:rsid w:val="00692AB1"/>
    <w:rsid w:val="006C45E3"/>
    <w:rsid w:val="006D1ACB"/>
    <w:rsid w:val="006D2278"/>
    <w:rsid w:val="006E3453"/>
    <w:rsid w:val="006E47BA"/>
    <w:rsid w:val="00704293"/>
    <w:rsid w:val="007351C9"/>
    <w:rsid w:val="007702CD"/>
    <w:rsid w:val="007A79CC"/>
    <w:rsid w:val="007B5BE8"/>
    <w:rsid w:val="007C0C16"/>
    <w:rsid w:val="007C219F"/>
    <w:rsid w:val="007C5CC9"/>
    <w:rsid w:val="007D1265"/>
    <w:rsid w:val="007D17CD"/>
    <w:rsid w:val="007E0EAB"/>
    <w:rsid w:val="00827B63"/>
    <w:rsid w:val="008357EC"/>
    <w:rsid w:val="00836709"/>
    <w:rsid w:val="00871028"/>
    <w:rsid w:val="008902BD"/>
    <w:rsid w:val="008D7E1D"/>
    <w:rsid w:val="008F66FD"/>
    <w:rsid w:val="00910FFA"/>
    <w:rsid w:val="00960EBE"/>
    <w:rsid w:val="009C19B4"/>
    <w:rsid w:val="009F1330"/>
    <w:rsid w:val="009F3486"/>
    <w:rsid w:val="009F641A"/>
    <w:rsid w:val="00A219C3"/>
    <w:rsid w:val="00A36DA3"/>
    <w:rsid w:val="00A41F64"/>
    <w:rsid w:val="00A90142"/>
    <w:rsid w:val="00AA243F"/>
    <w:rsid w:val="00AC255E"/>
    <w:rsid w:val="00AF46C0"/>
    <w:rsid w:val="00AF49B3"/>
    <w:rsid w:val="00B22016"/>
    <w:rsid w:val="00B32A47"/>
    <w:rsid w:val="00B51352"/>
    <w:rsid w:val="00B64CAC"/>
    <w:rsid w:val="00B6546B"/>
    <w:rsid w:val="00B75C71"/>
    <w:rsid w:val="00B9466E"/>
    <w:rsid w:val="00BA470B"/>
    <w:rsid w:val="00BA53DB"/>
    <w:rsid w:val="00C11700"/>
    <w:rsid w:val="00C1492C"/>
    <w:rsid w:val="00C35B0F"/>
    <w:rsid w:val="00C720C9"/>
    <w:rsid w:val="00C8363C"/>
    <w:rsid w:val="00CD4DE1"/>
    <w:rsid w:val="00CE7125"/>
    <w:rsid w:val="00D07FA5"/>
    <w:rsid w:val="00D17F24"/>
    <w:rsid w:val="00D20785"/>
    <w:rsid w:val="00D33FCF"/>
    <w:rsid w:val="00D4018D"/>
    <w:rsid w:val="00DD3A33"/>
    <w:rsid w:val="00E03B32"/>
    <w:rsid w:val="00E6227D"/>
    <w:rsid w:val="00E93BE5"/>
    <w:rsid w:val="00EA6419"/>
    <w:rsid w:val="00ED1750"/>
    <w:rsid w:val="00EE2FAB"/>
    <w:rsid w:val="00F176C9"/>
    <w:rsid w:val="00F30343"/>
    <w:rsid w:val="00F74112"/>
    <w:rsid w:val="00FA2A56"/>
    <w:rsid w:val="00FB083A"/>
    <w:rsid w:val="00FC4405"/>
    <w:rsid w:val="00FD351A"/>
    <w:rsid w:val="00FD6CDC"/>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1D007D5"/>
  <w15:chartTrackingRefBased/>
  <w15:docId w15:val="{305EC942-E2EE-4C0C-B2EF-92E7BAAA3D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lang w:val="en-GB" w:eastAsia="zh-CN" w:bidi="ar-SA"/>
      </w:rPr>
    </w:rPrDefault>
    <w:pPrDefault>
      <w:pPr>
        <w:spacing w:before="100"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76283"/>
  </w:style>
  <w:style w:type="paragraph" w:styleId="Heading1">
    <w:name w:val="heading 1"/>
    <w:basedOn w:val="Normal"/>
    <w:next w:val="Normal"/>
    <w:link w:val="Heading1Char"/>
    <w:uiPriority w:val="9"/>
    <w:qFormat/>
    <w:rsid w:val="00576283"/>
    <w:pPr>
      <w:pBdr>
        <w:top w:val="single" w:sz="24" w:space="0" w:color="AD84C6" w:themeColor="accent1"/>
        <w:left w:val="single" w:sz="24" w:space="0" w:color="AD84C6" w:themeColor="accent1"/>
        <w:bottom w:val="single" w:sz="24" w:space="0" w:color="AD84C6" w:themeColor="accent1"/>
        <w:right w:val="single" w:sz="24" w:space="0" w:color="AD84C6" w:themeColor="accent1"/>
      </w:pBdr>
      <w:shd w:val="clear" w:color="auto" w:fill="AD84C6" w:themeFill="accent1"/>
      <w:spacing w:after="0"/>
      <w:outlineLvl w:val="0"/>
    </w:pPr>
    <w:rPr>
      <w:caps/>
      <w:color w:val="FFFFFF" w:themeColor="background1"/>
      <w:spacing w:val="15"/>
      <w:sz w:val="22"/>
      <w:szCs w:val="22"/>
    </w:rPr>
  </w:style>
  <w:style w:type="paragraph" w:styleId="Heading2">
    <w:name w:val="heading 2"/>
    <w:basedOn w:val="Normal"/>
    <w:next w:val="Normal"/>
    <w:link w:val="Heading2Char"/>
    <w:uiPriority w:val="9"/>
    <w:unhideWhenUsed/>
    <w:qFormat/>
    <w:rsid w:val="00576283"/>
    <w:pPr>
      <w:pBdr>
        <w:top w:val="single" w:sz="24" w:space="0" w:color="EEE6F3" w:themeColor="accent1" w:themeTint="33"/>
        <w:left w:val="single" w:sz="24" w:space="0" w:color="EEE6F3" w:themeColor="accent1" w:themeTint="33"/>
        <w:bottom w:val="single" w:sz="24" w:space="0" w:color="EEE6F3" w:themeColor="accent1" w:themeTint="33"/>
        <w:right w:val="single" w:sz="24" w:space="0" w:color="EEE6F3" w:themeColor="accent1" w:themeTint="33"/>
      </w:pBdr>
      <w:shd w:val="clear" w:color="auto" w:fill="EEE6F3" w:themeFill="accent1" w:themeFillTint="33"/>
      <w:spacing w:after="0"/>
      <w:outlineLvl w:val="1"/>
    </w:pPr>
    <w:rPr>
      <w:caps/>
      <w:spacing w:val="15"/>
    </w:rPr>
  </w:style>
  <w:style w:type="paragraph" w:styleId="Heading3">
    <w:name w:val="heading 3"/>
    <w:basedOn w:val="Normal"/>
    <w:next w:val="Normal"/>
    <w:link w:val="Heading3Char"/>
    <w:uiPriority w:val="9"/>
    <w:unhideWhenUsed/>
    <w:qFormat/>
    <w:rsid w:val="00576283"/>
    <w:pPr>
      <w:pBdr>
        <w:top w:val="single" w:sz="6" w:space="2" w:color="AD84C6" w:themeColor="accent1"/>
      </w:pBdr>
      <w:spacing w:before="300" w:after="0"/>
      <w:outlineLvl w:val="2"/>
    </w:pPr>
    <w:rPr>
      <w:caps/>
      <w:color w:val="593470" w:themeColor="accent1" w:themeShade="7F"/>
      <w:spacing w:val="15"/>
    </w:rPr>
  </w:style>
  <w:style w:type="paragraph" w:styleId="Heading4">
    <w:name w:val="heading 4"/>
    <w:basedOn w:val="Normal"/>
    <w:next w:val="Normal"/>
    <w:link w:val="Heading4Char"/>
    <w:uiPriority w:val="9"/>
    <w:unhideWhenUsed/>
    <w:qFormat/>
    <w:rsid w:val="00576283"/>
    <w:pPr>
      <w:pBdr>
        <w:top w:val="dotted" w:sz="6" w:space="2" w:color="AD84C6" w:themeColor="accent1"/>
      </w:pBdr>
      <w:spacing w:before="200" w:after="0"/>
      <w:outlineLvl w:val="3"/>
    </w:pPr>
    <w:rPr>
      <w:caps/>
      <w:color w:val="864EA8" w:themeColor="accent1" w:themeShade="BF"/>
      <w:spacing w:val="10"/>
    </w:rPr>
  </w:style>
  <w:style w:type="paragraph" w:styleId="Heading5">
    <w:name w:val="heading 5"/>
    <w:basedOn w:val="Normal"/>
    <w:next w:val="Normal"/>
    <w:link w:val="Heading5Char"/>
    <w:uiPriority w:val="9"/>
    <w:unhideWhenUsed/>
    <w:qFormat/>
    <w:rsid w:val="00576283"/>
    <w:pPr>
      <w:pBdr>
        <w:bottom w:val="single" w:sz="6" w:space="1" w:color="AD84C6" w:themeColor="accent1"/>
      </w:pBdr>
      <w:spacing w:before="200" w:after="0"/>
      <w:outlineLvl w:val="4"/>
    </w:pPr>
    <w:rPr>
      <w:caps/>
      <w:color w:val="864EA8" w:themeColor="accent1" w:themeShade="BF"/>
      <w:spacing w:val="10"/>
    </w:rPr>
  </w:style>
  <w:style w:type="paragraph" w:styleId="Heading6">
    <w:name w:val="heading 6"/>
    <w:basedOn w:val="Normal"/>
    <w:next w:val="Normal"/>
    <w:link w:val="Heading6Char"/>
    <w:uiPriority w:val="9"/>
    <w:unhideWhenUsed/>
    <w:qFormat/>
    <w:rsid w:val="00576283"/>
    <w:pPr>
      <w:pBdr>
        <w:bottom w:val="dotted" w:sz="6" w:space="1" w:color="AD84C6" w:themeColor="accent1"/>
      </w:pBdr>
      <w:spacing w:before="200" w:after="0"/>
      <w:outlineLvl w:val="5"/>
    </w:pPr>
    <w:rPr>
      <w:caps/>
      <w:color w:val="864EA8" w:themeColor="accent1" w:themeShade="BF"/>
      <w:spacing w:val="10"/>
    </w:rPr>
  </w:style>
  <w:style w:type="paragraph" w:styleId="Heading7">
    <w:name w:val="heading 7"/>
    <w:basedOn w:val="Normal"/>
    <w:next w:val="Normal"/>
    <w:link w:val="Heading7Char"/>
    <w:uiPriority w:val="9"/>
    <w:semiHidden/>
    <w:unhideWhenUsed/>
    <w:qFormat/>
    <w:rsid w:val="00576283"/>
    <w:pPr>
      <w:spacing w:before="200" w:after="0"/>
      <w:outlineLvl w:val="6"/>
    </w:pPr>
    <w:rPr>
      <w:caps/>
      <w:color w:val="864EA8" w:themeColor="accent1" w:themeShade="BF"/>
      <w:spacing w:val="10"/>
    </w:rPr>
  </w:style>
  <w:style w:type="paragraph" w:styleId="Heading8">
    <w:name w:val="heading 8"/>
    <w:basedOn w:val="Normal"/>
    <w:next w:val="Normal"/>
    <w:link w:val="Heading8Char"/>
    <w:uiPriority w:val="9"/>
    <w:semiHidden/>
    <w:unhideWhenUsed/>
    <w:qFormat/>
    <w:rsid w:val="00576283"/>
    <w:pPr>
      <w:spacing w:before="200" w:after="0"/>
      <w:outlineLvl w:val="7"/>
    </w:pPr>
    <w:rPr>
      <w:caps/>
      <w:spacing w:val="10"/>
      <w:sz w:val="18"/>
      <w:szCs w:val="18"/>
    </w:rPr>
  </w:style>
  <w:style w:type="paragraph" w:styleId="Heading9">
    <w:name w:val="heading 9"/>
    <w:basedOn w:val="Normal"/>
    <w:next w:val="Normal"/>
    <w:link w:val="Heading9Char"/>
    <w:uiPriority w:val="9"/>
    <w:semiHidden/>
    <w:unhideWhenUsed/>
    <w:qFormat/>
    <w:rsid w:val="00576283"/>
    <w:pPr>
      <w:spacing w:before="200" w:after="0"/>
      <w:outlineLvl w:val="8"/>
    </w:pPr>
    <w:rPr>
      <w:i/>
      <w:iCs/>
      <w:caps/>
      <w:spacing w:val="10"/>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76283"/>
    <w:rPr>
      <w:caps/>
      <w:color w:val="FFFFFF" w:themeColor="background1"/>
      <w:spacing w:val="15"/>
      <w:sz w:val="22"/>
      <w:szCs w:val="22"/>
      <w:shd w:val="clear" w:color="auto" w:fill="AD84C6" w:themeFill="accent1"/>
    </w:rPr>
  </w:style>
  <w:style w:type="character" w:customStyle="1" w:styleId="Heading2Char">
    <w:name w:val="Heading 2 Char"/>
    <w:basedOn w:val="DefaultParagraphFont"/>
    <w:link w:val="Heading2"/>
    <w:uiPriority w:val="9"/>
    <w:rsid w:val="00576283"/>
    <w:rPr>
      <w:caps/>
      <w:spacing w:val="15"/>
      <w:shd w:val="clear" w:color="auto" w:fill="EEE6F3" w:themeFill="accent1" w:themeFillTint="33"/>
    </w:rPr>
  </w:style>
  <w:style w:type="character" w:customStyle="1" w:styleId="Heading3Char">
    <w:name w:val="Heading 3 Char"/>
    <w:basedOn w:val="DefaultParagraphFont"/>
    <w:link w:val="Heading3"/>
    <w:uiPriority w:val="9"/>
    <w:rsid w:val="00576283"/>
    <w:rPr>
      <w:caps/>
      <w:color w:val="593470" w:themeColor="accent1" w:themeShade="7F"/>
      <w:spacing w:val="15"/>
    </w:rPr>
  </w:style>
  <w:style w:type="character" w:customStyle="1" w:styleId="Heading4Char">
    <w:name w:val="Heading 4 Char"/>
    <w:basedOn w:val="DefaultParagraphFont"/>
    <w:link w:val="Heading4"/>
    <w:uiPriority w:val="9"/>
    <w:rsid w:val="00576283"/>
    <w:rPr>
      <w:caps/>
      <w:color w:val="864EA8" w:themeColor="accent1" w:themeShade="BF"/>
      <w:spacing w:val="10"/>
    </w:rPr>
  </w:style>
  <w:style w:type="character" w:customStyle="1" w:styleId="Heading5Char">
    <w:name w:val="Heading 5 Char"/>
    <w:basedOn w:val="DefaultParagraphFont"/>
    <w:link w:val="Heading5"/>
    <w:uiPriority w:val="9"/>
    <w:rsid w:val="00576283"/>
    <w:rPr>
      <w:caps/>
      <w:color w:val="864EA8" w:themeColor="accent1" w:themeShade="BF"/>
      <w:spacing w:val="10"/>
    </w:rPr>
  </w:style>
  <w:style w:type="character" w:customStyle="1" w:styleId="Heading6Char">
    <w:name w:val="Heading 6 Char"/>
    <w:basedOn w:val="DefaultParagraphFont"/>
    <w:link w:val="Heading6"/>
    <w:uiPriority w:val="9"/>
    <w:rsid w:val="00576283"/>
    <w:rPr>
      <w:caps/>
      <w:color w:val="864EA8" w:themeColor="accent1" w:themeShade="BF"/>
      <w:spacing w:val="10"/>
    </w:rPr>
  </w:style>
  <w:style w:type="character" w:customStyle="1" w:styleId="Heading7Char">
    <w:name w:val="Heading 7 Char"/>
    <w:basedOn w:val="DefaultParagraphFont"/>
    <w:link w:val="Heading7"/>
    <w:uiPriority w:val="9"/>
    <w:semiHidden/>
    <w:rsid w:val="00576283"/>
    <w:rPr>
      <w:caps/>
      <w:color w:val="864EA8" w:themeColor="accent1" w:themeShade="BF"/>
      <w:spacing w:val="10"/>
    </w:rPr>
  </w:style>
  <w:style w:type="character" w:customStyle="1" w:styleId="Heading8Char">
    <w:name w:val="Heading 8 Char"/>
    <w:basedOn w:val="DefaultParagraphFont"/>
    <w:link w:val="Heading8"/>
    <w:uiPriority w:val="9"/>
    <w:semiHidden/>
    <w:rsid w:val="00576283"/>
    <w:rPr>
      <w:caps/>
      <w:spacing w:val="10"/>
      <w:sz w:val="18"/>
      <w:szCs w:val="18"/>
    </w:rPr>
  </w:style>
  <w:style w:type="character" w:customStyle="1" w:styleId="Heading9Char">
    <w:name w:val="Heading 9 Char"/>
    <w:basedOn w:val="DefaultParagraphFont"/>
    <w:link w:val="Heading9"/>
    <w:uiPriority w:val="9"/>
    <w:semiHidden/>
    <w:rsid w:val="00576283"/>
    <w:rPr>
      <w:i/>
      <w:iCs/>
      <w:caps/>
      <w:spacing w:val="10"/>
      <w:sz w:val="18"/>
      <w:szCs w:val="18"/>
    </w:rPr>
  </w:style>
  <w:style w:type="paragraph" w:styleId="Title">
    <w:name w:val="Title"/>
    <w:basedOn w:val="Normal"/>
    <w:next w:val="Normal"/>
    <w:link w:val="TitleChar"/>
    <w:uiPriority w:val="10"/>
    <w:qFormat/>
    <w:rsid w:val="00576283"/>
    <w:pPr>
      <w:spacing w:before="0" w:after="0"/>
    </w:pPr>
    <w:rPr>
      <w:rFonts w:asciiTheme="majorHAnsi" w:eastAsiaTheme="majorEastAsia" w:hAnsiTheme="majorHAnsi" w:cstheme="majorBidi"/>
      <w:caps/>
      <w:color w:val="AD84C6" w:themeColor="accent1"/>
      <w:spacing w:val="10"/>
      <w:sz w:val="52"/>
      <w:szCs w:val="52"/>
    </w:rPr>
  </w:style>
  <w:style w:type="character" w:customStyle="1" w:styleId="TitleChar">
    <w:name w:val="Title Char"/>
    <w:basedOn w:val="DefaultParagraphFont"/>
    <w:link w:val="Title"/>
    <w:uiPriority w:val="10"/>
    <w:rsid w:val="00576283"/>
    <w:rPr>
      <w:rFonts w:asciiTheme="majorHAnsi" w:eastAsiaTheme="majorEastAsia" w:hAnsiTheme="majorHAnsi" w:cstheme="majorBidi"/>
      <w:caps/>
      <w:color w:val="AD84C6" w:themeColor="accent1"/>
      <w:spacing w:val="10"/>
      <w:sz w:val="52"/>
      <w:szCs w:val="52"/>
    </w:rPr>
  </w:style>
  <w:style w:type="paragraph" w:styleId="Subtitle">
    <w:name w:val="Subtitle"/>
    <w:basedOn w:val="Normal"/>
    <w:next w:val="Normal"/>
    <w:link w:val="SubtitleChar"/>
    <w:uiPriority w:val="11"/>
    <w:qFormat/>
    <w:rsid w:val="00576283"/>
    <w:pPr>
      <w:spacing w:before="0" w:after="500" w:line="240" w:lineRule="auto"/>
    </w:pPr>
    <w:rPr>
      <w:caps/>
      <w:color w:val="595959" w:themeColor="text1" w:themeTint="A6"/>
      <w:spacing w:val="10"/>
      <w:sz w:val="21"/>
      <w:szCs w:val="21"/>
    </w:rPr>
  </w:style>
  <w:style w:type="character" w:customStyle="1" w:styleId="SubtitleChar">
    <w:name w:val="Subtitle Char"/>
    <w:basedOn w:val="DefaultParagraphFont"/>
    <w:link w:val="Subtitle"/>
    <w:uiPriority w:val="11"/>
    <w:rsid w:val="00576283"/>
    <w:rPr>
      <w:caps/>
      <w:color w:val="595959" w:themeColor="text1" w:themeTint="A6"/>
      <w:spacing w:val="10"/>
      <w:sz w:val="21"/>
      <w:szCs w:val="21"/>
    </w:rPr>
  </w:style>
  <w:style w:type="paragraph" w:styleId="Quote">
    <w:name w:val="Quote"/>
    <w:basedOn w:val="Normal"/>
    <w:next w:val="Normal"/>
    <w:link w:val="QuoteChar"/>
    <w:uiPriority w:val="29"/>
    <w:qFormat/>
    <w:rsid w:val="00576283"/>
    <w:rPr>
      <w:i/>
      <w:iCs/>
      <w:sz w:val="24"/>
      <w:szCs w:val="24"/>
    </w:rPr>
  </w:style>
  <w:style w:type="character" w:customStyle="1" w:styleId="QuoteChar">
    <w:name w:val="Quote Char"/>
    <w:basedOn w:val="DefaultParagraphFont"/>
    <w:link w:val="Quote"/>
    <w:uiPriority w:val="29"/>
    <w:rsid w:val="00576283"/>
    <w:rPr>
      <w:i/>
      <w:iCs/>
      <w:sz w:val="24"/>
      <w:szCs w:val="24"/>
    </w:rPr>
  </w:style>
  <w:style w:type="paragraph" w:styleId="ListParagraph">
    <w:name w:val="List Paragraph"/>
    <w:basedOn w:val="Normal"/>
    <w:uiPriority w:val="34"/>
    <w:qFormat/>
    <w:rsid w:val="007702CD"/>
    <w:pPr>
      <w:ind w:left="720"/>
      <w:contextualSpacing/>
    </w:pPr>
  </w:style>
  <w:style w:type="character" w:styleId="IntenseEmphasis">
    <w:name w:val="Intense Emphasis"/>
    <w:uiPriority w:val="21"/>
    <w:qFormat/>
    <w:rsid w:val="00576283"/>
    <w:rPr>
      <w:b/>
      <w:bCs/>
      <w:caps/>
      <w:color w:val="593470" w:themeColor="accent1" w:themeShade="7F"/>
      <w:spacing w:val="10"/>
    </w:rPr>
  </w:style>
  <w:style w:type="paragraph" w:styleId="IntenseQuote">
    <w:name w:val="Intense Quote"/>
    <w:basedOn w:val="Normal"/>
    <w:next w:val="Normal"/>
    <w:link w:val="IntenseQuoteChar"/>
    <w:uiPriority w:val="30"/>
    <w:qFormat/>
    <w:rsid w:val="00576283"/>
    <w:pPr>
      <w:spacing w:before="240" w:after="240" w:line="240" w:lineRule="auto"/>
      <w:ind w:left="1080" w:right="1080"/>
      <w:jc w:val="center"/>
    </w:pPr>
    <w:rPr>
      <w:color w:val="AD84C6" w:themeColor="accent1"/>
      <w:sz w:val="24"/>
      <w:szCs w:val="24"/>
    </w:rPr>
  </w:style>
  <w:style w:type="character" w:customStyle="1" w:styleId="IntenseQuoteChar">
    <w:name w:val="Intense Quote Char"/>
    <w:basedOn w:val="DefaultParagraphFont"/>
    <w:link w:val="IntenseQuote"/>
    <w:uiPriority w:val="30"/>
    <w:rsid w:val="00576283"/>
    <w:rPr>
      <w:color w:val="AD84C6" w:themeColor="accent1"/>
      <w:sz w:val="24"/>
      <w:szCs w:val="24"/>
    </w:rPr>
  </w:style>
  <w:style w:type="character" w:styleId="IntenseReference">
    <w:name w:val="Intense Reference"/>
    <w:uiPriority w:val="32"/>
    <w:qFormat/>
    <w:rsid w:val="00576283"/>
    <w:rPr>
      <w:b/>
      <w:bCs/>
      <w:i/>
      <w:iCs/>
      <w:caps/>
      <w:color w:val="AD84C6" w:themeColor="accent1"/>
    </w:rPr>
  </w:style>
  <w:style w:type="paragraph" w:styleId="Caption">
    <w:name w:val="caption"/>
    <w:basedOn w:val="Normal"/>
    <w:next w:val="Normal"/>
    <w:uiPriority w:val="35"/>
    <w:semiHidden/>
    <w:unhideWhenUsed/>
    <w:qFormat/>
    <w:rsid w:val="00576283"/>
    <w:rPr>
      <w:b/>
      <w:bCs/>
      <w:color w:val="864EA8" w:themeColor="accent1" w:themeShade="BF"/>
      <w:sz w:val="16"/>
      <w:szCs w:val="16"/>
    </w:rPr>
  </w:style>
  <w:style w:type="character" w:styleId="Strong">
    <w:name w:val="Strong"/>
    <w:uiPriority w:val="22"/>
    <w:qFormat/>
    <w:rsid w:val="00576283"/>
    <w:rPr>
      <w:b/>
      <w:bCs/>
    </w:rPr>
  </w:style>
  <w:style w:type="character" w:styleId="Emphasis">
    <w:name w:val="Emphasis"/>
    <w:uiPriority w:val="20"/>
    <w:qFormat/>
    <w:rsid w:val="00576283"/>
    <w:rPr>
      <w:caps/>
      <w:color w:val="593470" w:themeColor="accent1" w:themeShade="7F"/>
      <w:spacing w:val="5"/>
    </w:rPr>
  </w:style>
  <w:style w:type="paragraph" w:styleId="NoSpacing">
    <w:name w:val="No Spacing"/>
    <w:uiPriority w:val="1"/>
    <w:qFormat/>
    <w:rsid w:val="00576283"/>
    <w:pPr>
      <w:spacing w:after="0" w:line="240" w:lineRule="auto"/>
    </w:pPr>
  </w:style>
  <w:style w:type="character" w:styleId="SubtleEmphasis">
    <w:name w:val="Subtle Emphasis"/>
    <w:uiPriority w:val="19"/>
    <w:qFormat/>
    <w:rsid w:val="00576283"/>
    <w:rPr>
      <w:i/>
      <w:iCs/>
      <w:color w:val="593470" w:themeColor="accent1" w:themeShade="7F"/>
    </w:rPr>
  </w:style>
  <w:style w:type="character" w:styleId="SubtleReference">
    <w:name w:val="Subtle Reference"/>
    <w:uiPriority w:val="31"/>
    <w:qFormat/>
    <w:rsid w:val="00576283"/>
    <w:rPr>
      <w:b/>
      <w:bCs/>
      <w:color w:val="AD84C6" w:themeColor="accent1"/>
    </w:rPr>
  </w:style>
  <w:style w:type="character" w:styleId="BookTitle">
    <w:name w:val="Book Title"/>
    <w:uiPriority w:val="33"/>
    <w:qFormat/>
    <w:rsid w:val="00576283"/>
    <w:rPr>
      <w:b/>
      <w:bCs/>
      <w:i/>
      <w:iCs/>
      <w:spacing w:val="0"/>
    </w:rPr>
  </w:style>
  <w:style w:type="paragraph" w:styleId="TOCHeading">
    <w:name w:val="TOC Heading"/>
    <w:basedOn w:val="Heading1"/>
    <w:next w:val="Normal"/>
    <w:uiPriority w:val="39"/>
    <w:unhideWhenUsed/>
    <w:qFormat/>
    <w:rsid w:val="00576283"/>
    <w:pPr>
      <w:outlineLvl w:val="9"/>
    </w:pPr>
  </w:style>
  <w:style w:type="paragraph" w:styleId="TOC1">
    <w:name w:val="toc 1"/>
    <w:basedOn w:val="Normal"/>
    <w:next w:val="Normal"/>
    <w:autoRedefine/>
    <w:uiPriority w:val="39"/>
    <w:unhideWhenUsed/>
    <w:rsid w:val="00692AB1"/>
    <w:pPr>
      <w:spacing w:after="100"/>
    </w:pPr>
  </w:style>
  <w:style w:type="character" w:styleId="Hyperlink">
    <w:name w:val="Hyperlink"/>
    <w:basedOn w:val="DefaultParagraphFont"/>
    <w:uiPriority w:val="99"/>
    <w:unhideWhenUsed/>
    <w:rsid w:val="00692AB1"/>
    <w:rPr>
      <w:color w:val="69A020" w:themeColor="hyperlink"/>
      <w:u w:val="single"/>
    </w:rPr>
  </w:style>
  <w:style w:type="character" w:styleId="UnresolvedMention">
    <w:name w:val="Unresolved Mention"/>
    <w:basedOn w:val="DefaultParagraphFont"/>
    <w:uiPriority w:val="99"/>
    <w:semiHidden/>
    <w:unhideWhenUsed/>
    <w:rsid w:val="007C5CC9"/>
    <w:rPr>
      <w:color w:val="605E5C"/>
      <w:shd w:val="clear" w:color="auto" w:fill="E1DFDD"/>
    </w:rPr>
  </w:style>
  <w:style w:type="paragraph" w:styleId="TOC2">
    <w:name w:val="toc 2"/>
    <w:basedOn w:val="Normal"/>
    <w:next w:val="Normal"/>
    <w:autoRedefine/>
    <w:uiPriority w:val="39"/>
    <w:unhideWhenUsed/>
    <w:rsid w:val="00465769"/>
    <w:pPr>
      <w:spacing w:after="100"/>
      <w:ind w:left="220"/>
    </w:pPr>
  </w:style>
  <w:style w:type="paragraph" w:styleId="Header">
    <w:name w:val="header"/>
    <w:basedOn w:val="Normal"/>
    <w:link w:val="HeaderChar"/>
    <w:uiPriority w:val="99"/>
    <w:unhideWhenUsed/>
    <w:rsid w:val="005D3152"/>
    <w:pPr>
      <w:tabs>
        <w:tab w:val="center" w:pos="4513"/>
        <w:tab w:val="right" w:pos="9026"/>
      </w:tabs>
      <w:spacing w:after="0" w:line="240" w:lineRule="auto"/>
    </w:pPr>
  </w:style>
  <w:style w:type="character" w:customStyle="1" w:styleId="HeaderChar">
    <w:name w:val="Header Char"/>
    <w:basedOn w:val="DefaultParagraphFont"/>
    <w:link w:val="Header"/>
    <w:uiPriority w:val="99"/>
    <w:rsid w:val="005D3152"/>
  </w:style>
  <w:style w:type="paragraph" w:styleId="Footer">
    <w:name w:val="footer"/>
    <w:basedOn w:val="Normal"/>
    <w:link w:val="FooterChar"/>
    <w:uiPriority w:val="99"/>
    <w:unhideWhenUsed/>
    <w:rsid w:val="005D3152"/>
    <w:pPr>
      <w:tabs>
        <w:tab w:val="center" w:pos="4513"/>
        <w:tab w:val="right" w:pos="9026"/>
      </w:tabs>
      <w:spacing w:after="0" w:line="240" w:lineRule="auto"/>
    </w:pPr>
  </w:style>
  <w:style w:type="character" w:customStyle="1" w:styleId="FooterChar">
    <w:name w:val="Footer Char"/>
    <w:basedOn w:val="DefaultParagraphFont"/>
    <w:link w:val="Footer"/>
    <w:uiPriority w:val="99"/>
    <w:rsid w:val="005D3152"/>
  </w:style>
  <w:style w:type="paragraph" w:styleId="TOC3">
    <w:name w:val="toc 3"/>
    <w:basedOn w:val="Normal"/>
    <w:next w:val="Normal"/>
    <w:autoRedefine/>
    <w:uiPriority w:val="39"/>
    <w:unhideWhenUsed/>
    <w:rsid w:val="00A219C3"/>
    <w:pPr>
      <w:spacing w:after="100"/>
      <w:ind w:left="400"/>
    </w:pPr>
  </w:style>
  <w:style w:type="table" w:styleId="TableGrid">
    <w:name w:val="Table Grid"/>
    <w:basedOn w:val="TableNormal"/>
    <w:uiPriority w:val="39"/>
    <w:rsid w:val="00DD3A33"/>
    <w:pPr>
      <w:spacing w:before="0"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1Light-Accent1">
    <w:name w:val="Grid Table 1 Light Accent 1"/>
    <w:basedOn w:val="TableNormal"/>
    <w:uiPriority w:val="46"/>
    <w:rsid w:val="00DD3A33"/>
    <w:pPr>
      <w:spacing w:after="0" w:line="240" w:lineRule="auto"/>
    </w:pPr>
    <w:tblPr>
      <w:tblStyleRowBandSize w:val="1"/>
      <w:tblStyleColBandSize w:val="1"/>
      <w:tblBorders>
        <w:top w:val="single" w:sz="4" w:space="0" w:color="DECDE8" w:themeColor="accent1" w:themeTint="66"/>
        <w:left w:val="single" w:sz="4" w:space="0" w:color="DECDE8" w:themeColor="accent1" w:themeTint="66"/>
        <w:bottom w:val="single" w:sz="4" w:space="0" w:color="DECDE8" w:themeColor="accent1" w:themeTint="66"/>
        <w:right w:val="single" w:sz="4" w:space="0" w:color="DECDE8" w:themeColor="accent1" w:themeTint="66"/>
        <w:insideH w:val="single" w:sz="4" w:space="0" w:color="DECDE8" w:themeColor="accent1" w:themeTint="66"/>
        <w:insideV w:val="single" w:sz="4" w:space="0" w:color="DECDE8" w:themeColor="accent1" w:themeTint="66"/>
      </w:tblBorders>
    </w:tblPr>
    <w:tblStylePr w:type="firstRow">
      <w:rPr>
        <w:b/>
        <w:bCs/>
      </w:rPr>
      <w:tblPr/>
      <w:tcPr>
        <w:tcBorders>
          <w:bottom w:val="single" w:sz="12" w:space="0" w:color="CDB5DC" w:themeColor="accent1" w:themeTint="99"/>
        </w:tcBorders>
      </w:tcPr>
    </w:tblStylePr>
    <w:tblStylePr w:type="lastRow">
      <w:rPr>
        <w:b/>
        <w:bCs/>
      </w:rPr>
      <w:tblPr/>
      <w:tcPr>
        <w:tcBorders>
          <w:top w:val="double" w:sz="2" w:space="0" w:color="CDB5DC" w:themeColor="accent1" w:themeTint="99"/>
        </w:tcBorders>
      </w:tcPr>
    </w:tblStylePr>
    <w:tblStylePr w:type="firstCol">
      <w:rPr>
        <w:b/>
        <w:bCs/>
      </w:rPr>
    </w:tblStylePr>
    <w:tblStylePr w:type="lastCol">
      <w:rPr>
        <w:b/>
        <w:bCs/>
      </w:rPr>
    </w:tblStylePr>
  </w:style>
  <w:style w:type="table" w:styleId="ListTable3-Accent1">
    <w:name w:val="List Table 3 Accent 1"/>
    <w:basedOn w:val="TableNormal"/>
    <w:uiPriority w:val="48"/>
    <w:rsid w:val="00DD3A33"/>
    <w:pPr>
      <w:spacing w:after="0" w:line="240" w:lineRule="auto"/>
    </w:pPr>
    <w:tblPr>
      <w:tblStyleRowBandSize w:val="1"/>
      <w:tblStyleColBandSize w:val="1"/>
      <w:tblBorders>
        <w:top w:val="single" w:sz="4" w:space="0" w:color="AD84C6" w:themeColor="accent1"/>
        <w:left w:val="single" w:sz="4" w:space="0" w:color="AD84C6" w:themeColor="accent1"/>
        <w:bottom w:val="single" w:sz="4" w:space="0" w:color="AD84C6" w:themeColor="accent1"/>
        <w:right w:val="single" w:sz="4" w:space="0" w:color="AD84C6" w:themeColor="accent1"/>
      </w:tblBorders>
    </w:tblPr>
    <w:tblStylePr w:type="firstRow">
      <w:rPr>
        <w:b/>
        <w:bCs/>
        <w:color w:val="FFFFFF" w:themeColor="background1"/>
      </w:rPr>
      <w:tblPr/>
      <w:tcPr>
        <w:shd w:val="clear" w:color="auto" w:fill="AD84C6" w:themeFill="accent1"/>
      </w:tcPr>
    </w:tblStylePr>
    <w:tblStylePr w:type="lastRow">
      <w:rPr>
        <w:b/>
        <w:bCs/>
      </w:rPr>
      <w:tblPr/>
      <w:tcPr>
        <w:tcBorders>
          <w:top w:val="double" w:sz="4" w:space="0" w:color="AD84C6"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AD84C6" w:themeColor="accent1"/>
          <w:right w:val="single" w:sz="4" w:space="0" w:color="AD84C6" w:themeColor="accent1"/>
        </w:tcBorders>
      </w:tcPr>
    </w:tblStylePr>
    <w:tblStylePr w:type="band1Horz">
      <w:tblPr/>
      <w:tcPr>
        <w:tcBorders>
          <w:top w:val="single" w:sz="4" w:space="0" w:color="AD84C6" w:themeColor="accent1"/>
          <w:bottom w:val="single" w:sz="4" w:space="0" w:color="AD84C6"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AD84C6" w:themeColor="accent1"/>
          <w:left w:val="nil"/>
        </w:tcBorders>
      </w:tcPr>
    </w:tblStylePr>
    <w:tblStylePr w:type="swCell">
      <w:tblPr/>
      <w:tcPr>
        <w:tcBorders>
          <w:top w:val="double" w:sz="4" w:space="0" w:color="AD84C6" w:themeColor="accent1"/>
          <w:right w:val="nil"/>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theme/_rels/theme1.xml.rels><?xml version="1.0" encoding="UTF-8" standalone="yes"?>
<Relationships xmlns="http://schemas.openxmlformats.org/package/2006/relationships"><Relationship Id="rId1" Type="http://schemas.openxmlformats.org/officeDocument/2006/relationships/image" Target="../media/image9.jpeg"/></Relationships>
</file>

<file path=word/theme/theme1.xml><?xml version="1.0" encoding="utf-8"?>
<a:theme xmlns:a="http://schemas.openxmlformats.org/drawingml/2006/main" name="Ion Boardroom">
  <a:themeElements>
    <a:clrScheme name="Violet">
      <a:dk1>
        <a:sysClr val="windowText" lastClr="000000"/>
      </a:dk1>
      <a:lt1>
        <a:sysClr val="window" lastClr="FFFFFF"/>
      </a:lt1>
      <a:dk2>
        <a:srgbClr val="373545"/>
      </a:dk2>
      <a:lt2>
        <a:srgbClr val="DCD8DC"/>
      </a:lt2>
      <a:accent1>
        <a:srgbClr val="AD84C6"/>
      </a:accent1>
      <a:accent2>
        <a:srgbClr val="8784C7"/>
      </a:accent2>
      <a:accent3>
        <a:srgbClr val="5D739A"/>
      </a:accent3>
      <a:accent4>
        <a:srgbClr val="6997AF"/>
      </a:accent4>
      <a:accent5>
        <a:srgbClr val="84ACB6"/>
      </a:accent5>
      <a:accent6>
        <a:srgbClr val="6F8183"/>
      </a:accent6>
      <a:hlink>
        <a:srgbClr val="69A020"/>
      </a:hlink>
      <a:folHlink>
        <a:srgbClr val="8C8C8C"/>
      </a:folHlink>
    </a:clrScheme>
    <a:fontScheme name="Ion Boardroom">
      <a:majorFont>
        <a:latin typeface="Century Gothic" panose="020B0502020202020204"/>
        <a:ea typeface=""/>
        <a:cs typeface=""/>
        <a:font script="Jpan" typeface="メイリオ"/>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Gothic" panose="020B0502020202020204"/>
        <a:ea typeface=""/>
        <a:cs typeface=""/>
        <a:font script="Jpan" typeface="メイリオ"/>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Ion Boardroom">
      <a:fillStyleLst>
        <a:solidFill>
          <a:schemeClr val="phClr"/>
        </a:solidFill>
        <a:gradFill rotWithShape="1">
          <a:gsLst>
            <a:gs pos="0">
              <a:schemeClr val="phClr">
                <a:tint val="64000"/>
                <a:lumMod val="118000"/>
              </a:schemeClr>
            </a:gs>
            <a:gs pos="100000">
              <a:schemeClr val="phClr">
                <a:tint val="92000"/>
                <a:alpha val="100000"/>
                <a:lumMod val="110000"/>
              </a:schemeClr>
            </a:gs>
          </a:gsLst>
          <a:lin ang="5400000" scaled="0"/>
        </a:gradFill>
        <a:gradFill rotWithShape="1">
          <a:gsLst>
            <a:gs pos="0">
              <a:schemeClr val="phClr">
                <a:tint val="98000"/>
                <a:lumMod val="114000"/>
              </a:schemeClr>
            </a:gs>
            <a:gs pos="100000">
              <a:schemeClr val="phClr">
                <a:shade val="90000"/>
                <a:lumMod val="84000"/>
              </a:schemeClr>
            </a:gs>
          </a:gsLst>
          <a:lin ang="5400000" scaled="0"/>
        </a:gradFill>
      </a:fillStyleLst>
      <a:lnStyleLst>
        <a:ln w="9525" cap="rnd" cmpd="sng" algn="ctr">
          <a:solidFill>
            <a:schemeClr val="phClr"/>
          </a:solidFill>
          <a:prstDash val="solid"/>
        </a:ln>
        <a:ln w="19050" cap="rnd" cmpd="sng" algn="ctr">
          <a:solidFill>
            <a:schemeClr val="phClr"/>
          </a:solidFill>
          <a:prstDash val="solid"/>
        </a:ln>
        <a:ln w="28575" cap="rnd" cmpd="sng" algn="ctr">
          <a:solidFill>
            <a:schemeClr val="phClr"/>
          </a:solidFill>
          <a:prstDash val="solid"/>
        </a:ln>
      </a:lnStyleLst>
      <a:effectStyleLst>
        <a:effectStyle>
          <a:effectLst/>
        </a:effectStyle>
        <a:effectStyle>
          <a:effectLst>
            <a:outerShdw blurRad="38100" dist="25400" dir="5400000" rotWithShape="0">
              <a:srgbClr val="000000">
                <a:alpha val="45000"/>
              </a:srgbClr>
            </a:outerShdw>
          </a:effectLst>
        </a:effectStyle>
        <a:effectStyle>
          <a:effectLst>
            <a:outerShdw blurRad="63500" dist="38100" dir="5400000" rotWithShape="0">
              <a:srgbClr val="000000">
                <a:alpha val="60000"/>
              </a:srgbClr>
            </a:outerShdw>
          </a:effectLst>
          <a:scene3d>
            <a:camera prst="orthographicFront">
              <a:rot lat="0" lon="0" rev="0"/>
            </a:camera>
            <a:lightRig rig="threePt" dir="tl"/>
          </a:scene3d>
          <a:sp3d prstMaterial="plastic">
            <a:bevelT w="0" h="0"/>
          </a:sp3d>
        </a:effectStyle>
      </a:effectStyleLst>
      <a:bgFillStyleLst>
        <a:solidFill>
          <a:schemeClr val="phClr"/>
        </a:solidFill>
        <a:gradFill rotWithShape="1">
          <a:gsLst>
            <a:gs pos="0">
              <a:schemeClr val="phClr">
                <a:tint val="98000"/>
                <a:hueMod val="124000"/>
                <a:satMod val="148000"/>
                <a:lumMod val="124000"/>
              </a:schemeClr>
            </a:gs>
            <a:gs pos="100000">
              <a:schemeClr val="phClr">
                <a:shade val="76000"/>
                <a:hueMod val="89000"/>
                <a:satMod val="164000"/>
                <a:lumMod val="56000"/>
              </a:schemeClr>
            </a:gs>
          </a:gsLst>
          <a:path path="circle">
            <a:fillToRect l="45000" t="65000" r="125000" b="100000"/>
          </a:path>
        </a:gradFill>
        <a:blipFill rotWithShape="1">
          <a:blip xmlns:r="http://schemas.openxmlformats.org/officeDocument/2006/relationships" r:embed="rId1">
            <a:duotone>
              <a:schemeClr val="phClr">
                <a:shade val="69000"/>
                <a:hueMod val="91000"/>
                <a:satMod val="164000"/>
                <a:lumMod val="74000"/>
              </a:schemeClr>
              <a:schemeClr val="phClr">
                <a:hueMod val="124000"/>
                <a:satMod val="140000"/>
                <a:lumMod val="142000"/>
              </a:schemeClr>
            </a:duotone>
          </a:blip>
          <a:stretch/>
        </a:blipFill>
      </a:bgFillStyleLst>
    </a:fmtScheme>
  </a:themeElements>
  <a:objectDefaults/>
  <a:extraClrSchemeLst/>
  <a:extLst>
    <a:ext uri="{05A4C25C-085E-4340-85A3-A5531E510DB2}">
      <thm15:themeFamily xmlns:thm15="http://schemas.microsoft.com/office/thememl/2012/main" name="Ion Boardroom" id="{FC33163D-4339-46B1-8EED-24C834239D99}" vid="{B8502691-933B-45FE-8764-BA278511EF27}"/>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B76653D-0769-4B7F-898A-6002129482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266</TotalTime>
  <Pages>11</Pages>
  <Words>1520</Words>
  <Characters>8666</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10166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Diana-Lavinia Driu (2610434)</dc:creator>
  <cp:keywords/>
  <dc:description/>
  <cp:lastModifiedBy>Diana-Lavinia Driu (2610434)</cp:lastModifiedBy>
  <cp:revision>88</cp:revision>
  <dcterms:created xsi:type="dcterms:W3CDTF">2026-09-30T08:48:00Z</dcterms:created>
  <dcterms:modified xsi:type="dcterms:W3CDTF">2026-10-21T08:37:00Z</dcterms:modified>
</cp:coreProperties>
</file>