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9EAAB" w14:textId="4A3069D7" w:rsidR="008C2F22" w:rsidRPr="00C06D7E" w:rsidRDefault="008C2F22" w:rsidP="00C06D7E">
      <w:pPr>
        <w:rPr>
          <w:rFonts w:ascii="Times New Roman" w:hAnsi="Times New Roman" w:cs="Times New Roman"/>
          <w:b/>
          <w:szCs w:val="24"/>
        </w:rPr>
      </w:pPr>
    </w:p>
    <w:p w14:paraId="443C6D80" w14:textId="77777777" w:rsidR="005E35AC" w:rsidRPr="00C06D7E" w:rsidRDefault="005E35AC" w:rsidP="00C06D7E">
      <w:pPr>
        <w:rPr>
          <w:rFonts w:ascii="Times New Roman" w:hAnsi="Times New Roman" w:cs="Times New Roman"/>
          <w:b/>
          <w:szCs w:val="24"/>
        </w:rPr>
      </w:pPr>
    </w:p>
    <w:p w14:paraId="5D4196FF" w14:textId="77777777" w:rsidR="005E35AC" w:rsidRPr="00C06D7E" w:rsidRDefault="005E35AC" w:rsidP="00C06D7E">
      <w:pPr>
        <w:rPr>
          <w:rFonts w:ascii="Times New Roman" w:hAnsi="Times New Roman" w:cs="Times New Roman"/>
          <w:b/>
          <w:szCs w:val="24"/>
        </w:rPr>
      </w:pPr>
    </w:p>
    <w:p w14:paraId="384AAA20" w14:textId="77777777" w:rsidR="005E35AC" w:rsidRPr="00C06D7E" w:rsidRDefault="005E35AC" w:rsidP="00C06D7E">
      <w:pPr>
        <w:rPr>
          <w:rFonts w:ascii="Times New Roman" w:hAnsi="Times New Roman" w:cs="Times New Roman"/>
          <w:b/>
          <w:szCs w:val="24"/>
        </w:rPr>
      </w:pPr>
    </w:p>
    <w:p w14:paraId="236D6046" w14:textId="77777777"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t xml:space="preserve">The Green Practice Initiatives and Their Impact </w:t>
      </w:r>
      <w:r w:rsidR="005E599D" w:rsidRPr="00C06D7E">
        <w:rPr>
          <w:rFonts w:ascii="Times New Roman" w:hAnsi="Times New Roman" w:cs="Times New Roman"/>
          <w:b/>
          <w:szCs w:val="24"/>
        </w:rPr>
        <w:t xml:space="preserve">on </w:t>
      </w:r>
      <w:r w:rsidR="00876098" w:rsidRPr="00C06D7E">
        <w:rPr>
          <w:rFonts w:ascii="Times New Roman" w:hAnsi="Times New Roman" w:cs="Times New Roman"/>
          <w:b/>
          <w:szCs w:val="24"/>
        </w:rPr>
        <w:t>the Savoy, London</w:t>
      </w:r>
    </w:p>
    <w:p w14:paraId="36131E52" w14:textId="2A3F420B" w:rsidR="008C2F22" w:rsidRPr="00C06D7E" w:rsidRDefault="00AF4E51" w:rsidP="00C06D7E">
      <w:pPr>
        <w:jc w:val="center"/>
        <w:rPr>
          <w:rFonts w:ascii="Times New Roman" w:hAnsi="Times New Roman" w:cs="Times New Roman"/>
          <w:b/>
          <w:szCs w:val="24"/>
        </w:rPr>
      </w:pPr>
      <w:r>
        <w:rPr>
          <w:rFonts w:ascii="Times New Roman" w:hAnsi="Times New Roman" w:cs="Times New Roman"/>
          <w:b/>
          <w:szCs w:val="24"/>
        </w:rPr>
        <w:t xml:space="preserve">Syed </w:t>
      </w:r>
      <w:proofErr w:type="spellStart"/>
      <w:r>
        <w:rPr>
          <w:rFonts w:ascii="Times New Roman" w:hAnsi="Times New Roman" w:cs="Times New Roman"/>
          <w:b/>
          <w:szCs w:val="24"/>
        </w:rPr>
        <w:t>Maksum</w:t>
      </w:r>
      <w:proofErr w:type="spellEnd"/>
      <w:r>
        <w:rPr>
          <w:rFonts w:ascii="Times New Roman" w:hAnsi="Times New Roman" w:cs="Times New Roman"/>
          <w:b/>
          <w:szCs w:val="24"/>
        </w:rPr>
        <w:t xml:space="preserve"> Zabid</w:t>
      </w:r>
    </w:p>
    <w:p w14:paraId="167EEECE" w14:textId="70280CBA"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t>[Student ID:</w:t>
      </w:r>
      <w:r w:rsidR="00D6650A">
        <w:rPr>
          <w:rFonts w:ascii="Times New Roman" w:hAnsi="Times New Roman" w:cs="Times New Roman"/>
          <w:b/>
          <w:szCs w:val="24"/>
        </w:rPr>
        <w:t xml:space="preserve"> 2245066]</w:t>
      </w:r>
    </w:p>
    <w:p w14:paraId="1E9C2576" w14:textId="77777777"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t>[Module code: BMIH5006]</w:t>
      </w:r>
    </w:p>
    <w:p w14:paraId="65290B27" w14:textId="42FAFB5B" w:rsidR="008C2F22" w:rsidRDefault="008C2F22" w:rsidP="00D6650A">
      <w:pPr>
        <w:jc w:val="center"/>
        <w:rPr>
          <w:rFonts w:ascii="Times New Roman" w:hAnsi="Times New Roman" w:cs="Times New Roman"/>
          <w:b/>
          <w:szCs w:val="24"/>
        </w:rPr>
      </w:pPr>
      <w:r w:rsidRPr="00C06D7E">
        <w:rPr>
          <w:rFonts w:ascii="Times New Roman" w:hAnsi="Times New Roman" w:cs="Times New Roman"/>
          <w:b/>
          <w:szCs w:val="24"/>
        </w:rPr>
        <w:t>[Module Title:</w:t>
      </w:r>
      <w:r w:rsidR="00323261" w:rsidRPr="00C06D7E">
        <w:rPr>
          <w:rFonts w:ascii="Times New Roman" w:hAnsi="Times New Roman" w:cs="Times New Roman"/>
          <w:b/>
          <w:szCs w:val="24"/>
        </w:rPr>
        <w:t xml:space="preserve"> Sustainable Hospitality &amp; Tourism</w:t>
      </w:r>
      <w:r w:rsidR="00D6650A">
        <w:rPr>
          <w:rFonts w:ascii="Times New Roman" w:hAnsi="Times New Roman" w:cs="Times New Roman"/>
          <w:b/>
          <w:szCs w:val="24"/>
        </w:rPr>
        <w:t xml:space="preserve"> </w:t>
      </w:r>
      <w:r w:rsidR="00323261" w:rsidRPr="00C06D7E">
        <w:rPr>
          <w:rFonts w:ascii="Times New Roman" w:hAnsi="Times New Roman" w:cs="Times New Roman"/>
          <w:b/>
          <w:szCs w:val="24"/>
        </w:rPr>
        <w:t>Management</w:t>
      </w:r>
      <w:r w:rsidRPr="00C06D7E">
        <w:rPr>
          <w:rFonts w:ascii="Times New Roman" w:hAnsi="Times New Roman" w:cs="Times New Roman"/>
          <w:b/>
          <w:szCs w:val="24"/>
        </w:rPr>
        <w:t>]</w:t>
      </w:r>
    </w:p>
    <w:p w14:paraId="1FDBFABA" w14:textId="66EA1AF8" w:rsidR="00D66F88" w:rsidRPr="00C06D7E" w:rsidRDefault="008207B6" w:rsidP="00D6650A">
      <w:pPr>
        <w:jc w:val="center"/>
        <w:rPr>
          <w:rFonts w:ascii="Times New Roman" w:hAnsi="Times New Roman" w:cs="Times New Roman"/>
          <w:b/>
          <w:szCs w:val="24"/>
        </w:rPr>
      </w:pPr>
      <w:r>
        <w:rPr>
          <w:rFonts w:ascii="Times New Roman" w:hAnsi="Times New Roman" w:cs="Times New Roman"/>
          <w:b/>
          <w:szCs w:val="24"/>
        </w:rPr>
        <w:t>[</w:t>
      </w:r>
      <w:r w:rsidRPr="008207B6">
        <w:rPr>
          <w:rFonts w:ascii="Times New Roman" w:hAnsi="Times New Roman" w:cs="Times New Roman"/>
          <w:b/>
          <w:szCs w:val="24"/>
        </w:rPr>
        <w:t>Lecturer: Kathryn Roberts</w:t>
      </w:r>
      <w:r>
        <w:rPr>
          <w:rFonts w:ascii="Times New Roman" w:hAnsi="Times New Roman" w:cs="Times New Roman"/>
          <w:b/>
          <w:szCs w:val="24"/>
        </w:rPr>
        <w:t>]</w:t>
      </w:r>
    </w:p>
    <w:p w14:paraId="729DC409" w14:textId="77777777" w:rsidR="005E35AC" w:rsidRPr="00C06D7E" w:rsidRDefault="005E35AC" w:rsidP="00C06D7E">
      <w:pPr>
        <w:jc w:val="center"/>
        <w:rPr>
          <w:rFonts w:ascii="Times New Roman" w:hAnsi="Times New Roman" w:cs="Times New Roman"/>
          <w:b/>
          <w:szCs w:val="24"/>
        </w:rPr>
      </w:pPr>
    </w:p>
    <w:p w14:paraId="29768A8D" w14:textId="77777777" w:rsidR="005E35AC" w:rsidRPr="00C06D7E" w:rsidRDefault="005E35AC" w:rsidP="00C06D7E">
      <w:pPr>
        <w:jc w:val="center"/>
        <w:rPr>
          <w:rFonts w:ascii="Times New Roman" w:hAnsi="Times New Roman" w:cs="Times New Roman"/>
          <w:b/>
          <w:szCs w:val="24"/>
        </w:rPr>
      </w:pPr>
    </w:p>
    <w:p w14:paraId="7D4CC51F" w14:textId="77777777" w:rsidR="009E057A" w:rsidRDefault="009E057A">
      <w:pPr>
        <w:spacing w:before="0" w:line="259" w:lineRule="auto"/>
        <w:jc w:val="left"/>
        <w:rPr>
          <w:rFonts w:ascii="Times New Roman" w:hAnsi="Times New Roman" w:cs="Times New Roman"/>
          <w:b/>
          <w:szCs w:val="24"/>
        </w:rPr>
      </w:pPr>
      <w:r>
        <w:rPr>
          <w:rFonts w:ascii="Times New Roman" w:hAnsi="Times New Roman" w:cs="Times New Roman"/>
          <w:b/>
          <w:szCs w:val="24"/>
        </w:rPr>
        <w:br w:type="page"/>
      </w:r>
    </w:p>
    <w:p w14:paraId="43AE11AC" w14:textId="516A7D11" w:rsidR="008C2F22" w:rsidRPr="00C06D7E" w:rsidRDefault="008C2F22" w:rsidP="00C06D7E">
      <w:pPr>
        <w:jc w:val="center"/>
        <w:rPr>
          <w:rFonts w:ascii="Times New Roman" w:hAnsi="Times New Roman" w:cs="Times New Roman"/>
          <w:b/>
          <w:szCs w:val="24"/>
        </w:rPr>
      </w:pPr>
      <w:r w:rsidRPr="00C06D7E">
        <w:rPr>
          <w:rFonts w:ascii="Times New Roman" w:hAnsi="Times New Roman" w:cs="Times New Roman"/>
          <w:b/>
          <w:szCs w:val="24"/>
        </w:rPr>
        <w:lastRenderedPageBreak/>
        <w:t xml:space="preserve">AI </w:t>
      </w:r>
      <w:r w:rsidR="00323261" w:rsidRPr="00C06D7E">
        <w:rPr>
          <w:rFonts w:ascii="Times New Roman" w:hAnsi="Times New Roman" w:cs="Times New Roman"/>
          <w:b/>
          <w:szCs w:val="24"/>
        </w:rPr>
        <w:t>acknowledgement</w:t>
      </w:r>
      <w:r w:rsidRPr="00C06D7E">
        <w:rPr>
          <w:rFonts w:ascii="Times New Roman" w:hAnsi="Times New Roman" w:cs="Times New Roman"/>
          <w:b/>
          <w:szCs w:val="24"/>
        </w:rPr>
        <w:t>:</w:t>
      </w:r>
    </w:p>
    <w:p w14:paraId="07E8D425" w14:textId="77777777" w:rsidR="008C2F22" w:rsidRPr="00C06D7E" w:rsidRDefault="00323261" w:rsidP="00C06D7E">
      <w:pPr>
        <w:rPr>
          <w:rFonts w:ascii="Times New Roman" w:hAnsi="Times New Roman" w:cs="Times New Roman"/>
          <w:szCs w:val="24"/>
        </w:rPr>
      </w:pPr>
      <w:r w:rsidRPr="00C06D7E">
        <w:rPr>
          <w:rFonts w:ascii="Times New Roman" w:hAnsi="Times New Roman" w:cs="Times New Roman"/>
          <w:noProof/>
          <w:szCs w:val="24"/>
        </w:rPr>
        <w:drawing>
          <wp:inline distT="0" distB="0" distL="0" distR="0" wp14:anchorId="73811D94" wp14:editId="3B58BA91">
            <wp:extent cx="5943600" cy="7550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755015"/>
                    </a:xfrm>
                    <a:prstGeom prst="rect">
                      <a:avLst/>
                    </a:prstGeom>
                  </pic:spPr>
                </pic:pic>
              </a:graphicData>
            </a:graphic>
          </wp:inline>
        </w:drawing>
      </w:r>
      <w:r w:rsidR="008C2F22" w:rsidRPr="00C06D7E">
        <w:rPr>
          <w:rFonts w:ascii="Times New Roman" w:hAnsi="Times New Roman" w:cs="Times New Roman"/>
          <w:szCs w:val="24"/>
        </w:rPr>
        <w:br w:type="page"/>
      </w:r>
    </w:p>
    <w:p w14:paraId="6E28AE17" w14:textId="63479E9A" w:rsidR="006949BC" w:rsidRDefault="003259B0" w:rsidP="00C16FA2">
      <w:pPr>
        <w:rPr>
          <w:rFonts w:ascii="Times New Roman" w:hAnsi="Times New Roman" w:cs="Times New Roman"/>
          <w:szCs w:val="24"/>
        </w:rPr>
      </w:pPr>
      <w:r w:rsidRPr="00C06D7E">
        <w:rPr>
          <w:rFonts w:ascii="Times New Roman" w:hAnsi="Times New Roman" w:cs="Times New Roman"/>
          <w:szCs w:val="24"/>
        </w:rPr>
        <w:lastRenderedPageBreak/>
        <w:t xml:space="preserve">This essay aims to </w:t>
      </w:r>
      <w:proofErr w:type="spellStart"/>
      <w:r w:rsidRPr="00C06D7E">
        <w:rPr>
          <w:rFonts w:ascii="Times New Roman" w:hAnsi="Times New Roman" w:cs="Times New Roman"/>
          <w:szCs w:val="24"/>
        </w:rPr>
        <w:t>analyse</w:t>
      </w:r>
      <w:proofErr w:type="spellEnd"/>
      <w:r w:rsidR="00A77933" w:rsidRPr="00C06D7E">
        <w:rPr>
          <w:rFonts w:ascii="Times New Roman" w:hAnsi="Times New Roman" w:cs="Times New Roman"/>
          <w:szCs w:val="24"/>
        </w:rPr>
        <w:t xml:space="preserve"> that the </w:t>
      </w:r>
      <w:r w:rsidR="00E86B81" w:rsidRPr="00C06D7E">
        <w:rPr>
          <w:rFonts w:ascii="Times New Roman" w:hAnsi="Times New Roman" w:cs="Times New Roman"/>
          <w:szCs w:val="24"/>
        </w:rPr>
        <w:t xml:space="preserve">sustainability performances of the </w:t>
      </w:r>
      <w:r w:rsidR="00A77933" w:rsidRPr="00C06D7E">
        <w:rPr>
          <w:rFonts w:ascii="Times New Roman" w:hAnsi="Times New Roman" w:cs="Times New Roman"/>
          <w:szCs w:val="24"/>
        </w:rPr>
        <w:t xml:space="preserve">hospitality industry </w:t>
      </w:r>
      <w:r w:rsidR="00363496">
        <w:rPr>
          <w:rFonts w:ascii="Times New Roman" w:hAnsi="Times New Roman" w:cs="Times New Roman"/>
          <w:szCs w:val="24"/>
        </w:rPr>
        <w:t>have</w:t>
      </w:r>
      <w:r w:rsidR="00A77933" w:rsidRPr="00C06D7E">
        <w:rPr>
          <w:rFonts w:ascii="Times New Roman" w:hAnsi="Times New Roman" w:cs="Times New Roman"/>
          <w:szCs w:val="24"/>
        </w:rPr>
        <w:t xml:space="preserve"> progressively </w:t>
      </w:r>
      <w:r w:rsidR="008A13B7" w:rsidRPr="00C06D7E">
        <w:rPr>
          <w:rFonts w:ascii="Times New Roman" w:hAnsi="Times New Roman" w:cs="Times New Roman"/>
          <w:szCs w:val="24"/>
        </w:rPr>
        <w:t>funded</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towards</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 xml:space="preserve">the </w:t>
      </w:r>
      <w:r w:rsidR="008A13B7" w:rsidRPr="00C06D7E">
        <w:rPr>
          <w:rFonts w:ascii="Times New Roman" w:hAnsi="Times New Roman" w:cs="Times New Roman"/>
          <w:szCs w:val="24"/>
        </w:rPr>
        <w:t>address</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of ecological trials that can</w:t>
      </w:r>
      <w:r w:rsidR="00A77933" w:rsidRPr="00C06D7E">
        <w:rPr>
          <w:rFonts w:ascii="Times New Roman" w:hAnsi="Times New Roman" w:cs="Times New Roman"/>
          <w:szCs w:val="24"/>
        </w:rPr>
        <w:t xml:space="preserve"> </w:t>
      </w:r>
      <w:r w:rsidR="008A13B7" w:rsidRPr="00C06D7E">
        <w:rPr>
          <w:rFonts w:ascii="Times New Roman" w:hAnsi="Times New Roman" w:cs="Times New Roman"/>
          <w:szCs w:val="24"/>
        </w:rPr>
        <w:t>improve</w:t>
      </w:r>
      <w:r w:rsidR="00A77933" w:rsidRPr="00C06D7E">
        <w:rPr>
          <w:rFonts w:ascii="Times New Roman" w:hAnsi="Times New Roman" w:cs="Times New Roman"/>
          <w:szCs w:val="24"/>
        </w:rPr>
        <w:t xml:space="preserve"> </w:t>
      </w:r>
      <w:r w:rsidR="00E86B81" w:rsidRPr="00C06D7E">
        <w:rPr>
          <w:rFonts w:ascii="Times New Roman" w:hAnsi="Times New Roman" w:cs="Times New Roman"/>
          <w:szCs w:val="24"/>
        </w:rPr>
        <w:t>effective</w:t>
      </w:r>
      <w:r w:rsidR="00A77933" w:rsidRPr="00C06D7E">
        <w:rPr>
          <w:rFonts w:ascii="Times New Roman" w:hAnsi="Times New Roman" w:cs="Times New Roman"/>
          <w:szCs w:val="24"/>
        </w:rPr>
        <w:t xml:space="preserve"> competence and bring </w:t>
      </w:r>
      <w:r w:rsidR="00363496">
        <w:rPr>
          <w:rFonts w:ascii="Times New Roman" w:hAnsi="Times New Roman" w:cs="Times New Roman"/>
          <w:szCs w:val="24"/>
        </w:rPr>
        <w:t xml:space="preserve">it </w:t>
      </w:r>
      <w:r w:rsidR="00A77933" w:rsidRPr="00C06D7E">
        <w:rPr>
          <w:rFonts w:ascii="Times New Roman" w:hAnsi="Times New Roman" w:cs="Times New Roman"/>
          <w:szCs w:val="24"/>
        </w:rPr>
        <w:t xml:space="preserve">into line with </w:t>
      </w:r>
      <w:r w:rsidR="00C806D3" w:rsidRPr="00C06D7E">
        <w:rPr>
          <w:rFonts w:ascii="Times New Roman" w:hAnsi="Times New Roman" w:cs="Times New Roman"/>
          <w:szCs w:val="24"/>
        </w:rPr>
        <w:t xml:space="preserve">the </w:t>
      </w:r>
      <w:r w:rsidR="00E86B81" w:rsidRPr="00C06D7E">
        <w:rPr>
          <w:rFonts w:ascii="Times New Roman" w:hAnsi="Times New Roman" w:cs="Times New Roman"/>
          <w:szCs w:val="24"/>
        </w:rPr>
        <w:t>forecasts</w:t>
      </w:r>
      <w:r w:rsidR="00C806D3" w:rsidRPr="00C06D7E">
        <w:rPr>
          <w:rFonts w:ascii="Times New Roman" w:hAnsi="Times New Roman" w:cs="Times New Roman"/>
          <w:szCs w:val="24"/>
        </w:rPr>
        <w:t xml:space="preserve"> of the </w:t>
      </w:r>
      <w:r w:rsidR="00E86B81" w:rsidRPr="00C06D7E">
        <w:rPr>
          <w:rFonts w:ascii="Times New Roman" w:hAnsi="Times New Roman" w:cs="Times New Roman"/>
          <w:szCs w:val="24"/>
        </w:rPr>
        <w:t>regulars</w:t>
      </w:r>
      <w:r w:rsidR="00C16FA2">
        <w:rPr>
          <w:rFonts w:ascii="Times New Roman" w:hAnsi="Times New Roman" w:cs="Times New Roman"/>
          <w:color w:val="000000"/>
          <w:szCs w:val="24"/>
          <w:shd w:val="clear" w:color="auto" w:fill="FFFFFF"/>
        </w:rPr>
        <w:t xml:space="preserve"> </w:t>
      </w:r>
      <w:r w:rsidR="00C16FA2" w:rsidRPr="008D21F4">
        <w:rPr>
          <w:rFonts w:ascii="Times New Roman" w:hAnsi="Times New Roman" w:cs="Times New Roman"/>
          <w:szCs w:val="24"/>
        </w:rPr>
        <w:t xml:space="preserve">(Kelly, 2024). </w:t>
      </w:r>
      <w:r w:rsidR="00E86B81" w:rsidRPr="00C06D7E">
        <w:rPr>
          <w:rFonts w:ascii="Times New Roman" w:hAnsi="Times New Roman" w:cs="Times New Roman"/>
          <w:szCs w:val="24"/>
        </w:rPr>
        <w:t>The Savoy, London is below to</w:t>
      </w:r>
      <w:r w:rsidRPr="00C06D7E">
        <w:rPr>
          <w:rFonts w:ascii="Times New Roman" w:hAnsi="Times New Roman" w:cs="Times New Roman"/>
          <w:szCs w:val="24"/>
        </w:rPr>
        <w:t xml:space="preserve"> </w:t>
      </w:r>
      <w:r w:rsidR="008A13B7" w:rsidRPr="00C06D7E">
        <w:rPr>
          <w:rFonts w:ascii="Times New Roman" w:hAnsi="Times New Roman" w:cs="Times New Roman"/>
          <w:szCs w:val="24"/>
        </w:rPr>
        <w:t>obtain</w:t>
      </w:r>
      <w:r w:rsidRPr="00C06D7E">
        <w:rPr>
          <w:rFonts w:ascii="Times New Roman" w:hAnsi="Times New Roman" w:cs="Times New Roman"/>
          <w:szCs w:val="24"/>
        </w:rPr>
        <w:t xml:space="preserve"> eco-friendly plans to </w:t>
      </w:r>
      <w:r w:rsidR="008A13B7">
        <w:rPr>
          <w:rFonts w:ascii="Times New Roman" w:hAnsi="Times New Roman" w:cs="Times New Roman"/>
          <w:szCs w:val="24"/>
        </w:rPr>
        <w:t>decrease</w:t>
      </w:r>
      <w:r w:rsidRPr="00C06D7E">
        <w:rPr>
          <w:rFonts w:ascii="Times New Roman" w:hAnsi="Times New Roman" w:cs="Times New Roman"/>
          <w:szCs w:val="24"/>
        </w:rPr>
        <w:t xml:space="preserve"> environmental influence while </w:t>
      </w:r>
      <w:r w:rsidR="008A13B7" w:rsidRPr="00C06D7E">
        <w:rPr>
          <w:rFonts w:ascii="Times New Roman" w:hAnsi="Times New Roman" w:cs="Times New Roman"/>
          <w:szCs w:val="24"/>
        </w:rPr>
        <w:t>continuing</w:t>
      </w:r>
      <w:r w:rsidRPr="00C06D7E">
        <w:rPr>
          <w:rFonts w:ascii="Times New Roman" w:hAnsi="Times New Roman" w:cs="Times New Roman"/>
          <w:szCs w:val="24"/>
        </w:rPr>
        <w:t xml:space="preserve"> </w:t>
      </w:r>
      <w:r w:rsidR="008A13B7" w:rsidRPr="00C06D7E">
        <w:rPr>
          <w:rFonts w:ascii="Times New Roman" w:hAnsi="Times New Roman" w:cs="Times New Roman"/>
          <w:szCs w:val="24"/>
        </w:rPr>
        <w:t>reasonable</w:t>
      </w:r>
      <w:r w:rsidR="00363496">
        <w:rPr>
          <w:rFonts w:ascii="Times New Roman" w:hAnsi="Times New Roman" w:cs="Times New Roman"/>
          <w:szCs w:val="24"/>
        </w:rPr>
        <w:t xml:space="preserve"> </w:t>
      </w:r>
      <w:r w:rsidR="00363496" w:rsidRPr="00363496">
        <w:rPr>
          <w:rFonts w:ascii="Times New Roman" w:hAnsi="Times New Roman" w:cs="Times New Roman"/>
          <w:color w:val="000000"/>
          <w:shd w:val="clear" w:color="auto" w:fill="FFFFFF"/>
        </w:rPr>
        <w:t>(The Savoy London, 2018</w:t>
      </w:r>
      <w:r w:rsidR="00363496">
        <w:rPr>
          <w:color w:val="000000"/>
          <w:shd w:val="clear" w:color="auto" w:fill="FFFFFF"/>
        </w:rPr>
        <w:t>)</w:t>
      </w:r>
      <w:r w:rsidR="008D21F4">
        <w:rPr>
          <w:color w:val="000000"/>
          <w:shd w:val="clear" w:color="auto" w:fill="FFFFFF"/>
        </w:rPr>
        <w:t>.</w:t>
      </w:r>
      <w:r w:rsidR="00E86B81" w:rsidRPr="00C06D7E">
        <w:rPr>
          <w:rFonts w:ascii="Times New Roman" w:hAnsi="Times New Roman" w:cs="Times New Roman"/>
          <w:szCs w:val="24"/>
        </w:rPr>
        <w:t xml:space="preserve"> </w:t>
      </w:r>
      <w:r w:rsidR="00C16FA2" w:rsidRPr="00C16FA2">
        <w:rPr>
          <w:rFonts w:ascii="Times New Roman" w:hAnsi="Times New Roman" w:cs="Times New Roman"/>
          <w:szCs w:val="24"/>
        </w:rPr>
        <w:t xml:space="preserve">Greener practices in the hospitality industry </w:t>
      </w:r>
      <w:r w:rsidR="008A13B7" w:rsidRPr="00C16FA2">
        <w:rPr>
          <w:rFonts w:ascii="Times New Roman" w:hAnsi="Times New Roman" w:cs="Times New Roman"/>
          <w:szCs w:val="24"/>
        </w:rPr>
        <w:t>comprise</w:t>
      </w:r>
      <w:r w:rsidR="00C16FA2" w:rsidRPr="00C16FA2">
        <w:rPr>
          <w:rFonts w:ascii="Times New Roman" w:hAnsi="Times New Roman" w:cs="Times New Roman"/>
          <w:szCs w:val="24"/>
        </w:rPr>
        <w:t xml:space="preserve"> </w:t>
      </w:r>
      <w:r w:rsidR="008A13B7">
        <w:rPr>
          <w:rFonts w:ascii="Times New Roman" w:hAnsi="Times New Roman" w:cs="Times New Roman"/>
          <w:szCs w:val="24"/>
        </w:rPr>
        <w:t xml:space="preserve">on </w:t>
      </w:r>
      <w:r w:rsidR="008A13B7" w:rsidRPr="00C16FA2">
        <w:rPr>
          <w:rFonts w:ascii="Times New Roman" w:hAnsi="Times New Roman" w:cs="Times New Roman"/>
          <w:szCs w:val="24"/>
        </w:rPr>
        <w:t>accommodating</w:t>
      </w:r>
      <w:r w:rsidR="00C16FA2" w:rsidRPr="00C16FA2">
        <w:rPr>
          <w:rFonts w:ascii="Times New Roman" w:hAnsi="Times New Roman" w:cs="Times New Roman"/>
          <w:szCs w:val="24"/>
        </w:rPr>
        <w:t xml:space="preserve"> sustainable </w:t>
      </w:r>
      <w:r w:rsidR="008A13B7" w:rsidRPr="00C16FA2">
        <w:rPr>
          <w:rFonts w:ascii="Times New Roman" w:hAnsi="Times New Roman" w:cs="Times New Roman"/>
          <w:szCs w:val="24"/>
        </w:rPr>
        <w:t>enterprises</w:t>
      </w:r>
      <w:r w:rsidR="00C16FA2" w:rsidRPr="00C16FA2">
        <w:rPr>
          <w:rFonts w:ascii="Times New Roman" w:hAnsi="Times New Roman" w:cs="Times New Roman"/>
          <w:szCs w:val="24"/>
        </w:rPr>
        <w:t xml:space="preserve"> to </w:t>
      </w:r>
      <w:r w:rsidR="008A13B7" w:rsidRPr="00C16FA2">
        <w:rPr>
          <w:rFonts w:ascii="Times New Roman" w:hAnsi="Times New Roman" w:cs="Times New Roman"/>
          <w:szCs w:val="24"/>
        </w:rPr>
        <w:t>reduce</w:t>
      </w:r>
      <w:r w:rsidR="00C16FA2">
        <w:rPr>
          <w:rFonts w:ascii="Times New Roman" w:hAnsi="Times New Roman" w:cs="Times New Roman"/>
          <w:szCs w:val="24"/>
        </w:rPr>
        <w:t xml:space="preserve"> environmental impact </w:t>
      </w:r>
      <w:r w:rsidR="008A13B7">
        <w:rPr>
          <w:rFonts w:ascii="Times New Roman" w:hAnsi="Times New Roman" w:cs="Times New Roman"/>
          <w:szCs w:val="24"/>
        </w:rPr>
        <w:t>over</w:t>
      </w:r>
      <w:r w:rsidR="00C16FA2" w:rsidRPr="00C16FA2">
        <w:rPr>
          <w:rFonts w:ascii="Times New Roman" w:hAnsi="Times New Roman" w:cs="Times New Roman"/>
          <w:szCs w:val="24"/>
        </w:rPr>
        <w:t xml:space="preserve"> energy efficiency, waste reduction, and responsible obtaining. </w:t>
      </w:r>
      <w:r w:rsidR="008A13B7" w:rsidRPr="00C16FA2">
        <w:rPr>
          <w:rFonts w:ascii="Times New Roman" w:hAnsi="Times New Roman" w:cs="Times New Roman"/>
          <w:szCs w:val="24"/>
        </w:rPr>
        <w:t>Integrating</w:t>
      </w:r>
      <w:r w:rsidR="00C16FA2" w:rsidRPr="00C16FA2">
        <w:rPr>
          <w:rFonts w:ascii="Times New Roman" w:hAnsi="Times New Roman" w:cs="Times New Roman"/>
          <w:szCs w:val="24"/>
        </w:rPr>
        <w:t xml:space="preserve"> sustainability into daily operations compromises benefits like cost savings, better brand reputation, and regulatory compliance, bu</w:t>
      </w:r>
      <w:r w:rsidR="00C16FA2">
        <w:rPr>
          <w:rFonts w:ascii="Times New Roman" w:hAnsi="Times New Roman" w:cs="Times New Roman"/>
          <w:szCs w:val="24"/>
        </w:rPr>
        <w:t xml:space="preserve">t also presents challenges </w:t>
      </w:r>
      <w:r w:rsidR="00C16FA2" w:rsidRPr="00C16FA2">
        <w:rPr>
          <w:rFonts w:ascii="Times New Roman" w:hAnsi="Times New Roman" w:cs="Times New Roman"/>
          <w:szCs w:val="24"/>
        </w:rPr>
        <w:t>in place of high initial investments and operational adjustments</w:t>
      </w:r>
      <w:r w:rsidR="00C16FA2">
        <w:rPr>
          <w:rFonts w:ascii="Times New Roman" w:hAnsi="Times New Roman" w:cs="Times New Roman"/>
          <w:szCs w:val="24"/>
        </w:rPr>
        <w:t xml:space="preserve"> </w:t>
      </w:r>
      <w:r w:rsidR="00C16FA2" w:rsidRPr="000C37B4">
        <w:rPr>
          <w:rFonts w:ascii="Times New Roman" w:hAnsi="Times New Roman" w:cs="Times New Roman"/>
          <w:szCs w:val="24"/>
        </w:rPr>
        <w:t>(</w:t>
      </w:r>
      <w:proofErr w:type="spellStart"/>
      <w:r w:rsidR="00C16FA2" w:rsidRPr="000C37B4">
        <w:rPr>
          <w:rFonts w:ascii="Times New Roman" w:hAnsi="Times New Roman" w:cs="Times New Roman"/>
          <w:szCs w:val="24"/>
        </w:rPr>
        <w:t>Jauhari</w:t>
      </w:r>
      <w:proofErr w:type="spellEnd"/>
      <w:r w:rsidR="00C16FA2" w:rsidRPr="000C37B4">
        <w:rPr>
          <w:rFonts w:ascii="Times New Roman" w:hAnsi="Times New Roman" w:cs="Times New Roman"/>
          <w:szCs w:val="24"/>
        </w:rPr>
        <w:t>, 2021</w:t>
      </w:r>
      <w:r w:rsidR="00C16FA2">
        <w:rPr>
          <w:rFonts w:ascii="Times New Roman" w:hAnsi="Times New Roman" w:cs="Times New Roman"/>
          <w:szCs w:val="24"/>
        </w:rPr>
        <w:t>)</w:t>
      </w:r>
      <w:r w:rsidR="00C16FA2" w:rsidRPr="00C16FA2">
        <w:rPr>
          <w:rFonts w:ascii="Times New Roman" w:hAnsi="Times New Roman" w:cs="Times New Roman"/>
          <w:szCs w:val="24"/>
        </w:rPr>
        <w:t xml:space="preserve">. These efforts can improve The Savoy, London’s efficiency while </w:t>
      </w:r>
      <w:r w:rsidR="008A13B7" w:rsidRPr="00C16FA2">
        <w:rPr>
          <w:rFonts w:ascii="Times New Roman" w:hAnsi="Times New Roman" w:cs="Times New Roman"/>
          <w:szCs w:val="24"/>
        </w:rPr>
        <w:t>dropping</w:t>
      </w:r>
      <w:r w:rsidR="00C16FA2" w:rsidRPr="00C16FA2">
        <w:rPr>
          <w:rFonts w:ascii="Times New Roman" w:hAnsi="Times New Roman" w:cs="Times New Roman"/>
          <w:szCs w:val="24"/>
        </w:rPr>
        <w:t xml:space="preserve"> its carbon footprint, </w:t>
      </w:r>
      <w:r w:rsidR="008A13B7" w:rsidRPr="00C16FA2">
        <w:rPr>
          <w:rFonts w:ascii="Times New Roman" w:hAnsi="Times New Roman" w:cs="Times New Roman"/>
          <w:szCs w:val="24"/>
        </w:rPr>
        <w:t>supporting</w:t>
      </w:r>
      <w:r w:rsidR="00C16FA2" w:rsidRPr="00C16FA2">
        <w:rPr>
          <w:rFonts w:ascii="Times New Roman" w:hAnsi="Times New Roman" w:cs="Times New Roman"/>
          <w:szCs w:val="24"/>
        </w:rPr>
        <w:t xml:space="preserve"> both the hotel and the environment. </w:t>
      </w:r>
      <w:r w:rsidR="002C6DCF">
        <w:rPr>
          <w:rFonts w:ascii="Times New Roman" w:hAnsi="Times New Roman" w:cs="Times New Roman"/>
          <w:szCs w:val="24"/>
        </w:rPr>
        <w:t xml:space="preserve">The </w:t>
      </w:r>
      <w:r w:rsidR="00C16FA2" w:rsidRPr="00C16FA2">
        <w:rPr>
          <w:rFonts w:ascii="Times New Roman" w:hAnsi="Times New Roman" w:cs="Times New Roman"/>
          <w:szCs w:val="24"/>
        </w:rPr>
        <w:t xml:space="preserve">Savoy’s sustainability initiatives, </w:t>
      </w:r>
      <w:r w:rsidR="008A13B7">
        <w:rPr>
          <w:rFonts w:ascii="Times New Roman" w:hAnsi="Times New Roman" w:cs="Times New Roman"/>
          <w:szCs w:val="24"/>
        </w:rPr>
        <w:t>determine</w:t>
      </w:r>
      <w:r w:rsidR="00C16FA2" w:rsidRPr="00C16FA2">
        <w:rPr>
          <w:rFonts w:ascii="Times New Roman" w:hAnsi="Times New Roman" w:cs="Times New Roman"/>
          <w:szCs w:val="24"/>
        </w:rPr>
        <w:t xml:space="preserve"> their effectiveness in </w:t>
      </w:r>
      <w:r w:rsidR="008A13B7" w:rsidRPr="00C16FA2">
        <w:rPr>
          <w:rFonts w:ascii="Times New Roman" w:hAnsi="Times New Roman" w:cs="Times New Roman"/>
          <w:szCs w:val="24"/>
        </w:rPr>
        <w:t>matching</w:t>
      </w:r>
      <w:r w:rsidR="00C16FA2" w:rsidRPr="00C16FA2">
        <w:rPr>
          <w:rFonts w:ascii="Times New Roman" w:hAnsi="Times New Roman" w:cs="Times New Roman"/>
          <w:szCs w:val="24"/>
        </w:rPr>
        <w:t xml:space="preserve"> luxury with eco-friendly practices and </w:t>
      </w:r>
      <w:r w:rsidR="008A13B7" w:rsidRPr="00C16FA2">
        <w:rPr>
          <w:rFonts w:ascii="Times New Roman" w:hAnsi="Times New Roman" w:cs="Times New Roman"/>
          <w:szCs w:val="24"/>
        </w:rPr>
        <w:t>present</w:t>
      </w:r>
      <w:r w:rsidR="00C16FA2" w:rsidRPr="00C16FA2">
        <w:rPr>
          <w:rFonts w:ascii="Times New Roman" w:hAnsi="Times New Roman" w:cs="Times New Roman"/>
          <w:szCs w:val="24"/>
        </w:rPr>
        <w:t xml:space="preserve"> recommendations for </w:t>
      </w:r>
      <w:r w:rsidR="008A13B7" w:rsidRPr="00C16FA2">
        <w:rPr>
          <w:rFonts w:ascii="Times New Roman" w:hAnsi="Times New Roman" w:cs="Times New Roman"/>
          <w:szCs w:val="24"/>
        </w:rPr>
        <w:t>improving</w:t>
      </w:r>
      <w:r w:rsidR="00C16FA2" w:rsidRPr="00C16FA2">
        <w:rPr>
          <w:rFonts w:ascii="Times New Roman" w:hAnsi="Times New Roman" w:cs="Times New Roman"/>
          <w:szCs w:val="24"/>
        </w:rPr>
        <w:t xml:space="preserve"> its green strategies </w:t>
      </w:r>
      <w:r w:rsidR="00C16FA2" w:rsidRPr="008D21F4">
        <w:rPr>
          <w:rFonts w:ascii="Times New Roman" w:hAnsi="Times New Roman" w:cs="Times New Roman"/>
          <w:szCs w:val="24"/>
        </w:rPr>
        <w:t>(</w:t>
      </w:r>
      <w:proofErr w:type="spellStart"/>
      <w:r w:rsidR="008D21F4" w:rsidRPr="008D21F4">
        <w:rPr>
          <w:rFonts w:ascii="Times New Roman" w:hAnsi="Times New Roman" w:cs="Times New Roman"/>
          <w:szCs w:val="24"/>
        </w:rPr>
        <w:t>Swarbrick</w:t>
      </w:r>
      <w:proofErr w:type="spellEnd"/>
      <w:r w:rsidR="008D21F4" w:rsidRPr="008D21F4">
        <w:rPr>
          <w:rFonts w:ascii="Times New Roman" w:hAnsi="Times New Roman" w:cs="Times New Roman"/>
          <w:szCs w:val="24"/>
        </w:rPr>
        <w:t>, 2024).</w:t>
      </w:r>
    </w:p>
    <w:p w14:paraId="29AB98AD" w14:textId="4D9C6CCF" w:rsidR="00A77933" w:rsidRPr="00C06D7E" w:rsidRDefault="000C37B4" w:rsidP="000C37B4">
      <w:pPr>
        <w:rPr>
          <w:rFonts w:ascii="Times New Roman" w:hAnsi="Times New Roman" w:cs="Times New Roman"/>
          <w:szCs w:val="24"/>
        </w:rPr>
      </w:pPr>
      <w:r w:rsidRPr="000C37B4">
        <w:rPr>
          <w:rFonts w:ascii="Times New Roman" w:hAnsi="Times New Roman" w:cs="Times New Roman"/>
          <w:szCs w:val="24"/>
        </w:rPr>
        <w:t xml:space="preserve">This essay will </w:t>
      </w:r>
      <w:r w:rsidR="008A13B7" w:rsidRPr="000C37B4">
        <w:rPr>
          <w:rFonts w:ascii="Times New Roman" w:hAnsi="Times New Roman" w:cs="Times New Roman"/>
          <w:szCs w:val="24"/>
        </w:rPr>
        <w:t>establish</w:t>
      </w:r>
      <w:r w:rsidRPr="000C37B4">
        <w:rPr>
          <w:rFonts w:ascii="Times New Roman" w:hAnsi="Times New Roman" w:cs="Times New Roman"/>
          <w:szCs w:val="24"/>
        </w:rPr>
        <w:t xml:space="preserve"> on behalf of illuminating the hotel, and The Savoy's sustainability exertions to </w:t>
      </w:r>
      <w:r w:rsidR="008A13B7" w:rsidRPr="000C37B4">
        <w:rPr>
          <w:rFonts w:ascii="Times New Roman" w:hAnsi="Times New Roman" w:cs="Times New Roman"/>
          <w:szCs w:val="24"/>
        </w:rPr>
        <w:t>get</w:t>
      </w:r>
      <w:r w:rsidRPr="000C37B4">
        <w:rPr>
          <w:rFonts w:ascii="Times New Roman" w:hAnsi="Times New Roman" w:cs="Times New Roman"/>
          <w:szCs w:val="24"/>
        </w:rPr>
        <w:t xml:space="preserve"> the long-run boxes of the processes. Solar art </w:t>
      </w:r>
      <w:r w:rsidR="00C16FA2">
        <w:rPr>
          <w:rFonts w:ascii="Times New Roman" w:hAnsi="Times New Roman" w:cs="Times New Roman"/>
          <w:szCs w:val="24"/>
        </w:rPr>
        <w:t>systems</w:t>
      </w:r>
      <w:r w:rsidRPr="000C37B4">
        <w:rPr>
          <w:rFonts w:ascii="Times New Roman" w:hAnsi="Times New Roman" w:cs="Times New Roman"/>
          <w:szCs w:val="24"/>
        </w:rPr>
        <w:t xml:space="preserve"> empowered with the sources can </w:t>
      </w:r>
      <w:r w:rsidR="008A13B7" w:rsidRPr="000C37B4">
        <w:rPr>
          <w:rFonts w:ascii="Times New Roman" w:hAnsi="Times New Roman" w:cs="Times New Roman"/>
          <w:szCs w:val="24"/>
        </w:rPr>
        <w:t>decrease</w:t>
      </w:r>
      <w:r w:rsidRPr="000C37B4">
        <w:rPr>
          <w:rFonts w:ascii="Times New Roman" w:hAnsi="Times New Roman" w:cs="Times New Roman"/>
          <w:szCs w:val="24"/>
        </w:rPr>
        <w:t xml:space="preserve"> its dependency on fossil energy, as well as </w:t>
      </w:r>
      <w:r w:rsidR="008A13B7">
        <w:rPr>
          <w:rFonts w:ascii="Times New Roman" w:hAnsi="Times New Roman" w:cs="Times New Roman"/>
          <w:szCs w:val="24"/>
        </w:rPr>
        <w:t>decrease</w:t>
      </w:r>
      <w:r w:rsidRPr="000C37B4">
        <w:rPr>
          <w:rFonts w:ascii="Times New Roman" w:hAnsi="Times New Roman" w:cs="Times New Roman"/>
          <w:szCs w:val="24"/>
        </w:rPr>
        <w:t xml:space="preserve"> the stress from the greenhouse roof towards the recovery of both </w:t>
      </w:r>
      <w:r w:rsidR="00C16FA2">
        <w:rPr>
          <w:rFonts w:ascii="Times New Roman" w:hAnsi="Times New Roman" w:cs="Times New Roman"/>
          <w:szCs w:val="24"/>
        </w:rPr>
        <w:t xml:space="preserve">the </w:t>
      </w:r>
      <w:r w:rsidRPr="000C37B4">
        <w:rPr>
          <w:rFonts w:ascii="Times New Roman" w:hAnsi="Times New Roman" w:cs="Times New Roman"/>
          <w:szCs w:val="24"/>
        </w:rPr>
        <w:t xml:space="preserve">environment and operational performance management rate for its </w:t>
      </w:r>
      <w:r w:rsidR="008A13B7" w:rsidRPr="000C37B4">
        <w:rPr>
          <w:rFonts w:ascii="Times New Roman" w:hAnsi="Times New Roman" w:cs="Times New Roman"/>
          <w:szCs w:val="24"/>
        </w:rPr>
        <w:t>competence</w:t>
      </w:r>
      <w:r w:rsidRPr="000C37B4">
        <w:rPr>
          <w:rFonts w:ascii="Times New Roman" w:hAnsi="Times New Roman" w:cs="Times New Roman"/>
          <w:szCs w:val="24"/>
        </w:rPr>
        <w:t xml:space="preserve"> of services (</w:t>
      </w:r>
      <w:proofErr w:type="spellStart"/>
      <w:r w:rsidRPr="000C37B4">
        <w:rPr>
          <w:rFonts w:ascii="Times New Roman" w:hAnsi="Times New Roman" w:cs="Times New Roman"/>
          <w:szCs w:val="24"/>
        </w:rPr>
        <w:t>Jauhari</w:t>
      </w:r>
      <w:proofErr w:type="spellEnd"/>
      <w:r w:rsidRPr="000C37B4">
        <w:rPr>
          <w:rFonts w:ascii="Times New Roman" w:hAnsi="Times New Roman" w:cs="Times New Roman"/>
          <w:szCs w:val="24"/>
        </w:rPr>
        <w:t xml:space="preserve">, 2021). In addition, this paper </w:t>
      </w:r>
      <w:r w:rsidR="008A13B7" w:rsidRPr="000C37B4">
        <w:rPr>
          <w:rFonts w:ascii="Times New Roman" w:hAnsi="Times New Roman" w:cs="Times New Roman"/>
          <w:szCs w:val="24"/>
        </w:rPr>
        <w:t>improves</w:t>
      </w:r>
      <w:r w:rsidRPr="000C37B4">
        <w:rPr>
          <w:rFonts w:ascii="Times New Roman" w:hAnsi="Times New Roman" w:cs="Times New Roman"/>
          <w:szCs w:val="24"/>
        </w:rPr>
        <w:t xml:space="preserve"> the value of these </w:t>
      </w:r>
      <w:r w:rsidR="008A13B7" w:rsidRPr="000C37B4">
        <w:rPr>
          <w:rFonts w:ascii="Times New Roman" w:hAnsi="Times New Roman" w:cs="Times New Roman"/>
          <w:szCs w:val="24"/>
        </w:rPr>
        <w:t>creations</w:t>
      </w:r>
      <w:r w:rsidRPr="000C37B4">
        <w:rPr>
          <w:rFonts w:ascii="Times New Roman" w:hAnsi="Times New Roman" w:cs="Times New Roman"/>
          <w:szCs w:val="24"/>
        </w:rPr>
        <w:t xml:space="preserve"> for the hotel and the nature of the surroundings.</w:t>
      </w:r>
      <w:r>
        <w:rPr>
          <w:rFonts w:ascii="Times New Roman" w:hAnsi="Times New Roman" w:cs="Times New Roman"/>
          <w:szCs w:val="24"/>
        </w:rPr>
        <w:t xml:space="preserve"> </w:t>
      </w:r>
      <w:r w:rsidR="008A13B7" w:rsidRPr="000C37B4">
        <w:rPr>
          <w:rFonts w:ascii="Times New Roman" w:hAnsi="Times New Roman" w:cs="Times New Roman"/>
          <w:szCs w:val="24"/>
        </w:rPr>
        <w:t>Dissimilar</w:t>
      </w:r>
      <w:r w:rsidRPr="000C37B4">
        <w:rPr>
          <w:rFonts w:ascii="Times New Roman" w:hAnsi="Times New Roman" w:cs="Times New Roman"/>
          <w:szCs w:val="24"/>
        </w:rPr>
        <w:t xml:space="preserve"> experiences through their applications can </w:t>
      </w:r>
      <w:r w:rsidR="008A13B7" w:rsidRPr="000C37B4">
        <w:rPr>
          <w:rFonts w:ascii="Times New Roman" w:hAnsi="Times New Roman" w:cs="Times New Roman"/>
          <w:szCs w:val="24"/>
        </w:rPr>
        <w:t>affect</w:t>
      </w:r>
      <w:r w:rsidRPr="000C37B4">
        <w:rPr>
          <w:rFonts w:ascii="Times New Roman" w:hAnsi="Times New Roman" w:cs="Times New Roman"/>
          <w:szCs w:val="24"/>
        </w:rPr>
        <w:t xml:space="preserve"> the rate </w:t>
      </w:r>
      <w:r w:rsidR="00C16FA2">
        <w:rPr>
          <w:rFonts w:ascii="Times New Roman" w:hAnsi="Times New Roman" w:cs="Times New Roman"/>
          <w:szCs w:val="24"/>
        </w:rPr>
        <w:t>of</w:t>
      </w:r>
      <w:r w:rsidRPr="000C37B4">
        <w:rPr>
          <w:rFonts w:ascii="Times New Roman" w:hAnsi="Times New Roman" w:cs="Times New Roman"/>
          <w:szCs w:val="24"/>
        </w:rPr>
        <w:t xml:space="preserve"> developing the Savoy, London, and </w:t>
      </w:r>
      <w:r w:rsidR="008A13B7" w:rsidRPr="000C37B4">
        <w:rPr>
          <w:rFonts w:ascii="Times New Roman" w:hAnsi="Times New Roman" w:cs="Times New Roman"/>
          <w:szCs w:val="24"/>
        </w:rPr>
        <w:t>influence</w:t>
      </w:r>
      <w:r w:rsidRPr="000C37B4">
        <w:rPr>
          <w:rFonts w:ascii="Times New Roman" w:hAnsi="Times New Roman" w:cs="Times New Roman"/>
          <w:szCs w:val="24"/>
        </w:rPr>
        <w:t xml:space="preserve"> the maintainable management of the hospitality industry (The Savoy London, 2018).</w:t>
      </w:r>
    </w:p>
    <w:p w14:paraId="370CE31D" w14:textId="40A51015" w:rsidR="00C06D7E" w:rsidRPr="00C06D7E" w:rsidRDefault="006949BC" w:rsidP="00C06D7E">
      <w:pPr>
        <w:pStyle w:val="NormalWeb"/>
        <w:spacing w:line="360" w:lineRule="auto"/>
      </w:pPr>
      <w:r>
        <w:t xml:space="preserve">Hotels have </w:t>
      </w:r>
      <w:r w:rsidR="008A13B7" w:rsidRPr="00C06D7E">
        <w:t>valued</w:t>
      </w:r>
      <w:r w:rsidR="00C06D7E" w:rsidRPr="00C06D7E">
        <w:t xml:space="preserve"> </w:t>
      </w:r>
      <w:r w:rsidRPr="00C06D7E">
        <w:t>many</w:t>
      </w:r>
      <w:r w:rsidR="00C06D7E" w:rsidRPr="00C06D7E">
        <w:t xml:space="preserve"> green practices to </w:t>
      </w:r>
      <w:r w:rsidR="008A13B7" w:rsidRPr="00C06D7E">
        <w:t>reduce</w:t>
      </w:r>
      <w:r w:rsidR="00C06D7E" w:rsidRPr="00C06D7E">
        <w:t xml:space="preserve"> their carbon footmark </w:t>
      </w:r>
      <w:r w:rsidR="008A13B7">
        <w:t xml:space="preserve">and </w:t>
      </w:r>
      <w:r w:rsidRPr="00C06D7E">
        <w:t>then</w:t>
      </w:r>
      <w:r w:rsidR="00C06D7E" w:rsidRPr="00C06D7E">
        <w:t xml:space="preserve"> </w:t>
      </w:r>
      <w:r w:rsidR="008A13B7" w:rsidRPr="00C06D7E">
        <w:t>inspire</w:t>
      </w:r>
      <w:r w:rsidR="00C06D7E" w:rsidRPr="00C06D7E">
        <w:t xml:space="preserve"> environmental </w:t>
      </w:r>
      <w:r w:rsidRPr="00C06D7E">
        <w:t>accountability</w:t>
      </w:r>
      <w:r w:rsidR="00C06D7E" w:rsidRPr="00C06D7E">
        <w:t xml:space="preserve"> (</w:t>
      </w:r>
      <w:r w:rsidR="00F21A9F" w:rsidRPr="00F21A9F">
        <w:t xml:space="preserve">Prakash </w:t>
      </w:r>
      <w:r w:rsidR="00F21A9F" w:rsidRPr="00174B3B">
        <w:rPr>
          <w:i/>
          <w:iCs/>
        </w:rPr>
        <w:t>et al.,</w:t>
      </w:r>
      <w:r w:rsidR="00F21A9F" w:rsidRPr="00F21A9F">
        <w:t xml:space="preserve"> 2022</w:t>
      </w:r>
      <w:r w:rsidR="00C06D7E" w:rsidRPr="00C06D7E">
        <w:t xml:space="preserve">). Shared sustainable policies </w:t>
      </w:r>
      <w:r w:rsidR="008A13B7" w:rsidRPr="00C06D7E">
        <w:t>include</w:t>
      </w:r>
      <w:r w:rsidR="00C06D7E" w:rsidRPr="00C06D7E">
        <w:t xml:space="preserve"> plummeting energy consumption, improving water usage efficiency, and managing waste. </w:t>
      </w:r>
      <w:r w:rsidR="00344831" w:rsidRPr="00344831">
        <w:t xml:space="preserve">Numerous </w:t>
      </w:r>
      <w:r w:rsidR="00374128">
        <w:t xml:space="preserve">hospitality sites </w:t>
      </w:r>
      <w:r w:rsidR="00344831" w:rsidRPr="00344831">
        <w:t xml:space="preserve">use </w:t>
      </w:r>
      <w:r w:rsidR="00374128">
        <w:t xml:space="preserve">utility saving </w:t>
      </w:r>
      <w:r w:rsidR="00344831" w:rsidRPr="00344831">
        <w:t xml:space="preserve">technologies, such as </w:t>
      </w:r>
      <w:r w:rsidR="007A6285">
        <w:t>photovoltaics system</w:t>
      </w:r>
      <w:r w:rsidR="00344831" w:rsidRPr="00344831">
        <w:t>,</w:t>
      </w:r>
      <w:r w:rsidR="00A96DFD">
        <w:t xml:space="preserve"> ultra</w:t>
      </w:r>
      <w:r w:rsidR="00344831" w:rsidRPr="00344831">
        <w:t xml:space="preserve"> </w:t>
      </w:r>
      <w:r w:rsidR="00C55551">
        <w:t xml:space="preserve">modern </w:t>
      </w:r>
      <w:r w:rsidR="00344831" w:rsidRPr="00344831">
        <w:t xml:space="preserve">controls, and </w:t>
      </w:r>
      <w:r w:rsidR="0073454E">
        <w:t>electricity saving lightings</w:t>
      </w:r>
      <w:r w:rsidR="00344831" w:rsidRPr="00344831">
        <w:t>, to reduce their</w:t>
      </w:r>
      <w:r w:rsidR="002C6998">
        <w:t xml:space="preserve"> power consumption </w:t>
      </w:r>
      <w:r w:rsidR="00344831" w:rsidRPr="00344831">
        <w:t xml:space="preserve">(Kelly, 2024). </w:t>
      </w:r>
      <w:r w:rsidR="007B7C41">
        <w:t>Hydro conservation strategies</w:t>
      </w:r>
      <w:r w:rsidR="00344831" w:rsidRPr="00344831">
        <w:t xml:space="preserve">, </w:t>
      </w:r>
      <w:proofErr w:type="spellStart"/>
      <w:r w:rsidR="00001E19">
        <w:t>optimised</w:t>
      </w:r>
      <w:proofErr w:type="spellEnd"/>
      <w:r w:rsidR="00001E19">
        <w:t xml:space="preserve"> washing </w:t>
      </w:r>
      <w:r w:rsidR="00F47975">
        <w:t>method</w:t>
      </w:r>
      <w:r w:rsidR="00344831" w:rsidRPr="00344831">
        <w:t xml:space="preserve">, and </w:t>
      </w:r>
      <w:r w:rsidR="00920D15">
        <w:t xml:space="preserve">reduced </w:t>
      </w:r>
      <w:r w:rsidR="00C9148D">
        <w:t xml:space="preserve">consumption shower system are </w:t>
      </w:r>
      <w:r w:rsidR="00344831" w:rsidRPr="00344831">
        <w:t xml:space="preserve">examples of water-saving techniques that are becoming more and more popular (Cooper, 2021). Additionally, hotels provide initiatives to </w:t>
      </w:r>
      <w:r w:rsidR="000B2442">
        <w:t>cut down kitchen waste</w:t>
      </w:r>
      <w:r w:rsidR="00344831" w:rsidRPr="00344831">
        <w:t xml:space="preserve">, </w:t>
      </w:r>
      <w:r w:rsidR="00092C4C">
        <w:t xml:space="preserve">diminish </w:t>
      </w:r>
      <w:r w:rsidR="00004CB6">
        <w:t>throwaway polymer products</w:t>
      </w:r>
      <w:r w:rsidR="00344831" w:rsidRPr="00344831">
        <w:t xml:space="preserve">, and create reprocessing systems. Acceptance of </w:t>
      </w:r>
      <w:r w:rsidR="00262453">
        <w:t xml:space="preserve">planet safe </w:t>
      </w:r>
      <w:r w:rsidR="00375456">
        <w:lastRenderedPageBreak/>
        <w:t xml:space="preserve">commodities </w:t>
      </w:r>
      <w:r w:rsidR="00344831" w:rsidRPr="00344831">
        <w:t xml:space="preserve">and </w:t>
      </w:r>
      <w:r w:rsidR="00540613">
        <w:t>low-impact</w:t>
      </w:r>
      <w:r w:rsidR="00344831" w:rsidRPr="00344831">
        <w:t xml:space="preserve"> </w:t>
      </w:r>
      <w:r w:rsidR="005C4FA6">
        <w:t>merch</w:t>
      </w:r>
      <w:r w:rsidR="00516530">
        <w:t>andise</w:t>
      </w:r>
      <w:r w:rsidR="00344831" w:rsidRPr="00344831">
        <w:t xml:space="preserve"> </w:t>
      </w:r>
      <w:r w:rsidR="0048083D">
        <w:t xml:space="preserve">procurement </w:t>
      </w:r>
      <w:r w:rsidR="00377830">
        <w:t>perform a pivotal function</w:t>
      </w:r>
      <w:r w:rsidR="00344831" w:rsidRPr="00344831">
        <w:t>.</w:t>
      </w:r>
      <w:r w:rsidR="00C06D7E" w:rsidRPr="00C06D7E">
        <w:t xml:space="preserve"> (</w:t>
      </w:r>
      <w:proofErr w:type="spellStart"/>
      <w:r w:rsidR="00D541CB" w:rsidRPr="00D541CB">
        <w:t>Korstanje</w:t>
      </w:r>
      <w:proofErr w:type="spellEnd"/>
      <w:r w:rsidR="00D541CB" w:rsidRPr="00D541CB">
        <w:t xml:space="preserve">, George and </w:t>
      </w:r>
      <w:proofErr w:type="spellStart"/>
      <w:r w:rsidR="00D541CB" w:rsidRPr="00D541CB">
        <w:t>Nedelea</w:t>
      </w:r>
      <w:proofErr w:type="spellEnd"/>
      <w:r w:rsidR="00D541CB" w:rsidRPr="00D541CB">
        <w:t>, 2020</w:t>
      </w:r>
      <w:r w:rsidR="00C06D7E" w:rsidRPr="00C06D7E">
        <w:t xml:space="preserve">). </w:t>
      </w:r>
      <w:r w:rsidR="008A13B7" w:rsidRPr="00C06D7E">
        <w:t>Gaining</w:t>
      </w:r>
      <w:r w:rsidR="00C06D7E" w:rsidRPr="00C06D7E">
        <w:t xml:space="preserve"> </w:t>
      </w:r>
      <w:r w:rsidR="008A13B7">
        <w:t xml:space="preserve">the </w:t>
      </w:r>
      <w:r w:rsidR="00C06D7E" w:rsidRPr="00C06D7E">
        <w:t xml:space="preserve">close-shaped organic food </w:t>
      </w:r>
      <w:r w:rsidR="008A13B7" w:rsidRPr="00C06D7E">
        <w:t>supports</w:t>
      </w:r>
      <w:r w:rsidR="00C06D7E" w:rsidRPr="00C06D7E">
        <w:t xml:space="preserve"> lower carbon </w:t>
      </w:r>
      <w:r w:rsidR="008A13B7" w:rsidRPr="00C06D7E">
        <w:t>statements</w:t>
      </w:r>
      <w:r w:rsidR="00C06D7E" w:rsidRPr="00C06D7E">
        <w:t xml:space="preserve"> and </w:t>
      </w:r>
      <w:r w:rsidR="008A13B7" w:rsidRPr="00C06D7E">
        <w:t>chains</w:t>
      </w:r>
      <w:r w:rsidR="00C06D7E" w:rsidRPr="00C06D7E">
        <w:t xml:space="preserve"> the local communities.</w:t>
      </w:r>
    </w:p>
    <w:p w14:paraId="0471A735" w14:textId="014AE0F8" w:rsidR="00C06D7E" w:rsidRPr="00C06D7E" w:rsidRDefault="00C06D7E" w:rsidP="00C06D7E">
      <w:pPr>
        <w:pStyle w:val="NormalWeb"/>
        <w:spacing w:line="360" w:lineRule="auto"/>
      </w:pPr>
      <w:r w:rsidRPr="00C06D7E">
        <w:t xml:space="preserve">The Savoy London has included the sustainability actions, though, its historic nature submissions solitary tests. </w:t>
      </w:r>
      <w:proofErr w:type="spellStart"/>
      <w:r w:rsidRPr="00C06D7E">
        <w:t>Socialising</w:t>
      </w:r>
      <w:proofErr w:type="spellEnd"/>
      <w:r w:rsidRPr="00C06D7E">
        <w:t xml:space="preserve"> green practices that line up with consumer requests for sustainable luxury experiences recovers competitiveness (</w:t>
      </w:r>
      <w:r w:rsidR="0008618A">
        <w:t>The Savoy Collection, 2025</w:t>
      </w:r>
      <w:r w:rsidRPr="00C06D7E">
        <w:t xml:space="preserve">). Hotels emphasis on greener practices to decrease environmental influence although gathering consumer sustainability expectations. Energy efficiency and waste reduction are important in policies. Technologies by way of </w:t>
      </w:r>
      <w:r w:rsidR="0057089B">
        <w:t xml:space="preserve">electricity saving </w:t>
      </w:r>
      <w:r w:rsidR="00A50845">
        <w:t xml:space="preserve">instruments and </w:t>
      </w:r>
      <w:r w:rsidRPr="00C06D7E">
        <w:t>m</w:t>
      </w:r>
      <w:r w:rsidR="0014792D">
        <w:t xml:space="preserve">ovement </w:t>
      </w:r>
      <w:r w:rsidR="0003406A">
        <w:t>detectors</w:t>
      </w:r>
      <w:r w:rsidRPr="00C06D7E">
        <w:t xml:space="preserve">, and help </w:t>
      </w:r>
      <w:r w:rsidR="00F6742C">
        <w:t>cut down</w:t>
      </w:r>
      <w:r w:rsidRPr="00C06D7E">
        <w:t xml:space="preserve"> </w:t>
      </w:r>
      <w:r w:rsidR="001F43A4">
        <w:t xml:space="preserve">utility </w:t>
      </w:r>
      <w:r w:rsidR="007C6254">
        <w:t>expenditure</w:t>
      </w:r>
      <w:r w:rsidRPr="00C06D7E">
        <w:t xml:space="preserve">. </w:t>
      </w:r>
      <w:r w:rsidR="006A4E77">
        <w:t xml:space="preserve">Hydro preservation </w:t>
      </w:r>
      <w:r w:rsidRPr="00C06D7E">
        <w:t xml:space="preserve">originalities, counting </w:t>
      </w:r>
      <w:r w:rsidR="00E12B00">
        <w:t xml:space="preserve">planet friendly </w:t>
      </w:r>
      <w:r w:rsidRPr="00C06D7E">
        <w:t>fixtures</w:t>
      </w:r>
      <w:r w:rsidR="00F62084">
        <w:t xml:space="preserve"> and </w:t>
      </w:r>
      <w:r w:rsidR="009569B2">
        <w:t xml:space="preserve">low-impact </w:t>
      </w:r>
      <w:r w:rsidR="0038771D">
        <w:t>cloth washing system</w:t>
      </w:r>
      <w:r w:rsidR="002617F0">
        <w:t xml:space="preserve"> </w:t>
      </w:r>
      <w:r w:rsidRPr="00C06D7E">
        <w:t>save water and lower operating costs (</w:t>
      </w:r>
      <w:r w:rsidR="00783211" w:rsidRPr="00783211">
        <w:t>Wickham, Donnelly and French, 2020</w:t>
      </w:r>
      <w:r w:rsidRPr="00C06D7E">
        <w:t xml:space="preserve">). Even with architectural constraints, The Savoy London has better sustainability by enhancing energy efficiency and dipping waste while conserving its traditional luxury charm </w:t>
      </w:r>
      <w:r w:rsidR="00363496">
        <w:t>(</w:t>
      </w:r>
      <w:r w:rsidR="00363496" w:rsidRPr="00363496">
        <w:rPr>
          <w:color w:val="000000"/>
        </w:rPr>
        <w:t xml:space="preserve">Kelly, 2024). </w:t>
      </w:r>
    </w:p>
    <w:p w14:paraId="17283D4D" w14:textId="45EC6BD6" w:rsidR="00C06D7E" w:rsidRPr="00C06D7E" w:rsidRDefault="00C06D7E" w:rsidP="00C06D7E">
      <w:pPr>
        <w:pStyle w:val="NormalWeb"/>
        <w:spacing w:line="360" w:lineRule="auto"/>
      </w:pPr>
      <w:r w:rsidRPr="00C06D7E">
        <w:t xml:space="preserve">The creativities of sustainability can suggest significant environmental and economic benefits. The Savoy London’s investment in energy-efficient lighting, smart thermostats, and low-flow drain systems reduces operational costs and carbon </w:t>
      </w:r>
      <w:r w:rsidR="00393E06">
        <w:t>footmarks</w:t>
      </w:r>
      <w:r w:rsidRPr="00C06D7E">
        <w:t xml:space="preserve">, </w:t>
      </w:r>
      <w:r w:rsidR="00393E06" w:rsidRPr="00C06D7E">
        <w:t>refining</w:t>
      </w:r>
      <w:r w:rsidRPr="00C06D7E">
        <w:t xml:space="preserve"> long-term efficiency (</w:t>
      </w:r>
      <w:proofErr w:type="spellStart"/>
      <w:r w:rsidR="00C32A4F" w:rsidRPr="00C32A4F">
        <w:t>Tavitiyaman</w:t>
      </w:r>
      <w:proofErr w:type="spellEnd"/>
      <w:r w:rsidR="00C32A4F" w:rsidRPr="00C32A4F">
        <w:t>, Zhang and Chan, 2024</w:t>
      </w:r>
      <w:r w:rsidRPr="00C06D7E">
        <w:t xml:space="preserve">; Sun and </w:t>
      </w:r>
      <w:proofErr w:type="spellStart"/>
      <w:r w:rsidRPr="00C06D7E">
        <w:t>Nasrullah</w:t>
      </w:r>
      <w:proofErr w:type="spellEnd"/>
      <w:r w:rsidRPr="00C06D7E">
        <w:t xml:space="preserve">, 2024). Waste reduction creativities, reprocessing programs, and food waste management donate to cost savings and environmental goalmouths. Sustainability also fortifies the brand image, as eco-conscious </w:t>
      </w:r>
      <w:proofErr w:type="spellStart"/>
      <w:r w:rsidR="008A13B7">
        <w:t>travellers</w:t>
      </w:r>
      <w:proofErr w:type="spellEnd"/>
      <w:r w:rsidRPr="00C06D7E">
        <w:t xml:space="preserve"> progressively rank sustainable luxury hotels (</w:t>
      </w:r>
      <w:r w:rsidR="009C272D" w:rsidRPr="009C272D">
        <w:t xml:space="preserve">Hussain, </w:t>
      </w:r>
      <w:proofErr w:type="spellStart"/>
      <w:r w:rsidR="009C272D" w:rsidRPr="009C272D">
        <w:t>Al-Aomar</w:t>
      </w:r>
      <w:proofErr w:type="spellEnd"/>
      <w:r w:rsidR="009C272D" w:rsidRPr="009C272D">
        <w:t xml:space="preserve"> and </w:t>
      </w:r>
      <w:proofErr w:type="spellStart"/>
      <w:r w:rsidR="009C272D" w:rsidRPr="009C272D">
        <w:t>Melhem</w:t>
      </w:r>
      <w:proofErr w:type="spellEnd"/>
      <w:r w:rsidR="009C272D" w:rsidRPr="009C272D">
        <w:t>, 2019</w:t>
      </w:r>
      <w:r w:rsidRPr="00C06D7E">
        <w:t>). Companies committed to environmental responsibility attract eco-conscious guests, gaining a competitive edge (</w:t>
      </w:r>
      <w:proofErr w:type="spellStart"/>
      <w:r w:rsidR="002D06D2" w:rsidRPr="002D06D2">
        <w:t>Teigiserova</w:t>
      </w:r>
      <w:proofErr w:type="spellEnd"/>
      <w:r w:rsidR="002D06D2" w:rsidRPr="002D06D2">
        <w:t>, Hamelin and Thomsen, 2019</w:t>
      </w:r>
      <w:r w:rsidRPr="00C06D7E">
        <w:t xml:space="preserve">). The Savoy’s sustainability efforts also boost staff morale, growing job satisfaction and retention rates while </w:t>
      </w:r>
      <w:r w:rsidR="00393E06">
        <w:t>developing</w:t>
      </w:r>
      <w:r w:rsidRPr="00C06D7E">
        <w:t xml:space="preserve"> an optimistic </w:t>
      </w:r>
      <w:proofErr w:type="spellStart"/>
      <w:r w:rsidRPr="00C06D7E">
        <w:t>organisational</w:t>
      </w:r>
      <w:proofErr w:type="spellEnd"/>
      <w:r w:rsidRPr="00C06D7E">
        <w:t xml:space="preserve"> culture. Obedience </w:t>
      </w:r>
      <w:r w:rsidR="00393E06">
        <w:t>to</w:t>
      </w:r>
      <w:r w:rsidRPr="00C06D7E">
        <w:t xml:space="preserve"> emerging UK regulations on carbon emissions and waste organisation can further </w:t>
      </w:r>
      <w:r w:rsidR="00393E06">
        <w:t>decrease</w:t>
      </w:r>
      <w:r w:rsidRPr="00C06D7E">
        <w:t xml:space="preserve"> the possibility of penalties or consequences (</w:t>
      </w:r>
      <w:proofErr w:type="spellStart"/>
      <w:r w:rsidRPr="00C06D7E">
        <w:t>Haski-Leventhal</w:t>
      </w:r>
      <w:proofErr w:type="spellEnd"/>
      <w:r w:rsidRPr="00C06D7E">
        <w:t>, 2018).</w:t>
      </w:r>
    </w:p>
    <w:p w14:paraId="7DC46A6B" w14:textId="60D4FABD" w:rsidR="00C06D7E" w:rsidRPr="00C06D7E" w:rsidRDefault="008A13B7" w:rsidP="00C06D7E">
      <w:pPr>
        <w:pStyle w:val="NormalWeb"/>
        <w:spacing w:line="360" w:lineRule="auto"/>
      </w:pPr>
      <w:r>
        <w:t>Despite</w:t>
      </w:r>
      <w:r w:rsidR="00C06D7E" w:rsidRPr="00C06D7E">
        <w:t xml:space="preserve"> these compensations, applying green practices in hotels presents tests. Transitioning from traditional lighting to LEDs or conventional toiletries to recyclable ones can </w:t>
      </w:r>
      <w:r>
        <w:t>confess</w:t>
      </w:r>
      <w:r w:rsidR="00C06D7E" w:rsidRPr="00C06D7E">
        <w:t xml:space="preserve"> </w:t>
      </w:r>
      <w:r>
        <w:t>to</w:t>
      </w:r>
      <w:r w:rsidR="00C06D7E" w:rsidRPr="00C06D7E">
        <w:t xml:space="preserve"> the apparent superiority. Sustainability requires balancing aesthetics and functionality, necessitating </w:t>
      </w:r>
      <w:r w:rsidR="00C06D7E" w:rsidRPr="00C06D7E">
        <w:lastRenderedPageBreak/>
        <w:t>solutions acceptable to guests (</w:t>
      </w:r>
      <w:proofErr w:type="spellStart"/>
      <w:r w:rsidR="00C06D7E" w:rsidRPr="00C06D7E">
        <w:t>Jauhari</w:t>
      </w:r>
      <w:proofErr w:type="spellEnd"/>
      <w:r w:rsidR="00C06D7E" w:rsidRPr="00C06D7E">
        <w:t>, 2021). Financial restraints pose another challenge. Investments in renewable energy, lining retrofits, and local organic foods need considerable capital, which can strain finances, particularly for self-governing hotels like The Savoy (</w:t>
      </w:r>
      <w:proofErr w:type="spellStart"/>
      <w:r w:rsidR="00AC1074" w:rsidRPr="00D541CB">
        <w:t>Korstanje</w:t>
      </w:r>
      <w:proofErr w:type="spellEnd"/>
      <w:r w:rsidR="00AC1074" w:rsidRPr="00D541CB">
        <w:t xml:space="preserve">, George and </w:t>
      </w:r>
      <w:proofErr w:type="spellStart"/>
      <w:r w:rsidR="00AC1074" w:rsidRPr="00D541CB">
        <w:t>Nedelea</w:t>
      </w:r>
      <w:proofErr w:type="spellEnd"/>
      <w:r w:rsidR="00AC1074" w:rsidRPr="00D541CB">
        <w:t>, 2020</w:t>
      </w:r>
      <w:r w:rsidR="00C06D7E" w:rsidRPr="00C06D7E">
        <w:t xml:space="preserve">). Attaining a reappearance on investment while upholding </w:t>
      </w:r>
      <w:r>
        <w:t xml:space="preserve">the </w:t>
      </w:r>
      <w:r w:rsidR="00C06D7E" w:rsidRPr="00C06D7E">
        <w:t xml:space="preserve">best service levels vestiges the </w:t>
      </w:r>
      <w:r>
        <w:t>difficulty</w:t>
      </w:r>
      <w:r w:rsidR="00C06D7E" w:rsidRPr="00C06D7E">
        <w:t>.</w:t>
      </w:r>
    </w:p>
    <w:p w14:paraId="73337498" w14:textId="5C085967" w:rsidR="00C06D7E" w:rsidRPr="00C06D7E" w:rsidRDefault="00C06D7E" w:rsidP="00C06D7E">
      <w:pPr>
        <w:pStyle w:val="NormalWeb"/>
        <w:spacing w:line="360" w:lineRule="auto"/>
      </w:pPr>
      <w:r w:rsidRPr="00C06D7E">
        <w:t>Mixing sustainable novelties into historic buildings, by way of solar panels or energy-efficient HVAC systems, must obey structural preservation requirements (</w:t>
      </w:r>
      <w:r w:rsidR="00977BDB" w:rsidRPr="00977BDB">
        <w:t>Sloan, Legrand and Chen, 2013</w:t>
      </w:r>
      <w:r w:rsidRPr="00C06D7E">
        <w:t xml:space="preserve">). </w:t>
      </w:r>
      <w:proofErr w:type="spellStart"/>
      <w:r w:rsidRPr="00C06D7E">
        <w:t>Well-organised</w:t>
      </w:r>
      <w:proofErr w:type="spellEnd"/>
      <w:r w:rsidRPr="00C06D7E">
        <w:t xml:space="preserve"> waste management and water conservation strategies that can diminish guest influence. Active staff training is vital to positive application, but resistance to alteration or poor communication can delay progress (</w:t>
      </w:r>
      <w:r w:rsidR="00D4758F" w:rsidRPr="00D4758F">
        <w:t>Zhou, Li and Yang, 2023</w:t>
      </w:r>
      <w:r w:rsidRPr="00C06D7E">
        <w:t>). Heartening the guest participation in sustainability efforts, by way of reusing towels or preserving water, presents further tests, as hotels must balance environmental areas with guest confidentiality and satisfaction (</w:t>
      </w:r>
      <w:proofErr w:type="spellStart"/>
      <w:r w:rsidR="00381EBE" w:rsidRPr="00381EBE">
        <w:t>Yildi</w:t>
      </w:r>
      <w:r w:rsidR="00011242">
        <w:t>s</w:t>
      </w:r>
      <w:proofErr w:type="spellEnd"/>
      <w:r w:rsidR="00381EBE" w:rsidRPr="00381EBE">
        <w:t xml:space="preserve">, </w:t>
      </w:r>
      <w:proofErr w:type="spellStart"/>
      <w:r w:rsidR="00381EBE" w:rsidRPr="00381EBE">
        <w:t>Tahali</w:t>
      </w:r>
      <w:proofErr w:type="spellEnd"/>
      <w:r w:rsidR="00381EBE" w:rsidRPr="00381EBE">
        <w:t xml:space="preserve"> and Trichina, 2024</w:t>
      </w:r>
      <w:r w:rsidR="00381EBE">
        <w:t>).</w:t>
      </w:r>
    </w:p>
    <w:p w14:paraId="180CD073" w14:textId="026CC7E4" w:rsidR="00C06D7E" w:rsidRPr="00C06D7E" w:rsidRDefault="00C06D7E" w:rsidP="00C06D7E">
      <w:pPr>
        <w:pStyle w:val="NormalWeb"/>
        <w:spacing w:line="360" w:lineRule="auto"/>
      </w:pPr>
      <w:r w:rsidRPr="00C06D7E">
        <w:t>The Savoy’s maintainable practices bring into line with market tendencies and regulatory mandates to decrease resource waste while upholding luxury standards (</w:t>
      </w:r>
      <w:proofErr w:type="spellStart"/>
      <w:r w:rsidRPr="00C06D7E">
        <w:t>Toseef</w:t>
      </w:r>
      <w:proofErr w:type="spellEnd"/>
      <w:r w:rsidRPr="00C06D7E">
        <w:t xml:space="preserve"> </w:t>
      </w:r>
      <w:r w:rsidRPr="007D5CC1">
        <w:rPr>
          <w:i/>
          <w:iCs/>
        </w:rPr>
        <w:t>et al</w:t>
      </w:r>
      <w:r w:rsidRPr="00C06D7E">
        <w:t>., 2022). Local food obtaining reduces carbon releases from transportation, chains local producers, and improves supply chain sustainability. Despite historic building constraints, renewable energy options, low-flow water fixtures, and rainwater gathering can improve sustainability (</w:t>
      </w:r>
      <w:proofErr w:type="spellStart"/>
      <w:r w:rsidRPr="00C06D7E">
        <w:t>Kaushal</w:t>
      </w:r>
      <w:proofErr w:type="spellEnd"/>
      <w:r w:rsidRPr="00C06D7E">
        <w:t xml:space="preserve"> and </w:t>
      </w:r>
      <w:proofErr w:type="spellStart"/>
      <w:r w:rsidRPr="00C06D7E">
        <w:t>Kashyap</w:t>
      </w:r>
      <w:proofErr w:type="spellEnd"/>
      <w:r w:rsidRPr="00C06D7E">
        <w:t xml:space="preserve">, 2024). Waste management investments, </w:t>
      </w:r>
      <w:r w:rsidR="008A13B7">
        <w:t>including</w:t>
      </w:r>
      <w:r w:rsidRPr="00C06D7E">
        <w:t xml:space="preserve"> composting systems and staff training, are capital-intensive but essential (</w:t>
      </w:r>
      <w:r w:rsidR="003C234F" w:rsidRPr="003C234F">
        <w:t xml:space="preserve">Hussain, </w:t>
      </w:r>
      <w:proofErr w:type="spellStart"/>
      <w:r w:rsidR="003C234F" w:rsidRPr="003C234F">
        <w:t>Al-Aomar</w:t>
      </w:r>
      <w:proofErr w:type="spellEnd"/>
      <w:r w:rsidR="003C234F" w:rsidRPr="003C234F">
        <w:t xml:space="preserve"> and </w:t>
      </w:r>
      <w:proofErr w:type="spellStart"/>
      <w:r w:rsidR="003C234F" w:rsidRPr="003C234F">
        <w:t>Melhem</w:t>
      </w:r>
      <w:proofErr w:type="spellEnd"/>
      <w:r w:rsidR="003C234F" w:rsidRPr="003C234F">
        <w:t>, 2019</w:t>
      </w:r>
      <w:r w:rsidRPr="00C06D7E">
        <w:t xml:space="preserve">). Correctly trained staff confirm effective waste separation, donating to system efficiency. </w:t>
      </w:r>
      <w:proofErr w:type="spellStart"/>
      <w:r w:rsidRPr="00C06D7E">
        <w:t>Organisational</w:t>
      </w:r>
      <w:proofErr w:type="spellEnd"/>
      <w:r w:rsidRPr="00C06D7E">
        <w:t xml:space="preserve"> resistance to change and inadequate staff support can delay implementation and weaken program objectives.</w:t>
      </w:r>
    </w:p>
    <w:p w14:paraId="3EA58E8A" w14:textId="3A04F1EF" w:rsidR="00C06D7E" w:rsidRPr="00C06D7E" w:rsidRDefault="00C06D7E" w:rsidP="00C06D7E">
      <w:pPr>
        <w:pStyle w:val="NormalWeb"/>
        <w:spacing w:line="360" w:lineRule="auto"/>
      </w:pPr>
      <w:r w:rsidRPr="00C06D7E">
        <w:t xml:space="preserve">Food waste management postures additional </w:t>
      </w:r>
      <w:r w:rsidR="008A13B7">
        <w:t>tests</w:t>
      </w:r>
      <w:r w:rsidRPr="00C06D7E">
        <w:t xml:space="preserve">. Pummel </w:t>
      </w:r>
      <w:r w:rsidR="008A13B7">
        <w:t>facilities</w:t>
      </w:r>
      <w:r w:rsidRPr="00C06D7E">
        <w:t xml:space="preserve"> repeatedly </w:t>
      </w:r>
      <w:r w:rsidR="008A13B7">
        <w:t>lead</w:t>
      </w:r>
      <w:r w:rsidRPr="00C06D7E">
        <w:t xml:space="preserve"> to high food waste, as hotels save shows fully kept to meet guest expectations (</w:t>
      </w:r>
      <w:proofErr w:type="spellStart"/>
      <w:r w:rsidR="00FB313C" w:rsidRPr="00FB313C">
        <w:t>Gunduz</w:t>
      </w:r>
      <w:proofErr w:type="spellEnd"/>
      <w:r w:rsidR="00FB313C" w:rsidRPr="00FB313C">
        <w:t xml:space="preserve"> </w:t>
      </w:r>
      <w:proofErr w:type="spellStart"/>
      <w:r w:rsidR="00FB313C" w:rsidRPr="00FB313C">
        <w:t>Songur</w:t>
      </w:r>
      <w:proofErr w:type="spellEnd"/>
      <w:r w:rsidR="00FB313C" w:rsidRPr="00FB313C">
        <w:t xml:space="preserve">, </w:t>
      </w:r>
      <w:proofErr w:type="spellStart"/>
      <w:r w:rsidR="00FB313C" w:rsidRPr="00FB313C">
        <w:t>Turktarhan</w:t>
      </w:r>
      <w:proofErr w:type="spellEnd"/>
      <w:r w:rsidR="00FB313C" w:rsidRPr="00FB313C">
        <w:t xml:space="preserve"> and </w:t>
      </w:r>
      <w:proofErr w:type="spellStart"/>
      <w:r w:rsidR="00FB313C" w:rsidRPr="00FB313C">
        <w:t>Cobanoglu</w:t>
      </w:r>
      <w:proofErr w:type="spellEnd"/>
      <w:r w:rsidR="00FB313C" w:rsidRPr="00FB313C">
        <w:t>, 2023</w:t>
      </w:r>
      <w:r w:rsidRPr="00C06D7E">
        <w:t>). Helping to control policies may decrease waste but reduce the luxury experience. Incomplete composting and recycling amenities also delay waste management efforts (</w:t>
      </w:r>
      <w:proofErr w:type="spellStart"/>
      <w:r w:rsidRPr="00C06D7E">
        <w:t>Despoudi</w:t>
      </w:r>
      <w:proofErr w:type="spellEnd"/>
      <w:r w:rsidRPr="00C06D7E">
        <w:t xml:space="preserve"> </w:t>
      </w:r>
      <w:r w:rsidRPr="007D5CC1">
        <w:rPr>
          <w:i/>
          <w:iCs/>
        </w:rPr>
        <w:t>et al</w:t>
      </w:r>
      <w:r w:rsidRPr="00C06D7E">
        <w:t>., 2021). Strategic planning and stakeholder participation are vital to overwhelm these walls (</w:t>
      </w:r>
      <w:proofErr w:type="spellStart"/>
      <w:r w:rsidRPr="00C06D7E">
        <w:t>Ferronato</w:t>
      </w:r>
      <w:proofErr w:type="spellEnd"/>
      <w:r w:rsidRPr="00C06D7E">
        <w:t xml:space="preserve"> and </w:t>
      </w:r>
      <w:proofErr w:type="spellStart"/>
      <w:r w:rsidRPr="00C06D7E">
        <w:t>Torretta</w:t>
      </w:r>
      <w:proofErr w:type="spellEnd"/>
      <w:r w:rsidRPr="00C06D7E">
        <w:t>, 2019).</w:t>
      </w:r>
      <w:r w:rsidR="00B32BB2">
        <w:t xml:space="preserve"> </w:t>
      </w:r>
      <w:r w:rsidRPr="00C06D7E">
        <w:t xml:space="preserve">Towards </w:t>
      </w:r>
      <w:r w:rsidR="008A13B7">
        <w:t>overcome</w:t>
      </w:r>
      <w:r w:rsidRPr="00C06D7E">
        <w:t xml:space="preserve"> these tests, hotels that can accept strategic planning and involve stakeholders crossways the supply chain and inside local </w:t>
      </w:r>
      <w:r w:rsidRPr="00C06D7E">
        <w:lastRenderedPageBreak/>
        <w:t xml:space="preserve">communities. Through cooperating with local waste management services and public authorities, hotels can </w:t>
      </w:r>
      <w:r w:rsidR="008A13B7">
        <w:t>improve</w:t>
      </w:r>
      <w:r w:rsidRPr="00C06D7E">
        <w:t xml:space="preserve"> the direct infrastructure limits and make partnerships that </w:t>
      </w:r>
      <w:r w:rsidR="008A13B7">
        <w:t>back</w:t>
      </w:r>
      <w:r w:rsidRPr="00C06D7E">
        <w:t xml:space="preserve"> sustainability goals. </w:t>
      </w:r>
      <w:proofErr w:type="spellStart"/>
      <w:r w:rsidRPr="00C06D7E">
        <w:t>Ferronato</w:t>
      </w:r>
      <w:proofErr w:type="spellEnd"/>
      <w:r w:rsidRPr="00C06D7E">
        <w:t xml:space="preserve"> and </w:t>
      </w:r>
      <w:proofErr w:type="spellStart"/>
      <w:r w:rsidRPr="00C06D7E">
        <w:t>Torretta</w:t>
      </w:r>
      <w:proofErr w:type="spellEnd"/>
      <w:r w:rsidRPr="00C06D7E">
        <w:t xml:space="preserve"> (2019) </w:t>
      </w:r>
      <w:r w:rsidR="008A13B7">
        <w:t>highlight</w:t>
      </w:r>
      <w:r w:rsidRPr="00C06D7E">
        <w:t xml:space="preserve"> that </w:t>
      </w:r>
      <w:r w:rsidR="008A13B7">
        <w:t>bringing</w:t>
      </w:r>
      <w:r w:rsidRPr="00C06D7E">
        <w:t xml:space="preserve"> into line hotel waste management plans with the surrounding city’s </w:t>
      </w:r>
      <w:r w:rsidR="008A13B7">
        <w:t>waste-meting-out</w:t>
      </w:r>
      <w:r w:rsidRPr="00C06D7E">
        <w:t xml:space="preserve"> </w:t>
      </w:r>
      <w:r w:rsidR="008A13B7">
        <w:t>competencies</w:t>
      </w:r>
      <w:r w:rsidRPr="00C06D7E">
        <w:t xml:space="preserve"> is dynamic for long-term success.</w:t>
      </w:r>
    </w:p>
    <w:p w14:paraId="705A17E6" w14:textId="2B6E226A" w:rsidR="00C06D7E" w:rsidRPr="00C06D7E" w:rsidRDefault="008A13B7" w:rsidP="007C5725">
      <w:pPr>
        <w:pStyle w:val="NormalWeb"/>
        <w:spacing w:line="360" w:lineRule="auto"/>
      </w:pPr>
      <w:r>
        <w:t>A unique</w:t>
      </w:r>
      <w:r w:rsidR="00C06D7E" w:rsidRPr="00C06D7E">
        <w:t xml:space="preserve"> possible solution is accepting food donation programs, where surplus, yet safe-to-consume, food is dispersed to local food banks or giving organisations. This not only supports </w:t>
      </w:r>
      <w:r>
        <w:t>decreased</w:t>
      </w:r>
      <w:r w:rsidR="00C06D7E" w:rsidRPr="00C06D7E">
        <w:t xml:space="preserve"> waste but also reinforces the hotel's corporate social responsibility (CSR) profile and raises positive community relations</w:t>
      </w:r>
      <w:r w:rsidR="00B32BB2">
        <w:t xml:space="preserve"> (Sun and </w:t>
      </w:r>
      <w:proofErr w:type="spellStart"/>
      <w:r w:rsidR="00B32BB2">
        <w:t>Nasrullah</w:t>
      </w:r>
      <w:proofErr w:type="spellEnd"/>
      <w:r w:rsidR="00B32BB2">
        <w:t xml:space="preserve">, 2024). </w:t>
      </w:r>
      <w:r w:rsidR="00C06D7E" w:rsidRPr="00C06D7E">
        <w:t xml:space="preserve">Applying technology-driven solutions can further improve food waste management. For instance, </w:t>
      </w:r>
      <w:r>
        <w:t xml:space="preserve">regarding </w:t>
      </w:r>
      <w:r w:rsidR="00C06D7E" w:rsidRPr="00C06D7E">
        <w:t xml:space="preserve">food waste </w:t>
      </w:r>
      <w:r>
        <w:t xml:space="preserve">the </w:t>
      </w:r>
      <w:r w:rsidR="00C06D7E" w:rsidRPr="00C06D7E">
        <w:t>following technology lets hotels gather data on waste patterns, as long as understandings that can inform buying</w:t>
      </w:r>
      <w:r w:rsidR="00B32BB2">
        <w:t xml:space="preserve"> decisions and meal planning (</w:t>
      </w:r>
      <w:r w:rsidR="00B32BB2">
        <w:rPr>
          <w:color w:val="000000"/>
        </w:rPr>
        <w:t xml:space="preserve">Prakash </w:t>
      </w:r>
      <w:r w:rsidR="00B32BB2" w:rsidRPr="007D5CC1">
        <w:rPr>
          <w:i/>
          <w:iCs/>
          <w:color w:val="000000"/>
        </w:rPr>
        <w:t>et al</w:t>
      </w:r>
      <w:r w:rsidR="00B32BB2">
        <w:rPr>
          <w:color w:val="000000"/>
        </w:rPr>
        <w:t>., 202</w:t>
      </w:r>
      <w:r w:rsidR="003C4512">
        <w:rPr>
          <w:color w:val="000000"/>
        </w:rPr>
        <w:t>2</w:t>
      </w:r>
      <w:r w:rsidR="00B32BB2">
        <w:rPr>
          <w:color w:val="000000"/>
        </w:rPr>
        <w:t xml:space="preserve">). </w:t>
      </w:r>
      <w:r w:rsidR="00C06D7E" w:rsidRPr="00C06D7E">
        <w:t xml:space="preserve"> Through examining this data, kitchens can enhance portion </w:t>
      </w:r>
      <w:proofErr w:type="spellStart"/>
      <w:r w:rsidR="00C06D7E" w:rsidRPr="00C06D7E">
        <w:t>s</w:t>
      </w:r>
      <w:r w:rsidR="00207ABA">
        <w:t>is</w:t>
      </w:r>
      <w:r w:rsidR="00C06D7E" w:rsidRPr="00C06D7E">
        <w:t>es</w:t>
      </w:r>
      <w:proofErr w:type="spellEnd"/>
      <w:r w:rsidR="00C06D7E" w:rsidRPr="00C06D7E">
        <w:t xml:space="preserve"> and achi</w:t>
      </w:r>
      <w:r w:rsidR="007C5725">
        <w:t>eve inventory more effectively.</w:t>
      </w:r>
    </w:p>
    <w:p w14:paraId="4B53D59B" w14:textId="4AA2711D" w:rsidR="00C06D7E" w:rsidRPr="00C06D7E" w:rsidRDefault="008A13B7" w:rsidP="005206E9">
      <w:pPr>
        <w:pStyle w:val="NormalWeb"/>
        <w:spacing w:line="360" w:lineRule="auto"/>
      </w:pPr>
      <w:r>
        <w:t>An additional</w:t>
      </w:r>
      <w:r w:rsidR="00C06D7E" w:rsidRPr="00C06D7E">
        <w:t xml:space="preserve"> recommendation is the use of smart bins or artificial intelligence (AI)-powered food recognition systems. These systems can automatically </w:t>
      </w:r>
      <w:r>
        <w:t>extend</w:t>
      </w:r>
      <w:r w:rsidR="00C06D7E" w:rsidRPr="00C06D7E">
        <w:t xml:space="preserve"> and </w:t>
      </w:r>
      <w:proofErr w:type="spellStart"/>
      <w:r w:rsidR="00C06D7E" w:rsidRPr="00C06D7E">
        <w:t>organise</w:t>
      </w:r>
      <w:proofErr w:type="spellEnd"/>
      <w:r w:rsidR="00C06D7E" w:rsidRPr="00C06D7E">
        <w:t xml:space="preserve"> food waste in real-time, serving to classify the types of food most frequently wasted. Machine learning procedures can unceasingly improve their analyses, posing progressively that are correct insights into</w:t>
      </w:r>
      <w:r w:rsidR="00B32BB2">
        <w:t xml:space="preserve"> waste reduction opportunities (</w:t>
      </w:r>
      <w:proofErr w:type="spellStart"/>
      <w:r w:rsidR="00D541CB" w:rsidRPr="00D541CB">
        <w:t>Korstanje</w:t>
      </w:r>
      <w:proofErr w:type="spellEnd"/>
      <w:r w:rsidR="00D541CB" w:rsidRPr="00D541CB">
        <w:t xml:space="preserve">, George and </w:t>
      </w:r>
      <w:proofErr w:type="spellStart"/>
      <w:r w:rsidR="00D541CB" w:rsidRPr="00D541CB">
        <w:t>Nedelea</w:t>
      </w:r>
      <w:proofErr w:type="spellEnd"/>
      <w:r w:rsidR="00D541CB" w:rsidRPr="00D541CB">
        <w:t>, 2020</w:t>
      </w:r>
      <w:r w:rsidR="00B32BB2">
        <w:t xml:space="preserve">). </w:t>
      </w:r>
      <w:r w:rsidR="00B32BB2" w:rsidRPr="00C06D7E">
        <w:t>Through</w:t>
      </w:r>
      <w:r w:rsidR="00C06D7E" w:rsidRPr="00C06D7E">
        <w:t xml:space="preserve"> leveraging suc</w:t>
      </w:r>
      <w:r w:rsidR="005206E9">
        <w:t>h technology, The Savoy can</w:t>
      </w:r>
      <w:r w:rsidR="00C06D7E" w:rsidRPr="00C06D7E">
        <w:t xml:space="preserve"> attain more exact inventory control, decrease operating costs, and improve its environmental performance.</w:t>
      </w:r>
      <w:r w:rsidR="00B32BB2">
        <w:t xml:space="preserve"> </w:t>
      </w:r>
      <w:r w:rsidR="00C06D7E" w:rsidRPr="00C06D7E">
        <w:t xml:space="preserve">Packing the waste is </w:t>
      </w:r>
      <w:r>
        <w:t xml:space="preserve">an </w:t>
      </w:r>
      <w:r w:rsidR="00C06D7E" w:rsidRPr="00C06D7E">
        <w:t xml:space="preserve">additional </w:t>
      </w:r>
      <w:r w:rsidR="005206E9">
        <w:t>crucial</w:t>
      </w:r>
      <w:r w:rsidR="00C06D7E" w:rsidRPr="00C06D7E">
        <w:t xml:space="preserve"> area for development. Hotels can cooperate with suppliers to decrease excess packaging and order eco-friendly, reu</w:t>
      </w:r>
      <w:r w:rsidR="00B32BB2">
        <w:t>sable, or refillable containers (</w:t>
      </w:r>
      <w:proofErr w:type="spellStart"/>
      <w:r w:rsidR="00B32BB2">
        <w:t>Inkson</w:t>
      </w:r>
      <w:proofErr w:type="spellEnd"/>
      <w:r w:rsidR="00B32BB2">
        <w:t xml:space="preserve"> and </w:t>
      </w:r>
      <w:proofErr w:type="spellStart"/>
      <w:r w:rsidR="00B32BB2">
        <w:t>Minnaert</w:t>
      </w:r>
      <w:proofErr w:type="spellEnd"/>
      <w:r w:rsidR="00B32BB2">
        <w:t xml:space="preserve">, 2018). </w:t>
      </w:r>
      <w:r>
        <w:t>By</w:t>
      </w:r>
      <w:r w:rsidR="00C06D7E" w:rsidRPr="00C06D7E">
        <w:t xml:space="preserve"> mixing sustainable obtaining performs into obtaining policies, The Savoy can meaningfully decrease its carbon footmark </w:t>
      </w:r>
      <w:r>
        <w:t>while</w:t>
      </w:r>
      <w:r w:rsidR="00C06D7E" w:rsidRPr="00C06D7E">
        <w:t xml:space="preserve"> upholding operational efficiency.</w:t>
      </w:r>
    </w:p>
    <w:p w14:paraId="6A36694F" w14:textId="750D2F3C" w:rsidR="00C06D7E" w:rsidRPr="00C06D7E" w:rsidRDefault="00C06D7E" w:rsidP="00C06D7E">
      <w:pPr>
        <w:pStyle w:val="NormalWeb"/>
        <w:spacing w:line="360" w:lineRule="auto"/>
      </w:pPr>
      <w:r w:rsidRPr="00C06D7E">
        <w:t xml:space="preserve">Employee training and appointment are vital modules of any successful sustainability inventiveness. Staff that can be sufficiently skilled to implement waste reduction measures effectively, from correct </w:t>
      </w:r>
      <w:proofErr w:type="spellStart"/>
      <w:r w:rsidRPr="00C06D7E">
        <w:t>categorisation</w:t>
      </w:r>
      <w:proofErr w:type="spellEnd"/>
      <w:r w:rsidRPr="00C06D7E">
        <w:t xml:space="preserve"> of recyclable materials to </w:t>
      </w:r>
      <w:proofErr w:type="spellStart"/>
      <w:r w:rsidRPr="00C06D7E">
        <w:t>minimalising</w:t>
      </w:r>
      <w:proofErr w:type="spellEnd"/>
      <w:r w:rsidR="00B32BB2">
        <w:t xml:space="preserve"> food preparation waste (</w:t>
      </w:r>
      <w:proofErr w:type="spellStart"/>
      <w:r w:rsidR="00B32BB2">
        <w:t>Jauhari</w:t>
      </w:r>
      <w:proofErr w:type="spellEnd"/>
      <w:r w:rsidR="00B32BB2">
        <w:t xml:space="preserve">, 2021). </w:t>
      </w:r>
      <w:r w:rsidRPr="00C06D7E">
        <w:t xml:space="preserve">A culture of sustainability should be embedded </w:t>
      </w:r>
      <w:r w:rsidR="00B82D8B">
        <w:t>across all levels of the organis</w:t>
      </w:r>
      <w:r w:rsidRPr="00C06D7E">
        <w:t xml:space="preserve">ation, with clear communication, inducements, and accountability mechanisms in dwelling </w:t>
      </w:r>
      <w:r w:rsidRPr="00C06D7E">
        <w:lastRenderedPageBreak/>
        <w:t>to encourage active</w:t>
      </w:r>
      <w:r w:rsidR="00B82D8B">
        <w:t xml:space="preserve"> participation. However, </w:t>
      </w:r>
      <w:proofErr w:type="spellStart"/>
      <w:r w:rsidR="00B82D8B">
        <w:t>organis</w:t>
      </w:r>
      <w:r w:rsidRPr="00C06D7E">
        <w:t>ational</w:t>
      </w:r>
      <w:proofErr w:type="spellEnd"/>
      <w:r w:rsidRPr="00C06D7E">
        <w:t xml:space="preserve"> resistance to change can delay progress. Deprived communication, insufficient training, or an absence of buy-in from employees can outcome in </w:t>
      </w:r>
      <w:r w:rsidR="008A13B7">
        <w:t xml:space="preserve">the </w:t>
      </w:r>
      <w:r w:rsidRPr="00C06D7E">
        <w:t>unpredictable application of sustainable practices, depression the general impact of inventiveness (</w:t>
      </w:r>
      <w:r w:rsidR="00377E70" w:rsidRPr="00377E70">
        <w:t>Zhou, Li and Yang, 2023</w:t>
      </w:r>
      <w:r w:rsidRPr="00C06D7E">
        <w:t>).</w:t>
      </w:r>
    </w:p>
    <w:p w14:paraId="4472D8E9" w14:textId="77777777" w:rsidR="00C06D7E" w:rsidRDefault="00C06D7E" w:rsidP="00C06D7E">
      <w:pPr>
        <w:pStyle w:val="NormalWeb"/>
        <w:spacing w:line="360" w:lineRule="auto"/>
      </w:pPr>
      <w:r w:rsidRPr="00C06D7E">
        <w:t xml:space="preserve">Guest </w:t>
      </w:r>
      <w:proofErr w:type="spellStart"/>
      <w:r w:rsidRPr="00C06D7E">
        <w:t>behaviour</w:t>
      </w:r>
      <w:proofErr w:type="spellEnd"/>
      <w:r w:rsidRPr="00C06D7E">
        <w:t xml:space="preserve"> also plays a vital role in plummeting food waste. Inspiring the guests to contribute in sustainability efforts by way of choosing to recycle towels or demanding smaller meal portions that needs to caring communication. But, hotels must balance these initiatives with guest comfort and privacy </w:t>
      </w:r>
      <w:r w:rsidR="00B32BB2">
        <w:t>to ensure a positive experience (</w:t>
      </w:r>
      <w:proofErr w:type="spellStart"/>
      <w:r w:rsidR="00B32BB2">
        <w:t>Inkson</w:t>
      </w:r>
      <w:proofErr w:type="spellEnd"/>
      <w:r w:rsidR="00B32BB2">
        <w:t xml:space="preserve"> and </w:t>
      </w:r>
      <w:proofErr w:type="spellStart"/>
      <w:r w:rsidR="00B32BB2">
        <w:t>Minnaert</w:t>
      </w:r>
      <w:proofErr w:type="spellEnd"/>
      <w:r w:rsidR="00B32BB2">
        <w:t xml:space="preserve">, 2018). </w:t>
      </w:r>
      <w:r w:rsidRPr="00C06D7E">
        <w:t>Educational materials, subtle reminders, and incentives can be used to promote environmentally friendly choices without imposing on the luxury atmosphere.</w:t>
      </w:r>
    </w:p>
    <w:p w14:paraId="04F83AFD" w14:textId="7D133396" w:rsidR="00B32BB2" w:rsidRDefault="00B32BB2" w:rsidP="00B32BB2">
      <w:pPr>
        <w:pStyle w:val="NormalWeb"/>
        <w:spacing w:line="360" w:lineRule="auto"/>
      </w:pPr>
      <w:r>
        <w:t xml:space="preserve">Hotels can </w:t>
      </w:r>
      <w:r w:rsidR="008A13B7">
        <w:t>use</w:t>
      </w:r>
      <w:r>
        <w:t xml:space="preserve"> a variety of policies to </w:t>
      </w:r>
      <w:r w:rsidR="008A13B7">
        <w:t>endorse</w:t>
      </w:r>
      <w:r>
        <w:t xml:space="preserve"> sustainable conduct deprived of being invasive. Educational materials, by way of brochures and digital content, can notify guests about the environmental influence of their choices (</w:t>
      </w:r>
      <w:proofErr w:type="spellStart"/>
      <w:r>
        <w:t>Inkson</w:t>
      </w:r>
      <w:proofErr w:type="spellEnd"/>
      <w:r>
        <w:t xml:space="preserve"> and </w:t>
      </w:r>
      <w:proofErr w:type="spellStart"/>
      <w:r>
        <w:t>Minnaert</w:t>
      </w:r>
      <w:proofErr w:type="spellEnd"/>
      <w:r>
        <w:t xml:space="preserve">, 2018). Understated the prompts over signage or room messaging can encourage eco-friendly actions deprived of disrupting the ambiance. Moreover, incentive-based programs, through way of reductions or loyalty points for sustainable selections, can inspire guests to contribute vigorously </w:t>
      </w:r>
      <w:r w:rsidR="008A13B7">
        <w:t>to</w:t>
      </w:r>
      <w:r>
        <w:t xml:space="preserve"> reducing waste.</w:t>
      </w:r>
    </w:p>
    <w:p w14:paraId="41FBB54E" w14:textId="71DD122D" w:rsidR="00B32BB2" w:rsidRPr="00C06D7E" w:rsidRDefault="00B32BB2" w:rsidP="00C06D7E">
      <w:pPr>
        <w:pStyle w:val="NormalWeb"/>
        <w:spacing w:line="360" w:lineRule="auto"/>
      </w:pPr>
      <w:r>
        <w:t xml:space="preserve">These </w:t>
      </w:r>
      <w:r w:rsidR="006949BC">
        <w:t>originalities</w:t>
      </w:r>
      <w:r>
        <w:t xml:space="preserve"> can be </w:t>
      </w:r>
      <w:r w:rsidR="006949BC">
        <w:t>surrounded</w:t>
      </w:r>
      <w:r>
        <w:t xml:space="preserve"> </w:t>
      </w:r>
      <w:r w:rsidR="008A13B7">
        <w:t xml:space="preserve">by </w:t>
      </w:r>
      <w:r>
        <w:t xml:space="preserve">the </w:t>
      </w:r>
      <w:r w:rsidR="006949BC">
        <w:t>definitely</w:t>
      </w:r>
      <w:r>
        <w:t xml:space="preserve">, </w:t>
      </w:r>
      <w:proofErr w:type="spellStart"/>
      <w:r w:rsidR="006949BC">
        <w:t>emphasising</w:t>
      </w:r>
      <w:proofErr w:type="spellEnd"/>
      <w:r>
        <w:t xml:space="preserve"> the </w:t>
      </w:r>
      <w:r w:rsidR="006949BC">
        <w:t>common</w:t>
      </w:r>
      <w:r>
        <w:t xml:space="preserve"> benefits of sustainability </w:t>
      </w:r>
      <w:r w:rsidR="006949BC">
        <w:t>slightly</w:t>
      </w:r>
      <w:r>
        <w:t xml:space="preserve"> </w:t>
      </w:r>
      <w:r w:rsidR="008A13B7">
        <w:t xml:space="preserve">rather </w:t>
      </w:r>
      <w:r>
        <w:t xml:space="preserve">than </w:t>
      </w:r>
      <w:r w:rsidR="006949BC">
        <w:t>generous</w:t>
      </w:r>
      <w:r>
        <w:t xml:space="preserve"> it as a </w:t>
      </w:r>
      <w:r w:rsidR="006949BC">
        <w:t>constraint</w:t>
      </w:r>
      <w:r>
        <w:t xml:space="preserve"> (</w:t>
      </w:r>
      <w:proofErr w:type="spellStart"/>
      <w:r w:rsidR="002119E7" w:rsidRPr="002119E7">
        <w:t>Korstanje</w:t>
      </w:r>
      <w:proofErr w:type="spellEnd"/>
      <w:r w:rsidR="002119E7" w:rsidRPr="002119E7">
        <w:t xml:space="preserve">, George and </w:t>
      </w:r>
      <w:proofErr w:type="spellStart"/>
      <w:r w:rsidR="002119E7" w:rsidRPr="002119E7">
        <w:t>Nedelea</w:t>
      </w:r>
      <w:proofErr w:type="spellEnd"/>
      <w:r w:rsidR="002119E7" w:rsidRPr="002119E7">
        <w:t>, 2020</w:t>
      </w:r>
      <w:r>
        <w:t xml:space="preserve">).  </w:t>
      </w:r>
      <w:proofErr w:type="spellStart"/>
      <w:r>
        <w:t>Personalisation</w:t>
      </w:r>
      <w:proofErr w:type="spellEnd"/>
      <w:r>
        <w:t xml:space="preserve"> and a </w:t>
      </w:r>
      <w:proofErr w:type="spellStart"/>
      <w:r w:rsidR="008A13B7">
        <w:t>guest-centred</w:t>
      </w:r>
      <w:proofErr w:type="spellEnd"/>
      <w:r>
        <w:t xml:space="preserve"> </w:t>
      </w:r>
      <w:r w:rsidR="006949BC">
        <w:t>method</w:t>
      </w:r>
      <w:r>
        <w:t xml:space="preserve"> </w:t>
      </w:r>
      <w:r w:rsidR="006949BC">
        <w:t>confirm</w:t>
      </w:r>
      <w:r>
        <w:t xml:space="preserve"> that eco-friendly </w:t>
      </w:r>
      <w:r w:rsidR="006949BC">
        <w:t>choices</w:t>
      </w:r>
      <w:r>
        <w:t xml:space="preserve"> bring into line with individual preferences, </w:t>
      </w:r>
      <w:r w:rsidR="006949BC">
        <w:t>improving</w:t>
      </w:r>
      <w:r>
        <w:t xml:space="preserve"> satisfaction </w:t>
      </w:r>
      <w:r w:rsidR="006949BC">
        <w:t>although</w:t>
      </w:r>
      <w:r>
        <w:t xml:space="preserve"> </w:t>
      </w:r>
      <w:r w:rsidR="006949BC">
        <w:t>assistant</w:t>
      </w:r>
      <w:r>
        <w:t xml:space="preserve"> </w:t>
      </w:r>
      <w:r w:rsidR="008A13B7">
        <w:t>sustainability</w:t>
      </w:r>
      <w:r>
        <w:t xml:space="preserve"> </w:t>
      </w:r>
      <w:r w:rsidR="006949BC">
        <w:t>applies</w:t>
      </w:r>
      <w:r>
        <w:t xml:space="preserve">. </w:t>
      </w:r>
      <w:r w:rsidR="006949BC">
        <w:t>Ultimately</w:t>
      </w:r>
      <w:r>
        <w:t xml:space="preserve">, </w:t>
      </w:r>
      <w:r w:rsidR="008A13B7">
        <w:t xml:space="preserve">the </w:t>
      </w:r>
      <w:r>
        <w:t xml:space="preserve">development </w:t>
      </w:r>
      <w:r w:rsidR="008A13B7">
        <w:t xml:space="preserve">of </w:t>
      </w:r>
      <w:r>
        <w:t xml:space="preserve">guest engagement in sustainability </w:t>
      </w:r>
      <w:r w:rsidR="006949BC">
        <w:t>exertions</w:t>
      </w:r>
      <w:r>
        <w:t xml:space="preserve"> </w:t>
      </w:r>
      <w:r w:rsidR="008A13B7">
        <w:t>creates</w:t>
      </w:r>
      <w:r>
        <w:t xml:space="preserve"> </w:t>
      </w:r>
      <w:r w:rsidR="002C6DCF">
        <w:t>an</w:t>
      </w:r>
      <w:r>
        <w:t xml:space="preserve"> </w:t>
      </w:r>
      <w:r w:rsidR="006949BC">
        <w:t>obliging</w:t>
      </w:r>
      <w:r>
        <w:t xml:space="preserve"> environment wherever </w:t>
      </w:r>
      <w:r w:rsidR="006949BC">
        <w:t>together</w:t>
      </w:r>
      <w:r>
        <w:t xml:space="preserve"> the hotel and its customers </w:t>
      </w:r>
      <w:r w:rsidR="006949BC">
        <w:t>give</w:t>
      </w:r>
      <w:r>
        <w:t xml:space="preserve"> to </w:t>
      </w:r>
      <w:r w:rsidR="006949BC">
        <w:t>plunging</w:t>
      </w:r>
      <w:r>
        <w:t xml:space="preserve"> food waste and </w:t>
      </w:r>
      <w:r w:rsidR="006949BC">
        <w:t>sanctioning</w:t>
      </w:r>
      <w:r>
        <w:t xml:space="preserve"> a greener hospitality experience.</w:t>
      </w:r>
    </w:p>
    <w:p w14:paraId="7067506B" w14:textId="3FBE27C1" w:rsidR="00C06D7E" w:rsidRPr="00C06D7E" w:rsidRDefault="006949BC" w:rsidP="00C06D7E">
      <w:pPr>
        <w:pStyle w:val="NormalWeb"/>
        <w:spacing w:line="360" w:lineRule="auto"/>
      </w:pPr>
      <w:r w:rsidRPr="00C06D7E">
        <w:t>Through way of</w:t>
      </w:r>
      <w:r w:rsidR="00C06D7E" w:rsidRPr="00C06D7E">
        <w:t xml:space="preserve"> a final point, </w:t>
      </w:r>
      <w:proofErr w:type="spellStart"/>
      <w:r>
        <w:t>moralis</w:t>
      </w:r>
      <w:r w:rsidRPr="00C06D7E">
        <w:t>ing</w:t>
      </w:r>
      <w:proofErr w:type="spellEnd"/>
      <w:r w:rsidR="00C06D7E" w:rsidRPr="00C06D7E">
        <w:t xml:space="preserve"> on financial </w:t>
      </w:r>
      <w:r w:rsidRPr="00C06D7E">
        <w:t>limitations</w:t>
      </w:r>
      <w:r w:rsidR="00C06D7E" w:rsidRPr="00C06D7E">
        <w:t xml:space="preserve"> is </w:t>
      </w:r>
      <w:r w:rsidRPr="00C06D7E">
        <w:t>dynamic</w:t>
      </w:r>
      <w:r w:rsidR="00C06D7E" w:rsidRPr="00C06D7E">
        <w:t xml:space="preserve"> for </w:t>
      </w:r>
      <w:r w:rsidRPr="00C06D7E">
        <w:t>lasting</w:t>
      </w:r>
      <w:r w:rsidR="00C06D7E" w:rsidRPr="00C06D7E">
        <w:t xml:space="preserve"> sustainability. </w:t>
      </w:r>
      <w:r w:rsidRPr="00C06D7E">
        <w:t>Innumerable</w:t>
      </w:r>
      <w:r w:rsidR="00C06D7E" w:rsidRPr="00C06D7E">
        <w:t xml:space="preserve"> green initiatives, by way of retrofitting buildings with energy-efficient systems or obtaining organic, </w:t>
      </w:r>
      <w:r w:rsidR="008A13B7">
        <w:t>nearby-shaped</w:t>
      </w:r>
      <w:r w:rsidR="00C06D7E" w:rsidRPr="00C06D7E">
        <w:t xml:space="preserve"> food, need</w:t>
      </w:r>
      <w:r w:rsidR="00B32BB2">
        <w:t xml:space="preserve"> substantial upfront investment (</w:t>
      </w:r>
      <w:r w:rsidR="00B32BB2">
        <w:rPr>
          <w:color w:val="000000"/>
        </w:rPr>
        <w:t xml:space="preserve">Singh and Kumari, 2019). </w:t>
      </w:r>
      <w:r w:rsidR="00C06D7E" w:rsidRPr="00C06D7E">
        <w:t xml:space="preserve"> Aimed at an independent hotel like The Savoy, London, which does not </w:t>
      </w:r>
      <w:r w:rsidR="008A13B7">
        <w:t>take</w:t>
      </w:r>
      <w:r w:rsidR="00C06D7E" w:rsidRPr="00C06D7E">
        <w:t xml:space="preserve"> advantage </w:t>
      </w:r>
      <w:r w:rsidR="008A13B7">
        <w:t>of</w:t>
      </w:r>
      <w:r w:rsidR="00C06D7E" w:rsidRPr="00C06D7E">
        <w:t xml:space="preserve"> the financial support of a large corporate chain, attaining a reappearance on </w:t>
      </w:r>
      <w:r w:rsidR="00C06D7E" w:rsidRPr="00C06D7E">
        <w:lastRenderedPageBreak/>
        <w:t xml:space="preserve">investment </w:t>
      </w:r>
      <w:r w:rsidR="008A13B7">
        <w:t>through</w:t>
      </w:r>
      <w:r w:rsidR="00C06D7E" w:rsidRPr="00C06D7E">
        <w:t xml:space="preserve"> upholding premium service standards can be stimulating (</w:t>
      </w:r>
      <w:proofErr w:type="spellStart"/>
      <w:r w:rsidR="00BD4218" w:rsidRPr="00BD4218">
        <w:t>Korstanje</w:t>
      </w:r>
      <w:proofErr w:type="spellEnd"/>
      <w:r w:rsidR="00BD4218" w:rsidRPr="00BD4218">
        <w:t xml:space="preserve">, George and </w:t>
      </w:r>
      <w:proofErr w:type="spellStart"/>
      <w:r w:rsidR="00BD4218" w:rsidRPr="00BD4218">
        <w:t>Nedelea</w:t>
      </w:r>
      <w:proofErr w:type="spellEnd"/>
      <w:r w:rsidR="00BD4218" w:rsidRPr="00BD4218">
        <w:t>, 2020</w:t>
      </w:r>
      <w:r w:rsidR="00C06D7E" w:rsidRPr="00C06D7E">
        <w:t xml:space="preserve">). Strategic financial planning, ordering high-impact creativities, and itinerant partnerships or government inducements for sustainable practices can support </w:t>
      </w:r>
      <w:r w:rsidR="008A13B7">
        <w:t xml:space="preserve">and </w:t>
      </w:r>
      <w:r w:rsidR="00C06D7E" w:rsidRPr="00C06D7E">
        <w:t>alleviate these restraints</w:t>
      </w:r>
      <w:r w:rsidR="00C06D7E">
        <w:t>.</w:t>
      </w:r>
    </w:p>
    <w:p w14:paraId="1691048B" w14:textId="00E4C33D" w:rsidR="008D21F4" w:rsidRDefault="008D21F4" w:rsidP="00C06D7E">
      <w:pPr>
        <w:rPr>
          <w:rFonts w:ascii="Times New Roman" w:hAnsi="Times New Roman" w:cs="Times New Roman"/>
          <w:bCs/>
          <w:szCs w:val="24"/>
        </w:rPr>
      </w:pPr>
      <w:r w:rsidRPr="008D21F4">
        <w:rPr>
          <w:rFonts w:ascii="Times New Roman" w:hAnsi="Times New Roman" w:cs="Times New Roman"/>
          <w:bCs/>
          <w:szCs w:val="24"/>
        </w:rPr>
        <w:t xml:space="preserve">Another concern is regarding what techniques </w:t>
      </w:r>
      <w:r w:rsidR="008A13B7">
        <w:rPr>
          <w:rFonts w:ascii="Times New Roman" w:hAnsi="Times New Roman" w:cs="Times New Roman"/>
          <w:bCs/>
          <w:szCs w:val="24"/>
        </w:rPr>
        <w:t>are used</w:t>
      </w:r>
      <w:r w:rsidRPr="008D21F4">
        <w:rPr>
          <w:rFonts w:ascii="Times New Roman" w:hAnsi="Times New Roman" w:cs="Times New Roman"/>
          <w:bCs/>
          <w:szCs w:val="24"/>
        </w:rPr>
        <w:t xml:space="preserve"> to </w:t>
      </w:r>
      <w:proofErr w:type="spellStart"/>
      <w:r w:rsidRPr="008D21F4">
        <w:rPr>
          <w:rFonts w:ascii="Times New Roman" w:hAnsi="Times New Roman" w:cs="Times New Roman"/>
          <w:bCs/>
          <w:szCs w:val="24"/>
        </w:rPr>
        <w:t>minimise</w:t>
      </w:r>
      <w:proofErr w:type="spellEnd"/>
      <w:r w:rsidRPr="008D21F4">
        <w:rPr>
          <w:rFonts w:ascii="Times New Roman" w:hAnsi="Times New Roman" w:cs="Times New Roman"/>
          <w:bCs/>
          <w:szCs w:val="24"/>
        </w:rPr>
        <w:t xml:space="preserve"> food waste at the expense of consumer satisfaction. One main area where the pound usage causes a high group of food waste in hotel processes is due to the facility conceptions that keep sections occupied to meet customers’ prospects (</w:t>
      </w:r>
      <w:proofErr w:type="spellStart"/>
      <w:r w:rsidR="00697B9C" w:rsidRPr="00697B9C">
        <w:rPr>
          <w:rFonts w:ascii="Times New Roman" w:hAnsi="Times New Roman" w:cs="Times New Roman"/>
          <w:bCs/>
          <w:szCs w:val="24"/>
        </w:rPr>
        <w:t>Gunduz</w:t>
      </w:r>
      <w:proofErr w:type="spellEnd"/>
      <w:r w:rsidR="00697B9C" w:rsidRPr="00697B9C">
        <w:rPr>
          <w:rFonts w:ascii="Times New Roman" w:hAnsi="Times New Roman" w:cs="Times New Roman"/>
          <w:bCs/>
          <w:szCs w:val="24"/>
        </w:rPr>
        <w:t xml:space="preserve"> </w:t>
      </w:r>
      <w:proofErr w:type="spellStart"/>
      <w:r w:rsidR="00697B9C" w:rsidRPr="00697B9C">
        <w:rPr>
          <w:rFonts w:ascii="Times New Roman" w:hAnsi="Times New Roman" w:cs="Times New Roman"/>
          <w:bCs/>
          <w:szCs w:val="24"/>
        </w:rPr>
        <w:t>Songur</w:t>
      </w:r>
      <w:proofErr w:type="spellEnd"/>
      <w:r w:rsidR="00697B9C" w:rsidRPr="00697B9C">
        <w:rPr>
          <w:rFonts w:ascii="Times New Roman" w:hAnsi="Times New Roman" w:cs="Times New Roman"/>
          <w:bCs/>
          <w:szCs w:val="24"/>
        </w:rPr>
        <w:t xml:space="preserve">, </w:t>
      </w:r>
      <w:proofErr w:type="spellStart"/>
      <w:r w:rsidR="00697B9C" w:rsidRPr="00697B9C">
        <w:rPr>
          <w:rFonts w:ascii="Times New Roman" w:hAnsi="Times New Roman" w:cs="Times New Roman"/>
          <w:bCs/>
          <w:szCs w:val="24"/>
        </w:rPr>
        <w:t>Turktarhan</w:t>
      </w:r>
      <w:proofErr w:type="spellEnd"/>
      <w:r w:rsidR="00697B9C" w:rsidRPr="00697B9C">
        <w:rPr>
          <w:rFonts w:ascii="Times New Roman" w:hAnsi="Times New Roman" w:cs="Times New Roman"/>
          <w:bCs/>
          <w:szCs w:val="24"/>
        </w:rPr>
        <w:t xml:space="preserve"> and </w:t>
      </w:r>
      <w:proofErr w:type="spellStart"/>
      <w:r w:rsidR="00697B9C" w:rsidRPr="00697B9C">
        <w:rPr>
          <w:rFonts w:ascii="Times New Roman" w:hAnsi="Times New Roman" w:cs="Times New Roman"/>
          <w:bCs/>
          <w:szCs w:val="24"/>
        </w:rPr>
        <w:t>Cobanoglu</w:t>
      </w:r>
      <w:proofErr w:type="spellEnd"/>
      <w:r w:rsidR="00697B9C" w:rsidRPr="00697B9C">
        <w:rPr>
          <w:rFonts w:ascii="Times New Roman" w:hAnsi="Times New Roman" w:cs="Times New Roman"/>
          <w:bCs/>
          <w:szCs w:val="24"/>
        </w:rPr>
        <w:t>, 2023</w:t>
      </w:r>
      <w:r w:rsidRPr="008D21F4">
        <w:rPr>
          <w:rFonts w:ascii="Times New Roman" w:hAnsi="Times New Roman" w:cs="Times New Roman"/>
          <w:bCs/>
          <w:szCs w:val="24"/>
        </w:rPr>
        <w:t xml:space="preserve">). However, the support </w:t>
      </w:r>
      <w:r w:rsidR="008A13B7">
        <w:rPr>
          <w:rFonts w:ascii="Times New Roman" w:hAnsi="Times New Roman" w:cs="Times New Roman"/>
          <w:bCs/>
          <w:szCs w:val="24"/>
        </w:rPr>
        <w:t>is</w:t>
      </w:r>
      <w:r w:rsidRPr="008D21F4">
        <w:rPr>
          <w:rFonts w:ascii="Times New Roman" w:hAnsi="Times New Roman" w:cs="Times New Roman"/>
          <w:bCs/>
          <w:szCs w:val="24"/>
        </w:rPr>
        <w:t xml:space="preserve"> good and can sometimes dwindle off from an extra luxurious experience your visitors are seeking. Alongside</w:t>
      </w:r>
      <w:r w:rsidR="008A13B7">
        <w:rPr>
          <w:rFonts w:ascii="Times New Roman" w:hAnsi="Times New Roman" w:cs="Times New Roman"/>
          <w:bCs/>
          <w:szCs w:val="24"/>
        </w:rPr>
        <w:t xml:space="preserve"> this</w:t>
      </w:r>
      <w:r w:rsidRPr="008D21F4">
        <w:rPr>
          <w:rFonts w:ascii="Times New Roman" w:hAnsi="Times New Roman" w:cs="Times New Roman"/>
          <w:bCs/>
          <w:szCs w:val="24"/>
        </w:rPr>
        <w:t xml:space="preserve">, it does not provide sufficient </w:t>
      </w:r>
      <w:r w:rsidR="008A13B7">
        <w:rPr>
          <w:rFonts w:ascii="Times New Roman" w:hAnsi="Times New Roman" w:cs="Times New Roman"/>
          <w:bCs/>
          <w:szCs w:val="24"/>
        </w:rPr>
        <w:t>provisions</w:t>
      </w:r>
      <w:r w:rsidRPr="008D21F4">
        <w:rPr>
          <w:rFonts w:ascii="Times New Roman" w:hAnsi="Times New Roman" w:cs="Times New Roman"/>
          <w:bCs/>
          <w:szCs w:val="24"/>
        </w:rPr>
        <w:t xml:space="preserve"> and </w:t>
      </w:r>
      <w:r w:rsidR="008A13B7">
        <w:rPr>
          <w:rFonts w:ascii="Times New Roman" w:hAnsi="Times New Roman" w:cs="Times New Roman"/>
          <w:bCs/>
          <w:szCs w:val="24"/>
        </w:rPr>
        <w:t xml:space="preserve">a </w:t>
      </w:r>
      <w:r w:rsidRPr="008D21F4">
        <w:rPr>
          <w:rFonts w:ascii="Times New Roman" w:hAnsi="Times New Roman" w:cs="Times New Roman"/>
          <w:bCs/>
          <w:szCs w:val="24"/>
        </w:rPr>
        <w:t xml:space="preserve">place </w:t>
      </w:r>
      <w:r w:rsidR="008A13B7">
        <w:rPr>
          <w:rFonts w:ascii="Times New Roman" w:hAnsi="Times New Roman" w:cs="Times New Roman"/>
          <w:bCs/>
          <w:szCs w:val="24"/>
        </w:rPr>
        <w:t>for</w:t>
      </w:r>
      <w:r w:rsidRPr="008D21F4">
        <w:rPr>
          <w:rFonts w:ascii="Times New Roman" w:hAnsi="Times New Roman" w:cs="Times New Roman"/>
          <w:bCs/>
          <w:szCs w:val="24"/>
        </w:rPr>
        <w:t xml:space="preserve"> handling waste (</w:t>
      </w:r>
      <w:proofErr w:type="spellStart"/>
      <w:r w:rsidRPr="008D21F4">
        <w:rPr>
          <w:rFonts w:ascii="Times New Roman" w:hAnsi="Times New Roman" w:cs="Times New Roman"/>
          <w:bCs/>
          <w:szCs w:val="24"/>
        </w:rPr>
        <w:t>Despoudi</w:t>
      </w:r>
      <w:proofErr w:type="spellEnd"/>
      <w:r w:rsidRPr="008D21F4">
        <w:rPr>
          <w:rFonts w:ascii="Times New Roman" w:hAnsi="Times New Roman" w:cs="Times New Roman"/>
          <w:bCs/>
          <w:szCs w:val="24"/>
        </w:rPr>
        <w:t xml:space="preserve"> </w:t>
      </w:r>
      <w:r w:rsidRPr="007D5CC1">
        <w:rPr>
          <w:rFonts w:ascii="Times New Roman" w:hAnsi="Times New Roman" w:cs="Times New Roman"/>
          <w:bCs/>
          <w:i/>
          <w:iCs/>
          <w:szCs w:val="24"/>
        </w:rPr>
        <w:t>et al</w:t>
      </w:r>
      <w:r w:rsidRPr="008D21F4">
        <w:rPr>
          <w:rFonts w:ascii="Times New Roman" w:hAnsi="Times New Roman" w:cs="Times New Roman"/>
          <w:bCs/>
          <w:szCs w:val="24"/>
        </w:rPr>
        <w:t xml:space="preserve">., 2021). </w:t>
      </w:r>
      <w:r w:rsidR="008A13B7">
        <w:rPr>
          <w:rFonts w:ascii="Times New Roman" w:hAnsi="Times New Roman" w:cs="Times New Roman"/>
          <w:bCs/>
          <w:szCs w:val="24"/>
        </w:rPr>
        <w:t>The hotel</w:t>
      </w:r>
      <w:r w:rsidRPr="008D21F4">
        <w:rPr>
          <w:rFonts w:ascii="Times New Roman" w:hAnsi="Times New Roman" w:cs="Times New Roman"/>
          <w:bCs/>
          <w:szCs w:val="24"/>
        </w:rPr>
        <w:t xml:space="preserve"> has issues </w:t>
      </w:r>
      <w:r w:rsidR="008A13B7">
        <w:rPr>
          <w:rFonts w:ascii="Times New Roman" w:hAnsi="Times New Roman" w:cs="Times New Roman"/>
          <w:bCs/>
          <w:szCs w:val="24"/>
        </w:rPr>
        <w:t>with taking</w:t>
      </w:r>
      <w:r w:rsidRPr="008D21F4">
        <w:rPr>
          <w:rFonts w:ascii="Times New Roman" w:hAnsi="Times New Roman" w:cs="Times New Roman"/>
          <w:bCs/>
          <w:szCs w:val="24"/>
        </w:rPr>
        <w:t xml:space="preserve"> benefit of particular regions for waste management where there lack </w:t>
      </w:r>
      <w:r w:rsidR="008A13B7">
        <w:rPr>
          <w:rFonts w:ascii="Times New Roman" w:hAnsi="Times New Roman" w:cs="Times New Roman"/>
          <w:bCs/>
          <w:szCs w:val="24"/>
        </w:rPr>
        <w:t xml:space="preserve">of </w:t>
      </w:r>
      <w:r w:rsidRPr="008D21F4">
        <w:rPr>
          <w:rFonts w:ascii="Times New Roman" w:hAnsi="Times New Roman" w:cs="Times New Roman"/>
          <w:bCs/>
          <w:szCs w:val="24"/>
        </w:rPr>
        <w:t xml:space="preserve">composting facilities or reprocessing services. Preparation and management of hotels towards these encounters </w:t>
      </w:r>
      <w:r w:rsidR="008A13B7">
        <w:rPr>
          <w:rFonts w:ascii="Times New Roman" w:hAnsi="Times New Roman" w:cs="Times New Roman"/>
          <w:bCs/>
          <w:szCs w:val="24"/>
        </w:rPr>
        <w:t>must</w:t>
      </w:r>
      <w:r w:rsidRPr="008D21F4">
        <w:rPr>
          <w:rFonts w:ascii="Times New Roman" w:hAnsi="Times New Roman" w:cs="Times New Roman"/>
          <w:bCs/>
          <w:szCs w:val="24"/>
        </w:rPr>
        <w:t xml:space="preserve"> include </w:t>
      </w:r>
      <w:r w:rsidR="005266C4">
        <w:rPr>
          <w:rFonts w:ascii="Times New Roman" w:hAnsi="Times New Roman" w:cs="Times New Roman"/>
          <w:bCs/>
          <w:szCs w:val="24"/>
        </w:rPr>
        <w:t xml:space="preserve">all the </w:t>
      </w:r>
      <w:r w:rsidR="00CF31AE">
        <w:rPr>
          <w:rFonts w:ascii="Times New Roman" w:hAnsi="Times New Roman" w:cs="Times New Roman"/>
          <w:bCs/>
          <w:szCs w:val="24"/>
        </w:rPr>
        <w:t xml:space="preserve">pivotal </w:t>
      </w:r>
      <w:r w:rsidR="00620BF2">
        <w:rPr>
          <w:rFonts w:ascii="Times New Roman" w:hAnsi="Times New Roman" w:cs="Times New Roman"/>
          <w:bCs/>
          <w:szCs w:val="24"/>
        </w:rPr>
        <w:t>players</w:t>
      </w:r>
      <w:r w:rsidR="00CF31AE">
        <w:rPr>
          <w:rFonts w:ascii="Times New Roman" w:hAnsi="Times New Roman" w:cs="Times New Roman"/>
          <w:bCs/>
          <w:szCs w:val="24"/>
        </w:rPr>
        <w:t xml:space="preserve"> involved</w:t>
      </w:r>
      <w:r w:rsidRPr="008D21F4">
        <w:rPr>
          <w:rFonts w:ascii="Times New Roman" w:hAnsi="Times New Roman" w:cs="Times New Roman"/>
          <w:bCs/>
          <w:szCs w:val="24"/>
        </w:rPr>
        <w:t xml:space="preserve"> and </w:t>
      </w:r>
      <w:r w:rsidR="00B82D27">
        <w:rPr>
          <w:rFonts w:ascii="Times New Roman" w:hAnsi="Times New Roman" w:cs="Times New Roman"/>
          <w:bCs/>
          <w:szCs w:val="24"/>
        </w:rPr>
        <w:t>find</w:t>
      </w:r>
      <w:r w:rsidRPr="008D21F4">
        <w:rPr>
          <w:rFonts w:ascii="Times New Roman" w:hAnsi="Times New Roman" w:cs="Times New Roman"/>
          <w:bCs/>
          <w:szCs w:val="24"/>
        </w:rPr>
        <w:t xml:space="preserve"> out </w:t>
      </w:r>
      <w:r w:rsidR="00953B11">
        <w:rPr>
          <w:rFonts w:ascii="Times New Roman" w:hAnsi="Times New Roman" w:cs="Times New Roman"/>
          <w:bCs/>
          <w:szCs w:val="24"/>
        </w:rPr>
        <w:t>optimal and productive resolutions</w:t>
      </w:r>
      <w:r w:rsidRPr="008D21F4">
        <w:rPr>
          <w:rFonts w:ascii="Times New Roman" w:hAnsi="Times New Roman" w:cs="Times New Roman"/>
          <w:bCs/>
          <w:szCs w:val="24"/>
        </w:rPr>
        <w:t xml:space="preserve"> (</w:t>
      </w:r>
      <w:proofErr w:type="spellStart"/>
      <w:r w:rsidRPr="008D21F4">
        <w:rPr>
          <w:rFonts w:ascii="Times New Roman" w:hAnsi="Times New Roman" w:cs="Times New Roman"/>
          <w:bCs/>
          <w:szCs w:val="24"/>
        </w:rPr>
        <w:t>Ferronato</w:t>
      </w:r>
      <w:proofErr w:type="spellEnd"/>
      <w:r w:rsidRPr="008D21F4">
        <w:rPr>
          <w:rFonts w:ascii="Times New Roman" w:hAnsi="Times New Roman" w:cs="Times New Roman"/>
          <w:bCs/>
          <w:szCs w:val="24"/>
        </w:rPr>
        <w:t xml:space="preserve"> and </w:t>
      </w:r>
      <w:proofErr w:type="spellStart"/>
      <w:r w:rsidRPr="008D21F4">
        <w:rPr>
          <w:rFonts w:ascii="Times New Roman" w:hAnsi="Times New Roman" w:cs="Times New Roman"/>
          <w:bCs/>
          <w:szCs w:val="24"/>
        </w:rPr>
        <w:t>Torretta</w:t>
      </w:r>
      <w:proofErr w:type="spellEnd"/>
      <w:r w:rsidRPr="008D21F4">
        <w:rPr>
          <w:rFonts w:ascii="Times New Roman" w:hAnsi="Times New Roman" w:cs="Times New Roman"/>
          <w:bCs/>
          <w:szCs w:val="24"/>
        </w:rPr>
        <w:t>, 2019).</w:t>
      </w:r>
    </w:p>
    <w:p w14:paraId="64A95CD8" w14:textId="00E1732C" w:rsidR="00D96219" w:rsidRDefault="004539BD" w:rsidP="00D96219">
      <w:pPr>
        <w:rPr>
          <w:rFonts w:ascii="Times New Roman" w:hAnsi="Times New Roman" w:cs="Times New Roman"/>
          <w:bCs/>
          <w:szCs w:val="24"/>
        </w:rPr>
      </w:pPr>
      <w:r>
        <w:rPr>
          <w:rFonts w:ascii="Times New Roman" w:hAnsi="Times New Roman" w:cs="Times New Roman"/>
          <w:bCs/>
          <w:szCs w:val="24"/>
        </w:rPr>
        <w:t>Moreover</w:t>
      </w:r>
      <w:r w:rsidR="008D21F4">
        <w:rPr>
          <w:rFonts w:ascii="Times New Roman" w:hAnsi="Times New Roman" w:cs="Times New Roman"/>
          <w:bCs/>
          <w:szCs w:val="24"/>
        </w:rPr>
        <w:t>, t</w:t>
      </w:r>
      <w:r w:rsidR="00B82D8B">
        <w:rPr>
          <w:rFonts w:ascii="Times New Roman" w:hAnsi="Times New Roman" w:cs="Times New Roman"/>
          <w:bCs/>
          <w:szCs w:val="24"/>
        </w:rPr>
        <w:t xml:space="preserve">his </w:t>
      </w:r>
      <w:r>
        <w:rPr>
          <w:rFonts w:ascii="Times New Roman" w:hAnsi="Times New Roman" w:cs="Times New Roman"/>
          <w:bCs/>
          <w:szCs w:val="24"/>
        </w:rPr>
        <w:t>paper</w:t>
      </w:r>
      <w:r w:rsidR="00B82D8B">
        <w:rPr>
          <w:rFonts w:ascii="Times New Roman" w:hAnsi="Times New Roman" w:cs="Times New Roman"/>
          <w:bCs/>
          <w:szCs w:val="24"/>
        </w:rPr>
        <w:t xml:space="preserve"> </w:t>
      </w:r>
      <w:proofErr w:type="spellStart"/>
      <w:r w:rsidR="00B82D8B">
        <w:rPr>
          <w:rFonts w:ascii="Times New Roman" w:hAnsi="Times New Roman" w:cs="Times New Roman"/>
          <w:bCs/>
          <w:szCs w:val="24"/>
        </w:rPr>
        <w:t>analys</w:t>
      </w:r>
      <w:r w:rsidR="008D21F4" w:rsidRPr="008D21F4">
        <w:rPr>
          <w:rFonts w:ascii="Times New Roman" w:hAnsi="Times New Roman" w:cs="Times New Roman"/>
          <w:bCs/>
          <w:szCs w:val="24"/>
        </w:rPr>
        <w:t>ed</w:t>
      </w:r>
      <w:proofErr w:type="spellEnd"/>
      <w:r w:rsidR="008D21F4" w:rsidRPr="008D21F4">
        <w:rPr>
          <w:rFonts w:ascii="Times New Roman" w:hAnsi="Times New Roman" w:cs="Times New Roman"/>
          <w:bCs/>
          <w:szCs w:val="24"/>
        </w:rPr>
        <w:t xml:space="preserve"> the </w:t>
      </w:r>
      <w:r w:rsidR="0016323F">
        <w:rPr>
          <w:rFonts w:ascii="Times New Roman" w:hAnsi="Times New Roman" w:cs="Times New Roman"/>
          <w:bCs/>
          <w:szCs w:val="24"/>
        </w:rPr>
        <w:t xml:space="preserve">planet friendly </w:t>
      </w:r>
      <w:r w:rsidR="00360814">
        <w:rPr>
          <w:rFonts w:ascii="Times New Roman" w:hAnsi="Times New Roman" w:cs="Times New Roman"/>
          <w:bCs/>
          <w:szCs w:val="24"/>
        </w:rPr>
        <w:t xml:space="preserve">tactics </w:t>
      </w:r>
      <w:r w:rsidR="00B741AB">
        <w:rPr>
          <w:rFonts w:ascii="Times New Roman" w:hAnsi="Times New Roman" w:cs="Times New Roman"/>
          <w:bCs/>
          <w:szCs w:val="24"/>
        </w:rPr>
        <w:t xml:space="preserve">to </w:t>
      </w:r>
      <w:r w:rsidR="008D21F4" w:rsidRPr="008D21F4">
        <w:rPr>
          <w:rFonts w:ascii="Times New Roman" w:hAnsi="Times New Roman" w:cs="Times New Roman"/>
          <w:bCs/>
          <w:szCs w:val="24"/>
        </w:rPr>
        <w:t xml:space="preserve">boost the standing of The Savoy, London to recover the sustainability energies and solar power that be to decrease the consumption of energy back for the objectives and management of the hotel. They can be in terms of current food contribution agendas, such as that the empty and still safe food can be donated to local food banks or </w:t>
      </w:r>
      <w:proofErr w:type="spellStart"/>
      <w:r w:rsidR="008D21F4" w:rsidRPr="008D21F4">
        <w:rPr>
          <w:rFonts w:ascii="Times New Roman" w:hAnsi="Times New Roman" w:cs="Times New Roman"/>
          <w:bCs/>
          <w:szCs w:val="24"/>
        </w:rPr>
        <w:t>organis</w:t>
      </w:r>
      <w:r w:rsidR="002C6DCF">
        <w:rPr>
          <w:rFonts w:ascii="Times New Roman" w:hAnsi="Times New Roman" w:cs="Times New Roman"/>
          <w:bCs/>
          <w:szCs w:val="24"/>
        </w:rPr>
        <w:t>ations</w:t>
      </w:r>
      <w:proofErr w:type="spellEnd"/>
      <w:r w:rsidR="002C6DCF">
        <w:rPr>
          <w:rFonts w:ascii="Times New Roman" w:hAnsi="Times New Roman" w:cs="Times New Roman"/>
          <w:bCs/>
          <w:szCs w:val="24"/>
        </w:rPr>
        <w:t xml:space="preserve"> (</w:t>
      </w:r>
      <w:proofErr w:type="spellStart"/>
      <w:r w:rsidR="002C6DCF">
        <w:rPr>
          <w:rFonts w:ascii="Times New Roman" w:hAnsi="Times New Roman" w:cs="Times New Roman"/>
          <w:bCs/>
          <w:szCs w:val="24"/>
        </w:rPr>
        <w:t>Aggarwal</w:t>
      </w:r>
      <w:proofErr w:type="spellEnd"/>
      <w:r w:rsidR="002C6DCF">
        <w:rPr>
          <w:rFonts w:ascii="Times New Roman" w:hAnsi="Times New Roman" w:cs="Times New Roman"/>
          <w:bCs/>
          <w:szCs w:val="24"/>
        </w:rPr>
        <w:t xml:space="preserve"> </w:t>
      </w:r>
      <w:r w:rsidR="002C6DCF" w:rsidRPr="00700F39">
        <w:rPr>
          <w:rFonts w:ascii="Times New Roman" w:hAnsi="Times New Roman" w:cs="Times New Roman"/>
          <w:bCs/>
          <w:i/>
          <w:iCs/>
          <w:szCs w:val="24"/>
        </w:rPr>
        <w:t>et a</w:t>
      </w:r>
      <w:r w:rsidR="00A55DAF">
        <w:rPr>
          <w:rFonts w:ascii="Times New Roman" w:hAnsi="Times New Roman" w:cs="Times New Roman"/>
          <w:bCs/>
          <w:i/>
          <w:iCs/>
          <w:szCs w:val="24"/>
        </w:rPr>
        <w:t>I</w:t>
      </w:r>
      <w:r w:rsidR="002C6DCF" w:rsidRPr="00700F39">
        <w:rPr>
          <w:rFonts w:ascii="Times New Roman" w:hAnsi="Times New Roman" w:cs="Times New Roman"/>
          <w:bCs/>
          <w:i/>
          <w:iCs/>
          <w:szCs w:val="24"/>
        </w:rPr>
        <w:t xml:space="preserve">., </w:t>
      </w:r>
      <w:r w:rsidR="002C6DCF">
        <w:rPr>
          <w:rFonts w:ascii="Times New Roman" w:hAnsi="Times New Roman" w:cs="Times New Roman"/>
          <w:bCs/>
          <w:szCs w:val="24"/>
        </w:rPr>
        <w:t xml:space="preserve">2024). </w:t>
      </w:r>
      <w:r w:rsidR="007C28D5">
        <w:rPr>
          <w:rFonts w:ascii="Times New Roman" w:hAnsi="Times New Roman" w:cs="Times New Roman"/>
          <w:bCs/>
          <w:szCs w:val="24"/>
        </w:rPr>
        <w:t>Concurrently</w:t>
      </w:r>
      <w:r w:rsidR="008D21F4" w:rsidRPr="008D21F4">
        <w:rPr>
          <w:rFonts w:ascii="Times New Roman" w:hAnsi="Times New Roman" w:cs="Times New Roman"/>
          <w:bCs/>
          <w:szCs w:val="24"/>
        </w:rPr>
        <w:t xml:space="preserve">, </w:t>
      </w:r>
      <w:r w:rsidR="009B1E1E">
        <w:rPr>
          <w:rFonts w:ascii="Times New Roman" w:hAnsi="Times New Roman" w:cs="Times New Roman"/>
          <w:bCs/>
          <w:szCs w:val="24"/>
        </w:rPr>
        <w:t xml:space="preserve">leftover </w:t>
      </w:r>
      <w:r w:rsidR="006D0AB3">
        <w:rPr>
          <w:rFonts w:ascii="Times New Roman" w:hAnsi="Times New Roman" w:cs="Times New Roman"/>
          <w:bCs/>
          <w:szCs w:val="24"/>
        </w:rPr>
        <w:t>meals</w:t>
      </w:r>
      <w:r w:rsidR="00000F7A">
        <w:rPr>
          <w:rFonts w:ascii="Times New Roman" w:hAnsi="Times New Roman" w:cs="Times New Roman"/>
          <w:bCs/>
          <w:szCs w:val="24"/>
        </w:rPr>
        <w:t xml:space="preserve"> </w:t>
      </w:r>
      <w:r w:rsidR="008D21F4" w:rsidRPr="008D21F4">
        <w:rPr>
          <w:rFonts w:ascii="Times New Roman" w:hAnsi="Times New Roman" w:cs="Times New Roman"/>
          <w:bCs/>
          <w:szCs w:val="24"/>
        </w:rPr>
        <w:t xml:space="preserve">tracking </w:t>
      </w:r>
      <w:r w:rsidR="00D421EB">
        <w:rPr>
          <w:rFonts w:ascii="Times New Roman" w:hAnsi="Times New Roman" w:cs="Times New Roman"/>
          <w:bCs/>
          <w:szCs w:val="24"/>
        </w:rPr>
        <w:t xml:space="preserve">tactics </w:t>
      </w:r>
      <w:r w:rsidR="00492047">
        <w:rPr>
          <w:rFonts w:ascii="Times New Roman" w:hAnsi="Times New Roman" w:cs="Times New Roman"/>
          <w:bCs/>
          <w:szCs w:val="24"/>
        </w:rPr>
        <w:t>are pivotal</w:t>
      </w:r>
      <w:r w:rsidR="008D21F4" w:rsidRPr="008D21F4">
        <w:rPr>
          <w:rFonts w:ascii="Times New Roman" w:hAnsi="Times New Roman" w:cs="Times New Roman"/>
          <w:bCs/>
          <w:szCs w:val="24"/>
        </w:rPr>
        <w:t xml:space="preserve"> to track how much </w:t>
      </w:r>
      <w:r w:rsidR="00BE207D">
        <w:rPr>
          <w:rFonts w:ascii="Times New Roman" w:hAnsi="Times New Roman" w:cs="Times New Roman"/>
          <w:bCs/>
          <w:szCs w:val="24"/>
        </w:rPr>
        <w:t>organic</w:t>
      </w:r>
      <w:r w:rsidR="008D21F4" w:rsidRPr="008D21F4">
        <w:rPr>
          <w:rFonts w:ascii="Times New Roman" w:hAnsi="Times New Roman" w:cs="Times New Roman"/>
          <w:bCs/>
          <w:szCs w:val="24"/>
        </w:rPr>
        <w:t xml:space="preserve"> waste there is</w:t>
      </w:r>
      <w:r w:rsidR="00D40C68">
        <w:rPr>
          <w:rFonts w:ascii="Times New Roman" w:hAnsi="Times New Roman" w:cs="Times New Roman"/>
          <w:bCs/>
          <w:szCs w:val="24"/>
        </w:rPr>
        <w:t>.</w:t>
      </w:r>
    </w:p>
    <w:p w14:paraId="4F7049AD" w14:textId="144BEF78" w:rsidR="008D21F4" w:rsidRDefault="008D21F4" w:rsidP="00D96219">
      <w:pPr>
        <w:rPr>
          <w:rFonts w:ascii="Times New Roman" w:hAnsi="Times New Roman" w:cs="Times New Roman"/>
          <w:bCs/>
          <w:szCs w:val="24"/>
        </w:rPr>
      </w:pPr>
      <w:r w:rsidRPr="008D21F4">
        <w:rPr>
          <w:rFonts w:ascii="Times New Roman" w:hAnsi="Times New Roman" w:cs="Times New Roman"/>
          <w:bCs/>
          <w:szCs w:val="24"/>
        </w:rPr>
        <w:t>In addition, by tracking waste on some food materials, Kitchens can naturally limit portions, and carry out food more effectively, preventing oversupply of foods where Kitchens make surplus food.</w:t>
      </w:r>
      <w:r>
        <w:rPr>
          <w:rFonts w:ascii="Times New Roman" w:hAnsi="Times New Roman" w:cs="Times New Roman"/>
          <w:bCs/>
          <w:szCs w:val="24"/>
        </w:rPr>
        <w:t xml:space="preserve"> </w:t>
      </w:r>
      <w:r w:rsidRPr="008D21F4">
        <w:rPr>
          <w:rFonts w:ascii="Times New Roman" w:hAnsi="Times New Roman" w:cs="Times New Roman"/>
          <w:bCs/>
          <w:szCs w:val="24"/>
        </w:rPr>
        <w:t xml:space="preserve">As </w:t>
      </w:r>
      <w:r w:rsidR="00E17AA1" w:rsidRPr="00E17AA1">
        <w:rPr>
          <w:rFonts w:ascii="Times New Roman" w:hAnsi="Times New Roman" w:cs="Times New Roman"/>
          <w:bCs/>
          <w:szCs w:val="24"/>
        </w:rPr>
        <w:t xml:space="preserve">Jana, </w:t>
      </w:r>
      <w:proofErr w:type="spellStart"/>
      <w:r w:rsidR="00E17AA1" w:rsidRPr="00E17AA1">
        <w:rPr>
          <w:rFonts w:ascii="Times New Roman" w:hAnsi="Times New Roman" w:cs="Times New Roman"/>
          <w:bCs/>
          <w:szCs w:val="24"/>
        </w:rPr>
        <w:t>Shandilya</w:t>
      </w:r>
      <w:proofErr w:type="spellEnd"/>
      <w:r w:rsidR="00E17AA1" w:rsidRPr="00E17AA1">
        <w:rPr>
          <w:rFonts w:ascii="Times New Roman" w:hAnsi="Times New Roman" w:cs="Times New Roman"/>
          <w:bCs/>
          <w:szCs w:val="24"/>
        </w:rPr>
        <w:t xml:space="preserve"> and </w:t>
      </w:r>
      <w:proofErr w:type="spellStart"/>
      <w:r w:rsidR="00E17AA1" w:rsidRPr="00E17AA1">
        <w:rPr>
          <w:rFonts w:ascii="Times New Roman" w:hAnsi="Times New Roman" w:cs="Times New Roman"/>
          <w:bCs/>
          <w:szCs w:val="24"/>
        </w:rPr>
        <w:t>Srivastava</w:t>
      </w:r>
      <w:proofErr w:type="spellEnd"/>
      <w:r w:rsidR="00E17AA1" w:rsidRPr="00E17AA1">
        <w:rPr>
          <w:rFonts w:ascii="Times New Roman" w:hAnsi="Times New Roman" w:cs="Times New Roman"/>
          <w:bCs/>
          <w:szCs w:val="24"/>
        </w:rPr>
        <w:t xml:space="preserve">, </w:t>
      </w:r>
      <w:r w:rsidR="00931C8F">
        <w:rPr>
          <w:rFonts w:ascii="Times New Roman" w:hAnsi="Times New Roman" w:cs="Times New Roman"/>
          <w:bCs/>
          <w:szCs w:val="24"/>
        </w:rPr>
        <w:t>(</w:t>
      </w:r>
      <w:r w:rsidR="00E17AA1" w:rsidRPr="00E17AA1">
        <w:rPr>
          <w:rFonts w:ascii="Times New Roman" w:hAnsi="Times New Roman" w:cs="Times New Roman"/>
          <w:bCs/>
          <w:szCs w:val="24"/>
        </w:rPr>
        <w:t>2024</w:t>
      </w:r>
      <w:r w:rsidR="00931C8F">
        <w:rPr>
          <w:rFonts w:ascii="Times New Roman" w:hAnsi="Times New Roman" w:cs="Times New Roman"/>
          <w:bCs/>
          <w:szCs w:val="24"/>
        </w:rPr>
        <w:t xml:space="preserve">) </w:t>
      </w:r>
      <w:r w:rsidRPr="008D21F4">
        <w:rPr>
          <w:rFonts w:ascii="Times New Roman" w:hAnsi="Times New Roman" w:cs="Times New Roman"/>
          <w:bCs/>
          <w:szCs w:val="24"/>
        </w:rPr>
        <w:t>note, recommendations should focus on the development of sophisticated knowledge and technologies. For example, smart bins can be implemented that come with the built-in machine learning to accurately track, measure, and classify food waste in real-time. Lastly, reduction in the packaging waste can be accomplished by coordinating with various stakeholders to implement an eco-friendly package along with encouraging refillable containers for mass distribution.</w:t>
      </w:r>
    </w:p>
    <w:p w14:paraId="33E1C9AC" w14:textId="77777777" w:rsidR="003A66B9" w:rsidRPr="00C06D7E" w:rsidRDefault="003A66B9" w:rsidP="00C06D7E">
      <w:pPr>
        <w:rPr>
          <w:rFonts w:ascii="Times New Roman" w:hAnsi="Times New Roman" w:cs="Times New Roman"/>
          <w:bCs/>
          <w:szCs w:val="24"/>
        </w:rPr>
      </w:pPr>
    </w:p>
    <w:p w14:paraId="6C5EDC9B" w14:textId="77777777" w:rsidR="00F83A01" w:rsidRPr="00C06D7E" w:rsidRDefault="00876098" w:rsidP="00C06D7E">
      <w:pPr>
        <w:rPr>
          <w:rFonts w:ascii="Times New Roman" w:hAnsi="Times New Roman" w:cs="Times New Roman"/>
          <w:b/>
          <w:bCs/>
          <w:szCs w:val="24"/>
        </w:rPr>
      </w:pPr>
      <w:bookmarkStart w:id="0" w:name="_Toc188230647"/>
      <w:r w:rsidRPr="00C06D7E">
        <w:rPr>
          <w:rFonts w:ascii="Times New Roman" w:hAnsi="Times New Roman" w:cs="Times New Roman"/>
          <w:b/>
          <w:bCs/>
          <w:szCs w:val="24"/>
        </w:rPr>
        <w:lastRenderedPageBreak/>
        <w:t>References</w:t>
      </w:r>
      <w:bookmarkEnd w:id="0"/>
    </w:p>
    <w:p w14:paraId="0E422910" w14:textId="49568A3E"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Aggarwal, A., </w:t>
      </w:r>
      <w:proofErr w:type="spellStart"/>
      <w:r w:rsidRPr="00C06D7E">
        <w:rPr>
          <w:rFonts w:ascii="Times New Roman" w:hAnsi="Times New Roman" w:cs="Times New Roman"/>
          <w:szCs w:val="24"/>
        </w:rPr>
        <w:t>Malkoti</w:t>
      </w:r>
      <w:proofErr w:type="spellEnd"/>
      <w:r w:rsidRPr="00C06D7E">
        <w:rPr>
          <w:rFonts w:ascii="Times New Roman" w:hAnsi="Times New Roman" w:cs="Times New Roman"/>
          <w:szCs w:val="24"/>
        </w:rPr>
        <w:t xml:space="preserve">, S., </w:t>
      </w:r>
      <w:proofErr w:type="spellStart"/>
      <w:r w:rsidRPr="00C06D7E">
        <w:rPr>
          <w:rFonts w:ascii="Times New Roman" w:hAnsi="Times New Roman" w:cs="Times New Roman"/>
          <w:szCs w:val="24"/>
        </w:rPr>
        <w:t>Xess</w:t>
      </w:r>
      <w:proofErr w:type="spellEnd"/>
      <w:r w:rsidRPr="00C06D7E">
        <w:rPr>
          <w:rFonts w:ascii="Times New Roman" w:hAnsi="Times New Roman" w:cs="Times New Roman"/>
          <w:szCs w:val="24"/>
        </w:rPr>
        <w:t xml:space="preserve">, A., Sharma, I. and Mittal, A. (2024). Why do hotels go for sustainable practices? Eliciting the </w:t>
      </w:r>
      <w:proofErr w:type="spellStart"/>
      <w:r w:rsidRPr="00C06D7E">
        <w:rPr>
          <w:rFonts w:ascii="Times New Roman" w:hAnsi="Times New Roman" w:cs="Times New Roman"/>
          <w:szCs w:val="24"/>
        </w:rPr>
        <w:t>behavioural</w:t>
      </w:r>
      <w:proofErr w:type="spellEnd"/>
      <w:r w:rsidRPr="00C06D7E">
        <w:rPr>
          <w:rFonts w:ascii="Times New Roman" w:hAnsi="Times New Roman" w:cs="Times New Roman"/>
          <w:szCs w:val="24"/>
        </w:rPr>
        <w:t xml:space="preserve"> intentions of mid-market hotel guests. </w:t>
      </w:r>
      <w:r w:rsidRPr="00C06D7E">
        <w:rPr>
          <w:rFonts w:ascii="Times New Roman" w:hAnsi="Times New Roman" w:cs="Times New Roman"/>
          <w:i/>
          <w:iCs/>
          <w:szCs w:val="24"/>
        </w:rPr>
        <w:t>Journal of Vacation Marketing</w:t>
      </w:r>
      <w:r w:rsidR="006729BF">
        <w:rPr>
          <w:rFonts w:ascii="Times New Roman" w:hAnsi="Times New Roman" w:cs="Times New Roman"/>
          <w:szCs w:val="24"/>
        </w:rPr>
        <w:t xml:space="preserve">. </w:t>
      </w:r>
      <w:r w:rsidR="003C1012">
        <w:rPr>
          <w:rFonts w:ascii="Times New Roman" w:hAnsi="Times New Roman" w:cs="Times New Roman"/>
          <w:szCs w:val="24"/>
        </w:rPr>
        <w:t xml:space="preserve">[Online]. </w:t>
      </w:r>
      <w:proofErr w:type="spellStart"/>
      <w:r w:rsidR="003C1012">
        <w:rPr>
          <w:rFonts w:ascii="Times New Roman" w:hAnsi="Times New Roman" w:cs="Times New Roman"/>
          <w:szCs w:val="24"/>
        </w:rPr>
        <w:t>Doi</w:t>
      </w:r>
      <w:proofErr w:type="spellEnd"/>
      <w:r w:rsidR="003C1012" w:rsidRPr="003C1012">
        <w:rPr>
          <w:rFonts w:ascii="Times New Roman" w:hAnsi="Times New Roman" w:cs="Times New Roman"/>
          <w:szCs w:val="24"/>
        </w:rPr>
        <w:t>:</w:t>
      </w:r>
      <w:r w:rsidR="00107532">
        <w:rPr>
          <w:rFonts w:ascii="Times New Roman" w:hAnsi="Times New Roman" w:cs="Times New Roman"/>
          <w:szCs w:val="24"/>
        </w:rPr>
        <w:t xml:space="preserve"> </w:t>
      </w:r>
      <w:hyperlink r:id="rId9" w:tgtFrame="_blank" w:history="1">
        <w:r w:rsidR="003C1012" w:rsidRPr="003C1012">
          <w:rPr>
            <w:rFonts w:ascii="Times New Roman" w:hAnsi="Times New Roman" w:cs="Times New Roman"/>
            <w:szCs w:val="24"/>
          </w:rPr>
          <w:t>10.1177/13567667241268663</w:t>
        </w:r>
      </w:hyperlink>
    </w:p>
    <w:p w14:paraId="4E4D70E2" w14:textId="77777777" w:rsidR="00FB5BCC" w:rsidRPr="00DB68AC" w:rsidRDefault="00FB5BCC" w:rsidP="00C06D7E">
      <w:pPr>
        <w:ind w:left="720" w:hanging="720"/>
        <w:rPr>
          <w:rFonts w:ascii="Times New Roman" w:hAnsi="Times New Roman" w:cs="Times New Roman"/>
          <w:color w:val="000000" w:themeColor="text1"/>
          <w:szCs w:val="24"/>
          <w:lang w:val="en-GB"/>
        </w:rPr>
      </w:pPr>
      <w:r w:rsidRPr="00852074">
        <w:rPr>
          <w:rFonts w:ascii="Times New Roman" w:hAnsi="Times New Roman" w:cs="Times New Roman"/>
          <w:color w:val="000000" w:themeColor="text1"/>
          <w:szCs w:val="24"/>
        </w:rPr>
        <w:t xml:space="preserve">Cooper, C. (2021) </w:t>
      </w:r>
      <w:r w:rsidRPr="00852074">
        <w:rPr>
          <w:rFonts w:ascii="Times New Roman" w:hAnsi="Times New Roman" w:cs="Times New Roman"/>
          <w:i/>
          <w:iCs/>
          <w:color w:val="000000" w:themeColor="text1"/>
          <w:szCs w:val="24"/>
        </w:rPr>
        <w:t xml:space="preserve">Essentials of tourism. </w:t>
      </w:r>
      <w:r w:rsidRPr="00852074">
        <w:rPr>
          <w:rFonts w:ascii="Times New Roman" w:hAnsi="Times New Roman" w:cs="Times New Roman"/>
          <w:color w:val="000000" w:themeColor="text1"/>
          <w:szCs w:val="24"/>
        </w:rPr>
        <w:t>Third edition. London: SAGE.</w:t>
      </w:r>
    </w:p>
    <w:p w14:paraId="2B4947B5" w14:textId="1A5703CA" w:rsidR="00B142C5"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Costa</w:t>
      </w:r>
      <w:r w:rsidR="00721976">
        <w:rPr>
          <w:rFonts w:ascii="Times New Roman" w:hAnsi="Times New Roman" w:cs="Times New Roman"/>
          <w:szCs w:val="24"/>
        </w:rPr>
        <w:t xml:space="preserve"> V.</w:t>
      </w:r>
      <w:r w:rsidR="00403021">
        <w:rPr>
          <w:rFonts w:ascii="Times New Roman" w:hAnsi="Times New Roman" w:cs="Times New Roman"/>
          <w:szCs w:val="24"/>
        </w:rPr>
        <w:t>,</w:t>
      </w:r>
      <w:r w:rsidR="003A55E2">
        <w:rPr>
          <w:rFonts w:ascii="Times New Roman" w:hAnsi="Times New Roman" w:cs="Times New Roman"/>
          <w:szCs w:val="24"/>
        </w:rPr>
        <w:t xml:space="preserve"> </w:t>
      </w:r>
      <w:r w:rsidRPr="00C06D7E">
        <w:rPr>
          <w:rFonts w:ascii="Times New Roman" w:hAnsi="Times New Roman" w:cs="Times New Roman"/>
          <w:szCs w:val="24"/>
        </w:rPr>
        <w:t>and Costa, C.</w:t>
      </w:r>
      <w:r w:rsidR="0094505A">
        <w:rPr>
          <w:rFonts w:ascii="Times New Roman" w:hAnsi="Times New Roman" w:cs="Times New Roman"/>
          <w:szCs w:val="24"/>
        </w:rPr>
        <w:t xml:space="preserve">, eds., </w:t>
      </w:r>
      <w:r w:rsidRPr="00C06D7E">
        <w:rPr>
          <w:rFonts w:ascii="Times New Roman" w:hAnsi="Times New Roman" w:cs="Times New Roman"/>
          <w:szCs w:val="24"/>
        </w:rPr>
        <w:t>2022</w:t>
      </w:r>
      <w:r w:rsidR="0094505A">
        <w:rPr>
          <w:rFonts w:ascii="Times New Roman" w:hAnsi="Times New Roman" w:cs="Times New Roman"/>
          <w:szCs w:val="24"/>
        </w:rPr>
        <w:t xml:space="preserve">. </w:t>
      </w:r>
      <w:r w:rsidRPr="000D590D">
        <w:rPr>
          <w:rFonts w:ascii="Times New Roman" w:hAnsi="Times New Roman" w:cs="Times New Roman"/>
          <w:i/>
          <w:iCs/>
          <w:szCs w:val="24"/>
        </w:rPr>
        <w:t>Sustainability and competitiveness in the hospitality industry</w:t>
      </w:r>
      <w:r w:rsidR="003A55E2">
        <w:rPr>
          <w:rFonts w:ascii="Times New Roman" w:hAnsi="Times New Roman" w:cs="Times New Roman"/>
          <w:i/>
          <w:iCs/>
          <w:szCs w:val="24"/>
        </w:rPr>
        <w:t xml:space="preserve">. </w:t>
      </w:r>
      <w:r w:rsidR="00B142C5" w:rsidRPr="00B142C5">
        <w:rPr>
          <w:rFonts w:ascii="Times New Roman" w:hAnsi="Times New Roman" w:cs="Times New Roman"/>
          <w:szCs w:val="24"/>
        </w:rPr>
        <w:t>Hershey: IGI Global. Available at: </w:t>
      </w:r>
      <w:hyperlink r:id="rId10" w:tgtFrame="_new" w:history="1">
        <w:r w:rsidR="00B142C5" w:rsidRPr="00B142C5">
          <w:rPr>
            <w:rFonts w:ascii="Times New Roman" w:hAnsi="Times New Roman" w:cs="Times New Roman"/>
            <w:szCs w:val="24"/>
          </w:rPr>
          <w:t>https://</w:t>
        </w:r>
        <w:proofErr w:type="spellStart"/>
        <w:r w:rsidR="00B142C5" w:rsidRPr="00B142C5">
          <w:rPr>
            <w:rFonts w:ascii="Times New Roman" w:hAnsi="Times New Roman" w:cs="Times New Roman"/>
            <w:szCs w:val="24"/>
          </w:rPr>
          <w:t>www.asau.ru</w:t>
        </w:r>
        <w:proofErr w:type="spellEnd"/>
        <w:r w:rsidR="00B142C5" w:rsidRPr="00B142C5">
          <w:rPr>
            <w:rFonts w:ascii="Times New Roman" w:hAnsi="Times New Roman" w:cs="Times New Roman"/>
            <w:szCs w:val="24"/>
          </w:rPr>
          <w:t>/files/pdf/3312733.pdf</w:t>
        </w:r>
      </w:hyperlink>
      <w:r w:rsidR="00B142C5" w:rsidRPr="00B142C5">
        <w:rPr>
          <w:rFonts w:ascii="Times New Roman" w:hAnsi="Times New Roman" w:cs="Times New Roman"/>
          <w:szCs w:val="24"/>
        </w:rPr>
        <w:t> [Accessed 6 February 2025].</w:t>
      </w:r>
    </w:p>
    <w:p w14:paraId="205D5F66" w14:textId="14108534"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Despoudi</w:t>
      </w:r>
      <w:proofErr w:type="spellEnd"/>
      <w:r w:rsidRPr="00C06D7E">
        <w:rPr>
          <w:rFonts w:ascii="Times New Roman" w:eastAsia="Times New Roman" w:hAnsi="Times New Roman" w:cs="Times New Roman"/>
          <w:color w:val="000000"/>
          <w:szCs w:val="24"/>
        </w:rPr>
        <w:t xml:space="preserve">, S., </w:t>
      </w:r>
      <w:proofErr w:type="spellStart"/>
      <w:r w:rsidRPr="00C06D7E">
        <w:rPr>
          <w:rFonts w:ascii="Times New Roman" w:eastAsia="Times New Roman" w:hAnsi="Times New Roman" w:cs="Times New Roman"/>
          <w:color w:val="000000"/>
          <w:szCs w:val="24"/>
        </w:rPr>
        <w:t>Bucatariu</w:t>
      </w:r>
      <w:proofErr w:type="spellEnd"/>
      <w:r w:rsidRPr="00C06D7E">
        <w:rPr>
          <w:rFonts w:ascii="Times New Roman" w:eastAsia="Times New Roman" w:hAnsi="Times New Roman" w:cs="Times New Roman"/>
          <w:color w:val="000000"/>
          <w:szCs w:val="24"/>
        </w:rPr>
        <w:t xml:space="preserve">, C., </w:t>
      </w:r>
      <w:proofErr w:type="spellStart"/>
      <w:r w:rsidRPr="00C06D7E">
        <w:rPr>
          <w:rFonts w:ascii="Times New Roman" w:eastAsia="Times New Roman" w:hAnsi="Times New Roman" w:cs="Times New Roman"/>
          <w:color w:val="000000"/>
          <w:szCs w:val="24"/>
        </w:rPr>
        <w:t>Otles</w:t>
      </w:r>
      <w:proofErr w:type="spellEnd"/>
      <w:r w:rsidRPr="00C06D7E">
        <w:rPr>
          <w:rFonts w:ascii="Times New Roman" w:eastAsia="Times New Roman" w:hAnsi="Times New Roman" w:cs="Times New Roman"/>
          <w:color w:val="000000"/>
          <w:szCs w:val="24"/>
        </w:rPr>
        <w:t xml:space="preserve">, S. and </w:t>
      </w:r>
      <w:proofErr w:type="spellStart"/>
      <w:r w:rsidRPr="00C06D7E">
        <w:rPr>
          <w:rFonts w:ascii="Times New Roman" w:eastAsia="Times New Roman" w:hAnsi="Times New Roman" w:cs="Times New Roman"/>
          <w:color w:val="000000"/>
          <w:szCs w:val="24"/>
        </w:rPr>
        <w:t>Kartal</w:t>
      </w:r>
      <w:proofErr w:type="spellEnd"/>
      <w:r w:rsidRPr="00C06D7E">
        <w:rPr>
          <w:rFonts w:ascii="Times New Roman" w:eastAsia="Times New Roman" w:hAnsi="Times New Roman" w:cs="Times New Roman"/>
          <w:color w:val="000000"/>
          <w:szCs w:val="24"/>
        </w:rPr>
        <w:t xml:space="preserve">, C., 2021. Food waste management, </w:t>
      </w:r>
      <w:proofErr w:type="spellStart"/>
      <w:r w:rsidRPr="00C06D7E">
        <w:rPr>
          <w:rFonts w:ascii="Times New Roman" w:eastAsia="Times New Roman" w:hAnsi="Times New Roman" w:cs="Times New Roman"/>
          <w:color w:val="000000"/>
          <w:szCs w:val="24"/>
        </w:rPr>
        <w:t>valor</w:t>
      </w:r>
      <w:r w:rsidR="00207ABA">
        <w:rPr>
          <w:rFonts w:ascii="Times New Roman" w:eastAsia="Times New Roman" w:hAnsi="Times New Roman" w:cs="Times New Roman"/>
          <w:color w:val="000000"/>
          <w:szCs w:val="24"/>
        </w:rPr>
        <w:t>is</w:t>
      </w:r>
      <w:r w:rsidRPr="00C06D7E">
        <w:rPr>
          <w:rFonts w:ascii="Times New Roman" w:eastAsia="Times New Roman" w:hAnsi="Times New Roman" w:cs="Times New Roman"/>
          <w:color w:val="000000"/>
          <w:szCs w:val="24"/>
        </w:rPr>
        <w:t>ation</w:t>
      </w:r>
      <w:proofErr w:type="spellEnd"/>
      <w:r w:rsidRPr="00C06D7E">
        <w:rPr>
          <w:rFonts w:ascii="Times New Roman" w:eastAsia="Times New Roman" w:hAnsi="Times New Roman" w:cs="Times New Roman"/>
          <w:color w:val="000000"/>
          <w:szCs w:val="24"/>
        </w:rPr>
        <w:t xml:space="preserve">, and sustainability in the food industry. </w:t>
      </w:r>
      <w:r w:rsidRPr="00C06D7E">
        <w:rPr>
          <w:rFonts w:ascii="Times New Roman" w:eastAsia="Times New Roman" w:hAnsi="Times New Roman" w:cs="Times New Roman"/>
          <w:i/>
          <w:iCs/>
          <w:color w:val="000000"/>
          <w:szCs w:val="24"/>
        </w:rPr>
        <w:t>Food waste recovery</w:t>
      </w:r>
      <w:r w:rsidRPr="00C06D7E">
        <w:rPr>
          <w:rFonts w:ascii="Times New Roman" w:eastAsia="Times New Roman" w:hAnsi="Times New Roman" w:cs="Times New Roman"/>
          <w:color w:val="000000"/>
          <w:szCs w:val="24"/>
        </w:rPr>
        <w:t> (pp. 3-</w:t>
      </w:r>
      <w:r w:rsidR="00C80804">
        <w:rPr>
          <w:rFonts w:ascii="Times New Roman" w:eastAsia="Times New Roman" w:hAnsi="Times New Roman" w:cs="Times New Roman"/>
          <w:color w:val="000000"/>
          <w:szCs w:val="24"/>
        </w:rPr>
        <w:t>23)</w:t>
      </w:r>
      <w:r w:rsidRPr="00C06D7E">
        <w:rPr>
          <w:rFonts w:ascii="Times New Roman" w:eastAsia="Times New Roman" w:hAnsi="Times New Roman" w:cs="Times New Roman"/>
          <w:color w:val="000000"/>
          <w:szCs w:val="24"/>
        </w:rPr>
        <w:t>.</w:t>
      </w:r>
      <w:r w:rsidR="00C80804">
        <w:rPr>
          <w:rFonts w:ascii="Times New Roman" w:eastAsia="Times New Roman" w:hAnsi="Times New Roman" w:cs="Times New Roman"/>
          <w:color w:val="000000"/>
          <w:szCs w:val="24"/>
        </w:rPr>
        <w:t xml:space="preserve"> </w:t>
      </w:r>
      <w:proofErr w:type="spellStart"/>
      <w:r w:rsidR="000315AB" w:rsidRPr="000315AB">
        <w:rPr>
          <w:rFonts w:ascii="Times New Roman" w:eastAsia="Times New Roman" w:hAnsi="Times New Roman" w:cs="Times New Roman"/>
          <w:color w:val="000000"/>
          <w:szCs w:val="24"/>
        </w:rPr>
        <w:t>D</w:t>
      </w:r>
      <w:r w:rsidR="000315AB">
        <w:rPr>
          <w:rFonts w:ascii="Times New Roman" w:eastAsia="Times New Roman" w:hAnsi="Times New Roman" w:cs="Times New Roman"/>
          <w:color w:val="000000"/>
          <w:szCs w:val="24"/>
        </w:rPr>
        <w:t>oi</w:t>
      </w:r>
      <w:proofErr w:type="spellEnd"/>
      <w:r w:rsidR="000315AB">
        <w:rPr>
          <w:rFonts w:ascii="Times New Roman" w:eastAsia="Times New Roman" w:hAnsi="Times New Roman" w:cs="Times New Roman"/>
          <w:color w:val="000000"/>
          <w:szCs w:val="24"/>
        </w:rPr>
        <w:t xml:space="preserve">: </w:t>
      </w:r>
      <w:hyperlink r:id="rId11" w:tgtFrame="_blank" w:history="1">
        <w:r w:rsidR="000315AB" w:rsidRPr="000315AB">
          <w:rPr>
            <w:rFonts w:ascii="Times New Roman" w:eastAsia="Times New Roman" w:hAnsi="Times New Roman" w:cs="Times New Roman"/>
            <w:color w:val="000000"/>
            <w:szCs w:val="24"/>
          </w:rPr>
          <w:t>10.1016/B978-0-12-800351-0.00001-8</w:t>
        </w:r>
      </w:hyperlink>
    </w:p>
    <w:p w14:paraId="56CA0332" w14:textId="284413D9"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Ferronato</w:t>
      </w:r>
      <w:proofErr w:type="spellEnd"/>
      <w:r w:rsidRPr="00C06D7E">
        <w:rPr>
          <w:rFonts w:ascii="Times New Roman" w:eastAsia="Times New Roman" w:hAnsi="Times New Roman" w:cs="Times New Roman"/>
          <w:color w:val="000000"/>
          <w:szCs w:val="24"/>
        </w:rPr>
        <w:t xml:space="preserve">, N. and </w:t>
      </w:r>
      <w:proofErr w:type="spellStart"/>
      <w:r w:rsidRPr="00C06D7E">
        <w:rPr>
          <w:rFonts w:ascii="Times New Roman" w:eastAsia="Times New Roman" w:hAnsi="Times New Roman" w:cs="Times New Roman"/>
          <w:color w:val="000000"/>
          <w:szCs w:val="24"/>
        </w:rPr>
        <w:t>Torretta</w:t>
      </w:r>
      <w:proofErr w:type="spellEnd"/>
      <w:r w:rsidRPr="00C06D7E">
        <w:rPr>
          <w:rFonts w:ascii="Times New Roman" w:eastAsia="Times New Roman" w:hAnsi="Times New Roman" w:cs="Times New Roman"/>
          <w:color w:val="000000"/>
          <w:szCs w:val="24"/>
        </w:rPr>
        <w:t>, V. (2019). Waste mismanagement in developing countries: A review of global issues. </w:t>
      </w:r>
      <w:r w:rsidRPr="00C06D7E">
        <w:rPr>
          <w:rFonts w:ascii="Times New Roman" w:eastAsia="Times New Roman" w:hAnsi="Times New Roman" w:cs="Times New Roman"/>
          <w:i/>
          <w:iCs/>
          <w:color w:val="000000"/>
          <w:szCs w:val="24"/>
        </w:rPr>
        <w:t>International journal of environmental research and public health</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16</w:t>
      </w:r>
      <w:r w:rsidRPr="00C06D7E">
        <w:rPr>
          <w:rFonts w:ascii="Times New Roman" w:eastAsia="Times New Roman" w:hAnsi="Times New Roman" w:cs="Times New Roman"/>
          <w:color w:val="000000"/>
          <w:szCs w:val="24"/>
        </w:rPr>
        <w:t>(6), p.1060.</w:t>
      </w:r>
      <w:r w:rsidR="00303E74">
        <w:rPr>
          <w:rFonts w:ascii="Times New Roman" w:eastAsia="Times New Roman" w:hAnsi="Times New Roman" w:cs="Times New Roman"/>
          <w:color w:val="000000"/>
          <w:szCs w:val="24"/>
        </w:rPr>
        <w:t xml:space="preserve"> </w:t>
      </w:r>
      <w:proofErr w:type="spellStart"/>
      <w:r w:rsidR="00303E74" w:rsidRPr="00303E74">
        <w:rPr>
          <w:rFonts w:ascii="Times New Roman" w:eastAsia="Times New Roman" w:hAnsi="Times New Roman" w:cs="Times New Roman"/>
          <w:color w:val="000000"/>
          <w:szCs w:val="24"/>
        </w:rPr>
        <w:t>D</w:t>
      </w:r>
      <w:r w:rsidR="00303E74">
        <w:rPr>
          <w:rFonts w:ascii="Times New Roman" w:eastAsia="Times New Roman" w:hAnsi="Times New Roman" w:cs="Times New Roman"/>
          <w:color w:val="000000"/>
          <w:szCs w:val="24"/>
        </w:rPr>
        <w:t>oi</w:t>
      </w:r>
      <w:proofErr w:type="spellEnd"/>
      <w:r w:rsidR="003B2EB2">
        <w:rPr>
          <w:rFonts w:ascii="Times New Roman" w:eastAsia="Times New Roman" w:hAnsi="Times New Roman" w:cs="Times New Roman"/>
          <w:color w:val="000000"/>
          <w:szCs w:val="24"/>
        </w:rPr>
        <w:t xml:space="preserve">: </w:t>
      </w:r>
      <w:hyperlink r:id="rId12" w:tgtFrame="_blank" w:history="1">
        <w:r w:rsidR="00303E74" w:rsidRPr="00303E74">
          <w:rPr>
            <w:rFonts w:ascii="Times New Roman" w:eastAsia="Times New Roman" w:hAnsi="Times New Roman" w:cs="Times New Roman"/>
            <w:color w:val="000000"/>
            <w:szCs w:val="24"/>
          </w:rPr>
          <w:t>10.3390/</w:t>
        </w:r>
        <w:proofErr w:type="spellStart"/>
        <w:r w:rsidR="00303E74" w:rsidRPr="00303E74">
          <w:rPr>
            <w:rFonts w:ascii="Times New Roman" w:eastAsia="Times New Roman" w:hAnsi="Times New Roman" w:cs="Times New Roman"/>
            <w:color w:val="000000"/>
            <w:szCs w:val="24"/>
          </w:rPr>
          <w:t>ijerph16061060</w:t>
        </w:r>
        <w:proofErr w:type="spellEnd"/>
      </w:hyperlink>
    </w:p>
    <w:p w14:paraId="1EE97AB2" w14:textId="66652DED"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Gunduz</w:t>
      </w:r>
      <w:proofErr w:type="spellEnd"/>
      <w:r w:rsidRPr="00C06D7E">
        <w:rPr>
          <w:rFonts w:ascii="Times New Roman" w:hAnsi="Times New Roman" w:cs="Times New Roman"/>
          <w:szCs w:val="24"/>
        </w:rPr>
        <w:t xml:space="preserve"> </w:t>
      </w:r>
      <w:proofErr w:type="spellStart"/>
      <w:r w:rsidRPr="00C06D7E">
        <w:rPr>
          <w:rFonts w:ascii="Times New Roman" w:hAnsi="Times New Roman" w:cs="Times New Roman"/>
          <w:szCs w:val="24"/>
        </w:rPr>
        <w:t>Songur</w:t>
      </w:r>
      <w:proofErr w:type="spellEnd"/>
      <w:r w:rsidRPr="00C06D7E">
        <w:rPr>
          <w:rFonts w:ascii="Times New Roman" w:hAnsi="Times New Roman" w:cs="Times New Roman"/>
          <w:szCs w:val="24"/>
        </w:rPr>
        <w:t xml:space="preserve">, A., </w:t>
      </w:r>
      <w:proofErr w:type="spellStart"/>
      <w:r w:rsidRPr="00C06D7E">
        <w:rPr>
          <w:rFonts w:ascii="Times New Roman" w:hAnsi="Times New Roman" w:cs="Times New Roman"/>
          <w:szCs w:val="24"/>
        </w:rPr>
        <w:t>Turktarhan</w:t>
      </w:r>
      <w:proofErr w:type="spellEnd"/>
      <w:r w:rsidRPr="00C06D7E">
        <w:rPr>
          <w:rFonts w:ascii="Times New Roman" w:hAnsi="Times New Roman" w:cs="Times New Roman"/>
          <w:szCs w:val="24"/>
        </w:rPr>
        <w:t xml:space="preserve">, G. and </w:t>
      </w:r>
      <w:proofErr w:type="spellStart"/>
      <w:r w:rsidRPr="00C06D7E">
        <w:rPr>
          <w:rFonts w:ascii="Times New Roman" w:hAnsi="Times New Roman" w:cs="Times New Roman"/>
          <w:szCs w:val="24"/>
        </w:rPr>
        <w:t>Cobanoglu</w:t>
      </w:r>
      <w:proofErr w:type="spellEnd"/>
      <w:r w:rsidRPr="00C06D7E">
        <w:rPr>
          <w:rFonts w:ascii="Times New Roman" w:hAnsi="Times New Roman" w:cs="Times New Roman"/>
          <w:szCs w:val="24"/>
        </w:rPr>
        <w:t>, C. (2023). Progress on green technology research in hotels: a literature review. </w:t>
      </w:r>
      <w:r w:rsidRPr="00C06D7E">
        <w:rPr>
          <w:rFonts w:ascii="Times New Roman" w:hAnsi="Times New Roman" w:cs="Times New Roman"/>
          <w:i/>
          <w:iCs/>
          <w:szCs w:val="24"/>
        </w:rPr>
        <w:t>Journal of Hospitality and Tourism Insights</w:t>
      </w:r>
      <w:r w:rsidRPr="00C06D7E">
        <w:rPr>
          <w:rFonts w:ascii="Times New Roman" w:hAnsi="Times New Roman" w:cs="Times New Roman"/>
          <w:szCs w:val="24"/>
        </w:rPr>
        <w:t>, </w:t>
      </w:r>
      <w:r w:rsidRPr="00C06D7E">
        <w:rPr>
          <w:rFonts w:ascii="Times New Roman" w:hAnsi="Times New Roman" w:cs="Times New Roman"/>
          <w:i/>
          <w:iCs/>
          <w:szCs w:val="24"/>
        </w:rPr>
        <w:t>6</w:t>
      </w:r>
      <w:r w:rsidRPr="00C06D7E">
        <w:rPr>
          <w:rFonts w:ascii="Times New Roman" w:hAnsi="Times New Roman" w:cs="Times New Roman"/>
          <w:szCs w:val="24"/>
        </w:rPr>
        <w:t>(</w:t>
      </w:r>
      <w:r w:rsidR="007F2A42">
        <w:rPr>
          <w:rFonts w:ascii="Times New Roman" w:hAnsi="Times New Roman" w:cs="Times New Roman"/>
          <w:szCs w:val="24"/>
        </w:rPr>
        <w:t>22</w:t>
      </w:r>
      <w:r w:rsidRPr="00C06D7E">
        <w:rPr>
          <w:rFonts w:ascii="Times New Roman" w:hAnsi="Times New Roman" w:cs="Times New Roman"/>
          <w:szCs w:val="24"/>
        </w:rPr>
        <w:t xml:space="preserve">), </w:t>
      </w:r>
      <w:proofErr w:type="spellStart"/>
      <w:r w:rsidR="00CF3869" w:rsidRPr="00CF3869">
        <w:rPr>
          <w:rFonts w:ascii="Times New Roman" w:hAnsi="Times New Roman" w:cs="Times New Roman"/>
          <w:szCs w:val="24"/>
        </w:rPr>
        <w:t>D</w:t>
      </w:r>
      <w:r w:rsidR="00CF3869">
        <w:rPr>
          <w:rFonts w:ascii="Times New Roman" w:hAnsi="Times New Roman" w:cs="Times New Roman"/>
          <w:szCs w:val="24"/>
        </w:rPr>
        <w:t>oi</w:t>
      </w:r>
      <w:proofErr w:type="spellEnd"/>
      <w:r w:rsidR="00CF3869">
        <w:rPr>
          <w:rFonts w:ascii="Times New Roman" w:hAnsi="Times New Roman" w:cs="Times New Roman"/>
          <w:szCs w:val="24"/>
        </w:rPr>
        <w:t xml:space="preserve">: </w:t>
      </w:r>
      <w:hyperlink r:id="rId13" w:tgtFrame="_blank" w:history="1">
        <w:r w:rsidR="00CF3869" w:rsidRPr="00CF3869">
          <w:rPr>
            <w:rFonts w:ascii="Times New Roman" w:hAnsi="Times New Roman" w:cs="Times New Roman"/>
            <w:szCs w:val="24"/>
          </w:rPr>
          <w:t>10.1108/JHTI-10-2021-0280</w:t>
        </w:r>
      </w:hyperlink>
    </w:p>
    <w:p w14:paraId="7E14B6DB" w14:textId="69AA035D" w:rsidR="00FB5BCC" w:rsidRPr="00655C1C" w:rsidRDefault="00FB5BCC" w:rsidP="00C06D7E">
      <w:pPr>
        <w:ind w:left="720" w:hanging="720"/>
        <w:rPr>
          <w:rFonts w:ascii="Times New Roman" w:hAnsi="Times New Roman" w:cs="Times New Roman"/>
          <w:color w:val="000000" w:themeColor="text1"/>
          <w:szCs w:val="24"/>
        </w:rPr>
      </w:pPr>
      <w:proofErr w:type="spellStart"/>
      <w:r w:rsidRPr="00655C1C">
        <w:rPr>
          <w:rFonts w:ascii="Times New Roman" w:hAnsi="Times New Roman" w:cs="Times New Roman"/>
          <w:color w:val="000000" w:themeColor="text1"/>
          <w:szCs w:val="24"/>
        </w:rPr>
        <w:t>Haski-Leventhal</w:t>
      </w:r>
      <w:proofErr w:type="spellEnd"/>
      <w:r w:rsidRPr="00655C1C">
        <w:rPr>
          <w:rFonts w:ascii="Times New Roman" w:hAnsi="Times New Roman" w:cs="Times New Roman"/>
          <w:color w:val="000000" w:themeColor="text1"/>
          <w:szCs w:val="24"/>
        </w:rPr>
        <w:t xml:space="preserve">, D. (2018) </w:t>
      </w:r>
      <w:r w:rsidRPr="00655C1C">
        <w:rPr>
          <w:rFonts w:ascii="Times New Roman" w:hAnsi="Times New Roman" w:cs="Times New Roman"/>
          <w:i/>
          <w:iCs/>
          <w:color w:val="000000" w:themeColor="text1"/>
          <w:szCs w:val="24"/>
        </w:rPr>
        <w:t xml:space="preserve">Strategic corporate social responsibility : tools &amp; theories for responsible management. </w:t>
      </w:r>
      <w:r w:rsidRPr="00655C1C">
        <w:rPr>
          <w:rFonts w:ascii="Times New Roman" w:hAnsi="Times New Roman" w:cs="Times New Roman"/>
          <w:color w:val="000000" w:themeColor="text1"/>
          <w:szCs w:val="24"/>
        </w:rPr>
        <w:t>London: SAGE.</w:t>
      </w:r>
      <w:r w:rsidR="00CE3FD8" w:rsidRPr="00655C1C">
        <w:rPr>
          <w:rFonts w:ascii="Times New Roman" w:hAnsi="Times New Roman" w:cs="Times New Roman"/>
          <w:color w:val="000000" w:themeColor="text1"/>
          <w:szCs w:val="24"/>
        </w:rPr>
        <w:t xml:space="preserve"> </w:t>
      </w:r>
      <w:r w:rsidR="00535DD7" w:rsidRPr="00655C1C">
        <w:rPr>
          <w:rFonts w:ascii="Times New Roman" w:hAnsi="Times New Roman" w:cs="Times New Roman"/>
          <w:color w:val="000000" w:themeColor="text1"/>
          <w:szCs w:val="24"/>
        </w:rPr>
        <w:t>Available at: https://books.google.co.uk/books?hl=en&amp;lr=&amp;id=BTlODwAAQBAJ&amp;oi=fnd&amp;pg=PP1&amp;dq=info:BfFSer6xoIEJ:scholar.google.com/&amp;ots=2cF_0Oy4uX&amp;sig=aNfXzRpd9bvRpLRMEc-IpUYZdNo#v=onepage&amp;q&amp;f=false (Accessed: 07 February 2025)</w:t>
      </w:r>
    </w:p>
    <w:p w14:paraId="7BB7F899" w14:textId="304C0673" w:rsidR="00FB5BCC" w:rsidRPr="00C06D7E"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 xml:space="preserve">Hussain, M., </w:t>
      </w:r>
      <w:proofErr w:type="spellStart"/>
      <w:r w:rsidRPr="00C06D7E">
        <w:rPr>
          <w:rFonts w:ascii="Times New Roman" w:eastAsia="Times New Roman" w:hAnsi="Times New Roman" w:cs="Times New Roman"/>
          <w:color w:val="000000"/>
          <w:szCs w:val="24"/>
        </w:rPr>
        <w:t>Al-Aomar</w:t>
      </w:r>
      <w:proofErr w:type="spellEnd"/>
      <w:r w:rsidRPr="00C06D7E">
        <w:rPr>
          <w:rFonts w:ascii="Times New Roman" w:eastAsia="Times New Roman" w:hAnsi="Times New Roman" w:cs="Times New Roman"/>
          <w:color w:val="000000"/>
          <w:szCs w:val="24"/>
        </w:rPr>
        <w:t xml:space="preserve">, R. and </w:t>
      </w:r>
      <w:proofErr w:type="spellStart"/>
      <w:r w:rsidRPr="00C06D7E">
        <w:rPr>
          <w:rFonts w:ascii="Times New Roman" w:eastAsia="Times New Roman" w:hAnsi="Times New Roman" w:cs="Times New Roman"/>
          <w:color w:val="000000"/>
          <w:szCs w:val="24"/>
        </w:rPr>
        <w:t>Melhem</w:t>
      </w:r>
      <w:proofErr w:type="spellEnd"/>
      <w:r w:rsidRPr="00C06D7E">
        <w:rPr>
          <w:rFonts w:ascii="Times New Roman" w:eastAsia="Times New Roman" w:hAnsi="Times New Roman" w:cs="Times New Roman"/>
          <w:color w:val="000000"/>
          <w:szCs w:val="24"/>
        </w:rPr>
        <w:t>, H. (2019). Assessment of lean-green practices on the sustainable performance of hotel supply chains. </w:t>
      </w:r>
      <w:r w:rsidRPr="00C06D7E">
        <w:rPr>
          <w:rFonts w:ascii="Times New Roman" w:eastAsia="Times New Roman" w:hAnsi="Times New Roman" w:cs="Times New Roman"/>
          <w:i/>
          <w:iCs/>
          <w:color w:val="000000"/>
          <w:szCs w:val="24"/>
        </w:rPr>
        <w:t>International Journal of Contemporary Hospitality Management</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31</w:t>
      </w:r>
      <w:r w:rsidRPr="00C06D7E">
        <w:rPr>
          <w:rFonts w:ascii="Times New Roman" w:eastAsia="Times New Roman" w:hAnsi="Times New Roman" w:cs="Times New Roman"/>
          <w:color w:val="000000"/>
          <w:szCs w:val="24"/>
        </w:rPr>
        <w:t>(</w:t>
      </w:r>
      <w:r w:rsidR="001F5907">
        <w:rPr>
          <w:rFonts w:ascii="Times New Roman" w:eastAsia="Times New Roman" w:hAnsi="Times New Roman" w:cs="Times New Roman"/>
          <w:color w:val="000000"/>
          <w:szCs w:val="24"/>
        </w:rPr>
        <w:t>1</w:t>
      </w:r>
      <w:r w:rsidRPr="00C06D7E">
        <w:rPr>
          <w:rFonts w:ascii="Times New Roman" w:eastAsia="Times New Roman" w:hAnsi="Times New Roman" w:cs="Times New Roman"/>
          <w:color w:val="000000"/>
          <w:szCs w:val="24"/>
        </w:rPr>
        <w:t>)</w:t>
      </w:r>
      <w:r w:rsidR="003E5C2D">
        <w:rPr>
          <w:rFonts w:ascii="Times New Roman" w:eastAsia="Times New Roman" w:hAnsi="Times New Roman" w:cs="Times New Roman"/>
          <w:color w:val="000000"/>
          <w:szCs w:val="24"/>
        </w:rPr>
        <w:t xml:space="preserve">. </w:t>
      </w:r>
      <w:proofErr w:type="spellStart"/>
      <w:r w:rsidR="003E5C2D">
        <w:rPr>
          <w:rFonts w:ascii="Times New Roman" w:eastAsia="Times New Roman" w:hAnsi="Times New Roman" w:cs="Times New Roman"/>
          <w:color w:val="000000"/>
          <w:szCs w:val="24"/>
        </w:rPr>
        <w:t>Doi</w:t>
      </w:r>
      <w:proofErr w:type="spellEnd"/>
      <w:r w:rsidR="00E36570">
        <w:rPr>
          <w:rFonts w:ascii="Times New Roman" w:eastAsia="Times New Roman" w:hAnsi="Times New Roman" w:cs="Times New Roman"/>
          <w:color w:val="000000"/>
          <w:szCs w:val="24"/>
        </w:rPr>
        <w:t xml:space="preserve">: </w:t>
      </w:r>
      <w:hyperlink r:id="rId14" w:tgtFrame="_blank" w:history="1">
        <w:r w:rsidR="003E5C2D" w:rsidRPr="003E5C2D">
          <w:rPr>
            <w:rFonts w:ascii="Times New Roman" w:eastAsia="Times New Roman" w:hAnsi="Times New Roman" w:cs="Times New Roman"/>
            <w:color w:val="000000"/>
            <w:szCs w:val="24"/>
          </w:rPr>
          <w:t>10.1108/IJCHM-05-2018-0380</w:t>
        </w:r>
      </w:hyperlink>
    </w:p>
    <w:p w14:paraId="5BC90E53" w14:textId="77777777"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lastRenderedPageBreak/>
        <w:t>Inkson</w:t>
      </w:r>
      <w:proofErr w:type="spellEnd"/>
      <w:r w:rsidRPr="00C06D7E">
        <w:rPr>
          <w:rFonts w:ascii="Times New Roman" w:hAnsi="Times New Roman" w:cs="Times New Roman"/>
          <w:szCs w:val="24"/>
        </w:rPr>
        <w:t xml:space="preserve">, C. and </w:t>
      </w:r>
      <w:proofErr w:type="spellStart"/>
      <w:r w:rsidRPr="00C06D7E">
        <w:rPr>
          <w:rFonts w:ascii="Times New Roman" w:hAnsi="Times New Roman" w:cs="Times New Roman"/>
          <w:szCs w:val="24"/>
        </w:rPr>
        <w:t>Minnaert</w:t>
      </w:r>
      <w:proofErr w:type="spellEnd"/>
      <w:r w:rsidRPr="00C06D7E">
        <w:rPr>
          <w:rFonts w:ascii="Times New Roman" w:hAnsi="Times New Roman" w:cs="Times New Roman"/>
          <w:szCs w:val="24"/>
        </w:rPr>
        <w:t>, L. (2018) Tourism management : an introduction. 2nd ed. London: SAGE.</w:t>
      </w:r>
    </w:p>
    <w:p w14:paraId="4B377306" w14:textId="1196A26E"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Jana, A., </w:t>
      </w:r>
      <w:proofErr w:type="spellStart"/>
      <w:r w:rsidRPr="00C06D7E">
        <w:rPr>
          <w:rFonts w:ascii="Times New Roman" w:hAnsi="Times New Roman" w:cs="Times New Roman"/>
          <w:szCs w:val="24"/>
        </w:rPr>
        <w:t>Shandilya</w:t>
      </w:r>
      <w:proofErr w:type="spellEnd"/>
      <w:r w:rsidRPr="00C06D7E">
        <w:rPr>
          <w:rFonts w:ascii="Times New Roman" w:hAnsi="Times New Roman" w:cs="Times New Roman"/>
          <w:szCs w:val="24"/>
        </w:rPr>
        <w:t xml:space="preserve">, G. and Srivastava, P. (2024). Eco-conscious luxury: decoding the preferences of affluent </w:t>
      </w:r>
      <w:proofErr w:type="spellStart"/>
      <w:r w:rsidRPr="00C06D7E">
        <w:rPr>
          <w:rFonts w:ascii="Times New Roman" w:hAnsi="Times New Roman" w:cs="Times New Roman"/>
          <w:szCs w:val="24"/>
        </w:rPr>
        <w:t>travellers</w:t>
      </w:r>
      <w:proofErr w:type="spellEnd"/>
      <w:r w:rsidRPr="00C06D7E">
        <w:rPr>
          <w:rFonts w:ascii="Times New Roman" w:hAnsi="Times New Roman" w:cs="Times New Roman"/>
          <w:szCs w:val="24"/>
        </w:rPr>
        <w:t xml:space="preserve"> in sustainable hospitality. </w:t>
      </w:r>
      <w:r w:rsidRPr="00C06D7E">
        <w:rPr>
          <w:rFonts w:ascii="Times New Roman" w:hAnsi="Times New Roman" w:cs="Times New Roman"/>
          <w:i/>
          <w:iCs/>
          <w:szCs w:val="24"/>
        </w:rPr>
        <w:t>Journal of Hospitality and Tourism Insights</w:t>
      </w:r>
      <w:r w:rsidRPr="00C06D7E">
        <w:rPr>
          <w:rFonts w:ascii="Times New Roman" w:hAnsi="Times New Roman" w:cs="Times New Roman"/>
          <w:szCs w:val="24"/>
        </w:rPr>
        <w:t>.</w:t>
      </w:r>
      <w:r w:rsidR="001D4F69">
        <w:rPr>
          <w:rFonts w:ascii="Times New Roman" w:hAnsi="Times New Roman" w:cs="Times New Roman"/>
          <w:szCs w:val="24"/>
        </w:rPr>
        <w:t xml:space="preserve"> </w:t>
      </w:r>
      <w:proofErr w:type="spellStart"/>
      <w:r w:rsidR="001D4F69">
        <w:rPr>
          <w:rFonts w:ascii="Times New Roman" w:hAnsi="Times New Roman" w:cs="Times New Roman"/>
          <w:szCs w:val="24"/>
        </w:rPr>
        <w:t>Doi</w:t>
      </w:r>
      <w:proofErr w:type="spellEnd"/>
      <w:r w:rsidR="001D4F69">
        <w:rPr>
          <w:rFonts w:ascii="Times New Roman" w:hAnsi="Times New Roman" w:cs="Times New Roman"/>
          <w:szCs w:val="24"/>
        </w:rPr>
        <w:t xml:space="preserve">: </w:t>
      </w:r>
      <w:r w:rsidR="001D4F69" w:rsidRPr="001D4F69">
        <w:rPr>
          <w:rFonts w:ascii="Times New Roman" w:hAnsi="Times New Roman" w:cs="Times New Roman"/>
          <w:szCs w:val="24"/>
        </w:rPr>
        <w:t>10.1108/</w:t>
      </w:r>
      <w:proofErr w:type="spellStart"/>
      <w:r w:rsidR="001D4F69" w:rsidRPr="001D4F69">
        <w:rPr>
          <w:rFonts w:ascii="Times New Roman" w:hAnsi="Times New Roman" w:cs="Times New Roman"/>
          <w:szCs w:val="24"/>
        </w:rPr>
        <w:t>jhti-04-2024-0375</w:t>
      </w:r>
      <w:proofErr w:type="spellEnd"/>
    </w:p>
    <w:p w14:paraId="29448419" w14:textId="2A51E111"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Jauhari</w:t>
      </w:r>
      <w:proofErr w:type="spellEnd"/>
      <w:r w:rsidRPr="00C06D7E">
        <w:rPr>
          <w:rFonts w:ascii="Times New Roman" w:hAnsi="Times New Roman" w:cs="Times New Roman"/>
          <w:szCs w:val="24"/>
        </w:rPr>
        <w:t>, V</w:t>
      </w:r>
      <w:r w:rsidR="00C61529">
        <w:rPr>
          <w:rFonts w:ascii="Times New Roman" w:hAnsi="Times New Roman" w:cs="Times New Roman"/>
          <w:szCs w:val="24"/>
        </w:rPr>
        <w:t>.</w:t>
      </w:r>
      <w:r w:rsidRPr="00C06D7E">
        <w:rPr>
          <w:rFonts w:ascii="Times New Roman" w:hAnsi="Times New Roman" w:cs="Times New Roman"/>
          <w:szCs w:val="24"/>
        </w:rPr>
        <w:t xml:space="preserve"> (2021) ‘Managing Sustainability in the Hospitality and Tourism Industry: Paradigms and Directions for the Future’ 9th </w:t>
      </w:r>
      <w:r w:rsidR="00C578F2" w:rsidRPr="00C06D7E">
        <w:rPr>
          <w:rFonts w:ascii="Times New Roman" w:hAnsi="Times New Roman" w:cs="Times New Roman"/>
          <w:szCs w:val="24"/>
        </w:rPr>
        <w:t>ed. Oakville</w:t>
      </w:r>
      <w:r w:rsidRPr="00C06D7E">
        <w:rPr>
          <w:rFonts w:ascii="Times New Roman" w:hAnsi="Times New Roman" w:cs="Times New Roman"/>
          <w:szCs w:val="24"/>
        </w:rPr>
        <w:t xml:space="preserve">: Apple Academic Press. Inc </w:t>
      </w:r>
    </w:p>
    <w:p w14:paraId="448C8188" w14:textId="00ADA70E"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Katuwal</w:t>
      </w:r>
      <w:proofErr w:type="spellEnd"/>
      <w:r w:rsidRPr="00C06D7E">
        <w:rPr>
          <w:rFonts w:ascii="Times New Roman" w:hAnsi="Times New Roman" w:cs="Times New Roman"/>
          <w:szCs w:val="24"/>
        </w:rPr>
        <w:t xml:space="preserve">, S. and Afzal, M. (2022). </w:t>
      </w:r>
      <w:r w:rsidRPr="009A0EC8">
        <w:rPr>
          <w:rFonts w:ascii="Times New Roman" w:hAnsi="Times New Roman" w:cs="Times New Roman"/>
          <w:i/>
          <w:iCs/>
          <w:szCs w:val="24"/>
        </w:rPr>
        <w:t>A framework for managing food wastage: Strategies to promote recycling and sustainability in the hotel industry.</w:t>
      </w:r>
      <w:r w:rsidR="00783B3D">
        <w:rPr>
          <w:rFonts w:ascii="Times New Roman" w:hAnsi="Times New Roman" w:cs="Times New Roman"/>
          <w:szCs w:val="24"/>
        </w:rPr>
        <w:t xml:space="preserve"> </w:t>
      </w:r>
      <w:r w:rsidR="00783B3D" w:rsidRPr="00783B3D">
        <w:rPr>
          <w:rFonts w:ascii="Times New Roman" w:hAnsi="Times New Roman" w:cs="Times New Roman"/>
          <w:szCs w:val="24"/>
        </w:rPr>
        <w:t>[online] Available at: </w:t>
      </w:r>
      <w:hyperlink r:id="rId15" w:tgtFrame="_new" w:history="1">
        <w:r w:rsidR="00783B3D" w:rsidRPr="00783B3D">
          <w:rPr>
            <w:rFonts w:ascii="Times New Roman" w:hAnsi="Times New Roman" w:cs="Times New Roman"/>
            <w:szCs w:val="24"/>
          </w:rPr>
          <w:t>https://www.theseus.fi/bitstream/handle/10024/783395/Latest%20modified%20Thesis%20copy.pdf?sequence=2</w:t>
        </w:r>
      </w:hyperlink>
      <w:r w:rsidR="00783B3D">
        <w:rPr>
          <w:rFonts w:ascii="Times New Roman" w:hAnsi="Times New Roman" w:cs="Times New Roman"/>
          <w:szCs w:val="24"/>
        </w:rPr>
        <w:t xml:space="preserve"> </w:t>
      </w:r>
      <w:r w:rsidR="00783B3D" w:rsidRPr="00783B3D">
        <w:rPr>
          <w:rFonts w:ascii="Times New Roman" w:hAnsi="Times New Roman" w:cs="Times New Roman"/>
          <w:szCs w:val="24"/>
        </w:rPr>
        <w:t>[Accessed 6 February 2025].</w:t>
      </w:r>
    </w:p>
    <w:p w14:paraId="5D521F10" w14:textId="555633A8"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Kaushal</w:t>
      </w:r>
      <w:proofErr w:type="spellEnd"/>
      <w:r w:rsidRPr="00C06D7E">
        <w:rPr>
          <w:rFonts w:ascii="Times New Roman" w:eastAsia="Times New Roman" w:hAnsi="Times New Roman" w:cs="Times New Roman"/>
          <w:color w:val="000000"/>
          <w:szCs w:val="24"/>
        </w:rPr>
        <w:t>, V. and Kashyap, A. (2024). Sustainable Strategies to Current Conditions and Climate Change at US Military Bases and Other Nations in the Arctic Region: A 20-Year Comparative Review. </w:t>
      </w:r>
      <w:r w:rsidRPr="00C06D7E">
        <w:rPr>
          <w:rFonts w:ascii="Times New Roman" w:eastAsia="Times New Roman" w:hAnsi="Times New Roman" w:cs="Times New Roman"/>
          <w:i/>
          <w:iCs/>
          <w:color w:val="000000"/>
          <w:szCs w:val="24"/>
        </w:rPr>
        <w:t>Climate</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12</w:t>
      </w:r>
      <w:r w:rsidRPr="00C06D7E">
        <w:rPr>
          <w:rFonts w:ascii="Times New Roman" w:eastAsia="Times New Roman" w:hAnsi="Times New Roman" w:cs="Times New Roman"/>
          <w:color w:val="000000"/>
          <w:szCs w:val="24"/>
        </w:rPr>
        <w:t>(11), p.177.</w:t>
      </w:r>
      <w:r w:rsidR="00F42EF2">
        <w:rPr>
          <w:rFonts w:ascii="Times New Roman" w:eastAsia="Times New Roman" w:hAnsi="Times New Roman" w:cs="Times New Roman"/>
          <w:color w:val="000000"/>
          <w:szCs w:val="24"/>
        </w:rPr>
        <w:t xml:space="preserve"> </w:t>
      </w:r>
      <w:proofErr w:type="spellStart"/>
      <w:r w:rsidR="00F42EF2">
        <w:rPr>
          <w:rFonts w:ascii="Times New Roman" w:eastAsia="Times New Roman" w:hAnsi="Times New Roman" w:cs="Times New Roman"/>
          <w:color w:val="000000"/>
          <w:szCs w:val="24"/>
        </w:rPr>
        <w:t>Doi</w:t>
      </w:r>
      <w:proofErr w:type="spellEnd"/>
      <w:r w:rsidR="00F42EF2">
        <w:rPr>
          <w:rFonts w:ascii="Times New Roman" w:eastAsia="Times New Roman" w:hAnsi="Times New Roman" w:cs="Times New Roman"/>
          <w:color w:val="000000"/>
          <w:szCs w:val="24"/>
        </w:rPr>
        <w:t xml:space="preserve">: </w:t>
      </w:r>
      <w:hyperlink r:id="rId16" w:tgtFrame="_blank" w:history="1">
        <w:r w:rsidR="00081351" w:rsidRPr="00081351">
          <w:rPr>
            <w:rFonts w:ascii="Times New Roman" w:eastAsia="Times New Roman" w:hAnsi="Times New Roman" w:cs="Times New Roman"/>
            <w:color w:val="000000"/>
            <w:szCs w:val="24"/>
          </w:rPr>
          <w:t>10.3390/cli12110177</w:t>
        </w:r>
      </w:hyperlink>
    </w:p>
    <w:p w14:paraId="327E8ECB" w14:textId="317F1E76" w:rsidR="00FB5BCC" w:rsidRPr="00D50A34" w:rsidRDefault="00FB5BCC" w:rsidP="00C06D7E">
      <w:pPr>
        <w:ind w:left="720" w:hanging="720"/>
        <w:rPr>
          <w:rFonts w:ascii="Times New Roman" w:eastAsia="Times New Roman" w:hAnsi="Times New Roman" w:cs="Times New Roman"/>
          <w:color w:val="000000" w:themeColor="text1"/>
          <w:szCs w:val="24"/>
        </w:rPr>
      </w:pPr>
      <w:r w:rsidRPr="00D50A34">
        <w:rPr>
          <w:rFonts w:ascii="Times New Roman" w:eastAsia="Times New Roman" w:hAnsi="Times New Roman" w:cs="Times New Roman"/>
          <w:color w:val="000000" w:themeColor="text1"/>
          <w:szCs w:val="24"/>
        </w:rPr>
        <w:t>Kelly, D. (2024). VARIETIES OF TASTE: Intertwined Histories and Geographies of Theatres and Restaurants in Late Nineteenth-Century London. </w:t>
      </w:r>
      <w:r w:rsidRPr="00D50A34">
        <w:rPr>
          <w:rFonts w:ascii="Times New Roman" w:eastAsia="Times New Roman" w:hAnsi="Times New Roman" w:cs="Times New Roman"/>
          <w:i/>
          <w:iCs/>
          <w:color w:val="000000" w:themeColor="text1"/>
          <w:szCs w:val="24"/>
        </w:rPr>
        <w:t>European Drama &amp; Performance Studies</w:t>
      </w:r>
      <w:r w:rsidRPr="00D50A34">
        <w:rPr>
          <w:rFonts w:ascii="Times New Roman" w:eastAsia="Times New Roman" w:hAnsi="Times New Roman" w:cs="Times New Roman"/>
          <w:color w:val="000000" w:themeColor="text1"/>
          <w:szCs w:val="24"/>
        </w:rPr>
        <w:t>, (23)</w:t>
      </w:r>
      <w:r w:rsidR="001B6855" w:rsidRPr="00D50A34">
        <w:rPr>
          <w:rFonts w:ascii="Times New Roman" w:eastAsia="Times New Roman" w:hAnsi="Times New Roman" w:cs="Times New Roman"/>
          <w:color w:val="000000" w:themeColor="text1"/>
          <w:szCs w:val="24"/>
        </w:rPr>
        <w:t>. pp.331-351.</w:t>
      </w:r>
    </w:p>
    <w:p w14:paraId="3C38BD64" w14:textId="195E5035"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Khalil, N., Che Abdullah, S.N., </w:t>
      </w:r>
      <w:proofErr w:type="spellStart"/>
      <w:r w:rsidRPr="00C06D7E">
        <w:rPr>
          <w:rFonts w:ascii="Times New Roman" w:hAnsi="Times New Roman" w:cs="Times New Roman"/>
          <w:szCs w:val="24"/>
        </w:rPr>
        <w:t>Haron</w:t>
      </w:r>
      <w:proofErr w:type="spellEnd"/>
      <w:r w:rsidRPr="00C06D7E">
        <w:rPr>
          <w:rFonts w:ascii="Times New Roman" w:hAnsi="Times New Roman" w:cs="Times New Roman"/>
          <w:szCs w:val="24"/>
        </w:rPr>
        <w:t>, S.N. and Hamid, M.Y. (2024). A review of green practices and initiatives from stakeholder’s perspectives towards sustainable hotel operations and performance impact. </w:t>
      </w:r>
      <w:r w:rsidRPr="00C06D7E">
        <w:rPr>
          <w:rFonts w:ascii="Times New Roman" w:hAnsi="Times New Roman" w:cs="Times New Roman"/>
          <w:i/>
          <w:iCs/>
          <w:szCs w:val="24"/>
        </w:rPr>
        <w:t>Journal of Facilities Management</w:t>
      </w:r>
      <w:r w:rsidRPr="00C06D7E">
        <w:rPr>
          <w:rFonts w:ascii="Times New Roman" w:hAnsi="Times New Roman" w:cs="Times New Roman"/>
          <w:szCs w:val="24"/>
        </w:rPr>
        <w:t>, </w:t>
      </w:r>
      <w:r w:rsidRPr="00C06D7E">
        <w:rPr>
          <w:rFonts w:ascii="Times New Roman" w:hAnsi="Times New Roman" w:cs="Times New Roman"/>
          <w:i/>
          <w:iCs/>
          <w:szCs w:val="24"/>
        </w:rPr>
        <w:t>22</w:t>
      </w:r>
      <w:r w:rsidRPr="00C06D7E">
        <w:rPr>
          <w:rFonts w:ascii="Times New Roman" w:hAnsi="Times New Roman" w:cs="Times New Roman"/>
          <w:szCs w:val="24"/>
        </w:rPr>
        <w:t>(</w:t>
      </w:r>
      <w:r w:rsidR="00F752DB">
        <w:rPr>
          <w:rFonts w:ascii="Times New Roman" w:hAnsi="Times New Roman" w:cs="Times New Roman"/>
          <w:szCs w:val="24"/>
        </w:rPr>
        <w:t>7</w:t>
      </w:r>
      <w:r w:rsidRPr="00C06D7E">
        <w:rPr>
          <w:rFonts w:ascii="Times New Roman" w:hAnsi="Times New Roman" w:cs="Times New Roman"/>
          <w:szCs w:val="24"/>
        </w:rPr>
        <w:t>)</w:t>
      </w:r>
      <w:r w:rsidR="00F752DB">
        <w:rPr>
          <w:rFonts w:ascii="Times New Roman" w:hAnsi="Times New Roman" w:cs="Times New Roman"/>
          <w:szCs w:val="24"/>
        </w:rPr>
        <w:t xml:space="preserve">. </w:t>
      </w:r>
      <w:proofErr w:type="spellStart"/>
      <w:r w:rsidR="00F752DB">
        <w:rPr>
          <w:rFonts w:ascii="Times New Roman" w:hAnsi="Times New Roman" w:cs="Times New Roman"/>
          <w:szCs w:val="24"/>
        </w:rPr>
        <w:t>Doi</w:t>
      </w:r>
      <w:proofErr w:type="spellEnd"/>
      <w:r w:rsidR="00F752DB">
        <w:rPr>
          <w:rFonts w:ascii="Times New Roman" w:hAnsi="Times New Roman" w:cs="Times New Roman"/>
          <w:szCs w:val="24"/>
        </w:rPr>
        <w:t xml:space="preserve">: </w:t>
      </w:r>
      <w:hyperlink r:id="rId17" w:tgtFrame="_blank" w:history="1">
        <w:r w:rsidR="00A00AEF" w:rsidRPr="00A00AEF">
          <w:rPr>
            <w:rFonts w:ascii="Times New Roman" w:hAnsi="Times New Roman" w:cs="Times New Roman"/>
            <w:szCs w:val="24"/>
          </w:rPr>
          <w:t>10.1108/JFM-03-2022-0025</w:t>
        </w:r>
      </w:hyperlink>
    </w:p>
    <w:p w14:paraId="67C66F48" w14:textId="76B6492D" w:rsidR="00FB5BCC" w:rsidRPr="00C06D7E" w:rsidRDefault="00FB5BCC" w:rsidP="005206E9">
      <w:pPr>
        <w:ind w:left="720" w:hanging="720"/>
        <w:rPr>
          <w:rFonts w:ascii="Times New Roman" w:hAnsi="Times New Roman" w:cs="Times New Roman"/>
          <w:szCs w:val="24"/>
        </w:rPr>
      </w:pPr>
      <w:proofErr w:type="spellStart"/>
      <w:r w:rsidRPr="00C06D7E">
        <w:rPr>
          <w:rFonts w:ascii="Times New Roman" w:hAnsi="Times New Roman" w:cs="Times New Roman"/>
          <w:szCs w:val="24"/>
        </w:rPr>
        <w:t>Korstanje</w:t>
      </w:r>
      <w:proofErr w:type="spellEnd"/>
      <w:r w:rsidR="00AB2AE0">
        <w:rPr>
          <w:rFonts w:ascii="Times New Roman" w:hAnsi="Times New Roman" w:cs="Times New Roman"/>
          <w:szCs w:val="24"/>
        </w:rPr>
        <w:t xml:space="preserve"> M.</w:t>
      </w:r>
      <w:r w:rsidRPr="00C06D7E">
        <w:rPr>
          <w:rFonts w:ascii="Times New Roman" w:hAnsi="Times New Roman" w:cs="Times New Roman"/>
          <w:szCs w:val="24"/>
        </w:rPr>
        <w:t xml:space="preserve">, George, B., </w:t>
      </w:r>
      <w:r w:rsidR="005206E9">
        <w:rPr>
          <w:rFonts w:ascii="Times New Roman" w:hAnsi="Times New Roman" w:cs="Times New Roman"/>
          <w:szCs w:val="24"/>
        </w:rPr>
        <w:t>and</w:t>
      </w:r>
      <w:r w:rsidRPr="00C06D7E">
        <w:rPr>
          <w:rFonts w:ascii="Times New Roman" w:hAnsi="Times New Roman" w:cs="Times New Roman"/>
          <w:szCs w:val="24"/>
        </w:rPr>
        <w:t xml:space="preserve"> </w:t>
      </w:r>
      <w:proofErr w:type="spellStart"/>
      <w:r w:rsidRPr="00C06D7E">
        <w:rPr>
          <w:rFonts w:ascii="Times New Roman" w:hAnsi="Times New Roman" w:cs="Times New Roman"/>
          <w:szCs w:val="24"/>
        </w:rPr>
        <w:t>Nedelea</w:t>
      </w:r>
      <w:proofErr w:type="spellEnd"/>
      <w:r w:rsidRPr="00C06D7E">
        <w:rPr>
          <w:rFonts w:ascii="Times New Roman" w:hAnsi="Times New Roman" w:cs="Times New Roman"/>
          <w:szCs w:val="24"/>
        </w:rPr>
        <w:t xml:space="preserve">, A.(2020). </w:t>
      </w:r>
      <w:r w:rsidRPr="00805B86">
        <w:rPr>
          <w:rFonts w:ascii="Times New Roman" w:hAnsi="Times New Roman" w:cs="Times New Roman"/>
          <w:i/>
          <w:iCs/>
          <w:szCs w:val="24"/>
        </w:rPr>
        <w:t>Strategies for promoting sustainable hospitality and tourism services.</w:t>
      </w:r>
      <w:r w:rsidRPr="00C06D7E">
        <w:rPr>
          <w:rFonts w:ascii="Times New Roman" w:hAnsi="Times New Roman" w:cs="Times New Roman"/>
          <w:szCs w:val="24"/>
        </w:rPr>
        <w:t xml:space="preserve"> </w:t>
      </w:r>
      <w:r w:rsidR="003647A7">
        <w:rPr>
          <w:rFonts w:ascii="Times New Roman" w:hAnsi="Times New Roman" w:cs="Times New Roman"/>
          <w:szCs w:val="24"/>
        </w:rPr>
        <w:t xml:space="preserve">Hershey: </w:t>
      </w:r>
      <w:r w:rsidRPr="00C06D7E">
        <w:rPr>
          <w:rFonts w:ascii="Times New Roman" w:hAnsi="Times New Roman" w:cs="Times New Roman"/>
          <w:szCs w:val="24"/>
        </w:rPr>
        <w:t>IGI Global</w:t>
      </w:r>
      <w:r w:rsidR="00805B86">
        <w:rPr>
          <w:rFonts w:ascii="Times New Roman" w:hAnsi="Times New Roman" w:cs="Times New Roman"/>
          <w:szCs w:val="24"/>
        </w:rPr>
        <w:t xml:space="preserve">. Available at: </w:t>
      </w:r>
      <w:r w:rsidR="000B7787" w:rsidRPr="000B7787">
        <w:rPr>
          <w:rFonts w:ascii="Times New Roman" w:hAnsi="Times New Roman" w:cs="Times New Roman"/>
          <w:szCs w:val="24"/>
        </w:rPr>
        <w:t>https://books.google.co.uk/books?hl=en&amp;lr=&amp;id=BrkIEAAAQBAJ&amp;oi=fnd&amp;pg=PR1&amp;dq=info:dk2NFLu3DDoJ:scholar.google.com/&amp;ots=TqjB4iFy8G&amp;sig=8v5YmPnaFbo0l0AcINfwDFzQtMQ&amp;redir_esc=y#v=onepage&amp;q&amp;f=false</w:t>
      </w:r>
      <w:r w:rsidR="000B7787">
        <w:rPr>
          <w:rFonts w:ascii="Times New Roman" w:hAnsi="Times New Roman" w:cs="Times New Roman"/>
          <w:szCs w:val="24"/>
        </w:rPr>
        <w:t xml:space="preserve"> (Accessed: 05 February 2025)</w:t>
      </w:r>
    </w:p>
    <w:p w14:paraId="09A5E475" w14:textId="7CCBE8F3" w:rsidR="00FB5BCC" w:rsidRDefault="00FB5BCC" w:rsidP="00C06D7E">
      <w:pPr>
        <w:ind w:left="720" w:hanging="720"/>
      </w:pPr>
      <w:r w:rsidRPr="00C06D7E">
        <w:rPr>
          <w:rFonts w:ascii="Times New Roman" w:eastAsia="Times New Roman" w:hAnsi="Times New Roman" w:cs="Times New Roman"/>
          <w:color w:val="000000"/>
          <w:szCs w:val="24"/>
        </w:rPr>
        <w:lastRenderedPageBreak/>
        <w:t xml:space="preserve">Prakash, S., Sharma, V.P., Singh, R. and </w:t>
      </w:r>
      <w:proofErr w:type="spellStart"/>
      <w:r w:rsidRPr="00C06D7E">
        <w:rPr>
          <w:rFonts w:ascii="Times New Roman" w:eastAsia="Times New Roman" w:hAnsi="Times New Roman" w:cs="Times New Roman"/>
          <w:color w:val="000000"/>
          <w:szCs w:val="24"/>
        </w:rPr>
        <w:t>Vijayvargy</w:t>
      </w:r>
      <w:proofErr w:type="spellEnd"/>
      <w:r w:rsidRPr="00C06D7E">
        <w:rPr>
          <w:rFonts w:ascii="Times New Roman" w:eastAsia="Times New Roman" w:hAnsi="Times New Roman" w:cs="Times New Roman"/>
          <w:color w:val="000000"/>
          <w:szCs w:val="24"/>
        </w:rPr>
        <w:t>, L. (202</w:t>
      </w:r>
      <w:r w:rsidR="00650DE2">
        <w:rPr>
          <w:rFonts w:ascii="Times New Roman" w:eastAsia="Times New Roman" w:hAnsi="Times New Roman" w:cs="Times New Roman"/>
          <w:color w:val="000000"/>
          <w:szCs w:val="24"/>
        </w:rPr>
        <w:t>2</w:t>
      </w:r>
      <w:r w:rsidRPr="00C06D7E">
        <w:rPr>
          <w:rFonts w:ascii="Times New Roman" w:eastAsia="Times New Roman" w:hAnsi="Times New Roman" w:cs="Times New Roman"/>
          <w:color w:val="000000"/>
          <w:szCs w:val="24"/>
        </w:rPr>
        <w:t>). Adopting green and sustainable practices in the hotel industry operations of critical performance indicators for improved environmental quality. </w:t>
      </w:r>
      <w:r w:rsidRPr="00C06D7E">
        <w:rPr>
          <w:rFonts w:ascii="Times New Roman" w:eastAsia="Times New Roman" w:hAnsi="Times New Roman" w:cs="Times New Roman"/>
          <w:i/>
          <w:iCs/>
          <w:color w:val="000000"/>
          <w:szCs w:val="24"/>
        </w:rPr>
        <w:t>Management of Environmental Quality: An International Journal</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34</w:t>
      </w:r>
      <w:r w:rsidRPr="00C06D7E">
        <w:rPr>
          <w:rFonts w:ascii="Times New Roman" w:eastAsia="Times New Roman" w:hAnsi="Times New Roman" w:cs="Times New Roman"/>
          <w:color w:val="000000"/>
          <w:szCs w:val="24"/>
        </w:rPr>
        <w:t>(</w:t>
      </w:r>
      <w:r w:rsidR="00AD3E98">
        <w:rPr>
          <w:rFonts w:ascii="Times New Roman" w:eastAsia="Times New Roman" w:hAnsi="Times New Roman" w:cs="Times New Roman"/>
          <w:color w:val="000000"/>
          <w:szCs w:val="24"/>
        </w:rPr>
        <w:t>3</w:t>
      </w:r>
      <w:r w:rsidR="00025B0C">
        <w:rPr>
          <w:rFonts w:ascii="Times New Roman" w:eastAsia="Times New Roman" w:hAnsi="Times New Roman" w:cs="Times New Roman"/>
          <w:color w:val="000000"/>
          <w:szCs w:val="24"/>
        </w:rPr>
        <w:t xml:space="preserve">) </w:t>
      </w:r>
      <w:r w:rsidR="00E9202B">
        <w:rPr>
          <w:rFonts w:ascii="Times New Roman" w:eastAsia="Times New Roman" w:hAnsi="Times New Roman" w:cs="Times New Roman"/>
          <w:color w:val="000000"/>
          <w:szCs w:val="24"/>
        </w:rPr>
        <w:t>pp.1</w:t>
      </w:r>
      <w:r w:rsidR="00025B0C">
        <w:rPr>
          <w:rFonts w:ascii="Times New Roman" w:eastAsia="Times New Roman" w:hAnsi="Times New Roman" w:cs="Times New Roman"/>
          <w:color w:val="000000"/>
          <w:szCs w:val="24"/>
        </w:rPr>
        <w:t>-20.</w:t>
      </w:r>
      <w:r w:rsidR="00AD3E98">
        <w:rPr>
          <w:rFonts w:ascii="Times New Roman" w:eastAsia="Times New Roman" w:hAnsi="Times New Roman" w:cs="Times New Roman"/>
          <w:color w:val="000000"/>
          <w:szCs w:val="24"/>
        </w:rPr>
        <w:t xml:space="preserve"> </w:t>
      </w:r>
      <w:proofErr w:type="spellStart"/>
      <w:r w:rsidR="007B617D">
        <w:rPr>
          <w:rFonts w:ascii="Times New Roman" w:eastAsia="Times New Roman" w:hAnsi="Times New Roman" w:cs="Times New Roman"/>
          <w:color w:val="000000"/>
          <w:szCs w:val="24"/>
        </w:rPr>
        <w:t>Doi</w:t>
      </w:r>
      <w:proofErr w:type="spellEnd"/>
      <w:r w:rsidR="007B617D">
        <w:rPr>
          <w:rFonts w:ascii="Times New Roman" w:eastAsia="Times New Roman" w:hAnsi="Times New Roman" w:cs="Times New Roman"/>
          <w:color w:val="000000"/>
          <w:szCs w:val="24"/>
        </w:rPr>
        <w:t xml:space="preserve">: </w:t>
      </w:r>
      <w:hyperlink r:id="rId18" w:tgtFrame="_blank" w:history="1">
        <w:r w:rsidR="00BE65B2" w:rsidRPr="00BE65B2">
          <w:rPr>
            <w:rFonts w:ascii="Times New Roman" w:eastAsia="Times New Roman" w:hAnsi="Times New Roman" w:cs="Times New Roman"/>
            <w:color w:val="000000"/>
            <w:szCs w:val="24"/>
          </w:rPr>
          <w:t>10.1108/MEQ-03-2022-0090</w:t>
        </w:r>
      </w:hyperlink>
    </w:p>
    <w:p w14:paraId="3C3A1394" w14:textId="1EFD6BAD" w:rsidR="00FB5BCC" w:rsidRPr="00C06D7E"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 xml:space="preserve">Sharma, H.B., Vanapalli, K.R., Cheela, V.S., Ranjan, V.P., </w:t>
      </w:r>
      <w:proofErr w:type="spellStart"/>
      <w:r w:rsidRPr="00C06D7E">
        <w:rPr>
          <w:rFonts w:ascii="Times New Roman" w:eastAsia="Times New Roman" w:hAnsi="Times New Roman" w:cs="Times New Roman"/>
          <w:color w:val="000000"/>
          <w:szCs w:val="24"/>
        </w:rPr>
        <w:t>Jaglan</w:t>
      </w:r>
      <w:proofErr w:type="spellEnd"/>
      <w:r w:rsidRPr="00C06D7E">
        <w:rPr>
          <w:rFonts w:ascii="Times New Roman" w:eastAsia="Times New Roman" w:hAnsi="Times New Roman" w:cs="Times New Roman"/>
          <w:color w:val="000000"/>
          <w:szCs w:val="24"/>
        </w:rPr>
        <w:t xml:space="preserve">, A.K., </w:t>
      </w:r>
      <w:proofErr w:type="spellStart"/>
      <w:r w:rsidRPr="00C06D7E">
        <w:rPr>
          <w:rFonts w:ascii="Times New Roman" w:eastAsia="Times New Roman" w:hAnsi="Times New Roman" w:cs="Times New Roman"/>
          <w:color w:val="000000"/>
          <w:szCs w:val="24"/>
        </w:rPr>
        <w:t>Dubey</w:t>
      </w:r>
      <w:proofErr w:type="spellEnd"/>
      <w:r w:rsidRPr="00C06D7E">
        <w:rPr>
          <w:rFonts w:ascii="Times New Roman" w:eastAsia="Times New Roman" w:hAnsi="Times New Roman" w:cs="Times New Roman"/>
          <w:color w:val="000000"/>
          <w:szCs w:val="24"/>
        </w:rPr>
        <w:t xml:space="preserve">, B., </w:t>
      </w:r>
      <w:proofErr w:type="spellStart"/>
      <w:r w:rsidRPr="00C06D7E">
        <w:rPr>
          <w:rFonts w:ascii="Times New Roman" w:eastAsia="Times New Roman" w:hAnsi="Times New Roman" w:cs="Times New Roman"/>
          <w:color w:val="000000"/>
          <w:szCs w:val="24"/>
        </w:rPr>
        <w:t>Goel</w:t>
      </w:r>
      <w:proofErr w:type="spellEnd"/>
      <w:r w:rsidRPr="00C06D7E">
        <w:rPr>
          <w:rFonts w:ascii="Times New Roman" w:eastAsia="Times New Roman" w:hAnsi="Times New Roman" w:cs="Times New Roman"/>
          <w:color w:val="000000"/>
          <w:szCs w:val="24"/>
        </w:rPr>
        <w:t>, S. and Bhattacharya, J. (2020). Challenges, opportunities, and innovations for effective solid waste management during and post COVID-19. </w:t>
      </w:r>
      <w:r w:rsidRPr="00C06D7E">
        <w:rPr>
          <w:rFonts w:ascii="Times New Roman" w:eastAsia="Times New Roman" w:hAnsi="Times New Roman" w:cs="Times New Roman"/>
          <w:i/>
          <w:iCs/>
          <w:color w:val="000000"/>
          <w:szCs w:val="24"/>
        </w:rPr>
        <w:t>Resources, conservation and recycling</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162</w:t>
      </w:r>
      <w:r w:rsidRPr="00C06D7E">
        <w:rPr>
          <w:rFonts w:ascii="Times New Roman" w:eastAsia="Times New Roman" w:hAnsi="Times New Roman" w:cs="Times New Roman"/>
          <w:color w:val="000000"/>
          <w:szCs w:val="24"/>
        </w:rPr>
        <w:t>, p.105052.</w:t>
      </w:r>
      <w:r w:rsidR="0009223E">
        <w:rPr>
          <w:rFonts w:ascii="Times New Roman" w:eastAsia="Times New Roman" w:hAnsi="Times New Roman" w:cs="Times New Roman"/>
          <w:color w:val="000000"/>
          <w:szCs w:val="24"/>
        </w:rPr>
        <w:t xml:space="preserve"> </w:t>
      </w:r>
      <w:proofErr w:type="spellStart"/>
      <w:r w:rsidR="0009223E">
        <w:rPr>
          <w:rFonts w:ascii="Times New Roman" w:eastAsia="Times New Roman" w:hAnsi="Times New Roman" w:cs="Times New Roman"/>
          <w:color w:val="000000"/>
          <w:szCs w:val="24"/>
        </w:rPr>
        <w:t>Doi</w:t>
      </w:r>
      <w:proofErr w:type="spellEnd"/>
      <w:r w:rsidR="0009223E">
        <w:rPr>
          <w:rFonts w:ascii="Times New Roman" w:eastAsia="Times New Roman" w:hAnsi="Times New Roman" w:cs="Times New Roman"/>
          <w:color w:val="000000"/>
          <w:szCs w:val="24"/>
        </w:rPr>
        <w:t xml:space="preserve">: </w:t>
      </w:r>
      <w:r w:rsidR="0009223E" w:rsidRPr="0009223E">
        <w:rPr>
          <w:rFonts w:ascii="Times New Roman" w:eastAsia="Times New Roman" w:hAnsi="Times New Roman" w:cs="Times New Roman"/>
          <w:color w:val="000000"/>
          <w:szCs w:val="24"/>
        </w:rPr>
        <w:t>10.1016/</w:t>
      </w:r>
      <w:proofErr w:type="spellStart"/>
      <w:r w:rsidR="0009223E" w:rsidRPr="0009223E">
        <w:rPr>
          <w:rFonts w:ascii="Times New Roman" w:eastAsia="Times New Roman" w:hAnsi="Times New Roman" w:cs="Times New Roman"/>
          <w:color w:val="000000"/>
          <w:szCs w:val="24"/>
        </w:rPr>
        <w:t>j.resconrec.2020.105052</w:t>
      </w:r>
      <w:proofErr w:type="spellEnd"/>
    </w:p>
    <w:p w14:paraId="1B0DDBA6" w14:textId="58AD4E8E" w:rsidR="00FB5BCC" w:rsidRPr="00C06D7E"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 xml:space="preserve">Singh, A. and Kumari, K. (2019). An inclusive approach for organic waste treatment and </w:t>
      </w:r>
      <w:proofErr w:type="spellStart"/>
      <w:r w:rsidRPr="00C06D7E">
        <w:rPr>
          <w:rFonts w:ascii="Times New Roman" w:eastAsia="Times New Roman" w:hAnsi="Times New Roman" w:cs="Times New Roman"/>
          <w:color w:val="000000"/>
          <w:szCs w:val="24"/>
        </w:rPr>
        <w:t>valor</w:t>
      </w:r>
      <w:r w:rsidR="00207ABA">
        <w:rPr>
          <w:rFonts w:ascii="Times New Roman" w:eastAsia="Times New Roman" w:hAnsi="Times New Roman" w:cs="Times New Roman"/>
          <w:color w:val="000000"/>
          <w:szCs w:val="24"/>
        </w:rPr>
        <w:t>is</w:t>
      </w:r>
      <w:r w:rsidRPr="00C06D7E">
        <w:rPr>
          <w:rFonts w:ascii="Times New Roman" w:eastAsia="Times New Roman" w:hAnsi="Times New Roman" w:cs="Times New Roman"/>
          <w:color w:val="000000"/>
          <w:szCs w:val="24"/>
        </w:rPr>
        <w:t>ation</w:t>
      </w:r>
      <w:proofErr w:type="spellEnd"/>
      <w:r w:rsidRPr="00C06D7E">
        <w:rPr>
          <w:rFonts w:ascii="Times New Roman" w:eastAsia="Times New Roman" w:hAnsi="Times New Roman" w:cs="Times New Roman"/>
          <w:color w:val="000000"/>
          <w:szCs w:val="24"/>
        </w:rPr>
        <w:t xml:space="preserve"> using Black Soldier Fly larvae: A review. </w:t>
      </w:r>
      <w:r w:rsidRPr="00C06D7E">
        <w:rPr>
          <w:rFonts w:ascii="Times New Roman" w:eastAsia="Times New Roman" w:hAnsi="Times New Roman" w:cs="Times New Roman"/>
          <w:i/>
          <w:iCs/>
          <w:color w:val="000000"/>
          <w:szCs w:val="24"/>
        </w:rPr>
        <w:t>Journal of environEnvironmental Management</w:t>
      </w:r>
      <w:r w:rsidR="00B850B5">
        <w:rPr>
          <w:rFonts w:ascii="Times New Roman" w:eastAsia="Times New Roman" w:hAnsi="Times New Roman" w:cs="Times New Roman"/>
          <w:i/>
          <w:iCs/>
          <w:color w:val="000000"/>
          <w:szCs w:val="24"/>
        </w:rPr>
        <w:t xml:space="preserve">, 251, p. </w:t>
      </w:r>
      <w:r w:rsidRPr="00C06D7E">
        <w:rPr>
          <w:rFonts w:ascii="Times New Roman" w:eastAsia="Times New Roman" w:hAnsi="Times New Roman" w:cs="Times New Roman"/>
          <w:i/>
          <w:iCs/>
          <w:color w:val="000000"/>
          <w:szCs w:val="24"/>
        </w:rPr>
        <w:t xml:space="preserve"> </w:t>
      </w:r>
      <w:r w:rsidRPr="00C06D7E">
        <w:rPr>
          <w:rFonts w:ascii="Times New Roman" w:eastAsia="Times New Roman" w:hAnsi="Times New Roman" w:cs="Times New Roman"/>
          <w:color w:val="000000"/>
          <w:szCs w:val="24"/>
        </w:rPr>
        <w:t>109569.</w:t>
      </w:r>
      <w:r w:rsidR="004B2C42">
        <w:rPr>
          <w:rFonts w:ascii="Times New Roman" w:eastAsia="Times New Roman" w:hAnsi="Times New Roman" w:cs="Times New Roman"/>
          <w:color w:val="000000"/>
          <w:szCs w:val="24"/>
        </w:rPr>
        <w:t xml:space="preserve"> </w:t>
      </w:r>
      <w:proofErr w:type="spellStart"/>
      <w:r w:rsidR="004B2C42" w:rsidRPr="004B2C42">
        <w:rPr>
          <w:rFonts w:ascii="Times New Roman" w:eastAsia="Times New Roman" w:hAnsi="Times New Roman" w:cs="Times New Roman"/>
          <w:color w:val="000000"/>
          <w:szCs w:val="24"/>
        </w:rPr>
        <w:t>doi</w:t>
      </w:r>
      <w:proofErr w:type="spellEnd"/>
      <w:r w:rsidR="004B2C42" w:rsidRPr="004B2C42">
        <w:rPr>
          <w:rFonts w:ascii="Times New Roman" w:eastAsia="Times New Roman" w:hAnsi="Times New Roman" w:cs="Times New Roman"/>
          <w:color w:val="000000"/>
          <w:szCs w:val="24"/>
        </w:rPr>
        <w:t>:</w:t>
      </w:r>
      <w:r w:rsidR="004B2C42">
        <w:rPr>
          <w:rFonts w:ascii="Times New Roman" w:eastAsia="Times New Roman" w:hAnsi="Times New Roman" w:cs="Times New Roman"/>
          <w:color w:val="000000"/>
          <w:szCs w:val="24"/>
        </w:rPr>
        <w:t xml:space="preserve"> </w:t>
      </w:r>
      <w:r w:rsidR="004B2C42" w:rsidRPr="004B2C42">
        <w:rPr>
          <w:rFonts w:ascii="Times New Roman" w:eastAsia="Times New Roman" w:hAnsi="Times New Roman" w:cs="Times New Roman"/>
          <w:color w:val="000000"/>
          <w:szCs w:val="24"/>
        </w:rPr>
        <w:t>10.1016/</w:t>
      </w:r>
      <w:proofErr w:type="spellStart"/>
      <w:r w:rsidR="004B2C42" w:rsidRPr="004B2C42">
        <w:rPr>
          <w:rFonts w:ascii="Times New Roman" w:eastAsia="Times New Roman" w:hAnsi="Times New Roman" w:cs="Times New Roman"/>
          <w:color w:val="000000"/>
          <w:szCs w:val="24"/>
        </w:rPr>
        <w:t>j.jenvman.2019.109569</w:t>
      </w:r>
      <w:proofErr w:type="spellEnd"/>
    </w:p>
    <w:p w14:paraId="7DB042B2" w14:textId="1B4BD2AA"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Sloan, P., Legrand, W. and Chen, J.S. (201</w:t>
      </w:r>
      <w:r w:rsidR="00B112E1">
        <w:rPr>
          <w:rFonts w:ascii="Times New Roman" w:hAnsi="Times New Roman" w:cs="Times New Roman"/>
          <w:szCs w:val="24"/>
        </w:rPr>
        <w:t>3</w:t>
      </w:r>
      <w:r w:rsidRPr="00C06D7E">
        <w:rPr>
          <w:rFonts w:ascii="Times New Roman" w:hAnsi="Times New Roman" w:cs="Times New Roman"/>
          <w:szCs w:val="24"/>
        </w:rPr>
        <w:t xml:space="preserve">) Sustainability in the hospitality industry : principles of sustainable operations. </w:t>
      </w:r>
      <w:r w:rsidR="00B82432">
        <w:rPr>
          <w:rFonts w:ascii="Times New Roman" w:hAnsi="Times New Roman" w:cs="Times New Roman"/>
          <w:szCs w:val="24"/>
        </w:rPr>
        <w:t>2nd</w:t>
      </w:r>
      <w:r w:rsidRPr="00C06D7E">
        <w:rPr>
          <w:rFonts w:ascii="Times New Roman" w:hAnsi="Times New Roman" w:cs="Times New Roman"/>
          <w:szCs w:val="24"/>
        </w:rPr>
        <w:t xml:space="preserve"> ed.</w:t>
      </w:r>
      <w:r w:rsidR="009045FA">
        <w:rPr>
          <w:rFonts w:ascii="Times New Roman" w:hAnsi="Times New Roman" w:cs="Times New Roman"/>
          <w:szCs w:val="24"/>
        </w:rPr>
        <w:t xml:space="preserve"> </w:t>
      </w:r>
      <w:r w:rsidR="009045FA" w:rsidRPr="007B2802">
        <w:rPr>
          <w:rFonts w:ascii="Times New Roman" w:hAnsi="Times New Roman" w:cs="Times New Roman"/>
          <w:i/>
          <w:iCs/>
          <w:szCs w:val="24"/>
        </w:rPr>
        <w:t>Routle</w:t>
      </w:r>
      <w:r w:rsidR="007B2802" w:rsidRPr="007B2802">
        <w:rPr>
          <w:rFonts w:ascii="Times New Roman" w:hAnsi="Times New Roman" w:cs="Times New Roman"/>
          <w:i/>
          <w:iCs/>
          <w:szCs w:val="24"/>
        </w:rPr>
        <w:t>dge</w:t>
      </w:r>
      <w:r w:rsidR="007B2802">
        <w:rPr>
          <w:rFonts w:ascii="Times New Roman" w:hAnsi="Times New Roman" w:cs="Times New Roman"/>
          <w:szCs w:val="24"/>
        </w:rPr>
        <w:t xml:space="preserve">. </w:t>
      </w:r>
      <w:proofErr w:type="spellStart"/>
      <w:r w:rsidR="007B2802">
        <w:rPr>
          <w:rFonts w:ascii="Times New Roman" w:hAnsi="Times New Roman" w:cs="Times New Roman"/>
          <w:szCs w:val="24"/>
        </w:rPr>
        <w:t>Doi</w:t>
      </w:r>
      <w:proofErr w:type="spellEnd"/>
      <w:r w:rsidR="007B2802">
        <w:rPr>
          <w:rFonts w:ascii="Times New Roman" w:hAnsi="Times New Roman" w:cs="Times New Roman"/>
          <w:szCs w:val="24"/>
        </w:rPr>
        <w:t xml:space="preserve">: </w:t>
      </w:r>
      <w:hyperlink r:id="rId19" w:tgtFrame="_blank" w:history="1">
        <w:r w:rsidR="00494CEE" w:rsidRPr="00494CEE">
          <w:rPr>
            <w:rFonts w:ascii="Times New Roman" w:hAnsi="Times New Roman" w:cs="Times New Roman"/>
            <w:szCs w:val="24"/>
          </w:rPr>
          <w:t>10.4324/9781315690261</w:t>
        </w:r>
      </w:hyperlink>
    </w:p>
    <w:p w14:paraId="6DFBAD3C" w14:textId="7C9EC4B8" w:rsidR="00FB5BCC" w:rsidRPr="00C06D7E" w:rsidRDefault="00FB5BCC" w:rsidP="00C06D7E">
      <w:pPr>
        <w:ind w:left="720" w:hanging="720"/>
        <w:rPr>
          <w:rFonts w:ascii="Times New Roman" w:hAnsi="Times New Roman" w:cs="Times New Roman"/>
          <w:szCs w:val="24"/>
        </w:rPr>
      </w:pPr>
      <w:r w:rsidRPr="00C06D7E">
        <w:rPr>
          <w:rFonts w:ascii="Times New Roman" w:hAnsi="Times New Roman" w:cs="Times New Roman"/>
          <w:szCs w:val="24"/>
        </w:rPr>
        <w:t xml:space="preserve">Sun, J. and </w:t>
      </w:r>
      <w:proofErr w:type="spellStart"/>
      <w:r w:rsidRPr="00C06D7E">
        <w:rPr>
          <w:rFonts w:ascii="Times New Roman" w:hAnsi="Times New Roman" w:cs="Times New Roman"/>
          <w:szCs w:val="24"/>
        </w:rPr>
        <w:t>Nasrullah</w:t>
      </w:r>
      <w:proofErr w:type="spellEnd"/>
      <w:r w:rsidRPr="00C06D7E">
        <w:rPr>
          <w:rFonts w:ascii="Times New Roman" w:hAnsi="Times New Roman" w:cs="Times New Roman"/>
          <w:szCs w:val="24"/>
        </w:rPr>
        <w:t>, A. (2024). Green transition in the hospitality industry: The influence of market forces and customer dynamics on sustainable performance in the digital era. </w:t>
      </w:r>
      <w:proofErr w:type="spellStart"/>
      <w:r w:rsidRPr="00C06D7E">
        <w:rPr>
          <w:rFonts w:ascii="Times New Roman" w:hAnsi="Times New Roman" w:cs="Times New Roman"/>
          <w:i/>
          <w:iCs/>
          <w:szCs w:val="24"/>
        </w:rPr>
        <w:t>Heliyon</w:t>
      </w:r>
      <w:proofErr w:type="spellEnd"/>
      <w:r w:rsidRPr="00C06D7E">
        <w:rPr>
          <w:rFonts w:ascii="Times New Roman" w:hAnsi="Times New Roman" w:cs="Times New Roman"/>
          <w:szCs w:val="24"/>
        </w:rPr>
        <w:t>, </w:t>
      </w:r>
      <w:r w:rsidRPr="00C06D7E">
        <w:rPr>
          <w:rFonts w:ascii="Times New Roman" w:hAnsi="Times New Roman" w:cs="Times New Roman"/>
          <w:i/>
          <w:iCs/>
          <w:szCs w:val="24"/>
        </w:rPr>
        <w:t>10</w:t>
      </w:r>
      <w:r w:rsidRPr="00C06D7E">
        <w:rPr>
          <w:rFonts w:ascii="Times New Roman" w:hAnsi="Times New Roman" w:cs="Times New Roman"/>
          <w:szCs w:val="24"/>
        </w:rPr>
        <w:t>(8)</w:t>
      </w:r>
      <w:r w:rsidR="00A141FF">
        <w:rPr>
          <w:rFonts w:ascii="Times New Roman" w:hAnsi="Times New Roman" w:cs="Times New Roman"/>
          <w:szCs w:val="24"/>
        </w:rPr>
        <w:t xml:space="preserve">, </w:t>
      </w:r>
      <w:r w:rsidR="00A141FF" w:rsidRPr="00A141FF">
        <w:rPr>
          <w:rFonts w:ascii="Times New Roman" w:hAnsi="Times New Roman" w:cs="Times New Roman"/>
          <w:szCs w:val="24"/>
        </w:rPr>
        <w:t>e29563</w:t>
      </w:r>
      <w:r w:rsidR="00CA30B7">
        <w:rPr>
          <w:rFonts w:ascii="Times New Roman" w:hAnsi="Times New Roman" w:cs="Times New Roman"/>
          <w:szCs w:val="24"/>
        </w:rPr>
        <w:t xml:space="preserve">. </w:t>
      </w:r>
      <w:proofErr w:type="spellStart"/>
      <w:r w:rsidR="00CA30B7">
        <w:rPr>
          <w:rFonts w:ascii="Times New Roman" w:hAnsi="Times New Roman" w:cs="Times New Roman"/>
          <w:szCs w:val="24"/>
        </w:rPr>
        <w:t>Doi</w:t>
      </w:r>
      <w:proofErr w:type="spellEnd"/>
      <w:r w:rsidR="00CA30B7">
        <w:rPr>
          <w:rFonts w:ascii="Times New Roman" w:hAnsi="Times New Roman" w:cs="Times New Roman"/>
          <w:szCs w:val="24"/>
        </w:rPr>
        <w:t xml:space="preserve">: </w:t>
      </w:r>
      <w:r w:rsidR="00CA30B7" w:rsidRPr="00CA30B7">
        <w:rPr>
          <w:rFonts w:ascii="Times New Roman" w:hAnsi="Times New Roman" w:cs="Times New Roman"/>
          <w:szCs w:val="24"/>
        </w:rPr>
        <w:t>10.1016/</w:t>
      </w:r>
      <w:proofErr w:type="spellStart"/>
      <w:r w:rsidR="00CA30B7" w:rsidRPr="00CA30B7">
        <w:rPr>
          <w:rFonts w:ascii="Times New Roman" w:hAnsi="Times New Roman" w:cs="Times New Roman"/>
          <w:szCs w:val="24"/>
        </w:rPr>
        <w:t>j.heliyon.2024.e29563</w:t>
      </w:r>
      <w:proofErr w:type="spellEnd"/>
    </w:p>
    <w:p w14:paraId="6D9F9FF5" w14:textId="77777777" w:rsidR="00FB5BCC" w:rsidRPr="00787948" w:rsidRDefault="00FB5BCC" w:rsidP="00C06D7E">
      <w:pPr>
        <w:ind w:left="720" w:hanging="720"/>
        <w:rPr>
          <w:rFonts w:ascii="Times New Roman" w:eastAsia="Times New Roman" w:hAnsi="Times New Roman" w:cs="Times New Roman"/>
          <w:color w:val="000000" w:themeColor="text1"/>
          <w:szCs w:val="24"/>
        </w:rPr>
      </w:pPr>
      <w:proofErr w:type="spellStart"/>
      <w:r w:rsidRPr="00787948">
        <w:rPr>
          <w:rFonts w:ascii="Times New Roman" w:eastAsia="Times New Roman" w:hAnsi="Times New Roman" w:cs="Times New Roman"/>
          <w:color w:val="000000" w:themeColor="text1"/>
          <w:szCs w:val="24"/>
        </w:rPr>
        <w:t>Swarbrick</w:t>
      </w:r>
      <w:proofErr w:type="spellEnd"/>
      <w:r w:rsidRPr="00787948">
        <w:rPr>
          <w:rFonts w:ascii="Times New Roman" w:eastAsia="Times New Roman" w:hAnsi="Times New Roman" w:cs="Times New Roman"/>
          <w:color w:val="000000" w:themeColor="text1"/>
          <w:szCs w:val="24"/>
        </w:rPr>
        <w:t>, L. (2024). Sabotage at the Savoy: Holmes and Watson work to discover who is disrupting a play at a London theatre--and why.... </w:t>
      </w:r>
      <w:r w:rsidRPr="00787948">
        <w:rPr>
          <w:rFonts w:ascii="Times New Roman" w:eastAsia="Times New Roman" w:hAnsi="Times New Roman" w:cs="Times New Roman"/>
          <w:i/>
          <w:iCs/>
          <w:color w:val="000000" w:themeColor="text1"/>
          <w:szCs w:val="24"/>
        </w:rPr>
        <w:t>Plays</w:t>
      </w:r>
      <w:r w:rsidRPr="00787948">
        <w:rPr>
          <w:rFonts w:ascii="Times New Roman" w:eastAsia="Times New Roman" w:hAnsi="Times New Roman" w:cs="Times New Roman"/>
          <w:color w:val="000000" w:themeColor="text1"/>
          <w:szCs w:val="24"/>
        </w:rPr>
        <w:t>, </w:t>
      </w:r>
      <w:r w:rsidRPr="00787948">
        <w:rPr>
          <w:rFonts w:ascii="Times New Roman" w:eastAsia="Times New Roman" w:hAnsi="Times New Roman" w:cs="Times New Roman"/>
          <w:i/>
          <w:iCs/>
          <w:color w:val="000000" w:themeColor="text1"/>
          <w:szCs w:val="24"/>
        </w:rPr>
        <w:t>83</w:t>
      </w:r>
      <w:r w:rsidRPr="00787948">
        <w:rPr>
          <w:rFonts w:ascii="Times New Roman" w:eastAsia="Times New Roman" w:hAnsi="Times New Roman" w:cs="Times New Roman"/>
          <w:color w:val="000000" w:themeColor="text1"/>
          <w:szCs w:val="24"/>
        </w:rPr>
        <w:t>(6), 2-17.</w:t>
      </w:r>
    </w:p>
    <w:p w14:paraId="1FC86F1E" w14:textId="5562E85E"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Tavitiyaman</w:t>
      </w:r>
      <w:proofErr w:type="spellEnd"/>
      <w:r w:rsidRPr="00C06D7E">
        <w:rPr>
          <w:rFonts w:ascii="Times New Roman" w:hAnsi="Times New Roman" w:cs="Times New Roman"/>
          <w:szCs w:val="24"/>
        </w:rPr>
        <w:t>, P., Zhang, X. and Chan, H.M. (2024). Impact of environmental awareness and knowledge on purchase intention of an eco-friendly hotel: the mediating role of habits and attitudes. </w:t>
      </w:r>
      <w:r w:rsidRPr="00C06D7E">
        <w:rPr>
          <w:rFonts w:ascii="Times New Roman" w:hAnsi="Times New Roman" w:cs="Times New Roman"/>
          <w:i/>
          <w:iCs/>
          <w:szCs w:val="24"/>
        </w:rPr>
        <w:t>Journal of Hospitality and Tourism Insights</w:t>
      </w:r>
      <w:r w:rsidR="00A24101">
        <w:rPr>
          <w:rFonts w:ascii="Times New Roman" w:hAnsi="Times New Roman" w:cs="Times New Roman"/>
          <w:szCs w:val="24"/>
        </w:rPr>
        <w:t xml:space="preserve">. </w:t>
      </w:r>
      <w:r w:rsidR="00A24101" w:rsidRPr="00A24101">
        <w:rPr>
          <w:rFonts w:ascii="Times New Roman" w:hAnsi="Times New Roman" w:cs="Times New Roman"/>
          <w:szCs w:val="24"/>
        </w:rPr>
        <w:t xml:space="preserve">7(5), pp. 3148–3166. </w:t>
      </w:r>
      <w:proofErr w:type="spellStart"/>
      <w:r w:rsidR="00A24101">
        <w:rPr>
          <w:rFonts w:ascii="Times New Roman" w:hAnsi="Times New Roman" w:cs="Times New Roman"/>
          <w:szCs w:val="24"/>
        </w:rPr>
        <w:t>Doi</w:t>
      </w:r>
      <w:proofErr w:type="spellEnd"/>
      <w:r w:rsidR="00A24101" w:rsidRPr="00A24101">
        <w:rPr>
          <w:rFonts w:ascii="Times New Roman" w:hAnsi="Times New Roman" w:cs="Times New Roman"/>
          <w:szCs w:val="24"/>
        </w:rPr>
        <w:t>:</w:t>
      </w:r>
      <w:r w:rsidR="00A24101">
        <w:rPr>
          <w:rFonts w:ascii="Times New Roman" w:hAnsi="Times New Roman" w:cs="Times New Roman"/>
          <w:szCs w:val="24"/>
        </w:rPr>
        <w:t xml:space="preserve"> </w:t>
      </w:r>
      <w:r w:rsidR="00A24101" w:rsidRPr="00A24101">
        <w:rPr>
          <w:rFonts w:ascii="Times New Roman" w:hAnsi="Times New Roman" w:cs="Times New Roman"/>
          <w:szCs w:val="24"/>
        </w:rPr>
        <w:t>10.1108/JHTI-08-2023-0580</w:t>
      </w:r>
    </w:p>
    <w:p w14:paraId="6C6EF908" w14:textId="5FDC6D48" w:rsidR="00AF655C" w:rsidRDefault="00E429AC" w:rsidP="00AF655C">
      <w:pPr>
        <w:ind w:left="720" w:hanging="720"/>
        <w:rPr>
          <w:rFonts w:ascii="Times New Roman" w:eastAsia="Times New Roman" w:hAnsi="Times New Roman" w:cs="Times New Roman"/>
          <w:color w:val="000000"/>
          <w:szCs w:val="24"/>
        </w:rPr>
      </w:pPr>
      <w:proofErr w:type="spellStart"/>
      <w:r w:rsidRPr="00E429AC">
        <w:rPr>
          <w:rFonts w:ascii="Times New Roman" w:eastAsia="Times New Roman" w:hAnsi="Times New Roman" w:cs="Times New Roman"/>
          <w:color w:val="000000"/>
          <w:szCs w:val="24"/>
        </w:rPr>
        <w:t>Teigiserova</w:t>
      </w:r>
      <w:proofErr w:type="spellEnd"/>
      <w:r w:rsidRPr="00E429AC">
        <w:rPr>
          <w:rFonts w:ascii="Times New Roman" w:eastAsia="Times New Roman" w:hAnsi="Times New Roman" w:cs="Times New Roman"/>
          <w:color w:val="000000"/>
          <w:szCs w:val="24"/>
        </w:rPr>
        <w:t>, D.A., Hamelin, L. and Thomsen, M. (2019)</w:t>
      </w:r>
      <w:r w:rsidR="00C64875">
        <w:rPr>
          <w:rFonts w:ascii="Times New Roman" w:eastAsia="Times New Roman" w:hAnsi="Times New Roman" w:cs="Times New Roman"/>
          <w:color w:val="000000"/>
          <w:szCs w:val="24"/>
        </w:rPr>
        <w:t xml:space="preserve">. </w:t>
      </w:r>
      <w:r w:rsidRPr="00E429AC">
        <w:rPr>
          <w:rFonts w:ascii="Times New Roman" w:eastAsia="Times New Roman" w:hAnsi="Times New Roman" w:cs="Times New Roman"/>
          <w:color w:val="000000"/>
          <w:szCs w:val="24"/>
        </w:rPr>
        <w:t>Towards transparent valorization of food surplus, waste and loss: Clarifying definitions, food waste hierarchy, and role in the circular economy</w:t>
      </w:r>
      <w:r w:rsidR="00C64875">
        <w:rPr>
          <w:rFonts w:ascii="Times New Roman" w:eastAsia="Times New Roman" w:hAnsi="Times New Roman" w:cs="Times New Roman"/>
          <w:color w:val="000000"/>
          <w:szCs w:val="24"/>
        </w:rPr>
        <w:t>.</w:t>
      </w:r>
      <w:r w:rsidRPr="00E429AC">
        <w:rPr>
          <w:rFonts w:ascii="Times New Roman" w:eastAsia="Times New Roman" w:hAnsi="Times New Roman" w:cs="Times New Roman"/>
          <w:color w:val="000000"/>
          <w:szCs w:val="24"/>
        </w:rPr>
        <w:t xml:space="preserve"> </w:t>
      </w:r>
      <w:r w:rsidRPr="00C64875">
        <w:rPr>
          <w:rFonts w:ascii="Times New Roman" w:eastAsia="Times New Roman" w:hAnsi="Times New Roman" w:cs="Times New Roman"/>
          <w:i/>
          <w:iCs/>
          <w:color w:val="000000"/>
          <w:szCs w:val="24"/>
        </w:rPr>
        <w:t>Science of The Total Environment</w:t>
      </w:r>
      <w:r w:rsidR="00C64875" w:rsidRPr="00C64875">
        <w:rPr>
          <w:rFonts w:ascii="Times New Roman" w:eastAsia="Times New Roman" w:hAnsi="Times New Roman" w:cs="Times New Roman"/>
          <w:i/>
          <w:iCs/>
          <w:color w:val="000000"/>
          <w:szCs w:val="24"/>
        </w:rPr>
        <w:t>,</w:t>
      </w:r>
      <w:r w:rsidRPr="00E429AC">
        <w:rPr>
          <w:rFonts w:ascii="Times New Roman" w:eastAsia="Times New Roman" w:hAnsi="Times New Roman" w:cs="Times New Roman"/>
          <w:color w:val="000000"/>
          <w:szCs w:val="24"/>
        </w:rPr>
        <w:t xml:space="preserve"> 706, p. 136033. </w:t>
      </w:r>
      <w:proofErr w:type="spellStart"/>
      <w:r w:rsidR="00461420" w:rsidRPr="00E429AC">
        <w:rPr>
          <w:rFonts w:ascii="Times New Roman" w:eastAsia="Times New Roman" w:hAnsi="Times New Roman" w:cs="Times New Roman"/>
          <w:color w:val="000000"/>
          <w:szCs w:val="24"/>
        </w:rPr>
        <w:t>D</w:t>
      </w:r>
      <w:r w:rsidRPr="00E429AC">
        <w:rPr>
          <w:rFonts w:ascii="Times New Roman" w:eastAsia="Times New Roman" w:hAnsi="Times New Roman" w:cs="Times New Roman"/>
          <w:color w:val="000000"/>
          <w:szCs w:val="24"/>
        </w:rPr>
        <w:t>oi</w:t>
      </w:r>
      <w:proofErr w:type="spellEnd"/>
      <w:r w:rsidR="00461420">
        <w:rPr>
          <w:rFonts w:ascii="Times New Roman" w:eastAsia="Times New Roman" w:hAnsi="Times New Roman" w:cs="Times New Roman"/>
          <w:color w:val="000000"/>
          <w:szCs w:val="24"/>
        </w:rPr>
        <w:t xml:space="preserve">: </w:t>
      </w:r>
      <w:r w:rsidRPr="00E429AC">
        <w:rPr>
          <w:rFonts w:ascii="Times New Roman" w:eastAsia="Times New Roman" w:hAnsi="Times New Roman" w:cs="Times New Roman"/>
          <w:color w:val="000000"/>
          <w:szCs w:val="24"/>
        </w:rPr>
        <w:t>10.1016/</w:t>
      </w:r>
      <w:proofErr w:type="spellStart"/>
      <w:r w:rsidRPr="00E429AC">
        <w:rPr>
          <w:rFonts w:ascii="Times New Roman" w:eastAsia="Times New Roman" w:hAnsi="Times New Roman" w:cs="Times New Roman"/>
          <w:color w:val="000000"/>
          <w:szCs w:val="24"/>
        </w:rPr>
        <w:t>j.scitotenv.2019.136033</w:t>
      </w:r>
      <w:proofErr w:type="spellEnd"/>
      <w:r w:rsidRPr="00E429AC">
        <w:rPr>
          <w:rFonts w:ascii="Times New Roman" w:eastAsia="Times New Roman" w:hAnsi="Times New Roman" w:cs="Times New Roman"/>
          <w:color w:val="000000"/>
          <w:szCs w:val="24"/>
        </w:rPr>
        <w:t>.</w:t>
      </w:r>
    </w:p>
    <w:p w14:paraId="4D9ED998" w14:textId="0988C9A7" w:rsidR="00AF655C" w:rsidRPr="00C06D7E" w:rsidRDefault="00AF655C" w:rsidP="00AF655C">
      <w:pPr>
        <w:ind w:left="720" w:hanging="720"/>
        <w:rPr>
          <w:rFonts w:ascii="Times New Roman" w:eastAsia="Times New Roman" w:hAnsi="Times New Roman" w:cs="Times New Roman"/>
          <w:color w:val="000000"/>
          <w:szCs w:val="24"/>
        </w:rPr>
      </w:pPr>
      <w:r w:rsidRPr="001A7A0B">
        <w:rPr>
          <w:rFonts w:ascii="Times New Roman" w:eastAsia="Times New Roman" w:hAnsi="Times New Roman" w:cs="Times New Roman"/>
          <w:color w:val="000000"/>
          <w:szCs w:val="24"/>
        </w:rPr>
        <w:lastRenderedPageBreak/>
        <w:t>The Savoy Collection (</w:t>
      </w:r>
      <w:r>
        <w:rPr>
          <w:rFonts w:ascii="Times New Roman" w:eastAsia="Times New Roman" w:hAnsi="Times New Roman" w:cs="Times New Roman"/>
          <w:color w:val="000000"/>
          <w:szCs w:val="24"/>
        </w:rPr>
        <w:t>2025).</w:t>
      </w:r>
      <w:r w:rsidRPr="001A7A0B">
        <w:rPr>
          <w:rFonts w:ascii="Times New Roman" w:eastAsia="Times New Roman" w:hAnsi="Times New Roman" w:cs="Times New Roman"/>
          <w:color w:val="000000"/>
          <w:szCs w:val="24"/>
        </w:rPr>
        <w:t xml:space="preserve"> </w:t>
      </w:r>
      <w:r w:rsidRPr="004C575F">
        <w:rPr>
          <w:rFonts w:ascii="Times New Roman" w:eastAsia="Times New Roman" w:hAnsi="Times New Roman" w:cs="Times New Roman"/>
          <w:i/>
          <w:iCs/>
          <w:color w:val="000000"/>
          <w:szCs w:val="24"/>
        </w:rPr>
        <w:t>Sustainability at The Savoy</w:t>
      </w:r>
      <w:r w:rsidRPr="001A7A0B">
        <w:rPr>
          <w:rFonts w:ascii="Times New Roman" w:eastAsia="Times New Roman" w:hAnsi="Times New Roman" w:cs="Times New Roman"/>
          <w:color w:val="000000"/>
          <w:szCs w:val="24"/>
        </w:rPr>
        <w:t>. Available at: </w:t>
      </w:r>
      <w:hyperlink r:id="rId20" w:tgtFrame="_new" w:history="1">
        <w:r w:rsidRPr="001A7A0B">
          <w:rPr>
            <w:rFonts w:ascii="Times New Roman" w:eastAsia="Times New Roman" w:hAnsi="Times New Roman" w:cs="Times New Roman"/>
            <w:color w:val="000000"/>
            <w:szCs w:val="24"/>
          </w:rPr>
          <w:t>https://www.thesavoycollection.com/home/about-the-savoy-collection/sustainability-at-the-savoy/</w:t>
        </w:r>
      </w:hyperlink>
      <w:r w:rsidRPr="001A7A0B">
        <w:rPr>
          <w:rFonts w:ascii="Times New Roman" w:eastAsia="Times New Roman" w:hAnsi="Times New Roman" w:cs="Times New Roman"/>
          <w:color w:val="000000"/>
          <w:szCs w:val="24"/>
        </w:rPr>
        <w:t> (Accessed: 7 February 2025)</w:t>
      </w:r>
    </w:p>
    <w:p w14:paraId="424E498A" w14:textId="03802966" w:rsidR="00FB5BCC" w:rsidRPr="00363496" w:rsidRDefault="00FB5BCC" w:rsidP="00363496">
      <w:pPr>
        <w:spacing w:before="0" w:after="240"/>
        <w:rPr>
          <w:rFonts w:ascii="Times New Roman" w:eastAsia="Times New Roman" w:hAnsi="Times New Roman" w:cs="Times New Roman"/>
          <w:color w:val="000000"/>
          <w:szCs w:val="24"/>
        </w:rPr>
      </w:pPr>
      <w:r w:rsidRPr="00363496">
        <w:rPr>
          <w:rFonts w:ascii="Times New Roman" w:eastAsia="Times New Roman" w:hAnsi="Times New Roman" w:cs="Times New Roman"/>
          <w:color w:val="000000"/>
          <w:szCs w:val="24"/>
        </w:rPr>
        <w:t>The Savoy London. (2018). </w:t>
      </w:r>
      <w:r w:rsidRPr="00363496">
        <w:rPr>
          <w:rFonts w:ascii="Times New Roman" w:eastAsia="Times New Roman" w:hAnsi="Times New Roman" w:cs="Times New Roman"/>
          <w:i/>
          <w:iCs/>
          <w:color w:val="000000"/>
          <w:szCs w:val="24"/>
        </w:rPr>
        <w:t>The Savoy London</w:t>
      </w:r>
      <w:r w:rsidRPr="00363496">
        <w:rPr>
          <w:rFonts w:ascii="Times New Roman" w:eastAsia="Times New Roman" w:hAnsi="Times New Roman" w:cs="Times New Roman"/>
          <w:color w:val="000000"/>
          <w:szCs w:val="24"/>
        </w:rPr>
        <w:t>. [online] Available at: https://www.thesavoylondon.com/ [Accessed 25 Jan</w:t>
      </w:r>
      <w:r w:rsidR="00461420">
        <w:rPr>
          <w:rFonts w:ascii="Times New Roman" w:eastAsia="Times New Roman" w:hAnsi="Times New Roman" w:cs="Times New Roman"/>
          <w:color w:val="000000"/>
          <w:szCs w:val="24"/>
        </w:rPr>
        <w:t>uary</w:t>
      </w:r>
      <w:r w:rsidRPr="00363496">
        <w:rPr>
          <w:rFonts w:ascii="Times New Roman" w:eastAsia="Times New Roman" w:hAnsi="Times New Roman" w:cs="Times New Roman"/>
          <w:color w:val="000000"/>
          <w:szCs w:val="24"/>
        </w:rPr>
        <w:t>. 2025].</w:t>
      </w:r>
    </w:p>
    <w:p w14:paraId="50681284" w14:textId="65D70B32" w:rsidR="00FB5BCC" w:rsidRPr="00C06D7E" w:rsidRDefault="00FB5BCC" w:rsidP="00C06D7E">
      <w:pPr>
        <w:ind w:left="720" w:hanging="720"/>
        <w:rPr>
          <w:rFonts w:ascii="Times New Roman" w:eastAsia="Times New Roman" w:hAnsi="Times New Roman" w:cs="Times New Roman"/>
          <w:color w:val="000000"/>
          <w:szCs w:val="24"/>
        </w:rPr>
      </w:pPr>
      <w:proofErr w:type="spellStart"/>
      <w:r w:rsidRPr="00C06D7E">
        <w:rPr>
          <w:rFonts w:ascii="Times New Roman" w:eastAsia="Times New Roman" w:hAnsi="Times New Roman" w:cs="Times New Roman"/>
          <w:color w:val="000000"/>
          <w:szCs w:val="24"/>
        </w:rPr>
        <w:t>Toseef</w:t>
      </w:r>
      <w:proofErr w:type="spellEnd"/>
      <w:r w:rsidRPr="00C06D7E">
        <w:rPr>
          <w:rFonts w:ascii="Times New Roman" w:eastAsia="Times New Roman" w:hAnsi="Times New Roman" w:cs="Times New Roman"/>
          <w:color w:val="000000"/>
          <w:szCs w:val="24"/>
        </w:rPr>
        <w:t>, M., Kiran, A.,</w:t>
      </w:r>
      <w:r w:rsidR="00AC611D">
        <w:rPr>
          <w:rFonts w:ascii="Times New Roman" w:eastAsia="Times New Roman" w:hAnsi="Times New Roman" w:cs="Times New Roman"/>
          <w:color w:val="000000"/>
          <w:szCs w:val="24"/>
        </w:rPr>
        <w:t xml:space="preserve"> </w:t>
      </w:r>
      <w:r w:rsidRPr="00C06D7E">
        <w:rPr>
          <w:rFonts w:ascii="Times New Roman" w:eastAsia="Times New Roman" w:hAnsi="Times New Roman" w:cs="Times New Roman"/>
          <w:color w:val="000000"/>
          <w:szCs w:val="24"/>
        </w:rPr>
        <w:t xml:space="preserve">Zhuo, S., Jahangir, M., </w:t>
      </w:r>
      <w:proofErr w:type="spellStart"/>
      <w:r w:rsidRPr="00C06D7E">
        <w:rPr>
          <w:rFonts w:ascii="Times New Roman" w:eastAsia="Times New Roman" w:hAnsi="Times New Roman" w:cs="Times New Roman"/>
          <w:color w:val="000000"/>
          <w:szCs w:val="24"/>
        </w:rPr>
        <w:t>Riaz</w:t>
      </w:r>
      <w:proofErr w:type="spellEnd"/>
      <w:r w:rsidRPr="00C06D7E">
        <w:rPr>
          <w:rFonts w:ascii="Times New Roman" w:eastAsia="Times New Roman" w:hAnsi="Times New Roman" w:cs="Times New Roman"/>
          <w:color w:val="000000"/>
          <w:szCs w:val="24"/>
        </w:rPr>
        <w:t xml:space="preserve">, S., Wei, Z., </w:t>
      </w:r>
      <w:proofErr w:type="spellStart"/>
      <w:r w:rsidRPr="00C06D7E">
        <w:rPr>
          <w:rFonts w:ascii="Times New Roman" w:eastAsia="Times New Roman" w:hAnsi="Times New Roman" w:cs="Times New Roman"/>
          <w:color w:val="000000"/>
          <w:szCs w:val="24"/>
        </w:rPr>
        <w:t>Ghauri</w:t>
      </w:r>
      <w:proofErr w:type="spellEnd"/>
      <w:r w:rsidRPr="00C06D7E">
        <w:rPr>
          <w:rFonts w:ascii="Times New Roman" w:eastAsia="Times New Roman" w:hAnsi="Times New Roman" w:cs="Times New Roman"/>
          <w:color w:val="000000"/>
          <w:szCs w:val="24"/>
        </w:rPr>
        <w:t xml:space="preserve">, T.A., </w:t>
      </w:r>
      <w:proofErr w:type="spellStart"/>
      <w:r w:rsidRPr="00C06D7E">
        <w:rPr>
          <w:rFonts w:ascii="Times New Roman" w:eastAsia="Times New Roman" w:hAnsi="Times New Roman" w:cs="Times New Roman"/>
          <w:color w:val="000000"/>
          <w:szCs w:val="24"/>
        </w:rPr>
        <w:t>Ullah</w:t>
      </w:r>
      <w:proofErr w:type="spellEnd"/>
      <w:r w:rsidRPr="00C06D7E">
        <w:rPr>
          <w:rFonts w:ascii="Times New Roman" w:eastAsia="Times New Roman" w:hAnsi="Times New Roman" w:cs="Times New Roman"/>
          <w:color w:val="000000"/>
          <w:szCs w:val="24"/>
        </w:rPr>
        <w:t>, I. and Ahmad, S.B. (2022). Inspirational leadership and innovative communication in sustainable organ</w:t>
      </w:r>
      <w:r w:rsidR="00207ABA">
        <w:rPr>
          <w:rFonts w:ascii="Times New Roman" w:eastAsia="Times New Roman" w:hAnsi="Times New Roman" w:cs="Times New Roman"/>
          <w:color w:val="000000"/>
          <w:szCs w:val="24"/>
        </w:rPr>
        <w:t>is</w:t>
      </w:r>
      <w:r w:rsidRPr="00C06D7E">
        <w:rPr>
          <w:rFonts w:ascii="Times New Roman" w:eastAsia="Times New Roman" w:hAnsi="Times New Roman" w:cs="Times New Roman"/>
          <w:color w:val="000000"/>
          <w:szCs w:val="24"/>
        </w:rPr>
        <w:t>ations: a mediating role of mutual trust. </w:t>
      </w:r>
      <w:r w:rsidRPr="00C06D7E">
        <w:rPr>
          <w:rFonts w:ascii="Times New Roman" w:eastAsia="Times New Roman" w:hAnsi="Times New Roman" w:cs="Times New Roman"/>
          <w:i/>
          <w:iCs/>
          <w:color w:val="000000"/>
          <w:szCs w:val="24"/>
        </w:rPr>
        <w:t>Frontiers in Psychology</w:t>
      </w:r>
      <w:r w:rsidRPr="00C06D7E">
        <w:rPr>
          <w:rFonts w:ascii="Times New Roman" w:eastAsia="Times New Roman" w:hAnsi="Times New Roman" w:cs="Times New Roman"/>
          <w:color w:val="000000"/>
          <w:szCs w:val="24"/>
        </w:rPr>
        <w:t>, </w:t>
      </w:r>
      <w:r w:rsidR="001553E3">
        <w:rPr>
          <w:rFonts w:ascii="Times New Roman" w:eastAsia="Times New Roman" w:hAnsi="Times New Roman" w:cs="Times New Roman"/>
          <w:color w:val="000000"/>
          <w:szCs w:val="24"/>
        </w:rPr>
        <w:t>v</w:t>
      </w:r>
      <w:r w:rsidRPr="00C06D7E">
        <w:rPr>
          <w:rFonts w:ascii="Times New Roman" w:eastAsia="Times New Roman" w:hAnsi="Times New Roman" w:cs="Times New Roman"/>
          <w:i/>
          <w:iCs/>
          <w:color w:val="000000"/>
          <w:szCs w:val="24"/>
        </w:rPr>
        <w:t>13</w:t>
      </w:r>
      <w:r w:rsidRPr="00C06D7E">
        <w:rPr>
          <w:rFonts w:ascii="Times New Roman" w:eastAsia="Times New Roman" w:hAnsi="Times New Roman" w:cs="Times New Roman"/>
          <w:color w:val="000000"/>
          <w:szCs w:val="24"/>
        </w:rPr>
        <w:t>, p.846128.</w:t>
      </w:r>
      <w:r w:rsidR="001B19AA">
        <w:rPr>
          <w:rFonts w:ascii="Times New Roman" w:eastAsia="Times New Roman" w:hAnsi="Times New Roman" w:cs="Times New Roman"/>
          <w:color w:val="000000"/>
          <w:szCs w:val="24"/>
        </w:rPr>
        <w:t xml:space="preserve"> </w:t>
      </w:r>
      <w:proofErr w:type="spellStart"/>
      <w:r w:rsidR="001D65AA">
        <w:rPr>
          <w:rFonts w:ascii="Times New Roman" w:eastAsia="Times New Roman" w:hAnsi="Times New Roman" w:cs="Times New Roman"/>
          <w:color w:val="000000"/>
          <w:szCs w:val="24"/>
        </w:rPr>
        <w:t>Doi</w:t>
      </w:r>
      <w:proofErr w:type="spellEnd"/>
      <w:r w:rsidR="001D65AA">
        <w:rPr>
          <w:rFonts w:ascii="Times New Roman" w:eastAsia="Times New Roman" w:hAnsi="Times New Roman" w:cs="Times New Roman"/>
          <w:color w:val="000000"/>
          <w:szCs w:val="24"/>
        </w:rPr>
        <w:t xml:space="preserve">: </w:t>
      </w:r>
      <w:r w:rsidR="001D65AA" w:rsidRPr="001D65AA">
        <w:rPr>
          <w:rFonts w:ascii="Times New Roman" w:eastAsia="Times New Roman" w:hAnsi="Times New Roman" w:cs="Times New Roman"/>
          <w:color w:val="000000"/>
          <w:szCs w:val="24"/>
        </w:rPr>
        <w:t>10.3389/</w:t>
      </w:r>
      <w:proofErr w:type="spellStart"/>
      <w:r w:rsidR="001D65AA" w:rsidRPr="001D65AA">
        <w:rPr>
          <w:rFonts w:ascii="Times New Roman" w:eastAsia="Times New Roman" w:hAnsi="Times New Roman" w:cs="Times New Roman"/>
          <w:color w:val="000000"/>
          <w:szCs w:val="24"/>
        </w:rPr>
        <w:t>fpsyg.2022.846128</w:t>
      </w:r>
      <w:proofErr w:type="spellEnd"/>
    </w:p>
    <w:p w14:paraId="0C382D98" w14:textId="7F834622" w:rsidR="001568AF" w:rsidRDefault="001568AF" w:rsidP="00C06D7E">
      <w:pPr>
        <w:ind w:left="720" w:hanging="720"/>
        <w:rPr>
          <w:rFonts w:ascii="Times New Roman" w:hAnsi="Times New Roman" w:cs="Times New Roman"/>
          <w:szCs w:val="24"/>
        </w:rPr>
      </w:pPr>
      <w:r w:rsidRPr="001568AF">
        <w:rPr>
          <w:rFonts w:ascii="Times New Roman" w:hAnsi="Times New Roman" w:cs="Times New Roman"/>
          <w:szCs w:val="24"/>
        </w:rPr>
        <w:t>Wickham, M., Donnelly, T. and French, L. (2020)</w:t>
      </w:r>
      <w:r>
        <w:rPr>
          <w:rFonts w:ascii="Times New Roman" w:hAnsi="Times New Roman" w:cs="Times New Roman"/>
          <w:szCs w:val="24"/>
        </w:rPr>
        <w:t xml:space="preserve">. </w:t>
      </w:r>
      <w:r w:rsidRPr="001568AF">
        <w:rPr>
          <w:rFonts w:ascii="Times New Roman" w:hAnsi="Times New Roman" w:cs="Times New Roman"/>
          <w:szCs w:val="24"/>
        </w:rPr>
        <w:t>Strategic sustainability management in the event sector</w:t>
      </w:r>
      <w:r>
        <w:rPr>
          <w:rFonts w:ascii="Times New Roman" w:hAnsi="Times New Roman" w:cs="Times New Roman"/>
          <w:szCs w:val="24"/>
        </w:rPr>
        <w:t xml:space="preserve">. </w:t>
      </w:r>
      <w:r w:rsidRPr="001568AF">
        <w:rPr>
          <w:rFonts w:ascii="Times New Roman" w:hAnsi="Times New Roman" w:cs="Times New Roman"/>
          <w:szCs w:val="24"/>
        </w:rPr>
        <w:t> </w:t>
      </w:r>
      <w:r w:rsidRPr="001568AF">
        <w:rPr>
          <w:rFonts w:ascii="Times New Roman" w:hAnsi="Times New Roman" w:cs="Times New Roman"/>
          <w:i/>
          <w:iCs/>
          <w:szCs w:val="24"/>
        </w:rPr>
        <w:t>Event Management</w:t>
      </w:r>
      <w:r>
        <w:rPr>
          <w:rFonts w:ascii="Times New Roman" w:hAnsi="Times New Roman" w:cs="Times New Roman"/>
          <w:szCs w:val="24"/>
        </w:rPr>
        <w:t xml:space="preserve">. </w:t>
      </w:r>
      <w:r w:rsidRPr="001568AF">
        <w:rPr>
          <w:rFonts w:ascii="Times New Roman" w:hAnsi="Times New Roman" w:cs="Times New Roman"/>
          <w:szCs w:val="24"/>
        </w:rPr>
        <w:t xml:space="preserve">25(3). </w:t>
      </w:r>
      <w:proofErr w:type="spellStart"/>
      <w:r>
        <w:rPr>
          <w:rFonts w:ascii="Times New Roman" w:hAnsi="Times New Roman" w:cs="Times New Roman"/>
          <w:szCs w:val="24"/>
        </w:rPr>
        <w:t>Doi</w:t>
      </w:r>
      <w:proofErr w:type="spellEnd"/>
      <w:r>
        <w:rPr>
          <w:rFonts w:ascii="Times New Roman" w:hAnsi="Times New Roman" w:cs="Times New Roman"/>
          <w:szCs w:val="24"/>
        </w:rPr>
        <w:t xml:space="preserve">: </w:t>
      </w:r>
      <w:r w:rsidRPr="001568AF">
        <w:rPr>
          <w:rFonts w:ascii="Times New Roman" w:hAnsi="Times New Roman" w:cs="Times New Roman"/>
          <w:szCs w:val="24"/>
        </w:rPr>
        <w:t>10.3727/152599519X15506259856318.</w:t>
      </w:r>
    </w:p>
    <w:p w14:paraId="343C2D4A" w14:textId="6D901A57" w:rsidR="00FB5BCC" w:rsidRPr="00C06D7E" w:rsidRDefault="00FB5BCC" w:rsidP="00C06D7E">
      <w:pPr>
        <w:ind w:left="720" w:hanging="720"/>
        <w:rPr>
          <w:rFonts w:ascii="Times New Roman" w:hAnsi="Times New Roman" w:cs="Times New Roman"/>
          <w:szCs w:val="24"/>
        </w:rPr>
      </w:pPr>
      <w:proofErr w:type="spellStart"/>
      <w:r w:rsidRPr="00C06D7E">
        <w:rPr>
          <w:rFonts w:ascii="Times New Roman" w:hAnsi="Times New Roman" w:cs="Times New Roman"/>
          <w:szCs w:val="24"/>
        </w:rPr>
        <w:t>Yild</w:t>
      </w:r>
      <w:r w:rsidR="00207ABA">
        <w:rPr>
          <w:rFonts w:ascii="Times New Roman" w:hAnsi="Times New Roman" w:cs="Times New Roman"/>
          <w:szCs w:val="24"/>
        </w:rPr>
        <w:t>is</w:t>
      </w:r>
      <w:proofErr w:type="spellEnd"/>
      <w:r w:rsidRPr="00C06D7E">
        <w:rPr>
          <w:rFonts w:ascii="Times New Roman" w:hAnsi="Times New Roman" w:cs="Times New Roman"/>
          <w:szCs w:val="24"/>
        </w:rPr>
        <w:t xml:space="preserve">, H., </w:t>
      </w:r>
      <w:proofErr w:type="spellStart"/>
      <w:r w:rsidRPr="00C06D7E">
        <w:rPr>
          <w:rFonts w:ascii="Times New Roman" w:hAnsi="Times New Roman" w:cs="Times New Roman"/>
          <w:szCs w:val="24"/>
        </w:rPr>
        <w:t>Tahali</w:t>
      </w:r>
      <w:proofErr w:type="spellEnd"/>
      <w:r w:rsidRPr="00C06D7E">
        <w:rPr>
          <w:rFonts w:ascii="Times New Roman" w:hAnsi="Times New Roman" w:cs="Times New Roman"/>
          <w:szCs w:val="24"/>
        </w:rPr>
        <w:t>, S. and Trichina, E. (2024). The adoption of the green label by SMEs in the hotel sector: leverage for reassuring their customers. </w:t>
      </w:r>
      <w:r w:rsidRPr="00C06D7E">
        <w:rPr>
          <w:rFonts w:ascii="Times New Roman" w:hAnsi="Times New Roman" w:cs="Times New Roman"/>
          <w:i/>
          <w:iCs/>
          <w:szCs w:val="24"/>
        </w:rPr>
        <w:t>Journal of Enterprise Information Management</w:t>
      </w:r>
      <w:r w:rsidRPr="00C06D7E">
        <w:rPr>
          <w:rFonts w:ascii="Times New Roman" w:hAnsi="Times New Roman" w:cs="Times New Roman"/>
          <w:szCs w:val="24"/>
        </w:rPr>
        <w:t>, </w:t>
      </w:r>
      <w:r w:rsidRPr="00C06D7E">
        <w:rPr>
          <w:rFonts w:ascii="Times New Roman" w:hAnsi="Times New Roman" w:cs="Times New Roman"/>
          <w:i/>
          <w:iCs/>
          <w:szCs w:val="24"/>
        </w:rPr>
        <w:t>37</w:t>
      </w:r>
      <w:r w:rsidRPr="00C06D7E">
        <w:rPr>
          <w:rFonts w:ascii="Times New Roman" w:hAnsi="Times New Roman" w:cs="Times New Roman"/>
          <w:szCs w:val="24"/>
        </w:rPr>
        <w:t>(5), pp.1627-1657.</w:t>
      </w:r>
      <w:r w:rsidR="00C55961">
        <w:rPr>
          <w:rFonts w:ascii="Times New Roman" w:hAnsi="Times New Roman" w:cs="Times New Roman"/>
          <w:szCs w:val="24"/>
        </w:rPr>
        <w:t xml:space="preserve"> </w:t>
      </w:r>
      <w:proofErr w:type="spellStart"/>
      <w:r w:rsidR="00C55961">
        <w:rPr>
          <w:rFonts w:ascii="Times New Roman" w:hAnsi="Times New Roman" w:cs="Times New Roman"/>
          <w:szCs w:val="24"/>
        </w:rPr>
        <w:t>Doi</w:t>
      </w:r>
      <w:proofErr w:type="spellEnd"/>
      <w:r w:rsidR="00C55961">
        <w:rPr>
          <w:rFonts w:ascii="Times New Roman" w:hAnsi="Times New Roman" w:cs="Times New Roman"/>
          <w:szCs w:val="24"/>
        </w:rPr>
        <w:t xml:space="preserve">: </w:t>
      </w:r>
      <w:r w:rsidR="00C55961" w:rsidRPr="00C55961">
        <w:rPr>
          <w:rFonts w:ascii="Times New Roman" w:hAnsi="Times New Roman" w:cs="Times New Roman"/>
          <w:szCs w:val="24"/>
        </w:rPr>
        <w:t>10.1108/JEIM-03-2023-0160</w:t>
      </w:r>
    </w:p>
    <w:p w14:paraId="03A23379" w14:textId="0EFAC314" w:rsidR="00FB5BCC" w:rsidRDefault="00FB5BCC" w:rsidP="00C06D7E">
      <w:pPr>
        <w:ind w:left="720" w:hanging="720"/>
        <w:rPr>
          <w:rFonts w:ascii="Times New Roman" w:eastAsia="Times New Roman" w:hAnsi="Times New Roman" w:cs="Times New Roman"/>
          <w:color w:val="000000"/>
          <w:szCs w:val="24"/>
        </w:rPr>
      </w:pPr>
      <w:r w:rsidRPr="00C06D7E">
        <w:rPr>
          <w:rFonts w:ascii="Times New Roman" w:eastAsia="Times New Roman" w:hAnsi="Times New Roman" w:cs="Times New Roman"/>
          <w:color w:val="000000"/>
          <w:szCs w:val="24"/>
        </w:rPr>
        <w:t>Zhou, M., Li, J. and Yang, M. (2023). Unlocking green growth challenges: role of green HRM, green career adaptability, and green career success. </w:t>
      </w:r>
      <w:r w:rsidRPr="00C06D7E">
        <w:rPr>
          <w:rFonts w:ascii="Times New Roman" w:eastAsia="Times New Roman" w:hAnsi="Times New Roman" w:cs="Times New Roman"/>
          <w:i/>
          <w:iCs/>
          <w:color w:val="000000"/>
          <w:szCs w:val="24"/>
        </w:rPr>
        <w:t>Environmental Science and Pollution Research</w:t>
      </w:r>
      <w:r w:rsidRPr="00C06D7E">
        <w:rPr>
          <w:rFonts w:ascii="Times New Roman" w:eastAsia="Times New Roman" w:hAnsi="Times New Roman" w:cs="Times New Roman"/>
          <w:color w:val="000000"/>
          <w:szCs w:val="24"/>
        </w:rPr>
        <w:t>, </w:t>
      </w:r>
      <w:r w:rsidRPr="00C06D7E">
        <w:rPr>
          <w:rFonts w:ascii="Times New Roman" w:eastAsia="Times New Roman" w:hAnsi="Times New Roman" w:cs="Times New Roman"/>
          <w:i/>
          <w:iCs/>
          <w:color w:val="000000"/>
          <w:szCs w:val="24"/>
        </w:rPr>
        <w:t>30</w:t>
      </w:r>
      <w:r w:rsidRPr="00C06D7E">
        <w:rPr>
          <w:rFonts w:ascii="Times New Roman" w:eastAsia="Times New Roman" w:hAnsi="Times New Roman" w:cs="Times New Roman"/>
          <w:color w:val="000000"/>
          <w:szCs w:val="24"/>
        </w:rPr>
        <w:t>(53), pp.113835-113845.</w:t>
      </w:r>
      <w:r w:rsidR="00630AB5">
        <w:rPr>
          <w:rFonts w:ascii="Times New Roman" w:eastAsia="Times New Roman" w:hAnsi="Times New Roman" w:cs="Times New Roman"/>
          <w:color w:val="000000"/>
          <w:szCs w:val="24"/>
        </w:rPr>
        <w:t xml:space="preserve"> </w:t>
      </w:r>
      <w:proofErr w:type="spellStart"/>
      <w:r w:rsidR="00630AB5">
        <w:rPr>
          <w:rFonts w:ascii="Times New Roman" w:eastAsia="Times New Roman" w:hAnsi="Times New Roman" w:cs="Times New Roman"/>
          <w:color w:val="000000"/>
          <w:szCs w:val="24"/>
        </w:rPr>
        <w:t>Doi</w:t>
      </w:r>
      <w:proofErr w:type="spellEnd"/>
      <w:r w:rsidR="00630AB5">
        <w:rPr>
          <w:rFonts w:ascii="Times New Roman" w:eastAsia="Times New Roman" w:hAnsi="Times New Roman" w:cs="Times New Roman"/>
          <w:color w:val="000000"/>
          <w:szCs w:val="24"/>
        </w:rPr>
        <w:t xml:space="preserve">: </w:t>
      </w:r>
      <w:proofErr w:type="spellStart"/>
      <w:r w:rsidR="00630AB5" w:rsidRPr="00630AB5">
        <w:rPr>
          <w:rFonts w:ascii="Times New Roman" w:eastAsia="Times New Roman" w:hAnsi="Times New Roman" w:cs="Times New Roman"/>
          <w:color w:val="000000"/>
          <w:szCs w:val="24"/>
        </w:rPr>
        <w:t>doi</w:t>
      </w:r>
      <w:proofErr w:type="spellEnd"/>
      <w:r w:rsidR="00630AB5" w:rsidRPr="00630AB5">
        <w:rPr>
          <w:rFonts w:ascii="Times New Roman" w:eastAsia="Times New Roman" w:hAnsi="Times New Roman" w:cs="Times New Roman"/>
          <w:color w:val="000000"/>
          <w:szCs w:val="24"/>
        </w:rPr>
        <w:t>: 10.1007/s11356-023-30129-z</w:t>
      </w:r>
    </w:p>
    <w:p w14:paraId="009D564B" w14:textId="77777777" w:rsidR="00363496" w:rsidRPr="00C06D7E" w:rsidRDefault="00363496" w:rsidP="00C06D7E">
      <w:pPr>
        <w:ind w:left="720" w:hanging="720"/>
        <w:rPr>
          <w:rFonts w:ascii="Times New Roman" w:eastAsia="Times New Roman" w:hAnsi="Times New Roman" w:cs="Times New Roman"/>
          <w:color w:val="000000"/>
          <w:szCs w:val="24"/>
        </w:rPr>
      </w:pPr>
    </w:p>
    <w:p w14:paraId="2F042A9A" w14:textId="77777777" w:rsidR="00F83A01" w:rsidRPr="00C06D7E" w:rsidRDefault="00366AB0" w:rsidP="00C06D7E">
      <w:pPr>
        <w:ind w:left="720" w:hanging="720"/>
        <w:rPr>
          <w:rFonts w:ascii="Times New Roman" w:hAnsi="Times New Roman" w:cs="Times New Roman"/>
          <w:szCs w:val="24"/>
        </w:rPr>
      </w:pPr>
      <w:r w:rsidRPr="00C06D7E">
        <w:rPr>
          <w:rFonts w:ascii="Times New Roman" w:hAnsi="Times New Roman" w:cs="Times New Roman"/>
          <w:szCs w:val="24"/>
        </w:rPr>
        <w:t xml:space="preserve"> </w:t>
      </w:r>
    </w:p>
    <w:p w14:paraId="4DE327FE" w14:textId="77777777" w:rsidR="005A6754" w:rsidRDefault="005A6754" w:rsidP="00C06D7E">
      <w:pPr>
        <w:rPr>
          <w:rFonts w:ascii="Times New Roman" w:hAnsi="Times New Roman" w:cs="Times New Roman"/>
          <w:szCs w:val="24"/>
        </w:rPr>
      </w:pPr>
    </w:p>
    <w:p w14:paraId="1E821CA5" w14:textId="77777777" w:rsidR="00AF39AE" w:rsidRDefault="00AF39AE" w:rsidP="00C06D7E">
      <w:pPr>
        <w:rPr>
          <w:rFonts w:ascii="Times New Roman" w:hAnsi="Times New Roman" w:cs="Times New Roman"/>
          <w:szCs w:val="24"/>
        </w:rPr>
      </w:pPr>
    </w:p>
    <w:p w14:paraId="0091AE2D" w14:textId="77777777" w:rsidR="00AF39AE" w:rsidRDefault="00AF39AE" w:rsidP="00C06D7E">
      <w:pPr>
        <w:rPr>
          <w:rFonts w:ascii="Times New Roman" w:hAnsi="Times New Roman" w:cs="Times New Roman"/>
          <w:szCs w:val="24"/>
        </w:rPr>
      </w:pPr>
    </w:p>
    <w:p w14:paraId="6FD3ABB8" w14:textId="77777777" w:rsidR="00AF39AE" w:rsidRDefault="00AF39AE" w:rsidP="00C06D7E">
      <w:pPr>
        <w:rPr>
          <w:rFonts w:ascii="Times New Roman" w:hAnsi="Times New Roman" w:cs="Times New Roman"/>
          <w:szCs w:val="24"/>
        </w:rPr>
      </w:pPr>
    </w:p>
    <w:p w14:paraId="266F949A" w14:textId="77777777" w:rsidR="00AF39AE" w:rsidRDefault="00AF39AE" w:rsidP="00C06D7E">
      <w:pPr>
        <w:rPr>
          <w:rFonts w:ascii="Times New Roman" w:hAnsi="Times New Roman" w:cs="Times New Roman"/>
          <w:szCs w:val="24"/>
        </w:rPr>
      </w:pPr>
    </w:p>
    <w:p w14:paraId="21A4A666" w14:textId="77777777" w:rsidR="00AF39AE" w:rsidRDefault="00AF39AE" w:rsidP="00C06D7E">
      <w:pPr>
        <w:rPr>
          <w:rFonts w:ascii="Times New Roman" w:hAnsi="Times New Roman" w:cs="Times New Roman"/>
          <w:szCs w:val="24"/>
        </w:rPr>
      </w:pPr>
    </w:p>
    <w:p w14:paraId="44905159" w14:textId="77777777" w:rsidR="00AF39AE" w:rsidRDefault="00AF39AE" w:rsidP="00C06D7E">
      <w:pPr>
        <w:rPr>
          <w:rFonts w:ascii="Times New Roman" w:hAnsi="Times New Roman" w:cs="Times New Roman"/>
          <w:szCs w:val="24"/>
        </w:rPr>
      </w:pPr>
    </w:p>
    <w:p w14:paraId="6F8DA94F" w14:textId="77777777" w:rsidR="00AF39AE" w:rsidRDefault="00AF39AE" w:rsidP="00C06D7E">
      <w:pPr>
        <w:rPr>
          <w:rFonts w:ascii="Times New Roman" w:hAnsi="Times New Roman" w:cs="Times New Roman"/>
          <w:szCs w:val="24"/>
        </w:rPr>
      </w:pPr>
    </w:p>
    <w:p w14:paraId="28A51DB5" w14:textId="77777777" w:rsidR="00AF39AE" w:rsidRDefault="00AF39AE" w:rsidP="00C06D7E">
      <w:pPr>
        <w:rPr>
          <w:rFonts w:ascii="Times New Roman" w:hAnsi="Times New Roman" w:cs="Times New Roman"/>
          <w:szCs w:val="24"/>
        </w:rPr>
      </w:pPr>
    </w:p>
    <w:p w14:paraId="617172B5" w14:textId="77777777" w:rsidR="00AF39AE" w:rsidRPr="00C06D7E" w:rsidRDefault="00AF39AE" w:rsidP="00C06D7E">
      <w:pPr>
        <w:rPr>
          <w:rFonts w:ascii="Times New Roman" w:hAnsi="Times New Roman" w:cs="Times New Roman"/>
          <w:szCs w:val="24"/>
        </w:rPr>
      </w:pPr>
    </w:p>
    <w:sectPr w:rsidR="00AF39AE" w:rsidRPr="00C06D7E" w:rsidSect="005E35AC">
      <w:headerReference w:type="default" r:id="rId2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6F7D4" w14:textId="77777777" w:rsidR="00957CA4" w:rsidRDefault="00957CA4" w:rsidP="005E35AC">
      <w:pPr>
        <w:spacing w:before="0" w:after="0" w:line="240" w:lineRule="auto"/>
      </w:pPr>
      <w:r>
        <w:separator/>
      </w:r>
    </w:p>
  </w:endnote>
  <w:endnote w:type="continuationSeparator" w:id="0">
    <w:p w14:paraId="2B5CAC98" w14:textId="77777777" w:rsidR="00957CA4" w:rsidRDefault="00957CA4" w:rsidP="005E35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4186E" w14:textId="77777777" w:rsidR="00957CA4" w:rsidRDefault="00957CA4" w:rsidP="005E35AC">
      <w:pPr>
        <w:spacing w:before="0" w:after="0" w:line="240" w:lineRule="auto"/>
      </w:pPr>
      <w:r>
        <w:separator/>
      </w:r>
    </w:p>
  </w:footnote>
  <w:footnote w:type="continuationSeparator" w:id="0">
    <w:p w14:paraId="2B2BDF7C" w14:textId="77777777" w:rsidR="00957CA4" w:rsidRDefault="00957CA4" w:rsidP="005E35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824789"/>
      <w:docPartObj>
        <w:docPartGallery w:val="Page Numbers (Top of Page)"/>
        <w:docPartUnique/>
      </w:docPartObj>
    </w:sdtPr>
    <w:sdtEndPr>
      <w:rPr>
        <w:noProof/>
      </w:rPr>
    </w:sdtEndPr>
    <w:sdtContent>
      <w:p w14:paraId="1B4D57C2" w14:textId="1E93BD6F" w:rsidR="005E35AC" w:rsidRDefault="005E35AC" w:rsidP="00AF68A5">
        <w:pPr>
          <w:pStyle w:val="Header"/>
          <w:jc w:val="right"/>
        </w:pPr>
        <w:r>
          <w:fldChar w:fldCharType="begin"/>
        </w:r>
        <w:r>
          <w:instrText xml:space="preserve"> PAGE   \* MERGEFORMAT </w:instrText>
        </w:r>
        <w:r>
          <w:fldChar w:fldCharType="separate"/>
        </w:r>
        <w:r w:rsidR="00207ABA">
          <w:rPr>
            <w:noProof/>
          </w:rPr>
          <w:t>12</w:t>
        </w:r>
        <w:r>
          <w:rPr>
            <w:noProof/>
          </w:rPr>
          <w:fldChar w:fldCharType="end"/>
        </w:r>
      </w:p>
    </w:sdtContent>
  </w:sdt>
  <w:p w14:paraId="012C65C0" w14:textId="77777777" w:rsidR="005E35AC" w:rsidRDefault="005E35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32248"/>
    <w:multiLevelType w:val="multilevel"/>
    <w:tmpl w:val="BB60F9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607754"/>
    <w:multiLevelType w:val="hybridMultilevel"/>
    <w:tmpl w:val="2CA645DA"/>
    <w:lvl w:ilvl="0" w:tplc="08EA62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A8592B"/>
    <w:multiLevelType w:val="hybridMultilevel"/>
    <w:tmpl w:val="43FA2D0E"/>
    <w:lvl w:ilvl="0" w:tplc="D26C1C1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8A683B"/>
    <w:multiLevelType w:val="multilevel"/>
    <w:tmpl w:val="E4F41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1970724">
    <w:abstractNumId w:val="1"/>
  </w:num>
  <w:num w:numId="2" w16cid:durableId="1951081758">
    <w:abstractNumId w:val="2"/>
  </w:num>
  <w:num w:numId="3" w16cid:durableId="126703439">
    <w:abstractNumId w:val="3"/>
  </w:num>
  <w:num w:numId="4" w16cid:durableId="4187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F22"/>
    <w:rsid w:val="00000F7A"/>
    <w:rsid w:val="00001E19"/>
    <w:rsid w:val="00004CB6"/>
    <w:rsid w:val="0000624B"/>
    <w:rsid w:val="00011242"/>
    <w:rsid w:val="00025B0C"/>
    <w:rsid w:val="000315AB"/>
    <w:rsid w:val="0003406A"/>
    <w:rsid w:val="00054F35"/>
    <w:rsid w:val="0007188D"/>
    <w:rsid w:val="00081351"/>
    <w:rsid w:val="0008618A"/>
    <w:rsid w:val="000904E4"/>
    <w:rsid w:val="0009223E"/>
    <w:rsid w:val="00092C4C"/>
    <w:rsid w:val="000B2442"/>
    <w:rsid w:val="000B27A1"/>
    <w:rsid w:val="000B7787"/>
    <w:rsid w:val="000C1FAF"/>
    <w:rsid w:val="000C37B4"/>
    <w:rsid w:val="000D590D"/>
    <w:rsid w:val="000E1456"/>
    <w:rsid w:val="000F311C"/>
    <w:rsid w:val="00107532"/>
    <w:rsid w:val="00115F3D"/>
    <w:rsid w:val="0014792D"/>
    <w:rsid w:val="001553E3"/>
    <w:rsid w:val="001568AF"/>
    <w:rsid w:val="0016323F"/>
    <w:rsid w:val="001641EB"/>
    <w:rsid w:val="00174B3B"/>
    <w:rsid w:val="001753BA"/>
    <w:rsid w:val="0017639D"/>
    <w:rsid w:val="001A7A0B"/>
    <w:rsid w:val="001B19AA"/>
    <w:rsid w:val="001B6855"/>
    <w:rsid w:val="001C4E3D"/>
    <w:rsid w:val="001C568F"/>
    <w:rsid w:val="001D1BF0"/>
    <w:rsid w:val="001D4F69"/>
    <w:rsid w:val="001D65AA"/>
    <w:rsid w:val="001E0426"/>
    <w:rsid w:val="001F0EC7"/>
    <w:rsid w:val="001F43A4"/>
    <w:rsid w:val="001F5907"/>
    <w:rsid w:val="00202C77"/>
    <w:rsid w:val="00207ABA"/>
    <w:rsid w:val="002119E7"/>
    <w:rsid w:val="00220313"/>
    <w:rsid w:val="002539EC"/>
    <w:rsid w:val="00255976"/>
    <w:rsid w:val="002617F0"/>
    <w:rsid w:val="00262453"/>
    <w:rsid w:val="002857D6"/>
    <w:rsid w:val="00294169"/>
    <w:rsid w:val="002B0D50"/>
    <w:rsid w:val="002C5BC7"/>
    <w:rsid w:val="002C6998"/>
    <w:rsid w:val="002C6DCF"/>
    <w:rsid w:val="002D06D2"/>
    <w:rsid w:val="002E4A09"/>
    <w:rsid w:val="002E57D7"/>
    <w:rsid w:val="00303E74"/>
    <w:rsid w:val="00310E89"/>
    <w:rsid w:val="00311B36"/>
    <w:rsid w:val="00323261"/>
    <w:rsid w:val="003259B0"/>
    <w:rsid w:val="003307A7"/>
    <w:rsid w:val="003369E6"/>
    <w:rsid w:val="00344831"/>
    <w:rsid w:val="00360814"/>
    <w:rsid w:val="00363496"/>
    <w:rsid w:val="003647A7"/>
    <w:rsid w:val="00366AB0"/>
    <w:rsid w:val="00374128"/>
    <w:rsid w:val="00375456"/>
    <w:rsid w:val="00377830"/>
    <w:rsid w:val="00377E70"/>
    <w:rsid w:val="00381EBE"/>
    <w:rsid w:val="0038565D"/>
    <w:rsid w:val="0038771D"/>
    <w:rsid w:val="00390EB9"/>
    <w:rsid w:val="00393E06"/>
    <w:rsid w:val="003A01E8"/>
    <w:rsid w:val="003A55E2"/>
    <w:rsid w:val="003A66B9"/>
    <w:rsid w:val="003B2EB2"/>
    <w:rsid w:val="003C1012"/>
    <w:rsid w:val="003C234F"/>
    <w:rsid w:val="003C4512"/>
    <w:rsid w:val="003E5C2D"/>
    <w:rsid w:val="00400DD8"/>
    <w:rsid w:val="00403021"/>
    <w:rsid w:val="004104C8"/>
    <w:rsid w:val="0041328E"/>
    <w:rsid w:val="00430B1C"/>
    <w:rsid w:val="00431105"/>
    <w:rsid w:val="00431887"/>
    <w:rsid w:val="0043478F"/>
    <w:rsid w:val="0044049A"/>
    <w:rsid w:val="004539BD"/>
    <w:rsid w:val="00461420"/>
    <w:rsid w:val="00463E62"/>
    <w:rsid w:val="00464188"/>
    <w:rsid w:val="0047591C"/>
    <w:rsid w:val="0048083D"/>
    <w:rsid w:val="00480B82"/>
    <w:rsid w:val="00486A64"/>
    <w:rsid w:val="00492047"/>
    <w:rsid w:val="00494CEE"/>
    <w:rsid w:val="0049625A"/>
    <w:rsid w:val="004B2C42"/>
    <w:rsid w:val="004C575F"/>
    <w:rsid w:val="004E7C19"/>
    <w:rsid w:val="00500DAF"/>
    <w:rsid w:val="00503F7B"/>
    <w:rsid w:val="00516530"/>
    <w:rsid w:val="005206E9"/>
    <w:rsid w:val="0052080A"/>
    <w:rsid w:val="005266C4"/>
    <w:rsid w:val="00535DD7"/>
    <w:rsid w:val="00540613"/>
    <w:rsid w:val="005443F4"/>
    <w:rsid w:val="00551EFD"/>
    <w:rsid w:val="00560DA0"/>
    <w:rsid w:val="0057089B"/>
    <w:rsid w:val="005811E0"/>
    <w:rsid w:val="00591546"/>
    <w:rsid w:val="00592A92"/>
    <w:rsid w:val="005A2622"/>
    <w:rsid w:val="005A6754"/>
    <w:rsid w:val="005C4FA6"/>
    <w:rsid w:val="005D38CA"/>
    <w:rsid w:val="005E35AC"/>
    <w:rsid w:val="005E4998"/>
    <w:rsid w:val="005E599D"/>
    <w:rsid w:val="005F32EA"/>
    <w:rsid w:val="00603F91"/>
    <w:rsid w:val="006167DA"/>
    <w:rsid w:val="00620BF2"/>
    <w:rsid w:val="00621314"/>
    <w:rsid w:val="00630AB5"/>
    <w:rsid w:val="00635125"/>
    <w:rsid w:val="00650DE2"/>
    <w:rsid w:val="006534CB"/>
    <w:rsid w:val="0065452C"/>
    <w:rsid w:val="00655C1C"/>
    <w:rsid w:val="0066374D"/>
    <w:rsid w:val="006729BF"/>
    <w:rsid w:val="00674B99"/>
    <w:rsid w:val="0069195B"/>
    <w:rsid w:val="006949BC"/>
    <w:rsid w:val="00697B9C"/>
    <w:rsid w:val="006A4E77"/>
    <w:rsid w:val="006B5F4A"/>
    <w:rsid w:val="006D0AB3"/>
    <w:rsid w:val="006D346A"/>
    <w:rsid w:val="006D7C05"/>
    <w:rsid w:val="006E2F11"/>
    <w:rsid w:val="006F221A"/>
    <w:rsid w:val="00700F39"/>
    <w:rsid w:val="00701C44"/>
    <w:rsid w:val="007031B4"/>
    <w:rsid w:val="00703E22"/>
    <w:rsid w:val="00721976"/>
    <w:rsid w:val="00733237"/>
    <w:rsid w:val="0073454E"/>
    <w:rsid w:val="00735A6F"/>
    <w:rsid w:val="00744EA1"/>
    <w:rsid w:val="00761498"/>
    <w:rsid w:val="00772C3F"/>
    <w:rsid w:val="00783211"/>
    <w:rsid w:val="00783B3D"/>
    <w:rsid w:val="00787948"/>
    <w:rsid w:val="00791C8A"/>
    <w:rsid w:val="007A3110"/>
    <w:rsid w:val="007A6285"/>
    <w:rsid w:val="007A72DB"/>
    <w:rsid w:val="007B0618"/>
    <w:rsid w:val="007B2802"/>
    <w:rsid w:val="007B617D"/>
    <w:rsid w:val="007B7C41"/>
    <w:rsid w:val="007C28D5"/>
    <w:rsid w:val="007C5725"/>
    <w:rsid w:val="007C6254"/>
    <w:rsid w:val="007C65B2"/>
    <w:rsid w:val="007D5CC1"/>
    <w:rsid w:val="007E25CE"/>
    <w:rsid w:val="007F2A42"/>
    <w:rsid w:val="007F35A3"/>
    <w:rsid w:val="00802E3E"/>
    <w:rsid w:val="00802E8E"/>
    <w:rsid w:val="00805B86"/>
    <w:rsid w:val="008207B6"/>
    <w:rsid w:val="00830556"/>
    <w:rsid w:val="00852074"/>
    <w:rsid w:val="00871E3F"/>
    <w:rsid w:val="00876098"/>
    <w:rsid w:val="00894A6A"/>
    <w:rsid w:val="008A0C2E"/>
    <w:rsid w:val="008A13B7"/>
    <w:rsid w:val="008C2F22"/>
    <w:rsid w:val="008C3281"/>
    <w:rsid w:val="008D21F4"/>
    <w:rsid w:val="008D4412"/>
    <w:rsid w:val="008E66B0"/>
    <w:rsid w:val="008F7170"/>
    <w:rsid w:val="009045FA"/>
    <w:rsid w:val="00920D15"/>
    <w:rsid w:val="00931C8F"/>
    <w:rsid w:val="00931F69"/>
    <w:rsid w:val="0094505A"/>
    <w:rsid w:val="0094509F"/>
    <w:rsid w:val="00953B11"/>
    <w:rsid w:val="009569B2"/>
    <w:rsid w:val="00957CA4"/>
    <w:rsid w:val="00977BDB"/>
    <w:rsid w:val="009859D9"/>
    <w:rsid w:val="00997A55"/>
    <w:rsid w:val="009A0EC8"/>
    <w:rsid w:val="009A4996"/>
    <w:rsid w:val="009B1E1E"/>
    <w:rsid w:val="009C272D"/>
    <w:rsid w:val="009D1725"/>
    <w:rsid w:val="009E057A"/>
    <w:rsid w:val="009F5768"/>
    <w:rsid w:val="00A00AEF"/>
    <w:rsid w:val="00A141FF"/>
    <w:rsid w:val="00A160BD"/>
    <w:rsid w:val="00A24101"/>
    <w:rsid w:val="00A32EE2"/>
    <w:rsid w:val="00A32F32"/>
    <w:rsid w:val="00A418B8"/>
    <w:rsid w:val="00A50845"/>
    <w:rsid w:val="00A55DAF"/>
    <w:rsid w:val="00A77933"/>
    <w:rsid w:val="00A96DFD"/>
    <w:rsid w:val="00AB2AE0"/>
    <w:rsid w:val="00AC1074"/>
    <w:rsid w:val="00AC611D"/>
    <w:rsid w:val="00AD3E98"/>
    <w:rsid w:val="00AD7F0A"/>
    <w:rsid w:val="00AE1D26"/>
    <w:rsid w:val="00AF39AE"/>
    <w:rsid w:val="00AF4E51"/>
    <w:rsid w:val="00AF655C"/>
    <w:rsid w:val="00AF68A5"/>
    <w:rsid w:val="00B112E1"/>
    <w:rsid w:val="00B142C5"/>
    <w:rsid w:val="00B17CF2"/>
    <w:rsid w:val="00B32BB2"/>
    <w:rsid w:val="00B627D6"/>
    <w:rsid w:val="00B741AB"/>
    <w:rsid w:val="00B82432"/>
    <w:rsid w:val="00B82D27"/>
    <w:rsid w:val="00B82D8B"/>
    <w:rsid w:val="00B850B5"/>
    <w:rsid w:val="00BA037F"/>
    <w:rsid w:val="00BC1AF2"/>
    <w:rsid w:val="00BC2757"/>
    <w:rsid w:val="00BD4218"/>
    <w:rsid w:val="00BE207D"/>
    <w:rsid w:val="00BE3280"/>
    <w:rsid w:val="00BE65B2"/>
    <w:rsid w:val="00C0557A"/>
    <w:rsid w:val="00C06D7E"/>
    <w:rsid w:val="00C16FA2"/>
    <w:rsid w:val="00C2036D"/>
    <w:rsid w:val="00C32A4F"/>
    <w:rsid w:val="00C44CD3"/>
    <w:rsid w:val="00C46275"/>
    <w:rsid w:val="00C55551"/>
    <w:rsid w:val="00C55961"/>
    <w:rsid w:val="00C578F2"/>
    <w:rsid w:val="00C6119D"/>
    <w:rsid w:val="00C61529"/>
    <w:rsid w:val="00C64875"/>
    <w:rsid w:val="00C806D3"/>
    <w:rsid w:val="00C80804"/>
    <w:rsid w:val="00C9148D"/>
    <w:rsid w:val="00C932B9"/>
    <w:rsid w:val="00CA0500"/>
    <w:rsid w:val="00CA30B7"/>
    <w:rsid w:val="00CA5C69"/>
    <w:rsid w:val="00CA72F1"/>
    <w:rsid w:val="00CB1DD2"/>
    <w:rsid w:val="00CC391A"/>
    <w:rsid w:val="00CE3FD8"/>
    <w:rsid w:val="00CF31AE"/>
    <w:rsid w:val="00CF3869"/>
    <w:rsid w:val="00D12B45"/>
    <w:rsid w:val="00D25EC0"/>
    <w:rsid w:val="00D30A09"/>
    <w:rsid w:val="00D32023"/>
    <w:rsid w:val="00D40C68"/>
    <w:rsid w:val="00D421EB"/>
    <w:rsid w:val="00D4758F"/>
    <w:rsid w:val="00D50A34"/>
    <w:rsid w:val="00D541CB"/>
    <w:rsid w:val="00D6650A"/>
    <w:rsid w:val="00D66F88"/>
    <w:rsid w:val="00D96219"/>
    <w:rsid w:val="00DB68AC"/>
    <w:rsid w:val="00DD518C"/>
    <w:rsid w:val="00DD7315"/>
    <w:rsid w:val="00DE7DCA"/>
    <w:rsid w:val="00E03AAB"/>
    <w:rsid w:val="00E07012"/>
    <w:rsid w:val="00E12B00"/>
    <w:rsid w:val="00E16641"/>
    <w:rsid w:val="00E17AA1"/>
    <w:rsid w:val="00E22E90"/>
    <w:rsid w:val="00E35A27"/>
    <w:rsid w:val="00E36570"/>
    <w:rsid w:val="00E429AC"/>
    <w:rsid w:val="00E657D1"/>
    <w:rsid w:val="00E80D2E"/>
    <w:rsid w:val="00E81684"/>
    <w:rsid w:val="00E86B81"/>
    <w:rsid w:val="00E9202B"/>
    <w:rsid w:val="00EA0D9B"/>
    <w:rsid w:val="00EA48D1"/>
    <w:rsid w:val="00EB4560"/>
    <w:rsid w:val="00EB4F72"/>
    <w:rsid w:val="00ED2CC0"/>
    <w:rsid w:val="00F03ABC"/>
    <w:rsid w:val="00F17681"/>
    <w:rsid w:val="00F17A44"/>
    <w:rsid w:val="00F21A9F"/>
    <w:rsid w:val="00F27ABA"/>
    <w:rsid w:val="00F36934"/>
    <w:rsid w:val="00F42EF2"/>
    <w:rsid w:val="00F44F56"/>
    <w:rsid w:val="00F47975"/>
    <w:rsid w:val="00F61AC0"/>
    <w:rsid w:val="00F62084"/>
    <w:rsid w:val="00F6742C"/>
    <w:rsid w:val="00F72C37"/>
    <w:rsid w:val="00F752DB"/>
    <w:rsid w:val="00F83A01"/>
    <w:rsid w:val="00F911AB"/>
    <w:rsid w:val="00F954B2"/>
    <w:rsid w:val="00FB313C"/>
    <w:rsid w:val="00FB5BCC"/>
    <w:rsid w:val="00FD3D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00B5A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725"/>
    <w:pPr>
      <w:spacing w:before="240" w:line="360" w:lineRule="auto"/>
      <w:jc w:val="both"/>
    </w:pPr>
    <w:rPr>
      <w:rFonts w:asciiTheme="minorBidi" w:hAnsiTheme="minorBidi"/>
      <w:sz w:val="24"/>
    </w:rPr>
  </w:style>
  <w:style w:type="paragraph" w:styleId="Heading1">
    <w:name w:val="heading 1"/>
    <w:basedOn w:val="Normal"/>
    <w:next w:val="Normal"/>
    <w:link w:val="Heading1Char"/>
    <w:uiPriority w:val="9"/>
    <w:qFormat/>
    <w:rsid w:val="008C2F22"/>
    <w:pPr>
      <w:keepNext/>
      <w:keepLines/>
      <w:spacing w:after="0"/>
      <w:outlineLvl w:val="0"/>
    </w:pPr>
    <w:rPr>
      <w:rFonts w:ascii="Times New Roman" w:eastAsiaTheme="majorEastAsia" w:hAnsi="Times New Roman" w:cstheme="majorBidi"/>
      <w:b/>
      <w:szCs w:val="32"/>
    </w:rPr>
  </w:style>
  <w:style w:type="paragraph" w:styleId="Heading3">
    <w:name w:val="heading 3"/>
    <w:basedOn w:val="Normal"/>
    <w:next w:val="Normal"/>
    <w:link w:val="Heading3Char"/>
    <w:uiPriority w:val="9"/>
    <w:semiHidden/>
    <w:unhideWhenUsed/>
    <w:qFormat/>
    <w:rsid w:val="00AF39AE"/>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F22"/>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66374D"/>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6374D"/>
    <w:pPr>
      <w:spacing w:after="100"/>
    </w:pPr>
  </w:style>
  <w:style w:type="character" w:styleId="Hyperlink">
    <w:name w:val="Hyperlink"/>
    <w:basedOn w:val="DefaultParagraphFont"/>
    <w:uiPriority w:val="99"/>
    <w:unhideWhenUsed/>
    <w:rsid w:val="0066374D"/>
    <w:rPr>
      <w:color w:val="0563C1" w:themeColor="hyperlink"/>
      <w:u w:val="single"/>
    </w:rPr>
  </w:style>
  <w:style w:type="paragraph" w:styleId="NormalWeb">
    <w:name w:val="Normal (Web)"/>
    <w:basedOn w:val="Normal"/>
    <w:uiPriority w:val="99"/>
    <w:unhideWhenUsed/>
    <w:rsid w:val="00BC2757"/>
    <w:pPr>
      <w:spacing w:before="100" w:beforeAutospacing="1" w:after="100" w:afterAutospacing="1" w:line="240" w:lineRule="auto"/>
    </w:pPr>
    <w:rPr>
      <w:rFonts w:ascii="Times New Roman" w:eastAsia="Times New Roman" w:hAnsi="Times New Roman" w:cs="Times New Roman"/>
      <w:szCs w:val="24"/>
    </w:rPr>
  </w:style>
  <w:style w:type="paragraph" w:styleId="ListParagraph">
    <w:name w:val="List Paragraph"/>
    <w:basedOn w:val="Normal"/>
    <w:uiPriority w:val="34"/>
    <w:qFormat/>
    <w:rsid w:val="00F83A01"/>
    <w:pPr>
      <w:ind w:left="720"/>
      <w:contextualSpacing/>
    </w:pPr>
  </w:style>
  <w:style w:type="paragraph" w:styleId="Header">
    <w:name w:val="header"/>
    <w:basedOn w:val="Normal"/>
    <w:link w:val="HeaderChar"/>
    <w:uiPriority w:val="99"/>
    <w:unhideWhenUsed/>
    <w:rsid w:val="005E35A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35AC"/>
    <w:rPr>
      <w:rFonts w:asciiTheme="minorBidi" w:hAnsiTheme="minorBidi"/>
      <w:sz w:val="24"/>
    </w:rPr>
  </w:style>
  <w:style w:type="paragraph" w:styleId="Footer">
    <w:name w:val="footer"/>
    <w:basedOn w:val="Normal"/>
    <w:link w:val="FooterChar"/>
    <w:uiPriority w:val="99"/>
    <w:unhideWhenUsed/>
    <w:rsid w:val="005E35A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E35AC"/>
    <w:rPr>
      <w:rFonts w:asciiTheme="minorBidi" w:hAnsiTheme="minorBidi"/>
      <w:sz w:val="24"/>
    </w:rPr>
  </w:style>
  <w:style w:type="character" w:customStyle="1" w:styleId="Heading3Char">
    <w:name w:val="Heading 3 Char"/>
    <w:basedOn w:val="DefaultParagraphFont"/>
    <w:link w:val="Heading3"/>
    <w:uiPriority w:val="9"/>
    <w:semiHidden/>
    <w:rsid w:val="00AF39A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AF39AE"/>
    <w:rPr>
      <w:b/>
      <w:bCs/>
    </w:rPr>
  </w:style>
  <w:style w:type="character" w:styleId="Emphasis">
    <w:name w:val="Emphasis"/>
    <w:basedOn w:val="DefaultParagraphFont"/>
    <w:uiPriority w:val="20"/>
    <w:qFormat/>
    <w:rsid w:val="00AF39AE"/>
    <w:rPr>
      <w:i/>
      <w:iCs/>
    </w:rPr>
  </w:style>
  <w:style w:type="character" w:styleId="CommentReference">
    <w:name w:val="annotation reference"/>
    <w:basedOn w:val="DefaultParagraphFont"/>
    <w:uiPriority w:val="99"/>
    <w:semiHidden/>
    <w:unhideWhenUsed/>
    <w:rsid w:val="005206E9"/>
    <w:rPr>
      <w:sz w:val="16"/>
      <w:szCs w:val="16"/>
    </w:rPr>
  </w:style>
  <w:style w:type="paragraph" w:styleId="CommentText">
    <w:name w:val="annotation text"/>
    <w:basedOn w:val="Normal"/>
    <w:link w:val="CommentTextChar"/>
    <w:uiPriority w:val="99"/>
    <w:semiHidden/>
    <w:unhideWhenUsed/>
    <w:rsid w:val="005206E9"/>
    <w:pPr>
      <w:spacing w:line="240" w:lineRule="auto"/>
    </w:pPr>
    <w:rPr>
      <w:sz w:val="20"/>
      <w:szCs w:val="20"/>
    </w:rPr>
  </w:style>
  <w:style w:type="character" w:customStyle="1" w:styleId="CommentTextChar">
    <w:name w:val="Comment Text Char"/>
    <w:basedOn w:val="DefaultParagraphFont"/>
    <w:link w:val="CommentText"/>
    <w:uiPriority w:val="99"/>
    <w:semiHidden/>
    <w:rsid w:val="005206E9"/>
    <w:rPr>
      <w:rFonts w:asciiTheme="minorBidi" w:hAnsiTheme="minorBidi"/>
      <w:sz w:val="20"/>
      <w:szCs w:val="20"/>
    </w:rPr>
  </w:style>
  <w:style w:type="paragraph" w:styleId="CommentSubject">
    <w:name w:val="annotation subject"/>
    <w:basedOn w:val="CommentText"/>
    <w:next w:val="CommentText"/>
    <w:link w:val="CommentSubjectChar"/>
    <w:uiPriority w:val="99"/>
    <w:semiHidden/>
    <w:unhideWhenUsed/>
    <w:rsid w:val="005206E9"/>
    <w:rPr>
      <w:b/>
      <w:bCs/>
    </w:rPr>
  </w:style>
  <w:style w:type="character" w:customStyle="1" w:styleId="CommentSubjectChar">
    <w:name w:val="Comment Subject Char"/>
    <w:basedOn w:val="CommentTextChar"/>
    <w:link w:val="CommentSubject"/>
    <w:uiPriority w:val="99"/>
    <w:semiHidden/>
    <w:rsid w:val="005206E9"/>
    <w:rPr>
      <w:rFonts w:asciiTheme="minorBidi" w:hAnsiTheme="minorBidi"/>
      <w:b/>
      <w:bCs/>
      <w:sz w:val="20"/>
      <w:szCs w:val="20"/>
    </w:rPr>
  </w:style>
  <w:style w:type="paragraph" w:styleId="BalloonText">
    <w:name w:val="Balloon Text"/>
    <w:basedOn w:val="Normal"/>
    <w:link w:val="BalloonTextChar"/>
    <w:uiPriority w:val="99"/>
    <w:semiHidden/>
    <w:unhideWhenUsed/>
    <w:rsid w:val="005206E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6E9"/>
    <w:rPr>
      <w:rFonts w:ascii="Segoe UI" w:hAnsi="Segoe UI" w:cs="Segoe UI"/>
      <w:sz w:val="18"/>
      <w:szCs w:val="18"/>
    </w:rPr>
  </w:style>
  <w:style w:type="character" w:styleId="UnresolvedMention">
    <w:name w:val="Unresolved Mention"/>
    <w:basedOn w:val="DefaultParagraphFont"/>
    <w:uiPriority w:val="99"/>
    <w:semiHidden/>
    <w:unhideWhenUsed/>
    <w:rsid w:val="00D30A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029416">
      <w:bodyDiv w:val="1"/>
      <w:marLeft w:val="0"/>
      <w:marRight w:val="0"/>
      <w:marTop w:val="0"/>
      <w:marBottom w:val="0"/>
      <w:divBdr>
        <w:top w:val="none" w:sz="0" w:space="0" w:color="auto"/>
        <w:left w:val="none" w:sz="0" w:space="0" w:color="auto"/>
        <w:bottom w:val="none" w:sz="0" w:space="0" w:color="auto"/>
        <w:right w:val="none" w:sz="0" w:space="0" w:color="auto"/>
      </w:divBdr>
    </w:div>
    <w:div w:id="237450146">
      <w:bodyDiv w:val="1"/>
      <w:marLeft w:val="0"/>
      <w:marRight w:val="0"/>
      <w:marTop w:val="0"/>
      <w:marBottom w:val="0"/>
      <w:divBdr>
        <w:top w:val="none" w:sz="0" w:space="0" w:color="auto"/>
        <w:left w:val="none" w:sz="0" w:space="0" w:color="auto"/>
        <w:bottom w:val="none" w:sz="0" w:space="0" w:color="auto"/>
        <w:right w:val="none" w:sz="0" w:space="0" w:color="auto"/>
      </w:divBdr>
    </w:div>
    <w:div w:id="411507178">
      <w:bodyDiv w:val="1"/>
      <w:marLeft w:val="0"/>
      <w:marRight w:val="0"/>
      <w:marTop w:val="0"/>
      <w:marBottom w:val="0"/>
      <w:divBdr>
        <w:top w:val="none" w:sz="0" w:space="0" w:color="auto"/>
        <w:left w:val="none" w:sz="0" w:space="0" w:color="auto"/>
        <w:bottom w:val="none" w:sz="0" w:space="0" w:color="auto"/>
        <w:right w:val="none" w:sz="0" w:space="0" w:color="auto"/>
      </w:divBdr>
    </w:div>
    <w:div w:id="599920588">
      <w:bodyDiv w:val="1"/>
      <w:marLeft w:val="0"/>
      <w:marRight w:val="0"/>
      <w:marTop w:val="0"/>
      <w:marBottom w:val="0"/>
      <w:divBdr>
        <w:top w:val="none" w:sz="0" w:space="0" w:color="auto"/>
        <w:left w:val="none" w:sz="0" w:space="0" w:color="auto"/>
        <w:bottom w:val="none" w:sz="0" w:space="0" w:color="auto"/>
        <w:right w:val="none" w:sz="0" w:space="0" w:color="auto"/>
      </w:divBdr>
    </w:div>
    <w:div w:id="602961508">
      <w:bodyDiv w:val="1"/>
      <w:marLeft w:val="0"/>
      <w:marRight w:val="0"/>
      <w:marTop w:val="0"/>
      <w:marBottom w:val="0"/>
      <w:divBdr>
        <w:top w:val="none" w:sz="0" w:space="0" w:color="auto"/>
        <w:left w:val="none" w:sz="0" w:space="0" w:color="auto"/>
        <w:bottom w:val="none" w:sz="0" w:space="0" w:color="auto"/>
        <w:right w:val="none" w:sz="0" w:space="0" w:color="auto"/>
      </w:divBdr>
    </w:div>
    <w:div w:id="765540442">
      <w:bodyDiv w:val="1"/>
      <w:marLeft w:val="0"/>
      <w:marRight w:val="0"/>
      <w:marTop w:val="0"/>
      <w:marBottom w:val="0"/>
      <w:divBdr>
        <w:top w:val="none" w:sz="0" w:space="0" w:color="auto"/>
        <w:left w:val="none" w:sz="0" w:space="0" w:color="auto"/>
        <w:bottom w:val="none" w:sz="0" w:space="0" w:color="auto"/>
        <w:right w:val="none" w:sz="0" w:space="0" w:color="auto"/>
      </w:divBdr>
    </w:div>
    <w:div w:id="1070888377">
      <w:bodyDiv w:val="1"/>
      <w:marLeft w:val="0"/>
      <w:marRight w:val="0"/>
      <w:marTop w:val="0"/>
      <w:marBottom w:val="0"/>
      <w:divBdr>
        <w:top w:val="none" w:sz="0" w:space="0" w:color="auto"/>
        <w:left w:val="none" w:sz="0" w:space="0" w:color="auto"/>
        <w:bottom w:val="none" w:sz="0" w:space="0" w:color="auto"/>
        <w:right w:val="none" w:sz="0" w:space="0" w:color="auto"/>
      </w:divBdr>
    </w:div>
    <w:div w:id="1132673836">
      <w:bodyDiv w:val="1"/>
      <w:marLeft w:val="0"/>
      <w:marRight w:val="0"/>
      <w:marTop w:val="0"/>
      <w:marBottom w:val="0"/>
      <w:divBdr>
        <w:top w:val="none" w:sz="0" w:space="0" w:color="auto"/>
        <w:left w:val="none" w:sz="0" w:space="0" w:color="auto"/>
        <w:bottom w:val="none" w:sz="0" w:space="0" w:color="auto"/>
        <w:right w:val="none" w:sz="0" w:space="0" w:color="auto"/>
      </w:divBdr>
    </w:div>
    <w:div w:id="1523208156">
      <w:bodyDiv w:val="1"/>
      <w:marLeft w:val="0"/>
      <w:marRight w:val="0"/>
      <w:marTop w:val="0"/>
      <w:marBottom w:val="0"/>
      <w:divBdr>
        <w:top w:val="none" w:sz="0" w:space="0" w:color="auto"/>
        <w:left w:val="none" w:sz="0" w:space="0" w:color="auto"/>
        <w:bottom w:val="none" w:sz="0" w:space="0" w:color="auto"/>
        <w:right w:val="none" w:sz="0" w:space="0" w:color="auto"/>
      </w:divBdr>
    </w:div>
    <w:div w:id="1872761395">
      <w:bodyDiv w:val="1"/>
      <w:marLeft w:val="0"/>
      <w:marRight w:val="0"/>
      <w:marTop w:val="0"/>
      <w:marBottom w:val="0"/>
      <w:divBdr>
        <w:top w:val="none" w:sz="0" w:space="0" w:color="auto"/>
        <w:left w:val="none" w:sz="0" w:space="0" w:color="auto"/>
        <w:bottom w:val="none" w:sz="0" w:space="0" w:color="auto"/>
        <w:right w:val="none" w:sz="0" w:space="0" w:color="auto"/>
      </w:divBdr>
    </w:div>
    <w:div w:id="1987975626">
      <w:bodyDiv w:val="1"/>
      <w:marLeft w:val="0"/>
      <w:marRight w:val="0"/>
      <w:marTop w:val="0"/>
      <w:marBottom w:val="0"/>
      <w:divBdr>
        <w:top w:val="none" w:sz="0" w:space="0" w:color="auto"/>
        <w:left w:val="none" w:sz="0" w:space="0" w:color="auto"/>
        <w:bottom w:val="none" w:sz="0" w:space="0" w:color="auto"/>
        <w:right w:val="none" w:sz="0" w:space="0" w:color="auto"/>
      </w:divBdr>
    </w:div>
    <w:div w:id="201819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x.doi.org/10.1108/JHTI-10-2021-0280" TargetMode="External"/><Relationship Id="rId18" Type="http://schemas.openxmlformats.org/officeDocument/2006/relationships/hyperlink" Target="http://dx.doi.org/10.1108/MEQ-03-2022-0090"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dx.doi.org/10.3390/ijerph16061060" TargetMode="External"/><Relationship Id="rId17" Type="http://schemas.openxmlformats.org/officeDocument/2006/relationships/hyperlink" Target="http://dx.doi.org/10.1108/JFM-03-2022-0025" TargetMode="External"/><Relationship Id="rId2" Type="http://schemas.openxmlformats.org/officeDocument/2006/relationships/numbering" Target="numbering.xml"/><Relationship Id="rId16" Type="http://schemas.openxmlformats.org/officeDocument/2006/relationships/hyperlink" Target="http://dx.doi.org/10.3390/cli12110177" TargetMode="External"/><Relationship Id="rId20" Type="http://schemas.openxmlformats.org/officeDocument/2006/relationships/hyperlink" Target="https://www.thesavoycollection.com/home/about-the-savoy-collection/sustainability-at-the-savo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x.doi.org/10.1016/B978-0-12-800351-0.00001-8" TargetMode="External"/><Relationship Id="rId5" Type="http://schemas.openxmlformats.org/officeDocument/2006/relationships/webSettings" Target="webSettings.xml"/><Relationship Id="rId15" Type="http://schemas.openxmlformats.org/officeDocument/2006/relationships/hyperlink" Target="https://www.theseus.fi/bitstream/handle/10024/783395/Latest%20modified%20Thesis%20copy.pdf?sequence=2" TargetMode="External"/><Relationship Id="rId23" Type="http://schemas.openxmlformats.org/officeDocument/2006/relationships/theme" Target="theme/theme1.xml"/><Relationship Id="rId10" Type="http://schemas.openxmlformats.org/officeDocument/2006/relationships/hyperlink" Target="https://www.asau.ru/files/pdf/3312733.pdf" TargetMode="External"/><Relationship Id="rId19" Type="http://schemas.openxmlformats.org/officeDocument/2006/relationships/hyperlink" Target="http://dx.doi.org/10.4324/9781315690261" TargetMode="External"/><Relationship Id="rId4" Type="http://schemas.openxmlformats.org/officeDocument/2006/relationships/settings" Target="settings.xml"/><Relationship Id="rId9" Type="http://schemas.openxmlformats.org/officeDocument/2006/relationships/hyperlink" Target="http://dx.doi.org/10.1177/13567667241268663" TargetMode="External"/><Relationship Id="rId14" Type="http://schemas.openxmlformats.org/officeDocument/2006/relationships/hyperlink" Target="http://dx.doi.org/10.1108/IJCHM-05-2018-038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2A886-75A5-48E7-8DE2-2E444598E4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2955</Words>
  <Characters>20729</Characters>
  <Application>Microsoft Office Word</Application>
  <DocSecurity>0</DocSecurity>
  <Lines>172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2025-02-03T10:07:00Z</dcterms:created>
  <dcterms:modified xsi:type="dcterms:W3CDTF">2025-02-07T16:08:00Z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1851e364376ee594af4232ef1ecf2db519b197bf18bba16ca869cc080912d5bb</vt:lpwstr>
  </property>
</Properties>
</file>