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42C" w:rsidRPr="002550E8" w:rsidRDefault="0071242C" w:rsidP="0071242C">
      <w:pPr>
        <w:spacing w:before="30" w:after="30" w:line="360" w:lineRule="auto"/>
        <w:ind w:firstLine="720"/>
        <w:jc w:val="center"/>
        <w:rPr>
          <w:rFonts w:ascii="Times New Roman" w:hAnsi="Times New Roman"/>
          <w:b/>
          <w:bCs/>
          <w:sz w:val="40"/>
          <w:szCs w:val="40"/>
        </w:rPr>
      </w:pPr>
      <w:bookmarkStart w:id="0" w:name="_Hlk40104671"/>
      <w:bookmarkEnd w:id="0"/>
      <w:r w:rsidRPr="002550E8">
        <w:rPr>
          <w:rFonts w:ascii="Times New Roman" w:hAnsi="Times New Roman"/>
          <w:b/>
          <w:bCs/>
          <w:sz w:val="40"/>
          <w:szCs w:val="40"/>
        </w:rPr>
        <w:t xml:space="preserve">UNIVERSITY OF WALES </w:t>
      </w:r>
    </w:p>
    <w:p w:rsidR="0071242C" w:rsidRPr="002550E8" w:rsidRDefault="0071242C" w:rsidP="0071242C">
      <w:pPr>
        <w:spacing w:before="30" w:after="30" w:line="360" w:lineRule="auto"/>
        <w:ind w:firstLine="720"/>
        <w:jc w:val="center"/>
        <w:rPr>
          <w:rFonts w:ascii="Times New Roman" w:hAnsi="Times New Roman"/>
          <w:b/>
          <w:bCs/>
          <w:sz w:val="40"/>
          <w:szCs w:val="40"/>
        </w:rPr>
      </w:pPr>
      <w:r w:rsidRPr="002550E8">
        <w:rPr>
          <w:rFonts w:ascii="Times New Roman" w:hAnsi="Times New Roman"/>
          <w:b/>
          <w:bCs/>
          <w:sz w:val="40"/>
          <w:szCs w:val="40"/>
        </w:rPr>
        <w:t>TRINITY SAINT DAVID</w:t>
      </w:r>
    </w:p>
    <w:p w:rsidR="0071242C" w:rsidRPr="002550E8" w:rsidRDefault="0071242C" w:rsidP="0071242C">
      <w:pPr>
        <w:spacing w:before="30" w:after="30" w:line="360" w:lineRule="auto"/>
        <w:ind w:firstLine="720"/>
        <w:jc w:val="center"/>
        <w:rPr>
          <w:rFonts w:ascii="Times New Roman" w:hAnsi="Times New Roman"/>
          <w:b/>
          <w:bCs/>
          <w:sz w:val="32"/>
          <w:szCs w:val="32"/>
        </w:rPr>
      </w:pPr>
    </w:p>
    <w:p w:rsidR="0071242C" w:rsidRDefault="0071242C" w:rsidP="0071242C">
      <w:pPr>
        <w:spacing w:before="30" w:after="30" w:line="360" w:lineRule="auto"/>
        <w:rPr>
          <w:rFonts w:ascii="Times New Roman" w:hAnsi="Times New Roman"/>
          <w:sz w:val="32"/>
          <w:szCs w:val="32"/>
        </w:rPr>
      </w:pPr>
    </w:p>
    <w:p w:rsidR="0071242C" w:rsidRPr="007C04CD" w:rsidRDefault="0071242C" w:rsidP="0071242C">
      <w:pPr>
        <w:spacing w:before="30" w:after="30" w:line="360" w:lineRule="auto"/>
        <w:ind w:firstLine="720"/>
        <w:jc w:val="center"/>
        <w:rPr>
          <w:rFonts w:ascii="Times New Roman" w:hAnsi="Times New Roman"/>
          <w:sz w:val="32"/>
          <w:szCs w:val="32"/>
        </w:rPr>
      </w:pPr>
    </w:p>
    <w:p w:rsidR="0071242C" w:rsidRPr="007C04CD" w:rsidRDefault="0071242C" w:rsidP="0071242C">
      <w:pPr>
        <w:spacing w:before="30" w:after="30" w:line="360" w:lineRule="auto"/>
        <w:ind w:firstLine="720"/>
        <w:jc w:val="center"/>
        <w:rPr>
          <w:rFonts w:ascii="Times New Roman" w:hAnsi="Times New Roman"/>
          <w:sz w:val="32"/>
          <w:szCs w:val="32"/>
        </w:rPr>
      </w:pPr>
    </w:p>
    <w:p w:rsidR="0071242C" w:rsidRDefault="0071242C" w:rsidP="002550E8">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NAME</w:t>
      </w:r>
      <w:r w:rsidRPr="007C04CD">
        <w:rPr>
          <w:rFonts w:ascii="Times New Roman" w:hAnsi="Times New Roman"/>
          <w:sz w:val="32"/>
          <w:szCs w:val="32"/>
        </w:rPr>
        <w:t>: SABINA-ANDREEA SABAU</w:t>
      </w:r>
    </w:p>
    <w:p w:rsidR="0071242C" w:rsidRPr="007C04CD" w:rsidRDefault="0071242C" w:rsidP="002550E8">
      <w:pPr>
        <w:spacing w:before="30" w:after="30" w:line="360" w:lineRule="auto"/>
        <w:ind w:firstLine="720"/>
        <w:jc w:val="center"/>
        <w:rPr>
          <w:rFonts w:ascii="Times New Roman" w:hAnsi="Times New Roman"/>
          <w:sz w:val="32"/>
          <w:szCs w:val="32"/>
        </w:rPr>
      </w:pPr>
    </w:p>
    <w:p w:rsidR="0071242C" w:rsidRDefault="0071242C" w:rsidP="002550E8">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NUMBER</w:t>
      </w:r>
      <w:r w:rsidRPr="007C04CD">
        <w:rPr>
          <w:rFonts w:ascii="Times New Roman" w:hAnsi="Times New Roman"/>
          <w:sz w:val="32"/>
          <w:szCs w:val="32"/>
        </w:rPr>
        <w:t>: 1917334</w:t>
      </w:r>
    </w:p>
    <w:p w:rsidR="0071242C" w:rsidRPr="007C04CD" w:rsidRDefault="0071242C" w:rsidP="002550E8">
      <w:pPr>
        <w:spacing w:before="30" w:after="30" w:line="360" w:lineRule="auto"/>
        <w:ind w:firstLine="720"/>
        <w:jc w:val="center"/>
        <w:rPr>
          <w:rFonts w:ascii="Times New Roman" w:hAnsi="Times New Roman"/>
          <w:sz w:val="32"/>
          <w:szCs w:val="32"/>
        </w:rPr>
      </w:pPr>
    </w:p>
    <w:p w:rsidR="0071242C" w:rsidRPr="007C04CD" w:rsidRDefault="0071242C" w:rsidP="002550E8">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CODE</w:t>
      </w:r>
      <w:r w:rsidRPr="007C04CD">
        <w:rPr>
          <w:rFonts w:ascii="Times New Roman" w:hAnsi="Times New Roman"/>
          <w:sz w:val="32"/>
          <w:szCs w:val="32"/>
        </w:rPr>
        <w:t>: LCBB400</w:t>
      </w:r>
      <w:r>
        <w:rPr>
          <w:rFonts w:ascii="Times New Roman" w:hAnsi="Times New Roman"/>
          <w:sz w:val="32"/>
          <w:szCs w:val="32"/>
        </w:rPr>
        <w:t>3</w:t>
      </w:r>
    </w:p>
    <w:p w:rsidR="0071242C" w:rsidRDefault="0071242C" w:rsidP="002550E8">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NAME:</w:t>
      </w:r>
      <w:r w:rsidRPr="007C04CD">
        <w:rPr>
          <w:rFonts w:ascii="Times New Roman" w:hAnsi="Times New Roman"/>
          <w:sz w:val="32"/>
          <w:szCs w:val="32"/>
        </w:rPr>
        <w:t xml:space="preserve"> </w:t>
      </w:r>
      <w:r>
        <w:rPr>
          <w:rFonts w:ascii="Times New Roman" w:hAnsi="Times New Roman"/>
          <w:sz w:val="32"/>
          <w:szCs w:val="32"/>
        </w:rPr>
        <w:t>INTRODUCING THE MODERN WORKPLACE</w:t>
      </w:r>
    </w:p>
    <w:p w:rsidR="00E171DC" w:rsidRPr="007C04CD" w:rsidRDefault="00E171DC" w:rsidP="002550E8">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ASSIGNMENT TITLE:</w:t>
      </w:r>
      <w:r>
        <w:rPr>
          <w:rFonts w:ascii="Times New Roman" w:hAnsi="Times New Roman"/>
          <w:sz w:val="32"/>
          <w:szCs w:val="32"/>
        </w:rPr>
        <w:t xml:space="preserve"> </w:t>
      </w:r>
      <w:r w:rsidR="002550E8">
        <w:rPr>
          <w:rFonts w:ascii="Times New Roman" w:hAnsi="Times New Roman"/>
          <w:sz w:val="32"/>
          <w:szCs w:val="32"/>
        </w:rPr>
        <w:t>STRUCTURE AND CULTURE -</w:t>
      </w:r>
      <w:r w:rsidRPr="00E171DC">
        <w:rPr>
          <w:rFonts w:ascii="Times New Roman" w:hAnsi="Times New Roman"/>
          <w:sz w:val="32"/>
          <w:szCs w:val="32"/>
        </w:rPr>
        <w:t>TESCO UK</w:t>
      </w:r>
    </w:p>
    <w:p w:rsidR="0071242C" w:rsidRPr="002550E8" w:rsidRDefault="0071242C" w:rsidP="002550E8">
      <w:pPr>
        <w:spacing w:before="30" w:after="30" w:line="360" w:lineRule="auto"/>
        <w:ind w:firstLine="720"/>
        <w:jc w:val="center"/>
        <w:rPr>
          <w:rFonts w:ascii="Times New Roman" w:hAnsi="Times New Roman"/>
          <w:b/>
          <w:bCs/>
          <w:sz w:val="32"/>
          <w:szCs w:val="32"/>
        </w:rPr>
      </w:pPr>
      <w:r w:rsidRPr="002550E8">
        <w:rPr>
          <w:rFonts w:ascii="Times New Roman" w:hAnsi="Times New Roman"/>
          <w:b/>
          <w:bCs/>
          <w:sz w:val="32"/>
          <w:szCs w:val="32"/>
        </w:rPr>
        <w:t>ASSIGNMENT 1</w:t>
      </w:r>
    </w:p>
    <w:p w:rsidR="00E171DC" w:rsidRPr="007C04CD" w:rsidRDefault="00E171DC" w:rsidP="002550E8">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PROGRAMME:</w:t>
      </w:r>
      <w:r>
        <w:rPr>
          <w:rFonts w:ascii="Times New Roman" w:hAnsi="Times New Roman"/>
          <w:sz w:val="32"/>
          <w:szCs w:val="32"/>
        </w:rPr>
        <w:t xml:space="preserve"> BA BUSINESS MANAGEMENT</w:t>
      </w:r>
    </w:p>
    <w:p w:rsidR="0071242C" w:rsidRPr="0071242C" w:rsidRDefault="0071242C" w:rsidP="002550E8">
      <w:pPr>
        <w:spacing w:before="30" w:after="30" w:line="360" w:lineRule="auto"/>
        <w:ind w:firstLine="720"/>
        <w:jc w:val="center"/>
        <w:rPr>
          <w:rFonts w:ascii="Times New Roman" w:hAnsi="Times New Roman"/>
          <w:b/>
          <w:bCs/>
          <w:sz w:val="32"/>
          <w:szCs w:val="32"/>
        </w:rPr>
      </w:pPr>
      <w:r w:rsidRPr="0071242C">
        <w:rPr>
          <w:rFonts w:ascii="Times New Roman" w:hAnsi="Times New Roman"/>
          <w:b/>
          <w:bCs/>
          <w:sz w:val="32"/>
          <w:szCs w:val="32"/>
        </w:rPr>
        <w:t xml:space="preserve">LEVEL 4/ TERM </w:t>
      </w:r>
      <w:r w:rsidR="00E171DC">
        <w:rPr>
          <w:rFonts w:ascii="Times New Roman" w:hAnsi="Times New Roman"/>
          <w:b/>
          <w:bCs/>
          <w:sz w:val="32"/>
          <w:szCs w:val="32"/>
        </w:rPr>
        <w:t>2/</w:t>
      </w:r>
      <w:r w:rsidRPr="0071242C">
        <w:rPr>
          <w:rFonts w:ascii="Times New Roman" w:hAnsi="Times New Roman"/>
          <w:b/>
          <w:bCs/>
          <w:sz w:val="32"/>
          <w:szCs w:val="32"/>
        </w:rPr>
        <w:t xml:space="preserve"> GROUP </w:t>
      </w:r>
      <w:r w:rsidR="00E171DC">
        <w:rPr>
          <w:rFonts w:ascii="Times New Roman" w:hAnsi="Times New Roman"/>
          <w:b/>
          <w:bCs/>
          <w:sz w:val="32"/>
          <w:szCs w:val="32"/>
        </w:rPr>
        <w:t>1</w:t>
      </w:r>
    </w:p>
    <w:p w:rsidR="0071242C" w:rsidRPr="007C04CD" w:rsidRDefault="0071242C" w:rsidP="002550E8">
      <w:pPr>
        <w:spacing w:before="30" w:after="30" w:line="360" w:lineRule="auto"/>
        <w:ind w:firstLine="720"/>
        <w:jc w:val="center"/>
        <w:rPr>
          <w:rFonts w:ascii="Times New Roman" w:hAnsi="Times New Roman"/>
          <w:sz w:val="32"/>
          <w:szCs w:val="32"/>
        </w:rPr>
      </w:pPr>
    </w:p>
    <w:p w:rsidR="0071242C" w:rsidRPr="007C04CD" w:rsidRDefault="0071242C" w:rsidP="002550E8">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LECTURER NAME:</w:t>
      </w:r>
      <w:r w:rsidRPr="007C04CD">
        <w:rPr>
          <w:rFonts w:ascii="Times New Roman" w:hAnsi="Times New Roman"/>
          <w:sz w:val="32"/>
          <w:szCs w:val="32"/>
        </w:rPr>
        <w:t xml:space="preserve"> </w:t>
      </w:r>
      <w:r w:rsidR="00E171DC">
        <w:rPr>
          <w:rFonts w:ascii="Times New Roman" w:hAnsi="Times New Roman"/>
          <w:sz w:val="32"/>
          <w:szCs w:val="32"/>
        </w:rPr>
        <w:t>DR JOHN-PAUL OKEKE</w:t>
      </w:r>
    </w:p>
    <w:p w:rsidR="0071242C" w:rsidRDefault="0071242C" w:rsidP="0071242C">
      <w:pPr>
        <w:ind w:left="720" w:hanging="360"/>
      </w:pPr>
    </w:p>
    <w:p w:rsidR="0071242C" w:rsidRDefault="0071242C" w:rsidP="0071242C">
      <w:pPr>
        <w:ind w:left="720" w:hanging="360"/>
      </w:pPr>
    </w:p>
    <w:p w:rsidR="0071242C" w:rsidRDefault="0071242C" w:rsidP="0071242C">
      <w:pPr>
        <w:ind w:left="720" w:hanging="360"/>
      </w:pPr>
    </w:p>
    <w:p w:rsidR="0071242C" w:rsidRDefault="0071242C" w:rsidP="0071242C">
      <w:pPr>
        <w:ind w:left="720" w:hanging="360"/>
      </w:pPr>
    </w:p>
    <w:p w:rsidR="0071242C" w:rsidRDefault="0071242C" w:rsidP="0071242C">
      <w:pPr>
        <w:ind w:left="720" w:hanging="360"/>
      </w:pPr>
    </w:p>
    <w:p w:rsidR="0071242C" w:rsidRDefault="0071242C" w:rsidP="00CA5499"/>
    <w:sdt>
      <w:sdtPr>
        <w:rPr>
          <w:lang w:val="ro-RO"/>
        </w:rPr>
        <w:id w:val="120367654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194F4B" w:rsidRDefault="00194F4B">
          <w:pPr>
            <w:pStyle w:val="Titlucuprins"/>
            <w:rPr>
              <w:lang w:val="ro-RO"/>
            </w:rPr>
          </w:pPr>
          <w:r>
            <w:rPr>
              <w:lang w:val="ro-RO"/>
            </w:rPr>
            <w:t>TABLE OF CONTENT:</w:t>
          </w:r>
        </w:p>
        <w:p w:rsidR="00194F4B" w:rsidRPr="00194F4B" w:rsidRDefault="00194F4B" w:rsidP="00194F4B">
          <w:pPr>
            <w:rPr>
              <w:lang w:val="ro-RO" w:eastAsia="en-GB"/>
            </w:rPr>
          </w:pPr>
        </w:p>
        <w:p w:rsidR="00194F4B" w:rsidRDefault="00194F4B">
          <w:pPr>
            <w:pStyle w:val="Cuprins1"/>
            <w:tabs>
              <w:tab w:val="right" w:leader="dot" w:pos="9345"/>
            </w:tabs>
            <w:rPr>
              <w:noProof/>
            </w:rPr>
          </w:pPr>
          <w:r>
            <w:fldChar w:fldCharType="begin"/>
          </w:r>
          <w:r>
            <w:instrText xml:space="preserve"> TOC \o "1-3" \h \z \u </w:instrText>
          </w:r>
          <w:r>
            <w:fldChar w:fldCharType="separate"/>
          </w:r>
          <w:hyperlink w:anchor="_Toc49182449" w:history="1">
            <w:r w:rsidRPr="00A26BC2">
              <w:rPr>
                <w:rStyle w:val="Hyperlink"/>
                <w:noProof/>
              </w:rPr>
              <w:t>STRUCTURE AND CULTURE – TESCO UK</w:t>
            </w:r>
            <w:r>
              <w:rPr>
                <w:noProof/>
                <w:webHidden/>
              </w:rPr>
              <w:tab/>
            </w:r>
            <w:r>
              <w:rPr>
                <w:noProof/>
                <w:webHidden/>
              </w:rPr>
              <w:fldChar w:fldCharType="begin"/>
            </w:r>
            <w:r>
              <w:rPr>
                <w:noProof/>
                <w:webHidden/>
              </w:rPr>
              <w:instrText xml:space="preserve"> PAGEREF _Toc49182449 \h </w:instrText>
            </w:r>
            <w:r>
              <w:rPr>
                <w:noProof/>
                <w:webHidden/>
              </w:rPr>
            </w:r>
            <w:r>
              <w:rPr>
                <w:noProof/>
                <w:webHidden/>
              </w:rPr>
              <w:fldChar w:fldCharType="separate"/>
            </w:r>
            <w:r w:rsidR="0023349E">
              <w:rPr>
                <w:noProof/>
                <w:webHidden/>
              </w:rPr>
              <w:t>3</w:t>
            </w:r>
            <w:r>
              <w:rPr>
                <w:noProof/>
                <w:webHidden/>
              </w:rPr>
              <w:fldChar w:fldCharType="end"/>
            </w:r>
          </w:hyperlink>
        </w:p>
        <w:p w:rsidR="00194F4B" w:rsidRDefault="00194F4B">
          <w:pPr>
            <w:pStyle w:val="Cuprins2"/>
            <w:tabs>
              <w:tab w:val="right" w:leader="dot" w:pos="9345"/>
            </w:tabs>
            <w:rPr>
              <w:noProof/>
            </w:rPr>
          </w:pPr>
          <w:hyperlink w:anchor="_Toc49182450" w:history="1">
            <w:r w:rsidRPr="00A26BC2">
              <w:rPr>
                <w:rStyle w:val="Hyperlink"/>
                <w:noProof/>
              </w:rPr>
              <w:t>Introduction</w:t>
            </w:r>
            <w:r>
              <w:rPr>
                <w:noProof/>
                <w:webHidden/>
              </w:rPr>
              <w:tab/>
            </w:r>
            <w:r>
              <w:rPr>
                <w:noProof/>
                <w:webHidden/>
              </w:rPr>
              <w:fldChar w:fldCharType="begin"/>
            </w:r>
            <w:r>
              <w:rPr>
                <w:noProof/>
                <w:webHidden/>
              </w:rPr>
              <w:instrText xml:space="preserve"> PAGEREF _Toc49182450 \h </w:instrText>
            </w:r>
            <w:r>
              <w:rPr>
                <w:noProof/>
                <w:webHidden/>
              </w:rPr>
            </w:r>
            <w:r>
              <w:rPr>
                <w:noProof/>
                <w:webHidden/>
              </w:rPr>
              <w:fldChar w:fldCharType="separate"/>
            </w:r>
            <w:r w:rsidR="0023349E">
              <w:rPr>
                <w:noProof/>
                <w:webHidden/>
              </w:rPr>
              <w:t>3</w:t>
            </w:r>
            <w:r>
              <w:rPr>
                <w:noProof/>
                <w:webHidden/>
              </w:rPr>
              <w:fldChar w:fldCharType="end"/>
            </w:r>
          </w:hyperlink>
        </w:p>
        <w:p w:rsidR="00194F4B" w:rsidRDefault="00194F4B">
          <w:pPr>
            <w:pStyle w:val="Cuprins2"/>
            <w:tabs>
              <w:tab w:val="right" w:leader="dot" w:pos="9345"/>
            </w:tabs>
            <w:rPr>
              <w:noProof/>
            </w:rPr>
          </w:pPr>
          <w:hyperlink w:anchor="_Toc49182451" w:history="1">
            <w:r w:rsidRPr="00A26BC2">
              <w:rPr>
                <w:rStyle w:val="Hyperlink"/>
                <w:noProof/>
              </w:rPr>
              <w:t>A Brief Company Overview</w:t>
            </w:r>
            <w:r>
              <w:rPr>
                <w:noProof/>
                <w:webHidden/>
              </w:rPr>
              <w:tab/>
            </w:r>
            <w:r>
              <w:rPr>
                <w:noProof/>
                <w:webHidden/>
              </w:rPr>
              <w:fldChar w:fldCharType="begin"/>
            </w:r>
            <w:r>
              <w:rPr>
                <w:noProof/>
                <w:webHidden/>
              </w:rPr>
              <w:instrText xml:space="preserve"> PAGEREF _Toc49182451 \h </w:instrText>
            </w:r>
            <w:r>
              <w:rPr>
                <w:noProof/>
                <w:webHidden/>
              </w:rPr>
            </w:r>
            <w:r>
              <w:rPr>
                <w:noProof/>
                <w:webHidden/>
              </w:rPr>
              <w:fldChar w:fldCharType="separate"/>
            </w:r>
            <w:r w:rsidR="0023349E">
              <w:rPr>
                <w:noProof/>
                <w:webHidden/>
              </w:rPr>
              <w:t>3</w:t>
            </w:r>
            <w:r>
              <w:rPr>
                <w:noProof/>
                <w:webHidden/>
              </w:rPr>
              <w:fldChar w:fldCharType="end"/>
            </w:r>
          </w:hyperlink>
        </w:p>
        <w:p w:rsidR="00194F4B" w:rsidRDefault="00194F4B">
          <w:pPr>
            <w:pStyle w:val="Cuprins2"/>
            <w:tabs>
              <w:tab w:val="right" w:leader="dot" w:pos="9345"/>
            </w:tabs>
            <w:rPr>
              <w:noProof/>
            </w:rPr>
          </w:pPr>
          <w:hyperlink w:anchor="_Toc49182452" w:history="1">
            <w:r w:rsidRPr="00A26BC2">
              <w:rPr>
                <w:rStyle w:val="Hyperlink"/>
                <w:noProof/>
              </w:rPr>
              <w:t>Culture of Tesco PLC</w:t>
            </w:r>
            <w:r>
              <w:rPr>
                <w:noProof/>
                <w:webHidden/>
              </w:rPr>
              <w:tab/>
            </w:r>
            <w:r>
              <w:rPr>
                <w:noProof/>
                <w:webHidden/>
              </w:rPr>
              <w:fldChar w:fldCharType="begin"/>
            </w:r>
            <w:r>
              <w:rPr>
                <w:noProof/>
                <w:webHidden/>
              </w:rPr>
              <w:instrText xml:space="preserve"> PAGEREF _Toc49182452 \h </w:instrText>
            </w:r>
            <w:r>
              <w:rPr>
                <w:noProof/>
                <w:webHidden/>
              </w:rPr>
            </w:r>
            <w:r>
              <w:rPr>
                <w:noProof/>
                <w:webHidden/>
              </w:rPr>
              <w:fldChar w:fldCharType="separate"/>
            </w:r>
            <w:r w:rsidR="0023349E">
              <w:rPr>
                <w:noProof/>
                <w:webHidden/>
              </w:rPr>
              <w:t>4</w:t>
            </w:r>
            <w:r>
              <w:rPr>
                <w:noProof/>
                <w:webHidden/>
              </w:rPr>
              <w:fldChar w:fldCharType="end"/>
            </w:r>
          </w:hyperlink>
        </w:p>
        <w:p w:rsidR="00194F4B" w:rsidRDefault="00194F4B">
          <w:pPr>
            <w:pStyle w:val="Cuprins2"/>
            <w:tabs>
              <w:tab w:val="right" w:leader="dot" w:pos="9345"/>
            </w:tabs>
            <w:rPr>
              <w:noProof/>
            </w:rPr>
          </w:pPr>
          <w:hyperlink w:anchor="_Toc49182453" w:history="1">
            <w:r w:rsidRPr="00A26BC2">
              <w:rPr>
                <w:rStyle w:val="Hyperlink"/>
                <w:noProof/>
              </w:rPr>
              <w:t>Structure of Tesco UK</w:t>
            </w:r>
            <w:r>
              <w:rPr>
                <w:noProof/>
                <w:webHidden/>
              </w:rPr>
              <w:tab/>
            </w:r>
            <w:r>
              <w:rPr>
                <w:noProof/>
                <w:webHidden/>
              </w:rPr>
              <w:fldChar w:fldCharType="begin"/>
            </w:r>
            <w:r>
              <w:rPr>
                <w:noProof/>
                <w:webHidden/>
              </w:rPr>
              <w:instrText xml:space="preserve"> PAGEREF _Toc49182453 \h </w:instrText>
            </w:r>
            <w:r>
              <w:rPr>
                <w:noProof/>
                <w:webHidden/>
              </w:rPr>
            </w:r>
            <w:r>
              <w:rPr>
                <w:noProof/>
                <w:webHidden/>
              </w:rPr>
              <w:fldChar w:fldCharType="separate"/>
            </w:r>
            <w:r w:rsidR="0023349E">
              <w:rPr>
                <w:noProof/>
                <w:webHidden/>
              </w:rPr>
              <w:t>6</w:t>
            </w:r>
            <w:r>
              <w:rPr>
                <w:noProof/>
                <w:webHidden/>
              </w:rPr>
              <w:fldChar w:fldCharType="end"/>
            </w:r>
          </w:hyperlink>
        </w:p>
        <w:p w:rsidR="00194F4B" w:rsidRDefault="00194F4B">
          <w:pPr>
            <w:pStyle w:val="Cuprins2"/>
            <w:tabs>
              <w:tab w:val="right" w:leader="dot" w:pos="9345"/>
            </w:tabs>
            <w:rPr>
              <w:noProof/>
            </w:rPr>
          </w:pPr>
          <w:hyperlink w:anchor="_Toc49182454" w:history="1">
            <w:r w:rsidRPr="00A26BC2">
              <w:rPr>
                <w:rStyle w:val="Hyperlink"/>
                <w:noProof/>
              </w:rPr>
              <w:t>Application of motivation theory at Tesco – Maslow’s Hierarchy of needs theory</w:t>
            </w:r>
            <w:r>
              <w:rPr>
                <w:noProof/>
                <w:webHidden/>
              </w:rPr>
              <w:tab/>
            </w:r>
            <w:r>
              <w:rPr>
                <w:noProof/>
                <w:webHidden/>
              </w:rPr>
              <w:fldChar w:fldCharType="begin"/>
            </w:r>
            <w:r>
              <w:rPr>
                <w:noProof/>
                <w:webHidden/>
              </w:rPr>
              <w:instrText xml:space="preserve"> PAGEREF _Toc49182454 \h </w:instrText>
            </w:r>
            <w:r>
              <w:rPr>
                <w:noProof/>
                <w:webHidden/>
              </w:rPr>
            </w:r>
            <w:r>
              <w:rPr>
                <w:noProof/>
                <w:webHidden/>
              </w:rPr>
              <w:fldChar w:fldCharType="separate"/>
            </w:r>
            <w:r w:rsidR="0023349E">
              <w:rPr>
                <w:noProof/>
                <w:webHidden/>
              </w:rPr>
              <w:t>7</w:t>
            </w:r>
            <w:r>
              <w:rPr>
                <w:noProof/>
                <w:webHidden/>
              </w:rPr>
              <w:fldChar w:fldCharType="end"/>
            </w:r>
          </w:hyperlink>
        </w:p>
        <w:p w:rsidR="00194F4B" w:rsidRDefault="00194F4B">
          <w:pPr>
            <w:pStyle w:val="Cuprins2"/>
            <w:tabs>
              <w:tab w:val="right" w:leader="dot" w:pos="9345"/>
            </w:tabs>
            <w:rPr>
              <w:noProof/>
            </w:rPr>
          </w:pPr>
          <w:hyperlink w:anchor="_Toc49182455" w:history="1">
            <w:r w:rsidRPr="00A26BC2">
              <w:rPr>
                <w:rStyle w:val="Hyperlink"/>
                <w:noProof/>
              </w:rPr>
              <w:t>Conclusion</w:t>
            </w:r>
            <w:r>
              <w:rPr>
                <w:noProof/>
                <w:webHidden/>
              </w:rPr>
              <w:tab/>
            </w:r>
            <w:r>
              <w:rPr>
                <w:noProof/>
                <w:webHidden/>
              </w:rPr>
              <w:fldChar w:fldCharType="begin"/>
            </w:r>
            <w:r>
              <w:rPr>
                <w:noProof/>
                <w:webHidden/>
              </w:rPr>
              <w:instrText xml:space="preserve"> PAGEREF _Toc49182455 \h </w:instrText>
            </w:r>
            <w:r>
              <w:rPr>
                <w:noProof/>
                <w:webHidden/>
              </w:rPr>
            </w:r>
            <w:r>
              <w:rPr>
                <w:noProof/>
                <w:webHidden/>
              </w:rPr>
              <w:fldChar w:fldCharType="separate"/>
            </w:r>
            <w:r w:rsidR="0023349E">
              <w:rPr>
                <w:noProof/>
                <w:webHidden/>
              </w:rPr>
              <w:t>8</w:t>
            </w:r>
            <w:r>
              <w:rPr>
                <w:noProof/>
                <w:webHidden/>
              </w:rPr>
              <w:fldChar w:fldCharType="end"/>
            </w:r>
          </w:hyperlink>
        </w:p>
        <w:p w:rsidR="00194F4B" w:rsidRDefault="00194F4B">
          <w:pPr>
            <w:pStyle w:val="Cuprins2"/>
            <w:tabs>
              <w:tab w:val="right" w:leader="dot" w:pos="9345"/>
            </w:tabs>
            <w:rPr>
              <w:noProof/>
            </w:rPr>
          </w:pPr>
          <w:hyperlink w:anchor="_Toc49182456" w:history="1">
            <w:r w:rsidRPr="00A26BC2">
              <w:rPr>
                <w:rStyle w:val="Hyperlink"/>
                <w:noProof/>
              </w:rPr>
              <w:t>References List</w:t>
            </w:r>
            <w:r>
              <w:rPr>
                <w:noProof/>
                <w:webHidden/>
              </w:rPr>
              <w:tab/>
            </w:r>
            <w:r>
              <w:rPr>
                <w:noProof/>
                <w:webHidden/>
              </w:rPr>
              <w:fldChar w:fldCharType="begin"/>
            </w:r>
            <w:r>
              <w:rPr>
                <w:noProof/>
                <w:webHidden/>
              </w:rPr>
              <w:instrText xml:space="preserve"> PAGEREF _Toc49182456 \h </w:instrText>
            </w:r>
            <w:r>
              <w:rPr>
                <w:noProof/>
                <w:webHidden/>
              </w:rPr>
            </w:r>
            <w:r>
              <w:rPr>
                <w:noProof/>
                <w:webHidden/>
              </w:rPr>
              <w:fldChar w:fldCharType="separate"/>
            </w:r>
            <w:r w:rsidR="0023349E">
              <w:rPr>
                <w:noProof/>
                <w:webHidden/>
              </w:rPr>
              <w:t>10</w:t>
            </w:r>
            <w:r>
              <w:rPr>
                <w:noProof/>
                <w:webHidden/>
              </w:rPr>
              <w:fldChar w:fldCharType="end"/>
            </w:r>
          </w:hyperlink>
        </w:p>
        <w:p w:rsidR="00194F4B" w:rsidRDefault="00194F4B">
          <w:r>
            <w:rPr>
              <w:b/>
              <w:bCs/>
              <w:lang w:val="ro-RO"/>
            </w:rPr>
            <w:fldChar w:fldCharType="end"/>
          </w:r>
        </w:p>
      </w:sdtContent>
    </w:sdt>
    <w:p w:rsidR="002550E8" w:rsidRDefault="002550E8"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194F4B" w:rsidRDefault="00194F4B" w:rsidP="00CA5499"/>
    <w:p w:rsidR="002550E8" w:rsidRPr="00194F4B" w:rsidRDefault="002550E8" w:rsidP="002E1A5B">
      <w:pPr>
        <w:pStyle w:val="Titlu1"/>
        <w:jc w:val="center"/>
      </w:pPr>
      <w:bookmarkStart w:id="1" w:name="_Toc49182449"/>
      <w:r w:rsidRPr="00194F4B">
        <w:t>STRUCTURE AND CULTURE – TESCO UK</w:t>
      </w:r>
      <w:bookmarkEnd w:id="1"/>
    </w:p>
    <w:p w:rsidR="002550E8" w:rsidRPr="002550E8" w:rsidRDefault="002550E8" w:rsidP="00194F4B">
      <w:pPr>
        <w:spacing w:after="120" w:line="360" w:lineRule="auto"/>
        <w:rPr>
          <w:rFonts w:ascii="Times New Roman" w:hAnsi="Times New Roman" w:cs="Times New Roman"/>
          <w:sz w:val="32"/>
          <w:szCs w:val="32"/>
        </w:rPr>
      </w:pPr>
    </w:p>
    <w:p w:rsidR="00CA5499" w:rsidRDefault="00CA5499" w:rsidP="00194F4B">
      <w:pPr>
        <w:pStyle w:val="Titlu2"/>
      </w:pPr>
      <w:bookmarkStart w:id="2" w:name="_Toc49182450"/>
      <w:r w:rsidRPr="00194F4B">
        <w:t>Introduction</w:t>
      </w:r>
      <w:bookmarkEnd w:id="2"/>
    </w:p>
    <w:p w:rsidR="00194F4B" w:rsidRPr="00194F4B" w:rsidRDefault="00194F4B" w:rsidP="00194F4B"/>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Organizational culture and structure are among the most discussed topics in the global business environment. According to </w:t>
      </w:r>
      <w:proofErr w:type="spellStart"/>
      <w:r w:rsidRPr="002550E8">
        <w:rPr>
          <w:rFonts w:ascii="Times New Roman" w:hAnsi="Times New Roman" w:cs="Times New Roman"/>
        </w:rPr>
        <w:t>Janićijević</w:t>
      </w:r>
      <w:proofErr w:type="spellEnd"/>
      <w:r w:rsidRPr="002550E8">
        <w:rPr>
          <w:rFonts w:ascii="Times New Roman" w:hAnsi="Times New Roman" w:cs="Times New Roman"/>
        </w:rPr>
        <w:t xml:space="preserve"> (2013), corporate culture and structure are some of the concepts that help to understand certain behaviours in various institutions. On many occasions, researchers use the two terms as independent variables to define various phenomena that occur in different business settings. Moreover, scholars use culture and structure differently to determine their influence on a given institution. It is intuitively apparent that organizational culture and architecture have significant impacts on each other.</w:t>
      </w:r>
    </w:p>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Nevertheless, </w:t>
      </w:r>
      <w:proofErr w:type="spellStart"/>
      <w:r w:rsidRPr="002550E8">
        <w:rPr>
          <w:rFonts w:ascii="Times New Roman" w:hAnsi="Times New Roman" w:cs="Times New Roman"/>
        </w:rPr>
        <w:t>Janićijević</w:t>
      </w:r>
      <w:proofErr w:type="spellEnd"/>
      <w:r w:rsidRPr="002550E8">
        <w:rPr>
          <w:rFonts w:ascii="Times New Roman" w:hAnsi="Times New Roman" w:cs="Times New Roman"/>
        </w:rPr>
        <w:t xml:space="preserve"> (201</w:t>
      </w:r>
      <w:r w:rsidR="004A3718" w:rsidRPr="002550E8">
        <w:rPr>
          <w:rFonts w:ascii="Times New Roman" w:hAnsi="Times New Roman" w:cs="Times New Roman"/>
        </w:rPr>
        <w:t>3</w:t>
      </w:r>
      <w:r w:rsidRPr="002550E8">
        <w:rPr>
          <w:rFonts w:ascii="Times New Roman" w:hAnsi="Times New Roman" w:cs="Times New Roman"/>
        </w:rPr>
        <w:t>) argues that little evidence or documented research outlines the direct mutual relationship between the two. Examining the interactions between corporate structure and culture is highly important because they define a particular set of organizational behaviour. Institutional culture is an intrinsic element or determent of the overall corporate practice since it determines people's conduct from within and shape norms, values, attitudes, assumptions, and beliefs. In contrast, an organizational structure is an extrinsic factor that affects stakeholders' conduct from the outside using a set of formal guidelines developed through the distribution of power, division of duties, establishment of team units, and coordinating operations. This study will indicate that a hierarchical organizational structure and growth-oriented culture contributes significantly to the TESCO UK's competitiveness.</w:t>
      </w:r>
    </w:p>
    <w:p w:rsidR="002550E8" w:rsidRPr="002550E8" w:rsidRDefault="002550E8" w:rsidP="0023349E">
      <w:pPr>
        <w:spacing w:after="120" w:line="360" w:lineRule="auto"/>
        <w:jc w:val="both"/>
        <w:rPr>
          <w:rFonts w:ascii="Times New Roman" w:hAnsi="Times New Roman" w:cs="Times New Roman"/>
        </w:rPr>
      </w:pPr>
    </w:p>
    <w:p w:rsidR="00CA5499" w:rsidRPr="00194F4B" w:rsidRDefault="00CA5499" w:rsidP="0023349E">
      <w:pPr>
        <w:pStyle w:val="Titlu2"/>
        <w:jc w:val="both"/>
      </w:pPr>
      <w:bookmarkStart w:id="3" w:name="_Toc49182451"/>
      <w:r w:rsidRPr="00194F4B">
        <w:t>A Brief Company Overview</w:t>
      </w:r>
      <w:bookmarkEnd w:id="3"/>
    </w:p>
    <w:p w:rsidR="002550E8" w:rsidRPr="002550E8" w:rsidRDefault="002550E8" w:rsidP="0023349E">
      <w:pPr>
        <w:spacing w:after="120" w:line="360" w:lineRule="auto"/>
        <w:jc w:val="both"/>
        <w:rPr>
          <w:rFonts w:ascii="Times New Roman" w:hAnsi="Times New Roman" w:cs="Times New Roman"/>
          <w:sz w:val="28"/>
          <w:szCs w:val="28"/>
        </w:rPr>
      </w:pPr>
    </w:p>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Tesco is one of the biggest retailers in the U.K. and the world. Jack Cohen, a British entrepreneur, and renowned businessman, established the company in 1979 after a demobilization following the First World War. Cohen opened his first store in Hackney, in the east of London, and used the demobilization funds to enormous stocks. After that, Jack established several retailing shops within London and later expanded the business into wholesaling. In 1938, Jack branded his business as TESCO using the first initials of the T.E Stockwell’s, which was the name of his company (</w:t>
      </w:r>
      <w:proofErr w:type="spellStart"/>
      <w:r w:rsidRPr="002550E8">
        <w:rPr>
          <w:rFonts w:ascii="Times New Roman" w:hAnsi="Times New Roman" w:cs="Times New Roman"/>
        </w:rPr>
        <w:t>Nwagbara</w:t>
      </w:r>
      <w:proofErr w:type="spellEnd"/>
      <w:r w:rsidRPr="002550E8">
        <w:rPr>
          <w:rFonts w:ascii="Times New Roman" w:hAnsi="Times New Roman" w:cs="Times New Roman"/>
        </w:rPr>
        <w:t xml:space="preserve">, 2010). The company's first store began in Burnt Oak, London, and the second in Becontree in 1929 and 1931 consecutively. By the end of </w:t>
      </w:r>
      <w:r w:rsidRPr="002550E8">
        <w:rPr>
          <w:rFonts w:ascii="Times New Roman" w:hAnsi="Times New Roman" w:cs="Times New Roman"/>
        </w:rPr>
        <w:lastRenderedPageBreak/>
        <w:t>1948, Tesco had hundreds of shops in London and its neighbourhoods, a rapid growth that influenced the establishment of the American style self-service in 1948.</w:t>
      </w:r>
    </w:p>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Today, people know Tesco PLC as globally competitive general products and groceries retailer. The company has its headquarters in Chestnut, Hertfordshire, at its Tesco House. Tesco is the leading supermarket and the biggest private employer in the United Kingdom (Nwagbara,2010). A report by Tesco (2018) shows that the company has over four hundred thousand employees that serve around eighty million consumers weekly. Brannen, Moore, and </w:t>
      </w:r>
      <w:proofErr w:type="spellStart"/>
      <w:r w:rsidRPr="002550E8">
        <w:rPr>
          <w:rFonts w:ascii="Times New Roman" w:hAnsi="Times New Roman" w:cs="Times New Roman"/>
        </w:rPr>
        <w:t>Mughan</w:t>
      </w:r>
      <w:proofErr w:type="spellEnd"/>
      <w:r w:rsidRPr="002550E8">
        <w:rPr>
          <w:rFonts w:ascii="Times New Roman" w:hAnsi="Times New Roman" w:cs="Times New Roman"/>
        </w:rPr>
        <w:t xml:space="preserve"> (2013) describe Tesco as the biggest private employer in Britain and the third biggest food retailer globally. What is more, Tesco operates about six thousand and eight hundred brick and mortar stores and is currently flourishing in online retailing services.</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In 2016/17, Tesco generated fifty-one billion euros and profit worth one thousand and eight hundred million euros. The company focuses mainly on areas that matter the most to consumers and provides them with more sustainable, healthy, and cost-effective food (Tesco PLC, 2018). The strategy increased the company's net promoter score by five points because satisfied buyers recommend Tesco PLC as they purchase an extensive portfolio of high-quality goods. Tesco has many loyal consumers in the U.K. because the company trains its employees to serve buyers a little better each time they visit the stores. </w:t>
      </w:r>
    </w:p>
    <w:p w:rsidR="004118A8" w:rsidRPr="002550E8" w:rsidRDefault="004118A8" w:rsidP="0023349E">
      <w:pPr>
        <w:spacing w:after="120" w:line="360" w:lineRule="auto"/>
        <w:jc w:val="both"/>
        <w:rPr>
          <w:rFonts w:ascii="Times New Roman" w:hAnsi="Times New Roman" w:cs="Times New Roman"/>
        </w:rPr>
      </w:pPr>
    </w:p>
    <w:p w:rsidR="004A3718" w:rsidRPr="002550E8" w:rsidRDefault="004A3718" w:rsidP="0023349E">
      <w:pPr>
        <w:spacing w:after="120" w:line="360" w:lineRule="auto"/>
        <w:jc w:val="both"/>
        <w:rPr>
          <w:rFonts w:ascii="Times New Roman" w:hAnsi="Times New Roman" w:cs="Times New Roman"/>
        </w:rPr>
      </w:pPr>
    </w:p>
    <w:p w:rsidR="00CA5499" w:rsidRPr="00194F4B" w:rsidRDefault="00CA5499" w:rsidP="0023349E">
      <w:pPr>
        <w:pStyle w:val="Titlu2"/>
        <w:jc w:val="both"/>
      </w:pPr>
      <w:bookmarkStart w:id="4" w:name="_Toc49182452"/>
      <w:r w:rsidRPr="00194F4B">
        <w:t>Culture of Tesco PLC</w:t>
      </w:r>
      <w:bookmarkEnd w:id="4"/>
    </w:p>
    <w:p w:rsidR="002550E8" w:rsidRPr="002550E8" w:rsidRDefault="002550E8" w:rsidP="0023349E">
      <w:pPr>
        <w:spacing w:after="120" w:line="360" w:lineRule="auto"/>
        <w:jc w:val="both"/>
        <w:rPr>
          <w:rFonts w:ascii="Times New Roman" w:hAnsi="Times New Roman" w:cs="Times New Roman"/>
          <w:sz w:val="28"/>
          <w:szCs w:val="28"/>
        </w:rPr>
      </w:pPr>
    </w:p>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To a large extent, organizational culture affects its performance because of the intrinsic effects on the behaviour of stakeholders. </w:t>
      </w:r>
      <w:r w:rsidR="004118A8" w:rsidRPr="002550E8">
        <w:rPr>
          <w:rFonts w:ascii="Times New Roman" w:hAnsi="Times New Roman" w:cs="Times New Roman"/>
        </w:rPr>
        <w:t>C</w:t>
      </w:r>
      <w:r w:rsidRPr="002550E8">
        <w:rPr>
          <w:rFonts w:ascii="Times New Roman" w:hAnsi="Times New Roman" w:cs="Times New Roman"/>
        </w:rPr>
        <w:t>ulture refers to a set of a given institution's personality and characters</w:t>
      </w:r>
      <w:r w:rsidR="004118A8" w:rsidRPr="002550E8">
        <w:rPr>
          <w:rFonts w:ascii="Times New Roman" w:hAnsi="Times New Roman" w:cs="Times New Roman"/>
        </w:rPr>
        <w:t xml:space="preserve"> (Chartered Management Institute, 2015) </w:t>
      </w:r>
      <w:r w:rsidRPr="002550E8">
        <w:rPr>
          <w:rFonts w:ascii="Times New Roman" w:hAnsi="Times New Roman" w:cs="Times New Roman"/>
        </w:rPr>
        <w:t xml:space="preserve">. Organizational culture comprises shared and common assumptions, norms, values, and beliefs that define how people should interact and behave. Culture also affects how the management and subordinates make decisions and division and the accomplishment of responsibilities. </w:t>
      </w:r>
    </w:p>
    <w:p w:rsidR="00CA5499" w:rsidRPr="002550E8" w:rsidRDefault="00CA5499" w:rsidP="0023349E">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The fundamental factors that influence organizational culture include its history, the present, and future environment, leadership, and employees. Recognizing the concept is critical because it enhances effective leadership. Managers and other leaders gain sufficient knowledge to implement the principle business strategies and accomplish their objectives when learning and understanding a given culture. According to </w:t>
      </w:r>
      <w:proofErr w:type="spellStart"/>
      <w:r w:rsidRPr="002550E8">
        <w:rPr>
          <w:rFonts w:ascii="Times New Roman" w:hAnsi="Times New Roman" w:cs="Times New Roman"/>
        </w:rPr>
        <w:t>Janićijević</w:t>
      </w:r>
      <w:proofErr w:type="spellEnd"/>
      <w:r w:rsidRPr="002550E8">
        <w:rPr>
          <w:rFonts w:ascii="Times New Roman" w:hAnsi="Times New Roman" w:cs="Times New Roman"/>
        </w:rPr>
        <w:t xml:space="preserve"> (2013), organizational culture is a set of values, norms, attitudes, and assumptions expressed through symbols that members learn or develop through mutual interactions. The definition indicates that culture contains a symbolic and cognitive element.</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The cognitive part of organizational culture comprises beliefs, attitudes, norms, and shared assumptions that the stakeholders possess, shaping the interpretive or mental schemes. In other words, the </w:t>
      </w:r>
      <w:r w:rsidRPr="002550E8">
        <w:rPr>
          <w:rFonts w:ascii="Times New Roman" w:hAnsi="Times New Roman" w:cs="Times New Roman"/>
        </w:rPr>
        <w:lastRenderedPageBreak/>
        <w:t>cognitive part of culture enables a unique strategy of communicating meaning and an individual response to issues with and around an institution. The effect is that if a company has a strong culture, all parties involved take actions, make decisions, and reacts in a similar and in a nearly predictable way (</w:t>
      </w:r>
      <w:proofErr w:type="spellStart"/>
      <w:r w:rsidRPr="002550E8">
        <w:rPr>
          <w:rFonts w:ascii="Times New Roman" w:hAnsi="Times New Roman" w:cs="Times New Roman"/>
        </w:rPr>
        <w:t>Janićijević</w:t>
      </w:r>
      <w:proofErr w:type="spellEnd"/>
      <w:r w:rsidRPr="002550E8">
        <w:rPr>
          <w:rFonts w:ascii="Times New Roman" w:hAnsi="Times New Roman" w:cs="Times New Roman"/>
        </w:rPr>
        <w:t>, 2013).  On the other hand, the symbolic part of corporate culture manifests itself through obvious means such as material symbols, behavioural attributes, and sematic, strengthening and modifying lifestyle. The importance of culture is that imposing a set of values and assumptions creates a standard of reference that guides perceptions, responses, and interpretations of the corporate members. In this case, culture influences all activities that happen in an organization and its performance in a particular market.</w:t>
      </w:r>
    </w:p>
    <w:p w:rsidR="00CA5499" w:rsidRPr="002550E8" w:rsidRDefault="00CA5499" w:rsidP="0023349E">
      <w:pPr>
        <w:spacing w:after="120" w:line="360" w:lineRule="auto"/>
        <w:jc w:val="both"/>
        <w:rPr>
          <w:rFonts w:ascii="Times New Roman" w:hAnsi="Times New Roman" w:cs="Times New Roman"/>
        </w:rPr>
      </w:pPr>
      <w:r w:rsidRPr="002550E8">
        <w:rPr>
          <w:rFonts w:ascii="Times New Roman" w:hAnsi="Times New Roman" w:cs="Times New Roman"/>
        </w:rPr>
        <w:t xml:space="preserve"> </w:t>
      </w:r>
      <w:r w:rsidR="003C5773">
        <w:rPr>
          <w:rFonts w:ascii="Times New Roman" w:hAnsi="Times New Roman" w:cs="Times New Roman"/>
        </w:rPr>
        <w:tab/>
      </w:r>
      <w:r w:rsidRPr="002550E8">
        <w:rPr>
          <w:rFonts w:ascii="Times New Roman" w:hAnsi="Times New Roman" w:cs="Times New Roman"/>
        </w:rPr>
        <w:t>Tesco owes its success in the U.K. and international markets to its strong organizational culture. According to Tesco Controls Inc. (2020), the company endeavours to establish and enforce a culture that allows employees to grow personally and professionally. The culture not only focuses on satisfying the immediate needs of the target buyers, but also the growth and development of employees. Tesco depends on a culture that blends good work, personal development, and play.  The company believes that it must maintain the best functions to enhance its competitiveness and success in the market, which largely depends on an operational and productive workforce. The supermarket retains its employees by creating bright, clean, and top-scale work facilities for employees to ensure that they look forward to work at the places each day. Tesco recognizes that creating a healthy, safe, and attractive workplace motivates employees, increases job satisfaction, boosts performance at an individual and corporate level, and enhances retention.</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What is more, a favourable work environment reduces staff turnover rates because of their comfort, satisfaction, and convenience. Furthermore, Tesco nurtures an atmosphere and effective means of communication to ensure continued operationalization according to the required standards. Effective communication offers employees a channel to raise their concerns and opinions that together assist to achieve the principle objectives. </w:t>
      </w:r>
      <w:r w:rsidR="004118A8" w:rsidRPr="002550E8">
        <w:rPr>
          <w:rFonts w:ascii="Times New Roman" w:hAnsi="Times New Roman" w:cs="Times New Roman"/>
        </w:rPr>
        <w:t>T</w:t>
      </w:r>
      <w:r w:rsidRPr="002550E8">
        <w:rPr>
          <w:rFonts w:ascii="Times New Roman" w:hAnsi="Times New Roman" w:cs="Times New Roman"/>
        </w:rPr>
        <w:t>he approach to understanding, issues has three main steps: listening, understanding, and taking action</w:t>
      </w:r>
      <w:r w:rsidR="004118A8" w:rsidRPr="002550E8">
        <w:rPr>
          <w:rFonts w:ascii="Times New Roman" w:hAnsi="Times New Roman" w:cs="Times New Roman"/>
        </w:rPr>
        <w:t xml:space="preserve"> (Tesco, 2015)</w:t>
      </w:r>
      <w:r w:rsidRPr="002550E8">
        <w:rPr>
          <w:rFonts w:ascii="Times New Roman" w:hAnsi="Times New Roman" w:cs="Times New Roman"/>
        </w:rPr>
        <w:t xml:space="preserve">  Leaders also support the healthy communication culture, which builds a strong relationship or bonds between the management and subordinates. </w:t>
      </w:r>
      <w:r w:rsidR="004118A8" w:rsidRPr="002550E8">
        <w:rPr>
          <w:rFonts w:ascii="Times New Roman" w:hAnsi="Times New Roman" w:cs="Times New Roman"/>
        </w:rPr>
        <w:t>E</w:t>
      </w:r>
      <w:r w:rsidRPr="002550E8">
        <w:rPr>
          <w:rFonts w:ascii="Times New Roman" w:hAnsi="Times New Roman" w:cs="Times New Roman"/>
        </w:rPr>
        <w:t>mployees and the administration have fun together through various outgoings and recreational events throughout the year</w:t>
      </w:r>
      <w:r w:rsidR="004118A8" w:rsidRPr="002550E8">
        <w:rPr>
          <w:rFonts w:ascii="Times New Roman" w:hAnsi="Times New Roman" w:cs="Times New Roman"/>
        </w:rPr>
        <w:t xml:space="preserve"> (Tesco Controls Inc. 2020).</w:t>
      </w:r>
      <w:r w:rsidRPr="002550E8">
        <w:rPr>
          <w:rFonts w:ascii="Times New Roman" w:hAnsi="Times New Roman" w:cs="Times New Roman"/>
        </w:rPr>
        <w:t xml:space="preserve"> The culture encourages healthy interpersonal relationships amongst the staff, a life balance, and a feeling of community and identity. Workers enjoy coming to work and contribute adequately to teams, which influences the highest productivity. The symbolic part of the culture is giving employees motivational opportunities and building strong relationships to make them feel part of the Tesco community. </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Growth and development are essential factors that affect employees’ productivity and retention in an organization. Tesco operationalizes growth and challenge by offering employees difficult tasks to make them utilize their abilities and become creative. In addition, Tesco applies a job rotation approach to avoid boredom and monotony amongst teams that eventually create an all-rounded workforce that can perform multiple tasks. </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lastRenderedPageBreak/>
        <w:t>Training and development programs are other critical elements of Tesco’s organizational culture. The factor enables Tesco to improve workers' expertise to offer excellent services that enhance consumers' shopping experiences every day (Business Case Studies</w:t>
      </w:r>
      <w:r w:rsidR="000F6D9A" w:rsidRPr="002550E8">
        <w:rPr>
          <w:rFonts w:ascii="Times New Roman" w:hAnsi="Times New Roman" w:cs="Times New Roman"/>
        </w:rPr>
        <w:t>,</w:t>
      </w:r>
      <w:r w:rsidRPr="002550E8">
        <w:rPr>
          <w:rFonts w:ascii="Times New Roman" w:hAnsi="Times New Roman" w:cs="Times New Roman"/>
        </w:rPr>
        <w:t xml:space="preserve"> 2019). Training and development directly affect employees' performance and satisfaction, which influences high retention rates. Tesco also values diversity as part of its healthy community (Tesco PLC, 2020). The company employs workers from different walks of life, cultural backgrounds, and beliefs to have a pool of talents and perform multiple roles.  Tesco enforces a culture that encourages stakeholders to work together and thrive in an affirming and rewarding workplace. </w:t>
      </w:r>
    </w:p>
    <w:p w:rsidR="002550E8" w:rsidRPr="002550E8" w:rsidRDefault="002550E8" w:rsidP="0023349E">
      <w:pPr>
        <w:spacing w:after="120" w:line="360" w:lineRule="auto"/>
        <w:jc w:val="both"/>
        <w:rPr>
          <w:rFonts w:ascii="Times New Roman" w:hAnsi="Times New Roman" w:cs="Times New Roman"/>
        </w:rPr>
      </w:pPr>
    </w:p>
    <w:p w:rsidR="00CA5499" w:rsidRPr="00194F4B" w:rsidRDefault="00CA5499" w:rsidP="0023349E">
      <w:pPr>
        <w:pStyle w:val="Titlu2"/>
        <w:jc w:val="both"/>
      </w:pPr>
      <w:bookmarkStart w:id="5" w:name="_Toc49182453"/>
      <w:r w:rsidRPr="00194F4B">
        <w:t>Structure of Tesco UK</w:t>
      </w:r>
      <w:bookmarkEnd w:id="5"/>
    </w:p>
    <w:p w:rsidR="002550E8" w:rsidRPr="002550E8" w:rsidRDefault="002550E8" w:rsidP="0023349E">
      <w:pPr>
        <w:spacing w:after="120" w:line="360" w:lineRule="auto"/>
        <w:jc w:val="both"/>
        <w:rPr>
          <w:rFonts w:ascii="Times New Roman" w:hAnsi="Times New Roman" w:cs="Times New Roman"/>
          <w:sz w:val="28"/>
          <w:szCs w:val="28"/>
        </w:rPr>
      </w:pP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A structure refers to the relationship between elements of an entire organization. Organizational structure is the relationship on jobs, operating processes, employees, systems, and the management that works together to achieve the main objectives. </w:t>
      </w:r>
      <w:r w:rsidR="000F6D9A" w:rsidRPr="002550E8">
        <w:rPr>
          <w:rFonts w:ascii="Times New Roman" w:hAnsi="Times New Roman" w:cs="Times New Roman"/>
        </w:rPr>
        <w:t>A</w:t>
      </w:r>
      <w:r w:rsidRPr="002550E8">
        <w:rPr>
          <w:rFonts w:ascii="Times New Roman" w:hAnsi="Times New Roman" w:cs="Times New Roman"/>
        </w:rPr>
        <w:t>n organizational structure is a set of approaches of dividing tasks and duties and coordinating them according to the company's purpose</w:t>
      </w:r>
      <w:r w:rsidR="000F6D9A" w:rsidRPr="002550E8">
        <w:rPr>
          <w:rFonts w:ascii="Times New Roman" w:hAnsi="Times New Roman" w:cs="Times New Roman"/>
        </w:rPr>
        <w:t xml:space="preserve"> (</w:t>
      </w:r>
      <w:proofErr w:type="spellStart"/>
      <w:r w:rsidR="000F6D9A" w:rsidRPr="002550E8">
        <w:rPr>
          <w:rFonts w:ascii="Times New Roman" w:hAnsi="Times New Roman" w:cs="Times New Roman"/>
        </w:rPr>
        <w:t>Ahmadya</w:t>
      </w:r>
      <w:proofErr w:type="spellEnd"/>
      <w:r w:rsidR="000F6D9A" w:rsidRPr="002550E8">
        <w:rPr>
          <w:rFonts w:ascii="Times New Roman" w:hAnsi="Times New Roman" w:cs="Times New Roman"/>
        </w:rPr>
        <w:t xml:space="preserve">, </w:t>
      </w:r>
      <w:proofErr w:type="spellStart"/>
      <w:r w:rsidR="000F6D9A" w:rsidRPr="002550E8">
        <w:rPr>
          <w:rFonts w:ascii="Times New Roman" w:hAnsi="Times New Roman" w:cs="Times New Roman"/>
        </w:rPr>
        <w:t>Mehrpourb</w:t>
      </w:r>
      <w:proofErr w:type="spellEnd"/>
      <w:r w:rsidR="000F6D9A" w:rsidRPr="002550E8">
        <w:rPr>
          <w:rFonts w:ascii="Times New Roman" w:hAnsi="Times New Roman" w:cs="Times New Roman"/>
        </w:rPr>
        <w:t xml:space="preserve">, </w:t>
      </w:r>
      <w:proofErr w:type="spellStart"/>
      <w:r w:rsidR="000F6D9A" w:rsidRPr="002550E8">
        <w:rPr>
          <w:rFonts w:ascii="Times New Roman" w:hAnsi="Times New Roman" w:cs="Times New Roman"/>
        </w:rPr>
        <w:t>Nikooravesh</w:t>
      </w:r>
      <w:proofErr w:type="spellEnd"/>
      <w:r w:rsidR="000F6D9A" w:rsidRPr="002550E8">
        <w:rPr>
          <w:rFonts w:ascii="Times New Roman" w:hAnsi="Times New Roman" w:cs="Times New Roman"/>
        </w:rPr>
        <w:t>, 2016)</w:t>
      </w:r>
      <w:r w:rsidRPr="002550E8">
        <w:rPr>
          <w:rFonts w:ascii="Times New Roman" w:hAnsi="Times New Roman" w:cs="Times New Roman"/>
        </w:rPr>
        <w:t xml:space="preserve">. One of the principal benefits of the corporate structure is allowing sufficient flow of information from all institutions' walks. A good organizational structure should enable effective decision-making processes, a proper response to changes in the internal and external environment, and functional resolution of disputes between or among different units. </w:t>
      </w:r>
      <w:proofErr w:type="spellStart"/>
      <w:r w:rsidRPr="002550E8">
        <w:rPr>
          <w:rFonts w:ascii="Times New Roman" w:hAnsi="Times New Roman" w:cs="Times New Roman"/>
        </w:rPr>
        <w:t>Ahmadya</w:t>
      </w:r>
      <w:proofErr w:type="spellEnd"/>
      <w:r w:rsidRPr="002550E8">
        <w:rPr>
          <w:rFonts w:ascii="Times New Roman" w:hAnsi="Times New Roman" w:cs="Times New Roman"/>
        </w:rPr>
        <w:t xml:space="preserve">, </w:t>
      </w:r>
      <w:proofErr w:type="spellStart"/>
      <w:r w:rsidRPr="002550E8">
        <w:rPr>
          <w:rFonts w:ascii="Times New Roman" w:hAnsi="Times New Roman" w:cs="Times New Roman"/>
        </w:rPr>
        <w:t>Mehrpourb</w:t>
      </w:r>
      <w:proofErr w:type="spellEnd"/>
      <w:r w:rsidRPr="002550E8">
        <w:rPr>
          <w:rFonts w:ascii="Times New Roman" w:hAnsi="Times New Roman" w:cs="Times New Roman"/>
        </w:rPr>
        <w:t xml:space="preserve">, </w:t>
      </w:r>
      <w:proofErr w:type="spellStart"/>
      <w:r w:rsidRPr="002550E8">
        <w:rPr>
          <w:rFonts w:ascii="Times New Roman" w:hAnsi="Times New Roman" w:cs="Times New Roman"/>
        </w:rPr>
        <w:t>Nikooravesh</w:t>
      </w:r>
      <w:proofErr w:type="spellEnd"/>
      <w:r w:rsidRPr="002550E8">
        <w:rPr>
          <w:rFonts w:ascii="Times New Roman" w:hAnsi="Times New Roman" w:cs="Times New Roman"/>
        </w:rPr>
        <w:t xml:space="preserve"> (2016) argues that “conceptualization of organizational structure is the manifestation of systematic thinking." The various organizational structures include simple, functional, multidivisional, matrix, hybrid, network, and bureaucracy.</w:t>
      </w:r>
    </w:p>
    <w:p w:rsidR="00CA5499" w:rsidRPr="002550E8" w:rsidRDefault="00CA5499" w:rsidP="003C5773">
      <w:pPr>
        <w:spacing w:after="120" w:line="360" w:lineRule="auto"/>
        <w:ind w:firstLine="720"/>
        <w:jc w:val="both"/>
        <w:rPr>
          <w:rFonts w:ascii="Times New Roman" w:hAnsi="Times New Roman" w:cs="Times New Roman"/>
        </w:rPr>
      </w:pPr>
      <w:proofErr w:type="spellStart"/>
      <w:r w:rsidRPr="002550E8">
        <w:rPr>
          <w:rFonts w:ascii="Times New Roman" w:hAnsi="Times New Roman" w:cs="Times New Roman"/>
        </w:rPr>
        <w:t>Bowlman</w:t>
      </w:r>
      <w:proofErr w:type="spellEnd"/>
      <w:r w:rsidRPr="002550E8">
        <w:rPr>
          <w:rFonts w:ascii="Times New Roman" w:hAnsi="Times New Roman" w:cs="Times New Roman"/>
        </w:rPr>
        <w:t xml:space="preserve"> and Dill view corporate structures in terms of six hypotheses: achieving organizational goals, defined set of conditions, specialization, coordination, and control, openness to changes in the business environment and restructuring and establishment of new systems to address the emerging issues (</w:t>
      </w:r>
      <w:proofErr w:type="spellStart"/>
      <w:r w:rsidRPr="002550E8">
        <w:rPr>
          <w:rFonts w:ascii="Times New Roman" w:hAnsi="Times New Roman" w:cs="Times New Roman"/>
        </w:rPr>
        <w:t>Ahmadya</w:t>
      </w:r>
      <w:proofErr w:type="spellEnd"/>
      <w:r w:rsidRPr="002550E8">
        <w:rPr>
          <w:rFonts w:ascii="Times New Roman" w:hAnsi="Times New Roman" w:cs="Times New Roman"/>
        </w:rPr>
        <w:t xml:space="preserve">, </w:t>
      </w:r>
      <w:proofErr w:type="spellStart"/>
      <w:r w:rsidRPr="002550E8">
        <w:rPr>
          <w:rFonts w:ascii="Times New Roman" w:hAnsi="Times New Roman" w:cs="Times New Roman"/>
        </w:rPr>
        <w:t>Mehrpourb</w:t>
      </w:r>
      <w:proofErr w:type="spellEnd"/>
      <w:r w:rsidRPr="002550E8">
        <w:rPr>
          <w:rFonts w:ascii="Times New Roman" w:hAnsi="Times New Roman" w:cs="Times New Roman"/>
        </w:rPr>
        <w:t xml:space="preserve">, </w:t>
      </w:r>
      <w:proofErr w:type="spellStart"/>
      <w:r w:rsidRPr="002550E8">
        <w:rPr>
          <w:rFonts w:ascii="Times New Roman" w:hAnsi="Times New Roman" w:cs="Times New Roman"/>
        </w:rPr>
        <w:t>Nikooravesh</w:t>
      </w:r>
      <w:proofErr w:type="spellEnd"/>
      <w:r w:rsidRPr="002550E8">
        <w:rPr>
          <w:rFonts w:ascii="Times New Roman" w:hAnsi="Times New Roman" w:cs="Times New Roman"/>
        </w:rPr>
        <w:t>, 2016). When developing organizational structures, the management should consider factors such as an institution's size, business level or corporate level strategies, technology, power control, and the general and the specific environment.</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Tesco PLC utilizes a hierarchical organizational structure. This form of structure divides positions and responsibilities into multiple sections to ensure that each stakeholder performs their duties smoothly and efficiently. People at the top of the corporate pyramid have ultimate authority, and maximum responsibilities compared the others in lower parts of the structure. Tesco's organizational structure comprises of five committees that report directly to the board of directors. The Tesco Executive Committee has eleven members led by Dave Lewis, the Group Chief executive. The highly hierarchical structure of Tesco is due to its wide operational or business scope (Shepherd, 2016). The executive board, led by the </w:t>
      </w:r>
      <w:r w:rsidRPr="002550E8">
        <w:rPr>
          <w:rFonts w:ascii="Times New Roman" w:hAnsi="Times New Roman" w:cs="Times New Roman"/>
        </w:rPr>
        <w:lastRenderedPageBreak/>
        <w:t>CEO or the president of Tesco, has the highest powers and controls the decisions and administrative duties. The board participants include the chairman, chief executive office, and chief finance officer among other non-executive directors. The board's main responsibilities are supervising all functions and making critical decisions that impact the company directly.</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The mediate level has vice presidents, managers, and assistant managers that mediate between the board of directors and ground-level employees. Their principal duty is coordinating operations of the two divisions through funding, marketing, advertising, personal relations, and human resource management (Shepherd, 2016). The highest position at the base level is a regional manager who makes decisions associated with stores his or her region. Local managers also report directly to the executive at the mediatory level that, in return, reports to the board of directors.  </w:t>
      </w:r>
    </w:p>
    <w:p w:rsidR="00CA5499"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Tesco divides its store into three main departments, such as personal, non-food trading, and food trading segments, with a team headed by assistant managers. Robbins and David (2014) define departmentalization as the basis in which the management group jobs together. People at the ground level interact directly amongst themselves on a day to day basis. The interactions may not happen with staff at the mediate and top-level sections of Tesco's organizational pyramid. On 22 January 2018, the company announced its intentions to simplify its structure to enhance efficiency (Tesco PLC, 2018). Arguably, the vertical division of power at Tesco enables the company to work efficiently and competitively, given its high diversification.</w:t>
      </w:r>
    </w:p>
    <w:p w:rsidR="002550E8" w:rsidRPr="002550E8" w:rsidRDefault="002550E8" w:rsidP="0023349E">
      <w:pPr>
        <w:spacing w:after="120" w:line="360" w:lineRule="auto"/>
        <w:jc w:val="both"/>
        <w:rPr>
          <w:rFonts w:ascii="Times New Roman" w:hAnsi="Times New Roman" w:cs="Times New Roman"/>
        </w:rPr>
      </w:pPr>
    </w:p>
    <w:p w:rsidR="00971951" w:rsidRPr="00194F4B" w:rsidRDefault="00971951" w:rsidP="0023349E">
      <w:pPr>
        <w:pStyle w:val="Titlu2"/>
        <w:jc w:val="both"/>
      </w:pPr>
      <w:bookmarkStart w:id="6" w:name="_Toc49182454"/>
      <w:r w:rsidRPr="00194F4B">
        <w:t>Application of motivation theory at Tesco – Maslow’s Hierarchy of needs theory</w:t>
      </w:r>
      <w:bookmarkEnd w:id="6"/>
    </w:p>
    <w:p w:rsidR="00971951" w:rsidRPr="002550E8" w:rsidRDefault="00971951" w:rsidP="0023349E">
      <w:pPr>
        <w:spacing w:after="120" w:line="360" w:lineRule="auto"/>
        <w:jc w:val="both"/>
        <w:rPr>
          <w:rFonts w:ascii="Times New Roman" w:hAnsi="Times New Roman" w:cs="Times New Roman"/>
        </w:rPr>
      </w:pPr>
    </w:p>
    <w:p w:rsidR="00C65608" w:rsidRPr="002550E8" w:rsidRDefault="00C65608"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The Maslow need hierarchy theory was founded by Abraham Maslow in 1943, which puts forward that people are motivated  by five basic categories of needs: physiological, safety, love, esteem and self-actualization.</w:t>
      </w:r>
    </w:p>
    <w:p w:rsidR="006833FF" w:rsidRPr="002550E8" w:rsidRDefault="002E1A5B" w:rsidP="0023349E">
      <w:pPr>
        <w:spacing w:after="120"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extent cx="5486400" cy="3200400"/>
            <wp:effectExtent l="19050" t="19050" r="38100" b="19050"/>
            <wp:docPr id="1" name="Nomogramă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833FF" w:rsidRPr="002550E8" w:rsidRDefault="00D26D35" w:rsidP="0023349E">
      <w:pPr>
        <w:spacing w:after="120" w:line="360" w:lineRule="auto"/>
        <w:jc w:val="both"/>
        <w:rPr>
          <w:rFonts w:ascii="Times New Roman" w:hAnsi="Times New Roman" w:cs="Times New Roman"/>
        </w:rPr>
      </w:pPr>
      <w:r w:rsidRPr="002550E8">
        <w:rPr>
          <w:rFonts w:ascii="Times New Roman" w:hAnsi="Times New Roman" w:cs="Times New Roman"/>
        </w:rPr>
        <w:t xml:space="preserve">            </w:t>
      </w:r>
      <w:r w:rsidR="006833FF" w:rsidRPr="002550E8">
        <w:rPr>
          <w:rFonts w:ascii="Times New Roman" w:hAnsi="Times New Roman" w:cs="Times New Roman"/>
        </w:rPr>
        <w:t>Fig1. Maslow Pyramid of hierarchy of needs</w:t>
      </w:r>
      <w:r w:rsidR="0023349E">
        <w:rPr>
          <w:rFonts w:ascii="Times New Roman" w:hAnsi="Times New Roman" w:cs="Times New Roman"/>
        </w:rPr>
        <w:t xml:space="preserve">- Source- created by </w:t>
      </w:r>
      <w:r w:rsidR="008D529E">
        <w:rPr>
          <w:rFonts w:ascii="Times New Roman" w:hAnsi="Times New Roman" w:cs="Times New Roman"/>
        </w:rPr>
        <w:t xml:space="preserve">student  - </w:t>
      </w:r>
      <w:bookmarkStart w:id="7" w:name="_GoBack"/>
      <w:bookmarkEnd w:id="7"/>
      <w:r w:rsidR="0023349E">
        <w:rPr>
          <w:rFonts w:ascii="Times New Roman" w:hAnsi="Times New Roman" w:cs="Times New Roman"/>
        </w:rPr>
        <w:t>Sabina-</w:t>
      </w:r>
      <w:proofErr w:type="spellStart"/>
      <w:r w:rsidR="0023349E">
        <w:rPr>
          <w:rFonts w:ascii="Times New Roman" w:hAnsi="Times New Roman" w:cs="Times New Roman"/>
        </w:rPr>
        <w:t>Andreea</w:t>
      </w:r>
      <w:proofErr w:type="spellEnd"/>
      <w:r w:rsidR="0023349E">
        <w:rPr>
          <w:rFonts w:ascii="Times New Roman" w:hAnsi="Times New Roman" w:cs="Times New Roman"/>
        </w:rPr>
        <w:t xml:space="preserve"> Sabau</w:t>
      </w:r>
    </w:p>
    <w:p w:rsidR="00D26D35" w:rsidRPr="002550E8" w:rsidRDefault="00D26D35" w:rsidP="0023349E">
      <w:pPr>
        <w:spacing w:after="120" w:line="360" w:lineRule="auto"/>
        <w:jc w:val="both"/>
        <w:rPr>
          <w:rFonts w:ascii="Times New Roman" w:hAnsi="Times New Roman" w:cs="Times New Roman"/>
        </w:rPr>
      </w:pPr>
    </w:p>
    <w:p w:rsidR="00B20EEB" w:rsidRPr="002550E8" w:rsidRDefault="00B20EEB" w:rsidP="0023349E">
      <w:pPr>
        <w:spacing w:after="120" w:line="360" w:lineRule="auto"/>
        <w:jc w:val="both"/>
        <w:rPr>
          <w:rFonts w:ascii="Times New Roman" w:hAnsi="Times New Roman" w:cs="Times New Roman"/>
        </w:rPr>
      </w:pPr>
      <w:r w:rsidRPr="002550E8">
        <w:rPr>
          <w:rFonts w:ascii="Times New Roman" w:hAnsi="Times New Roman" w:cs="Times New Roman"/>
        </w:rPr>
        <w:t>The basic or the physiological needs of Tesco includes the place of the work for the employees, the pay rate and the facilities that are essential for the employees like lockers for the personal belongings of the employees.</w:t>
      </w:r>
    </w:p>
    <w:p w:rsidR="00B20EEB" w:rsidRPr="002550E8" w:rsidRDefault="00B20EEB" w:rsidP="0023349E">
      <w:pPr>
        <w:spacing w:after="120" w:line="360" w:lineRule="auto"/>
        <w:jc w:val="both"/>
        <w:rPr>
          <w:rFonts w:ascii="Times New Roman" w:hAnsi="Times New Roman" w:cs="Times New Roman"/>
        </w:rPr>
      </w:pPr>
      <w:r w:rsidRPr="002550E8">
        <w:rPr>
          <w:rFonts w:ascii="Times New Roman" w:hAnsi="Times New Roman" w:cs="Times New Roman"/>
        </w:rPr>
        <w:t>The safety needs of Tesco include the formal contract of the employment and the security of the pension and the sickness  scheme for employees.</w:t>
      </w:r>
    </w:p>
    <w:p w:rsidR="00B20EEB" w:rsidRPr="002550E8" w:rsidRDefault="00B20EEB" w:rsidP="0023349E">
      <w:pPr>
        <w:spacing w:after="120" w:line="360" w:lineRule="auto"/>
        <w:jc w:val="both"/>
        <w:rPr>
          <w:rFonts w:ascii="Times New Roman" w:hAnsi="Times New Roman" w:cs="Times New Roman"/>
        </w:rPr>
      </w:pPr>
      <w:r w:rsidRPr="002550E8">
        <w:rPr>
          <w:rFonts w:ascii="Times New Roman" w:hAnsi="Times New Roman" w:cs="Times New Roman"/>
        </w:rPr>
        <w:t>The love/belonging</w:t>
      </w:r>
      <w:r w:rsidR="009011DF" w:rsidRPr="002550E8">
        <w:rPr>
          <w:rFonts w:ascii="Times New Roman" w:hAnsi="Times New Roman" w:cs="Times New Roman"/>
        </w:rPr>
        <w:t xml:space="preserve"> needs of Tesco includes promotion of the various group and team  working at various levels.</w:t>
      </w:r>
    </w:p>
    <w:p w:rsidR="009011DF" w:rsidRPr="002550E8" w:rsidRDefault="009011DF" w:rsidP="0023349E">
      <w:pPr>
        <w:spacing w:after="120" w:line="360" w:lineRule="auto"/>
        <w:jc w:val="both"/>
        <w:rPr>
          <w:rFonts w:ascii="Times New Roman" w:hAnsi="Times New Roman" w:cs="Times New Roman"/>
        </w:rPr>
      </w:pPr>
      <w:r w:rsidRPr="002550E8">
        <w:rPr>
          <w:rFonts w:ascii="Times New Roman" w:hAnsi="Times New Roman" w:cs="Times New Roman"/>
        </w:rPr>
        <w:t xml:space="preserve">The self esteem needs of Tesco  emphasis on the concept of </w:t>
      </w:r>
      <w:proofErr w:type="spellStart"/>
      <w:r w:rsidRPr="002550E8">
        <w:rPr>
          <w:rFonts w:ascii="Times New Roman" w:hAnsi="Times New Roman" w:cs="Times New Roman"/>
        </w:rPr>
        <w:t>self respect</w:t>
      </w:r>
      <w:proofErr w:type="spellEnd"/>
      <w:r w:rsidRPr="002550E8">
        <w:rPr>
          <w:rFonts w:ascii="Times New Roman" w:hAnsi="Times New Roman" w:cs="Times New Roman"/>
        </w:rPr>
        <w:t xml:space="preserve"> for others  and themselves in the organisation.</w:t>
      </w:r>
    </w:p>
    <w:p w:rsidR="009011DF" w:rsidRPr="002550E8" w:rsidRDefault="009011DF" w:rsidP="0023349E">
      <w:pPr>
        <w:spacing w:after="120" w:line="360" w:lineRule="auto"/>
        <w:jc w:val="both"/>
        <w:rPr>
          <w:rFonts w:ascii="Times New Roman" w:hAnsi="Times New Roman" w:cs="Times New Roman"/>
        </w:rPr>
      </w:pPr>
      <w:r w:rsidRPr="002550E8">
        <w:rPr>
          <w:rFonts w:ascii="Times New Roman" w:hAnsi="Times New Roman" w:cs="Times New Roman"/>
        </w:rPr>
        <w:t xml:space="preserve">The </w:t>
      </w:r>
      <w:proofErr w:type="spellStart"/>
      <w:r w:rsidRPr="002550E8">
        <w:rPr>
          <w:rFonts w:ascii="Times New Roman" w:hAnsi="Times New Roman" w:cs="Times New Roman"/>
        </w:rPr>
        <w:t>self actualization</w:t>
      </w:r>
      <w:proofErr w:type="spellEnd"/>
      <w:r w:rsidRPr="002550E8">
        <w:rPr>
          <w:rFonts w:ascii="Times New Roman" w:hAnsi="Times New Roman" w:cs="Times New Roman"/>
        </w:rPr>
        <w:t xml:space="preserve"> needs of Tesco  offers the plan for the personal development of the employees in the organization. </w:t>
      </w:r>
    </w:p>
    <w:p w:rsidR="002550E8" w:rsidRPr="002550E8" w:rsidRDefault="002550E8" w:rsidP="0023349E">
      <w:pPr>
        <w:spacing w:after="120" w:line="360" w:lineRule="auto"/>
        <w:jc w:val="both"/>
        <w:rPr>
          <w:rFonts w:ascii="Times New Roman" w:hAnsi="Times New Roman" w:cs="Times New Roman"/>
        </w:rPr>
      </w:pPr>
    </w:p>
    <w:p w:rsidR="00CA5499" w:rsidRPr="00194F4B" w:rsidRDefault="00CA5499" w:rsidP="0023349E">
      <w:pPr>
        <w:pStyle w:val="Titlu2"/>
        <w:jc w:val="both"/>
      </w:pPr>
      <w:bookmarkStart w:id="8" w:name="_Toc49182455"/>
      <w:r w:rsidRPr="00194F4B">
        <w:t>Conclusion</w:t>
      </w:r>
      <w:bookmarkEnd w:id="8"/>
    </w:p>
    <w:p w:rsidR="002550E8" w:rsidRPr="002550E8" w:rsidRDefault="002550E8" w:rsidP="0023349E">
      <w:pPr>
        <w:spacing w:after="120" w:line="360" w:lineRule="auto"/>
        <w:jc w:val="both"/>
        <w:rPr>
          <w:rFonts w:ascii="Times New Roman" w:hAnsi="Times New Roman" w:cs="Times New Roman"/>
          <w:sz w:val="28"/>
          <w:szCs w:val="28"/>
        </w:rPr>
      </w:pPr>
    </w:p>
    <w:p w:rsidR="00DA59AA" w:rsidRPr="002550E8" w:rsidRDefault="00CA5499" w:rsidP="003C5773">
      <w:pPr>
        <w:spacing w:after="120" w:line="360" w:lineRule="auto"/>
        <w:ind w:firstLine="720"/>
        <w:jc w:val="both"/>
        <w:rPr>
          <w:rFonts w:ascii="Times New Roman" w:hAnsi="Times New Roman" w:cs="Times New Roman"/>
        </w:rPr>
      </w:pPr>
      <w:r w:rsidRPr="002550E8">
        <w:rPr>
          <w:rFonts w:ascii="Times New Roman" w:hAnsi="Times New Roman" w:cs="Times New Roman"/>
        </w:rPr>
        <w:t xml:space="preserve">Understanding organizational structure and culture is important because the two elements significantly influence the performance and behaviour of a business and its members. Tesco has a set of assumptions, beliefs, values, and norms that act as reference points for most operations. For instance, the company values togetherness and employee growth and development. For this reason, Tesco offers </w:t>
      </w:r>
      <w:r w:rsidRPr="002550E8">
        <w:rPr>
          <w:rFonts w:ascii="Times New Roman" w:hAnsi="Times New Roman" w:cs="Times New Roman"/>
        </w:rPr>
        <w:lastRenderedPageBreak/>
        <w:t>continued training and development programs and motivational events like team building and recreation. Organizational culture legitimizes behaviour and respect for diversity while structure strengthens the culture through labour and authority division. This paper underpins that Tesco PLC owes its success to a strong culture and a hierarchical structure that allows a smooth and efficient operation flow.</w:t>
      </w:r>
    </w:p>
    <w:p w:rsidR="0071242C" w:rsidRPr="002550E8" w:rsidRDefault="0071242C" w:rsidP="0023349E">
      <w:pPr>
        <w:spacing w:after="120" w:line="360" w:lineRule="auto"/>
        <w:jc w:val="both"/>
        <w:rPr>
          <w:rFonts w:ascii="Times New Roman" w:hAnsi="Times New Roman" w:cs="Times New Roman"/>
        </w:rPr>
      </w:pPr>
    </w:p>
    <w:p w:rsidR="002550E8" w:rsidRDefault="002550E8" w:rsidP="0023349E">
      <w:pPr>
        <w:jc w:val="both"/>
      </w:pPr>
    </w:p>
    <w:p w:rsidR="0071242C" w:rsidRDefault="0071242C"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194F4B" w:rsidRDefault="00194F4B" w:rsidP="0023349E">
      <w:pPr>
        <w:jc w:val="both"/>
      </w:pPr>
    </w:p>
    <w:p w:rsidR="0071242C" w:rsidRPr="00194F4B" w:rsidRDefault="0071242C" w:rsidP="0023349E">
      <w:pPr>
        <w:pStyle w:val="Titlu2"/>
        <w:jc w:val="both"/>
      </w:pPr>
      <w:bookmarkStart w:id="9" w:name="_Toc49182456"/>
      <w:r w:rsidRPr="00194F4B">
        <w:t>References List</w:t>
      </w:r>
      <w:bookmarkEnd w:id="9"/>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proofErr w:type="spellStart"/>
      <w:r w:rsidRPr="0071242C">
        <w:rPr>
          <w:rFonts w:ascii="Times New Roman" w:eastAsia="Calibri" w:hAnsi="Times New Roman" w:cs="Times New Roman"/>
          <w:sz w:val="24"/>
          <w:szCs w:val="24"/>
        </w:rPr>
        <w:t>Ahmadya</w:t>
      </w:r>
      <w:proofErr w:type="spellEnd"/>
      <w:r w:rsidRPr="0071242C">
        <w:rPr>
          <w:rFonts w:ascii="Times New Roman" w:eastAsia="Calibri" w:hAnsi="Times New Roman" w:cs="Times New Roman"/>
          <w:sz w:val="24"/>
          <w:szCs w:val="24"/>
        </w:rPr>
        <w:t xml:space="preserve">, G., </w:t>
      </w:r>
      <w:proofErr w:type="spellStart"/>
      <w:r w:rsidRPr="0071242C">
        <w:rPr>
          <w:rFonts w:ascii="Times New Roman" w:eastAsia="Calibri" w:hAnsi="Times New Roman" w:cs="Times New Roman"/>
          <w:sz w:val="24"/>
          <w:szCs w:val="24"/>
        </w:rPr>
        <w:t>Mehrpourb</w:t>
      </w:r>
      <w:proofErr w:type="spellEnd"/>
      <w:r w:rsidRPr="0071242C">
        <w:rPr>
          <w:rFonts w:ascii="Times New Roman" w:eastAsia="Calibri" w:hAnsi="Times New Roman" w:cs="Times New Roman"/>
          <w:sz w:val="24"/>
          <w:szCs w:val="24"/>
        </w:rPr>
        <w:t xml:space="preserve">, M. and </w:t>
      </w:r>
      <w:proofErr w:type="spellStart"/>
      <w:r w:rsidRPr="0071242C">
        <w:rPr>
          <w:rFonts w:ascii="Times New Roman" w:eastAsia="Calibri" w:hAnsi="Times New Roman" w:cs="Times New Roman"/>
          <w:sz w:val="24"/>
          <w:szCs w:val="24"/>
        </w:rPr>
        <w:t>Nikooraveshb</w:t>
      </w:r>
      <w:proofErr w:type="spellEnd"/>
      <w:r w:rsidRPr="0071242C">
        <w:rPr>
          <w:rFonts w:ascii="Times New Roman" w:eastAsia="Calibri" w:hAnsi="Times New Roman" w:cs="Times New Roman"/>
          <w:sz w:val="24"/>
          <w:szCs w:val="24"/>
        </w:rPr>
        <w:t xml:space="preserve">, A., 2016. 3rd International Conference on New Challenges in Management and Organization: Organization and Leadership, 2 May 2016, Dubai, UAE: Organizational Structure. </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t xml:space="preserve">Brannen, M.Y., Moore, F. and </w:t>
      </w:r>
      <w:proofErr w:type="spellStart"/>
      <w:r w:rsidRPr="0071242C">
        <w:rPr>
          <w:rFonts w:ascii="Times New Roman" w:eastAsia="Calibri" w:hAnsi="Times New Roman" w:cs="Times New Roman"/>
          <w:sz w:val="24"/>
          <w:szCs w:val="24"/>
        </w:rPr>
        <w:t>Mughan</w:t>
      </w:r>
      <w:proofErr w:type="spellEnd"/>
      <w:r w:rsidRPr="0071242C">
        <w:rPr>
          <w:rFonts w:ascii="Times New Roman" w:eastAsia="Calibri" w:hAnsi="Times New Roman" w:cs="Times New Roman"/>
          <w:sz w:val="24"/>
          <w:szCs w:val="24"/>
        </w:rPr>
        <w:t>, T., 2013, September. Strategic ethnography and reinvigorating Tesco Plc: Leveraging inside/out bicultural bridging in multicultural teams. In </w:t>
      </w:r>
      <w:r w:rsidRPr="0071242C">
        <w:rPr>
          <w:rFonts w:ascii="Times New Roman" w:eastAsia="Calibri" w:hAnsi="Times New Roman" w:cs="Times New Roman"/>
          <w:i/>
          <w:iCs/>
          <w:sz w:val="24"/>
          <w:szCs w:val="24"/>
        </w:rPr>
        <w:t>Ethnographic Praxis in Industry Conference Proceedings</w:t>
      </w:r>
      <w:r w:rsidRPr="0071242C">
        <w:rPr>
          <w:rFonts w:ascii="Times New Roman" w:eastAsia="Calibri" w:hAnsi="Times New Roman" w:cs="Times New Roman"/>
          <w:sz w:val="24"/>
          <w:szCs w:val="24"/>
        </w:rPr>
        <w:t xml:space="preserve"> (Vol. 2013, No. 1, pp. 282-299). Retrieved from: </w:t>
      </w:r>
      <w:hyperlink r:id="rId11" w:history="1">
        <w:r w:rsidRPr="0071242C">
          <w:rPr>
            <w:rFonts w:ascii="Times New Roman" w:eastAsia="Calibri" w:hAnsi="Times New Roman" w:cs="Times New Roman"/>
            <w:color w:val="0000FF"/>
            <w:sz w:val="24"/>
            <w:szCs w:val="24"/>
            <w:u w:val="single"/>
          </w:rPr>
          <w:t>https://anthrosource.onlinelibrary.wiley.com/doi/pdf/10.1111/j.1559-8918.2013.00024.x</w:t>
        </w:r>
      </w:hyperlink>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lang w:val="en-AU"/>
        </w:rPr>
      </w:pPr>
      <w:r w:rsidRPr="0071242C">
        <w:rPr>
          <w:rFonts w:ascii="Times New Roman" w:eastAsia="Calibri" w:hAnsi="Times New Roman" w:cs="Times New Roman"/>
          <w:bCs/>
          <w:sz w:val="24"/>
          <w:szCs w:val="24"/>
          <w:lang w:val="en-AU"/>
        </w:rPr>
        <w:t xml:space="preserve">Business Case Studies. 2019. </w:t>
      </w:r>
      <w:r w:rsidRPr="0071242C">
        <w:rPr>
          <w:rFonts w:ascii="Times New Roman" w:eastAsia="Calibri" w:hAnsi="Times New Roman" w:cs="Times New Roman"/>
          <w:sz w:val="24"/>
          <w:szCs w:val="24"/>
          <w:lang w:val="en-AU"/>
        </w:rPr>
        <w:t xml:space="preserve">4 how training and development supports business growth. Retrieved from: </w:t>
      </w:r>
      <w:hyperlink r:id="rId12" w:anchor=":~:text=Tesco%20has%20a%20flexible%20and,their%20skills%20and%20leadership%20capability." w:history="1">
        <w:r w:rsidRPr="0071242C">
          <w:rPr>
            <w:rFonts w:ascii="Times New Roman" w:eastAsia="Calibri" w:hAnsi="Times New Roman" w:cs="Times New Roman"/>
            <w:color w:val="0000FF"/>
            <w:sz w:val="24"/>
            <w:szCs w:val="24"/>
            <w:u w:val="single"/>
          </w:rPr>
          <w:t>https://businesscasestudies.co.uk/how-training-and-development-supports-business-growth/#:~:text=Tesco%20has%20a%20flexible%20and,their%20skills%20and%20leadership%20capability.</w:t>
        </w:r>
      </w:hyperlink>
      <w:r w:rsidRPr="0071242C">
        <w:rPr>
          <w:rFonts w:ascii="Times New Roman" w:eastAsia="Calibri" w:hAnsi="Times New Roman" w:cs="Times New Roman"/>
          <w:sz w:val="24"/>
          <w:szCs w:val="24"/>
          <w:lang w:val="en-AU"/>
        </w:rPr>
        <w:t xml:space="preserve"> [Accessed on August </w:t>
      </w:r>
      <w:r w:rsidR="002E1A5B">
        <w:rPr>
          <w:rFonts w:ascii="Times New Roman" w:eastAsia="Calibri" w:hAnsi="Times New Roman" w:cs="Times New Roman"/>
          <w:sz w:val="24"/>
          <w:szCs w:val="24"/>
          <w:lang w:val="en-AU"/>
        </w:rPr>
        <w:t>10</w:t>
      </w:r>
      <w:r w:rsidRPr="0071242C">
        <w:rPr>
          <w:rFonts w:ascii="Times New Roman" w:eastAsia="Calibri" w:hAnsi="Times New Roman" w:cs="Times New Roman"/>
          <w:sz w:val="24"/>
          <w:szCs w:val="24"/>
          <w:lang w:val="en-AU"/>
        </w:rPr>
        <w:t>, 2020]</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t xml:space="preserve">Chartered Institute of Management. 2015. Understanding Organizational Culture. </w:t>
      </w:r>
      <w:r w:rsidRPr="0071242C">
        <w:rPr>
          <w:rFonts w:ascii="Times New Roman" w:eastAsia="Calibri" w:hAnsi="Times New Roman" w:cs="Times New Roman"/>
          <w:i/>
          <w:sz w:val="24"/>
          <w:szCs w:val="24"/>
        </w:rPr>
        <w:t>CIM</w:t>
      </w:r>
      <w:r w:rsidRPr="0071242C">
        <w:rPr>
          <w:rFonts w:ascii="Times New Roman" w:eastAsia="Calibri" w:hAnsi="Times New Roman" w:cs="Times New Roman"/>
          <w:sz w:val="24"/>
          <w:szCs w:val="24"/>
        </w:rPr>
        <w:t xml:space="preserve">. Retrieved from: </w:t>
      </w:r>
      <w:hyperlink r:id="rId13" w:history="1">
        <w:r w:rsidRPr="0071242C">
          <w:rPr>
            <w:rFonts w:ascii="Times New Roman" w:eastAsia="Calibri" w:hAnsi="Times New Roman" w:cs="Times New Roman"/>
            <w:color w:val="0000FF"/>
            <w:sz w:val="24"/>
            <w:szCs w:val="24"/>
            <w:u w:val="single"/>
          </w:rPr>
          <w:t>https://www.managers.org.uk/~/media/Files/PDF/Checklists/CHK-232-Understanding-organisational-culture.pdf</w:t>
        </w:r>
      </w:hyperlink>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lang w:val="en-AU"/>
        </w:rPr>
      </w:pPr>
      <w:r w:rsidRPr="0071242C">
        <w:rPr>
          <w:rFonts w:ascii="Times New Roman" w:eastAsia="Calibri" w:hAnsi="Times New Roman" w:cs="Times New Roman"/>
          <w:sz w:val="24"/>
          <w:szCs w:val="24"/>
          <w:lang w:val="en-AU"/>
        </w:rPr>
        <w:t xml:space="preserve">Inclusion and Diversity. Retrieved from: </w:t>
      </w:r>
      <w:hyperlink r:id="rId14" w:history="1">
        <w:r w:rsidRPr="0071242C">
          <w:rPr>
            <w:rFonts w:ascii="Times New Roman" w:eastAsia="Calibri" w:hAnsi="Times New Roman" w:cs="Times New Roman"/>
            <w:color w:val="0000FF"/>
            <w:sz w:val="24"/>
            <w:szCs w:val="24"/>
            <w:u w:val="single"/>
          </w:rPr>
          <w:t>https://www.tescoplc.com/sustainability/people/inclusion-diversity/</w:t>
        </w:r>
      </w:hyperlink>
      <w:r w:rsidRPr="0071242C">
        <w:rPr>
          <w:rFonts w:ascii="Times New Roman" w:eastAsia="Calibri" w:hAnsi="Times New Roman" w:cs="Times New Roman"/>
          <w:sz w:val="24"/>
          <w:szCs w:val="24"/>
          <w:lang w:val="en-AU"/>
        </w:rPr>
        <w:t xml:space="preserve"> [Accessed on August 17, 2020]</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proofErr w:type="spellStart"/>
      <w:r w:rsidRPr="0071242C">
        <w:rPr>
          <w:rFonts w:ascii="Times New Roman" w:eastAsia="Calibri" w:hAnsi="Times New Roman" w:cs="Times New Roman"/>
          <w:sz w:val="24"/>
          <w:szCs w:val="24"/>
        </w:rPr>
        <w:lastRenderedPageBreak/>
        <w:t>Janićijević</w:t>
      </w:r>
      <w:proofErr w:type="spellEnd"/>
      <w:r w:rsidRPr="0071242C">
        <w:rPr>
          <w:rFonts w:ascii="Times New Roman" w:eastAsia="Calibri" w:hAnsi="Times New Roman" w:cs="Times New Roman"/>
          <w:sz w:val="24"/>
          <w:szCs w:val="24"/>
        </w:rPr>
        <w:t>, N., 2013. The mutual impact of organizational culture and structure. </w:t>
      </w:r>
      <w:r w:rsidRPr="0071242C">
        <w:rPr>
          <w:rFonts w:ascii="Times New Roman" w:eastAsia="Calibri" w:hAnsi="Times New Roman" w:cs="Times New Roman"/>
          <w:i/>
          <w:iCs/>
          <w:sz w:val="24"/>
          <w:szCs w:val="24"/>
        </w:rPr>
        <w:t>Economic annals</w:t>
      </w:r>
      <w:r w:rsidRPr="0071242C">
        <w:rPr>
          <w:rFonts w:ascii="Times New Roman" w:eastAsia="Calibri" w:hAnsi="Times New Roman" w:cs="Times New Roman"/>
          <w:sz w:val="24"/>
          <w:szCs w:val="24"/>
        </w:rPr>
        <w:t>, </w:t>
      </w:r>
      <w:r w:rsidRPr="0071242C">
        <w:rPr>
          <w:rFonts w:ascii="Times New Roman" w:eastAsia="Calibri" w:hAnsi="Times New Roman" w:cs="Times New Roman"/>
          <w:i/>
          <w:iCs/>
          <w:sz w:val="24"/>
          <w:szCs w:val="24"/>
        </w:rPr>
        <w:t>58</w:t>
      </w:r>
      <w:r w:rsidRPr="0071242C">
        <w:rPr>
          <w:rFonts w:ascii="Times New Roman" w:eastAsia="Calibri" w:hAnsi="Times New Roman" w:cs="Times New Roman"/>
          <w:sz w:val="24"/>
          <w:szCs w:val="24"/>
        </w:rPr>
        <w:t xml:space="preserve">(198), pp.35-60. Retrieved from: </w:t>
      </w:r>
      <w:hyperlink r:id="rId15" w:history="1">
        <w:r w:rsidRPr="0071242C">
          <w:rPr>
            <w:rFonts w:ascii="Times New Roman" w:eastAsia="Calibri" w:hAnsi="Times New Roman" w:cs="Times New Roman"/>
            <w:color w:val="0000FF"/>
            <w:sz w:val="24"/>
            <w:szCs w:val="24"/>
            <w:u w:val="single"/>
          </w:rPr>
          <w:t>https://pdfs.semanticscholar.org/80d0/de64e5acdedda7b87fc01ee4b7a81fe63585.pdf</w:t>
        </w:r>
      </w:hyperlink>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proofErr w:type="spellStart"/>
      <w:r w:rsidRPr="0071242C">
        <w:rPr>
          <w:rFonts w:ascii="Times New Roman" w:eastAsia="Calibri" w:hAnsi="Times New Roman" w:cs="Times New Roman"/>
          <w:sz w:val="24"/>
          <w:szCs w:val="24"/>
        </w:rPr>
        <w:t>Nwagbara</w:t>
      </w:r>
      <w:proofErr w:type="spellEnd"/>
      <w:r w:rsidRPr="0071242C">
        <w:rPr>
          <w:rFonts w:ascii="Times New Roman" w:eastAsia="Calibri" w:hAnsi="Times New Roman" w:cs="Times New Roman"/>
          <w:sz w:val="24"/>
          <w:szCs w:val="24"/>
        </w:rPr>
        <w:t>, U., 2010. Managing Organizational Change: Leadership, Tesco and Leahy's Resignation. </w:t>
      </w:r>
      <w:r w:rsidRPr="0071242C">
        <w:rPr>
          <w:rFonts w:ascii="Times New Roman" w:eastAsia="Calibri" w:hAnsi="Times New Roman" w:cs="Times New Roman"/>
          <w:i/>
          <w:iCs/>
          <w:sz w:val="24"/>
          <w:szCs w:val="24"/>
        </w:rPr>
        <w:t>E-Journal of Organizational Learning and Leadership</w:t>
      </w:r>
      <w:r w:rsidRPr="0071242C">
        <w:rPr>
          <w:rFonts w:ascii="Times New Roman" w:eastAsia="Calibri" w:hAnsi="Times New Roman" w:cs="Times New Roman"/>
          <w:sz w:val="24"/>
          <w:szCs w:val="24"/>
        </w:rPr>
        <w:t>, </w:t>
      </w:r>
      <w:r w:rsidRPr="0071242C">
        <w:rPr>
          <w:rFonts w:ascii="Times New Roman" w:eastAsia="Calibri" w:hAnsi="Times New Roman" w:cs="Times New Roman"/>
          <w:i/>
          <w:iCs/>
          <w:sz w:val="24"/>
          <w:szCs w:val="24"/>
        </w:rPr>
        <w:t>9</w:t>
      </w:r>
      <w:r w:rsidRPr="0071242C">
        <w:rPr>
          <w:rFonts w:ascii="Times New Roman" w:eastAsia="Calibri" w:hAnsi="Times New Roman" w:cs="Times New Roman"/>
          <w:sz w:val="24"/>
          <w:szCs w:val="24"/>
        </w:rPr>
        <w:t xml:space="preserve">(1), pp.56-79. Retrieved from: </w:t>
      </w:r>
      <w:hyperlink r:id="rId16" w:history="1">
        <w:r w:rsidRPr="0071242C">
          <w:rPr>
            <w:rFonts w:ascii="Times New Roman" w:eastAsia="Calibri" w:hAnsi="Times New Roman" w:cs="Times New Roman"/>
            <w:color w:val="0000FF"/>
            <w:sz w:val="24"/>
            <w:szCs w:val="24"/>
            <w:u w:val="single"/>
          </w:rPr>
          <w:t>file:///C:/Users/User/Downloads/NWAGBARA11.pdf</w:t>
        </w:r>
      </w:hyperlink>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lang w:val="en-AU"/>
        </w:rPr>
      </w:pPr>
      <w:r w:rsidRPr="0071242C">
        <w:rPr>
          <w:rFonts w:ascii="Times New Roman" w:eastAsia="Calibri" w:hAnsi="Times New Roman" w:cs="Times New Roman"/>
          <w:sz w:val="24"/>
          <w:szCs w:val="24"/>
          <w:lang w:val="en-AU"/>
        </w:rPr>
        <w:t xml:space="preserve">Our Approach. 2015. Retrieved from: </w:t>
      </w:r>
      <w:hyperlink r:id="rId17" w:history="1">
        <w:r w:rsidRPr="0071242C">
          <w:rPr>
            <w:rFonts w:ascii="Times New Roman" w:eastAsia="Calibri" w:hAnsi="Times New Roman" w:cs="Times New Roman"/>
            <w:color w:val="0000FF"/>
            <w:sz w:val="24"/>
            <w:szCs w:val="24"/>
            <w:u w:val="single"/>
          </w:rPr>
          <w:t>https://www.t</w:t>
        </w:r>
        <w:r w:rsidRPr="0071242C">
          <w:rPr>
            <w:rFonts w:ascii="Times New Roman" w:eastAsia="Calibri" w:hAnsi="Times New Roman" w:cs="Times New Roman"/>
            <w:color w:val="0000FF"/>
            <w:sz w:val="24"/>
            <w:szCs w:val="24"/>
            <w:u w:val="single"/>
          </w:rPr>
          <w:t>e</w:t>
        </w:r>
        <w:r w:rsidRPr="0071242C">
          <w:rPr>
            <w:rFonts w:ascii="Times New Roman" w:eastAsia="Calibri" w:hAnsi="Times New Roman" w:cs="Times New Roman"/>
            <w:color w:val="0000FF"/>
            <w:sz w:val="24"/>
            <w:szCs w:val="24"/>
            <w:u w:val="single"/>
          </w:rPr>
          <w:t>scoplc.com/media/476655/tesco_cr15_corporateresponsibilityupdate2015-1.pdf</w:t>
        </w:r>
      </w:hyperlink>
      <w:r w:rsidRPr="0071242C">
        <w:rPr>
          <w:rFonts w:ascii="Times New Roman" w:eastAsia="Calibri" w:hAnsi="Times New Roman" w:cs="Times New Roman"/>
          <w:sz w:val="24"/>
          <w:szCs w:val="24"/>
          <w:lang w:val="en-AU"/>
        </w:rPr>
        <w:t xml:space="preserve"> [Accessed on August 17, 2020]</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t xml:space="preserve">Robbins, S.P., De </w:t>
      </w:r>
      <w:proofErr w:type="spellStart"/>
      <w:r w:rsidRPr="0071242C">
        <w:rPr>
          <w:rFonts w:ascii="Times New Roman" w:eastAsia="Calibri" w:hAnsi="Times New Roman" w:cs="Times New Roman"/>
          <w:sz w:val="24"/>
          <w:szCs w:val="24"/>
        </w:rPr>
        <w:t>Cenzo</w:t>
      </w:r>
      <w:proofErr w:type="spellEnd"/>
      <w:r w:rsidRPr="0071242C">
        <w:rPr>
          <w:rFonts w:ascii="Times New Roman" w:eastAsia="Calibri" w:hAnsi="Times New Roman" w:cs="Times New Roman"/>
          <w:sz w:val="24"/>
          <w:szCs w:val="24"/>
        </w:rPr>
        <w:t>, David A.2014.“. </w:t>
      </w:r>
      <w:r w:rsidRPr="0071242C">
        <w:rPr>
          <w:rFonts w:ascii="Times New Roman" w:eastAsia="Calibri" w:hAnsi="Times New Roman" w:cs="Times New Roman"/>
          <w:i/>
          <w:iCs/>
          <w:sz w:val="24"/>
          <w:szCs w:val="24"/>
        </w:rPr>
        <w:t xml:space="preserve">Fundamentals of Management”(13th Edition). Translated into Persian by SM </w:t>
      </w:r>
      <w:proofErr w:type="spellStart"/>
      <w:r w:rsidRPr="0071242C">
        <w:rPr>
          <w:rFonts w:ascii="Times New Roman" w:eastAsia="Calibri" w:hAnsi="Times New Roman" w:cs="Times New Roman"/>
          <w:i/>
          <w:iCs/>
          <w:sz w:val="24"/>
          <w:szCs w:val="24"/>
        </w:rPr>
        <w:t>Aarabi</w:t>
      </w:r>
      <w:proofErr w:type="spellEnd"/>
      <w:r w:rsidRPr="0071242C">
        <w:rPr>
          <w:rFonts w:ascii="Times New Roman" w:eastAsia="Calibri" w:hAnsi="Times New Roman" w:cs="Times New Roman"/>
          <w:i/>
          <w:iCs/>
          <w:sz w:val="24"/>
          <w:szCs w:val="24"/>
        </w:rPr>
        <w:t xml:space="preserve">, MA Hamid </w:t>
      </w:r>
      <w:proofErr w:type="spellStart"/>
      <w:r w:rsidRPr="0071242C">
        <w:rPr>
          <w:rFonts w:ascii="Times New Roman" w:eastAsia="Calibri" w:hAnsi="Times New Roman" w:cs="Times New Roman"/>
          <w:i/>
          <w:iCs/>
          <w:sz w:val="24"/>
          <w:szCs w:val="24"/>
        </w:rPr>
        <w:t>Rafiyi</w:t>
      </w:r>
      <w:proofErr w:type="spellEnd"/>
      <w:r w:rsidRPr="0071242C">
        <w:rPr>
          <w:rFonts w:ascii="Times New Roman" w:eastAsia="Calibri" w:hAnsi="Times New Roman" w:cs="Times New Roman"/>
          <w:i/>
          <w:iCs/>
          <w:sz w:val="24"/>
          <w:szCs w:val="24"/>
        </w:rPr>
        <w:t xml:space="preserve"> and B. </w:t>
      </w:r>
      <w:proofErr w:type="spellStart"/>
      <w:r w:rsidRPr="0071242C">
        <w:rPr>
          <w:rFonts w:ascii="Times New Roman" w:eastAsia="Calibri" w:hAnsi="Times New Roman" w:cs="Times New Roman"/>
          <w:i/>
          <w:iCs/>
          <w:sz w:val="24"/>
          <w:szCs w:val="24"/>
        </w:rPr>
        <w:t>Asrari</w:t>
      </w:r>
      <w:proofErr w:type="spellEnd"/>
      <w:r w:rsidRPr="0071242C">
        <w:rPr>
          <w:rFonts w:ascii="Times New Roman" w:eastAsia="Calibri" w:hAnsi="Times New Roman" w:cs="Times New Roman"/>
          <w:i/>
          <w:iCs/>
          <w:sz w:val="24"/>
          <w:szCs w:val="24"/>
        </w:rPr>
        <w:t xml:space="preserve"> </w:t>
      </w:r>
      <w:proofErr w:type="spellStart"/>
      <w:r w:rsidRPr="0071242C">
        <w:rPr>
          <w:rFonts w:ascii="Times New Roman" w:eastAsia="Calibri" w:hAnsi="Times New Roman" w:cs="Times New Roman"/>
          <w:i/>
          <w:iCs/>
          <w:sz w:val="24"/>
          <w:szCs w:val="24"/>
        </w:rPr>
        <w:t>Ershad</w:t>
      </w:r>
      <w:proofErr w:type="spellEnd"/>
      <w:r w:rsidRPr="0071242C">
        <w:rPr>
          <w:rFonts w:ascii="Times New Roman" w:eastAsia="Calibri" w:hAnsi="Times New Roman" w:cs="Times New Roman"/>
          <w:i/>
          <w:iCs/>
          <w:sz w:val="24"/>
          <w:szCs w:val="24"/>
        </w:rPr>
        <w:t>. Office of Cultural Research Publication</w:t>
      </w:r>
      <w:r w:rsidRPr="0071242C">
        <w:rPr>
          <w:rFonts w:ascii="Times New Roman" w:eastAsia="Calibri" w:hAnsi="Times New Roman" w:cs="Times New Roman"/>
          <w:sz w:val="24"/>
          <w:szCs w:val="24"/>
        </w:rPr>
        <w:t xml:space="preserve">. Retrieved from: </w:t>
      </w:r>
      <w:hyperlink r:id="rId18" w:history="1">
        <w:r w:rsidRPr="0071242C">
          <w:rPr>
            <w:rFonts w:ascii="Times New Roman" w:eastAsia="Calibri" w:hAnsi="Times New Roman" w:cs="Times New Roman"/>
            <w:color w:val="0000FF"/>
            <w:sz w:val="24"/>
            <w:szCs w:val="24"/>
            <w:u w:val="single"/>
          </w:rPr>
          <w:t>http://www.pearsoncanada.ca/media/highered-showcase/multi-product-showcase/robbins-ch05.pdf</w:t>
        </w:r>
      </w:hyperlink>
    </w:p>
    <w:p w:rsidR="0071242C" w:rsidRPr="0071242C" w:rsidRDefault="0071242C" w:rsidP="0023349E">
      <w:pPr>
        <w:spacing w:after="200" w:line="480" w:lineRule="auto"/>
        <w:ind w:left="720" w:hanging="720"/>
        <w:jc w:val="both"/>
        <w:rPr>
          <w:rFonts w:ascii="Times New Roman" w:eastAsia="Calibri" w:hAnsi="Times New Roman" w:cs="Times New Roman"/>
          <w:bCs/>
          <w:sz w:val="24"/>
          <w:szCs w:val="24"/>
          <w:lang w:val="en-AU"/>
        </w:rPr>
      </w:pPr>
      <w:r w:rsidRPr="0071242C">
        <w:rPr>
          <w:rFonts w:ascii="Times New Roman" w:eastAsia="Calibri" w:hAnsi="Times New Roman" w:cs="Times New Roman"/>
          <w:sz w:val="24"/>
          <w:szCs w:val="24"/>
        </w:rPr>
        <w:t xml:space="preserve">Shepherd, E., 2016. </w:t>
      </w:r>
      <w:r w:rsidRPr="0071242C">
        <w:rPr>
          <w:rFonts w:ascii="Times New Roman" w:eastAsia="Calibri" w:hAnsi="Times New Roman" w:cs="Times New Roman"/>
          <w:bCs/>
          <w:sz w:val="24"/>
          <w:szCs w:val="24"/>
          <w:lang w:val="en-AU"/>
        </w:rPr>
        <w:t xml:space="preserve">Organisational Structure of Tesco and Ty- </w:t>
      </w:r>
      <w:proofErr w:type="spellStart"/>
      <w:r w:rsidRPr="0071242C">
        <w:rPr>
          <w:rFonts w:ascii="Times New Roman" w:eastAsia="Calibri" w:hAnsi="Times New Roman" w:cs="Times New Roman"/>
          <w:bCs/>
          <w:sz w:val="24"/>
          <w:szCs w:val="24"/>
          <w:lang w:val="en-AU"/>
        </w:rPr>
        <w:t>Hafan</w:t>
      </w:r>
      <w:proofErr w:type="spellEnd"/>
      <w:r w:rsidRPr="0071242C">
        <w:rPr>
          <w:rFonts w:ascii="Times New Roman" w:eastAsia="Calibri" w:hAnsi="Times New Roman" w:cs="Times New Roman"/>
          <w:bCs/>
          <w:sz w:val="24"/>
          <w:szCs w:val="24"/>
          <w:lang w:val="en-AU"/>
        </w:rPr>
        <w:t xml:space="preserve">. Retrieved from: </w:t>
      </w:r>
      <w:hyperlink r:id="rId19" w:history="1">
        <w:r w:rsidRPr="0071242C">
          <w:rPr>
            <w:rFonts w:ascii="Times New Roman" w:eastAsia="Calibri" w:hAnsi="Times New Roman" w:cs="Times New Roman"/>
            <w:bCs/>
            <w:color w:val="0000FF"/>
            <w:sz w:val="24"/>
            <w:szCs w:val="24"/>
            <w:u w:val="single"/>
          </w:rPr>
          <w:t>https://prezi.com/-l58wxtvlexb/organisational-structure-of-tesco-and-ty-hafan/</w:t>
        </w:r>
      </w:hyperlink>
      <w:r w:rsidRPr="0071242C">
        <w:rPr>
          <w:rFonts w:ascii="Times New Roman" w:eastAsia="Calibri" w:hAnsi="Times New Roman" w:cs="Times New Roman"/>
          <w:bCs/>
          <w:sz w:val="24"/>
          <w:szCs w:val="24"/>
          <w:lang w:val="en-AU"/>
        </w:rPr>
        <w:t xml:space="preserve"> [Accessed on August 7, 2020]</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t xml:space="preserve">Tesco Controls, Inc. (2020). Company Culture. Retrieved from: </w:t>
      </w:r>
      <w:hyperlink r:id="rId20" w:history="1">
        <w:r w:rsidRPr="0071242C">
          <w:rPr>
            <w:rFonts w:ascii="Times New Roman" w:eastAsia="Calibri" w:hAnsi="Times New Roman" w:cs="Times New Roman"/>
            <w:color w:val="0000FF"/>
            <w:sz w:val="24"/>
            <w:szCs w:val="24"/>
            <w:u w:val="single"/>
          </w:rPr>
          <w:t>https://tescocontrols.com/about-us/careers/your-career-join-in/company-culture/</w:t>
        </w:r>
      </w:hyperlink>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t xml:space="preserve">Tesco PLC. 2018. Serving Customers a Little Better Every Day: Strategic Report 2018. Retrieved from: </w:t>
      </w:r>
      <w:hyperlink r:id="rId21" w:history="1">
        <w:r w:rsidRPr="0071242C">
          <w:rPr>
            <w:rFonts w:ascii="Times New Roman" w:eastAsia="Calibri" w:hAnsi="Times New Roman" w:cs="Times New Roman"/>
            <w:color w:val="0000FF"/>
            <w:sz w:val="24"/>
            <w:szCs w:val="24"/>
            <w:u w:val="single"/>
          </w:rPr>
          <w:t>https://www.tescoplc.com/media/476557/tesco_2018_strategic_report.pdf</w:t>
        </w:r>
      </w:hyperlink>
      <w:r w:rsidRPr="0071242C">
        <w:rPr>
          <w:rFonts w:ascii="Times New Roman" w:eastAsia="Calibri" w:hAnsi="Times New Roman" w:cs="Times New Roman"/>
          <w:sz w:val="24"/>
          <w:szCs w:val="24"/>
        </w:rPr>
        <w:t xml:space="preserve"> [Accessed on August 1</w:t>
      </w:r>
      <w:r w:rsidR="002E1A5B">
        <w:rPr>
          <w:rFonts w:ascii="Times New Roman" w:eastAsia="Calibri" w:hAnsi="Times New Roman" w:cs="Times New Roman"/>
          <w:sz w:val="24"/>
          <w:szCs w:val="24"/>
        </w:rPr>
        <w:t>0</w:t>
      </w:r>
      <w:r w:rsidRPr="0071242C">
        <w:rPr>
          <w:rFonts w:ascii="Times New Roman" w:eastAsia="Calibri" w:hAnsi="Times New Roman" w:cs="Times New Roman"/>
          <w:sz w:val="24"/>
          <w:szCs w:val="24"/>
        </w:rPr>
        <w:t>, 2020]</w:t>
      </w:r>
    </w:p>
    <w:p w:rsidR="0071242C" w:rsidRPr="0071242C" w:rsidRDefault="0071242C" w:rsidP="0023349E">
      <w:pPr>
        <w:spacing w:after="200" w:line="480" w:lineRule="auto"/>
        <w:ind w:left="720" w:hanging="720"/>
        <w:jc w:val="both"/>
        <w:rPr>
          <w:rFonts w:ascii="Times New Roman" w:eastAsia="Calibri" w:hAnsi="Times New Roman" w:cs="Times New Roman"/>
          <w:sz w:val="24"/>
          <w:szCs w:val="24"/>
        </w:rPr>
      </w:pPr>
      <w:r w:rsidRPr="0071242C">
        <w:rPr>
          <w:rFonts w:ascii="Times New Roman" w:eastAsia="Calibri" w:hAnsi="Times New Roman" w:cs="Times New Roman"/>
          <w:sz w:val="24"/>
          <w:szCs w:val="24"/>
        </w:rPr>
        <w:lastRenderedPageBreak/>
        <w:t xml:space="preserve">Tesco PLC. 2018. Tesco to Simplify Operational Structures. Retrieved from: </w:t>
      </w:r>
      <w:hyperlink r:id="rId22" w:history="1">
        <w:r w:rsidRPr="0071242C">
          <w:rPr>
            <w:rFonts w:ascii="Times New Roman" w:eastAsia="Calibri" w:hAnsi="Times New Roman" w:cs="Times New Roman"/>
            <w:color w:val="0000FF"/>
            <w:sz w:val="24"/>
            <w:szCs w:val="24"/>
            <w:u w:val="single"/>
          </w:rPr>
          <w:t>https://www.tescoplc.com/news/2018/tesco-to-simplify-operational-structures/</w:t>
        </w:r>
      </w:hyperlink>
      <w:r w:rsidRPr="0071242C">
        <w:rPr>
          <w:rFonts w:ascii="Times New Roman" w:eastAsia="Calibri" w:hAnsi="Times New Roman" w:cs="Times New Roman"/>
          <w:sz w:val="24"/>
          <w:szCs w:val="24"/>
        </w:rPr>
        <w:t xml:space="preserve"> [Accessed on August 17, 2020]</w:t>
      </w:r>
    </w:p>
    <w:p w:rsidR="0071242C" w:rsidRDefault="0071242C" w:rsidP="0023349E">
      <w:pPr>
        <w:jc w:val="both"/>
      </w:pPr>
    </w:p>
    <w:sectPr w:rsidR="0071242C">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362" w:rsidRDefault="007C7362" w:rsidP="00194F4B">
      <w:pPr>
        <w:spacing w:after="0" w:line="240" w:lineRule="auto"/>
      </w:pPr>
      <w:r>
        <w:separator/>
      </w:r>
    </w:p>
  </w:endnote>
  <w:endnote w:type="continuationSeparator" w:id="0">
    <w:p w:rsidR="007C7362" w:rsidRDefault="007C7362" w:rsidP="00194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334999"/>
      <w:docPartObj>
        <w:docPartGallery w:val="Page Numbers (Bottom of Page)"/>
        <w:docPartUnique/>
      </w:docPartObj>
    </w:sdtPr>
    <w:sdtContent>
      <w:p w:rsidR="00194F4B" w:rsidRDefault="00194F4B">
        <w:pPr>
          <w:pStyle w:val="Subsol"/>
          <w:jc w:val="right"/>
        </w:pPr>
        <w:r>
          <w:fldChar w:fldCharType="begin"/>
        </w:r>
        <w:r>
          <w:instrText>PAGE   \* MERGEFORMAT</w:instrText>
        </w:r>
        <w:r>
          <w:fldChar w:fldCharType="separate"/>
        </w:r>
        <w:r>
          <w:rPr>
            <w:lang w:val="ro-RO"/>
          </w:rPr>
          <w:t>2</w:t>
        </w:r>
        <w:r>
          <w:fldChar w:fldCharType="end"/>
        </w:r>
      </w:p>
    </w:sdtContent>
  </w:sdt>
  <w:p w:rsidR="00194F4B" w:rsidRDefault="00194F4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362" w:rsidRDefault="007C7362" w:rsidP="00194F4B">
      <w:pPr>
        <w:spacing w:after="0" w:line="240" w:lineRule="auto"/>
      </w:pPr>
      <w:r>
        <w:separator/>
      </w:r>
    </w:p>
  </w:footnote>
  <w:footnote w:type="continuationSeparator" w:id="0">
    <w:p w:rsidR="007C7362" w:rsidRDefault="007C7362" w:rsidP="00194F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99"/>
    <w:rsid w:val="000F6D9A"/>
    <w:rsid w:val="001434ED"/>
    <w:rsid w:val="00194F4B"/>
    <w:rsid w:val="0023349E"/>
    <w:rsid w:val="002550E8"/>
    <w:rsid w:val="002E1A5B"/>
    <w:rsid w:val="003C5773"/>
    <w:rsid w:val="004118A8"/>
    <w:rsid w:val="004A3718"/>
    <w:rsid w:val="006833FF"/>
    <w:rsid w:val="0071242C"/>
    <w:rsid w:val="007C7362"/>
    <w:rsid w:val="008D529E"/>
    <w:rsid w:val="009011DF"/>
    <w:rsid w:val="00971951"/>
    <w:rsid w:val="00B20EEB"/>
    <w:rsid w:val="00C65608"/>
    <w:rsid w:val="00CA5499"/>
    <w:rsid w:val="00D26D35"/>
    <w:rsid w:val="00DA59AA"/>
    <w:rsid w:val="00E171DC"/>
    <w:rsid w:val="00EB3CEB"/>
    <w:rsid w:val="00F73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F29B"/>
  <w15:chartTrackingRefBased/>
  <w15:docId w15:val="{27A9DE34-27B2-4F9D-94E7-934496EB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1DC"/>
  </w:style>
  <w:style w:type="paragraph" w:styleId="Titlu1">
    <w:name w:val="heading 1"/>
    <w:basedOn w:val="Normal"/>
    <w:next w:val="Normal"/>
    <w:link w:val="Titlu1Caracter"/>
    <w:uiPriority w:val="9"/>
    <w:qFormat/>
    <w:rsid w:val="00194F4B"/>
    <w:pPr>
      <w:spacing w:after="120" w:line="360" w:lineRule="auto"/>
      <w:outlineLvl w:val="0"/>
    </w:pPr>
    <w:rPr>
      <w:rFonts w:ascii="Times New Roman" w:hAnsi="Times New Roman" w:cs="Times New Roman"/>
      <w:sz w:val="32"/>
      <w:szCs w:val="32"/>
    </w:rPr>
  </w:style>
  <w:style w:type="paragraph" w:styleId="Titlu2">
    <w:name w:val="heading 2"/>
    <w:basedOn w:val="Normal"/>
    <w:next w:val="Normal"/>
    <w:link w:val="Titlu2Caracter"/>
    <w:uiPriority w:val="9"/>
    <w:unhideWhenUsed/>
    <w:qFormat/>
    <w:rsid w:val="00194F4B"/>
    <w:pPr>
      <w:spacing w:after="200" w:line="480" w:lineRule="auto"/>
      <w:ind w:firstLine="720"/>
      <w:jc w:val="center"/>
      <w:outlineLvl w:val="1"/>
    </w:pPr>
    <w:rPr>
      <w:rFonts w:ascii="Times New Roman" w:eastAsia="Calibri" w:hAnsi="Times New Roman" w:cs="Times New Roman"/>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194F4B"/>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94F4B"/>
  </w:style>
  <w:style w:type="paragraph" w:styleId="Subsol">
    <w:name w:val="footer"/>
    <w:basedOn w:val="Normal"/>
    <w:link w:val="SubsolCaracter"/>
    <w:uiPriority w:val="99"/>
    <w:unhideWhenUsed/>
    <w:rsid w:val="00194F4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94F4B"/>
  </w:style>
  <w:style w:type="character" w:customStyle="1" w:styleId="Titlu1Caracter">
    <w:name w:val="Titlu 1 Caracter"/>
    <w:basedOn w:val="Fontdeparagrafimplicit"/>
    <w:link w:val="Titlu1"/>
    <w:uiPriority w:val="9"/>
    <w:rsid w:val="00194F4B"/>
    <w:rPr>
      <w:rFonts w:ascii="Times New Roman" w:hAnsi="Times New Roman" w:cs="Times New Roman"/>
      <w:sz w:val="32"/>
      <w:szCs w:val="32"/>
    </w:rPr>
  </w:style>
  <w:style w:type="character" w:customStyle="1" w:styleId="Titlu2Caracter">
    <w:name w:val="Titlu 2 Caracter"/>
    <w:basedOn w:val="Fontdeparagrafimplicit"/>
    <w:link w:val="Titlu2"/>
    <w:uiPriority w:val="9"/>
    <w:rsid w:val="00194F4B"/>
    <w:rPr>
      <w:rFonts w:ascii="Times New Roman" w:eastAsia="Calibri" w:hAnsi="Times New Roman" w:cs="Times New Roman"/>
      <w:sz w:val="28"/>
      <w:szCs w:val="28"/>
    </w:rPr>
  </w:style>
  <w:style w:type="paragraph" w:styleId="Titlucuprins">
    <w:name w:val="TOC Heading"/>
    <w:basedOn w:val="Titlu1"/>
    <w:next w:val="Normal"/>
    <w:uiPriority w:val="39"/>
    <w:unhideWhenUsed/>
    <w:qFormat/>
    <w:rsid w:val="00194F4B"/>
    <w:pPr>
      <w:keepNext/>
      <w:keepLines/>
      <w:spacing w:before="240" w:after="0" w:line="259" w:lineRule="auto"/>
      <w:outlineLvl w:val="9"/>
    </w:pPr>
    <w:rPr>
      <w:rFonts w:asciiTheme="majorHAnsi" w:eastAsiaTheme="majorEastAsia" w:hAnsiTheme="majorHAnsi" w:cstheme="majorBidi"/>
      <w:color w:val="2F5496" w:themeColor="accent1" w:themeShade="BF"/>
      <w:lang w:eastAsia="en-GB"/>
    </w:rPr>
  </w:style>
  <w:style w:type="paragraph" w:styleId="Cuprins1">
    <w:name w:val="toc 1"/>
    <w:basedOn w:val="Normal"/>
    <w:next w:val="Normal"/>
    <w:autoRedefine/>
    <w:uiPriority w:val="39"/>
    <w:unhideWhenUsed/>
    <w:rsid w:val="00194F4B"/>
    <w:pPr>
      <w:spacing w:after="100"/>
    </w:pPr>
  </w:style>
  <w:style w:type="paragraph" w:styleId="Cuprins2">
    <w:name w:val="toc 2"/>
    <w:basedOn w:val="Normal"/>
    <w:next w:val="Normal"/>
    <w:autoRedefine/>
    <w:uiPriority w:val="39"/>
    <w:unhideWhenUsed/>
    <w:rsid w:val="00194F4B"/>
    <w:pPr>
      <w:spacing w:after="100"/>
      <w:ind w:left="220"/>
    </w:pPr>
  </w:style>
  <w:style w:type="character" w:styleId="Hyperlink">
    <w:name w:val="Hyperlink"/>
    <w:basedOn w:val="Fontdeparagrafimplicit"/>
    <w:uiPriority w:val="99"/>
    <w:unhideWhenUsed/>
    <w:rsid w:val="00194F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519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managers.org.uk/~/media/Files/PDF/Checklists/CHK-232-Understanding-organisational-culture.pdf" TargetMode="External"/><Relationship Id="rId18" Type="http://schemas.openxmlformats.org/officeDocument/2006/relationships/hyperlink" Target="http://www.pearsoncanada.ca/media/highered-showcase/multi-product-showcase/robbins-ch05.pdf" TargetMode="External"/><Relationship Id="rId3" Type="http://schemas.openxmlformats.org/officeDocument/2006/relationships/webSettings" Target="webSettings.xml"/><Relationship Id="rId21" Type="http://schemas.openxmlformats.org/officeDocument/2006/relationships/hyperlink" Target="https://www.tescoplc.com/media/476557/tesco_2018_strategic_report.pdf" TargetMode="External"/><Relationship Id="rId7" Type="http://schemas.openxmlformats.org/officeDocument/2006/relationships/diagramLayout" Target="diagrams/layout1.xml"/><Relationship Id="rId12" Type="http://schemas.openxmlformats.org/officeDocument/2006/relationships/hyperlink" Target="https://businesscasestudies.co.uk/how-training-and-development-supports-business-growth/" TargetMode="External"/><Relationship Id="rId17" Type="http://schemas.openxmlformats.org/officeDocument/2006/relationships/hyperlink" Target="https://www.tescoplc.com/media/476655/tesco_cr15_corporateresponsibilityupdate2015-1.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file:///C:\Users\User\Downloads\NWAGBARA11.pdf" TargetMode="External"/><Relationship Id="rId20" Type="http://schemas.openxmlformats.org/officeDocument/2006/relationships/hyperlink" Target="https://tescocontrols.com/about-us/careers/your-career-join-in/company-culture/" TargetMode="Externa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yperlink" Target="https://anthrosource.onlinelibrary.wiley.com/doi/pdf/10.1111/j.1559-8918.2013.00024.x"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pdfs.semanticscholar.org/80d0/de64e5acdedda7b87fc01ee4b7a81fe63585.pdf" TargetMode="External"/><Relationship Id="rId23" Type="http://schemas.openxmlformats.org/officeDocument/2006/relationships/footer" Target="footer1.xml"/><Relationship Id="rId10" Type="http://schemas.microsoft.com/office/2007/relationships/diagramDrawing" Target="diagrams/drawing1.xml"/><Relationship Id="rId19" Type="http://schemas.openxmlformats.org/officeDocument/2006/relationships/hyperlink" Target="https://prezi.com/-l58wxtvlexb/organisational-structure-of-tesco-and-ty-hafan/" TargetMode="Externa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hyperlink" Target="https://www.tescoplc.com/sustainability/people/inclusion-diversity/" TargetMode="External"/><Relationship Id="rId22" Type="http://schemas.openxmlformats.org/officeDocument/2006/relationships/hyperlink" Target="https://www.tescoplc.com/news/2018/tesco-to-simplify-operational-structure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30694D-4AB3-4F14-A0FA-C71C6A31D091}" type="doc">
      <dgm:prSet loTypeId="urn:microsoft.com/office/officeart/2005/8/layout/pyramid1" loCatId="pyramid" qsTypeId="urn:microsoft.com/office/officeart/2005/8/quickstyle/simple1" qsCatId="simple" csTypeId="urn:microsoft.com/office/officeart/2005/8/colors/accent1_2" csCatId="accent1" phldr="1"/>
      <dgm:spPr/>
    </dgm:pt>
    <dgm:pt modelId="{09E1EFEC-8B90-4204-8921-46F2FE2E7E5E}">
      <dgm:prSet phldrT="[Text]" custT="1"/>
      <dgm:spPr>
        <a:solidFill>
          <a:srgbClr val="FF0000"/>
        </a:solidFill>
      </dgm:spPr>
      <dgm:t>
        <a:bodyPr/>
        <a:lstStyle/>
        <a:p>
          <a:r>
            <a:rPr lang="en-GB" sz="1000"/>
            <a:t>SELF - ACTUALIZATION</a:t>
          </a:r>
        </a:p>
      </dgm:t>
    </dgm:pt>
    <dgm:pt modelId="{24232D9D-DB23-41CB-A742-58B52B0829FD}" type="parTrans" cxnId="{2050E7A7-3C14-4AF7-84C8-2B7F754415C6}">
      <dgm:prSet/>
      <dgm:spPr/>
      <dgm:t>
        <a:bodyPr/>
        <a:lstStyle/>
        <a:p>
          <a:endParaRPr lang="en-GB"/>
        </a:p>
      </dgm:t>
    </dgm:pt>
    <dgm:pt modelId="{FE7F1A93-07E2-4BFB-B940-6B7648836B79}" type="sibTrans" cxnId="{2050E7A7-3C14-4AF7-84C8-2B7F754415C6}">
      <dgm:prSet/>
      <dgm:spPr/>
      <dgm:t>
        <a:bodyPr/>
        <a:lstStyle/>
        <a:p>
          <a:endParaRPr lang="en-GB"/>
        </a:p>
      </dgm:t>
    </dgm:pt>
    <dgm:pt modelId="{7369A5AD-95C3-4266-AC1A-CEDB2E14E704}">
      <dgm:prSet phldrT="[Text]" custT="1"/>
      <dgm:spPr/>
      <dgm:t>
        <a:bodyPr/>
        <a:lstStyle/>
        <a:p>
          <a:r>
            <a:rPr lang="en-GB" sz="1400"/>
            <a:t>ESTEEM NEEDS</a:t>
          </a:r>
        </a:p>
      </dgm:t>
    </dgm:pt>
    <dgm:pt modelId="{08AACC09-EC72-4C3C-97EB-02CDB6925702}" type="parTrans" cxnId="{B74BB19B-6E2E-4A00-909F-37CCBE3266D9}">
      <dgm:prSet/>
      <dgm:spPr/>
      <dgm:t>
        <a:bodyPr/>
        <a:lstStyle/>
        <a:p>
          <a:endParaRPr lang="en-GB"/>
        </a:p>
      </dgm:t>
    </dgm:pt>
    <dgm:pt modelId="{2EADDB0A-4B59-4490-9068-13F563F08AEB}" type="sibTrans" cxnId="{B74BB19B-6E2E-4A00-909F-37CCBE3266D9}">
      <dgm:prSet/>
      <dgm:spPr/>
      <dgm:t>
        <a:bodyPr/>
        <a:lstStyle/>
        <a:p>
          <a:endParaRPr lang="en-GB"/>
        </a:p>
      </dgm:t>
    </dgm:pt>
    <dgm:pt modelId="{3CF39E86-6AC9-497E-ACF6-2F1FA0CBD47F}">
      <dgm:prSet phldrT="[Text]" custT="1"/>
      <dgm:spPr>
        <a:solidFill>
          <a:schemeClr val="accent4">
            <a:lumMod val="60000"/>
            <a:lumOff val="40000"/>
          </a:schemeClr>
        </a:solidFill>
      </dgm:spPr>
      <dgm:t>
        <a:bodyPr/>
        <a:lstStyle/>
        <a:p>
          <a:r>
            <a:rPr lang="en-GB" sz="1400"/>
            <a:t>BELONGINGNESS AND LOVE NEEDS</a:t>
          </a:r>
        </a:p>
      </dgm:t>
    </dgm:pt>
    <dgm:pt modelId="{1522549B-4730-4660-AEE9-7EAC4DB07CAD}" type="parTrans" cxnId="{3800CDBF-F695-4A09-9484-352A50A4A073}">
      <dgm:prSet/>
      <dgm:spPr/>
      <dgm:t>
        <a:bodyPr/>
        <a:lstStyle/>
        <a:p>
          <a:endParaRPr lang="en-GB"/>
        </a:p>
      </dgm:t>
    </dgm:pt>
    <dgm:pt modelId="{4C2FFBA6-0FF2-447E-8C38-34AECFF8DBF7}" type="sibTrans" cxnId="{3800CDBF-F695-4A09-9484-352A50A4A073}">
      <dgm:prSet/>
      <dgm:spPr/>
      <dgm:t>
        <a:bodyPr/>
        <a:lstStyle/>
        <a:p>
          <a:endParaRPr lang="en-GB"/>
        </a:p>
      </dgm:t>
    </dgm:pt>
    <dgm:pt modelId="{8F1974CA-9CCF-47F3-B3D9-377908DAC5D2}">
      <dgm:prSet phldrT="[Text]" custT="1"/>
      <dgm:spPr>
        <a:solidFill>
          <a:schemeClr val="accent6">
            <a:lumMod val="60000"/>
            <a:lumOff val="40000"/>
          </a:schemeClr>
        </a:solidFill>
        <a:ln>
          <a:solidFill>
            <a:schemeClr val="accent6">
              <a:lumMod val="60000"/>
              <a:lumOff val="40000"/>
            </a:schemeClr>
          </a:solidFill>
        </a:ln>
      </dgm:spPr>
      <dgm:t>
        <a:bodyPr/>
        <a:lstStyle/>
        <a:p>
          <a:r>
            <a:rPr lang="en-GB" sz="1400"/>
            <a:t>SAFETY NEEDS</a:t>
          </a:r>
        </a:p>
      </dgm:t>
    </dgm:pt>
    <dgm:pt modelId="{000596AD-43D8-4412-A0AD-470C60B86973}" type="parTrans" cxnId="{26A8A76D-96E8-4090-9E06-763E064A590C}">
      <dgm:prSet/>
      <dgm:spPr/>
      <dgm:t>
        <a:bodyPr/>
        <a:lstStyle/>
        <a:p>
          <a:endParaRPr lang="en-GB"/>
        </a:p>
      </dgm:t>
    </dgm:pt>
    <dgm:pt modelId="{4E3E53A5-E496-4ED0-BB74-58AA370B3930}" type="sibTrans" cxnId="{26A8A76D-96E8-4090-9E06-763E064A590C}">
      <dgm:prSet/>
      <dgm:spPr/>
      <dgm:t>
        <a:bodyPr/>
        <a:lstStyle/>
        <a:p>
          <a:endParaRPr lang="en-GB"/>
        </a:p>
      </dgm:t>
    </dgm:pt>
    <dgm:pt modelId="{888B6363-7C8E-46A5-8C40-F3EDFF224DEF}">
      <dgm:prSet phldrT="[Text]" custT="1"/>
      <dgm:spPr>
        <a:solidFill>
          <a:srgbClr val="7030A0"/>
        </a:solidFill>
      </dgm:spPr>
      <dgm:t>
        <a:bodyPr/>
        <a:lstStyle/>
        <a:p>
          <a:r>
            <a:rPr lang="en-GB" sz="1400"/>
            <a:t>PHSIOLOGICAL NEEDS</a:t>
          </a:r>
        </a:p>
      </dgm:t>
    </dgm:pt>
    <dgm:pt modelId="{4C57A890-6616-4BFC-9440-05393738E716}" type="parTrans" cxnId="{970E58E4-2DC4-4A4E-A559-8DDAD57B52E4}">
      <dgm:prSet/>
      <dgm:spPr/>
      <dgm:t>
        <a:bodyPr/>
        <a:lstStyle/>
        <a:p>
          <a:endParaRPr lang="en-GB"/>
        </a:p>
      </dgm:t>
    </dgm:pt>
    <dgm:pt modelId="{78DE6215-FF31-4612-B50E-2433D504183A}" type="sibTrans" cxnId="{970E58E4-2DC4-4A4E-A559-8DDAD57B52E4}">
      <dgm:prSet/>
      <dgm:spPr/>
      <dgm:t>
        <a:bodyPr/>
        <a:lstStyle/>
        <a:p>
          <a:endParaRPr lang="en-GB"/>
        </a:p>
      </dgm:t>
    </dgm:pt>
    <dgm:pt modelId="{269062CA-C3CC-45B0-8D2B-75CCADA21F6B}" type="pres">
      <dgm:prSet presAssocID="{E230694D-4AB3-4F14-A0FA-C71C6A31D091}" presName="Name0" presStyleCnt="0">
        <dgm:presLayoutVars>
          <dgm:dir/>
          <dgm:animLvl val="lvl"/>
          <dgm:resizeHandles val="exact"/>
        </dgm:presLayoutVars>
      </dgm:prSet>
      <dgm:spPr/>
    </dgm:pt>
    <dgm:pt modelId="{BCB67347-735B-4829-8F59-DB53DAD01A37}" type="pres">
      <dgm:prSet presAssocID="{09E1EFEC-8B90-4204-8921-46F2FE2E7E5E}" presName="Name8" presStyleCnt="0"/>
      <dgm:spPr/>
    </dgm:pt>
    <dgm:pt modelId="{59906F3E-4DB0-42DA-9FA1-CFB87863CB85}" type="pres">
      <dgm:prSet presAssocID="{09E1EFEC-8B90-4204-8921-46F2FE2E7E5E}" presName="level" presStyleLbl="node1" presStyleIdx="0" presStyleCnt="5">
        <dgm:presLayoutVars>
          <dgm:chMax val="1"/>
          <dgm:bulletEnabled val="1"/>
        </dgm:presLayoutVars>
      </dgm:prSet>
      <dgm:spPr/>
    </dgm:pt>
    <dgm:pt modelId="{DEADD59D-8D98-4F09-A068-944829DC6233}" type="pres">
      <dgm:prSet presAssocID="{09E1EFEC-8B90-4204-8921-46F2FE2E7E5E}" presName="levelTx" presStyleLbl="revTx" presStyleIdx="0" presStyleCnt="0">
        <dgm:presLayoutVars>
          <dgm:chMax val="1"/>
          <dgm:bulletEnabled val="1"/>
        </dgm:presLayoutVars>
      </dgm:prSet>
      <dgm:spPr/>
    </dgm:pt>
    <dgm:pt modelId="{F8B4CC43-6CF8-44A4-84A6-939CB99B97BD}" type="pres">
      <dgm:prSet presAssocID="{7369A5AD-95C3-4266-AC1A-CEDB2E14E704}" presName="Name8" presStyleCnt="0"/>
      <dgm:spPr/>
    </dgm:pt>
    <dgm:pt modelId="{48728E32-7C3C-43E8-84CA-4799FDF4FE0D}" type="pres">
      <dgm:prSet presAssocID="{7369A5AD-95C3-4266-AC1A-CEDB2E14E704}" presName="level" presStyleLbl="node1" presStyleIdx="1" presStyleCnt="5">
        <dgm:presLayoutVars>
          <dgm:chMax val="1"/>
          <dgm:bulletEnabled val="1"/>
        </dgm:presLayoutVars>
      </dgm:prSet>
      <dgm:spPr/>
    </dgm:pt>
    <dgm:pt modelId="{6EF4C6A8-F3CA-4F4D-9FA1-3295A674A5B6}" type="pres">
      <dgm:prSet presAssocID="{7369A5AD-95C3-4266-AC1A-CEDB2E14E704}" presName="levelTx" presStyleLbl="revTx" presStyleIdx="0" presStyleCnt="0">
        <dgm:presLayoutVars>
          <dgm:chMax val="1"/>
          <dgm:bulletEnabled val="1"/>
        </dgm:presLayoutVars>
      </dgm:prSet>
      <dgm:spPr/>
    </dgm:pt>
    <dgm:pt modelId="{E5D0358D-1BA1-4E7D-A2DA-CF78B71F0891}" type="pres">
      <dgm:prSet presAssocID="{3CF39E86-6AC9-497E-ACF6-2F1FA0CBD47F}" presName="Name8" presStyleCnt="0"/>
      <dgm:spPr/>
    </dgm:pt>
    <dgm:pt modelId="{C25506E1-CAD8-4A52-89EA-557CBDEB7E49}" type="pres">
      <dgm:prSet presAssocID="{3CF39E86-6AC9-497E-ACF6-2F1FA0CBD47F}" presName="level" presStyleLbl="node1" presStyleIdx="2" presStyleCnt="5">
        <dgm:presLayoutVars>
          <dgm:chMax val="1"/>
          <dgm:bulletEnabled val="1"/>
        </dgm:presLayoutVars>
      </dgm:prSet>
      <dgm:spPr/>
    </dgm:pt>
    <dgm:pt modelId="{F6103A71-0DE6-4450-B79A-E146ED68E192}" type="pres">
      <dgm:prSet presAssocID="{3CF39E86-6AC9-497E-ACF6-2F1FA0CBD47F}" presName="levelTx" presStyleLbl="revTx" presStyleIdx="0" presStyleCnt="0">
        <dgm:presLayoutVars>
          <dgm:chMax val="1"/>
          <dgm:bulletEnabled val="1"/>
        </dgm:presLayoutVars>
      </dgm:prSet>
      <dgm:spPr/>
    </dgm:pt>
    <dgm:pt modelId="{1818F9A9-A579-4C43-ADC7-B2870D0ABDB1}" type="pres">
      <dgm:prSet presAssocID="{8F1974CA-9CCF-47F3-B3D9-377908DAC5D2}" presName="Name8" presStyleCnt="0"/>
      <dgm:spPr/>
    </dgm:pt>
    <dgm:pt modelId="{048939A0-4A18-4681-899B-7A117E0170A9}" type="pres">
      <dgm:prSet presAssocID="{8F1974CA-9CCF-47F3-B3D9-377908DAC5D2}" presName="level" presStyleLbl="node1" presStyleIdx="3" presStyleCnt="5">
        <dgm:presLayoutVars>
          <dgm:chMax val="1"/>
          <dgm:bulletEnabled val="1"/>
        </dgm:presLayoutVars>
      </dgm:prSet>
      <dgm:spPr/>
    </dgm:pt>
    <dgm:pt modelId="{14CC63EA-D483-4115-8761-D8DDA638D659}" type="pres">
      <dgm:prSet presAssocID="{8F1974CA-9CCF-47F3-B3D9-377908DAC5D2}" presName="levelTx" presStyleLbl="revTx" presStyleIdx="0" presStyleCnt="0">
        <dgm:presLayoutVars>
          <dgm:chMax val="1"/>
          <dgm:bulletEnabled val="1"/>
        </dgm:presLayoutVars>
      </dgm:prSet>
      <dgm:spPr/>
    </dgm:pt>
    <dgm:pt modelId="{5955E294-85B9-4315-83E9-915253BDD75D}" type="pres">
      <dgm:prSet presAssocID="{888B6363-7C8E-46A5-8C40-F3EDFF224DEF}" presName="Name8" presStyleCnt="0"/>
      <dgm:spPr/>
    </dgm:pt>
    <dgm:pt modelId="{0C9B96AE-CF29-48BE-9CDB-D65D6672C6A2}" type="pres">
      <dgm:prSet presAssocID="{888B6363-7C8E-46A5-8C40-F3EDFF224DEF}" presName="level" presStyleLbl="node1" presStyleIdx="4" presStyleCnt="5">
        <dgm:presLayoutVars>
          <dgm:chMax val="1"/>
          <dgm:bulletEnabled val="1"/>
        </dgm:presLayoutVars>
      </dgm:prSet>
      <dgm:spPr/>
    </dgm:pt>
    <dgm:pt modelId="{7FF7BBD1-92F5-45F2-941B-390C0017EBA9}" type="pres">
      <dgm:prSet presAssocID="{888B6363-7C8E-46A5-8C40-F3EDFF224DEF}" presName="levelTx" presStyleLbl="revTx" presStyleIdx="0" presStyleCnt="0">
        <dgm:presLayoutVars>
          <dgm:chMax val="1"/>
          <dgm:bulletEnabled val="1"/>
        </dgm:presLayoutVars>
      </dgm:prSet>
      <dgm:spPr/>
    </dgm:pt>
  </dgm:ptLst>
  <dgm:cxnLst>
    <dgm:cxn modelId="{99309D1C-B1B4-446E-901C-041F90B6F563}" type="presOf" srcId="{3CF39E86-6AC9-497E-ACF6-2F1FA0CBD47F}" destId="{F6103A71-0DE6-4450-B79A-E146ED68E192}" srcOrd="1" destOrd="0" presId="urn:microsoft.com/office/officeart/2005/8/layout/pyramid1"/>
    <dgm:cxn modelId="{D840B31C-66C1-48BD-B463-3F2A85F48BB9}" type="presOf" srcId="{888B6363-7C8E-46A5-8C40-F3EDFF224DEF}" destId="{0C9B96AE-CF29-48BE-9CDB-D65D6672C6A2}" srcOrd="0" destOrd="0" presId="urn:microsoft.com/office/officeart/2005/8/layout/pyramid1"/>
    <dgm:cxn modelId="{353F9B36-58E4-44E4-9D5E-273E62ADF5F5}" type="presOf" srcId="{8F1974CA-9CCF-47F3-B3D9-377908DAC5D2}" destId="{048939A0-4A18-4681-899B-7A117E0170A9}" srcOrd="0" destOrd="0" presId="urn:microsoft.com/office/officeart/2005/8/layout/pyramid1"/>
    <dgm:cxn modelId="{50ED3B62-A85C-4842-84B3-E168ADFBB1C2}" type="presOf" srcId="{09E1EFEC-8B90-4204-8921-46F2FE2E7E5E}" destId="{59906F3E-4DB0-42DA-9FA1-CFB87863CB85}" srcOrd="0" destOrd="0" presId="urn:microsoft.com/office/officeart/2005/8/layout/pyramid1"/>
    <dgm:cxn modelId="{27AEF142-7903-448D-95A0-A8D04F732396}" type="presOf" srcId="{09E1EFEC-8B90-4204-8921-46F2FE2E7E5E}" destId="{DEADD59D-8D98-4F09-A068-944829DC6233}" srcOrd="1" destOrd="0" presId="urn:microsoft.com/office/officeart/2005/8/layout/pyramid1"/>
    <dgm:cxn modelId="{CFB5174D-76B0-421E-9233-A2B96CA3AF18}" type="presOf" srcId="{8F1974CA-9CCF-47F3-B3D9-377908DAC5D2}" destId="{14CC63EA-D483-4115-8761-D8DDA638D659}" srcOrd="1" destOrd="0" presId="urn:microsoft.com/office/officeart/2005/8/layout/pyramid1"/>
    <dgm:cxn modelId="{26A8A76D-96E8-4090-9E06-763E064A590C}" srcId="{E230694D-4AB3-4F14-A0FA-C71C6A31D091}" destId="{8F1974CA-9CCF-47F3-B3D9-377908DAC5D2}" srcOrd="3" destOrd="0" parTransId="{000596AD-43D8-4412-A0AD-470C60B86973}" sibTransId="{4E3E53A5-E496-4ED0-BB74-58AA370B3930}"/>
    <dgm:cxn modelId="{1B45FF6E-4651-43A4-889F-AB2F20763951}" type="presOf" srcId="{7369A5AD-95C3-4266-AC1A-CEDB2E14E704}" destId="{48728E32-7C3C-43E8-84CA-4799FDF4FE0D}" srcOrd="0" destOrd="0" presId="urn:microsoft.com/office/officeart/2005/8/layout/pyramid1"/>
    <dgm:cxn modelId="{D39A6E94-E44E-4596-90BF-B5BC8DF064BC}" type="presOf" srcId="{E230694D-4AB3-4F14-A0FA-C71C6A31D091}" destId="{269062CA-C3CC-45B0-8D2B-75CCADA21F6B}" srcOrd="0" destOrd="0" presId="urn:microsoft.com/office/officeart/2005/8/layout/pyramid1"/>
    <dgm:cxn modelId="{B74BB19B-6E2E-4A00-909F-37CCBE3266D9}" srcId="{E230694D-4AB3-4F14-A0FA-C71C6A31D091}" destId="{7369A5AD-95C3-4266-AC1A-CEDB2E14E704}" srcOrd="1" destOrd="0" parTransId="{08AACC09-EC72-4C3C-97EB-02CDB6925702}" sibTransId="{2EADDB0A-4B59-4490-9068-13F563F08AEB}"/>
    <dgm:cxn modelId="{2050E7A7-3C14-4AF7-84C8-2B7F754415C6}" srcId="{E230694D-4AB3-4F14-A0FA-C71C6A31D091}" destId="{09E1EFEC-8B90-4204-8921-46F2FE2E7E5E}" srcOrd="0" destOrd="0" parTransId="{24232D9D-DB23-41CB-A742-58B52B0829FD}" sibTransId="{FE7F1A93-07E2-4BFB-B940-6B7648836B79}"/>
    <dgm:cxn modelId="{416A60B4-C390-46B6-AF67-D4D90E9D6DA2}" type="presOf" srcId="{7369A5AD-95C3-4266-AC1A-CEDB2E14E704}" destId="{6EF4C6A8-F3CA-4F4D-9FA1-3295A674A5B6}" srcOrd="1" destOrd="0" presId="urn:microsoft.com/office/officeart/2005/8/layout/pyramid1"/>
    <dgm:cxn modelId="{3800CDBF-F695-4A09-9484-352A50A4A073}" srcId="{E230694D-4AB3-4F14-A0FA-C71C6A31D091}" destId="{3CF39E86-6AC9-497E-ACF6-2F1FA0CBD47F}" srcOrd="2" destOrd="0" parTransId="{1522549B-4730-4660-AEE9-7EAC4DB07CAD}" sibTransId="{4C2FFBA6-0FF2-447E-8C38-34AECFF8DBF7}"/>
    <dgm:cxn modelId="{BB1900C8-F08C-4062-8130-13C72408811B}" type="presOf" srcId="{3CF39E86-6AC9-497E-ACF6-2F1FA0CBD47F}" destId="{C25506E1-CAD8-4A52-89EA-557CBDEB7E49}" srcOrd="0" destOrd="0" presId="urn:microsoft.com/office/officeart/2005/8/layout/pyramid1"/>
    <dgm:cxn modelId="{970E58E4-2DC4-4A4E-A559-8DDAD57B52E4}" srcId="{E230694D-4AB3-4F14-A0FA-C71C6A31D091}" destId="{888B6363-7C8E-46A5-8C40-F3EDFF224DEF}" srcOrd="4" destOrd="0" parTransId="{4C57A890-6616-4BFC-9440-05393738E716}" sibTransId="{78DE6215-FF31-4612-B50E-2433D504183A}"/>
    <dgm:cxn modelId="{18EBC6F8-C588-452A-BEF8-298289CCAA57}" type="presOf" srcId="{888B6363-7C8E-46A5-8C40-F3EDFF224DEF}" destId="{7FF7BBD1-92F5-45F2-941B-390C0017EBA9}" srcOrd="1" destOrd="0" presId="urn:microsoft.com/office/officeart/2005/8/layout/pyramid1"/>
    <dgm:cxn modelId="{EA8810E3-F6B8-487B-8BD8-6728EDD3C62F}" type="presParOf" srcId="{269062CA-C3CC-45B0-8D2B-75CCADA21F6B}" destId="{BCB67347-735B-4829-8F59-DB53DAD01A37}" srcOrd="0" destOrd="0" presId="urn:microsoft.com/office/officeart/2005/8/layout/pyramid1"/>
    <dgm:cxn modelId="{6A131B19-6246-4EF0-AE28-A8AF76733D18}" type="presParOf" srcId="{BCB67347-735B-4829-8F59-DB53DAD01A37}" destId="{59906F3E-4DB0-42DA-9FA1-CFB87863CB85}" srcOrd="0" destOrd="0" presId="urn:microsoft.com/office/officeart/2005/8/layout/pyramid1"/>
    <dgm:cxn modelId="{BB7A45DF-64B5-43E3-9D6B-6D89E036297F}" type="presParOf" srcId="{BCB67347-735B-4829-8F59-DB53DAD01A37}" destId="{DEADD59D-8D98-4F09-A068-944829DC6233}" srcOrd="1" destOrd="0" presId="urn:microsoft.com/office/officeart/2005/8/layout/pyramid1"/>
    <dgm:cxn modelId="{2C83DC66-A800-4F1A-B976-E6269F1CA384}" type="presParOf" srcId="{269062CA-C3CC-45B0-8D2B-75CCADA21F6B}" destId="{F8B4CC43-6CF8-44A4-84A6-939CB99B97BD}" srcOrd="1" destOrd="0" presId="urn:microsoft.com/office/officeart/2005/8/layout/pyramid1"/>
    <dgm:cxn modelId="{D1FC5337-63F2-406A-8998-DBC7A0C7FF77}" type="presParOf" srcId="{F8B4CC43-6CF8-44A4-84A6-939CB99B97BD}" destId="{48728E32-7C3C-43E8-84CA-4799FDF4FE0D}" srcOrd="0" destOrd="0" presId="urn:microsoft.com/office/officeart/2005/8/layout/pyramid1"/>
    <dgm:cxn modelId="{7D87E166-40F2-45C8-87BC-C4C4ED02E754}" type="presParOf" srcId="{F8B4CC43-6CF8-44A4-84A6-939CB99B97BD}" destId="{6EF4C6A8-F3CA-4F4D-9FA1-3295A674A5B6}" srcOrd="1" destOrd="0" presId="urn:microsoft.com/office/officeart/2005/8/layout/pyramid1"/>
    <dgm:cxn modelId="{6C604B1B-ACBC-4BDD-8EC9-0C201E3445C8}" type="presParOf" srcId="{269062CA-C3CC-45B0-8D2B-75CCADA21F6B}" destId="{E5D0358D-1BA1-4E7D-A2DA-CF78B71F0891}" srcOrd="2" destOrd="0" presId="urn:microsoft.com/office/officeart/2005/8/layout/pyramid1"/>
    <dgm:cxn modelId="{ECC699F1-C902-47B0-8625-FF22C6E20A53}" type="presParOf" srcId="{E5D0358D-1BA1-4E7D-A2DA-CF78B71F0891}" destId="{C25506E1-CAD8-4A52-89EA-557CBDEB7E49}" srcOrd="0" destOrd="0" presId="urn:microsoft.com/office/officeart/2005/8/layout/pyramid1"/>
    <dgm:cxn modelId="{439C8022-2716-449F-814F-C46A274F7588}" type="presParOf" srcId="{E5D0358D-1BA1-4E7D-A2DA-CF78B71F0891}" destId="{F6103A71-0DE6-4450-B79A-E146ED68E192}" srcOrd="1" destOrd="0" presId="urn:microsoft.com/office/officeart/2005/8/layout/pyramid1"/>
    <dgm:cxn modelId="{74444FEE-091C-4632-AEC7-B0790922FD75}" type="presParOf" srcId="{269062CA-C3CC-45B0-8D2B-75CCADA21F6B}" destId="{1818F9A9-A579-4C43-ADC7-B2870D0ABDB1}" srcOrd="3" destOrd="0" presId="urn:microsoft.com/office/officeart/2005/8/layout/pyramid1"/>
    <dgm:cxn modelId="{520B4CBC-FA1B-4DB2-B076-B76003685016}" type="presParOf" srcId="{1818F9A9-A579-4C43-ADC7-B2870D0ABDB1}" destId="{048939A0-4A18-4681-899B-7A117E0170A9}" srcOrd="0" destOrd="0" presId="urn:microsoft.com/office/officeart/2005/8/layout/pyramid1"/>
    <dgm:cxn modelId="{7C348B14-FBC1-4071-9E8A-ABAACA10A834}" type="presParOf" srcId="{1818F9A9-A579-4C43-ADC7-B2870D0ABDB1}" destId="{14CC63EA-D483-4115-8761-D8DDA638D659}" srcOrd="1" destOrd="0" presId="urn:microsoft.com/office/officeart/2005/8/layout/pyramid1"/>
    <dgm:cxn modelId="{1070C328-25EA-4A1E-9C11-A7BBDA31A2A1}" type="presParOf" srcId="{269062CA-C3CC-45B0-8D2B-75CCADA21F6B}" destId="{5955E294-85B9-4315-83E9-915253BDD75D}" srcOrd="4" destOrd="0" presId="urn:microsoft.com/office/officeart/2005/8/layout/pyramid1"/>
    <dgm:cxn modelId="{6FC90C98-5FA0-4B0A-B74F-A3A24AA0DDBE}" type="presParOf" srcId="{5955E294-85B9-4315-83E9-915253BDD75D}" destId="{0C9B96AE-CF29-48BE-9CDB-D65D6672C6A2}" srcOrd="0" destOrd="0" presId="urn:microsoft.com/office/officeart/2005/8/layout/pyramid1"/>
    <dgm:cxn modelId="{C26B8ABA-81E7-4BA2-BD98-42B2E94727C9}" type="presParOf" srcId="{5955E294-85B9-4315-83E9-915253BDD75D}" destId="{7FF7BBD1-92F5-45F2-941B-390C0017EBA9}" srcOrd="1"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906F3E-4DB0-42DA-9FA1-CFB87863CB85}">
      <dsp:nvSpPr>
        <dsp:cNvPr id="0" name=""/>
        <dsp:cNvSpPr/>
      </dsp:nvSpPr>
      <dsp:spPr>
        <a:xfrm>
          <a:off x="2194560" y="0"/>
          <a:ext cx="1097280" cy="640080"/>
        </a:xfrm>
        <a:prstGeom prst="trapezoid">
          <a:avLst>
            <a:gd name="adj" fmla="val 85714"/>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SELF - ACTUALIZATION</a:t>
          </a:r>
        </a:p>
      </dsp:txBody>
      <dsp:txXfrm>
        <a:off x="2194560" y="0"/>
        <a:ext cx="1097280" cy="640080"/>
      </dsp:txXfrm>
    </dsp:sp>
    <dsp:sp modelId="{48728E32-7C3C-43E8-84CA-4799FDF4FE0D}">
      <dsp:nvSpPr>
        <dsp:cNvPr id="0" name=""/>
        <dsp:cNvSpPr/>
      </dsp:nvSpPr>
      <dsp:spPr>
        <a:xfrm>
          <a:off x="1645920" y="640080"/>
          <a:ext cx="219456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ESTEEM NEEDS</a:t>
          </a:r>
        </a:p>
      </dsp:txBody>
      <dsp:txXfrm>
        <a:off x="2029968" y="640080"/>
        <a:ext cx="1426464" cy="640080"/>
      </dsp:txXfrm>
    </dsp:sp>
    <dsp:sp modelId="{C25506E1-CAD8-4A52-89EA-557CBDEB7E49}">
      <dsp:nvSpPr>
        <dsp:cNvPr id="0" name=""/>
        <dsp:cNvSpPr/>
      </dsp:nvSpPr>
      <dsp:spPr>
        <a:xfrm>
          <a:off x="1097280" y="1280160"/>
          <a:ext cx="3291840" cy="640080"/>
        </a:xfrm>
        <a:prstGeom prst="trapezoid">
          <a:avLst>
            <a:gd name="adj" fmla="val 85714"/>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BELONGINGNESS AND LOVE NEEDS</a:t>
          </a:r>
        </a:p>
      </dsp:txBody>
      <dsp:txXfrm>
        <a:off x="1673352" y="1280160"/>
        <a:ext cx="2139696" cy="640080"/>
      </dsp:txXfrm>
    </dsp:sp>
    <dsp:sp modelId="{048939A0-4A18-4681-899B-7A117E0170A9}">
      <dsp:nvSpPr>
        <dsp:cNvPr id="0" name=""/>
        <dsp:cNvSpPr/>
      </dsp:nvSpPr>
      <dsp:spPr>
        <a:xfrm>
          <a:off x="548640" y="1920240"/>
          <a:ext cx="4389120" cy="640080"/>
        </a:xfrm>
        <a:prstGeom prst="trapezoid">
          <a:avLst>
            <a:gd name="adj" fmla="val 85714"/>
          </a:avLst>
        </a:prstGeom>
        <a:solidFill>
          <a:schemeClr val="accent6">
            <a:lumMod val="60000"/>
            <a:lumOff val="40000"/>
          </a:schemeClr>
        </a:solidFill>
        <a:ln w="12700" cap="flat" cmpd="sng" algn="ctr">
          <a:solidFill>
            <a:schemeClr val="accent6">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SAFETY NEEDS</a:t>
          </a:r>
        </a:p>
      </dsp:txBody>
      <dsp:txXfrm>
        <a:off x="1316735" y="1920240"/>
        <a:ext cx="2852928" cy="640080"/>
      </dsp:txXfrm>
    </dsp:sp>
    <dsp:sp modelId="{0C9B96AE-CF29-48BE-9CDB-D65D6672C6A2}">
      <dsp:nvSpPr>
        <dsp:cNvPr id="0" name=""/>
        <dsp:cNvSpPr/>
      </dsp:nvSpPr>
      <dsp:spPr>
        <a:xfrm>
          <a:off x="0" y="2560320"/>
          <a:ext cx="5486400" cy="640080"/>
        </a:xfrm>
        <a:prstGeom prst="trapezoid">
          <a:avLst>
            <a:gd name="adj" fmla="val 85714"/>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PHSIOLOGICAL NEEDS</a:t>
          </a:r>
        </a:p>
      </dsp:txBody>
      <dsp:txXfrm>
        <a:off x="960119" y="2560320"/>
        <a:ext cx="3566160"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3112</Words>
  <Characters>17741</Characters>
  <Application>Microsoft Office Word</Application>
  <DocSecurity>0</DocSecurity>
  <Lines>147</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Sabau (1917334)</dc:creator>
  <cp:keywords/>
  <dc:description/>
  <cp:lastModifiedBy>Sabina Sabau (1917334)</cp:lastModifiedBy>
  <cp:revision>3</cp:revision>
  <dcterms:created xsi:type="dcterms:W3CDTF">2020-08-24T17:15:00Z</dcterms:created>
  <dcterms:modified xsi:type="dcterms:W3CDTF">2020-08-24T17:16:00Z</dcterms:modified>
</cp:coreProperties>
</file>