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CB475B6" w14:textId="77777777" w:rsidR="00434D89" w:rsidRDefault="00434D89" w:rsidP="004A1A0C">
      <w:pPr>
        <w:jc w:val="center"/>
        <w:rPr>
          <w:rFonts w:cs="Arial"/>
        </w:rPr>
      </w:pPr>
    </w:p>
    <w:p w14:paraId="5F696667" w14:textId="77777777" w:rsidR="00434D89" w:rsidRDefault="00434D89" w:rsidP="004A1A0C">
      <w:pPr>
        <w:jc w:val="center"/>
        <w:rPr>
          <w:rFonts w:cs="Arial"/>
        </w:rPr>
      </w:pPr>
    </w:p>
    <w:p w14:paraId="7E41CE1D" w14:textId="77777777" w:rsidR="00434D89" w:rsidRDefault="00434D89" w:rsidP="004A1A0C">
      <w:pPr>
        <w:jc w:val="center"/>
        <w:rPr>
          <w:rFonts w:cs="Arial"/>
        </w:rPr>
      </w:pPr>
    </w:p>
    <w:p w14:paraId="6E0A2606" w14:textId="77777777" w:rsidR="00434D89" w:rsidRDefault="00434D89" w:rsidP="004A1A0C">
      <w:pPr>
        <w:jc w:val="center"/>
        <w:rPr>
          <w:rFonts w:cs="Arial"/>
        </w:rPr>
      </w:pPr>
    </w:p>
    <w:p w14:paraId="3E06FD47" w14:textId="77777777" w:rsidR="00434D89" w:rsidRDefault="00434D89" w:rsidP="004A1A0C">
      <w:pPr>
        <w:jc w:val="center"/>
        <w:rPr>
          <w:rFonts w:cs="Arial"/>
        </w:rPr>
      </w:pPr>
    </w:p>
    <w:p w14:paraId="131A9CAF" w14:textId="1661B91B" w:rsidR="007F3336" w:rsidRDefault="007F3336" w:rsidP="004A1A0C">
      <w:pPr>
        <w:jc w:val="center"/>
        <w:rPr>
          <w:rFonts w:cs="Arial"/>
        </w:rPr>
      </w:pPr>
      <w:r>
        <w:rPr>
          <w:rFonts w:cs="Arial"/>
        </w:rPr>
        <w:t xml:space="preserve">PREMIER INN </w:t>
      </w:r>
      <w:r w:rsidR="0044636B">
        <w:rPr>
          <w:rFonts w:cs="Arial"/>
        </w:rPr>
        <w:t xml:space="preserve">RESEARCH PROPOSAL </w:t>
      </w:r>
    </w:p>
    <w:p w14:paraId="5D6AB10D" w14:textId="62EC0221" w:rsidR="00756F58" w:rsidRPr="004A1A0C" w:rsidRDefault="008100F3" w:rsidP="004A1A0C">
      <w:pPr>
        <w:jc w:val="center"/>
        <w:rPr>
          <w:rFonts w:cs="Arial"/>
        </w:rPr>
      </w:pPr>
      <w:r w:rsidRPr="004A1A0C">
        <w:rPr>
          <w:rFonts w:cs="Arial"/>
        </w:rPr>
        <w:t>Student name:</w:t>
      </w:r>
      <w:r w:rsidR="000E61FF">
        <w:rPr>
          <w:rFonts w:cs="Arial"/>
        </w:rPr>
        <w:t xml:space="preserve"> Alexandru Marius Neagu</w:t>
      </w:r>
    </w:p>
    <w:p w14:paraId="611716F0" w14:textId="77777777" w:rsidR="00090C67" w:rsidRPr="004A1A0C" w:rsidRDefault="008100F3" w:rsidP="004A1A0C">
      <w:pPr>
        <w:jc w:val="center"/>
        <w:rPr>
          <w:rFonts w:cs="Arial"/>
        </w:rPr>
      </w:pPr>
      <w:r w:rsidRPr="004A1A0C">
        <w:rPr>
          <w:rFonts w:cs="Arial"/>
        </w:rPr>
        <w:t>Module: Personnel Resourcing and Development</w:t>
      </w:r>
    </w:p>
    <w:p w14:paraId="4DD7DF83" w14:textId="77777777" w:rsidR="00090C67" w:rsidRPr="004A1A0C" w:rsidRDefault="008100F3" w:rsidP="004A1A0C">
      <w:pPr>
        <w:jc w:val="center"/>
        <w:rPr>
          <w:rFonts w:cs="Arial"/>
        </w:rPr>
      </w:pPr>
      <w:r w:rsidRPr="004A1A0C">
        <w:rPr>
          <w:rFonts w:cs="Arial"/>
        </w:rPr>
        <w:t>Module code: BMIH5005</w:t>
      </w:r>
    </w:p>
    <w:p w14:paraId="417BAB6C" w14:textId="72C9F83F" w:rsidR="00090C67" w:rsidRPr="004A1A0C" w:rsidRDefault="008100F3" w:rsidP="0010469F">
      <w:pPr>
        <w:jc w:val="center"/>
        <w:rPr>
          <w:rFonts w:cs="Arial"/>
        </w:rPr>
      </w:pPr>
      <w:r w:rsidRPr="004A1A0C">
        <w:rPr>
          <w:rFonts w:cs="Arial"/>
        </w:rPr>
        <w:t>Lecturer: Kathryn Roberts</w:t>
      </w:r>
    </w:p>
    <w:p w14:paraId="406C1976" w14:textId="7FCA27F7" w:rsidR="00090C67" w:rsidRDefault="00090C67" w:rsidP="0044636B">
      <w:pPr>
        <w:rPr>
          <w:rFonts w:cs="Arial"/>
        </w:rPr>
      </w:pPr>
    </w:p>
    <w:p w14:paraId="096C2B1D" w14:textId="77777777" w:rsidR="00C72B1F" w:rsidRPr="004A1A0C" w:rsidRDefault="00C72B1F" w:rsidP="0044636B">
      <w:pPr>
        <w:rPr>
          <w:rFonts w:cs="Arial"/>
        </w:rPr>
      </w:pPr>
    </w:p>
    <w:p w14:paraId="0E19ABCC" w14:textId="77777777" w:rsidR="00090C67" w:rsidRPr="004A1A0C" w:rsidRDefault="008100F3" w:rsidP="004A1A0C">
      <w:pPr>
        <w:rPr>
          <w:rFonts w:cs="Arial"/>
        </w:rPr>
      </w:pPr>
      <w:r w:rsidRPr="004A1A0C">
        <w:rPr>
          <w:rFonts w:cs="Arial"/>
        </w:rPr>
        <w:br w:type="page"/>
      </w:r>
    </w:p>
    <w:sdt>
      <w:sdtPr>
        <w:rPr>
          <w:rFonts w:ascii="Arial" w:eastAsiaTheme="minorHAnsi" w:hAnsi="Arial" w:cs="Arial"/>
          <w:b w:val="0"/>
          <w:bCs w:val="0"/>
          <w:color w:val="auto"/>
          <w:sz w:val="24"/>
          <w:szCs w:val="22"/>
          <w:lang w:eastAsia="en-US"/>
        </w:rPr>
        <w:id w:val="1278759159"/>
        <w:docPartObj>
          <w:docPartGallery w:val="Table of Contents"/>
          <w:docPartUnique/>
        </w:docPartObj>
      </w:sdtPr>
      <w:sdtEndPr>
        <w:rPr>
          <w:noProof/>
        </w:rPr>
      </w:sdtEndPr>
      <w:sdtContent>
        <w:p w14:paraId="09E0621E" w14:textId="77777777" w:rsidR="00847C89" w:rsidRPr="004A1A0C" w:rsidRDefault="008100F3" w:rsidP="004A1A0C">
          <w:pPr>
            <w:pStyle w:val="TOCHeading"/>
            <w:spacing w:line="360" w:lineRule="auto"/>
            <w:rPr>
              <w:rFonts w:ascii="Arial" w:hAnsi="Arial" w:cs="Arial"/>
            </w:rPr>
          </w:pPr>
          <w:r w:rsidRPr="004A1A0C">
            <w:rPr>
              <w:rFonts w:ascii="Arial" w:hAnsi="Arial" w:cs="Arial"/>
            </w:rPr>
            <w:t>Table of Contents</w:t>
          </w:r>
        </w:p>
        <w:p w14:paraId="0020C470" w14:textId="77777777" w:rsidR="00E60F87" w:rsidRPr="004A1A0C" w:rsidRDefault="008100F3" w:rsidP="004A1A0C">
          <w:pPr>
            <w:pStyle w:val="TOC1"/>
            <w:tabs>
              <w:tab w:val="right" w:leader="dot" w:pos="9350"/>
            </w:tabs>
            <w:rPr>
              <w:rFonts w:eastAsiaTheme="minorEastAsia" w:cs="Arial"/>
              <w:noProof/>
              <w:sz w:val="22"/>
            </w:rPr>
          </w:pPr>
          <w:r w:rsidRPr="004A1A0C">
            <w:rPr>
              <w:rFonts w:cs="Arial"/>
            </w:rPr>
            <w:fldChar w:fldCharType="begin"/>
          </w:r>
          <w:r w:rsidRPr="004A1A0C">
            <w:rPr>
              <w:rFonts w:cs="Arial"/>
            </w:rPr>
            <w:instrText xml:space="preserve"> TOC \o "1-3" \h \z \u </w:instrText>
          </w:r>
          <w:r w:rsidRPr="004A1A0C">
            <w:rPr>
              <w:rFonts w:cs="Arial"/>
            </w:rPr>
            <w:fldChar w:fldCharType="separate"/>
          </w:r>
          <w:hyperlink w:anchor="_Toc105189553" w:history="1">
            <w:r w:rsidRPr="004A1A0C">
              <w:rPr>
                <w:rStyle w:val="Hyperlink"/>
                <w:rFonts w:cs="Arial"/>
                <w:noProof/>
              </w:rPr>
              <w:t>Introduction</w:t>
            </w:r>
            <w:r w:rsidRPr="004A1A0C">
              <w:rPr>
                <w:rFonts w:cs="Arial"/>
                <w:noProof/>
                <w:webHidden/>
              </w:rPr>
              <w:tab/>
            </w:r>
            <w:r w:rsidRPr="004A1A0C">
              <w:rPr>
                <w:rFonts w:cs="Arial"/>
                <w:noProof/>
                <w:webHidden/>
              </w:rPr>
              <w:fldChar w:fldCharType="begin"/>
            </w:r>
            <w:r w:rsidRPr="004A1A0C">
              <w:rPr>
                <w:rFonts w:cs="Arial"/>
                <w:noProof/>
                <w:webHidden/>
              </w:rPr>
              <w:instrText xml:space="preserve"> PAGEREF _Toc105189553 \h </w:instrText>
            </w:r>
            <w:r w:rsidRPr="004A1A0C">
              <w:rPr>
                <w:rFonts w:cs="Arial"/>
                <w:noProof/>
                <w:webHidden/>
              </w:rPr>
            </w:r>
            <w:r w:rsidRPr="004A1A0C">
              <w:rPr>
                <w:rFonts w:cs="Arial"/>
                <w:noProof/>
                <w:webHidden/>
              </w:rPr>
              <w:fldChar w:fldCharType="separate"/>
            </w:r>
            <w:r w:rsidRPr="004A1A0C">
              <w:rPr>
                <w:rFonts w:cs="Arial"/>
                <w:noProof/>
                <w:webHidden/>
              </w:rPr>
              <w:t>3</w:t>
            </w:r>
            <w:r w:rsidRPr="004A1A0C">
              <w:rPr>
                <w:rFonts w:cs="Arial"/>
                <w:noProof/>
                <w:webHidden/>
              </w:rPr>
              <w:fldChar w:fldCharType="end"/>
            </w:r>
          </w:hyperlink>
        </w:p>
        <w:p w14:paraId="041C9E42" w14:textId="77777777" w:rsidR="00E60F87" w:rsidRPr="004A1A0C" w:rsidRDefault="00434D89" w:rsidP="004A1A0C">
          <w:pPr>
            <w:pStyle w:val="TOC2"/>
            <w:tabs>
              <w:tab w:val="right" w:leader="dot" w:pos="9350"/>
            </w:tabs>
            <w:rPr>
              <w:rFonts w:eastAsiaTheme="minorEastAsia" w:cs="Arial"/>
              <w:noProof/>
              <w:sz w:val="22"/>
            </w:rPr>
          </w:pPr>
          <w:hyperlink w:anchor="_Toc105189554" w:history="1">
            <w:r w:rsidR="008100F3" w:rsidRPr="004A1A0C">
              <w:rPr>
                <w:rStyle w:val="Hyperlink"/>
                <w:rFonts w:cs="Arial"/>
                <w:noProof/>
              </w:rPr>
              <w:t>Task 1: Brief of Hotel Premier Inn</w:t>
            </w:r>
            <w:r w:rsidR="008100F3" w:rsidRPr="004A1A0C">
              <w:rPr>
                <w:rFonts w:cs="Arial"/>
                <w:noProof/>
                <w:webHidden/>
              </w:rPr>
              <w:tab/>
            </w:r>
            <w:r w:rsidR="008100F3" w:rsidRPr="004A1A0C">
              <w:rPr>
                <w:rFonts w:cs="Arial"/>
                <w:noProof/>
                <w:webHidden/>
              </w:rPr>
              <w:fldChar w:fldCharType="begin"/>
            </w:r>
            <w:r w:rsidR="008100F3" w:rsidRPr="004A1A0C">
              <w:rPr>
                <w:rFonts w:cs="Arial"/>
                <w:noProof/>
                <w:webHidden/>
              </w:rPr>
              <w:instrText xml:space="preserve"> PAGEREF _Toc105189554 \h </w:instrText>
            </w:r>
            <w:r w:rsidR="008100F3" w:rsidRPr="004A1A0C">
              <w:rPr>
                <w:rFonts w:cs="Arial"/>
                <w:noProof/>
                <w:webHidden/>
              </w:rPr>
            </w:r>
            <w:r w:rsidR="008100F3" w:rsidRPr="004A1A0C">
              <w:rPr>
                <w:rFonts w:cs="Arial"/>
                <w:noProof/>
                <w:webHidden/>
              </w:rPr>
              <w:fldChar w:fldCharType="separate"/>
            </w:r>
            <w:r w:rsidR="008100F3" w:rsidRPr="004A1A0C">
              <w:rPr>
                <w:rFonts w:cs="Arial"/>
                <w:noProof/>
                <w:webHidden/>
              </w:rPr>
              <w:t>3</w:t>
            </w:r>
            <w:r w:rsidR="008100F3" w:rsidRPr="004A1A0C">
              <w:rPr>
                <w:rFonts w:cs="Arial"/>
                <w:noProof/>
                <w:webHidden/>
              </w:rPr>
              <w:fldChar w:fldCharType="end"/>
            </w:r>
          </w:hyperlink>
        </w:p>
        <w:p w14:paraId="58F00BD7" w14:textId="77777777" w:rsidR="00E60F87" w:rsidRPr="004A1A0C" w:rsidRDefault="00434D89" w:rsidP="004A1A0C">
          <w:pPr>
            <w:pStyle w:val="TOC1"/>
            <w:tabs>
              <w:tab w:val="right" w:leader="dot" w:pos="9350"/>
            </w:tabs>
            <w:rPr>
              <w:rFonts w:eastAsiaTheme="minorEastAsia" w:cs="Arial"/>
              <w:noProof/>
              <w:sz w:val="22"/>
            </w:rPr>
          </w:pPr>
          <w:hyperlink w:anchor="_Toc105189555" w:history="1">
            <w:r w:rsidR="008100F3" w:rsidRPr="004A1A0C">
              <w:rPr>
                <w:rStyle w:val="Hyperlink"/>
                <w:rFonts w:cs="Arial"/>
                <w:noProof/>
              </w:rPr>
              <w:t>Literature Review</w:t>
            </w:r>
            <w:r w:rsidR="008100F3" w:rsidRPr="004A1A0C">
              <w:rPr>
                <w:rFonts w:cs="Arial"/>
                <w:noProof/>
                <w:webHidden/>
              </w:rPr>
              <w:tab/>
            </w:r>
            <w:r w:rsidR="008100F3" w:rsidRPr="004A1A0C">
              <w:rPr>
                <w:rFonts w:cs="Arial"/>
                <w:noProof/>
                <w:webHidden/>
              </w:rPr>
              <w:fldChar w:fldCharType="begin"/>
            </w:r>
            <w:r w:rsidR="008100F3" w:rsidRPr="004A1A0C">
              <w:rPr>
                <w:rFonts w:cs="Arial"/>
                <w:noProof/>
                <w:webHidden/>
              </w:rPr>
              <w:instrText xml:space="preserve"> PAGEREF _Toc105189555 \h </w:instrText>
            </w:r>
            <w:r w:rsidR="008100F3" w:rsidRPr="004A1A0C">
              <w:rPr>
                <w:rFonts w:cs="Arial"/>
                <w:noProof/>
                <w:webHidden/>
              </w:rPr>
            </w:r>
            <w:r w:rsidR="008100F3" w:rsidRPr="004A1A0C">
              <w:rPr>
                <w:rFonts w:cs="Arial"/>
                <w:noProof/>
                <w:webHidden/>
              </w:rPr>
              <w:fldChar w:fldCharType="separate"/>
            </w:r>
            <w:r w:rsidR="008100F3" w:rsidRPr="004A1A0C">
              <w:rPr>
                <w:rFonts w:cs="Arial"/>
                <w:noProof/>
                <w:webHidden/>
              </w:rPr>
              <w:t>5</w:t>
            </w:r>
            <w:r w:rsidR="008100F3" w:rsidRPr="004A1A0C">
              <w:rPr>
                <w:rFonts w:cs="Arial"/>
                <w:noProof/>
                <w:webHidden/>
              </w:rPr>
              <w:fldChar w:fldCharType="end"/>
            </w:r>
          </w:hyperlink>
        </w:p>
        <w:p w14:paraId="0C03125C" w14:textId="77777777" w:rsidR="00E60F87" w:rsidRPr="004A1A0C" w:rsidRDefault="00434D89" w:rsidP="004A1A0C">
          <w:pPr>
            <w:pStyle w:val="TOC2"/>
            <w:tabs>
              <w:tab w:val="right" w:leader="dot" w:pos="9350"/>
            </w:tabs>
            <w:rPr>
              <w:rFonts w:eastAsiaTheme="minorEastAsia" w:cs="Arial"/>
              <w:noProof/>
              <w:sz w:val="22"/>
            </w:rPr>
          </w:pPr>
          <w:hyperlink w:anchor="_Toc105189556" w:history="1">
            <w:r w:rsidR="008100F3" w:rsidRPr="004A1A0C">
              <w:rPr>
                <w:rStyle w:val="Hyperlink"/>
                <w:rFonts w:cs="Arial"/>
                <w:noProof/>
              </w:rPr>
              <w:t>Task 2: Measurement of employee engagement in Premier Inn Hotel</w:t>
            </w:r>
            <w:r w:rsidR="008100F3" w:rsidRPr="004A1A0C">
              <w:rPr>
                <w:rFonts w:cs="Arial"/>
                <w:noProof/>
                <w:webHidden/>
              </w:rPr>
              <w:tab/>
            </w:r>
            <w:r w:rsidR="008100F3" w:rsidRPr="004A1A0C">
              <w:rPr>
                <w:rFonts w:cs="Arial"/>
                <w:noProof/>
                <w:webHidden/>
              </w:rPr>
              <w:fldChar w:fldCharType="begin"/>
            </w:r>
            <w:r w:rsidR="008100F3" w:rsidRPr="004A1A0C">
              <w:rPr>
                <w:rFonts w:cs="Arial"/>
                <w:noProof/>
                <w:webHidden/>
              </w:rPr>
              <w:instrText xml:space="preserve"> PAGEREF _Toc105189556 \h </w:instrText>
            </w:r>
            <w:r w:rsidR="008100F3" w:rsidRPr="004A1A0C">
              <w:rPr>
                <w:rFonts w:cs="Arial"/>
                <w:noProof/>
                <w:webHidden/>
              </w:rPr>
            </w:r>
            <w:r w:rsidR="008100F3" w:rsidRPr="004A1A0C">
              <w:rPr>
                <w:rFonts w:cs="Arial"/>
                <w:noProof/>
                <w:webHidden/>
              </w:rPr>
              <w:fldChar w:fldCharType="separate"/>
            </w:r>
            <w:r w:rsidR="008100F3" w:rsidRPr="004A1A0C">
              <w:rPr>
                <w:rFonts w:cs="Arial"/>
                <w:noProof/>
                <w:webHidden/>
              </w:rPr>
              <w:t>5</w:t>
            </w:r>
            <w:r w:rsidR="008100F3" w:rsidRPr="004A1A0C">
              <w:rPr>
                <w:rFonts w:cs="Arial"/>
                <w:noProof/>
                <w:webHidden/>
              </w:rPr>
              <w:fldChar w:fldCharType="end"/>
            </w:r>
          </w:hyperlink>
        </w:p>
        <w:p w14:paraId="6CE3F92F" w14:textId="77777777" w:rsidR="00E60F87" w:rsidRPr="004A1A0C" w:rsidRDefault="00434D89" w:rsidP="004A1A0C">
          <w:pPr>
            <w:pStyle w:val="TOC3"/>
            <w:tabs>
              <w:tab w:val="right" w:leader="dot" w:pos="9350"/>
            </w:tabs>
            <w:rPr>
              <w:rFonts w:eastAsiaTheme="minorEastAsia" w:cs="Arial"/>
              <w:noProof/>
              <w:sz w:val="22"/>
            </w:rPr>
          </w:pPr>
          <w:hyperlink w:anchor="_Toc105189557" w:history="1">
            <w:r w:rsidR="008100F3" w:rsidRPr="004A1A0C">
              <w:rPr>
                <w:rStyle w:val="Hyperlink"/>
                <w:rFonts w:cs="Arial"/>
                <w:noProof/>
              </w:rPr>
              <w:t>What is Employee Engagement?</w:t>
            </w:r>
            <w:r w:rsidR="008100F3" w:rsidRPr="004A1A0C">
              <w:rPr>
                <w:rFonts w:cs="Arial"/>
                <w:noProof/>
                <w:webHidden/>
              </w:rPr>
              <w:tab/>
            </w:r>
            <w:r w:rsidR="008100F3" w:rsidRPr="004A1A0C">
              <w:rPr>
                <w:rFonts w:cs="Arial"/>
                <w:noProof/>
                <w:webHidden/>
              </w:rPr>
              <w:fldChar w:fldCharType="begin"/>
            </w:r>
            <w:r w:rsidR="008100F3" w:rsidRPr="004A1A0C">
              <w:rPr>
                <w:rFonts w:cs="Arial"/>
                <w:noProof/>
                <w:webHidden/>
              </w:rPr>
              <w:instrText xml:space="preserve"> PAGEREF _Toc105189557 \h </w:instrText>
            </w:r>
            <w:r w:rsidR="008100F3" w:rsidRPr="004A1A0C">
              <w:rPr>
                <w:rFonts w:cs="Arial"/>
                <w:noProof/>
                <w:webHidden/>
              </w:rPr>
            </w:r>
            <w:r w:rsidR="008100F3" w:rsidRPr="004A1A0C">
              <w:rPr>
                <w:rFonts w:cs="Arial"/>
                <w:noProof/>
                <w:webHidden/>
              </w:rPr>
              <w:fldChar w:fldCharType="separate"/>
            </w:r>
            <w:r w:rsidR="008100F3" w:rsidRPr="004A1A0C">
              <w:rPr>
                <w:rFonts w:cs="Arial"/>
                <w:noProof/>
                <w:webHidden/>
              </w:rPr>
              <w:t>5</w:t>
            </w:r>
            <w:r w:rsidR="008100F3" w:rsidRPr="004A1A0C">
              <w:rPr>
                <w:rFonts w:cs="Arial"/>
                <w:noProof/>
                <w:webHidden/>
              </w:rPr>
              <w:fldChar w:fldCharType="end"/>
            </w:r>
          </w:hyperlink>
        </w:p>
        <w:p w14:paraId="00DB6EE6" w14:textId="77777777" w:rsidR="00E60F87" w:rsidRPr="004A1A0C" w:rsidRDefault="00434D89" w:rsidP="004A1A0C">
          <w:pPr>
            <w:pStyle w:val="TOC3"/>
            <w:tabs>
              <w:tab w:val="right" w:leader="dot" w:pos="9350"/>
            </w:tabs>
            <w:rPr>
              <w:rFonts w:eastAsiaTheme="minorEastAsia" w:cs="Arial"/>
              <w:noProof/>
              <w:sz w:val="22"/>
            </w:rPr>
          </w:pPr>
          <w:hyperlink w:anchor="_Toc105189558" w:history="1">
            <w:r w:rsidR="008100F3" w:rsidRPr="004A1A0C">
              <w:rPr>
                <w:rStyle w:val="Hyperlink"/>
                <w:rFonts w:cs="Arial"/>
                <w:noProof/>
              </w:rPr>
              <w:t>Importance of Employee Engagement</w:t>
            </w:r>
            <w:r w:rsidR="008100F3" w:rsidRPr="004A1A0C">
              <w:rPr>
                <w:rFonts w:cs="Arial"/>
                <w:noProof/>
                <w:webHidden/>
              </w:rPr>
              <w:tab/>
            </w:r>
            <w:r w:rsidR="008100F3" w:rsidRPr="004A1A0C">
              <w:rPr>
                <w:rFonts w:cs="Arial"/>
                <w:noProof/>
                <w:webHidden/>
              </w:rPr>
              <w:fldChar w:fldCharType="begin"/>
            </w:r>
            <w:r w:rsidR="008100F3" w:rsidRPr="004A1A0C">
              <w:rPr>
                <w:rFonts w:cs="Arial"/>
                <w:noProof/>
                <w:webHidden/>
              </w:rPr>
              <w:instrText xml:space="preserve"> PAGEREF _Toc105189558 \h </w:instrText>
            </w:r>
            <w:r w:rsidR="008100F3" w:rsidRPr="004A1A0C">
              <w:rPr>
                <w:rFonts w:cs="Arial"/>
                <w:noProof/>
                <w:webHidden/>
              </w:rPr>
            </w:r>
            <w:r w:rsidR="008100F3" w:rsidRPr="004A1A0C">
              <w:rPr>
                <w:rFonts w:cs="Arial"/>
                <w:noProof/>
                <w:webHidden/>
              </w:rPr>
              <w:fldChar w:fldCharType="separate"/>
            </w:r>
            <w:r w:rsidR="008100F3" w:rsidRPr="004A1A0C">
              <w:rPr>
                <w:rFonts w:cs="Arial"/>
                <w:noProof/>
                <w:webHidden/>
              </w:rPr>
              <w:t>5</w:t>
            </w:r>
            <w:r w:rsidR="008100F3" w:rsidRPr="004A1A0C">
              <w:rPr>
                <w:rFonts w:cs="Arial"/>
                <w:noProof/>
                <w:webHidden/>
              </w:rPr>
              <w:fldChar w:fldCharType="end"/>
            </w:r>
          </w:hyperlink>
        </w:p>
        <w:p w14:paraId="7D3A138A" w14:textId="77777777" w:rsidR="00E60F87" w:rsidRPr="004A1A0C" w:rsidRDefault="00434D89" w:rsidP="004A1A0C">
          <w:pPr>
            <w:pStyle w:val="TOC3"/>
            <w:tabs>
              <w:tab w:val="right" w:leader="dot" w:pos="9350"/>
            </w:tabs>
            <w:rPr>
              <w:rFonts w:eastAsiaTheme="minorEastAsia" w:cs="Arial"/>
              <w:noProof/>
              <w:sz w:val="22"/>
            </w:rPr>
          </w:pPr>
          <w:hyperlink w:anchor="_Toc105189559" w:history="1">
            <w:r w:rsidR="008100F3" w:rsidRPr="004A1A0C">
              <w:rPr>
                <w:rStyle w:val="Hyperlink"/>
                <w:rFonts w:cs="Arial"/>
                <w:noProof/>
              </w:rPr>
              <w:t>Methods to measure employee engagement</w:t>
            </w:r>
            <w:r w:rsidR="008100F3" w:rsidRPr="004A1A0C">
              <w:rPr>
                <w:rFonts w:cs="Arial"/>
                <w:noProof/>
                <w:webHidden/>
              </w:rPr>
              <w:tab/>
            </w:r>
            <w:r w:rsidR="008100F3" w:rsidRPr="004A1A0C">
              <w:rPr>
                <w:rFonts w:cs="Arial"/>
                <w:noProof/>
                <w:webHidden/>
              </w:rPr>
              <w:fldChar w:fldCharType="begin"/>
            </w:r>
            <w:r w:rsidR="008100F3" w:rsidRPr="004A1A0C">
              <w:rPr>
                <w:rFonts w:cs="Arial"/>
                <w:noProof/>
                <w:webHidden/>
              </w:rPr>
              <w:instrText xml:space="preserve"> PAGEREF _Toc105189559 \h </w:instrText>
            </w:r>
            <w:r w:rsidR="008100F3" w:rsidRPr="004A1A0C">
              <w:rPr>
                <w:rFonts w:cs="Arial"/>
                <w:noProof/>
                <w:webHidden/>
              </w:rPr>
            </w:r>
            <w:r w:rsidR="008100F3" w:rsidRPr="004A1A0C">
              <w:rPr>
                <w:rFonts w:cs="Arial"/>
                <w:noProof/>
                <w:webHidden/>
              </w:rPr>
              <w:fldChar w:fldCharType="separate"/>
            </w:r>
            <w:r w:rsidR="008100F3" w:rsidRPr="004A1A0C">
              <w:rPr>
                <w:rFonts w:cs="Arial"/>
                <w:noProof/>
                <w:webHidden/>
              </w:rPr>
              <w:t>6</w:t>
            </w:r>
            <w:r w:rsidR="008100F3" w:rsidRPr="004A1A0C">
              <w:rPr>
                <w:rFonts w:cs="Arial"/>
                <w:noProof/>
                <w:webHidden/>
              </w:rPr>
              <w:fldChar w:fldCharType="end"/>
            </w:r>
          </w:hyperlink>
        </w:p>
        <w:p w14:paraId="380C98DC" w14:textId="77777777" w:rsidR="00E60F87" w:rsidRPr="004A1A0C" w:rsidRDefault="00434D89" w:rsidP="004A1A0C">
          <w:pPr>
            <w:pStyle w:val="TOC3"/>
            <w:tabs>
              <w:tab w:val="right" w:leader="dot" w:pos="9350"/>
            </w:tabs>
            <w:rPr>
              <w:rFonts w:eastAsiaTheme="minorEastAsia" w:cs="Arial"/>
              <w:noProof/>
              <w:sz w:val="22"/>
            </w:rPr>
          </w:pPr>
          <w:hyperlink w:anchor="_Toc105189560" w:history="1">
            <w:r w:rsidR="008100F3" w:rsidRPr="004A1A0C">
              <w:rPr>
                <w:rStyle w:val="Hyperlink"/>
                <w:rFonts w:cs="Arial"/>
                <w:noProof/>
              </w:rPr>
              <w:t>Reasons for recommending employee engagement measurement methods to the GM of Hotel Premier Inn</w:t>
            </w:r>
            <w:r w:rsidR="008100F3" w:rsidRPr="004A1A0C">
              <w:rPr>
                <w:rFonts w:cs="Arial"/>
                <w:noProof/>
                <w:webHidden/>
              </w:rPr>
              <w:tab/>
            </w:r>
            <w:r w:rsidR="008100F3" w:rsidRPr="004A1A0C">
              <w:rPr>
                <w:rFonts w:cs="Arial"/>
                <w:noProof/>
                <w:webHidden/>
              </w:rPr>
              <w:fldChar w:fldCharType="begin"/>
            </w:r>
            <w:r w:rsidR="008100F3" w:rsidRPr="004A1A0C">
              <w:rPr>
                <w:rFonts w:cs="Arial"/>
                <w:noProof/>
                <w:webHidden/>
              </w:rPr>
              <w:instrText xml:space="preserve"> PAGEREF _Toc105189560 \h </w:instrText>
            </w:r>
            <w:r w:rsidR="008100F3" w:rsidRPr="004A1A0C">
              <w:rPr>
                <w:rFonts w:cs="Arial"/>
                <w:noProof/>
                <w:webHidden/>
              </w:rPr>
            </w:r>
            <w:r w:rsidR="008100F3" w:rsidRPr="004A1A0C">
              <w:rPr>
                <w:rFonts w:cs="Arial"/>
                <w:noProof/>
                <w:webHidden/>
              </w:rPr>
              <w:fldChar w:fldCharType="separate"/>
            </w:r>
            <w:r w:rsidR="008100F3" w:rsidRPr="004A1A0C">
              <w:rPr>
                <w:rFonts w:cs="Arial"/>
                <w:noProof/>
                <w:webHidden/>
              </w:rPr>
              <w:t>7</w:t>
            </w:r>
            <w:r w:rsidR="008100F3" w:rsidRPr="004A1A0C">
              <w:rPr>
                <w:rFonts w:cs="Arial"/>
                <w:noProof/>
                <w:webHidden/>
              </w:rPr>
              <w:fldChar w:fldCharType="end"/>
            </w:r>
          </w:hyperlink>
        </w:p>
        <w:p w14:paraId="5650FB60" w14:textId="77777777" w:rsidR="00E60F87" w:rsidRPr="004A1A0C" w:rsidRDefault="00434D89" w:rsidP="004A1A0C">
          <w:pPr>
            <w:pStyle w:val="TOC2"/>
            <w:tabs>
              <w:tab w:val="right" w:leader="dot" w:pos="9350"/>
            </w:tabs>
            <w:rPr>
              <w:rFonts w:eastAsiaTheme="minorEastAsia" w:cs="Arial"/>
              <w:noProof/>
              <w:sz w:val="22"/>
            </w:rPr>
          </w:pPr>
          <w:hyperlink w:anchor="_Toc105189561" w:history="1">
            <w:r w:rsidR="008100F3" w:rsidRPr="004A1A0C">
              <w:rPr>
                <w:rStyle w:val="Hyperlink"/>
                <w:rFonts w:cs="Arial"/>
                <w:noProof/>
              </w:rPr>
              <w:t>Task 3: Methodology</w:t>
            </w:r>
            <w:r w:rsidR="008100F3" w:rsidRPr="004A1A0C">
              <w:rPr>
                <w:rFonts w:cs="Arial"/>
                <w:noProof/>
                <w:webHidden/>
              </w:rPr>
              <w:tab/>
            </w:r>
            <w:r w:rsidR="008100F3" w:rsidRPr="004A1A0C">
              <w:rPr>
                <w:rFonts w:cs="Arial"/>
                <w:noProof/>
                <w:webHidden/>
              </w:rPr>
              <w:fldChar w:fldCharType="begin"/>
            </w:r>
            <w:r w:rsidR="008100F3" w:rsidRPr="004A1A0C">
              <w:rPr>
                <w:rFonts w:cs="Arial"/>
                <w:noProof/>
                <w:webHidden/>
              </w:rPr>
              <w:instrText xml:space="preserve"> PAGEREF _Toc105189561 \h </w:instrText>
            </w:r>
            <w:r w:rsidR="008100F3" w:rsidRPr="004A1A0C">
              <w:rPr>
                <w:rFonts w:cs="Arial"/>
                <w:noProof/>
                <w:webHidden/>
              </w:rPr>
            </w:r>
            <w:r w:rsidR="008100F3" w:rsidRPr="004A1A0C">
              <w:rPr>
                <w:rFonts w:cs="Arial"/>
                <w:noProof/>
                <w:webHidden/>
              </w:rPr>
              <w:fldChar w:fldCharType="separate"/>
            </w:r>
            <w:r w:rsidR="008100F3" w:rsidRPr="004A1A0C">
              <w:rPr>
                <w:rFonts w:cs="Arial"/>
                <w:noProof/>
                <w:webHidden/>
              </w:rPr>
              <w:t>8</w:t>
            </w:r>
            <w:r w:rsidR="008100F3" w:rsidRPr="004A1A0C">
              <w:rPr>
                <w:rFonts w:cs="Arial"/>
                <w:noProof/>
                <w:webHidden/>
              </w:rPr>
              <w:fldChar w:fldCharType="end"/>
            </w:r>
          </w:hyperlink>
        </w:p>
        <w:p w14:paraId="7BC86857" w14:textId="77777777" w:rsidR="00E60F87" w:rsidRPr="004A1A0C" w:rsidRDefault="00434D89" w:rsidP="004A1A0C">
          <w:pPr>
            <w:pStyle w:val="TOC1"/>
            <w:tabs>
              <w:tab w:val="right" w:leader="dot" w:pos="9350"/>
            </w:tabs>
            <w:rPr>
              <w:rFonts w:eastAsiaTheme="minorEastAsia" w:cs="Arial"/>
              <w:noProof/>
              <w:sz w:val="22"/>
            </w:rPr>
          </w:pPr>
          <w:hyperlink w:anchor="_Toc105189562" w:history="1">
            <w:r w:rsidR="008100F3" w:rsidRPr="004A1A0C">
              <w:rPr>
                <w:rStyle w:val="Hyperlink"/>
                <w:rFonts w:cs="Arial"/>
                <w:noProof/>
              </w:rPr>
              <w:t>Conclusion</w:t>
            </w:r>
            <w:r w:rsidR="008100F3" w:rsidRPr="004A1A0C">
              <w:rPr>
                <w:rFonts w:cs="Arial"/>
                <w:noProof/>
                <w:webHidden/>
              </w:rPr>
              <w:tab/>
            </w:r>
            <w:r w:rsidR="008100F3" w:rsidRPr="004A1A0C">
              <w:rPr>
                <w:rFonts w:cs="Arial"/>
                <w:noProof/>
                <w:webHidden/>
              </w:rPr>
              <w:fldChar w:fldCharType="begin"/>
            </w:r>
            <w:r w:rsidR="008100F3" w:rsidRPr="004A1A0C">
              <w:rPr>
                <w:rFonts w:cs="Arial"/>
                <w:noProof/>
                <w:webHidden/>
              </w:rPr>
              <w:instrText xml:space="preserve"> PAGEREF _Toc105189562 \h </w:instrText>
            </w:r>
            <w:r w:rsidR="008100F3" w:rsidRPr="004A1A0C">
              <w:rPr>
                <w:rFonts w:cs="Arial"/>
                <w:noProof/>
                <w:webHidden/>
              </w:rPr>
            </w:r>
            <w:r w:rsidR="008100F3" w:rsidRPr="004A1A0C">
              <w:rPr>
                <w:rFonts w:cs="Arial"/>
                <w:noProof/>
                <w:webHidden/>
              </w:rPr>
              <w:fldChar w:fldCharType="separate"/>
            </w:r>
            <w:r w:rsidR="008100F3" w:rsidRPr="004A1A0C">
              <w:rPr>
                <w:rFonts w:cs="Arial"/>
                <w:noProof/>
                <w:webHidden/>
              </w:rPr>
              <w:t>9</w:t>
            </w:r>
            <w:r w:rsidR="008100F3" w:rsidRPr="004A1A0C">
              <w:rPr>
                <w:rFonts w:cs="Arial"/>
                <w:noProof/>
                <w:webHidden/>
              </w:rPr>
              <w:fldChar w:fldCharType="end"/>
            </w:r>
          </w:hyperlink>
        </w:p>
        <w:p w14:paraId="5257C2F9" w14:textId="77777777" w:rsidR="00E60F87" w:rsidRPr="004A1A0C" w:rsidRDefault="00434D89" w:rsidP="004A1A0C">
          <w:pPr>
            <w:pStyle w:val="TOC2"/>
            <w:tabs>
              <w:tab w:val="right" w:leader="dot" w:pos="9350"/>
            </w:tabs>
            <w:rPr>
              <w:rFonts w:eastAsiaTheme="minorEastAsia" w:cs="Arial"/>
              <w:noProof/>
              <w:sz w:val="22"/>
            </w:rPr>
          </w:pPr>
          <w:hyperlink w:anchor="_Toc105189563" w:history="1">
            <w:r w:rsidR="008100F3" w:rsidRPr="004A1A0C">
              <w:rPr>
                <w:rStyle w:val="Hyperlink"/>
                <w:rFonts w:cs="Arial"/>
                <w:noProof/>
              </w:rPr>
              <w:t>Task 4: Evaluation and conclusion</w:t>
            </w:r>
            <w:r w:rsidR="008100F3" w:rsidRPr="004A1A0C">
              <w:rPr>
                <w:rFonts w:cs="Arial"/>
                <w:noProof/>
                <w:webHidden/>
              </w:rPr>
              <w:tab/>
            </w:r>
            <w:r w:rsidR="008100F3" w:rsidRPr="004A1A0C">
              <w:rPr>
                <w:rFonts w:cs="Arial"/>
                <w:noProof/>
                <w:webHidden/>
              </w:rPr>
              <w:fldChar w:fldCharType="begin"/>
            </w:r>
            <w:r w:rsidR="008100F3" w:rsidRPr="004A1A0C">
              <w:rPr>
                <w:rFonts w:cs="Arial"/>
                <w:noProof/>
                <w:webHidden/>
              </w:rPr>
              <w:instrText xml:space="preserve"> PAGEREF _Toc105189563 \h </w:instrText>
            </w:r>
            <w:r w:rsidR="008100F3" w:rsidRPr="004A1A0C">
              <w:rPr>
                <w:rFonts w:cs="Arial"/>
                <w:noProof/>
                <w:webHidden/>
              </w:rPr>
            </w:r>
            <w:r w:rsidR="008100F3" w:rsidRPr="004A1A0C">
              <w:rPr>
                <w:rFonts w:cs="Arial"/>
                <w:noProof/>
                <w:webHidden/>
              </w:rPr>
              <w:fldChar w:fldCharType="separate"/>
            </w:r>
            <w:r w:rsidR="008100F3" w:rsidRPr="004A1A0C">
              <w:rPr>
                <w:rFonts w:cs="Arial"/>
                <w:noProof/>
                <w:webHidden/>
              </w:rPr>
              <w:t>9</w:t>
            </w:r>
            <w:r w:rsidR="008100F3" w:rsidRPr="004A1A0C">
              <w:rPr>
                <w:rFonts w:cs="Arial"/>
                <w:noProof/>
                <w:webHidden/>
              </w:rPr>
              <w:fldChar w:fldCharType="end"/>
            </w:r>
          </w:hyperlink>
        </w:p>
        <w:p w14:paraId="0BDF9D8E" w14:textId="77777777" w:rsidR="00E60F87" w:rsidRPr="004A1A0C" w:rsidRDefault="00434D89" w:rsidP="004A1A0C">
          <w:pPr>
            <w:pStyle w:val="TOC1"/>
            <w:tabs>
              <w:tab w:val="right" w:leader="dot" w:pos="9350"/>
            </w:tabs>
            <w:rPr>
              <w:rFonts w:eastAsiaTheme="minorEastAsia" w:cs="Arial"/>
              <w:noProof/>
              <w:sz w:val="22"/>
            </w:rPr>
          </w:pPr>
          <w:hyperlink w:anchor="_Toc105189564" w:history="1">
            <w:r w:rsidR="008100F3" w:rsidRPr="004A1A0C">
              <w:rPr>
                <w:rStyle w:val="Hyperlink"/>
                <w:rFonts w:cs="Arial"/>
                <w:noProof/>
              </w:rPr>
              <w:t>References</w:t>
            </w:r>
            <w:r w:rsidR="008100F3" w:rsidRPr="004A1A0C">
              <w:rPr>
                <w:rFonts w:cs="Arial"/>
                <w:noProof/>
                <w:webHidden/>
              </w:rPr>
              <w:tab/>
            </w:r>
            <w:r w:rsidR="008100F3" w:rsidRPr="004A1A0C">
              <w:rPr>
                <w:rFonts w:cs="Arial"/>
                <w:noProof/>
                <w:webHidden/>
              </w:rPr>
              <w:fldChar w:fldCharType="begin"/>
            </w:r>
            <w:r w:rsidR="008100F3" w:rsidRPr="004A1A0C">
              <w:rPr>
                <w:rFonts w:cs="Arial"/>
                <w:noProof/>
                <w:webHidden/>
              </w:rPr>
              <w:instrText xml:space="preserve"> PAGEREF _Toc105189564 \h </w:instrText>
            </w:r>
            <w:r w:rsidR="008100F3" w:rsidRPr="004A1A0C">
              <w:rPr>
                <w:rFonts w:cs="Arial"/>
                <w:noProof/>
                <w:webHidden/>
              </w:rPr>
            </w:r>
            <w:r w:rsidR="008100F3" w:rsidRPr="004A1A0C">
              <w:rPr>
                <w:rFonts w:cs="Arial"/>
                <w:noProof/>
                <w:webHidden/>
              </w:rPr>
              <w:fldChar w:fldCharType="separate"/>
            </w:r>
            <w:r w:rsidR="008100F3" w:rsidRPr="004A1A0C">
              <w:rPr>
                <w:rFonts w:cs="Arial"/>
                <w:noProof/>
                <w:webHidden/>
              </w:rPr>
              <w:t>11</w:t>
            </w:r>
            <w:r w:rsidR="008100F3" w:rsidRPr="004A1A0C">
              <w:rPr>
                <w:rFonts w:cs="Arial"/>
                <w:noProof/>
                <w:webHidden/>
              </w:rPr>
              <w:fldChar w:fldCharType="end"/>
            </w:r>
          </w:hyperlink>
        </w:p>
        <w:p w14:paraId="1CAC14EC" w14:textId="77777777" w:rsidR="00847C89" w:rsidRPr="004A1A0C" w:rsidRDefault="008100F3" w:rsidP="004A1A0C">
          <w:pPr>
            <w:rPr>
              <w:rFonts w:cs="Arial"/>
            </w:rPr>
          </w:pPr>
          <w:r w:rsidRPr="004A1A0C">
            <w:rPr>
              <w:rFonts w:cs="Arial"/>
              <w:b/>
              <w:bCs/>
              <w:noProof/>
            </w:rPr>
            <w:fldChar w:fldCharType="end"/>
          </w:r>
        </w:p>
      </w:sdtContent>
    </w:sdt>
    <w:p w14:paraId="10AB6E64" w14:textId="6B6C9469" w:rsidR="00090C67" w:rsidRPr="004A1A0C" w:rsidRDefault="004A1A0C" w:rsidP="004A1A0C">
      <w:pPr>
        <w:rPr>
          <w:rFonts w:cs="Arial"/>
          <w:b/>
        </w:rPr>
      </w:pPr>
      <w:r w:rsidRPr="004A1A0C">
        <w:rPr>
          <w:rFonts w:cs="Arial"/>
          <w:b/>
        </w:rPr>
        <w:t xml:space="preserve">Table of Figures </w:t>
      </w:r>
    </w:p>
    <w:p w14:paraId="0F9A0C7B" w14:textId="18611AA3" w:rsidR="004A1A0C" w:rsidRPr="004A1A0C" w:rsidRDefault="004A1A0C" w:rsidP="004A1A0C">
      <w:pPr>
        <w:pStyle w:val="TableofFigures"/>
        <w:tabs>
          <w:tab w:val="right" w:leader="dot" w:pos="9350"/>
        </w:tabs>
        <w:rPr>
          <w:rFonts w:cs="Arial"/>
          <w:noProof/>
        </w:rPr>
      </w:pPr>
      <w:r w:rsidRPr="004A1A0C">
        <w:rPr>
          <w:rFonts w:cs="Arial"/>
          <w:b/>
        </w:rPr>
        <w:fldChar w:fldCharType="begin"/>
      </w:r>
      <w:r w:rsidRPr="004A1A0C">
        <w:rPr>
          <w:rFonts w:cs="Arial"/>
          <w:b/>
        </w:rPr>
        <w:instrText xml:space="preserve"> TOC \h \z \c "Figure" </w:instrText>
      </w:r>
      <w:r w:rsidRPr="004A1A0C">
        <w:rPr>
          <w:rFonts w:cs="Arial"/>
          <w:b/>
        </w:rPr>
        <w:fldChar w:fldCharType="separate"/>
      </w:r>
      <w:hyperlink w:anchor="_Toc105359676" w:history="1">
        <w:r w:rsidRPr="004A1A0C">
          <w:rPr>
            <w:rStyle w:val="Hyperlink"/>
            <w:rFonts w:cs="Arial"/>
            <w:noProof/>
          </w:rPr>
          <w:t>Figure 1: Logo of Hotel Premier Inn</w:t>
        </w:r>
        <w:r w:rsidRPr="004A1A0C">
          <w:rPr>
            <w:rFonts w:cs="Arial"/>
            <w:noProof/>
            <w:webHidden/>
          </w:rPr>
          <w:tab/>
        </w:r>
        <w:r w:rsidRPr="004A1A0C">
          <w:rPr>
            <w:rFonts w:cs="Arial"/>
            <w:noProof/>
            <w:webHidden/>
          </w:rPr>
          <w:fldChar w:fldCharType="begin"/>
        </w:r>
        <w:r w:rsidRPr="004A1A0C">
          <w:rPr>
            <w:rFonts w:cs="Arial"/>
            <w:noProof/>
            <w:webHidden/>
          </w:rPr>
          <w:instrText xml:space="preserve"> PAGEREF _Toc105359676 \h </w:instrText>
        </w:r>
        <w:r w:rsidRPr="004A1A0C">
          <w:rPr>
            <w:rFonts w:cs="Arial"/>
            <w:noProof/>
            <w:webHidden/>
          </w:rPr>
        </w:r>
        <w:r w:rsidRPr="004A1A0C">
          <w:rPr>
            <w:rFonts w:cs="Arial"/>
            <w:noProof/>
            <w:webHidden/>
          </w:rPr>
          <w:fldChar w:fldCharType="separate"/>
        </w:r>
        <w:r w:rsidRPr="004A1A0C">
          <w:rPr>
            <w:rFonts w:cs="Arial"/>
            <w:noProof/>
            <w:webHidden/>
          </w:rPr>
          <w:t>5</w:t>
        </w:r>
        <w:r w:rsidRPr="004A1A0C">
          <w:rPr>
            <w:rFonts w:cs="Arial"/>
            <w:noProof/>
            <w:webHidden/>
          </w:rPr>
          <w:fldChar w:fldCharType="end"/>
        </w:r>
      </w:hyperlink>
    </w:p>
    <w:p w14:paraId="23DD7851" w14:textId="0DC4A2ED" w:rsidR="004A1A0C" w:rsidRPr="004A1A0C" w:rsidRDefault="00434D89" w:rsidP="004A1A0C">
      <w:pPr>
        <w:pStyle w:val="TableofFigures"/>
        <w:tabs>
          <w:tab w:val="right" w:leader="dot" w:pos="9350"/>
        </w:tabs>
        <w:rPr>
          <w:rFonts w:cs="Arial"/>
          <w:noProof/>
        </w:rPr>
      </w:pPr>
      <w:hyperlink w:anchor="_Toc105359677" w:history="1">
        <w:r w:rsidR="004A1A0C" w:rsidRPr="004A1A0C">
          <w:rPr>
            <w:rStyle w:val="Hyperlink"/>
            <w:rFonts w:cs="Arial"/>
            <w:noProof/>
          </w:rPr>
          <w:t>Figure 2: Performance Engagement Framework</w:t>
        </w:r>
        <w:r w:rsidR="004A1A0C" w:rsidRPr="004A1A0C">
          <w:rPr>
            <w:rFonts w:cs="Arial"/>
            <w:noProof/>
            <w:webHidden/>
          </w:rPr>
          <w:tab/>
        </w:r>
        <w:r w:rsidR="004A1A0C" w:rsidRPr="004A1A0C">
          <w:rPr>
            <w:rFonts w:cs="Arial"/>
            <w:noProof/>
            <w:webHidden/>
          </w:rPr>
          <w:fldChar w:fldCharType="begin"/>
        </w:r>
        <w:r w:rsidR="004A1A0C" w:rsidRPr="004A1A0C">
          <w:rPr>
            <w:rFonts w:cs="Arial"/>
            <w:noProof/>
            <w:webHidden/>
          </w:rPr>
          <w:instrText xml:space="preserve"> PAGEREF _Toc105359677 \h </w:instrText>
        </w:r>
        <w:r w:rsidR="004A1A0C" w:rsidRPr="004A1A0C">
          <w:rPr>
            <w:rFonts w:cs="Arial"/>
            <w:noProof/>
            <w:webHidden/>
          </w:rPr>
        </w:r>
        <w:r w:rsidR="004A1A0C" w:rsidRPr="004A1A0C">
          <w:rPr>
            <w:rFonts w:cs="Arial"/>
            <w:noProof/>
            <w:webHidden/>
          </w:rPr>
          <w:fldChar w:fldCharType="separate"/>
        </w:r>
        <w:r w:rsidR="004A1A0C" w:rsidRPr="004A1A0C">
          <w:rPr>
            <w:rFonts w:cs="Arial"/>
            <w:noProof/>
            <w:webHidden/>
          </w:rPr>
          <w:t>8</w:t>
        </w:r>
        <w:r w:rsidR="004A1A0C" w:rsidRPr="004A1A0C">
          <w:rPr>
            <w:rFonts w:cs="Arial"/>
            <w:noProof/>
            <w:webHidden/>
          </w:rPr>
          <w:fldChar w:fldCharType="end"/>
        </w:r>
      </w:hyperlink>
    </w:p>
    <w:p w14:paraId="5CDCCAFF" w14:textId="1CA13B44" w:rsidR="00090C67" w:rsidRPr="004A1A0C" w:rsidRDefault="004A1A0C" w:rsidP="004A1A0C">
      <w:pPr>
        <w:rPr>
          <w:rFonts w:cs="Arial"/>
          <w:b/>
        </w:rPr>
      </w:pPr>
      <w:r w:rsidRPr="004A1A0C">
        <w:rPr>
          <w:rFonts w:cs="Arial"/>
          <w:b/>
        </w:rPr>
        <w:fldChar w:fldCharType="end"/>
      </w:r>
    </w:p>
    <w:p w14:paraId="1D648775" w14:textId="77777777" w:rsidR="00090C67" w:rsidRPr="004A1A0C" w:rsidRDefault="008100F3" w:rsidP="004A1A0C">
      <w:pPr>
        <w:rPr>
          <w:rFonts w:cs="Arial"/>
          <w:b/>
        </w:rPr>
      </w:pPr>
      <w:r w:rsidRPr="004A1A0C">
        <w:rPr>
          <w:rFonts w:cs="Arial"/>
          <w:b/>
        </w:rPr>
        <w:br w:type="page"/>
      </w:r>
    </w:p>
    <w:p w14:paraId="34AD5FC8" w14:textId="77777777" w:rsidR="00090C67" w:rsidRPr="004A1A0C" w:rsidRDefault="008100F3" w:rsidP="004A1A0C">
      <w:pPr>
        <w:pStyle w:val="Heading1"/>
        <w:rPr>
          <w:rFonts w:cs="Arial"/>
        </w:rPr>
      </w:pPr>
      <w:bookmarkStart w:id="0" w:name="_Toc105189553"/>
      <w:r w:rsidRPr="004A1A0C">
        <w:rPr>
          <w:rFonts w:cs="Arial"/>
        </w:rPr>
        <w:t>Introduction</w:t>
      </w:r>
      <w:bookmarkEnd w:id="0"/>
    </w:p>
    <w:p w14:paraId="109880C3" w14:textId="77777777" w:rsidR="00F32DC4" w:rsidRPr="004A1A0C" w:rsidRDefault="008100F3" w:rsidP="004A1A0C">
      <w:pPr>
        <w:rPr>
          <w:rFonts w:cs="Arial"/>
        </w:rPr>
      </w:pPr>
      <w:r w:rsidRPr="004A1A0C">
        <w:rPr>
          <w:rFonts w:cs="Arial"/>
        </w:rPr>
        <w:t>Hotel business</w:t>
      </w:r>
      <w:r w:rsidR="00F13436" w:rsidRPr="004A1A0C">
        <w:rPr>
          <w:rFonts w:cs="Arial"/>
        </w:rPr>
        <w:t>es are</w:t>
      </w:r>
      <w:r w:rsidRPr="004A1A0C">
        <w:rPr>
          <w:rFonts w:cs="Arial"/>
        </w:rPr>
        <w:t xml:space="preserve"> </w:t>
      </w:r>
      <w:r w:rsidR="005F4B16" w:rsidRPr="004A1A0C">
        <w:rPr>
          <w:rFonts w:cs="Arial"/>
        </w:rPr>
        <w:t>getting quite famous these days (Marina Metr, 2022).</w:t>
      </w:r>
      <w:r w:rsidRPr="004A1A0C">
        <w:rPr>
          <w:rFonts w:cs="Arial"/>
        </w:rPr>
        <w:t xml:space="preserve"> People are becoming very interested in roaming around the world and experiencing new things. Each year, many people travel to different nations for amusement or business purposes. They have to stay in hotels for accommodation purposes. Such a famous hotel is Hotel Premier Inn, used for this report.</w:t>
      </w:r>
      <w:r w:rsidR="00F13436" w:rsidRPr="004A1A0C">
        <w:rPr>
          <w:rFonts w:cs="Arial"/>
        </w:rPr>
        <w:t xml:space="preserve"> This is one of the most popular hotel chain businesses in the United States.</w:t>
      </w:r>
      <w:r w:rsidR="00EE358F" w:rsidRPr="004A1A0C">
        <w:rPr>
          <w:rFonts w:cs="Arial"/>
        </w:rPr>
        <w:t xml:space="preserve"> This report aims to measure the employee engagement of Hotel Premier Inn.</w:t>
      </w:r>
    </w:p>
    <w:p w14:paraId="4590699E" w14:textId="77777777" w:rsidR="005F4B16" w:rsidRPr="004A1A0C" w:rsidRDefault="008100F3" w:rsidP="004A1A0C">
      <w:pPr>
        <w:rPr>
          <w:rFonts w:cs="Arial"/>
        </w:rPr>
      </w:pPr>
      <w:r w:rsidRPr="004A1A0C">
        <w:rPr>
          <w:rFonts w:cs="Arial"/>
        </w:rPr>
        <w:t>Hotel</w:t>
      </w:r>
      <w:r w:rsidR="00F13436" w:rsidRPr="004A1A0C">
        <w:rPr>
          <w:rFonts w:cs="Arial"/>
        </w:rPr>
        <w:t xml:space="preserve"> Premier Inn is a British fast-service luxury hotel with far more than 72,000 suites and 800 estab</w:t>
      </w:r>
      <w:r w:rsidR="0099461A" w:rsidRPr="004A1A0C">
        <w:rPr>
          <w:rFonts w:cs="Arial"/>
        </w:rPr>
        <w:t>lishments in the United Kingdom (Montiel and Martinez, 2019).</w:t>
      </w:r>
      <w:r w:rsidR="00F13436" w:rsidRPr="004A1A0C">
        <w:rPr>
          <w:rFonts w:cs="Arial"/>
        </w:rPr>
        <w:t xml:space="preserve"> A wide range of places, from urban areas to suburban to ports, are served by the company's hotels. Aiming to take on Travelodge, Whitbread founded Travel Inn in 1987. As part of Whitbread's acqu</w:t>
      </w:r>
      <w:r w:rsidR="00EE358F" w:rsidRPr="004A1A0C">
        <w:rPr>
          <w:rFonts w:cs="Arial"/>
        </w:rPr>
        <w:t>isition of Premier Lodge in 2003</w:t>
      </w:r>
      <w:r w:rsidR="00F13436" w:rsidRPr="004A1A0C">
        <w:rPr>
          <w:rFonts w:cs="Arial"/>
        </w:rPr>
        <w:t>, the two companies combined to create Premier Travel Inn, which was simplified t</w:t>
      </w:r>
      <w:r w:rsidR="00EE358F" w:rsidRPr="004A1A0C">
        <w:rPr>
          <w:rFonts w:cs="Arial"/>
        </w:rPr>
        <w:t>o "Premier Inn" in 2007. Eighty-five per</w:t>
      </w:r>
      <w:r w:rsidR="00F13436" w:rsidRPr="004A1A0C">
        <w:rPr>
          <w:rFonts w:cs="Arial"/>
        </w:rPr>
        <w:t>cent of Whitbread's profits come from the Premier Inn brand.</w:t>
      </w:r>
      <w:r w:rsidRPr="004A1A0C">
        <w:rPr>
          <w:rFonts w:cs="Arial"/>
        </w:rPr>
        <w:t xml:space="preserve"> However, some of the UK's Premier Inn accommodations are encased in redevelopment project office spaces that otherwise would be annihilated, making the chain more environmentally friendly.</w:t>
      </w:r>
      <w:r w:rsidR="00EE358F" w:rsidRPr="004A1A0C">
        <w:rPr>
          <w:rFonts w:cs="Arial"/>
        </w:rPr>
        <w:t xml:space="preserve"> </w:t>
      </w:r>
      <w:r w:rsidRPr="004A1A0C">
        <w:rPr>
          <w:rFonts w:cs="Arial"/>
        </w:rPr>
        <w:t>Mainstream television marketing was an early P</w:t>
      </w:r>
      <w:r w:rsidR="0099461A" w:rsidRPr="004A1A0C">
        <w:rPr>
          <w:rFonts w:cs="Arial"/>
        </w:rPr>
        <w:t>remier Inn investment in the UK (Montiel and Martinez, 2019).</w:t>
      </w:r>
      <w:r w:rsidRPr="004A1A0C">
        <w:rPr>
          <w:rFonts w:cs="Arial"/>
        </w:rPr>
        <w:t xml:space="preserve"> Animatronic ads were being used to promote the acquisition of Travel Inn and Premier Lodge after they decided to merge</w:t>
      </w:r>
      <w:r w:rsidR="00EE358F" w:rsidRPr="004A1A0C">
        <w:rPr>
          <w:rFonts w:cs="Arial"/>
        </w:rPr>
        <w:t xml:space="preserve">. </w:t>
      </w:r>
      <w:r w:rsidRPr="004A1A0C">
        <w:rPr>
          <w:rFonts w:cs="Arial"/>
        </w:rPr>
        <w:t xml:space="preserve">Over one-third of all reservations are now crafted through traditional and mobile channels. As a result, Premier Inn has invested substantially both in its official site and its android website for cellphone reservations. Online advertising is also used to continue driving reservations to the Premier Inn webpage </w:t>
      </w:r>
      <w:r w:rsidR="0099461A" w:rsidRPr="004A1A0C">
        <w:rPr>
          <w:rFonts w:cs="Arial"/>
        </w:rPr>
        <w:t>from third-party internet sites (Montiel and Martinez, 2019).</w:t>
      </w:r>
      <w:r w:rsidR="00EE358F" w:rsidRPr="004A1A0C">
        <w:rPr>
          <w:rFonts w:cs="Arial"/>
        </w:rPr>
        <w:t xml:space="preserve"> Premier Inns have two other brands in addition to a standard one that is a limited engagement one. In-room innovations such as tablet devices are available at Hub by Premier Inn, a city-center hotel with tiny spaces. There are smaller pod-style suites at a lower price tag at Premier Inn by Pack.</w:t>
      </w:r>
    </w:p>
    <w:p w14:paraId="5030B5C1" w14:textId="77777777" w:rsidR="0045381A" w:rsidRPr="004A1A0C" w:rsidRDefault="008100F3" w:rsidP="004A1A0C">
      <w:pPr>
        <w:jc w:val="center"/>
        <w:rPr>
          <w:rFonts w:cs="Arial"/>
        </w:rPr>
      </w:pPr>
      <w:r w:rsidRPr="004A1A0C">
        <w:rPr>
          <w:rFonts w:cs="Arial"/>
          <w:noProof/>
        </w:rPr>
        <w:drawing>
          <wp:inline distT="0" distB="0" distL="0" distR="0" wp14:anchorId="004A865E" wp14:editId="46117A65">
            <wp:extent cx="3105150" cy="21526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1654260981601.png"/>
                    <pic:cNvPicPr/>
                  </pic:nvPicPr>
                  <pic:blipFill>
                    <a:blip r:embed="rId7" cstate="print">
                      <a:extLst>
                        <a:ext uri="{28A0092B-C50C-407E-A947-70E740481C1C}">
                          <a14:useLocalDpi xmlns:a14="http://schemas.microsoft.com/office/drawing/2010/main" val="0"/>
                        </a:ext>
                      </a:extLst>
                    </a:blip>
                    <a:stretch>
                      <a:fillRect/>
                    </a:stretch>
                  </pic:blipFill>
                  <pic:spPr>
                    <a:xfrm>
                      <a:off x="0" y="0"/>
                      <a:ext cx="3105150" cy="2152650"/>
                    </a:xfrm>
                    <a:prstGeom prst="rect">
                      <a:avLst/>
                    </a:prstGeom>
                  </pic:spPr>
                </pic:pic>
              </a:graphicData>
            </a:graphic>
          </wp:inline>
        </w:drawing>
      </w:r>
    </w:p>
    <w:p w14:paraId="77B98168" w14:textId="1B81D568" w:rsidR="00EE358F" w:rsidRPr="004A1A0C" w:rsidRDefault="004A1A0C" w:rsidP="004A1A0C">
      <w:pPr>
        <w:pStyle w:val="Caption"/>
        <w:spacing w:line="360" w:lineRule="auto"/>
        <w:jc w:val="center"/>
        <w:rPr>
          <w:rFonts w:cs="Arial"/>
        </w:rPr>
      </w:pPr>
      <w:bookmarkStart w:id="1" w:name="_Toc105359676"/>
      <w:r w:rsidRPr="004A1A0C">
        <w:rPr>
          <w:rFonts w:cs="Arial"/>
        </w:rPr>
        <w:t xml:space="preserve">Figure </w:t>
      </w:r>
      <w:r w:rsidRPr="004A1A0C">
        <w:rPr>
          <w:rFonts w:cs="Arial"/>
        </w:rPr>
        <w:fldChar w:fldCharType="begin"/>
      </w:r>
      <w:r w:rsidRPr="004A1A0C">
        <w:rPr>
          <w:rFonts w:cs="Arial"/>
        </w:rPr>
        <w:instrText xml:space="preserve"> SEQ Figure \* ARABIC </w:instrText>
      </w:r>
      <w:r w:rsidRPr="004A1A0C">
        <w:rPr>
          <w:rFonts w:cs="Arial"/>
        </w:rPr>
        <w:fldChar w:fldCharType="separate"/>
      </w:r>
      <w:r w:rsidRPr="004A1A0C">
        <w:rPr>
          <w:rFonts w:cs="Arial"/>
          <w:noProof/>
        </w:rPr>
        <w:t>1</w:t>
      </w:r>
      <w:r w:rsidRPr="004A1A0C">
        <w:rPr>
          <w:rFonts w:cs="Arial"/>
        </w:rPr>
        <w:fldChar w:fldCharType="end"/>
      </w:r>
      <w:r w:rsidRPr="004A1A0C">
        <w:rPr>
          <w:rFonts w:cs="Arial"/>
        </w:rPr>
        <w:t>: Logo of Hotel Premier Inn</w:t>
      </w:r>
      <w:bookmarkEnd w:id="1"/>
    </w:p>
    <w:p w14:paraId="22A659E2" w14:textId="77777777" w:rsidR="00EE358F" w:rsidRPr="004A1A0C" w:rsidRDefault="008100F3" w:rsidP="004A1A0C">
      <w:pPr>
        <w:jc w:val="center"/>
        <w:rPr>
          <w:rFonts w:cs="Arial"/>
          <w:i/>
          <w:iCs/>
          <w:sz w:val="18"/>
          <w:szCs w:val="18"/>
        </w:rPr>
      </w:pPr>
      <w:r w:rsidRPr="004A1A0C">
        <w:rPr>
          <w:rFonts w:cs="Arial"/>
          <w:i/>
          <w:iCs/>
          <w:sz w:val="18"/>
          <w:szCs w:val="18"/>
        </w:rPr>
        <w:t>Source:</w:t>
      </w:r>
      <w:r w:rsidR="0099461A" w:rsidRPr="004A1A0C">
        <w:rPr>
          <w:rFonts w:cs="Arial"/>
          <w:i/>
          <w:iCs/>
          <w:sz w:val="18"/>
          <w:szCs w:val="18"/>
        </w:rPr>
        <w:t xml:space="preserve"> (Montiel and Martinez, 2019)</w:t>
      </w:r>
    </w:p>
    <w:p w14:paraId="62D30A8B" w14:textId="77777777" w:rsidR="00EE358F" w:rsidRPr="004A1A0C" w:rsidRDefault="00EE358F" w:rsidP="004A1A0C">
      <w:pPr>
        <w:jc w:val="center"/>
        <w:rPr>
          <w:rFonts w:cs="Arial"/>
        </w:rPr>
      </w:pPr>
    </w:p>
    <w:p w14:paraId="55484F5C" w14:textId="77777777" w:rsidR="00EE358F" w:rsidRPr="004A1A0C" w:rsidRDefault="00EE358F" w:rsidP="004A1A0C">
      <w:pPr>
        <w:jc w:val="center"/>
        <w:rPr>
          <w:rFonts w:cs="Arial"/>
        </w:rPr>
      </w:pPr>
    </w:p>
    <w:p w14:paraId="52196698" w14:textId="77777777" w:rsidR="00090C67" w:rsidRPr="004A1A0C" w:rsidRDefault="008100F3" w:rsidP="004A1A0C">
      <w:pPr>
        <w:pStyle w:val="Heading1"/>
        <w:rPr>
          <w:rFonts w:cs="Arial"/>
        </w:rPr>
      </w:pPr>
      <w:r w:rsidRPr="004A1A0C">
        <w:rPr>
          <w:rFonts w:cs="Arial"/>
        </w:rPr>
        <w:br w:type="page"/>
      </w:r>
      <w:bookmarkStart w:id="2" w:name="_Toc105189555"/>
      <w:r w:rsidR="00847C89" w:rsidRPr="004A1A0C">
        <w:rPr>
          <w:rFonts w:cs="Arial"/>
        </w:rPr>
        <w:t>Literature Review</w:t>
      </w:r>
      <w:bookmarkEnd w:id="2"/>
      <w:r w:rsidRPr="004A1A0C">
        <w:rPr>
          <w:rFonts w:cs="Arial"/>
        </w:rPr>
        <w:t xml:space="preserve"> </w:t>
      </w:r>
    </w:p>
    <w:p w14:paraId="135BEAA6" w14:textId="77777777" w:rsidR="00F27071" w:rsidRPr="004A1A0C" w:rsidRDefault="008100F3" w:rsidP="004A1A0C">
      <w:pPr>
        <w:pStyle w:val="Heading3"/>
        <w:rPr>
          <w:rFonts w:cs="Arial"/>
        </w:rPr>
      </w:pPr>
      <w:bookmarkStart w:id="3" w:name="_Toc105189557"/>
      <w:r w:rsidRPr="004A1A0C">
        <w:rPr>
          <w:rFonts w:cs="Arial"/>
        </w:rPr>
        <w:t>What is Employee Engagement?</w:t>
      </w:r>
      <w:bookmarkEnd w:id="3"/>
    </w:p>
    <w:p w14:paraId="48458F1D" w14:textId="77777777" w:rsidR="00F27071" w:rsidRPr="004A1A0C" w:rsidRDefault="008100F3" w:rsidP="004A1A0C">
      <w:pPr>
        <w:rPr>
          <w:rFonts w:cs="Arial"/>
        </w:rPr>
      </w:pPr>
      <w:r w:rsidRPr="004A1A0C">
        <w:rPr>
          <w:rFonts w:cs="Arial"/>
        </w:rPr>
        <w:t>Understanding and describing the essence of a firm's connection with its staff members is a critical aspect of employee engagement. The term "committed worker" refers to someone who is completely engrossed in and motivated to work and therefore requires an effective approach to forward the prestige and aims of the comp</w:t>
      </w:r>
      <w:r w:rsidR="0099461A" w:rsidRPr="004A1A0C">
        <w:rPr>
          <w:rFonts w:cs="Arial"/>
        </w:rPr>
        <w:t>any (Bridger, 2018).</w:t>
      </w:r>
      <w:r w:rsidRPr="004A1A0C">
        <w:rPr>
          <w:rFonts w:cs="Arial"/>
        </w:rPr>
        <w:t xml:space="preserve"> The morals and mission of the company are important to an effective employee. As opposed to vigorously impairing the firm's production and notoriety, workers can do anything from just doing their minimum necessary to the essentials</w:t>
      </w:r>
      <w:r w:rsidR="0099461A" w:rsidRPr="004A1A0C">
        <w:rPr>
          <w:rFonts w:cs="Arial"/>
        </w:rPr>
        <w:t xml:space="preserve"> (BYRNE, 2022).</w:t>
      </w:r>
      <w:r w:rsidRPr="004A1A0C">
        <w:rPr>
          <w:rFonts w:cs="Arial"/>
        </w:rPr>
        <w:t xml:space="preserve"> </w:t>
      </w:r>
    </w:p>
    <w:p w14:paraId="2F9016D7" w14:textId="77777777" w:rsidR="00F27071" w:rsidRPr="004A1A0C" w:rsidRDefault="008100F3" w:rsidP="004A1A0C">
      <w:pPr>
        <w:pStyle w:val="Heading3"/>
        <w:rPr>
          <w:rFonts w:cs="Arial"/>
        </w:rPr>
      </w:pPr>
      <w:bookmarkStart w:id="4" w:name="_Toc105189558"/>
      <w:r w:rsidRPr="004A1A0C">
        <w:rPr>
          <w:rFonts w:cs="Arial"/>
        </w:rPr>
        <w:t>Importance of Employee Engagement</w:t>
      </w:r>
      <w:bookmarkEnd w:id="4"/>
    </w:p>
    <w:p w14:paraId="45C8FEA3" w14:textId="77777777" w:rsidR="00F27071" w:rsidRPr="004A1A0C" w:rsidRDefault="008100F3" w:rsidP="004A1A0C">
      <w:pPr>
        <w:rPr>
          <w:rFonts w:cs="Arial"/>
        </w:rPr>
      </w:pPr>
      <w:r w:rsidRPr="004A1A0C">
        <w:rPr>
          <w:rFonts w:cs="Arial"/>
        </w:rPr>
        <w:t>In today's hospitality sector, concepts like "employee engagement" and "job satisfaction" are becoming syno</w:t>
      </w:r>
      <w:r w:rsidR="00E60F87" w:rsidRPr="004A1A0C">
        <w:rPr>
          <w:rFonts w:cs="Arial"/>
        </w:rPr>
        <w:t>nyms for performance management (Marina Metr, 2022).</w:t>
      </w:r>
      <w:r w:rsidRPr="004A1A0C">
        <w:rPr>
          <w:rFonts w:cs="Arial"/>
        </w:rPr>
        <w:t xml:space="preserve"> The overwhelming majority of hotel employees today are members of the so-called "younger breed," who are much more likely to be "disturbed" and "disconnected" a</w:t>
      </w:r>
      <w:r w:rsidR="0099461A" w:rsidRPr="004A1A0C">
        <w:rPr>
          <w:rFonts w:cs="Arial"/>
        </w:rPr>
        <w:t xml:space="preserve">t jobs than previous generations (Bridger, 2018). </w:t>
      </w:r>
      <w:r w:rsidRPr="004A1A0C">
        <w:rPr>
          <w:rFonts w:cs="Arial"/>
        </w:rPr>
        <w:t>74.24 percent of hotel business units sought to fix employee eng</w:t>
      </w:r>
      <w:r w:rsidR="0099461A" w:rsidRPr="004A1A0C">
        <w:rPr>
          <w:rFonts w:cs="Arial"/>
        </w:rPr>
        <w:t xml:space="preserve">agement, according to Bhakuni (2022). </w:t>
      </w:r>
      <w:r w:rsidRPr="004A1A0C">
        <w:rPr>
          <w:rFonts w:cs="Arial"/>
        </w:rPr>
        <w:t>The level of happiness and fulfillment that people derive from their professional lives is strongly influenced by their commitment to their jobs, organizations, and coworkers. It's easier for workers to get pumped up and get things done, and then they go far beyond the call of duty. The effect on their psychological health in the workp</w:t>
      </w:r>
      <w:r w:rsidR="00155F7B" w:rsidRPr="004A1A0C">
        <w:rPr>
          <w:rFonts w:cs="Arial"/>
        </w:rPr>
        <w:t xml:space="preserve">lace and on those around their </w:t>
      </w:r>
      <w:r w:rsidRPr="004A1A0C">
        <w:rPr>
          <w:rFonts w:cs="Arial"/>
        </w:rPr>
        <w:t>cowo</w:t>
      </w:r>
      <w:r w:rsidR="00155F7B" w:rsidRPr="004A1A0C">
        <w:rPr>
          <w:rFonts w:cs="Arial"/>
        </w:rPr>
        <w:t xml:space="preserve">rkers and clients, for example, </w:t>
      </w:r>
      <w:r w:rsidRPr="004A1A0C">
        <w:rPr>
          <w:rFonts w:cs="Arial"/>
        </w:rPr>
        <w:t xml:space="preserve">is undeniable. </w:t>
      </w:r>
      <w:r w:rsidR="0099461A" w:rsidRPr="004A1A0C">
        <w:rPr>
          <w:rFonts w:cs="Arial"/>
        </w:rPr>
        <w:t xml:space="preserve">According to </w:t>
      </w:r>
      <w:r w:rsidR="00E60F87" w:rsidRPr="004A1A0C">
        <w:rPr>
          <w:rFonts w:cs="Arial"/>
        </w:rPr>
        <w:t>BYRNE</w:t>
      </w:r>
      <w:r w:rsidR="0099461A" w:rsidRPr="004A1A0C">
        <w:rPr>
          <w:rFonts w:cs="Arial"/>
        </w:rPr>
        <w:t xml:space="preserve"> (2022), </w:t>
      </w:r>
      <w:r w:rsidRPr="004A1A0C">
        <w:rPr>
          <w:rFonts w:cs="Arial"/>
        </w:rPr>
        <w:t>Employee participation positively impacts corporate success, reduces staff turnov</w:t>
      </w:r>
      <w:r w:rsidR="00155F7B" w:rsidRPr="004A1A0C">
        <w:rPr>
          <w:rFonts w:cs="Arial"/>
        </w:rPr>
        <w:t>er, boosts productivity, foster</w:t>
      </w:r>
      <w:r w:rsidRPr="004A1A0C">
        <w:rPr>
          <w:rFonts w:cs="Arial"/>
        </w:rPr>
        <w:t>s stronger working relationships with coworkers and customers, and hi</w:t>
      </w:r>
      <w:r w:rsidR="0099461A" w:rsidRPr="004A1A0C">
        <w:rPr>
          <w:rFonts w:cs="Arial"/>
        </w:rPr>
        <w:t xml:space="preserve">gher profitability. As per Garber (2015), </w:t>
      </w:r>
      <w:r w:rsidRPr="004A1A0C">
        <w:rPr>
          <w:rFonts w:cs="Arial"/>
        </w:rPr>
        <w:t xml:space="preserve">An engaged workforce is a powerful </w:t>
      </w:r>
      <w:r w:rsidR="0099461A" w:rsidRPr="004A1A0C">
        <w:rPr>
          <w:rFonts w:cs="Arial"/>
        </w:rPr>
        <w:t>marketing tool for your company</w:t>
      </w:r>
      <w:r w:rsidRPr="004A1A0C">
        <w:rPr>
          <w:rFonts w:cs="Arial"/>
        </w:rPr>
        <w:t>.</w:t>
      </w:r>
    </w:p>
    <w:p w14:paraId="4ADD8676" w14:textId="77777777" w:rsidR="00A16F4E" w:rsidRPr="004A1A0C" w:rsidRDefault="008100F3" w:rsidP="004A1A0C">
      <w:pPr>
        <w:pStyle w:val="Heading3"/>
        <w:rPr>
          <w:rFonts w:cs="Arial"/>
        </w:rPr>
      </w:pPr>
      <w:bookmarkStart w:id="5" w:name="_Toc105189559"/>
      <w:r w:rsidRPr="004A1A0C">
        <w:rPr>
          <w:rFonts w:cs="Arial"/>
        </w:rPr>
        <w:t>Methods to measure employee engagement</w:t>
      </w:r>
      <w:bookmarkEnd w:id="5"/>
    </w:p>
    <w:p w14:paraId="2F7C2F24" w14:textId="77777777" w:rsidR="00A16F4E" w:rsidRPr="004A1A0C" w:rsidRDefault="008100F3" w:rsidP="004A1A0C">
      <w:pPr>
        <w:rPr>
          <w:rFonts w:cs="Arial"/>
        </w:rPr>
      </w:pPr>
      <w:r w:rsidRPr="004A1A0C">
        <w:rPr>
          <w:rFonts w:cs="Arial"/>
        </w:rPr>
        <w:t>Employee engagement has become a common and most popular factor in today's dynamic business world. Large and small, and medium-sized organi</w:t>
      </w:r>
      <w:r w:rsidR="00155F7B" w:rsidRPr="004A1A0C">
        <w:rPr>
          <w:rFonts w:cs="Arial"/>
        </w:rPr>
        <w:t>z</w:t>
      </w:r>
      <w:r w:rsidRPr="004A1A0C">
        <w:rPr>
          <w:rFonts w:cs="Arial"/>
        </w:rPr>
        <w:t>ations are working continually to measure their employee's sat</w:t>
      </w:r>
      <w:r w:rsidR="0099461A" w:rsidRPr="004A1A0C">
        <w:rPr>
          <w:rFonts w:cs="Arial"/>
        </w:rPr>
        <w:t>isfaction rate in the workplace (Garber, 2015).</w:t>
      </w:r>
      <w:r w:rsidRPr="004A1A0C">
        <w:rPr>
          <w:rFonts w:cs="Arial"/>
        </w:rPr>
        <w:t xml:space="preserve"> In the Hotel Premier Inn around, many staff regularly participate in their assigned tasks. Some</w:t>
      </w:r>
      <w:r w:rsidR="00155F7B" w:rsidRPr="004A1A0C">
        <w:rPr>
          <w:rFonts w:cs="Arial"/>
        </w:rPr>
        <w:t xml:space="preserve"> work</w:t>
      </w:r>
      <w:r w:rsidRPr="004A1A0C">
        <w:rPr>
          <w:rFonts w:cs="Arial"/>
        </w:rPr>
        <w:t xml:space="preserve"> as managers, hotel employees, room services or waiters. As Hotel Premier Inn is one of the most famous hotel chain business</w:t>
      </w:r>
      <w:r w:rsidR="00155F7B" w:rsidRPr="004A1A0C">
        <w:rPr>
          <w:rFonts w:cs="Arial"/>
        </w:rPr>
        <w:t>es</w:t>
      </w:r>
      <w:r w:rsidRPr="004A1A0C">
        <w:rPr>
          <w:rFonts w:cs="Arial"/>
        </w:rPr>
        <w:t xml:space="preserve"> in the United States, the hotel must ensure its worker's engagement and satisfaction in the workplace and provide a safe, enjoyable and sec</w:t>
      </w:r>
      <w:r w:rsidR="0099461A" w:rsidRPr="004A1A0C">
        <w:rPr>
          <w:rFonts w:cs="Arial"/>
        </w:rPr>
        <w:t xml:space="preserve">ure atmosphere for its staff (Bhakuni, 2022). </w:t>
      </w:r>
      <w:r w:rsidRPr="004A1A0C">
        <w:rPr>
          <w:rFonts w:cs="Arial"/>
        </w:rPr>
        <w:t>I have come up with some suggestive measures for the hotel, which I think are suitable for evaluating the employee engagement of Hotel Premier Inn.</w:t>
      </w:r>
    </w:p>
    <w:p w14:paraId="4A293C7D" w14:textId="77777777" w:rsidR="00A16F4E" w:rsidRPr="004A1A0C" w:rsidRDefault="008100F3" w:rsidP="004A1A0C">
      <w:pPr>
        <w:rPr>
          <w:rFonts w:cs="Arial"/>
        </w:rPr>
      </w:pPr>
      <w:r w:rsidRPr="004A1A0C">
        <w:rPr>
          <w:rFonts w:cs="Arial"/>
        </w:rPr>
        <w:t>Sugges</w:t>
      </w:r>
      <w:r w:rsidR="00E60F87" w:rsidRPr="004A1A0C">
        <w:rPr>
          <w:rFonts w:cs="Arial"/>
        </w:rPr>
        <w:t>ted strategies are the greatest (Stanton, 2019).</w:t>
      </w:r>
      <w:r w:rsidRPr="004A1A0C">
        <w:rPr>
          <w:rFonts w:cs="Arial"/>
        </w:rPr>
        <w:t xml:space="preserve"> Because of this, I think questionnaires are the best measure of employee satisfaction. Pulse assessments and annual staff require an approach that can be adapted easily to the entire organization to determine troubles before they become an issue</w:t>
      </w:r>
      <w:r w:rsidR="00637B30" w:rsidRPr="004A1A0C">
        <w:rPr>
          <w:rFonts w:cs="Arial"/>
        </w:rPr>
        <w:t xml:space="preserve"> (Johnson, 2020). </w:t>
      </w:r>
      <w:r w:rsidRPr="004A1A0C">
        <w:rPr>
          <w:rFonts w:cs="Arial"/>
        </w:rPr>
        <w:t>Once a year, employers administer these questionnaires to their workforce to determine their engagement. Using them, the hotel can understand how engaged your employees are at the macro scale based on hard data. They can use the results of your yearly communication with employees as a guideline for future attempts t</w:t>
      </w:r>
      <w:r w:rsidR="0099461A" w:rsidRPr="004A1A0C">
        <w:rPr>
          <w:rFonts w:cs="Arial"/>
        </w:rPr>
        <w:t xml:space="preserve">o improve employee satisfaction (Gazija, 2021). </w:t>
      </w:r>
      <w:r w:rsidRPr="004A1A0C">
        <w:rPr>
          <w:rFonts w:cs="Arial"/>
        </w:rPr>
        <w:t>These can take 20 to 25 minutes for workers to perform. Pulse surveys are dispersed more regularly to get a true perspective of how staff members are experiencing. They can be given to the customers on a semi-annual, regular weekly or even biweekly. The hotel can get a comprehensive picture of your employees' level of interaction by inquiring the detailed questions about what mo</w:t>
      </w:r>
      <w:r w:rsidR="0099461A" w:rsidRPr="004A1A0C">
        <w:rPr>
          <w:rFonts w:cs="Arial"/>
        </w:rPr>
        <w:t xml:space="preserve">tivates them regularly (Brinsfield, 2017). </w:t>
      </w:r>
      <w:r w:rsidRPr="004A1A0C">
        <w:rPr>
          <w:rFonts w:cs="Arial"/>
        </w:rPr>
        <w:t>Knowing where their attempts should be directed to get the greatest impact on the employee involvement will be extremely helpful. To see how far they've come since identifying needs,</w:t>
      </w:r>
      <w:r w:rsidR="00E60F87" w:rsidRPr="004A1A0C">
        <w:rPr>
          <w:rFonts w:cs="Arial"/>
        </w:rPr>
        <w:t xml:space="preserve"> they</w:t>
      </w:r>
      <w:r w:rsidRPr="004A1A0C">
        <w:rPr>
          <w:rFonts w:cs="Arial"/>
        </w:rPr>
        <w:t xml:space="preserve"> can compare their pulse survey with the results of their employee satisfaction survey.</w:t>
      </w:r>
    </w:p>
    <w:p w14:paraId="2B025B08" w14:textId="77777777" w:rsidR="00155F7B" w:rsidRPr="004A1A0C" w:rsidRDefault="008100F3" w:rsidP="004A1A0C">
      <w:pPr>
        <w:pStyle w:val="Heading3"/>
        <w:rPr>
          <w:rFonts w:cs="Arial"/>
        </w:rPr>
      </w:pPr>
      <w:bookmarkStart w:id="6" w:name="_Toc105189560"/>
      <w:r w:rsidRPr="004A1A0C">
        <w:rPr>
          <w:rFonts w:cs="Arial"/>
        </w:rPr>
        <w:t>Reasons for recommending employee engagement measurement methods to the GM of Hotel Premier Inn</w:t>
      </w:r>
      <w:bookmarkEnd w:id="6"/>
    </w:p>
    <w:p w14:paraId="146B10A9" w14:textId="77777777" w:rsidR="00C70669" w:rsidRPr="004A1A0C" w:rsidRDefault="008100F3" w:rsidP="004A1A0C">
      <w:pPr>
        <w:rPr>
          <w:rFonts w:cs="Arial"/>
        </w:rPr>
      </w:pPr>
      <w:r w:rsidRPr="004A1A0C">
        <w:rPr>
          <w:rFonts w:cs="Arial"/>
        </w:rPr>
        <w:t xml:space="preserve">Ensuring employee engagement is a significant </w:t>
      </w:r>
      <w:r w:rsidR="0099461A" w:rsidRPr="004A1A0C">
        <w:rPr>
          <w:rFonts w:cs="Arial"/>
        </w:rPr>
        <w:t>must-have factor these days (Bridger, 2018).</w:t>
      </w:r>
      <w:r w:rsidRPr="004A1A0C">
        <w:rPr>
          <w:rFonts w:cs="Arial"/>
        </w:rPr>
        <w:t xml:space="preserve"> The numerous methods already discussed in this section are essential for measuring the employee engagement of Hotel Premier Inn. Suggesting this to the GM of the hotel has many reasons. Surveying hotel staff members is a good way to understand what matters most to them.</w:t>
      </w:r>
      <w:r w:rsidR="0099461A" w:rsidRPr="004A1A0C">
        <w:rPr>
          <w:rFonts w:cs="Arial"/>
        </w:rPr>
        <w:t xml:space="preserve"> BYRNE (2022) stated,</w:t>
      </w:r>
      <w:r w:rsidRPr="004A1A0C">
        <w:rPr>
          <w:rFonts w:cs="Arial"/>
        </w:rPr>
        <w:t xml:space="preserve"> What can involvement survey forms, on the other hand, tell you, and what would you do with that information. </w:t>
      </w:r>
    </w:p>
    <w:p w14:paraId="6A6AD332" w14:textId="77777777" w:rsidR="005F4B16" w:rsidRPr="004A1A0C" w:rsidRDefault="008100F3" w:rsidP="004A1A0C">
      <w:pPr>
        <w:jc w:val="center"/>
        <w:rPr>
          <w:rFonts w:cs="Arial"/>
        </w:rPr>
      </w:pPr>
      <w:r w:rsidRPr="004A1A0C">
        <w:rPr>
          <w:rFonts w:cs="Arial"/>
          <w:noProof/>
        </w:rPr>
        <w:drawing>
          <wp:inline distT="0" distB="0" distL="0" distR="0" wp14:anchorId="27916204" wp14:editId="0F69F5D8">
            <wp:extent cx="3076575" cy="3000375"/>
            <wp:effectExtent l="0" t="0" r="9525"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1654261064254.png"/>
                    <pic:cNvPicPr/>
                  </pic:nvPicPr>
                  <pic:blipFill>
                    <a:blip r:embed="rId8" cstate="print">
                      <a:extLst>
                        <a:ext uri="{28A0092B-C50C-407E-A947-70E740481C1C}">
                          <a14:useLocalDpi xmlns:a14="http://schemas.microsoft.com/office/drawing/2010/main" val="0"/>
                        </a:ext>
                      </a:extLst>
                    </a:blip>
                    <a:stretch>
                      <a:fillRect/>
                    </a:stretch>
                  </pic:blipFill>
                  <pic:spPr>
                    <a:xfrm>
                      <a:off x="0" y="0"/>
                      <a:ext cx="3076575" cy="3000375"/>
                    </a:xfrm>
                    <a:prstGeom prst="rect">
                      <a:avLst/>
                    </a:prstGeom>
                  </pic:spPr>
                </pic:pic>
              </a:graphicData>
            </a:graphic>
          </wp:inline>
        </w:drawing>
      </w:r>
    </w:p>
    <w:p w14:paraId="1F352106" w14:textId="68617181" w:rsidR="005F4B16" w:rsidRPr="004A1A0C" w:rsidRDefault="004A1A0C" w:rsidP="004A1A0C">
      <w:pPr>
        <w:pStyle w:val="Caption"/>
        <w:spacing w:line="360" w:lineRule="auto"/>
        <w:jc w:val="center"/>
        <w:rPr>
          <w:rFonts w:cs="Arial"/>
        </w:rPr>
      </w:pPr>
      <w:bookmarkStart w:id="7" w:name="_Toc105359677"/>
      <w:r w:rsidRPr="004A1A0C">
        <w:rPr>
          <w:rFonts w:cs="Arial"/>
        </w:rPr>
        <w:t xml:space="preserve">Figure </w:t>
      </w:r>
      <w:r w:rsidRPr="004A1A0C">
        <w:rPr>
          <w:rFonts w:cs="Arial"/>
        </w:rPr>
        <w:fldChar w:fldCharType="begin"/>
      </w:r>
      <w:r w:rsidRPr="004A1A0C">
        <w:rPr>
          <w:rFonts w:cs="Arial"/>
        </w:rPr>
        <w:instrText xml:space="preserve"> SEQ Figure \* ARABIC </w:instrText>
      </w:r>
      <w:r w:rsidRPr="004A1A0C">
        <w:rPr>
          <w:rFonts w:cs="Arial"/>
        </w:rPr>
        <w:fldChar w:fldCharType="separate"/>
      </w:r>
      <w:r w:rsidRPr="004A1A0C">
        <w:rPr>
          <w:rFonts w:cs="Arial"/>
          <w:noProof/>
        </w:rPr>
        <w:t>2</w:t>
      </w:r>
      <w:r w:rsidRPr="004A1A0C">
        <w:rPr>
          <w:rFonts w:cs="Arial"/>
        </w:rPr>
        <w:fldChar w:fldCharType="end"/>
      </w:r>
      <w:r w:rsidRPr="004A1A0C">
        <w:rPr>
          <w:rFonts w:cs="Arial"/>
        </w:rPr>
        <w:t>: Performance Engagement Framework</w:t>
      </w:r>
      <w:bookmarkEnd w:id="7"/>
    </w:p>
    <w:p w14:paraId="5440A052" w14:textId="77777777" w:rsidR="005F4B16" w:rsidRPr="004A1A0C" w:rsidRDefault="008100F3" w:rsidP="004A1A0C">
      <w:pPr>
        <w:jc w:val="center"/>
        <w:rPr>
          <w:rFonts w:cs="Arial"/>
          <w:i/>
          <w:iCs/>
          <w:sz w:val="18"/>
          <w:szCs w:val="18"/>
        </w:rPr>
      </w:pPr>
      <w:r w:rsidRPr="004A1A0C">
        <w:rPr>
          <w:rFonts w:cs="Arial"/>
          <w:i/>
          <w:iCs/>
          <w:sz w:val="18"/>
          <w:szCs w:val="18"/>
        </w:rPr>
        <w:t>Source: (Stanton, 2019)</w:t>
      </w:r>
    </w:p>
    <w:p w14:paraId="4E534C05" w14:textId="77777777" w:rsidR="00155F7B" w:rsidRPr="004A1A0C" w:rsidRDefault="008100F3" w:rsidP="004A1A0C">
      <w:pPr>
        <w:rPr>
          <w:rFonts w:cs="Arial"/>
        </w:rPr>
      </w:pPr>
      <w:r w:rsidRPr="004A1A0C">
        <w:rPr>
          <w:rFonts w:cs="Arial"/>
        </w:rPr>
        <w:t>They should conduct employee surveys to better understand how engaged their workers are. They can tell if their staff members are involved or disconnected by trying to measure the main drivers</w:t>
      </w:r>
      <w:r w:rsidR="00E60F87" w:rsidRPr="004A1A0C">
        <w:rPr>
          <w:rFonts w:cs="Arial"/>
        </w:rPr>
        <w:t xml:space="preserve"> of involvement in their</w:t>
      </w:r>
      <w:r w:rsidR="0099461A" w:rsidRPr="004A1A0C">
        <w:rPr>
          <w:rFonts w:cs="Arial"/>
        </w:rPr>
        <w:t xml:space="preserve"> company</w:t>
      </w:r>
      <w:r w:rsidR="00E60F87" w:rsidRPr="004A1A0C">
        <w:rPr>
          <w:rFonts w:cs="Arial"/>
        </w:rPr>
        <w:t xml:space="preserve"> (Pritchard, 2019). </w:t>
      </w:r>
      <w:r w:rsidRPr="004A1A0C">
        <w:rPr>
          <w:rFonts w:cs="Arial"/>
        </w:rPr>
        <w:t>Although there are no universally accepted motorists of interaction, some frequently evaluated variables include progression, acknowledgment, reimbursement &amp; advantages, employment roles and responsibilities, development and training possibilities, governance, and the work atmosphere. Workers must have a place to freely express their thoughts and ideas</w:t>
      </w:r>
      <w:r w:rsidR="0099461A" w:rsidRPr="004A1A0C">
        <w:rPr>
          <w:rFonts w:cs="Arial"/>
        </w:rPr>
        <w:t xml:space="preserve"> (Bhakuni, 2022). </w:t>
      </w:r>
      <w:r w:rsidR="00637B30" w:rsidRPr="004A1A0C">
        <w:rPr>
          <w:rFonts w:cs="Arial"/>
        </w:rPr>
        <w:t>Employee</w:t>
      </w:r>
      <w:r w:rsidRPr="004A1A0C">
        <w:rPr>
          <w:rFonts w:cs="Arial"/>
        </w:rPr>
        <w:t xml:space="preserve"> satisfaction with a direct line to administration is a step towards building two-way connectivity and getting them involved in the company's development process.</w:t>
      </w:r>
      <w:r w:rsidR="00240020" w:rsidRPr="004A1A0C">
        <w:rPr>
          <w:rFonts w:cs="Arial"/>
        </w:rPr>
        <w:t xml:space="preserve"> Employees who participate directly in long-term planning feel more committed to the company, taking their ideas seriously. Measurements of employee engagement, managerial efficacy and workplace culture can help the hotel management identify</w:t>
      </w:r>
      <w:r w:rsidR="0099461A" w:rsidRPr="004A1A0C">
        <w:rPr>
          <w:rFonts w:cs="Arial"/>
        </w:rPr>
        <w:t xml:space="preserve"> specific goals for improvement (Garber, 2015).</w:t>
      </w:r>
      <w:r w:rsidR="00637B30" w:rsidRPr="004A1A0C">
        <w:rPr>
          <w:rFonts w:cs="Arial"/>
        </w:rPr>
        <w:t xml:space="preserve"> </w:t>
      </w:r>
      <w:r w:rsidR="00240020" w:rsidRPr="004A1A0C">
        <w:rPr>
          <w:rFonts w:cs="Arial"/>
        </w:rPr>
        <w:t>They can also identify areas of best practice in your company by assessing involvement.</w:t>
      </w:r>
    </w:p>
    <w:p w14:paraId="6C983AAC" w14:textId="44F1BED2" w:rsidR="00847C89" w:rsidRPr="004A1A0C" w:rsidRDefault="008100F3" w:rsidP="004A1A0C">
      <w:pPr>
        <w:pStyle w:val="Heading1"/>
        <w:rPr>
          <w:rFonts w:cs="Arial"/>
        </w:rPr>
      </w:pPr>
      <w:bookmarkStart w:id="8" w:name="_Toc105189561"/>
      <w:r w:rsidRPr="004A1A0C">
        <w:rPr>
          <w:rFonts w:cs="Arial"/>
        </w:rPr>
        <w:t>Methodology</w:t>
      </w:r>
      <w:bookmarkEnd w:id="8"/>
    </w:p>
    <w:p w14:paraId="270FD70A" w14:textId="77777777" w:rsidR="00240020" w:rsidRPr="004A1A0C" w:rsidRDefault="008100F3" w:rsidP="004A1A0C">
      <w:pPr>
        <w:rPr>
          <w:rFonts w:cs="Arial"/>
        </w:rPr>
      </w:pPr>
      <w:r w:rsidRPr="004A1A0C">
        <w:rPr>
          <w:rFonts w:cs="Arial"/>
        </w:rPr>
        <w:t xml:space="preserve">To summarize, collate </w:t>
      </w:r>
      <w:r w:rsidR="007F2523" w:rsidRPr="004A1A0C">
        <w:rPr>
          <w:rFonts w:cs="Arial"/>
        </w:rPr>
        <w:t>or synthesize current studies, the second methodology is considered "secondary research." Secondary research differs from primary research within this major research generates information, so secondary research relies on primary research references. I have come up with the help of secondary research by going through the hotel website, reference books, media articles, systematic reviews, conceptual analysis and industry journals. For secondary research, individuals can also information from scholarly articles, government publications, quantitative data sets, and archival materials. The journals a</w:t>
      </w:r>
      <w:r w:rsidR="00637B30" w:rsidRPr="004A1A0C">
        <w:rPr>
          <w:rFonts w:cs="Arial"/>
        </w:rPr>
        <w:t>nd websites of The Hotel Premier</w:t>
      </w:r>
      <w:r w:rsidR="007F2523" w:rsidRPr="004A1A0C">
        <w:rPr>
          <w:rFonts w:cs="Arial"/>
        </w:rPr>
        <w:t xml:space="preserve"> Inn helped me a lot to gauge information about their current and past employees. Also, I got information about the company's different employee engagement campaigns, their turnover ratio, their employee management style, and how they coordinate their assigned job in different positions. Secondary research is the main source of getting information about the hotel.</w:t>
      </w:r>
    </w:p>
    <w:p w14:paraId="25B96C88" w14:textId="77777777" w:rsidR="00847C89" w:rsidRPr="004A1A0C" w:rsidRDefault="008100F3" w:rsidP="004A1A0C">
      <w:pPr>
        <w:rPr>
          <w:rFonts w:eastAsiaTheme="majorEastAsia" w:cs="Arial"/>
          <w:b/>
          <w:bCs/>
          <w:sz w:val="26"/>
          <w:szCs w:val="26"/>
        </w:rPr>
      </w:pPr>
      <w:r w:rsidRPr="004A1A0C">
        <w:rPr>
          <w:rFonts w:cs="Arial"/>
        </w:rPr>
        <w:br w:type="page"/>
      </w:r>
    </w:p>
    <w:p w14:paraId="55856556" w14:textId="77777777" w:rsidR="00847C89" w:rsidRPr="004A1A0C" w:rsidRDefault="008100F3" w:rsidP="004A1A0C">
      <w:pPr>
        <w:pStyle w:val="Heading1"/>
        <w:rPr>
          <w:rFonts w:cs="Arial"/>
        </w:rPr>
      </w:pPr>
      <w:bookmarkStart w:id="9" w:name="_Toc105189562"/>
      <w:r w:rsidRPr="004A1A0C">
        <w:rPr>
          <w:rFonts w:cs="Arial"/>
        </w:rPr>
        <w:t>Conclusion</w:t>
      </w:r>
      <w:bookmarkEnd w:id="9"/>
    </w:p>
    <w:p w14:paraId="43ECD478" w14:textId="77777777" w:rsidR="00847C89" w:rsidRPr="004A1A0C" w:rsidRDefault="008100F3" w:rsidP="004A1A0C">
      <w:pPr>
        <w:rPr>
          <w:rFonts w:cs="Arial"/>
        </w:rPr>
      </w:pPr>
      <w:r w:rsidRPr="004A1A0C">
        <w:rPr>
          <w:rFonts w:cs="Arial"/>
        </w:rPr>
        <w:t>The methods discussed as a tool for employee engagement for Premier Inn Hotel can be most effective and helpful for their employee engagement and retaining employees for achieving long-term goals. Employees in the hotel must be hard working and focused on their job to ea</w:t>
      </w:r>
      <w:r w:rsidR="00637B30" w:rsidRPr="004A1A0C">
        <w:rPr>
          <w:rFonts w:cs="Arial"/>
        </w:rPr>
        <w:t>rn a substantial hotel profit (Johnson, 2020).</w:t>
      </w:r>
      <w:r w:rsidRPr="004A1A0C">
        <w:rPr>
          <w:rFonts w:cs="Arial"/>
        </w:rPr>
        <w:t xml:space="preserve"> This can not be possible if most of them are dissatisfied with their workplace and do not pay dedication to their assigned job. That is the main reason behind evaluating employee engagement in popular firms. A firm can lack far behind if their major support function, their employee</w:t>
      </w:r>
      <w:r w:rsidR="00637B30" w:rsidRPr="004A1A0C">
        <w:rPr>
          <w:rFonts w:cs="Arial"/>
        </w:rPr>
        <w:t>s, are not devoted to their job (BYRNE, 2022).</w:t>
      </w:r>
      <w:r w:rsidRPr="004A1A0C">
        <w:rPr>
          <w:rFonts w:cs="Arial"/>
        </w:rPr>
        <w:t xml:space="preserve"> Any organization is made up of human resources, the core part of the business's success.</w:t>
      </w:r>
    </w:p>
    <w:p w14:paraId="6B2C7E81" w14:textId="77777777" w:rsidR="004A1A0C" w:rsidRPr="004A1A0C" w:rsidRDefault="008100F3" w:rsidP="004A1A0C">
      <w:pPr>
        <w:rPr>
          <w:rFonts w:cs="Arial"/>
        </w:rPr>
      </w:pPr>
      <w:r w:rsidRPr="004A1A0C">
        <w:rPr>
          <w:rFonts w:cs="Arial"/>
        </w:rPr>
        <w:t>During Covid 19 pandemic, lots of hotel chain busines</w:t>
      </w:r>
      <w:r w:rsidR="00637B30" w:rsidRPr="004A1A0C">
        <w:rPr>
          <w:rFonts w:cs="Arial"/>
        </w:rPr>
        <w:t xml:space="preserve">ses had to cut their staff off </w:t>
      </w:r>
      <w:r w:rsidRPr="004A1A0C">
        <w:rPr>
          <w:rFonts w:cs="Arial"/>
        </w:rPr>
        <w:t xml:space="preserve"> </w:t>
      </w:r>
      <w:r w:rsidR="00637B30" w:rsidRPr="004A1A0C">
        <w:rPr>
          <w:rFonts w:cs="Arial"/>
        </w:rPr>
        <w:t xml:space="preserve">(Gursoy, Sarıışık, Nunkoo and Boğan, 2021). </w:t>
      </w:r>
      <w:r w:rsidRPr="004A1A0C">
        <w:rPr>
          <w:rFonts w:cs="Arial"/>
        </w:rPr>
        <w:t xml:space="preserve">After the pandemic, most hotels took different initiatives to retain their employees in the firm with more charming compensation plans and rewards for them. The hotel sector is also continually trying to evaluate how engaging their staffs are in their job and planning their compensation and </w:t>
      </w:r>
      <w:r w:rsidR="00637B30" w:rsidRPr="004A1A0C">
        <w:rPr>
          <w:rFonts w:cs="Arial"/>
        </w:rPr>
        <w:t>benefit plans according to that (Cydra, 2020).</w:t>
      </w:r>
      <w:r w:rsidRPr="004A1A0C">
        <w:rPr>
          <w:rFonts w:cs="Arial"/>
        </w:rPr>
        <w:t xml:space="preserve"> The renowned hotel, Hotel Premier Inn, is one of the top hotel service </w:t>
      </w:r>
      <w:r w:rsidR="00637B30" w:rsidRPr="004A1A0C">
        <w:rPr>
          <w:rFonts w:cs="Arial"/>
        </w:rPr>
        <w:t>businesses in the United States (Montiel and Martinez, 2019).</w:t>
      </w:r>
      <w:r w:rsidRPr="004A1A0C">
        <w:rPr>
          <w:rFonts w:cs="Arial"/>
        </w:rPr>
        <w:t xml:space="preserve"> Though they have not faced more difficulty with their workforce until now, they have to develop themselves more to take a unique step toward their future goal. Thus, the methods dis</w:t>
      </w:r>
      <w:r w:rsidR="00637B30" w:rsidRPr="004A1A0C">
        <w:rPr>
          <w:rFonts w:cs="Arial"/>
        </w:rPr>
        <w:t>cussed in this report, such as e</w:t>
      </w:r>
      <w:r w:rsidRPr="004A1A0C">
        <w:rPr>
          <w:rFonts w:cs="Arial"/>
        </w:rPr>
        <w:t xml:space="preserve">mployee questionnaires, pulse questionnaires etc., can help them rebuild their position more strongly within the hotel industry. If they want to move forward with a more focused and dynamic business plan, they should not compromise on employee engagement. If their human force is not happy, employee turnover will fall far behind its competitors. </w:t>
      </w:r>
    </w:p>
    <w:p w14:paraId="6F9FE784" w14:textId="0932567C" w:rsidR="002C7895" w:rsidRPr="004A1A0C" w:rsidRDefault="008100F3" w:rsidP="004A1A0C">
      <w:pPr>
        <w:rPr>
          <w:rFonts w:cs="Arial"/>
        </w:rPr>
      </w:pPr>
      <w:r w:rsidRPr="004A1A0C">
        <w:rPr>
          <w:rFonts w:cs="Arial"/>
        </w:rPr>
        <w:t xml:space="preserve">Ensuring employee engagement is another important way </w:t>
      </w:r>
      <w:r w:rsidR="00637B30" w:rsidRPr="004A1A0C">
        <w:rPr>
          <w:rFonts w:cs="Arial"/>
        </w:rPr>
        <w:t>of having a competitive advantage (Gazija, 2021).</w:t>
      </w:r>
      <w:r w:rsidRPr="004A1A0C">
        <w:rPr>
          <w:rFonts w:cs="Arial"/>
        </w:rPr>
        <w:t xml:space="preserve"> A firm whose employees are more satisfied and devoted to their work can reach its peak earlier. Retaining current employees is a significant factor for any business, whether it is the hotel industry or</w:t>
      </w:r>
      <w:r w:rsidR="00637B30" w:rsidRPr="004A1A0C">
        <w:rPr>
          <w:rFonts w:cs="Arial"/>
        </w:rPr>
        <w:t xml:space="preserve"> a multinational corporate firm (Johnson, 2020).</w:t>
      </w:r>
      <w:r w:rsidRPr="004A1A0C">
        <w:rPr>
          <w:rFonts w:cs="Arial"/>
        </w:rPr>
        <w:t xml:space="preserve"> And after the global coronavirus epidemic, the situation has </w:t>
      </w:r>
      <w:r w:rsidR="00075972" w:rsidRPr="004A1A0C">
        <w:rPr>
          <w:rFonts w:cs="Arial"/>
        </w:rPr>
        <w:t>become more critical for organiz</w:t>
      </w:r>
      <w:r w:rsidRPr="004A1A0C">
        <w:rPr>
          <w:rFonts w:cs="Arial"/>
        </w:rPr>
        <w:t xml:space="preserve">ations. </w:t>
      </w:r>
      <w:r w:rsidR="00075972" w:rsidRPr="004A1A0C">
        <w:rPr>
          <w:rFonts w:cs="Arial"/>
        </w:rPr>
        <w:t>The top management of firms has become very conscious about retaining their employees and lessen</w:t>
      </w:r>
      <w:r w:rsidR="00637B30" w:rsidRPr="004A1A0C">
        <w:rPr>
          <w:rFonts w:cs="Arial"/>
        </w:rPr>
        <w:t>ing the employee turnover ratio (Taylor, 2016).</w:t>
      </w:r>
      <w:r w:rsidR="00075972" w:rsidRPr="004A1A0C">
        <w:rPr>
          <w:rFonts w:cs="Arial"/>
        </w:rPr>
        <w:t xml:space="preserve"> So, Hotel Premier Inn can also achieve huge success and reach its peak if they ensure employee engagement by the suggestive methods thoroughly described in this report.</w:t>
      </w:r>
    </w:p>
    <w:p w14:paraId="6481B0AE" w14:textId="77777777" w:rsidR="00075972" w:rsidRPr="004A1A0C" w:rsidRDefault="00075972" w:rsidP="004A1A0C">
      <w:pPr>
        <w:rPr>
          <w:rFonts w:cs="Arial"/>
        </w:rPr>
      </w:pPr>
    </w:p>
    <w:p w14:paraId="5E63FB9F" w14:textId="77777777" w:rsidR="00075972" w:rsidRPr="004A1A0C" w:rsidRDefault="00075972" w:rsidP="004A1A0C">
      <w:pPr>
        <w:rPr>
          <w:rFonts w:cs="Arial"/>
        </w:rPr>
      </w:pPr>
    </w:p>
    <w:p w14:paraId="3CB8D8A1" w14:textId="77777777" w:rsidR="00847C89" w:rsidRPr="004A1A0C" w:rsidRDefault="008100F3" w:rsidP="004A1A0C">
      <w:pPr>
        <w:pStyle w:val="Heading1"/>
        <w:rPr>
          <w:rFonts w:cs="Arial"/>
        </w:rPr>
      </w:pPr>
      <w:r w:rsidRPr="004A1A0C">
        <w:rPr>
          <w:rFonts w:cs="Arial"/>
        </w:rPr>
        <w:br w:type="page"/>
      </w:r>
      <w:bookmarkStart w:id="10" w:name="_Toc105189564"/>
      <w:r w:rsidRPr="004A1A0C">
        <w:rPr>
          <w:rFonts w:cs="Arial"/>
        </w:rPr>
        <w:t>References</w:t>
      </w:r>
      <w:bookmarkEnd w:id="10"/>
    </w:p>
    <w:p w14:paraId="67363E8A" w14:textId="77777777" w:rsidR="004A1A0C" w:rsidRPr="004A1A0C" w:rsidRDefault="004A1A0C" w:rsidP="004A1A0C">
      <w:pPr>
        <w:spacing w:after="180"/>
        <w:ind w:left="720" w:hanging="720"/>
        <w:rPr>
          <w:rFonts w:eastAsia="Times New Roman" w:cs="Arial"/>
          <w:color w:val="000000"/>
          <w:szCs w:val="24"/>
        </w:rPr>
      </w:pPr>
      <w:proofErr w:type="spellStart"/>
      <w:r w:rsidRPr="004A1A0C">
        <w:rPr>
          <w:rFonts w:eastAsia="Times New Roman" w:cs="Arial"/>
          <w:color w:val="000000"/>
          <w:szCs w:val="24"/>
        </w:rPr>
        <w:t>Bhakuni</w:t>
      </w:r>
      <w:proofErr w:type="spellEnd"/>
      <w:r w:rsidRPr="004A1A0C">
        <w:rPr>
          <w:rFonts w:eastAsia="Times New Roman" w:cs="Arial"/>
          <w:color w:val="000000"/>
          <w:szCs w:val="24"/>
        </w:rPr>
        <w:t>, D., 2022. Maintaining Healthy Employees at Workplace. </w:t>
      </w:r>
      <w:r w:rsidRPr="004A1A0C">
        <w:rPr>
          <w:rFonts w:eastAsia="Times New Roman" w:cs="Arial"/>
          <w:i/>
          <w:iCs/>
          <w:color w:val="000000"/>
          <w:szCs w:val="24"/>
        </w:rPr>
        <w:t>International Journal of Social Science and Human Research</w:t>
      </w:r>
      <w:r w:rsidRPr="004A1A0C">
        <w:rPr>
          <w:rFonts w:eastAsia="Times New Roman" w:cs="Arial"/>
          <w:color w:val="000000"/>
          <w:szCs w:val="24"/>
        </w:rPr>
        <w:t>, 05(04).</w:t>
      </w:r>
    </w:p>
    <w:p w14:paraId="270A293F" w14:textId="77777777" w:rsidR="004A1A0C" w:rsidRPr="004A1A0C" w:rsidRDefault="004A1A0C" w:rsidP="004A1A0C">
      <w:pPr>
        <w:spacing w:after="180"/>
        <w:ind w:left="720" w:hanging="720"/>
        <w:rPr>
          <w:rFonts w:eastAsia="Times New Roman" w:cs="Arial"/>
          <w:color w:val="000000"/>
          <w:szCs w:val="24"/>
        </w:rPr>
      </w:pPr>
      <w:r w:rsidRPr="004A1A0C">
        <w:rPr>
          <w:rFonts w:eastAsia="Times New Roman" w:cs="Arial"/>
          <w:color w:val="000000"/>
          <w:szCs w:val="24"/>
        </w:rPr>
        <w:t>Bridger, E., 2018. </w:t>
      </w:r>
      <w:r w:rsidRPr="004A1A0C">
        <w:rPr>
          <w:rFonts w:eastAsia="Times New Roman" w:cs="Arial"/>
          <w:i/>
          <w:iCs/>
          <w:color w:val="000000"/>
          <w:szCs w:val="24"/>
        </w:rPr>
        <w:t>Employee engagement</w:t>
      </w:r>
      <w:r w:rsidRPr="004A1A0C">
        <w:rPr>
          <w:rFonts w:eastAsia="Times New Roman" w:cs="Arial"/>
          <w:color w:val="000000"/>
          <w:szCs w:val="24"/>
        </w:rPr>
        <w:t>.</w:t>
      </w:r>
    </w:p>
    <w:p w14:paraId="4BDD2C0E" w14:textId="77777777" w:rsidR="004A1A0C" w:rsidRPr="004A1A0C" w:rsidRDefault="004A1A0C" w:rsidP="004A1A0C">
      <w:pPr>
        <w:spacing w:after="180"/>
        <w:ind w:left="720" w:hanging="720"/>
        <w:rPr>
          <w:rFonts w:eastAsia="Times New Roman" w:cs="Arial"/>
          <w:color w:val="000000"/>
          <w:szCs w:val="24"/>
        </w:rPr>
      </w:pPr>
      <w:r w:rsidRPr="004A1A0C">
        <w:rPr>
          <w:rFonts w:eastAsia="Times New Roman" w:cs="Arial"/>
          <w:color w:val="000000"/>
          <w:szCs w:val="24"/>
        </w:rPr>
        <w:t>Brinsfield, C., 2017. Employee silence motives: Investigation of dimensionality and development of measures. </w:t>
      </w:r>
      <w:r w:rsidRPr="004A1A0C">
        <w:rPr>
          <w:rFonts w:eastAsia="Times New Roman" w:cs="Arial"/>
          <w:i/>
          <w:iCs/>
          <w:color w:val="000000"/>
          <w:szCs w:val="24"/>
        </w:rPr>
        <w:t>Journal of Organizational Behavior</w:t>
      </w:r>
      <w:r w:rsidRPr="004A1A0C">
        <w:rPr>
          <w:rFonts w:eastAsia="Times New Roman" w:cs="Arial"/>
          <w:color w:val="000000"/>
          <w:szCs w:val="24"/>
        </w:rPr>
        <w:t>, 34(5), pp.671-697.</w:t>
      </w:r>
    </w:p>
    <w:p w14:paraId="7EEFEA93" w14:textId="77777777" w:rsidR="004A1A0C" w:rsidRPr="004A1A0C" w:rsidRDefault="004A1A0C" w:rsidP="004A1A0C">
      <w:pPr>
        <w:spacing w:after="180"/>
        <w:ind w:left="720" w:hanging="720"/>
        <w:rPr>
          <w:rFonts w:eastAsia="Times New Roman" w:cs="Arial"/>
          <w:color w:val="000000"/>
          <w:szCs w:val="24"/>
        </w:rPr>
      </w:pPr>
      <w:r w:rsidRPr="004A1A0C">
        <w:rPr>
          <w:rFonts w:eastAsia="Times New Roman" w:cs="Arial"/>
          <w:color w:val="000000"/>
          <w:szCs w:val="24"/>
        </w:rPr>
        <w:t>BYRNE, Z., 2022. </w:t>
      </w:r>
      <w:r w:rsidRPr="004A1A0C">
        <w:rPr>
          <w:rFonts w:eastAsia="Times New Roman" w:cs="Arial"/>
          <w:i/>
          <w:iCs/>
          <w:color w:val="000000"/>
          <w:szCs w:val="24"/>
        </w:rPr>
        <w:t>UNDERSTANDING EMPLOYEE ENGAGEMENT</w:t>
      </w:r>
      <w:r w:rsidRPr="004A1A0C">
        <w:rPr>
          <w:rFonts w:eastAsia="Times New Roman" w:cs="Arial"/>
          <w:color w:val="000000"/>
          <w:szCs w:val="24"/>
        </w:rPr>
        <w:t>. [S.l.]: ROUTLEDGE.</w:t>
      </w:r>
    </w:p>
    <w:p w14:paraId="55071345" w14:textId="77777777" w:rsidR="004A1A0C" w:rsidRPr="004A1A0C" w:rsidRDefault="004A1A0C" w:rsidP="004A1A0C">
      <w:pPr>
        <w:spacing w:after="180"/>
        <w:ind w:left="720" w:hanging="720"/>
        <w:rPr>
          <w:rFonts w:eastAsia="Times New Roman" w:cs="Arial"/>
          <w:color w:val="000000"/>
          <w:szCs w:val="24"/>
        </w:rPr>
      </w:pPr>
      <w:r w:rsidRPr="004A1A0C">
        <w:rPr>
          <w:rFonts w:eastAsia="Times New Roman" w:cs="Arial"/>
          <w:color w:val="000000"/>
          <w:szCs w:val="24"/>
        </w:rPr>
        <w:t>Cydia, B., 2020. Impact of Covid-19 on Hotel Industry: A System Approach. </w:t>
      </w:r>
      <w:r w:rsidRPr="004A1A0C">
        <w:rPr>
          <w:rFonts w:eastAsia="Times New Roman" w:cs="Arial"/>
          <w:i/>
          <w:iCs/>
          <w:color w:val="000000"/>
          <w:szCs w:val="24"/>
        </w:rPr>
        <w:t>International Journal for Research in Engineering Application &amp;amp; Management</w:t>
      </w:r>
      <w:r w:rsidRPr="004A1A0C">
        <w:rPr>
          <w:rFonts w:eastAsia="Times New Roman" w:cs="Arial"/>
          <w:color w:val="000000"/>
          <w:szCs w:val="24"/>
        </w:rPr>
        <w:t>, pp.306-310.</w:t>
      </w:r>
    </w:p>
    <w:p w14:paraId="0B7B204D" w14:textId="77777777" w:rsidR="004A1A0C" w:rsidRPr="004A1A0C" w:rsidRDefault="004A1A0C" w:rsidP="004A1A0C">
      <w:pPr>
        <w:spacing w:after="180"/>
        <w:ind w:left="720" w:hanging="720"/>
        <w:rPr>
          <w:rFonts w:eastAsia="Times New Roman" w:cs="Arial"/>
          <w:color w:val="000000"/>
          <w:szCs w:val="24"/>
        </w:rPr>
      </w:pPr>
      <w:r w:rsidRPr="004A1A0C">
        <w:rPr>
          <w:rFonts w:eastAsia="Times New Roman" w:cs="Arial"/>
          <w:color w:val="000000"/>
          <w:szCs w:val="24"/>
        </w:rPr>
        <w:t>Garber, P., 2015. </w:t>
      </w:r>
      <w:r w:rsidRPr="004A1A0C">
        <w:rPr>
          <w:rFonts w:eastAsia="Times New Roman" w:cs="Arial"/>
          <w:i/>
          <w:iCs/>
          <w:color w:val="000000"/>
          <w:szCs w:val="24"/>
        </w:rPr>
        <w:t>Fifty activities for employee engagement</w:t>
      </w:r>
      <w:r w:rsidRPr="004A1A0C">
        <w:rPr>
          <w:rFonts w:eastAsia="Times New Roman" w:cs="Arial"/>
          <w:color w:val="000000"/>
          <w:szCs w:val="24"/>
        </w:rPr>
        <w:t>. Amherst: HRD Press.</w:t>
      </w:r>
    </w:p>
    <w:p w14:paraId="0D92E279" w14:textId="77777777" w:rsidR="004A1A0C" w:rsidRPr="004A1A0C" w:rsidRDefault="004A1A0C" w:rsidP="004A1A0C">
      <w:pPr>
        <w:spacing w:after="180"/>
        <w:ind w:left="720" w:hanging="720"/>
        <w:rPr>
          <w:rFonts w:eastAsia="Times New Roman" w:cs="Arial"/>
          <w:color w:val="000000"/>
          <w:szCs w:val="24"/>
        </w:rPr>
      </w:pPr>
      <w:r w:rsidRPr="004A1A0C">
        <w:rPr>
          <w:rFonts w:eastAsia="Times New Roman" w:cs="Arial"/>
          <w:color w:val="000000"/>
          <w:szCs w:val="24"/>
        </w:rPr>
        <w:t>Gazija, M., 2021. Importance of staff training in the hotel industry Case Study: Hotel Dukagjini. </w:t>
      </w:r>
      <w:r w:rsidRPr="004A1A0C">
        <w:rPr>
          <w:rFonts w:eastAsia="Times New Roman" w:cs="Arial"/>
          <w:i/>
          <w:iCs/>
          <w:color w:val="000000"/>
          <w:szCs w:val="24"/>
        </w:rPr>
        <w:t>ILIRIA International Review</w:t>
      </w:r>
      <w:r w:rsidRPr="004A1A0C">
        <w:rPr>
          <w:rFonts w:eastAsia="Times New Roman" w:cs="Arial"/>
          <w:color w:val="000000"/>
          <w:szCs w:val="24"/>
        </w:rPr>
        <w:t>, 1(2).</w:t>
      </w:r>
    </w:p>
    <w:p w14:paraId="5706EDC9" w14:textId="77777777" w:rsidR="004A1A0C" w:rsidRPr="004A1A0C" w:rsidRDefault="004A1A0C" w:rsidP="004A1A0C">
      <w:pPr>
        <w:spacing w:after="180"/>
        <w:ind w:left="720" w:hanging="720"/>
        <w:rPr>
          <w:rFonts w:eastAsia="Times New Roman" w:cs="Arial"/>
          <w:color w:val="000000"/>
          <w:szCs w:val="24"/>
        </w:rPr>
      </w:pPr>
      <w:r w:rsidRPr="004A1A0C">
        <w:rPr>
          <w:rFonts w:eastAsia="Times New Roman" w:cs="Arial"/>
          <w:color w:val="000000"/>
          <w:szCs w:val="24"/>
        </w:rPr>
        <w:t>Gursoy, D., Sarıışık, M., Nunkoo, R. and Boğan, E., 2021. </w:t>
      </w:r>
      <w:r w:rsidRPr="004A1A0C">
        <w:rPr>
          <w:rFonts w:eastAsia="Times New Roman" w:cs="Arial"/>
          <w:i/>
          <w:iCs/>
          <w:color w:val="000000"/>
          <w:szCs w:val="24"/>
        </w:rPr>
        <w:t>Covid-19 and the hospitality and tourism industry</w:t>
      </w:r>
      <w:r w:rsidRPr="004A1A0C">
        <w:rPr>
          <w:rFonts w:eastAsia="Times New Roman" w:cs="Arial"/>
          <w:color w:val="000000"/>
          <w:szCs w:val="24"/>
        </w:rPr>
        <w:t>.</w:t>
      </w:r>
    </w:p>
    <w:p w14:paraId="3FDD09D7" w14:textId="77777777" w:rsidR="004A1A0C" w:rsidRPr="004A1A0C" w:rsidRDefault="004A1A0C" w:rsidP="004A1A0C">
      <w:pPr>
        <w:spacing w:after="180"/>
        <w:ind w:left="720" w:hanging="720"/>
        <w:rPr>
          <w:rFonts w:eastAsia="Times New Roman" w:cs="Arial"/>
          <w:color w:val="000000"/>
          <w:szCs w:val="24"/>
        </w:rPr>
      </w:pPr>
      <w:r w:rsidRPr="004A1A0C">
        <w:rPr>
          <w:rFonts w:eastAsia="Times New Roman" w:cs="Arial"/>
          <w:color w:val="000000"/>
          <w:szCs w:val="24"/>
        </w:rPr>
        <w:t>Johnson, C., 2020. Why improving employee and manager relationships is vital to boost engagement. </w:t>
      </w:r>
      <w:r w:rsidRPr="004A1A0C">
        <w:rPr>
          <w:rFonts w:eastAsia="Times New Roman" w:cs="Arial"/>
          <w:i/>
          <w:iCs/>
          <w:color w:val="000000"/>
          <w:szCs w:val="24"/>
        </w:rPr>
        <w:t>Strategic HR Review</w:t>
      </w:r>
      <w:r w:rsidRPr="004A1A0C">
        <w:rPr>
          <w:rFonts w:eastAsia="Times New Roman" w:cs="Arial"/>
          <w:color w:val="000000"/>
          <w:szCs w:val="24"/>
        </w:rPr>
        <w:t>, 19(2), pp.67-70.</w:t>
      </w:r>
    </w:p>
    <w:p w14:paraId="1DCF646F" w14:textId="77777777" w:rsidR="004A1A0C" w:rsidRPr="004A1A0C" w:rsidRDefault="004A1A0C" w:rsidP="004A1A0C">
      <w:pPr>
        <w:spacing w:after="180"/>
        <w:ind w:left="720" w:hanging="720"/>
        <w:rPr>
          <w:rFonts w:eastAsia="Times New Roman" w:cs="Arial"/>
          <w:color w:val="000000"/>
          <w:szCs w:val="24"/>
        </w:rPr>
      </w:pPr>
      <w:r w:rsidRPr="004A1A0C">
        <w:rPr>
          <w:rFonts w:eastAsia="Times New Roman" w:cs="Arial"/>
          <w:color w:val="000000"/>
          <w:szCs w:val="24"/>
        </w:rPr>
        <w:t>Keers, C., 2021. Using Appreciative Inquiry to measure employee engagement. </w:t>
      </w:r>
      <w:r w:rsidRPr="004A1A0C">
        <w:rPr>
          <w:rFonts w:eastAsia="Times New Roman" w:cs="Arial"/>
          <w:i/>
          <w:iCs/>
          <w:color w:val="000000"/>
          <w:szCs w:val="24"/>
        </w:rPr>
        <w:t>Strategic HR Review</w:t>
      </w:r>
      <w:r w:rsidRPr="004A1A0C">
        <w:rPr>
          <w:rFonts w:eastAsia="Times New Roman" w:cs="Arial"/>
          <w:color w:val="000000"/>
          <w:szCs w:val="24"/>
        </w:rPr>
        <w:t>, 6(2), pp.10-11.</w:t>
      </w:r>
    </w:p>
    <w:p w14:paraId="384CBC4F" w14:textId="77777777" w:rsidR="004A1A0C" w:rsidRPr="004A1A0C" w:rsidRDefault="004A1A0C" w:rsidP="004A1A0C">
      <w:pPr>
        <w:spacing w:after="180"/>
        <w:ind w:left="720" w:hanging="720"/>
        <w:rPr>
          <w:rFonts w:eastAsia="Times New Roman" w:cs="Arial"/>
          <w:color w:val="000000"/>
          <w:szCs w:val="24"/>
        </w:rPr>
      </w:pPr>
      <w:r w:rsidRPr="004A1A0C">
        <w:rPr>
          <w:rFonts w:eastAsia="Times New Roman" w:cs="Arial"/>
          <w:color w:val="000000"/>
          <w:szCs w:val="24"/>
        </w:rPr>
        <w:t>Kumar, V. and Pansari, A., 2020. </w:t>
      </w:r>
      <w:r w:rsidRPr="004A1A0C">
        <w:rPr>
          <w:rFonts w:eastAsia="Times New Roman" w:cs="Arial"/>
          <w:i/>
          <w:iCs/>
          <w:color w:val="000000"/>
          <w:szCs w:val="24"/>
        </w:rPr>
        <w:t>Measuring the benefits of employee engagement</w:t>
      </w:r>
      <w:r w:rsidRPr="004A1A0C">
        <w:rPr>
          <w:rFonts w:eastAsia="Times New Roman" w:cs="Arial"/>
          <w:color w:val="000000"/>
          <w:szCs w:val="24"/>
        </w:rPr>
        <w:t>.</w:t>
      </w:r>
    </w:p>
    <w:p w14:paraId="72E0EF33" w14:textId="77777777" w:rsidR="004A1A0C" w:rsidRPr="004A1A0C" w:rsidRDefault="004A1A0C" w:rsidP="004A1A0C">
      <w:pPr>
        <w:spacing w:after="180"/>
        <w:ind w:left="720" w:hanging="720"/>
        <w:rPr>
          <w:rFonts w:eastAsia="Times New Roman" w:cs="Arial"/>
          <w:color w:val="000000"/>
          <w:szCs w:val="24"/>
        </w:rPr>
      </w:pPr>
      <w:r w:rsidRPr="004A1A0C">
        <w:rPr>
          <w:rFonts w:eastAsia="Times New Roman" w:cs="Arial"/>
          <w:color w:val="000000"/>
          <w:szCs w:val="24"/>
        </w:rPr>
        <w:t>Marina Metr, M., 2022. The Hotel Industry in the Digital World. </w:t>
      </w:r>
      <w:r w:rsidRPr="004A1A0C">
        <w:rPr>
          <w:rFonts w:eastAsia="Times New Roman" w:cs="Arial"/>
          <w:i/>
          <w:iCs/>
          <w:color w:val="000000"/>
          <w:szCs w:val="24"/>
        </w:rPr>
        <w:t>Economics</w:t>
      </w:r>
      <w:r w:rsidRPr="004A1A0C">
        <w:rPr>
          <w:rFonts w:eastAsia="Times New Roman" w:cs="Arial"/>
          <w:color w:val="000000"/>
          <w:szCs w:val="24"/>
        </w:rPr>
        <w:t>, 105(03), pp.266-272.</w:t>
      </w:r>
    </w:p>
    <w:p w14:paraId="3A4562D3" w14:textId="77777777" w:rsidR="004A1A0C" w:rsidRPr="004A1A0C" w:rsidRDefault="004A1A0C" w:rsidP="004A1A0C">
      <w:pPr>
        <w:spacing w:after="180"/>
        <w:ind w:left="720" w:hanging="720"/>
        <w:rPr>
          <w:rFonts w:eastAsia="Times New Roman" w:cs="Arial"/>
          <w:color w:val="000000"/>
          <w:szCs w:val="24"/>
        </w:rPr>
      </w:pPr>
      <w:r w:rsidRPr="004A1A0C">
        <w:rPr>
          <w:rFonts w:eastAsia="Times New Roman" w:cs="Arial"/>
          <w:color w:val="000000"/>
          <w:szCs w:val="24"/>
        </w:rPr>
        <w:t>Mone, E., 2018. </w:t>
      </w:r>
      <w:r w:rsidRPr="004A1A0C">
        <w:rPr>
          <w:rFonts w:eastAsia="Times New Roman" w:cs="Arial"/>
          <w:i/>
          <w:iCs/>
          <w:color w:val="000000"/>
          <w:szCs w:val="24"/>
        </w:rPr>
        <w:t>Employee Engagement Through Effective Performance Management</w:t>
      </w:r>
      <w:r w:rsidRPr="004A1A0C">
        <w:rPr>
          <w:rFonts w:eastAsia="Times New Roman" w:cs="Arial"/>
          <w:color w:val="000000"/>
          <w:szCs w:val="24"/>
        </w:rPr>
        <w:t>. Milton, UNITED KINGDOM: Routledge.</w:t>
      </w:r>
    </w:p>
    <w:p w14:paraId="12ED16B1" w14:textId="77777777" w:rsidR="004A1A0C" w:rsidRPr="004A1A0C" w:rsidRDefault="004A1A0C" w:rsidP="004A1A0C">
      <w:pPr>
        <w:spacing w:after="180"/>
        <w:ind w:left="720" w:hanging="720"/>
        <w:rPr>
          <w:rFonts w:eastAsia="Times New Roman" w:cs="Arial"/>
          <w:color w:val="000000"/>
          <w:szCs w:val="24"/>
        </w:rPr>
      </w:pPr>
      <w:r w:rsidRPr="004A1A0C">
        <w:rPr>
          <w:rFonts w:eastAsia="Times New Roman" w:cs="Arial"/>
          <w:color w:val="000000"/>
          <w:szCs w:val="24"/>
        </w:rPr>
        <w:t>Montiel, E. and Martinez, O., 2019. Hotel Premier Inn. </w:t>
      </w:r>
      <w:r w:rsidRPr="004A1A0C">
        <w:rPr>
          <w:rFonts w:eastAsia="Times New Roman" w:cs="Arial"/>
          <w:i/>
          <w:iCs/>
          <w:color w:val="000000"/>
          <w:szCs w:val="24"/>
        </w:rPr>
        <w:t>Emerging Hotel Industries Case Studies</w:t>
      </w:r>
      <w:r w:rsidRPr="004A1A0C">
        <w:rPr>
          <w:rFonts w:eastAsia="Times New Roman" w:cs="Arial"/>
          <w:color w:val="000000"/>
          <w:szCs w:val="24"/>
        </w:rPr>
        <w:t>, 9(4), pp.1-15.</w:t>
      </w:r>
    </w:p>
    <w:p w14:paraId="2C8C3634" w14:textId="77777777" w:rsidR="004A1A0C" w:rsidRPr="004A1A0C" w:rsidRDefault="004A1A0C" w:rsidP="004A1A0C">
      <w:pPr>
        <w:spacing w:after="180"/>
        <w:ind w:left="720" w:hanging="720"/>
        <w:rPr>
          <w:rFonts w:eastAsia="Times New Roman" w:cs="Arial"/>
          <w:color w:val="000000"/>
          <w:szCs w:val="24"/>
        </w:rPr>
      </w:pPr>
      <w:r w:rsidRPr="004A1A0C">
        <w:rPr>
          <w:rFonts w:eastAsia="Times New Roman" w:cs="Arial"/>
          <w:color w:val="000000"/>
          <w:szCs w:val="24"/>
        </w:rPr>
        <w:t>Orleans, V., 2018. EVALUATING THE BENEFITS OF EMPLOYEE ASSISTANCE PROGRAMMES. </w:t>
      </w:r>
      <w:r w:rsidRPr="004A1A0C">
        <w:rPr>
          <w:rFonts w:eastAsia="Times New Roman" w:cs="Arial"/>
          <w:i/>
          <w:iCs/>
          <w:color w:val="000000"/>
          <w:szCs w:val="24"/>
        </w:rPr>
        <w:t>Employee Counselling Today</w:t>
      </w:r>
      <w:r w:rsidRPr="004A1A0C">
        <w:rPr>
          <w:rFonts w:eastAsia="Times New Roman" w:cs="Arial"/>
          <w:color w:val="000000"/>
          <w:szCs w:val="24"/>
        </w:rPr>
        <w:t>, 3(4), pp.27-34.</w:t>
      </w:r>
    </w:p>
    <w:p w14:paraId="1A0841AF" w14:textId="77777777" w:rsidR="004A1A0C" w:rsidRPr="004A1A0C" w:rsidRDefault="004A1A0C" w:rsidP="004A1A0C">
      <w:pPr>
        <w:spacing w:after="180"/>
        <w:ind w:left="720" w:hanging="720"/>
        <w:rPr>
          <w:rFonts w:eastAsia="Times New Roman" w:cs="Arial"/>
          <w:color w:val="000000"/>
          <w:szCs w:val="24"/>
        </w:rPr>
      </w:pPr>
      <w:r w:rsidRPr="004A1A0C">
        <w:rPr>
          <w:rFonts w:eastAsia="Times New Roman" w:cs="Arial"/>
          <w:color w:val="000000"/>
          <w:szCs w:val="24"/>
        </w:rPr>
        <w:t>Pritchard, K., 2019. Effectively measure employee engagement. </w:t>
      </w:r>
      <w:r w:rsidRPr="004A1A0C">
        <w:rPr>
          <w:rFonts w:eastAsia="Times New Roman" w:cs="Arial"/>
          <w:i/>
          <w:iCs/>
          <w:color w:val="000000"/>
          <w:szCs w:val="24"/>
        </w:rPr>
        <w:t>Strategic HR Review</w:t>
      </w:r>
      <w:r w:rsidRPr="004A1A0C">
        <w:rPr>
          <w:rFonts w:eastAsia="Times New Roman" w:cs="Arial"/>
          <w:color w:val="000000"/>
          <w:szCs w:val="24"/>
        </w:rPr>
        <w:t>, 7(2).</w:t>
      </w:r>
    </w:p>
    <w:p w14:paraId="49CC936A" w14:textId="77777777" w:rsidR="004A1A0C" w:rsidRPr="004A1A0C" w:rsidRDefault="004A1A0C" w:rsidP="004A1A0C">
      <w:pPr>
        <w:spacing w:after="180"/>
        <w:ind w:left="720" w:hanging="720"/>
        <w:rPr>
          <w:rFonts w:eastAsia="Times New Roman" w:cs="Arial"/>
          <w:color w:val="000000"/>
          <w:szCs w:val="24"/>
        </w:rPr>
      </w:pPr>
      <w:r w:rsidRPr="004A1A0C">
        <w:rPr>
          <w:rFonts w:eastAsia="Times New Roman" w:cs="Arial"/>
          <w:color w:val="000000"/>
          <w:szCs w:val="24"/>
        </w:rPr>
        <w:t>Roberson, M. and Sundstrom, E., 2019. Questionnaire design, return rates, and response favorableness in an employee attitude questionnaire. </w:t>
      </w:r>
      <w:r w:rsidRPr="004A1A0C">
        <w:rPr>
          <w:rFonts w:eastAsia="Times New Roman" w:cs="Arial"/>
          <w:i/>
          <w:iCs/>
          <w:color w:val="000000"/>
          <w:szCs w:val="24"/>
        </w:rPr>
        <w:t>Journal of Applied Psychology</w:t>
      </w:r>
      <w:r w:rsidRPr="004A1A0C">
        <w:rPr>
          <w:rFonts w:eastAsia="Times New Roman" w:cs="Arial"/>
          <w:color w:val="000000"/>
          <w:szCs w:val="24"/>
        </w:rPr>
        <w:t>, 75(3), pp.354-357.</w:t>
      </w:r>
    </w:p>
    <w:p w14:paraId="4840363B" w14:textId="77777777" w:rsidR="004A1A0C" w:rsidRPr="004A1A0C" w:rsidRDefault="004A1A0C" w:rsidP="004A1A0C">
      <w:pPr>
        <w:spacing w:after="180"/>
        <w:ind w:left="720" w:hanging="720"/>
        <w:rPr>
          <w:rFonts w:eastAsia="Times New Roman" w:cs="Arial"/>
          <w:color w:val="000000"/>
          <w:szCs w:val="24"/>
        </w:rPr>
      </w:pPr>
      <w:r w:rsidRPr="004A1A0C">
        <w:rPr>
          <w:rFonts w:eastAsia="Times New Roman" w:cs="Arial"/>
          <w:color w:val="000000"/>
          <w:szCs w:val="24"/>
        </w:rPr>
        <w:t>Stanton, J., 2019. Reactions to Employee Performance Monitoring: Framework, Review, and Research Directions. </w:t>
      </w:r>
      <w:r w:rsidRPr="004A1A0C">
        <w:rPr>
          <w:rFonts w:eastAsia="Times New Roman" w:cs="Arial"/>
          <w:i/>
          <w:iCs/>
          <w:color w:val="000000"/>
          <w:szCs w:val="24"/>
        </w:rPr>
        <w:t>Human Performance</w:t>
      </w:r>
      <w:r w:rsidRPr="004A1A0C">
        <w:rPr>
          <w:rFonts w:eastAsia="Times New Roman" w:cs="Arial"/>
          <w:color w:val="000000"/>
          <w:szCs w:val="24"/>
        </w:rPr>
        <w:t>, 13(1), pp.85-113.</w:t>
      </w:r>
    </w:p>
    <w:p w14:paraId="626D3E69" w14:textId="77777777" w:rsidR="004A1A0C" w:rsidRPr="004A1A0C" w:rsidRDefault="004A1A0C" w:rsidP="004A1A0C">
      <w:pPr>
        <w:spacing w:after="180"/>
        <w:ind w:left="720" w:hanging="720"/>
        <w:rPr>
          <w:rFonts w:eastAsia="Times New Roman" w:cs="Arial"/>
          <w:color w:val="000000"/>
          <w:szCs w:val="24"/>
        </w:rPr>
      </w:pPr>
      <w:r w:rsidRPr="004A1A0C">
        <w:rPr>
          <w:rFonts w:eastAsia="Times New Roman" w:cs="Arial"/>
          <w:color w:val="000000"/>
          <w:szCs w:val="24"/>
        </w:rPr>
        <w:t>Taylor, S., 2016. Occupational pensions and employee retention. </w:t>
      </w:r>
      <w:r w:rsidRPr="004A1A0C">
        <w:rPr>
          <w:rFonts w:eastAsia="Times New Roman" w:cs="Arial"/>
          <w:i/>
          <w:iCs/>
          <w:color w:val="000000"/>
          <w:szCs w:val="24"/>
        </w:rPr>
        <w:t>Employee Relations</w:t>
      </w:r>
      <w:r w:rsidRPr="004A1A0C">
        <w:rPr>
          <w:rFonts w:eastAsia="Times New Roman" w:cs="Arial"/>
          <w:color w:val="000000"/>
          <w:szCs w:val="24"/>
        </w:rPr>
        <w:t>, 22(3), pp.246-259.</w:t>
      </w:r>
    </w:p>
    <w:p w14:paraId="14003F34" w14:textId="77777777" w:rsidR="004A1A0C" w:rsidRPr="004A1A0C" w:rsidRDefault="004A1A0C" w:rsidP="004A1A0C">
      <w:pPr>
        <w:spacing w:after="180"/>
        <w:ind w:left="720" w:hanging="720"/>
        <w:rPr>
          <w:rFonts w:eastAsia="Times New Roman" w:cs="Arial"/>
          <w:color w:val="000000"/>
          <w:szCs w:val="24"/>
        </w:rPr>
      </w:pPr>
      <w:r w:rsidRPr="004A1A0C">
        <w:rPr>
          <w:rFonts w:eastAsia="Times New Roman" w:cs="Arial"/>
          <w:color w:val="000000"/>
          <w:szCs w:val="24"/>
        </w:rPr>
        <w:t>Zindove, L. and Magaisa, G., 2020. Effects of Employee Engagement on Employee Retention Strategies. </w:t>
      </w:r>
      <w:r w:rsidRPr="004A1A0C">
        <w:rPr>
          <w:rFonts w:eastAsia="Times New Roman" w:cs="Arial"/>
          <w:i/>
          <w:iCs/>
          <w:color w:val="000000"/>
          <w:szCs w:val="24"/>
        </w:rPr>
        <w:t>The International Journal of Hotel Industry Management</w:t>
      </w:r>
      <w:r w:rsidRPr="004A1A0C">
        <w:rPr>
          <w:rFonts w:eastAsia="Times New Roman" w:cs="Arial"/>
          <w:color w:val="000000"/>
          <w:szCs w:val="24"/>
        </w:rPr>
        <w:t>, 8(2).</w:t>
      </w:r>
    </w:p>
    <w:sectPr w:rsidR="004A1A0C" w:rsidRPr="004A1A0C">
      <w:foot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DCBA11E" w14:textId="77777777" w:rsidR="008100F3" w:rsidRDefault="008100F3">
      <w:pPr>
        <w:spacing w:after="0" w:line="240" w:lineRule="auto"/>
      </w:pPr>
      <w:r>
        <w:separator/>
      </w:r>
    </w:p>
  </w:endnote>
  <w:endnote w:type="continuationSeparator" w:id="0">
    <w:p w14:paraId="2F470E55" w14:textId="77777777" w:rsidR="008100F3" w:rsidRDefault="008100F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88867267"/>
      <w:docPartObj>
        <w:docPartGallery w:val="Page Numbers (Bottom of Page)"/>
        <w:docPartUnique/>
      </w:docPartObj>
    </w:sdtPr>
    <w:sdtEndPr>
      <w:rPr>
        <w:noProof/>
      </w:rPr>
    </w:sdtEndPr>
    <w:sdtContent>
      <w:p w14:paraId="16955369" w14:textId="147AD7CC" w:rsidR="004A1A0C" w:rsidRDefault="004A1A0C">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E4DA27C" w14:textId="77777777" w:rsidR="00B55E2F" w:rsidRDefault="00B55E2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B58D495" w14:textId="77777777" w:rsidR="008100F3" w:rsidRDefault="008100F3">
      <w:pPr>
        <w:spacing w:after="0" w:line="240" w:lineRule="auto"/>
      </w:pPr>
      <w:r>
        <w:separator/>
      </w:r>
    </w:p>
  </w:footnote>
  <w:footnote w:type="continuationSeparator" w:id="0">
    <w:p w14:paraId="77E16029" w14:textId="77777777" w:rsidR="008100F3" w:rsidRDefault="008100F3">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60"/>
  <w:removePersonalInformation/>
  <w:removeDateAndTime/>
  <w:proofState w:spelling="clean"/>
  <w:revisionView w:inkAnnotations="0"/>
  <w:defaultTabStop w:val="720"/>
  <w:characterSpacingControl w:val="doNotCompress"/>
  <w:savePreviewPicture/>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tLA0tDQwMTc1Mje1MLNQ0lEKTi0uzszPAykwrAUA5OL3NiwAAAA="/>
  </w:docVars>
  <w:rsids>
    <w:rsidRoot w:val="00090C67"/>
    <w:rsid w:val="00075972"/>
    <w:rsid w:val="00090C67"/>
    <w:rsid w:val="000C2861"/>
    <w:rsid w:val="000E61FF"/>
    <w:rsid w:val="0010469F"/>
    <w:rsid w:val="00121B05"/>
    <w:rsid w:val="00155F7B"/>
    <w:rsid w:val="00240020"/>
    <w:rsid w:val="002C7895"/>
    <w:rsid w:val="00332D8C"/>
    <w:rsid w:val="00434D89"/>
    <w:rsid w:val="0044636B"/>
    <w:rsid w:val="0045381A"/>
    <w:rsid w:val="00456B38"/>
    <w:rsid w:val="004A1A0C"/>
    <w:rsid w:val="00522E30"/>
    <w:rsid w:val="005C43B9"/>
    <w:rsid w:val="005F4B16"/>
    <w:rsid w:val="00637B30"/>
    <w:rsid w:val="006428E3"/>
    <w:rsid w:val="006F07D4"/>
    <w:rsid w:val="00756F58"/>
    <w:rsid w:val="007A25F6"/>
    <w:rsid w:val="007F2523"/>
    <w:rsid w:val="007F3336"/>
    <w:rsid w:val="008100F3"/>
    <w:rsid w:val="00847C89"/>
    <w:rsid w:val="0099461A"/>
    <w:rsid w:val="00A16F4E"/>
    <w:rsid w:val="00AC209F"/>
    <w:rsid w:val="00B55E2F"/>
    <w:rsid w:val="00C70669"/>
    <w:rsid w:val="00C72B1F"/>
    <w:rsid w:val="00C778BC"/>
    <w:rsid w:val="00CC356E"/>
    <w:rsid w:val="00E60F87"/>
    <w:rsid w:val="00EE358F"/>
    <w:rsid w:val="00F13436"/>
    <w:rsid w:val="00F27071"/>
    <w:rsid w:val="00F32DC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FA77F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A1A0C"/>
    <w:pPr>
      <w:spacing w:line="360" w:lineRule="auto"/>
      <w:jc w:val="both"/>
    </w:pPr>
    <w:rPr>
      <w:rFonts w:ascii="Arial" w:hAnsi="Arial"/>
      <w:sz w:val="24"/>
    </w:rPr>
  </w:style>
  <w:style w:type="paragraph" w:styleId="Heading1">
    <w:name w:val="heading 1"/>
    <w:basedOn w:val="Normal"/>
    <w:next w:val="Normal"/>
    <w:link w:val="Heading1Char"/>
    <w:uiPriority w:val="9"/>
    <w:qFormat/>
    <w:rsid w:val="00090C67"/>
    <w:pPr>
      <w:keepNext/>
      <w:keepLines/>
      <w:spacing w:before="480" w:after="0"/>
      <w:outlineLvl w:val="0"/>
    </w:pPr>
    <w:rPr>
      <w:rFonts w:eastAsiaTheme="majorEastAsia" w:cstheme="majorBidi"/>
      <w:b/>
      <w:bCs/>
      <w:sz w:val="32"/>
      <w:szCs w:val="28"/>
    </w:rPr>
  </w:style>
  <w:style w:type="paragraph" w:styleId="Heading2">
    <w:name w:val="heading 2"/>
    <w:basedOn w:val="Normal"/>
    <w:next w:val="Normal"/>
    <w:link w:val="Heading2Char"/>
    <w:uiPriority w:val="9"/>
    <w:unhideWhenUsed/>
    <w:qFormat/>
    <w:rsid w:val="00090C67"/>
    <w:pPr>
      <w:keepNext/>
      <w:keepLines/>
      <w:spacing w:before="200" w:after="0"/>
      <w:outlineLvl w:val="1"/>
    </w:pPr>
    <w:rPr>
      <w:rFonts w:eastAsiaTheme="majorEastAsia" w:cstheme="majorBidi"/>
      <w:b/>
      <w:bCs/>
      <w:sz w:val="26"/>
      <w:szCs w:val="26"/>
    </w:rPr>
  </w:style>
  <w:style w:type="paragraph" w:styleId="Heading3">
    <w:name w:val="heading 3"/>
    <w:basedOn w:val="Normal"/>
    <w:next w:val="Normal"/>
    <w:link w:val="Heading3Char"/>
    <w:uiPriority w:val="9"/>
    <w:unhideWhenUsed/>
    <w:qFormat/>
    <w:rsid w:val="00B55E2F"/>
    <w:pPr>
      <w:keepNext/>
      <w:keepLines/>
      <w:spacing w:before="200" w:after="0"/>
      <w:outlineLvl w:val="2"/>
    </w:pPr>
    <w:rPr>
      <w:rFonts w:eastAsiaTheme="majorEastAsia" w:cstheme="majorBidi"/>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90C67"/>
    <w:rPr>
      <w:rFonts w:ascii="Arial" w:eastAsiaTheme="majorEastAsia" w:hAnsi="Arial" w:cstheme="majorBidi"/>
      <w:b/>
      <w:bCs/>
      <w:sz w:val="32"/>
      <w:szCs w:val="28"/>
    </w:rPr>
  </w:style>
  <w:style w:type="character" w:customStyle="1" w:styleId="Heading2Char">
    <w:name w:val="Heading 2 Char"/>
    <w:basedOn w:val="DefaultParagraphFont"/>
    <w:link w:val="Heading2"/>
    <w:uiPriority w:val="9"/>
    <w:rsid w:val="00090C67"/>
    <w:rPr>
      <w:rFonts w:ascii="Arial" w:eastAsiaTheme="majorEastAsia" w:hAnsi="Arial" w:cstheme="majorBidi"/>
      <w:b/>
      <w:bCs/>
      <w:sz w:val="26"/>
      <w:szCs w:val="26"/>
    </w:rPr>
  </w:style>
  <w:style w:type="paragraph" w:styleId="TOCHeading">
    <w:name w:val="TOC Heading"/>
    <w:basedOn w:val="Heading1"/>
    <w:next w:val="Normal"/>
    <w:uiPriority w:val="39"/>
    <w:semiHidden/>
    <w:unhideWhenUsed/>
    <w:qFormat/>
    <w:rsid w:val="00847C89"/>
    <w:pPr>
      <w:spacing w:line="276" w:lineRule="auto"/>
      <w:outlineLvl w:val="9"/>
    </w:pPr>
    <w:rPr>
      <w:rFonts w:asciiTheme="majorHAnsi" w:hAnsiTheme="majorHAnsi"/>
      <w:color w:val="365F91" w:themeColor="accent1" w:themeShade="BF"/>
      <w:sz w:val="28"/>
      <w:lang w:eastAsia="ja-JP"/>
    </w:rPr>
  </w:style>
  <w:style w:type="paragraph" w:styleId="TOC1">
    <w:name w:val="toc 1"/>
    <w:basedOn w:val="Normal"/>
    <w:next w:val="Normal"/>
    <w:autoRedefine/>
    <w:uiPriority w:val="39"/>
    <w:unhideWhenUsed/>
    <w:rsid w:val="00847C89"/>
    <w:pPr>
      <w:spacing w:after="100"/>
    </w:pPr>
  </w:style>
  <w:style w:type="paragraph" w:styleId="TOC2">
    <w:name w:val="toc 2"/>
    <w:basedOn w:val="Normal"/>
    <w:next w:val="Normal"/>
    <w:autoRedefine/>
    <w:uiPriority w:val="39"/>
    <w:unhideWhenUsed/>
    <w:rsid w:val="00847C89"/>
    <w:pPr>
      <w:spacing w:after="100"/>
      <w:ind w:left="240"/>
    </w:pPr>
  </w:style>
  <w:style w:type="character" w:styleId="Hyperlink">
    <w:name w:val="Hyperlink"/>
    <w:basedOn w:val="DefaultParagraphFont"/>
    <w:uiPriority w:val="99"/>
    <w:unhideWhenUsed/>
    <w:rsid w:val="00847C89"/>
    <w:rPr>
      <w:color w:val="0000FF" w:themeColor="hyperlink"/>
      <w:u w:val="single"/>
    </w:rPr>
  </w:style>
  <w:style w:type="paragraph" w:styleId="BalloonText">
    <w:name w:val="Balloon Text"/>
    <w:basedOn w:val="Normal"/>
    <w:link w:val="BalloonTextChar"/>
    <w:uiPriority w:val="99"/>
    <w:semiHidden/>
    <w:unhideWhenUsed/>
    <w:rsid w:val="00847C8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47C89"/>
    <w:rPr>
      <w:rFonts w:ascii="Tahoma" w:hAnsi="Tahoma" w:cs="Tahoma"/>
      <w:sz w:val="16"/>
      <w:szCs w:val="16"/>
    </w:rPr>
  </w:style>
  <w:style w:type="paragraph" w:styleId="Header">
    <w:name w:val="header"/>
    <w:basedOn w:val="Normal"/>
    <w:link w:val="HeaderChar"/>
    <w:uiPriority w:val="99"/>
    <w:unhideWhenUsed/>
    <w:rsid w:val="00B55E2F"/>
    <w:pPr>
      <w:tabs>
        <w:tab w:val="center" w:pos="4680"/>
        <w:tab w:val="right" w:pos="9360"/>
      </w:tabs>
      <w:spacing w:after="0" w:line="240" w:lineRule="auto"/>
    </w:pPr>
  </w:style>
  <w:style w:type="character" w:customStyle="1" w:styleId="HeaderChar">
    <w:name w:val="Header Char"/>
    <w:basedOn w:val="DefaultParagraphFont"/>
    <w:link w:val="Header"/>
    <w:uiPriority w:val="99"/>
    <w:rsid w:val="00B55E2F"/>
    <w:rPr>
      <w:rFonts w:ascii="Arial" w:hAnsi="Arial"/>
      <w:sz w:val="24"/>
    </w:rPr>
  </w:style>
  <w:style w:type="paragraph" w:styleId="Footer">
    <w:name w:val="footer"/>
    <w:basedOn w:val="Normal"/>
    <w:link w:val="FooterChar"/>
    <w:uiPriority w:val="99"/>
    <w:unhideWhenUsed/>
    <w:rsid w:val="00B55E2F"/>
    <w:pPr>
      <w:tabs>
        <w:tab w:val="center" w:pos="4680"/>
        <w:tab w:val="right" w:pos="9360"/>
      </w:tabs>
      <w:spacing w:after="0" w:line="240" w:lineRule="auto"/>
    </w:pPr>
  </w:style>
  <w:style w:type="character" w:customStyle="1" w:styleId="FooterChar">
    <w:name w:val="Footer Char"/>
    <w:basedOn w:val="DefaultParagraphFont"/>
    <w:link w:val="Footer"/>
    <w:uiPriority w:val="99"/>
    <w:rsid w:val="00B55E2F"/>
    <w:rPr>
      <w:rFonts w:ascii="Arial" w:hAnsi="Arial"/>
      <w:sz w:val="24"/>
    </w:rPr>
  </w:style>
  <w:style w:type="character" w:customStyle="1" w:styleId="Heading3Char">
    <w:name w:val="Heading 3 Char"/>
    <w:basedOn w:val="DefaultParagraphFont"/>
    <w:link w:val="Heading3"/>
    <w:uiPriority w:val="9"/>
    <w:rsid w:val="00B55E2F"/>
    <w:rPr>
      <w:rFonts w:ascii="Arial" w:eastAsiaTheme="majorEastAsia" w:hAnsi="Arial" w:cstheme="majorBidi"/>
      <w:b/>
      <w:bCs/>
      <w:sz w:val="24"/>
    </w:rPr>
  </w:style>
  <w:style w:type="paragraph" w:styleId="TOC3">
    <w:name w:val="toc 3"/>
    <w:basedOn w:val="Normal"/>
    <w:next w:val="Normal"/>
    <w:autoRedefine/>
    <w:uiPriority w:val="39"/>
    <w:unhideWhenUsed/>
    <w:rsid w:val="00B55E2F"/>
    <w:pPr>
      <w:spacing w:after="100"/>
      <w:ind w:left="480"/>
    </w:pPr>
  </w:style>
  <w:style w:type="paragraph" w:styleId="Caption">
    <w:name w:val="caption"/>
    <w:basedOn w:val="Normal"/>
    <w:next w:val="Normal"/>
    <w:uiPriority w:val="35"/>
    <w:unhideWhenUsed/>
    <w:qFormat/>
    <w:rsid w:val="004A1A0C"/>
    <w:pPr>
      <w:spacing w:line="240" w:lineRule="auto"/>
    </w:pPr>
    <w:rPr>
      <w:i/>
      <w:iCs/>
      <w:color w:val="1F497D" w:themeColor="text2"/>
      <w:sz w:val="18"/>
      <w:szCs w:val="18"/>
    </w:rPr>
  </w:style>
  <w:style w:type="paragraph" w:styleId="TableofFigures">
    <w:name w:val="table of figures"/>
    <w:basedOn w:val="Normal"/>
    <w:next w:val="Normal"/>
    <w:uiPriority w:val="99"/>
    <w:unhideWhenUsed/>
    <w:rsid w:val="004A1A0C"/>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7B2BED7-9B85-4034-BE77-EA8050307FD6}">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2386</Words>
  <Characters>13605</Characters>
  <Application>Microsoft Office Word</Application>
  <DocSecurity>0</DocSecurity>
  <Lines>113</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15960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cp:revision>
  <dcterms:created xsi:type="dcterms:W3CDTF">2022-07-06T11:19:00Z</dcterms:created>
  <dcterms:modified xsi:type="dcterms:W3CDTF">2022-07-06T11:19:00Z</dcterms:modified>
</cp:coreProperties>
</file>