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D4E68" w14:textId="77777777" w:rsidR="00534990" w:rsidRDefault="00534990" w:rsidP="00534990">
      <w:pPr>
        <w:pStyle w:val="NoSpacing"/>
        <w:spacing w:before="1540" w:after="240"/>
        <w:jc w:val="center"/>
        <w:rPr>
          <w:color w:val="5B9BD5" w:themeColor="accent1"/>
        </w:rPr>
      </w:pPr>
    </w:p>
    <w:p w14:paraId="6845C0BF" w14:textId="77777777" w:rsidR="00534990" w:rsidRDefault="00534990" w:rsidP="00534990">
      <w:pPr>
        <w:pStyle w:val="NoSpacing"/>
        <w:jc w:val="center"/>
        <w:rPr>
          <w:color w:val="5B9BD5" w:themeColor="accent1"/>
          <w:sz w:val="28"/>
          <w:szCs w:val="28"/>
        </w:rPr>
      </w:pPr>
    </w:p>
    <w:p w14:paraId="57005ED7" w14:textId="77777777" w:rsidR="00534990" w:rsidRDefault="00534990" w:rsidP="00534990">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44336D2" wp14:editId="619AF28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7724D8" w14:textId="77777777" w:rsidR="00534990" w:rsidRDefault="00534990" w:rsidP="0053499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44336D2"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487724D8" w14:textId="77777777" w:rsidR="00534990" w:rsidRDefault="00534990" w:rsidP="0053499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1056EF86" wp14:editId="722FB048">
            <wp:extent cx="758952" cy="478932"/>
            <wp:effectExtent l="0" t="0" r="3175" b="0"/>
            <wp:docPr id="144" name="Picture 14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Icon&#10;&#10;Description automatically generated with medium confidence"/>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F824AAB" w14:textId="0A91A317" w:rsidR="00534990" w:rsidRPr="00366575" w:rsidRDefault="00534990" w:rsidP="00534990">
      <w:pPr>
        <w:spacing w:after="0" w:line="480" w:lineRule="auto"/>
        <w:jc w:val="center"/>
        <w:rPr>
          <w:rFonts w:ascii="Times New Roman" w:hAnsi="Times New Roman" w:cs="Times New Roman"/>
          <w:sz w:val="24"/>
          <w:szCs w:val="24"/>
        </w:rPr>
      </w:pPr>
      <w:r w:rsidRPr="00534990">
        <w:rPr>
          <w:rFonts w:ascii="Times New Roman" w:hAnsi="Times New Roman" w:cs="Times New Roman"/>
          <w:sz w:val="24"/>
          <w:szCs w:val="24"/>
        </w:rPr>
        <w:t xml:space="preserve"> </w:t>
      </w:r>
      <w:r w:rsidRPr="00366575">
        <w:rPr>
          <w:rFonts w:ascii="Times New Roman" w:hAnsi="Times New Roman" w:cs="Times New Roman"/>
          <w:sz w:val="24"/>
          <w:szCs w:val="24"/>
        </w:rPr>
        <w:t>FINANCIAL ANALYSIS FOR JURYS INN COMPANY</w:t>
      </w:r>
    </w:p>
    <w:p w14:paraId="14774D47" w14:textId="77777777" w:rsidR="00534990" w:rsidRDefault="00534990" w:rsidP="00534990">
      <w:pPr>
        <w:spacing w:after="0" w:line="480" w:lineRule="auto"/>
        <w:rPr>
          <w:rFonts w:ascii="Times New Roman" w:hAnsi="Times New Roman" w:cs="Times New Roman"/>
          <w:sz w:val="24"/>
          <w:szCs w:val="24"/>
        </w:rPr>
      </w:pPr>
    </w:p>
    <w:p w14:paraId="3FDC5763" w14:textId="77777777" w:rsidR="00534990" w:rsidRDefault="00534990" w:rsidP="00534990">
      <w:pPr>
        <w:spacing w:after="0" w:line="480" w:lineRule="auto"/>
        <w:jc w:val="center"/>
        <w:rPr>
          <w:rFonts w:ascii="Times New Roman" w:hAnsi="Times New Roman" w:cs="Times New Roman"/>
          <w:sz w:val="24"/>
          <w:szCs w:val="24"/>
        </w:rPr>
      </w:pPr>
    </w:p>
    <w:p w14:paraId="03114C75" w14:textId="77777777" w:rsidR="00534990" w:rsidRPr="00366575" w:rsidRDefault="00534990" w:rsidP="00534990">
      <w:pPr>
        <w:spacing w:after="0" w:line="480" w:lineRule="auto"/>
        <w:jc w:val="center"/>
        <w:rPr>
          <w:rFonts w:ascii="Times New Roman" w:hAnsi="Times New Roman" w:cs="Times New Roman"/>
          <w:sz w:val="24"/>
          <w:szCs w:val="24"/>
        </w:rPr>
      </w:pPr>
    </w:p>
    <w:p w14:paraId="49AECFAA" w14:textId="74AE30AE" w:rsidR="00534990" w:rsidRDefault="00534990" w:rsidP="00534990">
      <w:pPr>
        <w:spacing w:after="0"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Student Name: Andreea Tudosie</w:t>
      </w:r>
    </w:p>
    <w:p w14:paraId="598E86A2" w14:textId="5E07CF49" w:rsidR="00534990" w:rsidRDefault="00534990" w:rsidP="00534990">
      <w:pPr>
        <w:spacing w:after="0" w:line="480" w:lineRule="auto"/>
        <w:rPr>
          <w:rFonts w:ascii="Times New Roman" w:hAnsi="Times New Roman" w:cs="Times New Roman"/>
          <w:sz w:val="24"/>
          <w:szCs w:val="24"/>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Student Number: 1905196</w:t>
      </w:r>
    </w:p>
    <w:p w14:paraId="52617836" w14:textId="60ACCCFF" w:rsidR="00534990" w:rsidRDefault="00534990" w:rsidP="00534990">
      <w:pPr>
        <w:spacing w:after="0" w:line="480" w:lineRule="auto"/>
        <w:jc w:val="center"/>
        <w:rPr>
          <w:rFonts w:ascii="Times New Roman" w:hAnsi="Times New Roman" w:cs="Times New Roman"/>
          <w:sz w:val="24"/>
          <w:szCs w:val="24"/>
        </w:rPr>
      </w:pPr>
      <w:r w:rsidRPr="00366575">
        <w:rPr>
          <w:rFonts w:ascii="Times New Roman" w:hAnsi="Times New Roman" w:cs="Times New Roman"/>
          <w:sz w:val="24"/>
          <w:szCs w:val="24"/>
          <w:lang w:val="en-US"/>
        </w:rPr>
        <w:t>Professor</w:t>
      </w:r>
      <w:r>
        <w:rPr>
          <w:rFonts w:ascii="Times New Roman" w:hAnsi="Times New Roman" w:cs="Times New Roman"/>
          <w:sz w:val="24"/>
          <w:szCs w:val="24"/>
        </w:rPr>
        <w:t>’s Name</w:t>
      </w:r>
      <w:r>
        <w:rPr>
          <w:rFonts w:ascii="Times New Roman" w:hAnsi="Times New Roman" w:cs="Times New Roman"/>
          <w:sz w:val="24"/>
          <w:szCs w:val="24"/>
        </w:rPr>
        <w:t>: Dale Clarke</w:t>
      </w:r>
    </w:p>
    <w:p w14:paraId="60412BE0" w14:textId="51AB8E36" w:rsidR="00534990" w:rsidRPr="00366575" w:rsidRDefault="00534990" w:rsidP="00534990">
      <w:pPr>
        <w:spacing w:after="0"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Course Title: Financial Management for the Hotel Industry</w:t>
      </w:r>
    </w:p>
    <w:p w14:paraId="004D9D17" w14:textId="77777777" w:rsidR="00534990" w:rsidRPr="00366575" w:rsidRDefault="00534990" w:rsidP="00534990">
      <w:pPr>
        <w:spacing w:after="0" w:line="480" w:lineRule="auto"/>
        <w:rPr>
          <w:rFonts w:ascii="Times New Roman" w:hAnsi="Times New Roman" w:cs="Times New Roman"/>
          <w:sz w:val="24"/>
          <w:szCs w:val="24"/>
        </w:rPr>
      </w:pPr>
    </w:p>
    <w:p w14:paraId="3C903D4B" w14:textId="77777777" w:rsidR="00534990" w:rsidRPr="00366575" w:rsidRDefault="00534990" w:rsidP="00534990">
      <w:pPr>
        <w:spacing w:after="0" w:line="480" w:lineRule="auto"/>
        <w:rPr>
          <w:rFonts w:ascii="Times New Roman" w:hAnsi="Times New Roman" w:cs="Times New Roman"/>
          <w:sz w:val="24"/>
          <w:szCs w:val="24"/>
        </w:rPr>
      </w:pPr>
      <w:r w:rsidRPr="00366575">
        <w:rPr>
          <w:rFonts w:ascii="Times New Roman" w:hAnsi="Times New Roman" w:cs="Times New Roman"/>
          <w:sz w:val="24"/>
          <w:szCs w:val="24"/>
          <w:lang w:val="en-US"/>
        </w:rPr>
        <w:br w:type="page"/>
      </w:r>
    </w:p>
    <w:sdt>
      <w:sdtPr>
        <w:rPr>
          <w:rFonts w:ascii="Times New Roman" w:eastAsiaTheme="minorHAnsi" w:hAnsi="Times New Roman" w:cs="Times New Roman"/>
          <w:color w:val="auto"/>
          <w:sz w:val="24"/>
          <w:szCs w:val="24"/>
          <w:lang w:val="en-GB"/>
        </w:rPr>
        <w:id w:val="2147236008"/>
        <w:docPartObj>
          <w:docPartGallery w:val="Table of Contents"/>
          <w:docPartUnique/>
        </w:docPartObj>
      </w:sdtPr>
      <w:sdtEndPr>
        <w:rPr>
          <w:b/>
          <w:bCs/>
          <w:noProof/>
        </w:rPr>
      </w:sdtEndPr>
      <w:sdtContent>
        <w:p w14:paraId="048C3A19" w14:textId="77777777" w:rsidR="00534990" w:rsidRPr="00366575" w:rsidRDefault="00534990" w:rsidP="00534990">
          <w:pPr>
            <w:pStyle w:val="TOCHeading"/>
            <w:spacing w:before="0" w:line="48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 xml:space="preserve">Table of </w:t>
          </w:r>
          <w:r w:rsidRPr="00366575">
            <w:rPr>
              <w:rFonts w:ascii="Times New Roman" w:hAnsi="Times New Roman" w:cs="Times New Roman"/>
              <w:color w:val="auto"/>
              <w:sz w:val="24"/>
              <w:szCs w:val="24"/>
            </w:rPr>
            <w:t>Contents</w:t>
          </w:r>
        </w:p>
        <w:p w14:paraId="129D7666" w14:textId="77777777" w:rsidR="00534990" w:rsidRPr="00366575" w:rsidRDefault="00534990" w:rsidP="00534990">
          <w:pPr>
            <w:pStyle w:val="TOC1"/>
            <w:tabs>
              <w:tab w:val="right" w:leader="dot" w:pos="9016"/>
            </w:tabs>
            <w:spacing w:after="0" w:line="480" w:lineRule="auto"/>
            <w:rPr>
              <w:rFonts w:ascii="Times New Roman" w:hAnsi="Times New Roman" w:cs="Times New Roman"/>
              <w:noProof/>
              <w:sz w:val="24"/>
              <w:szCs w:val="24"/>
            </w:rPr>
          </w:pPr>
          <w:r w:rsidRPr="00366575">
            <w:rPr>
              <w:rFonts w:ascii="Times New Roman" w:hAnsi="Times New Roman" w:cs="Times New Roman"/>
              <w:sz w:val="24"/>
              <w:szCs w:val="24"/>
            </w:rPr>
            <w:fldChar w:fldCharType="begin"/>
          </w:r>
          <w:r w:rsidRPr="00366575">
            <w:rPr>
              <w:rFonts w:ascii="Times New Roman" w:hAnsi="Times New Roman" w:cs="Times New Roman"/>
              <w:sz w:val="24"/>
              <w:szCs w:val="24"/>
            </w:rPr>
            <w:instrText xml:space="preserve"> TOC \o "1-3" \h \z \u </w:instrText>
          </w:r>
          <w:r w:rsidRPr="00366575">
            <w:rPr>
              <w:rFonts w:ascii="Times New Roman" w:hAnsi="Times New Roman" w:cs="Times New Roman"/>
              <w:sz w:val="24"/>
              <w:szCs w:val="24"/>
            </w:rPr>
            <w:fldChar w:fldCharType="separate"/>
          </w:r>
          <w:hyperlink w:anchor="_Toc95549133" w:history="1">
            <w:r w:rsidRPr="00366575">
              <w:rPr>
                <w:rStyle w:val="Hyperlink"/>
                <w:rFonts w:ascii="Times New Roman" w:hAnsi="Times New Roman" w:cs="Times New Roman"/>
                <w:noProof/>
                <w:color w:val="auto"/>
                <w:sz w:val="24"/>
                <w:szCs w:val="24"/>
                <w:lang w:val="en-US"/>
              </w:rPr>
              <w:t>Executive Summary</w:t>
            </w:r>
            <w:r>
              <w:rPr>
                <w:rStyle w:val="Hyperlink"/>
                <w:rFonts w:ascii="Times New Roman" w:hAnsi="Times New Roman" w:cs="Times New Roman"/>
                <w:noProof/>
                <w:color w:val="auto"/>
                <w:sz w:val="24"/>
                <w:szCs w:val="24"/>
              </w:rPr>
              <w:tab/>
            </w:r>
            <w:r w:rsidRPr="00366575">
              <w:rPr>
                <w:rFonts w:ascii="Times New Roman" w:hAnsi="Times New Roman" w:cs="Times New Roman"/>
                <w:noProof/>
                <w:webHidden/>
                <w:sz w:val="24"/>
                <w:szCs w:val="24"/>
                <w:lang w:val="en-US"/>
              </w:rPr>
              <w:t>3</w:t>
            </w:r>
          </w:hyperlink>
        </w:p>
        <w:p w14:paraId="3DD3EC10" w14:textId="77777777" w:rsidR="00534990" w:rsidRPr="00366575" w:rsidRDefault="00534990" w:rsidP="00534990">
          <w:pPr>
            <w:pStyle w:val="TOC1"/>
            <w:tabs>
              <w:tab w:val="right" w:leader="dot" w:pos="9016"/>
            </w:tabs>
            <w:spacing w:after="0" w:line="480" w:lineRule="auto"/>
            <w:rPr>
              <w:rFonts w:ascii="Times New Roman" w:hAnsi="Times New Roman" w:cs="Times New Roman"/>
              <w:noProof/>
              <w:sz w:val="24"/>
              <w:szCs w:val="24"/>
            </w:rPr>
          </w:pPr>
          <w:hyperlink w:anchor="_Toc95549134" w:history="1">
            <w:r w:rsidRPr="00366575">
              <w:rPr>
                <w:rStyle w:val="Hyperlink"/>
                <w:rFonts w:ascii="Times New Roman" w:hAnsi="Times New Roman" w:cs="Times New Roman"/>
                <w:noProof/>
                <w:color w:val="auto"/>
                <w:sz w:val="24"/>
                <w:szCs w:val="24"/>
                <w:lang w:val="en-US"/>
              </w:rPr>
              <w:t>Introduction</w:t>
            </w:r>
            <w:r>
              <w:rPr>
                <w:rStyle w:val="Hyperlink"/>
                <w:rFonts w:ascii="Times New Roman" w:hAnsi="Times New Roman" w:cs="Times New Roman"/>
                <w:noProof/>
                <w:color w:val="auto"/>
                <w:sz w:val="24"/>
                <w:szCs w:val="24"/>
              </w:rPr>
              <w:tab/>
            </w:r>
            <w:r w:rsidRPr="00366575">
              <w:rPr>
                <w:rFonts w:ascii="Times New Roman" w:hAnsi="Times New Roman" w:cs="Times New Roman"/>
                <w:noProof/>
                <w:webHidden/>
                <w:sz w:val="24"/>
                <w:szCs w:val="24"/>
                <w:lang w:val="en-US"/>
              </w:rPr>
              <w:t>4</w:t>
            </w:r>
          </w:hyperlink>
        </w:p>
        <w:p w14:paraId="061406D2" w14:textId="77777777" w:rsidR="00534990" w:rsidRPr="00366575" w:rsidRDefault="00534990" w:rsidP="00534990">
          <w:pPr>
            <w:pStyle w:val="TOC1"/>
            <w:tabs>
              <w:tab w:val="right" w:leader="dot" w:pos="9016"/>
            </w:tabs>
            <w:spacing w:after="0" w:line="480" w:lineRule="auto"/>
            <w:rPr>
              <w:rFonts w:ascii="Times New Roman" w:hAnsi="Times New Roman" w:cs="Times New Roman"/>
              <w:noProof/>
              <w:sz w:val="24"/>
              <w:szCs w:val="24"/>
            </w:rPr>
          </w:pPr>
          <w:hyperlink w:anchor="_Toc95549135" w:history="1">
            <w:r w:rsidRPr="00366575">
              <w:rPr>
                <w:rStyle w:val="Hyperlink"/>
                <w:rFonts w:ascii="Times New Roman" w:hAnsi="Times New Roman" w:cs="Times New Roman"/>
                <w:noProof/>
                <w:color w:val="auto"/>
                <w:sz w:val="24"/>
                <w:szCs w:val="24"/>
                <w:lang w:val="en-US"/>
              </w:rPr>
              <w:t xml:space="preserve">Financial </w:t>
            </w:r>
            <w:r>
              <w:rPr>
                <w:rStyle w:val="Hyperlink"/>
                <w:rFonts w:ascii="Times New Roman" w:hAnsi="Times New Roman" w:cs="Times New Roman"/>
                <w:noProof/>
                <w:color w:val="auto"/>
                <w:sz w:val="24"/>
                <w:szCs w:val="24"/>
              </w:rPr>
              <w:t>A</w:t>
            </w:r>
            <w:r w:rsidRPr="00366575">
              <w:rPr>
                <w:rStyle w:val="Hyperlink"/>
                <w:rFonts w:ascii="Times New Roman" w:hAnsi="Times New Roman" w:cs="Times New Roman"/>
                <w:noProof/>
                <w:color w:val="auto"/>
                <w:sz w:val="24"/>
                <w:szCs w:val="24"/>
                <w:lang w:val="en-US"/>
              </w:rPr>
              <w:t>nalysis</w:t>
            </w:r>
            <w:r>
              <w:rPr>
                <w:rStyle w:val="Hyperlink"/>
                <w:rFonts w:ascii="Times New Roman" w:hAnsi="Times New Roman" w:cs="Times New Roman"/>
                <w:noProof/>
                <w:color w:val="auto"/>
                <w:sz w:val="24"/>
                <w:szCs w:val="24"/>
              </w:rPr>
              <w:tab/>
            </w:r>
            <w:r w:rsidRPr="00366575">
              <w:rPr>
                <w:rFonts w:ascii="Times New Roman" w:hAnsi="Times New Roman" w:cs="Times New Roman"/>
                <w:noProof/>
                <w:webHidden/>
                <w:sz w:val="24"/>
                <w:szCs w:val="24"/>
              </w:rPr>
              <w:fldChar w:fldCharType="begin"/>
            </w:r>
            <w:r w:rsidRPr="00366575">
              <w:rPr>
                <w:rFonts w:ascii="Times New Roman" w:hAnsi="Times New Roman" w:cs="Times New Roman"/>
                <w:noProof/>
                <w:webHidden/>
                <w:sz w:val="24"/>
                <w:szCs w:val="24"/>
              </w:rPr>
              <w:instrText xml:space="preserve"> PAGEREF _Toc95549135 \h </w:instrText>
            </w:r>
            <w:r w:rsidRPr="00366575">
              <w:rPr>
                <w:rFonts w:ascii="Times New Roman" w:hAnsi="Times New Roman" w:cs="Times New Roman"/>
                <w:noProof/>
                <w:webHidden/>
                <w:sz w:val="24"/>
                <w:szCs w:val="24"/>
              </w:rPr>
            </w:r>
            <w:r w:rsidRPr="00366575">
              <w:rPr>
                <w:rFonts w:ascii="Times New Roman" w:hAnsi="Times New Roman" w:cs="Times New Roman"/>
                <w:noProof/>
                <w:webHidden/>
                <w:sz w:val="24"/>
                <w:szCs w:val="24"/>
              </w:rPr>
              <w:fldChar w:fldCharType="separate"/>
            </w:r>
            <w:r w:rsidRPr="00366575">
              <w:rPr>
                <w:rFonts w:ascii="Times New Roman" w:hAnsi="Times New Roman" w:cs="Times New Roman"/>
                <w:noProof/>
                <w:webHidden/>
                <w:sz w:val="24"/>
                <w:szCs w:val="24"/>
              </w:rPr>
              <w:t>3</w:t>
            </w:r>
            <w:r w:rsidRPr="00366575">
              <w:rPr>
                <w:rFonts w:ascii="Times New Roman" w:hAnsi="Times New Roman" w:cs="Times New Roman"/>
                <w:noProof/>
                <w:webHidden/>
                <w:sz w:val="24"/>
                <w:szCs w:val="24"/>
              </w:rPr>
              <w:fldChar w:fldCharType="end"/>
            </w:r>
          </w:hyperlink>
        </w:p>
        <w:p w14:paraId="49565412" w14:textId="77777777" w:rsidR="00534990" w:rsidRPr="00366575" w:rsidRDefault="00534990" w:rsidP="00534990">
          <w:pPr>
            <w:pStyle w:val="TOC1"/>
            <w:tabs>
              <w:tab w:val="right" w:leader="dot" w:pos="9016"/>
            </w:tabs>
            <w:spacing w:after="0" w:line="480" w:lineRule="auto"/>
            <w:rPr>
              <w:rFonts w:ascii="Times New Roman" w:hAnsi="Times New Roman" w:cs="Times New Roman"/>
              <w:noProof/>
              <w:sz w:val="24"/>
              <w:szCs w:val="24"/>
            </w:rPr>
          </w:pPr>
          <w:hyperlink w:anchor="_Toc95549136" w:history="1">
            <w:r w:rsidRPr="00366575">
              <w:rPr>
                <w:rStyle w:val="Hyperlink"/>
                <w:rFonts w:ascii="Times New Roman" w:hAnsi="Times New Roman" w:cs="Times New Roman"/>
                <w:noProof/>
                <w:color w:val="auto"/>
                <w:sz w:val="24"/>
                <w:szCs w:val="24"/>
                <w:lang w:val="en-US"/>
              </w:rPr>
              <w:t>Financial Analysis Trends</w:t>
            </w:r>
            <w:r>
              <w:rPr>
                <w:rStyle w:val="Hyperlink"/>
                <w:rFonts w:ascii="Times New Roman" w:hAnsi="Times New Roman" w:cs="Times New Roman"/>
                <w:noProof/>
                <w:color w:val="auto"/>
                <w:sz w:val="24"/>
                <w:szCs w:val="24"/>
              </w:rPr>
              <w:tab/>
            </w:r>
            <w:r w:rsidRPr="00366575">
              <w:rPr>
                <w:rFonts w:ascii="Times New Roman" w:hAnsi="Times New Roman" w:cs="Times New Roman"/>
                <w:noProof/>
                <w:webHidden/>
                <w:sz w:val="24"/>
                <w:szCs w:val="24"/>
              </w:rPr>
              <w:fldChar w:fldCharType="begin"/>
            </w:r>
            <w:r w:rsidRPr="00366575">
              <w:rPr>
                <w:rFonts w:ascii="Times New Roman" w:hAnsi="Times New Roman" w:cs="Times New Roman"/>
                <w:noProof/>
                <w:webHidden/>
                <w:sz w:val="24"/>
                <w:szCs w:val="24"/>
              </w:rPr>
              <w:instrText xml:space="preserve"> PAGEREF _Toc95549136 \h </w:instrText>
            </w:r>
            <w:r w:rsidRPr="00366575">
              <w:rPr>
                <w:rFonts w:ascii="Times New Roman" w:hAnsi="Times New Roman" w:cs="Times New Roman"/>
                <w:noProof/>
                <w:webHidden/>
                <w:sz w:val="24"/>
                <w:szCs w:val="24"/>
              </w:rPr>
            </w:r>
            <w:r w:rsidRPr="00366575">
              <w:rPr>
                <w:rFonts w:ascii="Times New Roman" w:hAnsi="Times New Roman" w:cs="Times New Roman"/>
                <w:noProof/>
                <w:webHidden/>
                <w:sz w:val="24"/>
                <w:szCs w:val="24"/>
              </w:rPr>
              <w:fldChar w:fldCharType="separate"/>
            </w:r>
            <w:r w:rsidRPr="00366575">
              <w:rPr>
                <w:rFonts w:ascii="Times New Roman" w:hAnsi="Times New Roman" w:cs="Times New Roman"/>
                <w:noProof/>
                <w:webHidden/>
                <w:sz w:val="24"/>
                <w:szCs w:val="24"/>
              </w:rPr>
              <w:t>6</w:t>
            </w:r>
            <w:r w:rsidRPr="00366575">
              <w:rPr>
                <w:rFonts w:ascii="Times New Roman" w:hAnsi="Times New Roman" w:cs="Times New Roman"/>
                <w:noProof/>
                <w:webHidden/>
                <w:sz w:val="24"/>
                <w:szCs w:val="24"/>
              </w:rPr>
              <w:fldChar w:fldCharType="end"/>
            </w:r>
          </w:hyperlink>
        </w:p>
        <w:p w14:paraId="0FE40FB5" w14:textId="77777777" w:rsidR="00534990" w:rsidRPr="00366575" w:rsidRDefault="00534990" w:rsidP="00534990">
          <w:pPr>
            <w:pStyle w:val="TOC2"/>
            <w:tabs>
              <w:tab w:val="right" w:leader="dot" w:pos="9016"/>
            </w:tabs>
            <w:spacing w:after="0" w:line="480" w:lineRule="auto"/>
            <w:ind w:left="0"/>
            <w:rPr>
              <w:rFonts w:ascii="Times New Roman" w:hAnsi="Times New Roman" w:cs="Times New Roman"/>
              <w:noProof/>
              <w:sz w:val="24"/>
              <w:szCs w:val="24"/>
            </w:rPr>
          </w:pPr>
          <w:hyperlink w:anchor="_Toc95549137" w:history="1">
            <w:r w:rsidRPr="00366575">
              <w:rPr>
                <w:rStyle w:val="Hyperlink"/>
                <w:rFonts w:ascii="Times New Roman" w:hAnsi="Times New Roman" w:cs="Times New Roman"/>
                <w:noProof/>
                <w:color w:val="auto"/>
                <w:sz w:val="24"/>
                <w:szCs w:val="24"/>
                <w:lang w:val="en-US"/>
              </w:rPr>
              <w:t>Profitability</w:t>
            </w:r>
            <w:r>
              <w:rPr>
                <w:rStyle w:val="Hyperlink"/>
                <w:rFonts w:ascii="Times New Roman" w:hAnsi="Times New Roman" w:cs="Times New Roman"/>
                <w:noProof/>
                <w:color w:val="auto"/>
                <w:sz w:val="24"/>
                <w:szCs w:val="24"/>
              </w:rPr>
              <w:tab/>
            </w:r>
            <w:r w:rsidRPr="00366575">
              <w:rPr>
                <w:rFonts w:ascii="Times New Roman" w:hAnsi="Times New Roman" w:cs="Times New Roman"/>
                <w:noProof/>
                <w:webHidden/>
                <w:sz w:val="24"/>
                <w:szCs w:val="24"/>
              </w:rPr>
              <w:fldChar w:fldCharType="begin"/>
            </w:r>
            <w:r w:rsidRPr="00366575">
              <w:rPr>
                <w:rFonts w:ascii="Times New Roman" w:hAnsi="Times New Roman" w:cs="Times New Roman"/>
                <w:noProof/>
                <w:webHidden/>
                <w:sz w:val="24"/>
                <w:szCs w:val="24"/>
              </w:rPr>
              <w:instrText xml:space="preserve"> PAGEREF _Toc95549137 \h </w:instrText>
            </w:r>
            <w:r w:rsidRPr="00366575">
              <w:rPr>
                <w:rFonts w:ascii="Times New Roman" w:hAnsi="Times New Roman" w:cs="Times New Roman"/>
                <w:noProof/>
                <w:webHidden/>
                <w:sz w:val="24"/>
                <w:szCs w:val="24"/>
              </w:rPr>
            </w:r>
            <w:r w:rsidRPr="00366575">
              <w:rPr>
                <w:rFonts w:ascii="Times New Roman" w:hAnsi="Times New Roman" w:cs="Times New Roman"/>
                <w:noProof/>
                <w:webHidden/>
                <w:sz w:val="24"/>
                <w:szCs w:val="24"/>
              </w:rPr>
              <w:fldChar w:fldCharType="separate"/>
            </w:r>
            <w:r w:rsidRPr="00366575">
              <w:rPr>
                <w:rFonts w:ascii="Times New Roman" w:hAnsi="Times New Roman" w:cs="Times New Roman"/>
                <w:noProof/>
                <w:webHidden/>
                <w:sz w:val="24"/>
                <w:szCs w:val="24"/>
              </w:rPr>
              <w:t>6</w:t>
            </w:r>
            <w:r w:rsidRPr="00366575">
              <w:rPr>
                <w:rFonts w:ascii="Times New Roman" w:hAnsi="Times New Roman" w:cs="Times New Roman"/>
                <w:noProof/>
                <w:webHidden/>
                <w:sz w:val="24"/>
                <w:szCs w:val="24"/>
              </w:rPr>
              <w:fldChar w:fldCharType="end"/>
            </w:r>
          </w:hyperlink>
        </w:p>
        <w:p w14:paraId="3B3B4C13" w14:textId="77777777" w:rsidR="00534990" w:rsidRPr="00366575" w:rsidRDefault="00534990" w:rsidP="00534990">
          <w:pPr>
            <w:pStyle w:val="TOC2"/>
            <w:tabs>
              <w:tab w:val="right" w:leader="dot" w:pos="9016"/>
            </w:tabs>
            <w:spacing w:after="0" w:line="480" w:lineRule="auto"/>
            <w:ind w:left="0"/>
            <w:rPr>
              <w:rFonts w:ascii="Times New Roman" w:hAnsi="Times New Roman" w:cs="Times New Roman"/>
              <w:noProof/>
              <w:sz w:val="24"/>
              <w:szCs w:val="24"/>
            </w:rPr>
          </w:pPr>
          <w:hyperlink w:anchor="_Toc95549138" w:history="1">
            <w:r w:rsidRPr="00366575">
              <w:rPr>
                <w:rStyle w:val="Hyperlink"/>
                <w:rFonts w:ascii="Times New Roman" w:hAnsi="Times New Roman" w:cs="Times New Roman"/>
                <w:noProof/>
                <w:color w:val="auto"/>
                <w:sz w:val="24"/>
                <w:szCs w:val="24"/>
                <w:lang w:val="en-US"/>
              </w:rPr>
              <w:t>Liquidity</w:t>
            </w:r>
            <w:r>
              <w:rPr>
                <w:rStyle w:val="Hyperlink"/>
                <w:rFonts w:ascii="Times New Roman" w:hAnsi="Times New Roman" w:cs="Times New Roman"/>
                <w:noProof/>
                <w:color w:val="auto"/>
                <w:sz w:val="24"/>
                <w:szCs w:val="24"/>
              </w:rPr>
              <w:tab/>
            </w:r>
            <w:r w:rsidRPr="00366575">
              <w:rPr>
                <w:rFonts w:ascii="Times New Roman" w:hAnsi="Times New Roman" w:cs="Times New Roman"/>
                <w:noProof/>
                <w:webHidden/>
                <w:sz w:val="24"/>
                <w:szCs w:val="24"/>
              </w:rPr>
              <w:fldChar w:fldCharType="begin"/>
            </w:r>
            <w:r w:rsidRPr="00366575">
              <w:rPr>
                <w:rFonts w:ascii="Times New Roman" w:hAnsi="Times New Roman" w:cs="Times New Roman"/>
                <w:noProof/>
                <w:webHidden/>
                <w:sz w:val="24"/>
                <w:szCs w:val="24"/>
              </w:rPr>
              <w:instrText xml:space="preserve"> PAGEREF _Toc95549138 \h </w:instrText>
            </w:r>
            <w:r w:rsidRPr="00366575">
              <w:rPr>
                <w:rFonts w:ascii="Times New Roman" w:hAnsi="Times New Roman" w:cs="Times New Roman"/>
                <w:noProof/>
                <w:webHidden/>
                <w:sz w:val="24"/>
                <w:szCs w:val="24"/>
              </w:rPr>
            </w:r>
            <w:r w:rsidRPr="00366575">
              <w:rPr>
                <w:rFonts w:ascii="Times New Roman" w:hAnsi="Times New Roman" w:cs="Times New Roman"/>
                <w:noProof/>
                <w:webHidden/>
                <w:sz w:val="24"/>
                <w:szCs w:val="24"/>
              </w:rPr>
              <w:fldChar w:fldCharType="separate"/>
            </w:r>
            <w:r w:rsidRPr="00366575">
              <w:rPr>
                <w:rFonts w:ascii="Times New Roman" w:hAnsi="Times New Roman" w:cs="Times New Roman"/>
                <w:noProof/>
                <w:webHidden/>
                <w:sz w:val="24"/>
                <w:szCs w:val="24"/>
              </w:rPr>
              <w:t>6</w:t>
            </w:r>
            <w:r w:rsidRPr="00366575">
              <w:rPr>
                <w:rFonts w:ascii="Times New Roman" w:hAnsi="Times New Roman" w:cs="Times New Roman"/>
                <w:noProof/>
                <w:webHidden/>
                <w:sz w:val="24"/>
                <w:szCs w:val="24"/>
              </w:rPr>
              <w:fldChar w:fldCharType="end"/>
            </w:r>
          </w:hyperlink>
        </w:p>
        <w:p w14:paraId="6CE24D04" w14:textId="77777777" w:rsidR="00534990" w:rsidRPr="00366575" w:rsidRDefault="00534990" w:rsidP="00534990">
          <w:pPr>
            <w:pStyle w:val="TOC2"/>
            <w:tabs>
              <w:tab w:val="right" w:leader="dot" w:pos="9016"/>
            </w:tabs>
            <w:spacing w:after="0" w:line="480" w:lineRule="auto"/>
            <w:ind w:left="0"/>
            <w:rPr>
              <w:rFonts w:ascii="Times New Roman" w:hAnsi="Times New Roman" w:cs="Times New Roman"/>
              <w:noProof/>
              <w:sz w:val="24"/>
              <w:szCs w:val="24"/>
            </w:rPr>
          </w:pPr>
          <w:hyperlink w:anchor="_Toc95549139" w:history="1">
            <w:r w:rsidRPr="00366575">
              <w:rPr>
                <w:rStyle w:val="Hyperlink"/>
                <w:rFonts w:ascii="Times New Roman" w:hAnsi="Times New Roman" w:cs="Times New Roman"/>
                <w:noProof/>
                <w:color w:val="auto"/>
                <w:sz w:val="24"/>
                <w:szCs w:val="24"/>
                <w:lang w:val="en-US"/>
              </w:rPr>
              <w:t>Gearing</w:t>
            </w:r>
            <w:r>
              <w:rPr>
                <w:rStyle w:val="Hyperlink"/>
                <w:rFonts w:ascii="Times New Roman" w:hAnsi="Times New Roman" w:cs="Times New Roman"/>
                <w:noProof/>
                <w:color w:val="auto"/>
                <w:sz w:val="24"/>
                <w:szCs w:val="24"/>
              </w:rPr>
              <w:tab/>
            </w:r>
            <w:r w:rsidRPr="00366575">
              <w:rPr>
                <w:rFonts w:ascii="Times New Roman" w:hAnsi="Times New Roman" w:cs="Times New Roman"/>
                <w:noProof/>
                <w:webHidden/>
                <w:sz w:val="24"/>
                <w:szCs w:val="24"/>
              </w:rPr>
              <w:fldChar w:fldCharType="begin"/>
            </w:r>
            <w:r w:rsidRPr="00366575">
              <w:rPr>
                <w:rFonts w:ascii="Times New Roman" w:hAnsi="Times New Roman" w:cs="Times New Roman"/>
                <w:noProof/>
                <w:webHidden/>
                <w:sz w:val="24"/>
                <w:szCs w:val="24"/>
              </w:rPr>
              <w:instrText xml:space="preserve"> PAGEREF _Toc95549139 \h </w:instrText>
            </w:r>
            <w:r w:rsidRPr="00366575">
              <w:rPr>
                <w:rFonts w:ascii="Times New Roman" w:hAnsi="Times New Roman" w:cs="Times New Roman"/>
                <w:noProof/>
                <w:webHidden/>
                <w:sz w:val="24"/>
                <w:szCs w:val="24"/>
              </w:rPr>
            </w:r>
            <w:r w:rsidRPr="00366575">
              <w:rPr>
                <w:rFonts w:ascii="Times New Roman" w:hAnsi="Times New Roman" w:cs="Times New Roman"/>
                <w:noProof/>
                <w:webHidden/>
                <w:sz w:val="24"/>
                <w:szCs w:val="24"/>
              </w:rPr>
              <w:fldChar w:fldCharType="separate"/>
            </w:r>
            <w:r w:rsidRPr="00366575">
              <w:rPr>
                <w:rFonts w:ascii="Times New Roman" w:hAnsi="Times New Roman" w:cs="Times New Roman"/>
                <w:noProof/>
                <w:webHidden/>
                <w:sz w:val="24"/>
                <w:szCs w:val="24"/>
              </w:rPr>
              <w:t>7</w:t>
            </w:r>
            <w:r w:rsidRPr="00366575">
              <w:rPr>
                <w:rFonts w:ascii="Times New Roman" w:hAnsi="Times New Roman" w:cs="Times New Roman"/>
                <w:noProof/>
                <w:webHidden/>
                <w:sz w:val="24"/>
                <w:szCs w:val="24"/>
              </w:rPr>
              <w:fldChar w:fldCharType="end"/>
            </w:r>
          </w:hyperlink>
        </w:p>
        <w:p w14:paraId="40B183AC" w14:textId="77777777" w:rsidR="00534990" w:rsidRPr="00366575" w:rsidRDefault="00534990" w:rsidP="00534990">
          <w:pPr>
            <w:pStyle w:val="TOC1"/>
            <w:tabs>
              <w:tab w:val="right" w:leader="dot" w:pos="9016"/>
            </w:tabs>
            <w:spacing w:after="0" w:line="480" w:lineRule="auto"/>
            <w:rPr>
              <w:rFonts w:ascii="Times New Roman" w:hAnsi="Times New Roman" w:cs="Times New Roman"/>
              <w:noProof/>
              <w:sz w:val="24"/>
              <w:szCs w:val="24"/>
            </w:rPr>
          </w:pPr>
          <w:hyperlink w:anchor="_Toc95549140" w:history="1">
            <w:r w:rsidRPr="00366575">
              <w:rPr>
                <w:rStyle w:val="Hyperlink"/>
                <w:rFonts w:ascii="Times New Roman" w:hAnsi="Times New Roman" w:cs="Times New Roman"/>
                <w:noProof/>
                <w:color w:val="auto"/>
                <w:sz w:val="24"/>
                <w:szCs w:val="24"/>
                <w:lang w:val="en-US"/>
              </w:rPr>
              <w:t xml:space="preserve">Knowledge from </w:t>
            </w:r>
            <w:r>
              <w:rPr>
                <w:rStyle w:val="Hyperlink"/>
                <w:rFonts w:ascii="Times New Roman" w:hAnsi="Times New Roman" w:cs="Times New Roman"/>
                <w:noProof/>
                <w:color w:val="auto"/>
                <w:sz w:val="24"/>
                <w:szCs w:val="24"/>
              </w:rPr>
              <w:t>R</w:t>
            </w:r>
            <w:r w:rsidRPr="00366575">
              <w:rPr>
                <w:rStyle w:val="Hyperlink"/>
                <w:rFonts w:ascii="Times New Roman" w:hAnsi="Times New Roman" w:cs="Times New Roman"/>
                <w:noProof/>
                <w:color w:val="auto"/>
                <w:sz w:val="24"/>
                <w:szCs w:val="24"/>
                <w:lang w:val="en-US"/>
              </w:rPr>
              <w:t xml:space="preserve">atio </w:t>
            </w:r>
            <w:r>
              <w:rPr>
                <w:rStyle w:val="Hyperlink"/>
                <w:rFonts w:ascii="Times New Roman" w:hAnsi="Times New Roman" w:cs="Times New Roman"/>
                <w:noProof/>
                <w:color w:val="auto"/>
                <w:sz w:val="24"/>
                <w:szCs w:val="24"/>
              </w:rPr>
              <w:t>A</w:t>
            </w:r>
            <w:r w:rsidRPr="00366575">
              <w:rPr>
                <w:rStyle w:val="Hyperlink"/>
                <w:rFonts w:ascii="Times New Roman" w:hAnsi="Times New Roman" w:cs="Times New Roman"/>
                <w:noProof/>
                <w:color w:val="auto"/>
                <w:sz w:val="24"/>
                <w:szCs w:val="24"/>
                <w:lang w:val="en-US"/>
              </w:rPr>
              <w:t>nalysis</w:t>
            </w:r>
            <w:r>
              <w:rPr>
                <w:rStyle w:val="Hyperlink"/>
                <w:rFonts w:ascii="Times New Roman" w:hAnsi="Times New Roman" w:cs="Times New Roman"/>
                <w:noProof/>
                <w:color w:val="auto"/>
                <w:sz w:val="24"/>
                <w:szCs w:val="24"/>
              </w:rPr>
              <w:tab/>
            </w:r>
            <w:r w:rsidRPr="00366575">
              <w:rPr>
                <w:rFonts w:ascii="Times New Roman" w:hAnsi="Times New Roman" w:cs="Times New Roman"/>
                <w:noProof/>
                <w:webHidden/>
                <w:sz w:val="24"/>
                <w:szCs w:val="24"/>
              </w:rPr>
              <w:fldChar w:fldCharType="begin"/>
            </w:r>
            <w:r w:rsidRPr="00366575">
              <w:rPr>
                <w:rFonts w:ascii="Times New Roman" w:hAnsi="Times New Roman" w:cs="Times New Roman"/>
                <w:noProof/>
                <w:webHidden/>
                <w:sz w:val="24"/>
                <w:szCs w:val="24"/>
              </w:rPr>
              <w:instrText xml:space="preserve"> PAGEREF _Toc95549140 \h </w:instrText>
            </w:r>
            <w:r w:rsidRPr="00366575">
              <w:rPr>
                <w:rFonts w:ascii="Times New Roman" w:hAnsi="Times New Roman" w:cs="Times New Roman"/>
                <w:noProof/>
                <w:webHidden/>
                <w:sz w:val="24"/>
                <w:szCs w:val="24"/>
              </w:rPr>
            </w:r>
            <w:r w:rsidRPr="00366575">
              <w:rPr>
                <w:rFonts w:ascii="Times New Roman" w:hAnsi="Times New Roman" w:cs="Times New Roman"/>
                <w:noProof/>
                <w:webHidden/>
                <w:sz w:val="24"/>
                <w:szCs w:val="24"/>
              </w:rPr>
              <w:fldChar w:fldCharType="separate"/>
            </w:r>
            <w:r w:rsidRPr="00366575">
              <w:rPr>
                <w:rFonts w:ascii="Times New Roman" w:hAnsi="Times New Roman" w:cs="Times New Roman"/>
                <w:noProof/>
                <w:webHidden/>
                <w:sz w:val="24"/>
                <w:szCs w:val="24"/>
              </w:rPr>
              <w:t>7</w:t>
            </w:r>
            <w:r w:rsidRPr="00366575">
              <w:rPr>
                <w:rFonts w:ascii="Times New Roman" w:hAnsi="Times New Roman" w:cs="Times New Roman"/>
                <w:noProof/>
                <w:webHidden/>
                <w:sz w:val="24"/>
                <w:szCs w:val="24"/>
              </w:rPr>
              <w:fldChar w:fldCharType="end"/>
            </w:r>
          </w:hyperlink>
        </w:p>
        <w:p w14:paraId="751522A4" w14:textId="77777777" w:rsidR="00534990" w:rsidRPr="00366575" w:rsidRDefault="00534990" w:rsidP="00534990">
          <w:pPr>
            <w:pStyle w:val="TOC1"/>
            <w:tabs>
              <w:tab w:val="right" w:leader="dot" w:pos="9016"/>
            </w:tabs>
            <w:spacing w:after="0" w:line="480" w:lineRule="auto"/>
            <w:rPr>
              <w:rFonts w:ascii="Times New Roman" w:hAnsi="Times New Roman" w:cs="Times New Roman"/>
              <w:noProof/>
              <w:sz w:val="24"/>
              <w:szCs w:val="24"/>
            </w:rPr>
          </w:pPr>
          <w:hyperlink w:anchor="_Toc95549141" w:history="1">
            <w:r w:rsidRPr="00366575">
              <w:rPr>
                <w:rStyle w:val="Hyperlink"/>
                <w:rFonts w:ascii="Times New Roman" w:hAnsi="Times New Roman" w:cs="Times New Roman"/>
                <w:noProof/>
                <w:color w:val="auto"/>
                <w:sz w:val="24"/>
                <w:szCs w:val="24"/>
                <w:lang w:val="en-US"/>
              </w:rPr>
              <w:t>Benefit and Limitations of Ratio Analysis</w:t>
            </w:r>
            <w:r>
              <w:rPr>
                <w:rStyle w:val="Hyperlink"/>
                <w:rFonts w:ascii="Times New Roman" w:hAnsi="Times New Roman" w:cs="Times New Roman"/>
                <w:noProof/>
                <w:color w:val="auto"/>
                <w:sz w:val="24"/>
                <w:szCs w:val="24"/>
              </w:rPr>
              <w:tab/>
            </w:r>
            <w:r w:rsidRPr="00366575">
              <w:rPr>
                <w:rFonts w:ascii="Times New Roman" w:hAnsi="Times New Roman" w:cs="Times New Roman"/>
                <w:noProof/>
                <w:webHidden/>
                <w:sz w:val="24"/>
                <w:szCs w:val="24"/>
              </w:rPr>
              <w:fldChar w:fldCharType="begin"/>
            </w:r>
            <w:r w:rsidRPr="00366575">
              <w:rPr>
                <w:rFonts w:ascii="Times New Roman" w:hAnsi="Times New Roman" w:cs="Times New Roman"/>
                <w:noProof/>
                <w:webHidden/>
                <w:sz w:val="24"/>
                <w:szCs w:val="24"/>
              </w:rPr>
              <w:instrText xml:space="preserve"> PAGEREF _Toc95549141 \h </w:instrText>
            </w:r>
            <w:r w:rsidRPr="00366575">
              <w:rPr>
                <w:rFonts w:ascii="Times New Roman" w:hAnsi="Times New Roman" w:cs="Times New Roman"/>
                <w:noProof/>
                <w:webHidden/>
                <w:sz w:val="24"/>
                <w:szCs w:val="24"/>
              </w:rPr>
            </w:r>
            <w:r w:rsidRPr="00366575">
              <w:rPr>
                <w:rFonts w:ascii="Times New Roman" w:hAnsi="Times New Roman" w:cs="Times New Roman"/>
                <w:noProof/>
                <w:webHidden/>
                <w:sz w:val="24"/>
                <w:szCs w:val="24"/>
              </w:rPr>
              <w:fldChar w:fldCharType="separate"/>
            </w:r>
            <w:r w:rsidRPr="00366575">
              <w:rPr>
                <w:rFonts w:ascii="Times New Roman" w:hAnsi="Times New Roman" w:cs="Times New Roman"/>
                <w:noProof/>
                <w:webHidden/>
                <w:sz w:val="24"/>
                <w:szCs w:val="24"/>
              </w:rPr>
              <w:t>8</w:t>
            </w:r>
            <w:r w:rsidRPr="00366575">
              <w:rPr>
                <w:rFonts w:ascii="Times New Roman" w:hAnsi="Times New Roman" w:cs="Times New Roman"/>
                <w:noProof/>
                <w:webHidden/>
                <w:sz w:val="24"/>
                <w:szCs w:val="24"/>
              </w:rPr>
              <w:fldChar w:fldCharType="end"/>
            </w:r>
          </w:hyperlink>
        </w:p>
        <w:p w14:paraId="46DEE085" w14:textId="77777777" w:rsidR="00534990" w:rsidRPr="00366575" w:rsidRDefault="00534990" w:rsidP="00534990">
          <w:pPr>
            <w:pStyle w:val="TOC2"/>
            <w:tabs>
              <w:tab w:val="right" w:leader="dot" w:pos="9016"/>
            </w:tabs>
            <w:spacing w:after="0" w:line="480" w:lineRule="auto"/>
            <w:ind w:left="0"/>
            <w:rPr>
              <w:rFonts w:ascii="Times New Roman" w:hAnsi="Times New Roman" w:cs="Times New Roman"/>
              <w:noProof/>
              <w:sz w:val="24"/>
              <w:szCs w:val="24"/>
            </w:rPr>
          </w:pPr>
          <w:hyperlink w:anchor="_Toc95549142" w:history="1">
            <w:r w:rsidRPr="00366575">
              <w:rPr>
                <w:rStyle w:val="Hyperlink"/>
                <w:rFonts w:ascii="Times New Roman" w:hAnsi="Times New Roman" w:cs="Times New Roman"/>
                <w:noProof/>
                <w:color w:val="auto"/>
                <w:sz w:val="24"/>
                <w:szCs w:val="24"/>
                <w:lang w:val="en-US"/>
              </w:rPr>
              <w:t>Benefits</w:t>
            </w:r>
            <w:r>
              <w:rPr>
                <w:rStyle w:val="Hyperlink"/>
                <w:rFonts w:ascii="Times New Roman" w:hAnsi="Times New Roman" w:cs="Times New Roman"/>
                <w:noProof/>
                <w:color w:val="auto"/>
                <w:sz w:val="24"/>
                <w:szCs w:val="24"/>
              </w:rPr>
              <w:tab/>
            </w:r>
            <w:r w:rsidRPr="00366575">
              <w:rPr>
                <w:rFonts w:ascii="Times New Roman" w:hAnsi="Times New Roman" w:cs="Times New Roman"/>
                <w:noProof/>
                <w:webHidden/>
                <w:sz w:val="24"/>
                <w:szCs w:val="24"/>
              </w:rPr>
              <w:fldChar w:fldCharType="begin"/>
            </w:r>
            <w:r w:rsidRPr="00366575">
              <w:rPr>
                <w:rFonts w:ascii="Times New Roman" w:hAnsi="Times New Roman" w:cs="Times New Roman"/>
                <w:noProof/>
                <w:webHidden/>
                <w:sz w:val="24"/>
                <w:szCs w:val="24"/>
              </w:rPr>
              <w:instrText xml:space="preserve"> PAGEREF _Toc95549142 \h </w:instrText>
            </w:r>
            <w:r w:rsidRPr="00366575">
              <w:rPr>
                <w:rFonts w:ascii="Times New Roman" w:hAnsi="Times New Roman" w:cs="Times New Roman"/>
                <w:noProof/>
                <w:webHidden/>
                <w:sz w:val="24"/>
                <w:szCs w:val="24"/>
              </w:rPr>
            </w:r>
            <w:r w:rsidRPr="00366575">
              <w:rPr>
                <w:rFonts w:ascii="Times New Roman" w:hAnsi="Times New Roman" w:cs="Times New Roman"/>
                <w:noProof/>
                <w:webHidden/>
                <w:sz w:val="24"/>
                <w:szCs w:val="24"/>
              </w:rPr>
              <w:fldChar w:fldCharType="separate"/>
            </w:r>
            <w:r w:rsidRPr="00366575">
              <w:rPr>
                <w:rFonts w:ascii="Times New Roman" w:hAnsi="Times New Roman" w:cs="Times New Roman"/>
                <w:noProof/>
                <w:webHidden/>
                <w:sz w:val="24"/>
                <w:szCs w:val="24"/>
              </w:rPr>
              <w:t>8</w:t>
            </w:r>
            <w:r w:rsidRPr="00366575">
              <w:rPr>
                <w:rFonts w:ascii="Times New Roman" w:hAnsi="Times New Roman" w:cs="Times New Roman"/>
                <w:noProof/>
                <w:webHidden/>
                <w:sz w:val="24"/>
                <w:szCs w:val="24"/>
              </w:rPr>
              <w:fldChar w:fldCharType="end"/>
            </w:r>
          </w:hyperlink>
        </w:p>
        <w:p w14:paraId="6F581A5E" w14:textId="77777777" w:rsidR="00534990" w:rsidRPr="00366575" w:rsidRDefault="00534990" w:rsidP="00534990">
          <w:pPr>
            <w:pStyle w:val="TOC2"/>
            <w:tabs>
              <w:tab w:val="right" w:leader="dot" w:pos="9016"/>
            </w:tabs>
            <w:spacing w:after="0" w:line="480" w:lineRule="auto"/>
            <w:ind w:left="0"/>
            <w:rPr>
              <w:rFonts w:ascii="Times New Roman" w:hAnsi="Times New Roman" w:cs="Times New Roman"/>
              <w:noProof/>
              <w:sz w:val="24"/>
              <w:szCs w:val="24"/>
            </w:rPr>
          </w:pPr>
          <w:hyperlink w:anchor="_Toc95549143" w:history="1">
            <w:r w:rsidRPr="00366575">
              <w:rPr>
                <w:rStyle w:val="Hyperlink"/>
                <w:rFonts w:ascii="Times New Roman" w:hAnsi="Times New Roman" w:cs="Times New Roman"/>
                <w:noProof/>
                <w:color w:val="auto"/>
                <w:sz w:val="24"/>
                <w:szCs w:val="24"/>
                <w:lang w:val="en-US"/>
              </w:rPr>
              <w:t>Limitations</w:t>
            </w:r>
            <w:r>
              <w:rPr>
                <w:rStyle w:val="Hyperlink"/>
                <w:rFonts w:ascii="Times New Roman" w:hAnsi="Times New Roman" w:cs="Times New Roman"/>
                <w:noProof/>
                <w:color w:val="auto"/>
                <w:sz w:val="24"/>
                <w:szCs w:val="24"/>
              </w:rPr>
              <w:tab/>
            </w:r>
            <w:r w:rsidRPr="00366575">
              <w:rPr>
                <w:rFonts w:ascii="Times New Roman" w:hAnsi="Times New Roman" w:cs="Times New Roman"/>
                <w:noProof/>
                <w:webHidden/>
                <w:sz w:val="24"/>
                <w:szCs w:val="24"/>
              </w:rPr>
              <w:fldChar w:fldCharType="begin"/>
            </w:r>
            <w:r w:rsidRPr="00366575">
              <w:rPr>
                <w:rFonts w:ascii="Times New Roman" w:hAnsi="Times New Roman" w:cs="Times New Roman"/>
                <w:noProof/>
                <w:webHidden/>
                <w:sz w:val="24"/>
                <w:szCs w:val="24"/>
              </w:rPr>
              <w:instrText xml:space="preserve"> PAGEREF _Toc95549143 \h </w:instrText>
            </w:r>
            <w:r w:rsidRPr="00366575">
              <w:rPr>
                <w:rFonts w:ascii="Times New Roman" w:hAnsi="Times New Roman" w:cs="Times New Roman"/>
                <w:noProof/>
                <w:webHidden/>
                <w:sz w:val="24"/>
                <w:szCs w:val="24"/>
              </w:rPr>
            </w:r>
            <w:r w:rsidRPr="00366575">
              <w:rPr>
                <w:rFonts w:ascii="Times New Roman" w:hAnsi="Times New Roman" w:cs="Times New Roman"/>
                <w:noProof/>
                <w:webHidden/>
                <w:sz w:val="24"/>
                <w:szCs w:val="24"/>
              </w:rPr>
              <w:fldChar w:fldCharType="separate"/>
            </w:r>
            <w:r w:rsidRPr="00366575">
              <w:rPr>
                <w:rFonts w:ascii="Times New Roman" w:hAnsi="Times New Roman" w:cs="Times New Roman"/>
                <w:noProof/>
                <w:webHidden/>
                <w:sz w:val="24"/>
                <w:szCs w:val="24"/>
              </w:rPr>
              <w:t>9</w:t>
            </w:r>
            <w:r w:rsidRPr="00366575">
              <w:rPr>
                <w:rFonts w:ascii="Times New Roman" w:hAnsi="Times New Roman" w:cs="Times New Roman"/>
                <w:noProof/>
                <w:webHidden/>
                <w:sz w:val="24"/>
                <w:szCs w:val="24"/>
              </w:rPr>
              <w:fldChar w:fldCharType="end"/>
            </w:r>
          </w:hyperlink>
        </w:p>
        <w:p w14:paraId="21F87000" w14:textId="77777777" w:rsidR="00534990" w:rsidRPr="00366575" w:rsidRDefault="00534990" w:rsidP="00534990">
          <w:pPr>
            <w:pStyle w:val="TOC1"/>
            <w:tabs>
              <w:tab w:val="right" w:leader="dot" w:pos="9016"/>
            </w:tabs>
            <w:spacing w:after="0" w:line="480" w:lineRule="auto"/>
            <w:rPr>
              <w:rFonts w:ascii="Times New Roman" w:hAnsi="Times New Roman" w:cs="Times New Roman"/>
              <w:noProof/>
              <w:sz w:val="24"/>
              <w:szCs w:val="24"/>
            </w:rPr>
          </w:pPr>
          <w:hyperlink w:anchor="_Toc95549144" w:history="1">
            <w:r w:rsidRPr="00366575">
              <w:rPr>
                <w:rStyle w:val="Hyperlink"/>
                <w:rFonts w:ascii="Times New Roman" w:hAnsi="Times New Roman" w:cs="Times New Roman"/>
                <w:noProof/>
                <w:color w:val="auto"/>
                <w:sz w:val="24"/>
                <w:szCs w:val="24"/>
                <w:lang w:val="en-US"/>
              </w:rPr>
              <w:t>Conclusion</w:t>
            </w:r>
            <w:r>
              <w:rPr>
                <w:rStyle w:val="Hyperlink"/>
                <w:rFonts w:ascii="Times New Roman" w:hAnsi="Times New Roman" w:cs="Times New Roman"/>
                <w:noProof/>
                <w:color w:val="auto"/>
                <w:sz w:val="24"/>
                <w:szCs w:val="24"/>
              </w:rPr>
              <w:tab/>
            </w:r>
            <w:r w:rsidRPr="00366575">
              <w:rPr>
                <w:rFonts w:ascii="Times New Roman" w:hAnsi="Times New Roman" w:cs="Times New Roman"/>
                <w:noProof/>
                <w:webHidden/>
                <w:sz w:val="24"/>
                <w:szCs w:val="24"/>
              </w:rPr>
              <w:fldChar w:fldCharType="begin"/>
            </w:r>
            <w:r w:rsidRPr="00366575">
              <w:rPr>
                <w:rFonts w:ascii="Times New Roman" w:hAnsi="Times New Roman" w:cs="Times New Roman"/>
                <w:noProof/>
                <w:webHidden/>
                <w:sz w:val="24"/>
                <w:szCs w:val="24"/>
              </w:rPr>
              <w:instrText xml:space="preserve"> PAGEREF _Toc95549144 \h </w:instrText>
            </w:r>
            <w:r w:rsidRPr="00366575">
              <w:rPr>
                <w:rFonts w:ascii="Times New Roman" w:hAnsi="Times New Roman" w:cs="Times New Roman"/>
                <w:noProof/>
                <w:webHidden/>
                <w:sz w:val="24"/>
                <w:szCs w:val="24"/>
              </w:rPr>
            </w:r>
            <w:r w:rsidRPr="00366575">
              <w:rPr>
                <w:rFonts w:ascii="Times New Roman" w:hAnsi="Times New Roman" w:cs="Times New Roman"/>
                <w:noProof/>
                <w:webHidden/>
                <w:sz w:val="24"/>
                <w:szCs w:val="24"/>
              </w:rPr>
              <w:fldChar w:fldCharType="separate"/>
            </w:r>
            <w:r w:rsidRPr="00366575">
              <w:rPr>
                <w:rFonts w:ascii="Times New Roman" w:hAnsi="Times New Roman" w:cs="Times New Roman"/>
                <w:noProof/>
                <w:webHidden/>
                <w:sz w:val="24"/>
                <w:szCs w:val="24"/>
              </w:rPr>
              <w:t>10</w:t>
            </w:r>
            <w:r w:rsidRPr="00366575">
              <w:rPr>
                <w:rFonts w:ascii="Times New Roman" w:hAnsi="Times New Roman" w:cs="Times New Roman"/>
                <w:noProof/>
                <w:webHidden/>
                <w:sz w:val="24"/>
                <w:szCs w:val="24"/>
              </w:rPr>
              <w:fldChar w:fldCharType="end"/>
            </w:r>
          </w:hyperlink>
        </w:p>
        <w:p w14:paraId="52ED808C" w14:textId="77777777" w:rsidR="00534990" w:rsidRPr="00366575" w:rsidRDefault="00534990" w:rsidP="00534990">
          <w:pPr>
            <w:pStyle w:val="TOC1"/>
            <w:tabs>
              <w:tab w:val="right" w:leader="dot" w:pos="9016"/>
            </w:tabs>
            <w:spacing w:after="0" w:line="480" w:lineRule="auto"/>
            <w:rPr>
              <w:rFonts w:ascii="Times New Roman" w:hAnsi="Times New Roman" w:cs="Times New Roman"/>
              <w:noProof/>
              <w:sz w:val="24"/>
              <w:szCs w:val="24"/>
            </w:rPr>
          </w:pPr>
          <w:hyperlink w:anchor="_Toc95549145" w:history="1">
            <w:r>
              <w:rPr>
                <w:rStyle w:val="Hyperlink"/>
                <w:rFonts w:ascii="Times New Roman" w:hAnsi="Times New Roman" w:cs="Times New Roman"/>
                <w:noProof/>
                <w:color w:val="auto"/>
                <w:sz w:val="24"/>
                <w:szCs w:val="24"/>
              </w:rPr>
              <w:t>References</w:t>
            </w:r>
            <w:r>
              <w:rPr>
                <w:rStyle w:val="Hyperlink"/>
                <w:rFonts w:ascii="Times New Roman" w:hAnsi="Times New Roman" w:cs="Times New Roman"/>
                <w:noProof/>
                <w:color w:val="auto"/>
                <w:sz w:val="24"/>
                <w:szCs w:val="24"/>
              </w:rPr>
              <w:tab/>
            </w:r>
            <w:r w:rsidRPr="00366575">
              <w:rPr>
                <w:rFonts w:ascii="Times New Roman" w:hAnsi="Times New Roman" w:cs="Times New Roman"/>
                <w:noProof/>
                <w:webHidden/>
                <w:sz w:val="24"/>
                <w:szCs w:val="24"/>
              </w:rPr>
              <w:fldChar w:fldCharType="begin"/>
            </w:r>
            <w:r w:rsidRPr="00366575">
              <w:rPr>
                <w:rFonts w:ascii="Times New Roman" w:hAnsi="Times New Roman" w:cs="Times New Roman"/>
                <w:noProof/>
                <w:webHidden/>
                <w:sz w:val="24"/>
                <w:szCs w:val="24"/>
              </w:rPr>
              <w:instrText xml:space="preserve"> PAGEREF _Toc95549145 \h </w:instrText>
            </w:r>
            <w:r w:rsidRPr="00366575">
              <w:rPr>
                <w:rFonts w:ascii="Times New Roman" w:hAnsi="Times New Roman" w:cs="Times New Roman"/>
                <w:noProof/>
                <w:webHidden/>
                <w:sz w:val="24"/>
                <w:szCs w:val="24"/>
              </w:rPr>
            </w:r>
            <w:r w:rsidRPr="00366575">
              <w:rPr>
                <w:rFonts w:ascii="Times New Roman" w:hAnsi="Times New Roman" w:cs="Times New Roman"/>
                <w:noProof/>
                <w:webHidden/>
                <w:sz w:val="24"/>
                <w:szCs w:val="24"/>
              </w:rPr>
              <w:fldChar w:fldCharType="separate"/>
            </w:r>
            <w:r w:rsidRPr="00366575">
              <w:rPr>
                <w:rFonts w:ascii="Times New Roman" w:hAnsi="Times New Roman" w:cs="Times New Roman"/>
                <w:noProof/>
                <w:webHidden/>
                <w:sz w:val="24"/>
                <w:szCs w:val="24"/>
              </w:rPr>
              <w:t>1</w:t>
            </w:r>
            <w:r w:rsidRPr="00366575">
              <w:rPr>
                <w:rFonts w:ascii="Times New Roman" w:hAnsi="Times New Roman" w:cs="Times New Roman"/>
                <w:noProof/>
                <w:webHidden/>
                <w:sz w:val="24"/>
                <w:szCs w:val="24"/>
              </w:rPr>
              <w:fldChar w:fldCharType="end"/>
            </w:r>
          </w:hyperlink>
          <w:r w:rsidRPr="00366575">
            <w:rPr>
              <w:rFonts w:ascii="Times New Roman" w:hAnsi="Times New Roman" w:cs="Times New Roman"/>
              <w:noProof/>
              <w:sz w:val="24"/>
              <w:szCs w:val="24"/>
              <w:lang w:val="en-US"/>
            </w:rPr>
            <w:t>2</w:t>
          </w:r>
        </w:p>
        <w:p w14:paraId="7C695ECF" w14:textId="77777777" w:rsidR="00534990" w:rsidRPr="00366575" w:rsidRDefault="00534990" w:rsidP="00534990">
          <w:pPr>
            <w:spacing w:after="0" w:line="480" w:lineRule="auto"/>
            <w:rPr>
              <w:rFonts w:ascii="Times New Roman" w:hAnsi="Times New Roman" w:cs="Times New Roman"/>
              <w:sz w:val="24"/>
              <w:szCs w:val="24"/>
            </w:rPr>
          </w:pPr>
          <w:r w:rsidRPr="00366575">
            <w:rPr>
              <w:rFonts w:ascii="Times New Roman" w:hAnsi="Times New Roman" w:cs="Times New Roman"/>
              <w:b/>
              <w:bCs/>
              <w:noProof/>
              <w:sz w:val="24"/>
              <w:szCs w:val="24"/>
            </w:rPr>
            <w:fldChar w:fldCharType="end"/>
          </w:r>
        </w:p>
      </w:sdtContent>
    </w:sdt>
    <w:p w14:paraId="7167373D" w14:textId="77777777" w:rsidR="00534990" w:rsidRPr="00366575" w:rsidRDefault="00534990" w:rsidP="00534990">
      <w:pPr>
        <w:pStyle w:val="Heading1"/>
        <w:spacing w:before="0" w:line="480" w:lineRule="auto"/>
        <w:jc w:val="center"/>
        <w:rPr>
          <w:rFonts w:ascii="Times New Roman" w:hAnsi="Times New Roman" w:cs="Times New Roman"/>
          <w:color w:val="auto"/>
          <w:sz w:val="24"/>
          <w:szCs w:val="24"/>
        </w:rPr>
      </w:pPr>
      <w:bookmarkStart w:id="0" w:name="_Toc95549133"/>
    </w:p>
    <w:p w14:paraId="1FBF0BBC" w14:textId="77777777" w:rsidR="00534990" w:rsidRPr="00366575" w:rsidRDefault="00534990" w:rsidP="00534990">
      <w:pPr>
        <w:pStyle w:val="Heading1"/>
        <w:spacing w:before="0" w:line="480" w:lineRule="auto"/>
        <w:jc w:val="center"/>
        <w:rPr>
          <w:rFonts w:ascii="Times New Roman" w:hAnsi="Times New Roman" w:cs="Times New Roman"/>
          <w:color w:val="auto"/>
          <w:sz w:val="24"/>
          <w:szCs w:val="24"/>
        </w:rPr>
      </w:pPr>
    </w:p>
    <w:p w14:paraId="7F31E669" w14:textId="77777777" w:rsidR="00534990" w:rsidRPr="00366575" w:rsidRDefault="00534990" w:rsidP="00534990">
      <w:pPr>
        <w:spacing w:after="0" w:line="480" w:lineRule="auto"/>
        <w:rPr>
          <w:rFonts w:ascii="Times New Roman" w:eastAsiaTheme="majorEastAsia" w:hAnsi="Times New Roman" w:cs="Times New Roman"/>
          <w:sz w:val="24"/>
          <w:szCs w:val="24"/>
        </w:rPr>
      </w:pPr>
      <w:r w:rsidRPr="00366575">
        <w:rPr>
          <w:rFonts w:ascii="Times New Roman" w:hAnsi="Times New Roman" w:cs="Times New Roman"/>
          <w:sz w:val="24"/>
          <w:szCs w:val="24"/>
          <w:lang w:val="en-US"/>
        </w:rPr>
        <w:br w:type="page"/>
      </w:r>
    </w:p>
    <w:p w14:paraId="38615669" w14:textId="77777777" w:rsidR="00534990" w:rsidRPr="00366575" w:rsidRDefault="00534990" w:rsidP="00534990">
      <w:pPr>
        <w:pStyle w:val="Heading1"/>
        <w:spacing w:before="0" w:line="480" w:lineRule="auto"/>
        <w:jc w:val="center"/>
        <w:rPr>
          <w:rFonts w:ascii="Times New Roman" w:hAnsi="Times New Roman" w:cs="Times New Roman"/>
          <w:color w:val="auto"/>
          <w:sz w:val="24"/>
          <w:szCs w:val="24"/>
        </w:rPr>
      </w:pPr>
      <w:r w:rsidRPr="00366575">
        <w:rPr>
          <w:rFonts w:ascii="Times New Roman" w:hAnsi="Times New Roman" w:cs="Times New Roman"/>
          <w:color w:val="auto"/>
          <w:sz w:val="24"/>
          <w:szCs w:val="24"/>
          <w:lang w:val="en-US"/>
        </w:rPr>
        <w:lastRenderedPageBreak/>
        <w:t>Executive Summary</w:t>
      </w:r>
      <w:bookmarkEnd w:id="0"/>
    </w:p>
    <w:p w14:paraId="093CD530" w14:textId="77777777" w:rsidR="00534990" w:rsidRPr="00366575" w:rsidRDefault="00534990" w:rsidP="00534990">
      <w:pPr>
        <w:spacing w:after="0" w:line="480" w:lineRule="auto"/>
        <w:jc w:val="both"/>
        <w:rPr>
          <w:rFonts w:ascii="Times New Roman" w:hAnsi="Times New Roman" w:cs="Times New Roman"/>
          <w:sz w:val="24"/>
          <w:szCs w:val="24"/>
        </w:rPr>
      </w:pPr>
      <w:r w:rsidRPr="00366575">
        <w:rPr>
          <w:rFonts w:ascii="Times New Roman" w:hAnsi="Times New Roman" w:cs="Times New Roman"/>
          <w:sz w:val="24"/>
          <w:szCs w:val="24"/>
          <w:lang w:val="en-US"/>
        </w:rPr>
        <w:t xml:space="preserve">Ratio analysis is one mechanism of assessing how an enterprise fulfills its financial obligations to stakeholders while maintaining liquidity and profitability. Our case study focus is Jurys Inn Corporation, which manages hotel chains in Britain and Ireland (Jurys Inn, 2022). Jurys Inn profitability is dissected through the lens of gross margin, return on assets (ROA), return on equity (ROE) ratio. The current and quick ratio would assist us in assessing </w:t>
      </w:r>
      <w:proofErr w:type="gramStart"/>
      <w:r w:rsidRPr="00366575">
        <w:rPr>
          <w:rFonts w:ascii="Times New Roman" w:hAnsi="Times New Roman" w:cs="Times New Roman"/>
          <w:sz w:val="24"/>
          <w:szCs w:val="24"/>
          <w:lang w:val="en-US"/>
        </w:rPr>
        <w:t>Jurys</w:t>
      </w:r>
      <w:proofErr w:type="gramEnd"/>
      <w:r w:rsidRPr="00366575">
        <w:rPr>
          <w:rFonts w:ascii="Times New Roman" w:hAnsi="Times New Roman" w:cs="Times New Roman"/>
          <w:sz w:val="24"/>
          <w:szCs w:val="24"/>
          <w:lang w:val="en-US"/>
        </w:rPr>
        <w:t xml:space="preserve"> liquidity. The later part of the report dwells on the implications of ratio analysis knowledge on the hospitality industry and the merits and demerits of the approach. The financial statements attached to assignment instructions are computation basis. </w:t>
      </w:r>
    </w:p>
    <w:p w14:paraId="7DCB3A25" w14:textId="77777777" w:rsidR="00534990" w:rsidRPr="00306964" w:rsidRDefault="00534990" w:rsidP="00534990">
      <w:pPr>
        <w:spacing w:after="0" w:line="480" w:lineRule="auto"/>
        <w:ind w:firstLine="720"/>
        <w:jc w:val="both"/>
        <w:rPr>
          <w:rFonts w:ascii="Times New Roman" w:hAnsi="Times New Roman" w:cs="Times New Roman"/>
          <w:bCs/>
          <w:sz w:val="24"/>
          <w:szCs w:val="24"/>
        </w:rPr>
      </w:pPr>
      <w:r w:rsidRPr="00306964">
        <w:rPr>
          <w:rFonts w:ascii="Times New Roman" w:hAnsi="Times New Roman" w:cs="Times New Roman"/>
          <w:i/>
          <w:iCs/>
          <w:sz w:val="24"/>
          <w:szCs w:val="24"/>
          <w:lang w:val="en-US"/>
        </w:rPr>
        <w:t>Keywords:</w:t>
      </w:r>
      <w:r w:rsidRPr="00366575">
        <w:rPr>
          <w:rFonts w:ascii="Times New Roman" w:hAnsi="Times New Roman" w:cs="Times New Roman"/>
          <w:sz w:val="24"/>
          <w:szCs w:val="24"/>
          <w:lang w:val="en-US"/>
        </w:rPr>
        <w:t xml:space="preserve"> </w:t>
      </w:r>
      <w:r w:rsidRPr="00306964">
        <w:rPr>
          <w:rFonts w:ascii="Times New Roman" w:hAnsi="Times New Roman" w:cs="Times New Roman"/>
          <w:bCs/>
          <w:sz w:val="24"/>
          <w:szCs w:val="24"/>
          <w:lang w:val="en-US"/>
        </w:rPr>
        <w:t>Return on Assets (ROA), return on equity (ROE), current assets (CA), current liabilities (CL).</w:t>
      </w:r>
    </w:p>
    <w:p w14:paraId="7882A7FB" w14:textId="77777777" w:rsidR="00534990" w:rsidRPr="00366575" w:rsidRDefault="00534990" w:rsidP="00534990">
      <w:pPr>
        <w:spacing w:after="0" w:line="480" w:lineRule="auto"/>
        <w:rPr>
          <w:rFonts w:ascii="Times New Roman" w:hAnsi="Times New Roman" w:cs="Times New Roman"/>
          <w:b/>
          <w:sz w:val="24"/>
          <w:szCs w:val="24"/>
        </w:rPr>
      </w:pPr>
      <w:r w:rsidRPr="00366575">
        <w:rPr>
          <w:rFonts w:ascii="Times New Roman" w:hAnsi="Times New Roman" w:cs="Times New Roman"/>
          <w:b/>
          <w:sz w:val="24"/>
          <w:szCs w:val="24"/>
          <w:lang w:val="en-US"/>
        </w:rPr>
        <w:br w:type="page"/>
      </w:r>
    </w:p>
    <w:p w14:paraId="477342D7" w14:textId="77777777" w:rsidR="00534990" w:rsidRPr="00366575" w:rsidRDefault="00534990" w:rsidP="00534990">
      <w:pPr>
        <w:spacing w:after="0" w:line="480" w:lineRule="auto"/>
        <w:jc w:val="center"/>
        <w:rPr>
          <w:rFonts w:ascii="Times New Roman" w:hAnsi="Times New Roman" w:cs="Times New Roman"/>
          <w:sz w:val="24"/>
          <w:szCs w:val="24"/>
        </w:rPr>
      </w:pPr>
      <w:bookmarkStart w:id="1" w:name="_Toc95549134"/>
      <w:r w:rsidRPr="00366575">
        <w:rPr>
          <w:rFonts w:ascii="Times New Roman" w:hAnsi="Times New Roman" w:cs="Times New Roman"/>
          <w:sz w:val="24"/>
          <w:szCs w:val="24"/>
        </w:rPr>
        <w:lastRenderedPageBreak/>
        <w:t xml:space="preserve">Financial Analysis </w:t>
      </w:r>
      <w:r>
        <w:rPr>
          <w:rFonts w:ascii="Times New Roman" w:hAnsi="Times New Roman" w:cs="Times New Roman"/>
          <w:sz w:val="24"/>
          <w:szCs w:val="24"/>
        </w:rPr>
        <w:t>f</w:t>
      </w:r>
      <w:r w:rsidRPr="00366575">
        <w:rPr>
          <w:rFonts w:ascii="Times New Roman" w:hAnsi="Times New Roman" w:cs="Times New Roman"/>
          <w:sz w:val="24"/>
          <w:szCs w:val="24"/>
        </w:rPr>
        <w:t>or Jurys Inn Company</w:t>
      </w:r>
    </w:p>
    <w:p w14:paraId="2BD81949" w14:textId="77777777" w:rsidR="00534990" w:rsidRPr="00EF7EA1" w:rsidRDefault="00534990" w:rsidP="00534990">
      <w:pPr>
        <w:pStyle w:val="Heading1"/>
        <w:spacing w:before="0" w:line="480" w:lineRule="auto"/>
        <w:jc w:val="center"/>
        <w:rPr>
          <w:rFonts w:ascii="Times New Roman" w:hAnsi="Times New Roman" w:cs="Times New Roman"/>
          <w:color w:val="auto"/>
          <w:sz w:val="24"/>
          <w:szCs w:val="24"/>
        </w:rPr>
      </w:pPr>
      <w:r w:rsidRPr="00EF7EA1">
        <w:rPr>
          <w:rFonts w:ascii="Times New Roman" w:hAnsi="Times New Roman" w:cs="Times New Roman"/>
          <w:color w:val="auto"/>
          <w:sz w:val="24"/>
          <w:szCs w:val="24"/>
          <w:lang w:val="en-US"/>
        </w:rPr>
        <w:t>Introduction</w:t>
      </w:r>
      <w:bookmarkEnd w:id="1"/>
    </w:p>
    <w:p w14:paraId="1C4EBD92" w14:textId="77777777" w:rsidR="00534990" w:rsidRPr="00366575" w:rsidRDefault="00534990" w:rsidP="00534990">
      <w:pPr>
        <w:spacing w:after="0" w:line="480" w:lineRule="auto"/>
        <w:ind w:firstLine="720"/>
        <w:rPr>
          <w:rFonts w:ascii="Times New Roman" w:hAnsi="Times New Roman" w:cs="Times New Roman"/>
          <w:sz w:val="24"/>
          <w:szCs w:val="24"/>
        </w:rPr>
      </w:pPr>
      <w:r w:rsidRPr="00366575">
        <w:rPr>
          <w:rFonts w:ascii="Times New Roman" w:hAnsi="Times New Roman" w:cs="Times New Roman"/>
          <w:sz w:val="24"/>
          <w:szCs w:val="24"/>
          <w:lang w:val="en-US"/>
        </w:rPr>
        <w:t xml:space="preserve">The report dissects the financial wellbeing of Jurys Inn corporation using ratio analysis based on the 2019 and 2020 financial statements. Jurys exhibits robust 2020 performance despite the business disruption occasioned by the pandemic. By many measures, Jurys Inn portfolio grew in the two years since net incomes surged by </w:t>
      </w:r>
      <w:r w:rsidRPr="00366575">
        <w:rPr>
          <w:rFonts w:ascii="Times New Roman" w:hAnsi="Times New Roman" w:cs="Times New Roman"/>
          <w:sz w:val="24"/>
          <w:szCs w:val="24"/>
        </w:rPr>
        <w:t>£</w:t>
      </w:r>
      <w:r w:rsidRPr="00366575">
        <w:rPr>
          <w:rFonts w:ascii="Times New Roman" w:hAnsi="Times New Roman" w:cs="Times New Roman"/>
          <w:sz w:val="24"/>
          <w:szCs w:val="24"/>
          <w:lang w:val="en-US"/>
        </w:rPr>
        <w:t xml:space="preserve">65 000, current assets grew by </w:t>
      </w:r>
      <w:r w:rsidRPr="00366575">
        <w:rPr>
          <w:rFonts w:ascii="Times New Roman" w:hAnsi="Times New Roman" w:cs="Times New Roman"/>
          <w:sz w:val="24"/>
          <w:szCs w:val="24"/>
        </w:rPr>
        <w:t>£</w:t>
      </w:r>
      <w:r w:rsidRPr="00366575">
        <w:rPr>
          <w:rFonts w:ascii="Times New Roman" w:hAnsi="Times New Roman" w:cs="Times New Roman"/>
          <w:sz w:val="24"/>
          <w:szCs w:val="24"/>
          <w:lang w:val="en-US"/>
        </w:rPr>
        <w:t xml:space="preserve">175 000, bank loans diminished by </w:t>
      </w:r>
      <w:r w:rsidRPr="00366575">
        <w:rPr>
          <w:rFonts w:ascii="Times New Roman" w:hAnsi="Times New Roman" w:cs="Times New Roman"/>
          <w:sz w:val="24"/>
          <w:szCs w:val="24"/>
        </w:rPr>
        <w:t>£</w:t>
      </w:r>
      <w:r w:rsidRPr="00366575">
        <w:rPr>
          <w:rFonts w:ascii="Times New Roman" w:hAnsi="Times New Roman" w:cs="Times New Roman"/>
          <w:sz w:val="24"/>
          <w:szCs w:val="24"/>
          <w:lang w:val="en-US"/>
        </w:rPr>
        <w:t xml:space="preserve"> 5000, and the book value of fixed assets inflated by </w:t>
      </w:r>
      <w:r w:rsidRPr="00366575">
        <w:rPr>
          <w:rFonts w:ascii="Times New Roman" w:hAnsi="Times New Roman" w:cs="Times New Roman"/>
          <w:sz w:val="24"/>
          <w:szCs w:val="24"/>
        </w:rPr>
        <w:t>£</w:t>
      </w:r>
      <w:r w:rsidRPr="00366575">
        <w:rPr>
          <w:rFonts w:ascii="Times New Roman" w:hAnsi="Times New Roman" w:cs="Times New Roman"/>
          <w:sz w:val="24"/>
          <w:szCs w:val="24"/>
          <w:lang w:val="en-US"/>
        </w:rPr>
        <w:t xml:space="preserve"> 150 000. The performance is a testament to Jurys Inn’s superior survival strategies that catapulted it to squeeze profits in a tough season when its hospitality industry peers were downsizing due to massive losses (</w:t>
      </w:r>
      <w:proofErr w:type="spellStart"/>
      <w:r w:rsidRPr="00366575">
        <w:rPr>
          <w:rFonts w:ascii="Times New Roman" w:eastAsia="Times New Roman" w:hAnsi="Times New Roman" w:cs="Times New Roman"/>
          <w:sz w:val="24"/>
          <w:szCs w:val="24"/>
        </w:rPr>
        <w:t>Ntounis</w:t>
      </w:r>
      <w:proofErr w:type="spellEnd"/>
      <w:r w:rsidRPr="00366575">
        <w:rPr>
          <w:rFonts w:ascii="Times New Roman" w:eastAsia="Times New Roman" w:hAnsi="Times New Roman" w:cs="Times New Roman"/>
          <w:sz w:val="24"/>
          <w:szCs w:val="24"/>
          <w:lang w:val="en-US"/>
        </w:rPr>
        <w:t xml:space="preserve"> et al., 2021)</w:t>
      </w:r>
      <w:r w:rsidRPr="00366575">
        <w:rPr>
          <w:rFonts w:ascii="Times New Roman" w:hAnsi="Times New Roman" w:cs="Times New Roman"/>
          <w:sz w:val="24"/>
          <w:szCs w:val="24"/>
          <w:lang w:val="en-US"/>
        </w:rPr>
        <w:t xml:space="preserve">. The financial analysis contains gearing, profitability, and liquidity ratios’ outcomes, a trend analysis, and benefits to the hotel chain. </w:t>
      </w:r>
    </w:p>
    <w:p w14:paraId="13CB386C" w14:textId="77777777" w:rsidR="00534990" w:rsidRPr="00EF7EA1" w:rsidRDefault="00534990" w:rsidP="00534990">
      <w:pPr>
        <w:pStyle w:val="Heading1"/>
        <w:spacing w:before="0" w:line="480" w:lineRule="auto"/>
        <w:jc w:val="center"/>
        <w:rPr>
          <w:rFonts w:ascii="Times New Roman" w:hAnsi="Times New Roman" w:cs="Times New Roman"/>
          <w:color w:val="auto"/>
          <w:sz w:val="24"/>
          <w:szCs w:val="24"/>
        </w:rPr>
      </w:pPr>
      <w:bookmarkStart w:id="2" w:name="_Toc95549135"/>
      <w:r w:rsidRPr="00EF7EA1">
        <w:rPr>
          <w:rFonts w:ascii="Times New Roman" w:hAnsi="Times New Roman" w:cs="Times New Roman"/>
          <w:color w:val="auto"/>
          <w:sz w:val="24"/>
          <w:szCs w:val="24"/>
          <w:lang w:val="en-US"/>
        </w:rPr>
        <w:t xml:space="preserve">Financial </w:t>
      </w:r>
      <w:r w:rsidRPr="00EF7EA1">
        <w:rPr>
          <w:rFonts w:ascii="Times New Roman" w:hAnsi="Times New Roman" w:cs="Times New Roman"/>
          <w:color w:val="auto"/>
          <w:sz w:val="24"/>
          <w:szCs w:val="24"/>
        </w:rPr>
        <w:t>A</w:t>
      </w:r>
      <w:proofErr w:type="spellStart"/>
      <w:r w:rsidRPr="00EF7EA1">
        <w:rPr>
          <w:rFonts w:ascii="Times New Roman" w:hAnsi="Times New Roman" w:cs="Times New Roman"/>
          <w:color w:val="auto"/>
          <w:sz w:val="24"/>
          <w:szCs w:val="24"/>
          <w:lang w:val="en-US"/>
        </w:rPr>
        <w:t>nalysis</w:t>
      </w:r>
      <w:bookmarkEnd w:id="2"/>
      <w:proofErr w:type="spellEnd"/>
    </w:p>
    <w:p w14:paraId="76404B6B" w14:textId="77777777" w:rsidR="00534990" w:rsidRPr="00366575" w:rsidRDefault="00534990" w:rsidP="00534990">
      <w:pPr>
        <w:spacing w:after="0" w:line="480" w:lineRule="auto"/>
        <w:jc w:val="both"/>
        <w:rPr>
          <w:rFonts w:ascii="Times New Roman" w:hAnsi="Times New Roman" w:cs="Times New Roman"/>
          <w:sz w:val="24"/>
          <w:szCs w:val="24"/>
        </w:rPr>
      </w:pPr>
      <w:r w:rsidRPr="00366575">
        <w:rPr>
          <w:rFonts w:ascii="Times New Roman" w:hAnsi="Times New Roman" w:cs="Times New Roman"/>
          <w:sz w:val="24"/>
          <w:szCs w:val="24"/>
          <w:lang w:val="en-US"/>
        </w:rPr>
        <w:t xml:space="preserve">The analysis begins by tabulating financial ratios computations </w:t>
      </w:r>
    </w:p>
    <w:tbl>
      <w:tblPr>
        <w:tblStyle w:val="TableGrid"/>
        <w:tblW w:w="0" w:type="auto"/>
        <w:tblLook w:val="04A0" w:firstRow="1" w:lastRow="0" w:firstColumn="1" w:lastColumn="0" w:noHBand="0" w:noVBand="1"/>
      </w:tblPr>
      <w:tblGrid>
        <w:gridCol w:w="3005"/>
        <w:gridCol w:w="3005"/>
        <w:gridCol w:w="3006"/>
      </w:tblGrid>
      <w:tr w:rsidR="00534990" w:rsidRPr="00366575" w14:paraId="78857C75" w14:textId="77777777" w:rsidTr="00596183">
        <w:tc>
          <w:tcPr>
            <w:tcW w:w="3005" w:type="dxa"/>
          </w:tcPr>
          <w:p w14:paraId="1B9A2CF4" w14:textId="77777777" w:rsidR="00534990" w:rsidRPr="00366575" w:rsidRDefault="00534990" w:rsidP="00596183">
            <w:pPr>
              <w:spacing w:line="480" w:lineRule="auto"/>
              <w:rPr>
                <w:rFonts w:ascii="Times New Roman" w:hAnsi="Times New Roman" w:cs="Times New Roman"/>
                <w:sz w:val="24"/>
                <w:szCs w:val="24"/>
              </w:rPr>
            </w:pPr>
          </w:p>
        </w:tc>
        <w:tc>
          <w:tcPr>
            <w:tcW w:w="3005" w:type="dxa"/>
          </w:tcPr>
          <w:p w14:paraId="04BB4178" w14:textId="77777777" w:rsidR="00534990" w:rsidRPr="00366575" w:rsidRDefault="00534990" w:rsidP="00596183">
            <w:pPr>
              <w:spacing w:line="480" w:lineRule="auto"/>
              <w:rPr>
                <w:rFonts w:ascii="Times New Roman" w:hAnsi="Times New Roman" w:cs="Times New Roman"/>
                <w:sz w:val="24"/>
                <w:szCs w:val="24"/>
              </w:rPr>
            </w:pPr>
            <w:r w:rsidRPr="00366575">
              <w:rPr>
                <w:rFonts w:ascii="Times New Roman" w:hAnsi="Times New Roman" w:cs="Times New Roman"/>
                <w:sz w:val="24"/>
                <w:szCs w:val="24"/>
              </w:rPr>
              <w:t xml:space="preserve">2019 </w:t>
            </w:r>
          </w:p>
        </w:tc>
        <w:tc>
          <w:tcPr>
            <w:tcW w:w="3006" w:type="dxa"/>
          </w:tcPr>
          <w:p w14:paraId="1ECB4E3F" w14:textId="77777777" w:rsidR="00534990" w:rsidRPr="00366575" w:rsidRDefault="00534990" w:rsidP="00596183">
            <w:pPr>
              <w:spacing w:line="480" w:lineRule="auto"/>
              <w:rPr>
                <w:rFonts w:ascii="Times New Roman" w:hAnsi="Times New Roman" w:cs="Times New Roman"/>
                <w:sz w:val="24"/>
                <w:szCs w:val="24"/>
              </w:rPr>
            </w:pPr>
            <w:r w:rsidRPr="00366575">
              <w:rPr>
                <w:rFonts w:ascii="Times New Roman" w:hAnsi="Times New Roman" w:cs="Times New Roman"/>
                <w:sz w:val="24"/>
                <w:szCs w:val="24"/>
              </w:rPr>
              <w:t xml:space="preserve">2020 </w:t>
            </w:r>
          </w:p>
        </w:tc>
      </w:tr>
      <w:tr w:rsidR="00534990" w:rsidRPr="00366575" w14:paraId="01CD01BE" w14:textId="77777777" w:rsidTr="00596183">
        <w:trPr>
          <w:trHeight w:val="399"/>
        </w:trPr>
        <w:tc>
          <w:tcPr>
            <w:tcW w:w="3005" w:type="dxa"/>
          </w:tcPr>
          <w:p w14:paraId="34048FD6" w14:textId="77777777" w:rsidR="00534990" w:rsidRPr="00366575" w:rsidRDefault="00534990" w:rsidP="00596183">
            <w:pPr>
              <w:spacing w:line="480" w:lineRule="auto"/>
              <w:rPr>
                <w:rFonts w:ascii="Times New Roman" w:hAnsi="Times New Roman" w:cs="Times New Roman"/>
                <w:b/>
                <w:bCs/>
                <w:sz w:val="24"/>
                <w:szCs w:val="24"/>
              </w:rPr>
            </w:pPr>
            <w:r w:rsidRPr="00366575">
              <w:rPr>
                <w:rFonts w:ascii="Times New Roman" w:hAnsi="Times New Roman" w:cs="Times New Roman"/>
                <w:b/>
                <w:bCs/>
                <w:sz w:val="24"/>
                <w:szCs w:val="24"/>
              </w:rPr>
              <w:t xml:space="preserve">Profitability ratios </w:t>
            </w:r>
          </w:p>
        </w:tc>
        <w:tc>
          <w:tcPr>
            <w:tcW w:w="3005" w:type="dxa"/>
          </w:tcPr>
          <w:p w14:paraId="2E0EDDFC" w14:textId="77777777" w:rsidR="00534990" w:rsidRPr="00366575" w:rsidRDefault="00534990" w:rsidP="00596183">
            <w:pPr>
              <w:spacing w:line="480" w:lineRule="auto"/>
              <w:rPr>
                <w:rFonts w:ascii="Times New Roman" w:hAnsi="Times New Roman" w:cs="Times New Roman"/>
                <w:sz w:val="24"/>
                <w:szCs w:val="24"/>
              </w:rPr>
            </w:pPr>
          </w:p>
        </w:tc>
        <w:tc>
          <w:tcPr>
            <w:tcW w:w="3006" w:type="dxa"/>
          </w:tcPr>
          <w:p w14:paraId="0B66CCD7" w14:textId="77777777" w:rsidR="00534990" w:rsidRPr="00366575" w:rsidRDefault="00534990" w:rsidP="00596183">
            <w:pPr>
              <w:spacing w:line="480" w:lineRule="auto"/>
              <w:rPr>
                <w:rFonts w:ascii="Times New Roman" w:hAnsi="Times New Roman" w:cs="Times New Roman"/>
                <w:sz w:val="24"/>
                <w:szCs w:val="24"/>
              </w:rPr>
            </w:pPr>
          </w:p>
        </w:tc>
      </w:tr>
      <w:tr w:rsidR="00534990" w:rsidRPr="00366575" w14:paraId="0F9C7800" w14:textId="77777777" w:rsidTr="00596183">
        <w:tc>
          <w:tcPr>
            <w:tcW w:w="3005" w:type="dxa"/>
          </w:tcPr>
          <w:p w14:paraId="30C87AE4" w14:textId="77777777" w:rsidR="00534990" w:rsidRPr="00366575" w:rsidRDefault="00534990" w:rsidP="00596183">
            <w:pPr>
              <w:spacing w:line="480" w:lineRule="auto"/>
              <w:rPr>
                <w:rFonts w:ascii="Times New Roman" w:hAnsi="Times New Roman" w:cs="Times New Roman"/>
                <w:sz w:val="24"/>
                <w:szCs w:val="24"/>
              </w:rPr>
            </w:pPr>
            <w:r w:rsidRPr="00366575">
              <w:rPr>
                <w:rFonts w:ascii="Times New Roman" w:hAnsi="Times New Roman" w:cs="Times New Roman"/>
                <w:sz w:val="24"/>
                <w:szCs w:val="24"/>
              </w:rPr>
              <w:t xml:space="preserve">Gross margin ratio = gross profit / net sales </w:t>
            </w:r>
          </w:p>
        </w:tc>
        <w:tc>
          <w:tcPr>
            <w:tcW w:w="3005" w:type="dxa"/>
          </w:tcPr>
          <w:p w14:paraId="161F3E65" w14:textId="77777777" w:rsidR="00534990" w:rsidRPr="00366575" w:rsidRDefault="00534990" w:rsidP="00596183">
            <w:pPr>
              <w:spacing w:line="480" w:lineRule="auto"/>
              <w:rPr>
                <w:rFonts w:ascii="Times New Roman" w:hAnsi="Times New Roman" w:cs="Times New Roman"/>
                <w:sz w:val="24"/>
                <w:szCs w:val="24"/>
              </w:rPr>
            </w:pPr>
            <w:r w:rsidRPr="00366575">
              <w:rPr>
                <w:rFonts w:ascii="Times New Roman" w:hAnsi="Times New Roman" w:cs="Times New Roman"/>
                <w:sz w:val="24"/>
                <w:szCs w:val="24"/>
              </w:rPr>
              <w:t>£ 5 050 000 / £ 5 500 000 =</w:t>
            </w:r>
          </w:p>
          <w:p w14:paraId="47A970B3" w14:textId="77777777" w:rsidR="00534990" w:rsidRPr="00366575" w:rsidRDefault="00534990" w:rsidP="00596183">
            <w:pPr>
              <w:spacing w:line="480" w:lineRule="auto"/>
              <w:rPr>
                <w:rFonts w:ascii="Times New Roman" w:hAnsi="Times New Roman" w:cs="Times New Roman"/>
                <w:sz w:val="24"/>
                <w:szCs w:val="24"/>
              </w:rPr>
            </w:pPr>
            <w:r w:rsidRPr="00366575">
              <w:rPr>
                <w:rFonts w:ascii="Times New Roman" w:hAnsi="Times New Roman" w:cs="Times New Roman"/>
                <w:sz w:val="24"/>
                <w:szCs w:val="24"/>
              </w:rPr>
              <w:t>91. 28%</w:t>
            </w:r>
            <w:r>
              <w:rPr>
                <w:rFonts w:ascii="Times New Roman" w:hAnsi="Times New Roman" w:cs="Times New Roman"/>
                <w:sz w:val="24"/>
                <w:szCs w:val="24"/>
              </w:rPr>
              <w:t xml:space="preserve"> </w:t>
            </w:r>
          </w:p>
        </w:tc>
        <w:tc>
          <w:tcPr>
            <w:tcW w:w="3006" w:type="dxa"/>
          </w:tcPr>
          <w:p w14:paraId="4A554BDB" w14:textId="77777777" w:rsidR="00534990" w:rsidRPr="00366575" w:rsidRDefault="00534990" w:rsidP="00596183">
            <w:pPr>
              <w:spacing w:line="480" w:lineRule="auto"/>
              <w:rPr>
                <w:rFonts w:ascii="Times New Roman" w:hAnsi="Times New Roman" w:cs="Times New Roman"/>
                <w:sz w:val="24"/>
                <w:szCs w:val="24"/>
              </w:rPr>
            </w:pPr>
            <w:r w:rsidRPr="00366575">
              <w:rPr>
                <w:rFonts w:ascii="Times New Roman" w:hAnsi="Times New Roman" w:cs="Times New Roman"/>
                <w:sz w:val="24"/>
                <w:szCs w:val="24"/>
              </w:rPr>
              <w:t xml:space="preserve">£ 5 150 000/ £ 6 000 000 = </w:t>
            </w:r>
          </w:p>
          <w:p w14:paraId="454BFFAD" w14:textId="77777777" w:rsidR="00534990" w:rsidRPr="00366575" w:rsidRDefault="00534990" w:rsidP="00596183">
            <w:pPr>
              <w:spacing w:line="480" w:lineRule="auto"/>
              <w:rPr>
                <w:rFonts w:ascii="Times New Roman" w:hAnsi="Times New Roman" w:cs="Times New Roman"/>
                <w:sz w:val="24"/>
                <w:szCs w:val="24"/>
              </w:rPr>
            </w:pPr>
            <w:r w:rsidRPr="00366575">
              <w:rPr>
                <w:rFonts w:ascii="Times New Roman" w:hAnsi="Times New Roman" w:cs="Times New Roman"/>
                <w:sz w:val="24"/>
                <w:szCs w:val="24"/>
              </w:rPr>
              <w:t>85.28%</w:t>
            </w:r>
          </w:p>
        </w:tc>
      </w:tr>
      <w:tr w:rsidR="00534990" w:rsidRPr="00366575" w14:paraId="3A6C3439" w14:textId="77777777" w:rsidTr="00596183">
        <w:tc>
          <w:tcPr>
            <w:tcW w:w="3005" w:type="dxa"/>
          </w:tcPr>
          <w:p w14:paraId="00B45DEA" w14:textId="77777777" w:rsidR="00534990" w:rsidRPr="00366575" w:rsidRDefault="00534990" w:rsidP="00596183">
            <w:pPr>
              <w:spacing w:line="480" w:lineRule="auto"/>
              <w:rPr>
                <w:rFonts w:ascii="Times New Roman" w:hAnsi="Times New Roman" w:cs="Times New Roman"/>
                <w:sz w:val="24"/>
                <w:szCs w:val="24"/>
              </w:rPr>
            </w:pPr>
            <w:r w:rsidRPr="00366575">
              <w:rPr>
                <w:rFonts w:ascii="Times New Roman" w:hAnsi="Times New Roman" w:cs="Times New Roman"/>
                <w:sz w:val="24"/>
                <w:szCs w:val="24"/>
              </w:rPr>
              <w:t xml:space="preserve">Return on assets (ROA) = net income / total assets </w:t>
            </w:r>
          </w:p>
        </w:tc>
        <w:tc>
          <w:tcPr>
            <w:tcW w:w="3005" w:type="dxa"/>
          </w:tcPr>
          <w:p w14:paraId="2283792E" w14:textId="77777777" w:rsidR="00534990" w:rsidRPr="00366575" w:rsidRDefault="00534990" w:rsidP="00596183">
            <w:pPr>
              <w:spacing w:line="480" w:lineRule="auto"/>
              <w:rPr>
                <w:rFonts w:ascii="Times New Roman" w:hAnsi="Times New Roman" w:cs="Times New Roman"/>
                <w:sz w:val="24"/>
                <w:szCs w:val="24"/>
              </w:rPr>
            </w:pPr>
            <w:r w:rsidRPr="00366575">
              <w:rPr>
                <w:rFonts w:ascii="Times New Roman" w:hAnsi="Times New Roman" w:cs="Times New Roman"/>
                <w:sz w:val="24"/>
                <w:szCs w:val="24"/>
              </w:rPr>
              <w:t>£ 4 008 000 / £7 565 000 =0.5298</w:t>
            </w:r>
          </w:p>
        </w:tc>
        <w:tc>
          <w:tcPr>
            <w:tcW w:w="3006" w:type="dxa"/>
          </w:tcPr>
          <w:p w14:paraId="28CCA2C5" w14:textId="77777777" w:rsidR="00534990" w:rsidRPr="00366575" w:rsidRDefault="00534990" w:rsidP="00596183">
            <w:pPr>
              <w:spacing w:line="480" w:lineRule="auto"/>
              <w:rPr>
                <w:rFonts w:ascii="Times New Roman" w:hAnsi="Times New Roman" w:cs="Times New Roman"/>
                <w:sz w:val="24"/>
                <w:szCs w:val="24"/>
              </w:rPr>
            </w:pPr>
            <w:r w:rsidRPr="00366575">
              <w:rPr>
                <w:rFonts w:ascii="Times New Roman" w:hAnsi="Times New Roman" w:cs="Times New Roman"/>
                <w:sz w:val="24"/>
                <w:szCs w:val="24"/>
              </w:rPr>
              <w:t xml:space="preserve">£ 4 073 000 /£ 7 890 000 </w:t>
            </w:r>
          </w:p>
          <w:p w14:paraId="4D8D225D" w14:textId="77777777" w:rsidR="00534990" w:rsidRPr="00366575" w:rsidRDefault="00534990" w:rsidP="00596183">
            <w:pPr>
              <w:spacing w:line="480" w:lineRule="auto"/>
              <w:rPr>
                <w:rFonts w:ascii="Times New Roman" w:hAnsi="Times New Roman" w:cs="Times New Roman"/>
                <w:sz w:val="24"/>
                <w:szCs w:val="24"/>
              </w:rPr>
            </w:pPr>
            <w:r w:rsidRPr="00366575">
              <w:rPr>
                <w:rFonts w:ascii="Times New Roman" w:hAnsi="Times New Roman" w:cs="Times New Roman"/>
                <w:sz w:val="24"/>
                <w:szCs w:val="24"/>
              </w:rPr>
              <w:t xml:space="preserve"> = 0.5162</w:t>
            </w:r>
          </w:p>
        </w:tc>
      </w:tr>
      <w:tr w:rsidR="00534990" w:rsidRPr="00366575" w14:paraId="621BE689" w14:textId="77777777" w:rsidTr="00596183">
        <w:tc>
          <w:tcPr>
            <w:tcW w:w="3005" w:type="dxa"/>
          </w:tcPr>
          <w:p w14:paraId="641C3630" w14:textId="77777777" w:rsidR="00534990" w:rsidRPr="00366575" w:rsidRDefault="00534990" w:rsidP="00596183">
            <w:pPr>
              <w:spacing w:line="480" w:lineRule="auto"/>
              <w:rPr>
                <w:rFonts w:ascii="Times New Roman" w:hAnsi="Times New Roman" w:cs="Times New Roman"/>
                <w:sz w:val="24"/>
                <w:szCs w:val="24"/>
              </w:rPr>
            </w:pPr>
            <w:r w:rsidRPr="00366575">
              <w:rPr>
                <w:rFonts w:ascii="Times New Roman" w:hAnsi="Times New Roman" w:cs="Times New Roman"/>
                <w:sz w:val="24"/>
                <w:szCs w:val="24"/>
              </w:rPr>
              <w:t>Return on equity (ROE) = net income / shareholder equity</w:t>
            </w:r>
          </w:p>
        </w:tc>
        <w:tc>
          <w:tcPr>
            <w:tcW w:w="3005" w:type="dxa"/>
          </w:tcPr>
          <w:p w14:paraId="2957B438" w14:textId="77777777" w:rsidR="00534990" w:rsidRPr="00366575" w:rsidRDefault="00534990" w:rsidP="00596183">
            <w:pPr>
              <w:spacing w:line="480" w:lineRule="auto"/>
              <w:rPr>
                <w:rFonts w:ascii="Times New Roman" w:hAnsi="Times New Roman" w:cs="Times New Roman"/>
                <w:sz w:val="24"/>
                <w:szCs w:val="24"/>
              </w:rPr>
            </w:pPr>
            <w:r w:rsidRPr="00366575">
              <w:rPr>
                <w:rFonts w:ascii="Times New Roman" w:hAnsi="Times New Roman" w:cs="Times New Roman"/>
                <w:sz w:val="24"/>
                <w:szCs w:val="24"/>
              </w:rPr>
              <w:t xml:space="preserve">£ 4 008 000 / £ 2 068 000 </w:t>
            </w:r>
          </w:p>
          <w:p w14:paraId="24A98796" w14:textId="77777777" w:rsidR="00534990" w:rsidRPr="00366575" w:rsidRDefault="00534990" w:rsidP="00596183">
            <w:pPr>
              <w:spacing w:line="480" w:lineRule="auto"/>
              <w:rPr>
                <w:rFonts w:ascii="Times New Roman" w:hAnsi="Times New Roman" w:cs="Times New Roman"/>
                <w:sz w:val="24"/>
                <w:szCs w:val="24"/>
              </w:rPr>
            </w:pPr>
            <w:r w:rsidRPr="00366575">
              <w:rPr>
                <w:rFonts w:ascii="Times New Roman" w:hAnsi="Times New Roman" w:cs="Times New Roman"/>
                <w:sz w:val="24"/>
                <w:szCs w:val="24"/>
              </w:rPr>
              <w:t>= 1.938</w:t>
            </w:r>
          </w:p>
        </w:tc>
        <w:tc>
          <w:tcPr>
            <w:tcW w:w="3006" w:type="dxa"/>
          </w:tcPr>
          <w:p w14:paraId="16C344A9" w14:textId="77777777" w:rsidR="00534990" w:rsidRPr="00366575" w:rsidRDefault="00534990" w:rsidP="00596183">
            <w:pPr>
              <w:spacing w:line="480" w:lineRule="auto"/>
              <w:rPr>
                <w:rFonts w:ascii="Times New Roman" w:hAnsi="Times New Roman" w:cs="Times New Roman"/>
                <w:sz w:val="24"/>
                <w:szCs w:val="24"/>
              </w:rPr>
            </w:pPr>
            <w:r w:rsidRPr="00366575">
              <w:rPr>
                <w:rFonts w:ascii="Times New Roman" w:hAnsi="Times New Roman" w:cs="Times New Roman"/>
                <w:sz w:val="24"/>
                <w:szCs w:val="24"/>
              </w:rPr>
              <w:t>£ 4 073 000 / £ 2 056 000</w:t>
            </w:r>
          </w:p>
          <w:p w14:paraId="5C2DBF97" w14:textId="77777777" w:rsidR="00534990" w:rsidRPr="00366575" w:rsidRDefault="00534990" w:rsidP="00596183">
            <w:pPr>
              <w:spacing w:line="480" w:lineRule="auto"/>
              <w:rPr>
                <w:rFonts w:ascii="Times New Roman" w:hAnsi="Times New Roman" w:cs="Times New Roman"/>
                <w:sz w:val="24"/>
                <w:szCs w:val="24"/>
              </w:rPr>
            </w:pPr>
            <w:r w:rsidRPr="00366575">
              <w:rPr>
                <w:rFonts w:ascii="Times New Roman" w:hAnsi="Times New Roman" w:cs="Times New Roman"/>
                <w:sz w:val="24"/>
                <w:szCs w:val="24"/>
              </w:rPr>
              <w:t xml:space="preserve"> = 1.98</w:t>
            </w:r>
          </w:p>
        </w:tc>
      </w:tr>
      <w:tr w:rsidR="00534990" w:rsidRPr="00366575" w14:paraId="3CAA308F" w14:textId="77777777" w:rsidTr="00596183">
        <w:tc>
          <w:tcPr>
            <w:tcW w:w="3005" w:type="dxa"/>
          </w:tcPr>
          <w:p w14:paraId="6367F813" w14:textId="77777777" w:rsidR="00534990" w:rsidRPr="00366575" w:rsidRDefault="00534990" w:rsidP="00596183">
            <w:pPr>
              <w:spacing w:line="480" w:lineRule="auto"/>
              <w:rPr>
                <w:rFonts w:ascii="Times New Roman" w:hAnsi="Times New Roman" w:cs="Times New Roman"/>
                <w:b/>
                <w:bCs/>
                <w:sz w:val="24"/>
                <w:szCs w:val="24"/>
              </w:rPr>
            </w:pPr>
            <w:r w:rsidRPr="00366575">
              <w:rPr>
                <w:rFonts w:ascii="Times New Roman" w:hAnsi="Times New Roman" w:cs="Times New Roman"/>
                <w:b/>
                <w:bCs/>
                <w:sz w:val="24"/>
                <w:szCs w:val="24"/>
              </w:rPr>
              <w:t xml:space="preserve">Liquidity ratios </w:t>
            </w:r>
          </w:p>
        </w:tc>
        <w:tc>
          <w:tcPr>
            <w:tcW w:w="3005" w:type="dxa"/>
          </w:tcPr>
          <w:p w14:paraId="26A4D6BB" w14:textId="77777777" w:rsidR="00534990" w:rsidRPr="00366575" w:rsidRDefault="00534990" w:rsidP="00596183">
            <w:pPr>
              <w:spacing w:line="480" w:lineRule="auto"/>
              <w:rPr>
                <w:rFonts w:ascii="Times New Roman" w:hAnsi="Times New Roman" w:cs="Times New Roman"/>
                <w:sz w:val="24"/>
                <w:szCs w:val="24"/>
              </w:rPr>
            </w:pPr>
          </w:p>
        </w:tc>
        <w:tc>
          <w:tcPr>
            <w:tcW w:w="3006" w:type="dxa"/>
          </w:tcPr>
          <w:p w14:paraId="1CCE9801" w14:textId="77777777" w:rsidR="00534990" w:rsidRPr="00366575" w:rsidRDefault="00534990" w:rsidP="00596183">
            <w:pPr>
              <w:spacing w:line="480" w:lineRule="auto"/>
              <w:rPr>
                <w:rFonts w:ascii="Times New Roman" w:hAnsi="Times New Roman" w:cs="Times New Roman"/>
                <w:sz w:val="24"/>
                <w:szCs w:val="24"/>
              </w:rPr>
            </w:pPr>
          </w:p>
        </w:tc>
      </w:tr>
      <w:tr w:rsidR="00534990" w:rsidRPr="00366575" w14:paraId="7EDF1570" w14:textId="77777777" w:rsidTr="00596183">
        <w:tc>
          <w:tcPr>
            <w:tcW w:w="3005" w:type="dxa"/>
          </w:tcPr>
          <w:p w14:paraId="6815C1C0" w14:textId="77777777" w:rsidR="00534990" w:rsidRPr="00366575" w:rsidRDefault="00534990" w:rsidP="00596183">
            <w:pPr>
              <w:spacing w:line="480" w:lineRule="auto"/>
              <w:rPr>
                <w:rFonts w:ascii="Times New Roman" w:hAnsi="Times New Roman" w:cs="Times New Roman"/>
                <w:sz w:val="24"/>
                <w:szCs w:val="24"/>
              </w:rPr>
            </w:pPr>
            <w:r w:rsidRPr="00366575">
              <w:rPr>
                <w:rFonts w:ascii="Times New Roman" w:hAnsi="Times New Roman" w:cs="Times New Roman"/>
                <w:sz w:val="24"/>
                <w:szCs w:val="24"/>
              </w:rPr>
              <w:lastRenderedPageBreak/>
              <w:t xml:space="preserve">Current ratio = current assets (CA) / current liabilities (CL) </w:t>
            </w:r>
          </w:p>
        </w:tc>
        <w:tc>
          <w:tcPr>
            <w:tcW w:w="3005" w:type="dxa"/>
          </w:tcPr>
          <w:p w14:paraId="25B6E0DB" w14:textId="77777777" w:rsidR="00534990" w:rsidRPr="00366575" w:rsidRDefault="00534990" w:rsidP="00596183">
            <w:pPr>
              <w:spacing w:line="480" w:lineRule="auto"/>
              <w:rPr>
                <w:rFonts w:ascii="Times New Roman" w:hAnsi="Times New Roman" w:cs="Times New Roman"/>
                <w:sz w:val="24"/>
                <w:szCs w:val="24"/>
              </w:rPr>
            </w:pPr>
            <w:r w:rsidRPr="00366575">
              <w:rPr>
                <w:rFonts w:ascii="Times New Roman" w:hAnsi="Times New Roman" w:cs="Times New Roman"/>
                <w:sz w:val="24"/>
                <w:szCs w:val="24"/>
              </w:rPr>
              <w:t xml:space="preserve">3 065 000/ 1 339 000 </w:t>
            </w:r>
          </w:p>
          <w:p w14:paraId="73DCFFEE" w14:textId="77777777" w:rsidR="00534990" w:rsidRPr="00366575" w:rsidRDefault="00534990" w:rsidP="00596183">
            <w:pPr>
              <w:spacing w:line="480" w:lineRule="auto"/>
              <w:rPr>
                <w:rFonts w:ascii="Times New Roman" w:hAnsi="Times New Roman" w:cs="Times New Roman"/>
                <w:sz w:val="24"/>
                <w:szCs w:val="24"/>
              </w:rPr>
            </w:pPr>
            <w:r w:rsidRPr="00366575">
              <w:rPr>
                <w:rFonts w:ascii="Times New Roman" w:hAnsi="Times New Roman" w:cs="Times New Roman"/>
                <w:sz w:val="24"/>
                <w:szCs w:val="24"/>
              </w:rPr>
              <w:t>= 2.29</w:t>
            </w:r>
          </w:p>
        </w:tc>
        <w:tc>
          <w:tcPr>
            <w:tcW w:w="3006" w:type="dxa"/>
          </w:tcPr>
          <w:p w14:paraId="00534D85" w14:textId="77777777" w:rsidR="00534990" w:rsidRPr="00366575" w:rsidRDefault="00534990" w:rsidP="00596183">
            <w:pPr>
              <w:spacing w:line="480" w:lineRule="auto"/>
              <w:rPr>
                <w:rFonts w:ascii="Times New Roman" w:hAnsi="Times New Roman" w:cs="Times New Roman"/>
                <w:sz w:val="24"/>
                <w:szCs w:val="24"/>
              </w:rPr>
            </w:pPr>
            <w:r w:rsidRPr="00366575">
              <w:rPr>
                <w:rFonts w:ascii="Times New Roman" w:hAnsi="Times New Roman" w:cs="Times New Roman"/>
                <w:sz w:val="24"/>
                <w:szCs w:val="24"/>
              </w:rPr>
              <w:t xml:space="preserve">3 240 000 / 1 616 000 </w:t>
            </w:r>
          </w:p>
          <w:p w14:paraId="16D184C4" w14:textId="77777777" w:rsidR="00534990" w:rsidRPr="00366575" w:rsidRDefault="00534990" w:rsidP="00596183">
            <w:pPr>
              <w:spacing w:line="480" w:lineRule="auto"/>
              <w:rPr>
                <w:rFonts w:ascii="Times New Roman" w:hAnsi="Times New Roman" w:cs="Times New Roman"/>
                <w:sz w:val="24"/>
                <w:szCs w:val="24"/>
              </w:rPr>
            </w:pPr>
            <w:r w:rsidRPr="00366575">
              <w:rPr>
                <w:rFonts w:ascii="Times New Roman" w:hAnsi="Times New Roman" w:cs="Times New Roman"/>
                <w:sz w:val="24"/>
                <w:szCs w:val="24"/>
              </w:rPr>
              <w:t>= 2.01</w:t>
            </w:r>
          </w:p>
        </w:tc>
      </w:tr>
      <w:tr w:rsidR="00534990" w:rsidRPr="00366575" w14:paraId="7A992DCB" w14:textId="77777777" w:rsidTr="00596183">
        <w:tc>
          <w:tcPr>
            <w:tcW w:w="3005" w:type="dxa"/>
          </w:tcPr>
          <w:p w14:paraId="4F4667C6" w14:textId="77777777" w:rsidR="00534990" w:rsidRPr="00366575" w:rsidRDefault="00534990" w:rsidP="00596183">
            <w:pPr>
              <w:spacing w:line="480" w:lineRule="auto"/>
              <w:rPr>
                <w:rFonts w:ascii="Times New Roman" w:hAnsi="Times New Roman" w:cs="Times New Roman"/>
                <w:sz w:val="24"/>
                <w:szCs w:val="24"/>
              </w:rPr>
            </w:pPr>
            <w:r w:rsidRPr="00366575">
              <w:rPr>
                <w:rFonts w:ascii="Times New Roman" w:hAnsi="Times New Roman" w:cs="Times New Roman"/>
                <w:sz w:val="24"/>
                <w:szCs w:val="24"/>
              </w:rPr>
              <w:t xml:space="preserve">Acid test ratio = (CA – inventories) / CL </w:t>
            </w:r>
          </w:p>
        </w:tc>
        <w:tc>
          <w:tcPr>
            <w:tcW w:w="3005" w:type="dxa"/>
          </w:tcPr>
          <w:p w14:paraId="5B07ED2C" w14:textId="77777777" w:rsidR="00534990" w:rsidRPr="00366575" w:rsidRDefault="00534990" w:rsidP="00596183">
            <w:pPr>
              <w:spacing w:line="480" w:lineRule="auto"/>
              <w:rPr>
                <w:rFonts w:ascii="Times New Roman" w:hAnsi="Times New Roman" w:cs="Times New Roman"/>
                <w:sz w:val="24"/>
                <w:szCs w:val="24"/>
              </w:rPr>
            </w:pPr>
            <w:r w:rsidRPr="00366575">
              <w:rPr>
                <w:rFonts w:ascii="Times New Roman" w:hAnsi="Times New Roman" w:cs="Times New Roman"/>
                <w:sz w:val="24"/>
                <w:szCs w:val="24"/>
              </w:rPr>
              <w:t>(3 065 000 – 1450000) / 1 339 000 = 1.206</w:t>
            </w:r>
          </w:p>
        </w:tc>
        <w:tc>
          <w:tcPr>
            <w:tcW w:w="3006" w:type="dxa"/>
          </w:tcPr>
          <w:p w14:paraId="5A228D72" w14:textId="77777777" w:rsidR="00534990" w:rsidRPr="00366575" w:rsidRDefault="00534990" w:rsidP="00596183">
            <w:pPr>
              <w:spacing w:line="480" w:lineRule="auto"/>
              <w:rPr>
                <w:rFonts w:ascii="Times New Roman" w:hAnsi="Times New Roman" w:cs="Times New Roman"/>
                <w:sz w:val="24"/>
                <w:szCs w:val="24"/>
              </w:rPr>
            </w:pPr>
            <w:r w:rsidRPr="00366575">
              <w:rPr>
                <w:rFonts w:ascii="Times New Roman" w:hAnsi="Times New Roman" w:cs="Times New Roman"/>
                <w:sz w:val="24"/>
                <w:szCs w:val="24"/>
              </w:rPr>
              <w:t>(3 240 000 – 1 420 000) / 1 616 000 = 1.126</w:t>
            </w:r>
          </w:p>
        </w:tc>
      </w:tr>
      <w:tr w:rsidR="00534990" w:rsidRPr="00366575" w14:paraId="01AE9413" w14:textId="77777777" w:rsidTr="00596183">
        <w:tc>
          <w:tcPr>
            <w:tcW w:w="3005" w:type="dxa"/>
          </w:tcPr>
          <w:p w14:paraId="617ECDB7" w14:textId="77777777" w:rsidR="00534990" w:rsidRPr="00366575" w:rsidRDefault="00534990" w:rsidP="00596183">
            <w:pPr>
              <w:spacing w:line="480" w:lineRule="auto"/>
              <w:rPr>
                <w:rFonts w:ascii="Times New Roman" w:hAnsi="Times New Roman" w:cs="Times New Roman"/>
                <w:b/>
                <w:bCs/>
                <w:sz w:val="24"/>
                <w:szCs w:val="24"/>
              </w:rPr>
            </w:pPr>
            <w:r w:rsidRPr="00366575">
              <w:rPr>
                <w:rFonts w:ascii="Times New Roman" w:hAnsi="Times New Roman" w:cs="Times New Roman"/>
                <w:b/>
                <w:bCs/>
                <w:sz w:val="24"/>
                <w:szCs w:val="24"/>
              </w:rPr>
              <w:t xml:space="preserve">Leverage ratios </w:t>
            </w:r>
          </w:p>
        </w:tc>
        <w:tc>
          <w:tcPr>
            <w:tcW w:w="3005" w:type="dxa"/>
          </w:tcPr>
          <w:p w14:paraId="58A6C0D1" w14:textId="77777777" w:rsidR="00534990" w:rsidRPr="00366575" w:rsidRDefault="00534990" w:rsidP="00596183">
            <w:pPr>
              <w:spacing w:line="480" w:lineRule="auto"/>
              <w:rPr>
                <w:rFonts w:ascii="Times New Roman" w:hAnsi="Times New Roman" w:cs="Times New Roman"/>
                <w:sz w:val="24"/>
                <w:szCs w:val="24"/>
              </w:rPr>
            </w:pPr>
          </w:p>
        </w:tc>
        <w:tc>
          <w:tcPr>
            <w:tcW w:w="3006" w:type="dxa"/>
          </w:tcPr>
          <w:p w14:paraId="103FFBE1" w14:textId="77777777" w:rsidR="00534990" w:rsidRPr="00366575" w:rsidRDefault="00534990" w:rsidP="00596183">
            <w:pPr>
              <w:spacing w:line="480" w:lineRule="auto"/>
              <w:rPr>
                <w:rFonts w:ascii="Times New Roman" w:hAnsi="Times New Roman" w:cs="Times New Roman"/>
                <w:sz w:val="24"/>
                <w:szCs w:val="24"/>
              </w:rPr>
            </w:pPr>
          </w:p>
        </w:tc>
      </w:tr>
      <w:tr w:rsidR="00534990" w:rsidRPr="00366575" w14:paraId="7B52AC06" w14:textId="77777777" w:rsidTr="00596183">
        <w:tc>
          <w:tcPr>
            <w:tcW w:w="3005" w:type="dxa"/>
          </w:tcPr>
          <w:p w14:paraId="21734C42" w14:textId="77777777" w:rsidR="00534990" w:rsidRPr="00366575" w:rsidRDefault="00534990" w:rsidP="00596183">
            <w:pPr>
              <w:spacing w:line="480" w:lineRule="auto"/>
              <w:rPr>
                <w:rFonts w:ascii="Times New Roman" w:hAnsi="Times New Roman" w:cs="Times New Roman"/>
                <w:sz w:val="24"/>
                <w:szCs w:val="24"/>
              </w:rPr>
            </w:pPr>
            <w:r w:rsidRPr="00366575">
              <w:rPr>
                <w:rFonts w:ascii="Times New Roman" w:hAnsi="Times New Roman" w:cs="Times New Roman"/>
                <w:sz w:val="24"/>
                <w:szCs w:val="24"/>
              </w:rPr>
              <w:t xml:space="preserve">Debt ratio = total liabilities / total assets </w:t>
            </w:r>
          </w:p>
        </w:tc>
        <w:tc>
          <w:tcPr>
            <w:tcW w:w="3005" w:type="dxa"/>
          </w:tcPr>
          <w:p w14:paraId="5F415206" w14:textId="77777777" w:rsidR="00534990" w:rsidRPr="00366575" w:rsidRDefault="00534990" w:rsidP="00596183">
            <w:pPr>
              <w:spacing w:line="480" w:lineRule="auto"/>
              <w:rPr>
                <w:rFonts w:ascii="Times New Roman" w:hAnsi="Times New Roman" w:cs="Times New Roman"/>
                <w:sz w:val="24"/>
                <w:szCs w:val="24"/>
              </w:rPr>
            </w:pPr>
            <w:r w:rsidRPr="00366575">
              <w:rPr>
                <w:rFonts w:ascii="Times New Roman" w:hAnsi="Times New Roman" w:cs="Times New Roman"/>
                <w:sz w:val="24"/>
                <w:szCs w:val="24"/>
              </w:rPr>
              <w:t xml:space="preserve">1 489 000 / 7 565 000 = 0.1968 </w:t>
            </w:r>
          </w:p>
        </w:tc>
        <w:tc>
          <w:tcPr>
            <w:tcW w:w="3006" w:type="dxa"/>
          </w:tcPr>
          <w:p w14:paraId="67F49D0C" w14:textId="77777777" w:rsidR="00534990" w:rsidRPr="00366575" w:rsidRDefault="00534990" w:rsidP="00596183">
            <w:pPr>
              <w:spacing w:line="480" w:lineRule="auto"/>
              <w:rPr>
                <w:rFonts w:ascii="Times New Roman" w:hAnsi="Times New Roman" w:cs="Times New Roman"/>
                <w:sz w:val="24"/>
                <w:szCs w:val="24"/>
              </w:rPr>
            </w:pPr>
            <w:r w:rsidRPr="00366575">
              <w:rPr>
                <w:rFonts w:ascii="Times New Roman" w:hAnsi="Times New Roman" w:cs="Times New Roman"/>
                <w:sz w:val="24"/>
                <w:szCs w:val="24"/>
              </w:rPr>
              <w:t xml:space="preserve">1 761 000 / 7 890 000 </w:t>
            </w:r>
          </w:p>
          <w:p w14:paraId="2E39D2A4" w14:textId="77777777" w:rsidR="00534990" w:rsidRPr="00366575" w:rsidRDefault="00534990" w:rsidP="00596183">
            <w:pPr>
              <w:spacing w:line="480" w:lineRule="auto"/>
              <w:rPr>
                <w:rFonts w:ascii="Times New Roman" w:hAnsi="Times New Roman" w:cs="Times New Roman"/>
                <w:sz w:val="24"/>
                <w:szCs w:val="24"/>
              </w:rPr>
            </w:pPr>
            <w:r w:rsidRPr="00366575">
              <w:rPr>
                <w:rFonts w:ascii="Times New Roman" w:hAnsi="Times New Roman" w:cs="Times New Roman"/>
                <w:sz w:val="24"/>
                <w:szCs w:val="24"/>
              </w:rPr>
              <w:t>= 0.2232</w:t>
            </w:r>
          </w:p>
        </w:tc>
      </w:tr>
      <w:tr w:rsidR="00534990" w:rsidRPr="00366575" w14:paraId="737478F4" w14:textId="77777777" w:rsidTr="00596183">
        <w:tc>
          <w:tcPr>
            <w:tcW w:w="3005" w:type="dxa"/>
          </w:tcPr>
          <w:p w14:paraId="2D9E6934" w14:textId="77777777" w:rsidR="00534990" w:rsidRPr="00366575" w:rsidRDefault="00534990" w:rsidP="00596183">
            <w:pPr>
              <w:spacing w:line="480" w:lineRule="auto"/>
              <w:rPr>
                <w:rFonts w:ascii="Times New Roman" w:hAnsi="Times New Roman" w:cs="Times New Roman"/>
                <w:sz w:val="24"/>
                <w:szCs w:val="24"/>
              </w:rPr>
            </w:pPr>
            <w:r w:rsidRPr="00366575">
              <w:rPr>
                <w:rFonts w:ascii="Times New Roman" w:hAnsi="Times New Roman" w:cs="Times New Roman"/>
                <w:sz w:val="24"/>
                <w:szCs w:val="24"/>
              </w:rPr>
              <w:t xml:space="preserve">Debt to equity ratio = total liabilities / shareholder equity </w:t>
            </w:r>
          </w:p>
        </w:tc>
        <w:tc>
          <w:tcPr>
            <w:tcW w:w="3005" w:type="dxa"/>
          </w:tcPr>
          <w:p w14:paraId="3136AFA8" w14:textId="77777777" w:rsidR="00534990" w:rsidRPr="00366575" w:rsidRDefault="00534990" w:rsidP="00596183">
            <w:pPr>
              <w:spacing w:line="480" w:lineRule="auto"/>
              <w:rPr>
                <w:rFonts w:ascii="Times New Roman" w:hAnsi="Times New Roman" w:cs="Times New Roman"/>
                <w:sz w:val="24"/>
                <w:szCs w:val="24"/>
              </w:rPr>
            </w:pPr>
            <w:r w:rsidRPr="00366575">
              <w:rPr>
                <w:rFonts w:ascii="Times New Roman" w:hAnsi="Times New Roman" w:cs="Times New Roman"/>
                <w:sz w:val="24"/>
                <w:szCs w:val="24"/>
              </w:rPr>
              <w:t xml:space="preserve">1 489 000 / 2 068 000 </w:t>
            </w:r>
          </w:p>
          <w:p w14:paraId="19FD899D" w14:textId="77777777" w:rsidR="00534990" w:rsidRPr="00366575" w:rsidRDefault="00534990" w:rsidP="00596183">
            <w:pPr>
              <w:spacing w:line="480" w:lineRule="auto"/>
              <w:rPr>
                <w:rFonts w:ascii="Times New Roman" w:hAnsi="Times New Roman" w:cs="Times New Roman"/>
                <w:sz w:val="24"/>
                <w:szCs w:val="24"/>
              </w:rPr>
            </w:pPr>
            <w:r w:rsidRPr="00366575">
              <w:rPr>
                <w:rFonts w:ascii="Times New Roman" w:hAnsi="Times New Roman" w:cs="Times New Roman"/>
                <w:sz w:val="24"/>
                <w:szCs w:val="24"/>
              </w:rPr>
              <w:t>= 0.72</w:t>
            </w:r>
          </w:p>
        </w:tc>
        <w:tc>
          <w:tcPr>
            <w:tcW w:w="3006" w:type="dxa"/>
          </w:tcPr>
          <w:p w14:paraId="2E950DC0" w14:textId="77777777" w:rsidR="00534990" w:rsidRPr="00366575" w:rsidRDefault="00534990" w:rsidP="00596183">
            <w:pPr>
              <w:spacing w:line="480" w:lineRule="auto"/>
              <w:rPr>
                <w:rFonts w:ascii="Times New Roman" w:hAnsi="Times New Roman" w:cs="Times New Roman"/>
                <w:sz w:val="24"/>
                <w:szCs w:val="24"/>
              </w:rPr>
            </w:pPr>
            <w:r w:rsidRPr="00366575">
              <w:rPr>
                <w:rFonts w:ascii="Times New Roman" w:hAnsi="Times New Roman" w:cs="Times New Roman"/>
                <w:sz w:val="24"/>
                <w:szCs w:val="24"/>
              </w:rPr>
              <w:t>1 761 000 / 2 056 000</w:t>
            </w:r>
          </w:p>
          <w:p w14:paraId="273D3DB1" w14:textId="77777777" w:rsidR="00534990" w:rsidRPr="00366575" w:rsidRDefault="00534990" w:rsidP="00596183">
            <w:pPr>
              <w:spacing w:line="480" w:lineRule="auto"/>
              <w:rPr>
                <w:rFonts w:ascii="Times New Roman" w:hAnsi="Times New Roman" w:cs="Times New Roman"/>
                <w:sz w:val="24"/>
                <w:szCs w:val="24"/>
              </w:rPr>
            </w:pPr>
            <w:r w:rsidRPr="00366575">
              <w:rPr>
                <w:rFonts w:ascii="Times New Roman" w:hAnsi="Times New Roman" w:cs="Times New Roman"/>
                <w:sz w:val="24"/>
                <w:szCs w:val="24"/>
              </w:rPr>
              <w:t xml:space="preserve"> = 0.8565</w:t>
            </w:r>
          </w:p>
        </w:tc>
      </w:tr>
    </w:tbl>
    <w:p w14:paraId="565117AF" w14:textId="77777777" w:rsidR="00534990" w:rsidRPr="00366575" w:rsidRDefault="00534990" w:rsidP="00534990">
      <w:pPr>
        <w:spacing w:after="0" w:line="480" w:lineRule="auto"/>
        <w:jc w:val="both"/>
        <w:rPr>
          <w:rFonts w:ascii="Times New Roman" w:hAnsi="Times New Roman" w:cs="Times New Roman"/>
          <w:sz w:val="24"/>
          <w:szCs w:val="24"/>
        </w:rPr>
      </w:pPr>
    </w:p>
    <w:p w14:paraId="000675E9" w14:textId="77777777" w:rsidR="00534990" w:rsidRPr="00366575" w:rsidRDefault="00534990" w:rsidP="00534990">
      <w:pPr>
        <w:spacing w:after="0" w:line="480" w:lineRule="auto"/>
        <w:ind w:firstLine="720"/>
        <w:rPr>
          <w:rFonts w:ascii="Times New Roman" w:hAnsi="Times New Roman" w:cs="Times New Roman"/>
          <w:sz w:val="24"/>
          <w:szCs w:val="24"/>
        </w:rPr>
      </w:pPr>
      <w:r w:rsidRPr="00366575">
        <w:rPr>
          <w:rFonts w:ascii="Times New Roman" w:hAnsi="Times New Roman" w:cs="Times New Roman"/>
          <w:sz w:val="24"/>
          <w:szCs w:val="24"/>
          <w:lang w:val="en-US"/>
        </w:rPr>
        <w:t>Profitability ratios show the easiness of a company to break even and generate surplus incomes that would sustain in the long run by apportioning dividends to shareholders and reinvestments (</w:t>
      </w:r>
      <w:proofErr w:type="spellStart"/>
      <w:r w:rsidRPr="00366575">
        <w:rPr>
          <w:rFonts w:ascii="Times New Roman" w:eastAsia="Times New Roman" w:hAnsi="Times New Roman" w:cs="Times New Roman"/>
          <w:sz w:val="24"/>
          <w:szCs w:val="24"/>
          <w:lang w:val="en"/>
        </w:rPr>
        <w:t>Nuryani</w:t>
      </w:r>
      <w:proofErr w:type="spellEnd"/>
      <w:r w:rsidRPr="00366575">
        <w:rPr>
          <w:rFonts w:ascii="Times New Roman" w:eastAsia="Times New Roman" w:hAnsi="Times New Roman" w:cs="Times New Roman"/>
          <w:sz w:val="24"/>
          <w:szCs w:val="24"/>
          <w:lang w:val="en"/>
        </w:rPr>
        <w:t xml:space="preserve"> and </w:t>
      </w:r>
      <w:proofErr w:type="spellStart"/>
      <w:r w:rsidRPr="00366575">
        <w:rPr>
          <w:rFonts w:ascii="Times New Roman" w:eastAsia="Times New Roman" w:hAnsi="Times New Roman" w:cs="Times New Roman"/>
          <w:sz w:val="24"/>
          <w:szCs w:val="24"/>
          <w:lang w:val="en"/>
        </w:rPr>
        <w:t>Sunarsi</w:t>
      </w:r>
      <w:proofErr w:type="spellEnd"/>
      <w:r w:rsidRPr="00366575">
        <w:rPr>
          <w:rFonts w:ascii="Times New Roman" w:eastAsia="Times New Roman" w:hAnsi="Times New Roman" w:cs="Times New Roman"/>
          <w:sz w:val="24"/>
          <w:szCs w:val="24"/>
          <w:lang w:val="en"/>
        </w:rPr>
        <w:t>, 2020)</w:t>
      </w:r>
      <w:r w:rsidRPr="00366575">
        <w:rPr>
          <w:rFonts w:ascii="Times New Roman" w:hAnsi="Times New Roman" w:cs="Times New Roman"/>
          <w:sz w:val="24"/>
          <w:szCs w:val="24"/>
          <w:lang w:val="en-US"/>
        </w:rPr>
        <w:t>. Jurys Inn’s gross margin ratio, ROA, and ROE exceed industry benchmarks which signify financial resilience. Even though the gross margin ratio dropped from 92% in 2018 to 85% in 2020 due to pandemic slowdowns, the deviation is negligible considering that the industry parameters are 20% to 30%. The high ratio is justifiable because most hospitality business expenses stem from operations and not the cost of goods sold. ROA exposes how enterprises leverage their assets to yield profits (</w:t>
      </w:r>
      <w:proofErr w:type="spellStart"/>
      <w:r w:rsidRPr="00366575">
        <w:rPr>
          <w:rFonts w:ascii="Times New Roman" w:eastAsia="Times New Roman" w:hAnsi="Times New Roman" w:cs="Times New Roman"/>
          <w:sz w:val="24"/>
          <w:szCs w:val="24"/>
        </w:rPr>
        <w:t>Madushanka</w:t>
      </w:r>
      <w:proofErr w:type="spellEnd"/>
      <w:r w:rsidRPr="00366575">
        <w:rPr>
          <w:rFonts w:ascii="Times New Roman" w:eastAsia="Times New Roman" w:hAnsi="Times New Roman" w:cs="Times New Roman"/>
          <w:sz w:val="24"/>
          <w:szCs w:val="24"/>
          <w:lang w:val="en-US"/>
        </w:rPr>
        <w:t xml:space="preserve"> </w:t>
      </w:r>
      <w:r w:rsidRPr="00366575">
        <w:rPr>
          <w:rFonts w:ascii="Times New Roman" w:eastAsia="Times New Roman" w:hAnsi="Times New Roman" w:cs="Times New Roman"/>
          <w:sz w:val="24"/>
          <w:szCs w:val="24"/>
        </w:rPr>
        <w:t xml:space="preserve">and </w:t>
      </w:r>
      <w:proofErr w:type="spellStart"/>
      <w:r w:rsidRPr="00366575">
        <w:rPr>
          <w:rFonts w:ascii="Times New Roman" w:eastAsia="Times New Roman" w:hAnsi="Times New Roman" w:cs="Times New Roman"/>
          <w:sz w:val="24"/>
          <w:szCs w:val="24"/>
        </w:rPr>
        <w:t>Jathurika</w:t>
      </w:r>
      <w:proofErr w:type="spellEnd"/>
      <w:r w:rsidRPr="00366575">
        <w:rPr>
          <w:rFonts w:ascii="Times New Roman" w:eastAsia="Times New Roman" w:hAnsi="Times New Roman" w:cs="Times New Roman"/>
          <w:sz w:val="24"/>
          <w:szCs w:val="24"/>
        </w:rPr>
        <w:t>,</w:t>
      </w:r>
      <w:r w:rsidRPr="00366575">
        <w:rPr>
          <w:rFonts w:ascii="Times New Roman" w:eastAsia="Times New Roman" w:hAnsi="Times New Roman" w:cs="Times New Roman"/>
          <w:sz w:val="24"/>
          <w:szCs w:val="24"/>
          <w:lang w:val="en-US"/>
        </w:rPr>
        <w:t xml:space="preserve"> </w:t>
      </w:r>
      <w:r w:rsidRPr="00366575">
        <w:rPr>
          <w:rFonts w:ascii="Times New Roman" w:eastAsia="Times New Roman" w:hAnsi="Times New Roman" w:cs="Times New Roman"/>
          <w:sz w:val="24"/>
          <w:szCs w:val="24"/>
        </w:rPr>
        <w:t>2018</w:t>
      </w:r>
      <w:r w:rsidRPr="00366575">
        <w:rPr>
          <w:rFonts w:ascii="Times New Roman" w:eastAsia="Times New Roman" w:hAnsi="Times New Roman" w:cs="Times New Roman"/>
          <w:sz w:val="24"/>
          <w:szCs w:val="24"/>
          <w:lang w:val="en-US"/>
        </w:rPr>
        <w:t>)</w:t>
      </w:r>
      <w:r w:rsidRPr="00366575">
        <w:rPr>
          <w:rFonts w:ascii="Times New Roman" w:hAnsi="Times New Roman" w:cs="Times New Roman"/>
          <w:sz w:val="24"/>
          <w:szCs w:val="24"/>
          <w:lang w:val="en-US"/>
        </w:rPr>
        <w:t xml:space="preserve">. High ratios of 0.2 to 0.5 are preferable in this category since it indicates the non-accumulation of unviable assets. Jury Inn had on average a ROA of 0.5 in the two years because asset increments from </w:t>
      </w:r>
      <w:r w:rsidRPr="00366575">
        <w:rPr>
          <w:rFonts w:ascii="Times New Roman" w:hAnsi="Times New Roman" w:cs="Times New Roman"/>
          <w:sz w:val="24"/>
          <w:szCs w:val="24"/>
        </w:rPr>
        <w:t>£</w:t>
      </w:r>
      <w:r w:rsidRPr="00366575">
        <w:rPr>
          <w:rFonts w:ascii="Times New Roman" w:hAnsi="Times New Roman" w:cs="Times New Roman"/>
          <w:sz w:val="24"/>
          <w:szCs w:val="24"/>
          <w:lang w:val="en-US"/>
        </w:rPr>
        <w:t xml:space="preserve">7 565 000 in 2019 to </w:t>
      </w:r>
      <w:r w:rsidRPr="00366575">
        <w:rPr>
          <w:rFonts w:ascii="Times New Roman" w:hAnsi="Times New Roman" w:cs="Times New Roman"/>
          <w:sz w:val="24"/>
          <w:szCs w:val="24"/>
        </w:rPr>
        <w:t>£</w:t>
      </w:r>
      <w:r w:rsidRPr="00366575">
        <w:rPr>
          <w:rFonts w:ascii="Times New Roman" w:hAnsi="Times New Roman" w:cs="Times New Roman"/>
          <w:sz w:val="24"/>
          <w:szCs w:val="24"/>
          <w:lang w:val="en-US"/>
        </w:rPr>
        <w:t xml:space="preserve"> 7 890 000 in 2020 were compensated by revenue increments. ROE signifies how an entity </w:t>
      </w:r>
      <w:proofErr w:type="spellStart"/>
      <w:r w:rsidRPr="00366575">
        <w:rPr>
          <w:rFonts w:ascii="Times New Roman" w:hAnsi="Times New Roman" w:cs="Times New Roman"/>
          <w:sz w:val="24"/>
          <w:szCs w:val="24"/>
          <w:lang w:val="en-US"/>
        </w:rPr>
        <w:t>capitali</w:t>
      </w:r>
      <w:r>
        <w:rPr>
          <w:rFonts w:ascii="Times New Roman" w:hAnsi="Times New Roman" w:cs="Times New Roman"/>
          <w:sz w:val="24"/>
          <w:szCs w:val="24"/>
          <w:lang w:val="en-US"/>
        </w:rPr>
        <w:t>s</w:t>
      </w:r>
      <w:r w:rsidRPr="00366575">
        <w:rPr>
          <w:rFonts w:ascii="Times New Roman" w:hAnsi="Times New Roman" w:cs="Times New Roman"/>
          <w:sz w:val="24"/>
          <w:szCs w:val="24"/>
          <w:lang w:val="en-US"/>
        </w:rPr>
        <w:t>es</w:t>
      </w:r>
      <w:proofErr w:type="spellEnd"/>
      <w:r w:rsidRPr="00366575">
        <w:rPr>
          <w:rFonts w:ascii="Times New Roman" w:hAnsi="Times New Roman" w:cs="Times New Roman"/>
          <w:sz w:val="24"/>
          <w:szCs w:val="24"/>
          <w:lang w:val="en-US"/>
        </w:rPr>
        <w:t xml:space="preserve"> on </w:t>
      </w:r>
      <w:r w:rsidRPr="00366575">
        <w:rPr>
          <w:rFonts w:ascii="Times New Roman" w:hAnsi="Times New Roman" w:cs="Times New Roman"/>
          <w:sz w:val="24"/>
          <w:szCs w:val="24"/>
          <w:lang w:val="en-US"/>
        </w:rPr>
        <w:lastRenderedPageBreak/>
        <w:t xml:space="preserve">shareholder capital to garner profits. Jurys Inn’s 1.9 ratio shows exceptional reliance on shareholder funds to run the hotel chain in the two years </w:t>
      </w:r>
    </w:p>
    <w:p w14:paraId="12E61D40" w14:textId="77777777" w:rsidR="00534990" w:rsidRPr="00366575" w:rsidRDefault="00534990" w:rsidP="00534990">
      <w:pPr>
        <w:spacing w:after="0" w:line="480" w:lineRule="auto"/>
        <w:ind w:firstLine="720"/>
        <w:rPr>
          <w:rFonts w:ascii="Times New Roman" w:hAnsi="Times New Roman" w:cs="Times New Roman"/>
          <w:sz w:val="24"/>
          <w:szCs w:val="24"/>
        </w:rPr>
      </w:pPr>
      <w:r w:rsidRPr="00366575">
        <w:rPr>
          <w:rFonts w:ascii="Times New Roman" w:hAnsi="Times New Roman" w:cs="Times New Roman"/>
          <w:sz w:val="24"/>
          <w:szCs w:val="24"/>
          <w:lang w:val="en-US"/>
        </w:rPr>
        <w:t>Liquidity ratios gauge a company’s preparedness in settling emerging financial obligations from its current assets. Jurys excels in this portfolio since its current and quick ratio exceeds the industry threshold. Current assets are twice the current liabilities in the two years under consideration. It shows that Jury Inn has adequate cash to remunerate its workers, pay suppliers on time, and remit taxes</w:t>
      </w:r>
      <w:r>
        <w:rPr>
          <w:rFonts w:ascii="Times New Roman" w:hAnsi="Times New Roman" w:cs="Times New Roman"/>
          <w:sz w:val="24"/>
          <w:szCs w:val="24"/>
        </w:rPr>
        <w:t xml:space="preserve"> </w:t>
      </w:r>
      <w:r w:rsidRPr="00366575">
        <w:rPr>
          <w:rFonts w:ascii="Times New Roman" w:hAnsi="Times New Roman" w:cs="Times New Roman"/>
          <w:sz w:val="24"/>
          <w:szCs w:val="24"/>
          <w:lang w:val="en-US"/>
        </w:rPr>
        <w:t>(</w:t>
      </w:r>
      <w:proofErr w:type="spellStart"/>
      <w:r w:rsidRPr="00366575">
        <w:rPr>
          <w:rFonts w:ascii="Times New Roman" w:eastAsia="Times New Roman" w:hAnsi="Times New Roman" w:cs="Times New Roman"/>
          <w:sz w:val="24"/>
          <w:szCs w:val="24"/>
        </w:rPr>
        <w:t>Ningsih</w:t>
      </w:r>
      <w:proofErr w:type="spellEnd"/>
      <w:r w:rsidRPr="00366575">
        <w:rPr>
          <w:rFonts w:ascii="Times New Roman" w:eastAsia="Times New Roman" w:hAnsi="Times New Roman" w:cs="Times New Roman"/>
          <w:sz w:val="24"/>
          <w:szCs w:val="24"/>
        </w:rPr>
        <w:t xml:space="preserve"> &amp; Sari, 2019)</w:t>
      </w:r>
      <w:r w:rsidRPr="00366575">
        <w:rPr>
          <w:rFonts w:ascii="Times New Roman" w:hAnsi="Times New Roman" w:cs="Times New Roman"/>
          <w:sz w:val="24"/>
          <w:szCs w:val="24"/>
          <w:lang w:val="en-US"/>
        </w:rPr>
        <w:t>. Acid test gauges the company’s capacity to pay current obligations without disposing of inventory to meet the shortfall. Jurys Inn can</w:t>
      </w:r>
      <w:r>
        <w:rPr>
          <w:rFonts w:ascii="Times New Roman" w:hAnsi="Times New Roman" w:cs="Times New Roman"/>
          <w:sz w:val="24"/>
          <w:szCs w:val="24"/>
          <w:lang w:val="en-US"/>
        </w:rPr>
        <w:t>not</w:t>
      </w:r>
      <w:r w:rsidRPr="00366575">
        <w:rPr>
          <w:rFonts w:ascii="Times New Roman" w:hAnsi="Times New Roman" w:cs="Times New Roman"/>
          <w:sz w:val="24"/>
          <w:szCs w:val="24"/>
          <w:lang w:val="en-US"/>
        </w:rPr>
        <w:t xml:space="preserve"> invoke this alternative since the acid ratio is 1.2 and 1.13 in the two years, which shows cash sufficiency. </w:t>
      </w:r>
    </w:p>
    <w:p w14:paraId="20FCDD2C" w14:textId="77777777" w:rsidR="00534990" w:rsidRPr="00366575" w:rsidRDefault="00534990" w:rsidP="00534990">
      <w:pPr>
        <w:spacing w:after="0" w:line="480" w:lineRule="auto"/>
        <w:ind w:firstLine="720"/>
        <w:rPr>
          <w:rFonts w:ascii="Times New Roman" w:hAnsi="Times New Roman" w:cs="Times New Roman"/>
          <w:sz w:val="24"/>
          <w:szCs w:val="24"/>
        </w:rPr>
      </w:pPr>
      <w:r w:rsidRPr="00366575">
        <w:rPr>
          <w:rFonts w:ascii="Times New Roman" w:hAnsi="Times New Roman" w:cs="Times New Roman"/>
          <w:sz w:val="24"/>
          <w:szCs w:val="24"/>
          <w:lang w:val="en-US"/>
        </w:rPr>
        <w:t>Leverage ratios typify an entity’s debt burden and preferred financing mechanism. Jurys Inn has 19% and 22% debt ratios in assessed years. It has a low debt profile since assets are five times the company liabilities. The entity is in a favorable position for two reasons. First, it would incur fewer borrowing costs if it sought loans from financial institutions (</w:t>
      </w:r>
      <w:r w:rsidRPr="00366575">
        <w:rPr>
          <w:rFonts w:ascii="Times New Roman" w:eastAsia="Times New Roman" w:hAnsi="Times New Roman" w:cs="Times New Roman"/>
          <w:sz w:val="24"/>
          <w:szCs w:val="24"/>
        </w:rPr>
        <w:t>Al-</w:t>
      </w:r>
      <w:proofErr w:type="spellStart"/>
      <w:r w:rsidRPr="00366575">
        <w:rPr>
          <w:rFonts w:ascii="Times New Roman" w:eastAsia="Times New Roman" w:hAnsi="Times New Roman" w:cs="Times New Roman"/>
          <w:sz w:val="24"/>
          <w:szCs w:val="24"/>
        </w:rPr>
        <w:t>Shubiri</w:t>
      </w:r>
      <w:proofErr w:type="spellEnd"/>
      <w:r w:rsidRPr="00366575">
        <w:rPr>
          <w:rFonts w:ascii="Times New Roman" w:eastAsia="Times New Roman" w:hAnsi="Times New Roman" w:cs="Times New Roman"/>
          <w:sz w:val="24"/>
          <w:szCs w:val="24"/>
        </w:rPr>
        <w:t>,</w:t>
      </w:r>
      <w:r w:rsidRPr="00366575">
        <w:rPr>
          <w:rFonts w:ascii="Times New Roman" w:eastAsia="Times New Roman" w:hAnsi="Times New Roman" w:cs="Times New Roman"/>
          <w:sz w:val="24"/>
          <w:szCs w:val="24"/>
          <w:lang w:val="en-US"/>
        </w:rPr>
        <w:t xml:space="preserve"> </w:t>
      </w:r>
      <w:r w:rsidRPr="00366575">
        <w:rPr>
          <w:rFonts w:ascii="Times New Roman" w:eastAsia="Times New Roman" w:hAnsi="Times New Roman" w:cs="Times New Roman"/>
          <w:sz w:val="24"/>
          <w:szCs w:val="24"/>
        </w:rPr>
        <w:t>201</w:t>
      </w:r>
      <w:r w:rsidRPr="00366575">
        <w:rPr>
          <w:rFonts w:ascii="Times New Roman" w:eastAsia="Times New Roman" w:hAnsi="Times New Roman" w:cs="Times New Roman"/>
          <w:sz w:val="24"/>
          <w:szCs w:val="24"/>
          <w:lang w:val="en-US"/>
        </w:rPr>
        <w:t>8</w:t>
      </w:r>
      <w:r w:rsidRPr="00366575">
        <w:rPr>
          <w:rFonts w:ascii="Times New Roman" w:eastAsia="Times New Roman" w:hAnsi="Times New Roman" w:cs="Times New Roman"/>
          <w:sz w:val="24"/>
          <w:szCs w:val="24"/>
        </w:rPr>
        <w:t>)</w:t>
      </w:r>
      <w:r w:rsidRPr="00366575">
        <w:rPr>
          <w:rFonts w:ascii="Times New Roman" w:hAnsi="Times New Roman" w:cs="Times New Roman"/>
          <w:sz w:val="24"/>
          <w:szCs w:val="24"/>
          <w:lang w:val="en-US"/>
        </w:rPr>
        <w:t xml:space="preserve">. The default risk increases with a higher debt profile. Banks demand bigger collateral and high interests to loan money. Secondly, Jurys funds its operations through stock options and cheaper loans. It explains why the company’s loan decreased to </w:t>
      </w:r>
      <w:r w:rsidRPr="00366575">
        <w:rPr>
          <w:rFonts w:ascii="Times New Roman" w:hAnsi="Times New Roman" w:cs="Times New Roman"/>
          <w:sz w:val="24"/>
          <w:szCs w:val="24"/>
        </w:rPr>
        <w:t>£</w:t>
      </w:r>
      <w:r w:rsidRPr="00366575">
        <w:rPr>
          <w:rFonts w:ascii="Times New Roman" w:hAnsi="Times New Roman" w:cs="Times New Roman"/>
          <w:sz w:val="24"/>
          <w:szCs w:val="24"/>
          <w:lang w:val="en-US"/>
        </w:rPr>
        <w:t xml:space="preserve">145 000 in 2020. Stock options are lucrative since they are interest-free, and an entity has no obligation to serve </w:t>
      </w:r>
      <w:r>
        <w:rPr>
          <w:rFonts w:ascii="Times New Roman" w:hAnsi="Times New Roman" w:cs="Times New Roman"/>
          <w:sz w:val="24"/>
          <w:szCs w:val="24"/>
        </w:rPr>
        <w:t>them</w:t>
      </w:r>
      <w:r w:rsidRPr="00366575">
        <w:rPr>
          <w:rFonts w:ascii="Times New Roman" w:hAnsi="Times New Roman" w:cs="Times New Roman"/>
          <w:sz w:val="24"/>
          <w:szCs w:val="24"/>
          <w:lang w:val="en-US"/>
        </w:rPr>
        <w:t xml:space="preserve">. The holder benefits from periodic dividends from his shares. However, Jurys’ debt averseness is undesirable since </w:t>
      </w:r>
      <w:proofErr w:type="gramStart"/>
      <w:r w:rsidRPr="00366575">
        <w:rPr>
          <w:rFonts w:ascii="Times New Roman" w:hAnsi="Times New Roman" w:cs="Times New Roman"/>
          <w:sz w:val="24"/>
          <w:szCs w:val="24"/>
          <w:lang w:val="en-US"/>
        </w:rPr>
        <w:t>it</w:t>
      </w:r>
      <w:proofErr w:type="gramEnd"/>
      <w:r w:rsidRPr="00366575">
        <w:rPr>
          <w:rFonts w:ascii="Times New Roman" w:hAnsi="Times New Roman" w:cs="Times New Roman"/>
          <w:sz w:val="24"/>
          <w:szCs w:val="24"/>
          <w:lang w:val="en-US"/>
        </w:rPr>
        <w:t xml:space="preserve"> meaningful expansions to optime revenue. </w:t>
      </w:r>
    </w:p>
    <w:p w14:paraId="1FBD959B" w14:textId="77777777" w:rsidR="00534990" w:rsidRPr="00EF7EA1" w:rsidRDefault="00534990" w:rsidP="00534990">
      <w:pPr>
        <w:pStyle w:val="Heading1"/>
        <w:spacing w:before="0" w:line="480" w:lineRule="auto"/>
        <w:jc w:val="center"/>
        <w:rPr>
          <w:rFonts w:ascii="Times New Roman" w:hAnsi="Times New Roman" w:cs="Times New Roman"/>
          <w:color w:val="auto"/>
          <w:sz w:val="24"/>
          <w:szCs w:val="24"/>
        </w:rPr>
      </w:pPr>
      <w:bookmarkStart w:id="3" w:name="_Toc95549136"/>
      <w:r w:rsidRPr="00EF7EA1">
        <w:rPr>
          <w:rFonts w:ascii="Times New Roman" w:hAnsi="Times New Roman" w:cs="Times New Roman"/>
          <w:color w:val="auto"/>
          <w:sz w:val="24"/>
          <w:szCs w:val="24"/>
          <w:lang w:val="en-US"/>
        </w:rPr>
        <w:t>Financial Analysis Trends</w:t>
      </w:r>
      <w:bookmarkEnd w:id="3"/>
    </w:p>
    <w:p w14:paraId="47211A8C" w14:textId="77777777" w:rsidR="00534990" w:rsidRPr="00EF7EA1" w:rsidRDefault="00534990" w:rsidP="00534990">
      <w:pPr>
        <w:pStyle w:val="Heading2"/>
        <w:spacing w:before="0" w:line="480" w:lineRule="auto"/>
        <w:rPr>
          <w:rFonts w:ascii="Times New Roman" w:hAnsi="Times New Roman" w:cs="Times New Roman"/>
          <w:i/>
          <w:iCs/>
          <w:color w:val="auto"/>
          <w:sz w:val="24"/>
          <w:szCs w:val="24"/>
        </w:rPr>
      </w:pPr>
      <w:bookmarkStart w:id="4" w:name="_Toc95549137"/>
      <w:r w:rsidRPr="00EF7EA1">
        <w:rPr>
          <w:rFonts w:ascii="Times New Roman" w:hAnsi="Times New Roman" w:cs="Times New Roman"/>
          <w:i/>
          <w:iCs/>
          <w:color w:val="auto"/>
          <w:sz w:val="24"/>
          <w:szCs w:val="24"/>
          <w:lang w:val="en-US"/>
        </w:rPr>
        <w:t>Profitability</w:t>
      </w:r>
      <w:bookmarkEnd w:id="4"/>
    </w:p>
    <w:tbl>
      <w:tblPr>
        <w:tblStyle w:val="TableGrid"/>
        <w:tblW w:w="0" w:type="auto"/>
        <w:tblLook w:val="04A0" w:firstRow="1" w:lastRow="0" w:firstColumn="1" w:lastColumn="0" w:noHBand="0" w:noVBand="1"/>
      </w:tblPr>
      <w:tblGrid>
        <w:gridCol w:w="2254"/>
        <w:gridCol w:w="2254"/>
        <w:gridCol w:w="2254"/>
        <w:gridCol w:w="2254"/>
      </w:tblGrid>
      <w:tr w:rsidR="00534990" w:rsidRPr="00366575" w14:paraId="7A274965" w14:textId="77777777" w:rsidTr="00596183">
        <w:tc>
          <w:tcPr>
            <w:tcW w:w="2254" w:type="dxa"/>
          </w:tcPr>
          <w:p w14:paraId="5C045263" w14:textId="77777777" w:rsidR="00534990" w:rsidRPr="00366575" w:rsidRDefault="00534990" w:rsidP="00596183">
            <w:pPr>
              <w:spacing w:line="480" w:lineRule="auto"/>
              <w:jc w:val="both"/>
              <w:rPr>
                <w:rFonts w:ascii="Times New Roman" w:hAnsi="Times New Roman" w:cs="Times New Roman"/>
                <w:sz w:val="24"/>
                <w:szCs w:val="24"/>
              </w:rPr>
            </w:pPr>
          </w:p>
        </w:tc>
        <w:tc>
          <w:tcPr>
            <w:tcW w:w="2254" w:type="dxa"/>
          </w:tcPr>
          <w:p w14:paraId="2CD97E87" w14:textId="77777777" w:rsidR="00534990" w:rsidRPr="00366575" w:rsidRDefault="00534990" w:rsidP="00596183">
            <w:pPr>
              <w:spacing w:line="480" w:lineRule="auto"/>
              <w:jc w:val="both"/>
              <w:rPr>
                <w:rFonts w:ascii="Times New Roman" w:hAnsi="Times New Roman" w:cs="Times New Roman"/>
                <w:sz w:val="24"/>
                <w:szCs w:val="24"/>
              </w:rPr>
            </w:pPr>
            <w:r w:rsidRPr="00366575">
              <w:rPr>
                <w:rFonts w:ascii="Times New Roman" w:hAnsi="Times New Roman" w:cs="Times New Roman"/>
                <w:sz w:val="24"/>
                <w:szCs w:val="24"/>
              </w:rPr>
              <w:t xml:space="preserve">2019 </w:t>
            </w:r>
          </w:p>
        </w:tc>
        <w:tc>
          <w:tcPr>
            <w:tcW w:w="2254" w:type="dxa"/>
          </w:tcPr>
          <w:p w14:paraId="2ED7BD5D" w14:textId="77777777" w:rsidR="00534990" w:rsidRPr="00366575" w:rsidRDefault="00534990" w:rsidP="00596183">
            <w:pPr>
              <w:spacing w:line="480" w:lineRule="auto"/>
              <w:jc w:val="both"/>
              <w:rPr>
                <w:rFonts w:ascii="Times New Roman" w:hAnsi="Times New Roman" w:cs="Times New Roman"/>
                <w:sz w:val="24"/>
                <w:szCs w:val="24"/>
              </w:rPr>
            </w:pPr>
            <w:r w:rsidRPr="00366575">
              <w:rPr>
                <w:rFonts w:ascii="Times New Roman" w:hAnsi="Times New Roman" w:cs="Times New Roman"/>
                <w:sz w:val="24"/>
                <w:szCs w:val="24"/>
              </w:rPr>
              <w:t>2020</w:t>
            </w:r>
          </w:p>
        </w:tc>
        <w:tc>
          <w:tcPr>
            <w:tcW w:w="2254" w:type="dxa"/>
          </w:tcPr>
          <w:p w14:paraId="258854BB" w14:textId="77777777" w:rsidR="00534990" w:rsidRPr="00366575" w:rsidRDefault="00534990" w:rsidP="00596183">
            <w:pPr>
              <w:spacing w:line="480" w:lineRule="auto"/>
              <w:jc w:val="both"/>
              <w:rPr>
                <w:rFonts w:ascii="Times New Roman" w:hAnsi="Times New Roman" w:cs="Times New Roman"/>
                <w:sz w:val="24"/>
                <w:szCs w:val="24"/>
              </w:rPr>
            </w:pPr>
            <w:r w:rsidRPr="00366575">
              <w:rPr>
                <w:rFonts w:ascii="Times New Roman" w:hAnsi="Times New Roman" w:cs="Times New Roman"/>
                <w:sz w:val="24"/>
                <w:szCs w:val="24"/>
              </w:rPr>
              <w:t xml:space="preserve">Trend </w:t>
            </w:r>
          </w:p>
        </w:tc>
      </w:tr>
      <w:tr w:rsidR="00534990" w:rsidRPr="00366575" w14:paraId="71A96842" w14:textId="77777777" w:rsidTr="00596183">
        <w:tc>
          <w:tcPr>
            <w:tcW w:w="2254" w:type="dxa"/>
          </w:tcPr>
          <w:p w14:paraId="5037A220" w14:textId="77777777" w:rsidR="00534990" w:rsidRPr="00366575" w:rsidRDefault="00534990" w:rsidP="00596183">
            <w:pPr>
              <w:spacing w:line="480" w:lineRule="auto"/>
              <w:jc w:val="both"/>
              <w:rPr>
                <w:rFonts w:ascii="Times New Roman" w:hAnsi="Times New Roman" w:cs="Times New Roman"/>
                <w:sz w:val="24"/>
                <w:szCs w:val="24"/>
              </w:rPr>
            </w:pPr>
            <w:r w:rsidRPr="00366575">
              <w:rPr>
                <w:rFonts w:ascii="Times New Roman" w:hAnsi="Times New Roman" w:cs="Times New Roman"/>
                <w:sz w:val="24"/>
                <w:szCs w:val="24"/>
              </w:rPr>
              <w:t xml:space="preserve">Sales </w:t>
            </w:r>
          </w:p>
        </w:tc>
        <w:tc>
          <w:tcPr>
            <w:tcW w:w="2254" w:type="dxa"/>
          </w:tcPr>
          <w:p w14:paraId="015377FA" w14:textId="77777777" w:rsidR="00534990" w:rsidRPr="00366575" w:rsidRDefault="00534990" w:rsidP="00596183">
            <w:pPr>
              <w:spacing w:line="480" w:lineRule="auto"/>
              <w:jc w:val="both"/>
              <w:rPr>
                <w:rFonts w:ascii="Times New Roman" w:hAnsi="Times New Roman" w:cs="Times New Roman"/>
                <w:sz w:val="24"/>
                <w:szCs w:val="24"/>
              </w:rPr>
            </w:pPr>
            <w:r w:rsidRPr="00366575">
              <w:rPr>
                <w:rFonts w:ascii="Times New Roman" w:hAnsi="Times New Roman" w:cs="Times New Roman"/>
                <w:sz w:val="24"/>
                <w:szCs w:val="24"/>
              </w:rPr>
              <w:t>£ 5 500 000</w:t>
            </w:r>
          </w:p>
        </w:tc>
        <w:tc>
          <w:tcPr>
            <w:tcW w:w="2254" w:type="dxa"/>
          </w:tcPr>
          <w:p w14:paraId="7A2E56D5" w14:textId="77777777" w:rsidR="00534990" w:rsidRPr="00366575" w:rsidRDefault="00534990" w:rsidP="00596183">
            <w:pPr>
              <w:spacing w:line="480" w:lineRule="auto"/>
              <w:jc w:val="both"/>
              <w:rPr>
                <w:rFonts w:ascii="Times New Roman" w:hAnsi="Times New Roman" w:cs="Times New Roman"/>
                <w:sz w:val="24"/>
                <w:szCs w:val="24"/>
              </w:rPr>
            </w:pPr>
            <w:r w:rsidRPr="00366575">
              <w:rPr>
                <w:rFonts w:ascii="Times New Roman" w:hAnsi="Times New Roman" w:cs="Times New Roman"/>
                <w:sz w:val="24"/>
                <w:szCs w:val="24"/>
              </w:rPr>
              <w:t>£ 6 000 000</w:t>
            </w:r>
          </w:p>
        </w:tc>
        <w:tc>
          <w:tcPr>
            <w:tcW w:w="2254" w:type="dxa"/>
          </w:tcPr>
          <w:p w14:paraId="5EC61F3E" w14:textId="77777777" w:rsidR="00534990" w:rsidRPr="00366575" w:rsidRDefault="00534990" w:rsidP="00596183">
            <w:pPr>
              <w:spacing w:line="480" w:lineRule="auto"/>
              <w:jc w:val="both"/>
              <w:rPr>
                <w:rFonts w:ascii="Times New Roman" w:hAnsi="Times New Roman" w:cs="Times New Roman"/>
                <w:sz w:val="24"/>
                <w:szCs w:val="24"/>
              </w:rPr>
            </w:pPr>
            <w:r w:rsidRPr="00366575">
              <w:rPr>
                <w:rFonts w:ascii="Times New Roman" w:hAnsi="Times New Roman" w:cs="Times New Roman"/>
                <w:sz w:val="24"/>
                <w:szCs w:val="24"/>
              </w:rPr>
              <w:t>9.09% increment</w:t>
            </w:r>
          </w:p>
        </w:tc>
      </w:tr>
      <w:tr w:rsidR="00534990" w:rsidRPr="00366575" w14:paraId="48B2B563" w14:textId="77777777" w:rsidTr="00596183">
        <w:tc>
          <w:tcPr>
            <w:tcW w:w="2254" w:type="dxa"/>
          </w:tcPr>
          <w:p w14:paraId="0B11AAE9" w14:textId="77777777" w:rsidR="00534990" w:rsidRPr="00366575" w:rsidRDefault="00534990" w:rsidP="00596183">
            <w:pPr>
              <w:spacing w:line="480" w:lineRule="auto"/>
              <w:jc w:val="both"/>
              <w:rPr>
                <w:rFonts w:ascii="Times New Roman" w:hAnsi="Times New Roman" w:cs="Times New Roman"/>
                <w:sz w:val="24"/>
                <w:szCs w:val="24"/>
              </w:rPr>
            </w:pPr>
            <w:r w:rsidRPr="00366575">
              <w:rPr>
                <w:rFonts w:ascii="Times New Roman" w:hAnsi="Times New Roman" w:cs="Times New Roman"/>
                <w:sz w:val="24"/>
                <w:szCs w:val="24"/>
              </w:rPr>
              <w:lastRenderedPageBreak/>
              <w:t xml:space="preserve">Gross profit </w:t>
            </w:r>
          </w:p>
        </w:tc>
        <w:tc>
          <w:tcPr>
            <w:tcW w:w="2254" w:type="dxa"/>
          </w:tcPr>
          <w:p w14:paraId="3FD654BB" w14:textId="77777777" w:rsidR="00534990" w:rsidRPr="00366575" w:rsidRDefault="00534990" w:rsidP="00596183">
            <w:pPr>
              <w:spacing w:line="480" w:lineRule="auto"/>
              <w:jc w:val="both"/>
              <w:rPr>
                <w:rFonts w:ascii="Times New Roman" w:hAnsi="Times New Roman" w:cs="Times New Roman"/>
                <w:sz w:val="24"/>
                <w:szCs w:val="24"/>
              </w:rPr>
            </w:pPr>
            <w:r w:rsidRPr="00366575">
              <w:rPr>
                <w:rFonts w:ascii="Times New Roman" w:hAnsi="Times New Roman" w:cs="Times New Roman"/>
                <w:sz w:val="24"/>
                <w:szCs w:val="24"/>
              </w:rPr>
              <w:t>£ 5 050 000</w:t>
            </w:r>
          </w:p>
        </w:tc>
        <w:tc>
          <w:tcPr>
            <w:tcW w:w="2254" w:type="dxa"/>
          </w:tcPr>
          <w:p w14:paraId="1C7D6A98" w14:textId="77777777" w:rsidR="00534990" w:rsidRPr="00366575" w:rsidRDefault="00534990" w:rsidP="00596183">
            <w:pPr>
              <w:spacing w:line="480" w:lineRule="auto"/>
              <w:jc w:val="both"/>
              <w:rPr>
                <w:rFonts w:ascii="Times New Roman" w:hAnsi="Times New Roman" w:cs="Times New Roman"/>
                <w:sz w:val="24"/>
                <w:szCs w:val="24"/>
              </w:rPr>
            </w:pPr>
            <w:r w:rsidRPr="00366575">
              <w:rPr>
                <w:rFonts w:ascii="Times New Roman" w:hAnsi="Times New Roman" w:cs="Times New Roman"/>
                <w:sz w:val="24"/>
                <w:szCs w:val="24"/>
              </w:rPr>
              <w:t>£ 5 150 000</w:t>
            </w:r>
          </w:p>
        </w:tc>
        <w:tc>
          <w:tcPr>
            <w:tcW w:w="2254" w:type="dxa"/>
          </w:tcPr>
          <w:p w14:paraId="126F08D6" w14:textId="77777777" w:rsidR="00534990" w:rsidRPr="00366575" w:rsidRDefault="00534990" w:rsidP="00596183">
            <w:pPr>
              <w:spacing w:line="480" w:lineRule="auto"/>
              <w:jc w:val="both"/>
              <w:rPr>
                <w:rFonts w:ascii="Times New Roman" w:hAnsi="Times New Roman" w:cs="Times New Roman"/>
                <w:sz w:val="24"/>
                <w:szCs w:val="24"/>
              </w:rPr>
            </w:pPr>
            <w:r w:rsidRPr="00366575">
              <w:rPr>
                <w:rFonts w:ascii="Times New Roman" w:hAnsi="Times New Roman" w:cs="Times New Roman"/>
                <w:sz w:val="24"/>
                <w:szCs w:val="24"/>
              </w:rPr>
              <w:t xml:space="preserve">1.98% increment </w:t>
            </w:r>
          </w:p>
        </w:tc>
      </w:tr>
      <w:tr w:rsidR="00534990" w:rsidRPr="00366575" w14:paraId="2995EEA7" w14:textId="77777777" w:rsidTr="00596183">
        <w:tc>
          <w:tcPr>
            <w:tcW w:w="2254" w:type="dxa"/>
          </w:tcPr>
          <w:p w14:paraId="0AE560EC" w14:textId="77777777" w:rsidR="00534990" w:rsidRPr="00366575" w:rsidRDefault="00534990" w:rsidP="00596183">
            <w:pPr>
              <w:spacing w:line="480" w:lineRule="auto"/>
              <w:jc w:val="both"/>
              <w:rPr>
                <w:rFonts w:ascii="Times New Roman" w:hAnsi="Times New Roman" w:cs="Times New Roman"/>
                <w:sz w:val="24"/>
                <w:szCs w:val="24"/>
              </w:rPr>
            </w:pPr>
            <w:r w:rsidRPr="00366575">
              <w:rPr>
                <w:rFonts w:ascii="Times New Roman" w:hAnsi="Times New Roman" w:cs="Times New Roman"/>
                <w:sz w:val="24"/>
                <w:szCs w:val="24"/>
              </w:rPr>
              <w:t xml:space="preserve">Net profit </w:t>
            </w:r>
          </w:p>
        </w:tc>
        <w:tc>
          <w:tcPr>
            <w:tcW w:w="2254" w:type="dxa"/>
          </w:tcPr>
          <w:p w14:paraId="1CC3FBED" w14:textId="77777777" w:rsidR="00534990" w:rsidRPr="00366575" w:rsidRDefault="00534990" w:rsidP="00596183">
            <w:pPr>
              <w:spacing w:line="480" w:lineRule="auto"/>
              <w:jc w:val="both"/>
              <w:rPr>
                <w:rFonts w:ascii="Times New Roman" w:hAnsi="Times New Roman" w:cs="Times New Roman"/>
                <w:sz w:val="24"/>
                <w:szCs w:val="24"/>
              </w:rPr>
            </w:pPr>
            <w:r w:rsidRPr="00366575">
              <w:rPr>
                <w:rFonts w:ascii="Times New Roman" w:hAnsi="Times New Roman" w:cs="Times New Roman"/>
                <w:sz w:val="24"/>
                <w:szCs w:val="24"/>
              </w:rPr>
              <w:t>£ 4 008 000</w:t>
            </w:r>
          </w:p>
        </w:tc>
        <w:tc>
          <w:tcPr>
            <w:tcW w:w="2254" w:type="dxa"/>
          </w:tcPr>
          <w:p w14:paraId="25A483CC" w14:textId="77777777" w:rsidR="00534990" w:rsidRPr="00366575" w:rsidRDefault="00534990" w:rsidP="00596183">
            <w:pPr>
              <w:spacing w:line="480" w:lineRule="auto"/>
              <w:jc w:val="both"/>
              <w:rPr>
                <w:rFonts w:ascii="Times New Roman" w:hAnsi="Times New Roman" w:cs="Times New Roman"/>
                <w:sz w:val="24"/>
                <w:szCs w:val="24"/>
              </w:rPr>
            </w:pPr>
            <w:r w:rsidRPr="00366575">
              <w:rPr>
                <w:rFonts w:ascii="Times New Roman" w:hAnsi="Times New Roman" w:cs="Times New Roman"/>
                <w:sz w:val="24"/>
                <w:szCs w:val="24"/>
              </w:rPr>
              <w:t>£ 4 073 000</w:t>
            </w:r>
          </w:p>
        </w:tc>
        <w:tc>
          <w:tcPr>
            <w:tcW w:w="2254" w:type="dxa"/>
          </w:tcPr>
          <w:p w14:paraId="3360F4A3" w14:textId="77777777" w:rsidR="00534990" w:rsidRPr="00366575" w:rsidRDefault="00534990" w:rsidP="00596183">
            <w:pPr>
              <w:spacing w:line="480" w:lineRule="auto"/>
              <w:jc w:val="both"/>
              <w:rPr>
                <w:rFonts w:ascii="Times New Roman" w:hAnsi="Times New Roman" w:cs="Times New Roman"/>
                <w:sz w:val="24"/>
                <w:szCs w:val="24"/>
              </w:rPr>
            </w:pPr>
            <w:r w:rsidRPr="00366575">
              <w:rPr>
                <w:rFonts w:ascii="Times New Roman" w:hAnsi="Times New Roman" w:cs="Times New Roman"/>
                <w:sz w:val="24"/>
                <w:szCs w:val="24"/>
              </w:rPr>
              <w:t xml:space="preserve">1.62% increment </w:t>
            </w:r>
          </w:p>
        </w:tc>
      </w:tr>
    </w:tbl>
    <w:p w14:paraId="77F1438C" w14:textId="77777777" w:rsidR="00534990" w:rsidRPr="00366575" w:rsidRDefault="00534990" w:rsidP="00534990">
      <w:pPr>
        <w:spacing w:after="0" w:line="480" w:lineRule="auto"/>
        <w:jc w:val="both"/>
        <w:rPr>
          <w:rFonts w:ascii="Times New Roman" w:hAnsi="Times New Roman" w:cs="Times New Roman"/>
          <w:sz w:val="24"/>
          <w:szCs w:val="24"/>
        </w:rPr>
      </w:pPr>
    </w:p>
    <w:p w14:paraId="7DB94B9D" w14:textId="77777777" w:rsidR="00534990" w:rsidRPr="00366575" w:rsidRDefault="00534990" w:rsidP="00534990">
      <w:pPr>
        <w:spacing w:after="0" w:line="480" w:lineRule="auto"/>
        <w:ind w:firstLine="720"/>
        <w:rPr>
          <w:rFonts w:ascii="Times New Roman" w:hAnsi="Times New Roman" w:cs="Times New Roman"/>
          <w:sz w:val="24"/>
          <w:szCs w:val="24"/>
        </w:rPr>
      </w:pPr>
      <w:r w:rsidRPr="00366575">
        <w:rPr>
          <w:rFonts w:ascii="Times New Roman" w:hAnsi="Times New Roman" w:cs="Times New Roman"/>
          <w:sz w:val="24"/>
          <w:szCs w:val="24"/>
          <w:lang w:val="en-US"/>
        </w:rPr>
        <w:t>There is a notable increment of 9%, 2%, and 1.6% of profit determiners of sales, gross profit, and net profit in the years assessed. Even though the positive deviations are welcome, they are contrary to period industry developments. The pandemic containment measures of closures and physical distancing decimated hotel businesses (</w:t>
      </w:r>
      <w:proofErr w:type="spellStart"/>
      <w:r w:rsidRPr="00366575">
        <w:rPr>
          <w:rFonts w:ascii="Times New Roman" w:eastAsia="Times New Roman" w:hAnsi="Times New Roman" w:cs="Times New Roman"/>
          <w:sz w:val="24"/>
          <w:szCs w:val="24"/>
        </w:rPr>
        <w:t>Ntounis</w:t>
      </w:r>
      <w:proofErr w:type="spellEnd"/>
      <w:r w:rsidRPr="00366575">
        <w:rPr>
          <w:rFonts w:ascii="Times New Roman" w:eastAsia="Times New Roman" w:hAnsi="Times New Roman" w:cs="Times New Roman"/>
          <w:sz w:val="24"/>
          <w:szCs w:val="24"/>
          <w:lang w:val="en-US"/>
        </w:rPr>
        <w:t xml:space="preserve"> et al., 2021)</w:t>
      </w:r>
      <w:r w:rsidRPr="00366575">
        <w:rPr>
          <w:rFonts w:ascii="Times New Roman" w:hAnsi="Times New Roman" w:cs="Times New Roman"/>
          <w:sz w:val="24"/>
          <w:szCs w:val="24"/>
          <w:lang w:val="en-US"/>
        </w:rPr>
        <w:t>. Fewer customers were dining in hotels, and occupancy rates were at historical lows. The combined factors caused hotel sales revenues to plummet considerably to the extent of triggering bankruptcy (</w:t>
      </w:r>
      <w:r w:rsidRPr="00366575">
        <w:rPr>
          <w:rFonts w:ascii="Times New Roman" w:eastAsia="Times New Roman" w:hAnsi="Times New Roman" w:cs="Times New Roman"/>
          <w:sz w:val="24"/>
          <w:szCs w:val="24"/>
        </w:rPr>
        <w:t>Dube</w:t>
      </w:r>
      <w:r w:rsidRPr="00366575">
        <w:rPr>
          <w:rFonts w:ascii="Times New Roman" w:eastAsia="Times New Roman" w:hAnsi="Times New Roman" w:cs="Times New Roman"/>
          <w:sz w:val="24"/>
          <w:szCs w:val="24"/>
          <w:lang w:val="en-US"/>
        </w:rPr>
        <w:t xml:space="preserve"> et al., 2021)</w:t>
      </w:r>
      <w:r w:rsidRPr="00366575">
        <w:rPr>
          <w:rFonts w:ascii="Times New Roman" w:hAnsi="Times New Roman" w:cs="Times New Roman"/>
          <w:sz w:val="24"/>
          <w:szCs w:val="24"/>
          <w:lang w:val="en-US"/>
        </w:rPr>
        <w:t xml:space="preserve">. Jury Inn averted the meltdown through these smart strategies. First, revamping customer food takeaway services. If customers can eat on the hotel premises, food should be delivered to maintain daily sales. Secondly, trimming the workforce to reduce salaries. Jurys Inn’s wage bill was reduced by </w:t>
      </w:r>
      <w:r w:rsidRPr="00366575">
        <w:rPr>
          <w:rFonts w:ascii="Times New Roman" w:hAnsi="Times New Roman" w:cs="Times New Roman"/>
          <w:sz w:val="24"/>
          <w:szCs w:val="24"/>
        </w:rPr>
        <w:t>£</w:t>
      </w:r>
      <w:r w:rsidRPr="00366575">
        <w:rPr>
          <w:rFonts w:ascii="Times New Roman" w:hAnsi="Times New Roman" w:cs="Times New Roman"/>
          <w:sz w:val="24"/>
          <w:szCs w:val="24"/>
          <w:lang w:val="en-US"/>
        </w:rPr>
        <w:t xml:space="preserve"> 5000 in the two years. </w:t>
      </w:r>
    </w:p>
    <w:p w14:paraId="4896CCAE" w14:textId="77777777" w:rsidR="00534990" w:rsidRPr="00F4141B" w:rsidRDefault="00534990" w:rsidP="00534990">
      <w:pPr>
        <w:pStyle w:val="Heading2"/>
        <w:spacing w:before="0" w:line="480" w:lineRule="auto"/>
        <w:rPr>
          <w:rFonts w:ascii="Times New Roman" w:hAnsi="Times New Roman" w:cs="Times New Roman"/>
          <w:i/>
          <w:iCs/>
          <w:color w:val="auto"/>
          <w:sz w:val="24"/>
          <w:szCs w:val="24"/>
        </w:rPr>
      </w:pPr>
      <w:bookmarkStart w:id="5" w:name="_Toc95549138"/>
      <w:r w:rsidRPr="00F4141B">
        <w:rPr>
          <w:rFonts w:ascii="Times New Roman" w:hAnsi="Times New Roman" w:cs="Times New Roman"/>
          <w:i/>
          <w:iCs/>
          <w:color w:val="auto"/>
          <w:sz w:val="24"/>
          <w:szCs w:val="24"/>
          <w:lang w:val="en-US"/>
        </w:rPr>
        <w:t>Liquidity</w:t>
      </w:r>
      <w:bookmarkEnd w:id="5"/>
    </w:p>
    <w:tbl>
      <w:tblPr>
        <w:tblStyle w:val="TableGrid"/>
        <w:tblW w:w="0" w:type="auto"/>
        <w:tblLook w:val="04A0" w:firstRow="1" w:lastRow="0" w:firstColumn="1" w:lastColumn="0" w:noHBand="0" w:noVBand="1"/>
      </w:tblPr>
      <w:tblGrid>
        <w:gridCol w:w="2254"/>
        <w:gridCol w:w="2254"/>
        <w:gridCol w:w="2254"/>
        <w:gridCol w:w="2254"/>
      </w:tblGrid>
      <w:tr w:rsidR="00534990" w:rsidRPr="00366575" w14:paraId="5DF798CC" w14:textId="77777777" w:rsidTr="00596183">
        <w:tc>
          <w:tcPr>
            <w:tcW w:w="2254" w:type="dxa"/>
          </w:tcPr>
          <w:p w14:paraId="5C3718C9" w14:textId="77777777" w:rsidR="00534990" w:rsidRPr="00366575" w:rsidRDefault="00534990" w:rsidP="00596183">
            <w:pPr>
              <w:spacing w:line="480" w:lineRule="auto"/>
              <w:jc w:val="both"/>
              <w:rPr>
                <w:rFonts w:ascii="Times New Roman" w:hAnsi="Times New Roman" w:cs="Times New Roman"/>
                <w:sz w:val="24"/>
                <w:szCs w:val="24"/>
              </w:rPr>
            </w:pPr>
          </w:p>
        </w:tc>
        <w:tc>
          <w:tcPr>
            <w:tcW w:w="2254" w:type="dxa"/>
          </w:tcPr>
          <w:p w14:paraId="48BEAE3C" w14:textId="77777777" w:rsidR="00534990" w:rsidRPr="00366575" w:rsidRDefault="00534990" w:rsidP="00596183">
            <w:pPr>
              <w:spacing w:line="480" w:lineRule="auto"/>
              <w:jc w:val="both"/>
              <w:rPr>
                <w:rFonts w:ascii="Times New Roman" w:hAnsi="Times New Roman" w:cs="Times New Roman"/>
                <w:sz w:val="24"/>
                <w:szCs w:val="24"/>
              </w:rPr>
            </w:pPr>
            <w:r w:rsidRPr="00366575">
              <w:rPr>
                <w:rFonts w:ascii="Times New Roman" w:hAnsi="Times New Roman" w:cs="Times New Roman"/>
                <w:sz w:val="24"/>
                <w:szCs w:val="24"/>
              </w:rPr>
              <w:t xml:space="preserve">2019 </w:t>
            </w:r>
          </w:p>
        </w:tc>
        <w:tc>
          <w:tcPr>
            <w:tcW w:w="2254" w:type="dxa"/>
          </w:tcPr>
          <w:p w14:paraId="562F1E1E" w14:textId="77777777" w:rsidR="00534990" w:rsidRPr="00366575" w:rsidRDefault="00534990" w:rsidP="00596183">
            <w:pPr>
              <w:spacing w:line="480" w:lineRule="auto"/>
              <w:jc w:val="both"/>
              <w:rPr>
                <w:rFonts w:ascii="Times New Roman" w:hAnsi="Times New Roman" w:cs="Times New Roman"/>
                <w:sz w:val="24"/>
                <w:szCs w:val="24"/>
              </w:rPr>
            </w:pPr>
            <w:r w:rsidRPr="00366575">
              <w:rPr>
                <w:rFonts w:ascii="Times New Roman" w:hAnsi="Times New Roman" w:cs="Times New Roman"/>
                <w:sz w:val="24"/>
                <w:szCs w:val="24"/>
              </w:rPr>
              <w:t>2020</w:t>
            </w:r>
          </w:p>
        </w:tc>
        <w:tc>
          <w:tcPr>
            <w:tcW w:w="2254" w:type="dxa"/>
          </w:tcPr>
          <w:p w14:paraId="68A35B6F" w14:textId="77777777" w:rsidR="00534990" w:rsidRPr="00366575" w:rsidRDefault="00534990" w:rsidP="00596183">
            <w:pPr>
              <w:spacing w:line="480" w:lineRule="auto"/>
              <w:jc w:val="both"/>
              <w:rPr>
                <w:rFonts w:ascii="Times New Roman" w:hAnsi="Times New Roman" w:cs="Times New Roman"/>
                <w:sz w:val="24"/>
                <w:szCs w:val="24"/>
              </w:rPr>
            </w:pPr>
            <w:r w:rsidRPr="00366575">
              <w:rPr>
                <w:rFonts w:ascii="Times New Roman" w:hAnsi="Times New Roman" w:cs="Times New Roman"/>
                <w:sz w:val="24"/>
                <w:szCs w:val="24"/>
              </w:rPr>
              <w:t xml:space="preserve">Trend </w:t>
            </w:r>
          </w:p>
        </w:tc>
      </w:tr>
      <w:tr w:rsidR="00534990" w:rsidRPr="00366575" w14:paraId="4D437D9F" w14:textId="77777777" w:rsidTr="00596183">
        <w:tc>
          <w:tcPr>
            <w:tcW w:w="2254" w:type="dxa"/>
          </w:tcPr>
          <w:p w14:paraId="7EADC464" w14:textId="77777777" w:rsidR="00534990" w:rsidRPr="00366575" w:rsidRDefault="00534990" w:rsidP="00596183">
            <w:pPr>
              <w:spacing w:line="480" w:lineRule="auto"/>
              <w:jc w:val="both"/>
              <w:rPr>
                <w:rFonts w:ascii="Times New Roman" w:hAnsi="Times New Roman" w:cs="Times New Roman"/>
                <w:sz w:val="24"/>
                <w:szCs w:val="24"/>
              </w:rPr>
            </w:pPr>
            <w:r w:rsidRPr="00366575">
              <w:rPr>
                <w:rFonts w:ascii="Times New Roman" w:hAnsi="Times New Roman" w:cs="Times New Roman"/>
                <w:sz w:val="24"/>
                <w:szCs w:val="24"/>
              </w:rPr>
              <w:t xml:space="preserve">Current assets </w:t>
            </w:r>
          </w:p>
        </w:tc>
        <w:tc>
          <w:tcPr>
            <w:tcW w:w="2254" w:type="dxa"/>
          </w:tcPr>
          <w:p w14:paraId="6B541AF3" w14:textId="77777777" w:rsidR="00534990" w:rsidRPr="00366575" w:rsidRDefault="00534990" w:rsidP="00596183">
            <w:pPr>
              <w:spacing w:line="480" w:lineRule="auto"/>
              <w:jc w:val="both"/>
              <w:rPr>
                <w:rFonts w:ascii="Times New Roman" w:hAnsi="Times New Roman" w:cs="Times New Roman"/>
                <w:sz w:val="24"/>
                <w:szCs w:val="24"/>
              </w:rPr>
            </w:pPr>
            <w:r w:rsidRPr="00366575">
              <w:rPr>
                <w:rFonts w:ascii="Times New Roman" w:hAnsi="Times New Roman" w:cs="Times New Roman"/>
                <w:sz w:val="24"/>
                <w:szCs w:val="24"/>
              </w:rPr>
              <w:t>3 065 000</w:t>
            </w:r>
          </w:p>
        </w:tc>
        <w:tc>
          <w:tcPr>
            <w:tcW w:w="2254" w:type="dxa"/>
          </w:tcPr>
          <w:p w14:paraId="149AC867" w14:textId="77777777" w:rsidR="00534990" w:rsidRPr="00366575" w:rsidRDefault="00534990" w:rsidP="00596183">
            <w:pPr>
              <w:spacing w:line="480" w:lineRule="auto"/>
              <w:jc w:val="both"/>
              <w:rPr>
                <w:rFonts w:ascii="Times New Roman" w:hAnsi="Times New Roman" w:cs="Times New Roman"/>
                <w:sz w:val="24"/>
                <w:szCs w:val="24"/>
              </w:rPr>
            </w:pPr>
            <w:r w:rsidRPr="00366575">
              <w:rPr>
                <w:rFonts w:ascii="Times New Roman" w:hAnsi="Times New Roman" w:cs="Times New Roman"/>
                <w:sz w:val="24"/>
                <w:szCs w:val="24"/>
              </w:rPr>
              <w:t>3 240 000</w:t>
            </w:r>
          </w:p>
        </w:tc>
        <w:tc>
          <w:tcPr>
            <w:tcW w:w="2254" w:type="dxa"/>
          </w:tcPr>
          <w:p w14:paraId="1106CF18" w14:textId="77777777" w:rsidR="00534990" w:rsidRPr="00366575" w:rsidRDefault="00534990" w:rsidP="00596183">
            <w:pPr>
              <w:spacing w:line="480" w:lineRule="auto"/>
              <w:jc w:val="both"/>
              <w:rPr>
                <w:rFonts w:ascii="Times New Roman" w:hAnsi="Times New Roman" w:cs="Times New Roman"/>
                <w:sz w:val="24"/>
                <w:szCs w:val="24"/>
              </w:rPr>
            </w:pPr>
            <w:r w:rsidRPr="00366575">
              <w:rPr>
                <w:rFonts w:ascii="Times New Roman" w:hAnsi="Times New Roman" w:cs="Times New Roman"/>
                <w:sz w:val="24"/>
                <w:szCs w:val="24"/>
              </w:rPr>
              <w:t xml:space="preserve">5.7% increment </w:t>
            </w:r>
          </w:p>
        </w:tc>
      </w:tr>
      <w:tr w:rsidR="00534990" w:rsidRPr="00366575" w14:paraId="2BD9F169" w14:textId="77777777" w:rsidTr="00596183">
        <w:tc>
          <w:tcPr>
            <w:tcW w:w="2254" w:type="dxa"/>
          </w:tcPr>
          <w:p w14:paraId="3137158E" w14:textId="77777777" w:rsidR="00534990" w:rsidRPr="00366575" w:rsidRDefault="00534990" w:rsidP="00596183">
            <w:pPr>
              <w:spacing w:line="480" w:lineRule="auto"/>
              <w:jc w:val="both"/>
              <w:rPr>
                <w:rFonts w:ascii="Times New Roman" w:hAnsi="Times New Roman" w:cs="Times New Roman"/>
                <w:sz w:val="24"/>
                <w:szCs w:val="24"/>
              </w:rPr>
            </w:pPr>
            <w:r w:rsidRPr="00366575">
              <w:rPr>
                <w:rFonts w:ascii="Times New Roman" w:hAnsi="Times New Roman" w:cs="Times New Roman"/>
                <w:sz w:val="24"/>
                <w:szCs w:val="24"/>
              </w:rPr>
              <w:t xml:space="preserve">Current liabilities </w:t>
            </w:r>
          </w:p>
        </w:tc>
        <w:tc>
          <w:tcPr>
            <w:tcW w:w="2254" w:type="dxa"/>
          </w:tcPr>
          <w:p w14:paraId="2942A56E" w14:textId="77777777" w:rsidR="00534990" w:rsidRPr="00366575" w:rsidRDefault="00534990" w:rsidP="00596183">
            <w:pPr>
              <w:spacing w:line="480" w:lineRule="auto"/>
              <w:rPr>
                <w:rFonts w:ascii="Times New Roman" w:hAnsi="Times New Roman" w:cs="Times New Roman"/>
                <w:sz w:val="24"/>
                <w:szCs w:val="24"/>
              </w:rPr>
            </w:pPr>
            <w:r w:rsidRPr="00366575">
              <w:rPr>
                <w:rFonts w:ascii="Times New Roman" w:hAnsi="Times New Roman" w:cs="Times New Roman"/>
                <w:sz w:val="24"/>
                <w:szCs w:val="24"/>
              </w:rPr>
              <w:t xml:space="preserve">1 339 000 </w:t>
            </w:r>
          </w:p>
        </w:tc>
        <w:tc>
          <w:tcPr>
            <w:tcW w:w="2254" w:type="dxa"/>
          </w:tcPr>
          <w:p w14:paraId="7CD13351" w14:textId="77777777" w:rsidR="00534990" w:rsidRPr="00366575" w:rsidRDefault="00534990" w:rsidP="00596183">
            <w:pPr>
              <w:spacing w:line="480" w:lineRule="auto"/>
              <w:jc w:val="both"/>
              <w:rPr>
                <w:rFonts w:ascii="Times New Roman" w:hAnsi="Times New Roman" w:cs="Times New Roman"/>
                <w:sz w:val="24"/>
                <w:szCs w:val="24"/>
              </w:rPr>
            </w:pPr>
            <w:r w:rsidRPr="00366575">
              <w:rPr>
                <w:rFonts w:ascii="Times New Roman" w:hAnsi="Times New Roman" w:cs="Times New Roman"/>
                <w:sz w:val="24"/>
                <w:szCs w:val="24"/>
              </w:rPr>
              <w:t>1 616 000</w:t>
            </w:r>
          </w:p>
        </w:tc>
        <w:tc>
          <w:tcPr>
            <w:tcW w:w="2254" w:type="dxa"/>
          </w:tcPr>
          <w:p w14:paraId="00AA99C6" w14:textId="77777777" w:rsidR="00534990" w:rsidRPr="00366575" w:rsidRDefault="00534990" w:rsidP="00596183">
            <w:pPr>
              <w:spacing w:line="480" w:lineRule="auto"/>
              <w:jc w:val="both"/>
              <w:rPr>
                <w:rFonts w:ascii="Times New Roman" w:hAnsi="Times New Roman" w:cs="Times New Roman"/>
                <w:sz w:val="24"/>
                <w:szCs w:val="24"/>
              </w:rPr>
            </w:pPr>
            <w:r w:rsidRPr="00366575">
              <w:rPr>
                <w:rFonts w:ascii="Times New Roman" w:hAnsi="Times New Roman" w:cs="Times New Roman"/>
                <w:sz w:val="24"/>
                <w:szCs w:val="24"/>
              </w:rPr>
              <w:t xml:space="preserve">20.7% increment </w:t>
            </w:r>
          </w:p>
        </w:tc>
      </w:tr>
    </w:tbl>
    <w:p w14:paraId="630F10A0" w14:textId="77777777" w:rsidR="00534990" w:rsidRPr="00366575" w:rsidRDefault="00534990" w:rsidP="00534990">
      <w:pPr>
        <w:spacing w:after="0" w:line="480" w:lineRule="auto"/>
        <w:jc w:val="both"/>
        <w:rPr>
          <w:rFonts w:ascii="Times New Roman" w:hAnsi="Times New Roman" w:cs="Times New Roman"/>
          <w:sz w:val="24"/>
          <w:szCs w:val="24"/>
        </w:rPr>
      </w:pPr>
    </w:p>
    <w:p w14:paraId="53FDBA67" w14:textId="77777777" w:rsidR="00534990" w:rsidRPr="00366575" w:rsidRDefault="00534990" w:rsidP="00534990">
      <w:pPr>
        <w:spacing w:after="0" w:line="480" w:lineRule="auto"/>
        <w:ind w:firstLine="720"/>
        <w:rPr>
          <w:rFonts w:ascii="Times New Roman" w:hAnsi="Times New Roman" w:cs="Times New Roman"/>
          <w:sz w:val="24"/>
          <w:szCs w:val="24"/>
        </w:rPr>
      </w:pPr>
      <w:r w:rsidRPr="00366575">
        <w:rPr>
          <w:rFonts w:ascii="Times New Roman" w:hAnsi="Times New Roman" w:cs="Times New Roman"/>
          <w:sz w:val="24"/>
          <w:szCs w:val="24"/>
          <w:lang w:val="en-US"/>
        </w:rPr>
        <w:t xml:space="preserve">The company’s liquidity strengthened in the two years. The pace of current assets </w:t>
      </w:r>
      <w:proofErr w:type="gramStart"/>
      <w:r w:rsidRPr="00366575">
        <w:rPr>
          <w:rFonts w:ascii="Times New Roman" w:hAnsi="Times New Roman" w:cs="Times New Roman"/>
          <w:sz w:val="24"/>
          <w:szCs w:val="24"/>
          <w:lang w:val="en-US"/>
        </w:rPr>
        <w:t>increment</w:t>
      </w:r>
      <w:proofErr w:type="gramEnd"/>
      <w:r w:rsidRPr="00366575">
        <w:rPr>
          <w:rFonts w:ascii="Times New Roman" w:hAnsi="Times New Roman" w:cs="Times New Roman"/>
          <w:sz w:val="24"/>
          <w:szCs w:val="24"/>
          <w:lang w:val="en-US"/>
        </w:rPr>
        <w:t xml:space="preserve"> outpaced current liabilities surge. Jurys Inn maintains the financial muscle to settle workers’ and suppliers’ dues, maintaining operational credibility. Jurys Inn can better </w:t>
      </w:r>
      <w:proofErr w:type="spellStart"/>
      <w:r w:rsidRPr="00366575">
        <w:rPr>
          <w:rFonts w:ascii="Times New Roman" w:hAnsi="Times New Roman" w:cs="Times New Roman"/>
          <w:sz w:val="24"/>
          <w:szCs w:val="24"/>
          <w:lang w:val="en-US"/>
        </w:rPr>
        <w:t>optimi</w:t>
      </w:r>
      <w:r>
        <w:rPr>
          <w:rFonts w:ascii="Times New Roman" w:hAnsi="Times New Roman" w:cs="Times New Roman"/>
          <w:sz w:val="24"/>
          <w:szCs w:val="24"/>
          <w:lang w:val="en-US"/>
        </w:rPr>
        <w:t>s</w:t>
      </w:r>
      <w:r w:rsidRPr="00366575">
        <w:rPr>
          <w:rFonts w:ascii="Times New Roman" w:hAnsi="Times New Roman" w:cs="Times New Roman"/>
          <w:sz w:val="24"/>
          <w:szCs w:val="24"/>
          <w:lang w:val="en-US"/>
        </w:rPr>
        <w:t>e</w:t>
      </w:r>
      <w:proofErr w:type="spellEnd"/>
      <w:r w:rsidRPr="00366575">
        <w:rPr>
          <w:rFonts w:ascii="Times New Roman" w:hAnsi="Times New Roman" w:cs="Times New Roman"/>
          <w:sz w:val="24"/>
          <w:szCs w:val="24"/>
          <w:lang w:val="en-US"/>
        </w:rPr>
        <w:t xml:space="preserve"> its huge stock of current assets in the following ways. First, channel them to temporary investment opportunities like treasury bills (</w:t>
      </w:r>
      <w:proofErr w:type="spellStart"/>
      <w:r w:rsidRPr="00366575">
        <w:rPr>
          <w:rFonts w:ascii="Times New Roman" w:eastAsia="Times New Roman" w:hAnsi="Times New Roman" w:cs="Times New Roman"/>
          <w:sz w:val="24"/>
          <w:szCs w:val="24"/>
        </w:rPr>
        <w:t>Nobanee</w:t>
      </w:r>
      <w:proofErr w:type="spellEnd"/>
      <w:r w:rsidRPr="00366575">
        <w:rPr>
          <w:rFonts w:ascii="Times New Roman" w:eastAsia="Times New Roman" w:hAnsi="Times New Roman" w:cs="Times New Roman"/>
          <w:sz w:val="24"/>
          <w:szCs w:val="24"/>
        </w:rPr>
        <w:t xml:space="preserve"> and Abraham, 2015</w:t>
      </w:r>
      <w:r w:rsidRPr="00366575">
        <w:rPr>
          <w:rFonts w:ascii="Times New Roman" w:eastAsia="Times New Roman" w:hAnsi="Times New Roman" w:cs="Times New Roman"/>
          <w:sz w:val="24"/>
          <w:szCs w:val="24"/>
          <w:lang w:val="en-US"/>
        </w:rPr>
        <w:t>)</w:t>
      </w:r>
      <w:r w:rsidRPr="00366575">
        <w:rPr>
          <w:rFonts w:ascii="Times New Roman" w:hAnsi="Times New Roman" w:cs="Times New Roman"/>
          <w:sz w:val="24"/>
          <w:szCs w:val="24"/>
          <w:lang w:val="en-US"/>
        </w:rPr>
        <w:t xml:space="preserve">. The entity should target investment opportunities that deliver returns in less than a year instead of </w:t>
      </w:r>
      <w:r w:rsidRPr="00366575">
        <w:rPr>
          <w:rFonts w:ascii="Times New Roman" w:hAnsi="Times New Roman" w:cs="Times New Roman"/>
          <w:sz w:val="24"/>
          <w:szCs w:val="24"/>
          <w:lang w:val="en-US"/>
        </w:rPr>
        <w:lastRenderedPageBreak/>
        <w:t>idle liquid assets</w:t>
      </w:r>
      <w:r>
        <w:rPr>
          <w:rFonts w:ascii="Times New Roman" w:hAnsi="Times New Roman" w:cs="Times New Roman"/>
          <w:sz w:val="24"/>
          <w:szCs w:val="24"/>
        </w:rPr>
        <w:t>—s</w:t>
      </w:r>
      <w:proofErr w:type="spellStart"/>
      <w:r w:rsidRPr="00366575">
        <w:rPr>
          <w:rFonts w:ascii="Times New Roman" w:hAnsi="Times New Roman" w:cs="Times New Roman"/>
          <w:sz w:val="24"/>
          <w:szCs w:val="24"/>
          <w:lang w:val="en-US"/>
        </w:rPr>
        <w:t>econdly</w:t>
      </w:r>
      <w:proofErr w:type="spellEnd"/>
      <w:r w:rsidRPr="00366575">
        <w:rPr>
          <w:rFonts w:ascii="Times New Roman" w:hAnsi="Times New Roman" w:cs="Times New Roman"/>
          <w:sz w:val="24"/>
          <w:szCs w:val="24"/>
          <w:lang w:val="en-US"/>
        </w:rPr>
        <w:t xml:space="preserve">, scaling back increments in current liabilities. Cost savings are required in all cost centers since the 21% spike in one fiscal year is outrageous. </w:t>
      </w:r>
    </w:p>
    <w:p w14:paraId="47E4F5B5" w14:textId="77777777" w:rsidR="00534990" w:rsidRPr="00EF7EA1" w:rsidRDefault="00534990" w:rsidP="00534990">
      <w:pPr>
        <w:pStyle w:val="Heading2"/>
        <w:spacing w:before="0" w:line="480" w:lineRule="auto"/>
        <w:rPr>
          <w:rFonts w:ascii="Times New Roman" w:hAnsi="Times New Roman" w:cs="Times New Roman"/>
          <w:i/>
          <w:iCs/>
          <w:color w:val="auto"/>
          <w:sz w:val="24"/>
          <w:szCs w:val="24"/>
        </w:rPr>
      </w:pPr>
      <w:bookmarkStart w:id="6" w:name="_Toc95549139"/>
      <w:r w:rsidRPr="00EF7EA1">
        <w:rPr>
          <w:rFonts w:ascii="Times New Roman" w:hAnsi="Times New Roman" w:cs="Times New Roman"/>
          <w:i/>
          <w:iCs/>
          <w:color w:val="auto"/>
          <w:sz w:val="24"/>
          <w:szCs w:val="24"/>
          <w:lang w:val="en-US"/>
        </w:rPr>
        <w:t>Gearing</w:t>
      </w:r>
      <w:bookmarkEnd w:id="6"/>
    </w:p>
    <w:tbl>
      <w:tblPr>
        <w:tblStyle w:val="TableGrid"/>
        <w:tblW w:w="0" w:type="auto"/>
        <w:tblLook w:val="04A0" w:firstRow="1" w:lastRow="0" w:firstColumn="1" w:lastColumn="0" w:noHBand="0" w:noVBand="1"/>
      </w:tblPr>
      <w:tblGrid>
        <w:gridCol w:w="2254"/>
        <w:gridCol w:w="2254"/>
        <w:gridCol w:w="2254"/>
        <w:gridCol w:w="2254"/>
      </w:tblGrid>
      <w:tr w:rsidR="00534990" w:rsidRPr="00366575" w14:paraId="1B1DAB15" w14:textId="77777777" w:rsidTr="00596183">
        <w:tc>
          <w:tcPr>
            <w:tcW w:w="2254" w:type="dxa"/>
          </w:tcPr>
          <w:p w14:paraId="35B2F6FF" w14:textId="77777777" w:rsidR="00534990" w:rsidRPr="00366575" w:rsidRDefault="00534990" w:rsidP="00596183">
            <w:pPr>
              <w:spacing w:line="480" w:lineRule="auto"/>
              <w:jc w:val="both"/>
              <w:rPr>
                <w:rFonts w:ascii="Times New Roman" w:hAnsi="Times New Roman" w:cs="Times New Roman"/>
                <w:sz w:val="24"/>
                <w:szCs w:val="24"/>
              </w:rPr>
            </w:pPr>
          </w:p>
        </w:tc>
        <w:tc>
          <w:tcPr>
            <w:tcW w:w="2254" w:type="dxa"/>
          </w:tcPr>
          <w:p w14:paraId="2DBA711A" w14:textId="77777777" w:rsidR="00534990" w:rsidRPr="00366575" w:rsidRDefault="00534990" w:rsidP="00596183">
            <w:pPr>
              <w:spacing w:line="480" w:lineRule="auto"/>
              <w:jc w:val="both"/>
              <w:rPr>
                <w:rFonts w:ascii="Times New Roman" w:hAnsi="Times New Roman" w:cs="Times New Roman"/>
                <w:sz w:val="24"/>
                <w:szCs w:val="24"/>
              </w:rPr>
            </w:pPr>
            <w:r w:rsidRPr="00366575">
              <w:rPr>
                <w:rFonts w:ascii="Times New Roman" w:hAnsi="Times New Roman" w:cs="Times New Roman"/>
                <w:sz w:val="24"/>
                <w:szCs w:val="24"/>
              </w:rPr>
              <w:t xml:space="preserve">2019 </w:t>
            </w:r>
          </w:p>
        </w:tc>
        <w:tc>
          <w:tcPr>
            <w:tcW w:w="2254" w:type="dxa"/>
          </w:tcPr>
          <w:p w14:paraId="6491AB77" w14:textId="77777777" w:rsidR="00534990" w:rsidRPr="00366575" w:rsidRDefault="00534990" w:rsidP="00596183">
            <w:pPr>
              <w:spacing w:line="480" w:lineRule="auto"/>
              <w:jc w:val="both"/>
              <w:rPr>
                <w:rFonts w:ascii="Times New Roman" w:hAnsi="Times New Roman" w:cs="Times New Roman"/>
                <w:sz w:val="24"/>
                <w:szCs w:val="24"/>
              </w:rPr>
            </w:pPr>
            <w:r w:rsidRPr="00366575">
              <w:rPr>
                <w:rFonts w:ascii="Times New Roman" w:hAnsi="Times New Roman" w:cs="Times New Roman"/>
                <w:sz w:val="24"/>
                <w:szCs w:val="24"/>
              </w:rPr>
              <w:t>2020</w:t>
            </w:r>
          </w:p>
        </w:tc>
        <w:tc>
          <w:tcPr>
            <w:tcW w:w="2254" w:type="dxa"/>
          </w:tcPr>
          <w:p w14:paraId="436BD6D6" w14:textId="77777777" w:rsidR="00534990" w:rsidRPr="00366575" w:rsidRDefault="00534990" w:rsidP="00596183">
            <w:pPr>
              <w:spacing w:line="480" w:lineRule="auto"/>
              <w:jc w:val="both"/>
              <w:rPr>
                <w:rFonts w:ascii="Times New Roman" w:hAnsi="Times New Roman" w:cs="Times New Roman"/>
                <w:sz w:val="24"/>
                <w:szCs w:val="24"/>
              </w:rPr>
            </w:pPr>
            <w:r w:rsidRPr="00366575">
              <w:rPr>
                <w:rFonts w:ascii="Times New Roman" w:hAnsi="Times New Roman" w:cs="Times New Roman"/>
                <w:sz w:val="24"/>
                <w:szCs w:val="24"/>
              </w:rPr>
              <w:t xml:space="preserve">Trend </w:t>
            </w:r>
          </w:p>
        </w:tc>
      </w:tr>
      <w:tr w:rsidR="00534990" w:rsidRPr="00366575" w14:paraId="009E9A14" w14:textId="77777777" w:rsidTr="00596183">
        <w:tc>
          <w:tcPr>
            <w:tcW w:w="2254" w:type="dxa"/>
          </w:tcPr>
          <w:p w14:paraId="5C390836" w14:textId="77777777" w:rsidR="00534990" w:rsidRPr="00366575" w:rsidRDefault="00534990" w:rsidP="00596183">
            <w:pPr>
              <w:spacing w:line="480" w:lineRule="auto"/>
              <w:jc w:val="both"/>
              <w:rPr>
                <w:rFonts w:ascii="Times New Roman" w:hAnsi="Times New Roman" w:cs="Times New Roman"/>
                <w:sz w:val="24"/>
                <w:szCs w:val="24"/>
              </w:rPr>
            </w:pPr>
            <w:r w:rsidRPr="00366575">
              <w:rPr>
                <w:rFonts w:ascii="Times New Roman" w:hAnsi="Times New Roman" w:cs="Times New Roman"/>
                <w:sz w:val="24"/>
                <w:szCs w:val="24"/>
              </w:rPr>
              <w:t xml:space="preserve">Total assets </w:t>
            </w:r>
          </w:p>
        </w:tc>
        <w:tc>
          <w:tcPr>
            <w:tcW w:w="2254" w:type="dxa"/>
          </w:tcPr>
          <w:p w14:paraId="12FCF9AE" w14:textId="77777777" w:rsidR="00534990" w:rsidRPr="00366575" w:rsidRDefault="00534990" w:rsidP="00596183">
            <w:pPr>
              <w:spacing w:line="480" w:lineRule="auto"/>
              <w:jc w:val="both"/>
              <w:rPr>
                <w:rFonts w:ascii="Times New Roman" w:hAnsi="Times New Roman" w:cs="Times New Roman"/>
                <w:sz w:val="24"/>
                <w:szCs w:val="24"/>
              </w:rPr>
            </w:pPr>
            <w:r w:rsidRPr="00366575">
              <w:rPr>
                <w:rFonts w:ascii="Times New Roman" w:hAnsi="Times New Roman" w:cs="Times New Roman"/>
                <w:sz w:val="24"/>
                <w:szCs w:val="24"/>
              </w:rPr>
              <w:t>7 565 000</w:t>
            </w:r>
          </w:p>
        </w:tc>
        <w:tc>
          <w:tcPr>
            <w:tcW w:w="2254" w:type="dxa"/>
          </w:tcPr>
          <w:p w14:paraId="0E033792" w14:textId="77777777" w:rsidR="00534990" w:rsidRPr="00366575" w:rsidRDefault="00534990" w:rsidP="00596183">
            <w:pPr>
              <w:spacing w:line="480" w:lineRule="auto"/>
              <w:rPr>
                <w:rFonts w:ascii="Times New Roman" w:hAnsi="Times New Roman" w:cs="Times New Roman"/>
                <w:sz w:val="24"/>
                <w:szCs w:val="24"/>
              </w:rPr>
            </w:pPr>
            <w:r w:rsidRPr="00366575">
              <w:rPr>
                <w:rFonts w:ascii="Times New Roman" w:hAnsi="Times New Roman" w:cs="Times New Roman"/>
                <w:sz w:val="24"/>
                <w:szCs w:val="24"/>
              </w:rPr>
              <w:t xml:space="preserve">7 890 000 </w:t>
            </w:r>
          </w:p>
        </w:tc>
        <w:tc>
          <w:tcPr>
            <w:tcW w:w="2254" w:type="dxa"/>
          </w:tcPr>
          <w:p w14:paraId="2C7787B9" w14:textId="77777777" w:rsidR="00534990" w:rsidRPr="00366575" w:rsidRDefault="00534990" w:rsidP="00596183">
            <w:pPr>
              <w:spacing w:line="480" w:lineRule="auto"/>
              <w:jc w:val="both"/>
              <w:rPr>
                <w:rFonts w:ascii="Times New Roman" w:hAnsi="Times New Roman" w:cs="Times New Roman"/>
                <w:sz w:val="24"/>
                <w:szCs w:val="24"/>
              </w:rPr>
            </w:pPr>
            <w:r w:rsidRPr="00366575">
              <w:rPr>
                <w:rFonts w:ascii="Times New Roman" w:hAnsi="Times New Roman" w:cs="Times New Roman"/>
                <w:sz w:val="24"/>
                <w:szCs w:val="24"/>
              </w:rPr>
              <w:t xml:space="preserve">4.3% increment </w:t>
            </w:r>
          </w:p>
        </w:tc>
      </w:tr>
      <w:tr w:rsidR="00534990" w:rsidRPr="00366575" w14:paraId="4F568558" w14:textId="77777777" w:rsidTr="00596183">
        <w:tc>
          <w:tcPr>
            <w:tcW w:w="2254" w:type="dxa"/>
          </w:tcPr>
          <w:p w14:paraId="5F89AAE2" w14:textId="77777777" w:rsidR="00534990" w:rsidRPr="00366575" w:rsidRDefault="00534990" w:rsidP="00596183">
            <w:pPr>
              <w:spacing w:line="480" w:lineRule="auto"/>
              <w:jc w:val="both"/>
              <w:rPr>
                <w:rFonts w:ascii="Times New Roman" w:hAnsi="Times New Roman" w:cs="Times New Roman"/>
                <w:sz w:val="24"/>
                <w:szCs w:val="24"/>
              </w:rPr>
            </w:pPr>
            <w:r w:rsidRPr="00366575">
              <w:rPr>
                <w:rFonts w:ascii="Times New Roman" w:hAnsi="Times New Roman" w:cs="Times New Roman"/>
                <w:sz w:val="24"/>
                <w:szCs w:val="24"/>
              </w:rPr>
              <w:t xml:space="preserve">Total liabilities </w:t>
            </w:r>
          </w:p>
        </w:tc>
        <w:tc>
          <w:tcPr>
            <w:tcW w:w="2254" w:type="dxa"/>
          </w:tcPr>
          <w:p w14:paraId="3F6D9418" w14:textId="77777777" w:rsidR="00534990" w:rsidRPr="00366575" w:rsidRDefault="00534990" w:rsidP="00596183">
            <w:pPr>
              <w:spacing w:line="480" w:lineRule="auto"/>
              <w:rPr>
                <w:rFonts w:ascii="Times New Roman" w:hAnsi="Times New Roman" w:cs="Times New Roman"/>
                <w:sz w:val="24"/>
                <w:szCs w:val="24"/>
              </w:rPr>
            </w:pPr>
            <w:r w:rsidRPr="00366575">
              <w:rPr>
                <w:rFonts w:ascii="Times New Roman" w:hAnsi="Times New Roman" w:cs="Times New Roman"/>
                <w:sz w:val="24"/>
                <w:szCs w:val="24"/>
              </w:rPr>
              <w:t>1 489 000</w:t>
            </w:r>
          </w:p>
        </w:tc>
        <w:tc>
          <w:tcPr>
            <w:tcW w:w="2254" w:type="dxa"/>
          </w:tcPr>
          <w:p w14:paraId="69D7228D" w14:textId="77777777" w:rsidR="00534990" w:rsidRPr="00366575" w:rsidRDefault="00534990" w:rsidP="00596183">
            <w:pPr>
              <w:spacing w:line="480" w:lineRule="auto"/>
              <w:jc w:val="both"/>
              <w:rPr>
                <w:rFonts w:ascii="Times New Roman" w:hAnsi="Times New Roman" w:cs="Times New Roman"/>
                <w:sz w:val="24"/>
                <w:szCs w:val="24"/>
              </w:rPr>
            </w:pPr>
            <w:r w:rsidRPr="00366575">
              <w:rPr>
                <w:rFonts w:ascii="Times New Roman" w:hAnsi="Times New Roman" w:cs="Times New Roman"/>
                <w:sz w:val="24"/>
                <w:szCs w:val="24"/>
              </w:rPr>
              <w:t>1 761 000</w:t>
            </w:r>
          </w:p>
        </w:tc>
        <w:tc>
          <w:tcPr>
            <w:tcW w:w="2254" w:type="dxa"/>
          </w:tcPr>
          <w:p w14:paraId="7D556026" w14:textId="77777777" w:rsidR="00534990" w:rsidRPr="00366575" w:rsidRDefault="00534990" w:rsidP="00596183">
            <w:pPr>
              <w:spacing w:line="480" w:lineRule="auto"/>
              <w:jc w:val="both"/>
              <w:rPr>
                <w:rFonts w:ascii="Times New Roman" w:hAnsi="Times New Roman" w:cs="Times New Roman"/>
                <w:sz w:val="24"/>
                <w:szCs w:val="24"/>
              </w:rPr>
            </w:pPr>
            <w:r w:rsidRPr="00366575">
              <w:rPr>
                <w:rFonts w:ascii="Times New Roman" w:hAnsi="Times New Roman" w:cs="Times New Roman"/>
                <w:sz w:val="24"/>
                <w:szCs w:val="24"/>
              </w:rPr>
              <w:t xml:space="preserve">18% increment </w:t>
            </w:r>
          </w:p>
        </w:tc>
      </w:tr>
      <w:tr w:rsidR="00534990" w:rsidRPr="00366575" w14:paraId="64D61C67" w14:textId="77777777" w:rsidTr="00596183">
        <w:tc>
          <w:tcPr>
            <w:tcW w:w="2254" w:type="dxa"/>
          </w:tcPr>
          <w:p w14:paraId="45465E68" w14:textId="77777777" w:rsidR="00534990" w:rsidRPr="00366575" w:rsidRDefault="00534990" w:rsidP="00596183">
            <w:pPr>
              <w:spacing w:line="480" w:lineRule="auto"/>
              <w:jc w:val="both"/>
              <w:rPr>
                <w:rFonts w:ascii="Times New Roman" w:hAnsi="Times New Roman" w:cs="Times New Roman"/>
                <w:sz w:val="24"/>
                <w:szCs w:val="24"/>
              </w:rPr>
            </w:pPr>
            <w:r w:rsidRPr="00366575">
              <w:rPr>
                <w:rFonts w:ascii="Times New Roman" w:hAnsi="Times New Roman" w:cs="Times New Roman"/>
                <w:sz w:val="24"/>
                <w:szCs w:val="24"/>
              </w:rPr>
              <w:t xml:space="preserve">Shareholder equity </w:t>
            </w:r>
          </w:p>
        </w:tc>
        <w:tc>
          <w:tcPr>
            <w:tcW w:w="2254" w:type="dxa"/>
          </w:tcPr>
          <w:p w14:paraId="37A082AA" w14:textId="77777777" w:rsidR="00534990" w:rsidRPr="00366575" w:rsidRDefault="00534990" w:rsidP="00596183">
            <w:pPr>
              <w:spacing w:line="480" w:lineRule="auto"/>
              <w:rPr>
                <w:rFonts w:ascii="Times New Roman" w:hAnsi="Times New Roman" w:cs="Times New Roman"/>
                <w:sz w:val="24"/>
                <w:szCs w:val="24"/>
              </w:rPr>
            </w:pPr>
            <w:r w:rsidRPr="00366575">
              <w:rPr>
                <w:rFonts w:ascii="Times New Roman" w:hAnsi="Times New Roman" w:cs="Times New Roman"/>
                <w:sz w:val="24"/>
                <w:szCs w:val="24"/>
              </w:rPr>
              <w:t>2 068 000</w:t>
            </w:r>
          </w:p>
        </w:tc>
        <w:tc>
          <w:tcPr>
            <w:tcW w:w="2254" w:type="dxa"/>
          </w:tcPr>
          <w:p w14:paraId="23C18728" w14:textId="77777777" w:rsidR="00534990" w:rsidRPr="00366575" w:rsidRDefault="00534990" w:rsidP="00596183">
            <w:pPr>
              <w:spacing w:line="480" w:lineRule="auto"/>
              <w:jc w:val="both"/>
              <w:rPr>
                <w:rFonts w:ascii="Times New Roman" w:hAnsi="Times New Roman" w:cs="Times New Roman"/>
                <w:sz w:val="24"/>
                <w:szCs w:val="24"/>
              </w:rPr>
            </w:pPr>
            <w:r w:rsidRPr="00366575">
              <w:rPr>
                <w:rFonts w:ascii="Times New Roman" w:hAnsi="Times New Roman" w:cs="Times New Roman"/>
                <w:sz w:val="24"/>
                <w:szCs w:val="24"/>
              </w:rPr>
              <w:t>2 056 000</w:t>
            </w:r>
          </w:p>
        </w:tc>
        <w:tc>
          <w:tcPr>
            <w:tcW w:w="2254" w:type="dxa"/>
          </w:tcPr>
          <w:p w14:paraId="526AC360" w14:textId="77777777" w:rsidR="00534990" w:rsidRPr="00366575" w:rsidRDefault="00534990" w:rsidP="00596183">
            <w:pPr>
              <w:spacing w:line="480" w:lineRule="auto"/>
              <w:jc w:val="both"/>
              <w:rPr>
                <w:rFonts w:ascii="Times New Roman" w:hAnsi="Times New Roman" w:cs="Times New Roman"/>
                <w:sz w:val="24"/>
                <w:szCs w:val="24"/>
              </w:rPr>
            </w:pPr>
            <w:r w:rsidRPr="00366575">
              <w:rPr>
                <w:rFonts w:ascii="Times New Roman" w:hAnsi="Times New Roman" w:cs="Times New Roman"/>
                <w:sz w:val="24"/>
                <w:szCs w:val="24"/>
              </w:rPr>
              <w:t xml:space="preserve">0.58 decline </w:t>
            </w:r>
          </w:p>
        </w:tc>
      </w:tr>
    </w:tbl>
    <w:p w14:paraId="050C9628" w14:textId="77777777" w:rsidR="00534990" w:rsidRPr="00366575" w:rsidRDefault="00534990" w:rsidP="00534990">
      <w:pPr>
        <w:spacing w:after="0" w:line="480" w:lineRule="auto"/>
        <w:jc w:val="both"/>
        <w:rPr>
          <w:rFonts w:ascii="Times New Roman" w:hAnsi="Times New Roman" w:cs="Times New Roman"/>
          <w:sz w:val="24"/>
          <w:szCs w:val="24"/>
        </w:rPr>
      </w:pPr>
    </w:p>
    <w:p w14:paraId="4EE91DE0" w14:textId="77777777" w:rsidR="00534990" w:rsidRPr="00366575" w:rsidRDefault="00534990" w:rsidP="00534990">
      <w:pPr>
        <w:spacing w:after="0" w:line="480" w:lineRule="auto"/>
        <w:ind w:firstLine="720"/>
        <w:rPr>
          <w:rFonts w:ascii="Times New Roman" w:hAnsi="Times New Roman" w:cs="Times New Roman"/>
          <w:sz w:val="24"/>
          <w:szCs w:val="24"/>
        </w:rPr>
      </w:pPr>
      <w:r w:rsidRPr="00366575">
        <w:rPr>
          <w:rFonts w:ascii="Times New Roman" w:hAnsi="Times New Roman" w:cs="Times New Roman"/>
          <w:sz w:val="24"/>
          <w:szCs w:val="24"/>
          <w:lang w:val="en-US"/>
        </w:rPr>
        <w:t>Jurys Inn’s debt ratio is robust since the proportion of total liabilities to assets is 5 to 1 while equity to liabilities is 2 to 1. Such numbers allow it to negotiate favorable loaning terms since default probability is remote (</w:t>
      </w:r>
      <w:r w:rsidRPr="00366575">
        <w:rPr>
          <w:rFonts w:ascii="Times New Roman" w:eastAsia="Times New Roman" w:hAnsi="Times New Roman" w:cs="Times New Roman"/>
          <w:sz w:val="24"/>
          <w:szCs w:val="24"/>
        </w:rPr>
        <w:t>Al-</w:t>
      </w:r>
      <w:proofErr w:type="spellStart"/>
      <w:r w:rsidRPr="00366575">
        <w:rPr>
          <w:rFonts w:ascii="Times New Roman" w:eastAsia="Times New Roman" w:hAnsi="Times New Roman" w:cs="Times New Roman"/>
          <w:sz w:val="24"/>
          <w:szCs w:val="24"/>
        </w:rPr>
        <w:t>Shubiri</w:t>
      </w:r>
      <w:proofErr w:type="spellEnd"/>
      <w:r w:rsidRPr="00366575">
        <w:rPr>
          <w:rFonts w:ascii="Times New Roman" w:eastAsia="Times New Roman" w:hAnsi="Times New Roman" w:cs="Times New Roman"/>
          <w:sz w:val="24"/>
          <w:szCs w:val="24"/>
        </w:rPr>
        <w:t>, 201</w:t>
      </w:r>
      <w:r w:rsidRPr="00366575">
        <w:rPr>
          <w:rFonts w:ascii="Times New Roman" w:eastAsia="Times New Roman" w:hAnsi="Times New Roman" w:cs="Times New Roman"/>
          <w:sz w:val="24"/>
          <w:szCs w:val="24"/>
          <w:lang w:val="en-US"/>
        </w:rPr>
        <w:t>8</w:t>
      </w:r>
      <w:r w:rsidRPr="00366575">
        <w:rPr>
          <w:rFonts w:ascii="Times New Roman" w:eastAsia="Times New Roman" w:hAnsi="Times New Roman" w:cs="Times New Roman"/>
          <w:sz w:val="24"/>
          <w:szCs w:val="24"/>
        </w:rPr>
        <w:t>)</w:t>
      </w:r>
      <w:r w:rsidRPr="00366575">
        <w:rPr>
          <w:rFonts w:ascii="Times New Roman" w:hAnsi="Times New Roman" w:cs="Times New Roman"/>
          <w:sz w:val="24"/>
          <w:szCs w:val="24"/>
          <w:lang w:val="en-US"/>
        </w:rPr>
        <w:t xml:space="preserve">. The above table shows two unfavorable trends. First, Jurys Inn lost 0.6% of its shareholders from 2019 to 2020. The decline is attributed to pandemic-induced investment strategies that catapulted investors into shifting resources from the contracting hotel industry into burgeoning healthcare and e-commerce. Secondly, the higher than anticipated 18% liabilities expansion. Jurys Inn had to absorb extra debt to cushion itself from pandemic losses. </w:t>
      </w:r>
    </w:p>
    <w:p w14:paraId="602BEDB2" w14:textId="77777777" w:rsidR="00534990" w:rsidRPr="00EF7EA1" w:rsidRDefault="00534990" w:rsidP="00534990">
      <w:pPr>
        <w:pStyle w:val="Heading1"/>
        <w:spacing w:before="0" w:line="480" w:lineRule="auto"/>
        <w:jc w:val="center"/>
        <w:rPr>
          <w:rFonts w:ascii="Times New Roman" w:hAnsi="Times New Roman" w:cs="Times New Roman"/>
          <w:color w:val="auto"/>
          <w:sz w:val="24"/>
          <w:szCs w:val="24"/>
        </w:rPr>
      </w:pPr>
      <w:bookmarkStart w:id="7" w:name="_Toc95549140"/>
      <w:r w:rsidRPr="00EF7EA1">
        <w:rPr>
          <w:rFonts w:ascii="Times New Roman" w:hAnsi="Times New Roman" w:cs="Times New Roman"/>
          <w:color w:val="auto"/>
          <w:sz w:val="24"/>
          <w:szCs w:val="24"/>
          <w:lang w:val="en-US"/>
        </w:rPr>
        <w:t xml:space="preserve">Knowledge from </w:t>
      </w:r>
      <w:r w:rsidRPr="00EF7EA1">
        <w:rPr>
          <w:rFonts w:ascii="Times New Roman" w:hAnsi="Times New Roman" w:cs="Times New Roman"/>
          <w:color w:val="auto"/>
          <w:sz w:val="24"/>
          <w:szCs w:val="24"/>
        </w:rPr>
        <w:t>Ratio Analysis</w:t>
      </w:r>
      <w:bookmarkEnd w:id="7"/>
    </w:p>
    <w:p w14:paraId="104A9EE8" w14:textId="77777777" w:rsidR="00534990" w:rsidRPr="00366575" w:rsidRDefault="00534990" w:rsidP="00534990">
      <w:pPr>
        <w:spacing w:after="0" w:line="480" w:lineRule="auto"/>
        <w:ind w:firstLine="720"/>
        <w:rPr>
          <w:rFonts w:ascii="Times New Roman" w:hAnsi="Times New Roman" w:cs="Times New Roman"/>
          <w:sz w:val="24"/>
          <w:szCs w:val="24"/>
        </w:rPr>
      </w:pPr>
      <w:r w:rsidRPr="00366575">
        <w:rPr>
          <w:rFonts w:ascii="Times New Roman" w:hAnsi="Times New Roman" w:cs="Times New Roman"/>
          <w:sz w:val="24"/>
          <w:szCs w:val="24"/>
          <w:lang w:val="en-US"/>
        </w:rPr>
        <w:t>Ratio analysis knowledge is vital in hotel management for these reasons. First, the ratio provides a scorecard on how efficiently managers are steering the hotel based on industry benchmarks (</w:t>
      </w:r>
      <w:proofErr w:type="spellStart"/>
      <w:r w:rsidRPr="00366575">
        <w:rPr>
          <w:rFonts w:ascii="Times New Roman" w:eastAsia="Times New Roman" w:hAnsi="Times New Roman" w:cs="Times New Roman"/>
          <w:sz w:val="24"/>
          <w:szCs w:val="24"/>
        </w:rPr>
        <w:t>Lesakova</w:t>
      </w:r>
      <w:proofErr w:type="spellEnd"/>
      <w:r w:rsidRPr="00366575">
        <w:rPr>
          <w:rFonts w:ascii="Times New Roman" w:eastAsia="Times New Roman" w:hAnsi="Times New Roman" w:cs="Times New Roman"/>
          <w:sz w:val="24"/>
          <w:szCs w:val="24"/>
        </w:rPr>
        <w:t>, 20</w:t>
      </w:r>
      <w:r w:rsidRPr="00366575">
        <w:rPr>
          <w:rFonts w:ascii="Times New Roman" w:eastAsia="Times New Roman" w:hAnsi="Times New Roman" w:cs="Times New Roman"/>
          <w:sz w:val="24"/>
          <w:szCs w:val="24"/>
          <w:lang w:val="en-US"/>
        </w:rPr>
        <w:t>1</w:t>
      </w:r>
      <w:r w:rsidRPr="00366575">
        <w:rPr>
          <w:rFonts w:ascii="Times New Roman" w:eastAsia="Times New Roman" w:hAnsi="Times New Roman" w:cs="Times New Roman"/>
          <w:sz w:val="24"/>
          <w:szCs w:val="24"/>
        </w:rPr>
        <w:t>7</w:t>
      </w:r>
      <w:r w:rsidRPr="00366575">
        <w:rPr>
          <w:rFonts w:ascii="Times New Roman" w:eastAsia="Times New Roman" w:hAnsi="Times New Roman" w:cs="Times New Roman"/>
          <w:sz w:val="24"/>
          <w:szCs w:val="24"/>
          <w:lang w:val="en-US"/>
        </w:rPr>
        <w:t>)</w:t>
      </w:r>
      <w:r w:rsidRPr="00366575">
        <w:rPr>
          <w:rFonts w:ascii="Times New Roman" w:hAnsi="Times New Roman" w:cs="Times New Roman"/>
          <w:sz w:val="24"/>
          <w:szCs w:val="24"/>
          <w:lang w:val="en-US"/>
        </w:rPr>
        <w:t>. For instance, a current ratio of less than 1 is a sign of inept leadership since the firm is absorbing liabilities at a rate it can</w:t>
      </w:r>
      <w:r>
        <w:rPr>
          <w:rFonts w:ascii="Times New Roman" w:hAnsi="Times New Roman" w:cs="Times New Roman"/>
          <w:sz w:val="24"/>
          <w:szCs w:val="24"/>
        </w:rPr>
        <w:t>not</w:t>
      </w:r>
      <w:r w:rsidRPr="00366575">
        <w:rPr>
          <w:rFonts w:ascii="Times New Roman" w:hAnsi="Times New Roman" w:cs="Times New Roman"/>
          <w:sz w:val="24"/>
          <w:szCs w:val="24"/>
          <w:lang w:val="en-US"/>
        </w:rPr>
        <w:t xml:space="preserve"> repay. In our case, Jury Inn managers are doing an excellent job, as illustrated by excellent </w:t>
      </w:r>
      <w:proofErr w:type="gramStart"/>
      <w:r w:rsidRPr="00366575">
        <w:rPr>
          <w:rFonts w:ascii="Times New Roman" w:hAnsi="Times New Roman" w:cs="Times New Roman"/>
          <w:sz w:val="24"/>
          <w:szCs w:val="24"/>
          <w:lang w:val="en-US"/>
        </w:rPr>
        <w:t>profitability</w:t>
      </w:r>
      <w:proofErr w:type="gramEnd"/>
      <w:r w:rsidRPr="00366575">
        <w:rPr>
          <w:rFonts w:ascii="Times New Roman" w:hAnsi="Times New Roman" w:cs="Times New Roman"/>
          <w:sz w:val="24"/>
          <w:szCs w:val="24"/>
          <w:lang w:val="en-US"/>
        </w:rPr>
        <w:t xml:space="preserve"> and gearing ratios. Debt levels are sustainable, and the company is on a profit trajectory. Secondly, comparing and tracking entity performances on distinct periods. A positive pattern from the tracking indicates firm financial footing, while negative patterns trigger corrections. </w:t>
      </w:r>
      <w:r w:rsidRPr="00366575">
        <w:rPr>
          <w:rFonts w:ascii="Times New Roman" w:hAnsi="Times New Roman" w:cs="Times New Roman"/>
          <w:sz w:val="24"/>
          <w:szCs w:val="24"/>
          <w:lang w:val="en-US"/>
        </w:rPr>
        <w:lastRenderedPageBreak/>
        <w:t xml:space="preserve">In our case, the patterns have either remained constant or slightly declined due to the toughness of the 2020 trading period. Thirdly, </w:t>
      </w:r>
      <w:r>
        <w:rPr>
          <w:rFonts w:ascii="Times New Roman" w:hAnsi="Times New Roman" w:cs="Times New Roman"/>
          <w:sz w:val="24"/>
          <w:szCs w:val="24"/>
        </w:rPr>
        <w:t xml:space="preserve">it </w:t>
      </w:r>
      <w:r w:rsidRPr="00366575">
        <w:rPr>
          <w:rFonts w:ascii="Times New Roman" w:hAnsi="Times New Roman" w:cs="Times New Roman"/>
          <w:sz w:val="24"/>
          <w:szCs w:val="24"/>
          <w:lang w:val="en-US"/>
        </w:rPr>
        <w:t>aids in investment decision-making (</w:t>
      </w:r>
      <w:r w:rsidRPr="00366575">
        <w:rPr>
          <w:rFonts w:ascii="Times New Roman" w:eastAsia="Times New Roman" w:hAnsi="Times New Roman" w:cs="Times New Roman"/>
          <w:sz w:val="24"/>
          <w:szCs w:val="24"/>
        </w:rPr>
        <w:t>Babalola</w:t>
      </w:r>
      <w:r w:rsidRPr="00366575">
        <w:rPr>
          <w:rFonts w:ascii="Times New Roman" w:eastAsia="Times New Roman" w:hAnsi="Times New Roman" w:cs="Times New Roman"/>
          <w:sz w:val="24"/>
          <w:szCs w:val="24"/>
          <w:lang w:val="en-US"/>
        </w:rPr>
        <w:t xml:space="preserve"> et al., 2018)</w:t>
      </w:r>
      <w:r w:rsidRPr="00366575">
        <w:rPr>
          <w:rFonts w:ascii="Times New Roman" w:hAnsi="Times New Roman" w:cs="Times New Roman"/>
          <w:sz w:val="24"/>
          <w:szCs w:val="24"/>
          <w:lang w:val="en-US"/>
        </w:rPr>
        <w:t>. Comparing financial statement components like net income to sales or debt to assets aids in assessing the viability of an investment venture. It is imprudent to invest in a loss-making indebted entity.</w:t>
      </w:r>
    </w:p>
    <w:p w14:paraId="19BEEA93" w14:textId="77777777" w:rsidR="00534990" w:rsidRPr="00EF7EA1" w:rsidRDefault="00534990" w:rsidP="00534990">
      <w:pPr>
        <w:pStyle w:val="Heading1"/>
        <w:spacing w:before="0" w:line="480" w:lineRule="auto"/>
        <w:jc w:val="center"/>
        <w:rPr>
          <w:rFonts w:ascii="Times New Roman" w:hAnsi="Times New Roman" w:cs="Times New Roman"/>
          <w:color w:val="auto"/>
          <w:sz w:val="24"/>
          <w:szCs w:val="24"/>
        </w:rPr>
      </w:pPr>
      <w:bookmarkStart w:id="8" w:name="_Toc95549141"/>
      <w:r w:rsidRPr="00EF7EA1">
        <w:rPr>
          <w:rFonts w:ascii="Times New Roman" w:hAnsi="Times New Roman" w:cs="Times New Roman"/>
          <w:color w:val="auto"/>
          <w:sz w:val="24"/>
          <w:szCs w:val="24"/>
          <w:lang w:val="en-US"/>
        </w:rPr>
        <w:t>Benefit and Limitations of Ratio Analysis</w:t>
      </w:r>
      <w:bookmarkEnd w:id="8"/>
    </w:p>
    <w:p w14:paraId="4C39B709" w14:textId="77777777" w:rsidR="00534990" w:rsidRPr="00EF7EA1" w:rsidRDefault="00534990" w:rsidP="00534990">
      <w:pPr>
        <w:pStyle w:val="Heading2"/>
        <w:spacing w:before="0" w:line="480" w:lineRule="auto"/>
        <w:rPr>
          <w:rFonts w:ascii="Times New Roman" w:hAnsi="Times New Roman" w:cs="Times New Roman"/>
          <w:i/>
          <w:iCs/>
          <w:color w:val="auto"/>
          <w:sz w:val="24"/>
          <w:szCs w:val="24"/>
        </w:rPr>
      </w:pPr>
      <w:bookmarkStart w:id="9" w:name="_Toc95549142"/>
      <w:r w:rsidRPr="00EF7EA1">
        <w:rPr>
          <w:rFonts w:ascii="Times New Roman" w:hAnsi="Times New Roman" w:cs="Times New Roman"/>
          <w:i/>
          <w:iCs/>
          <w:color w:val="auto"/>
          <w:sz w:val="24"/>
          <w:szCs w:val="24"/>
          <w:lang w:val="en-US"/>
        </w:rPr>
        <w:t>Benefits</w:t>
      </w:r>
      <w:bookmarkEnd w:id="9"/>
    </w:p>
    <w:p w14:paraId="5D2F9F7F" w14:textId="77777777" w:rsidR="00534990" w:rsidRPr="00366575" w:rsidRDefault="00534990" w:rsidP="00534990">
      <w:pPr>
        <w:pStyle w:val="ListParagraph"/>
        <w:numPr>
          <w:ilvl w:val="0"/>
          <w:numId w:val="1"/>
        </w:numPr>
        <w:spacing w:after="0" w:line="480" w:lineRule="auto"/>
        <w:ind w:left="0" w:firstLine="720"/>
        <w:rPr>
          <w:rFonts w:ascii="Times New Roman" w:hAnsi="Times New Roman" w:cs="Times New Roman"/>
          <w:sz w:val="24"/>
          <w:szCs w:val="24"/>
        </w:rPr>
      </w:pPr>
      <w:r w:rsidRPr="00366575">
        <w:rPr>
          <w:rFonts w:ascii="Times New Roman" w:hAnsi="Times New Roman" w:cs="Times New Roman"/>
          <w:sz w:val="24"/>
          <w:szCs w:val="24"/>
          <w:lang w:val="en-US"/>
        </w:rPr>
        <w:t>Ratios are vital in assessing an enterprise’s financial position. A weak position is revealed when the hotel’s profitability, leverage, or liquidity ratios fall below industry standards (</w:t>
      </w:r>
      <w:proofErr w:type="spellStart"/>
      <w:r w:rsidRPr="00366575">
        <w:rPr>
          <w:rFonts w:ascii="Times New Roman" w:eastAsia="Times New Roman" w:hAnsi="Times New Roman" w:cs="Times New Roman"/>
          <w:sz w:val="24"/>
          <w:szCs w:val="24"/>
        </w:rPr>
        <w:t>Lesakova</w:t>
      </w:r>
      <w:proofErr w:type="spellEnd"/>
      <w:r w:rsidRPr="00366575">
        <w:rPr>
          <w:rFonts w:ascii="Times New Roman" w:eastAsia="Times New Roman" w:hAnsi="Times New Roman" w:cs="Times New Roman"/>
          <w:sz w:val="24"/>
          <w:szCs w:val="24"/>
        </w:rPr>
        <w:t>, 20</w:t>
      </w:r>
      <w:r w:rsidRPr="00366575">
        <w:rPr>
          <w:rFonts w:ascii="Times New Roman" w:eastAsia="Times New Roman" w:hAnsi="Times New Roman" w:cs="Times New Roman"/>
          <w:sz w:val="24"/>
          <w:szCs w:val="24"/>
          <w:lang w:val="en-US"/>
        </w:rPr>
        <w:t>1</w:t>
      </w:r>
      <w:r w:rsidRPr="00366575">
        <w:rPr>
          <w:rFonts w:ascii="Times New Roman" w:eastAsia="Times New Roman" w:hAnsi="Times New Roman" w:cs="Times New Roman"/>
          <w:sz w:val="24"/>
          <w:szCs w:val="24"/>
        </w:rPr>
        <w:t>7</w:t>
      </w:r>
      <w:r w:rsidRPr="00366575">
        <w:rPr>
          <w:rFonts w:ascii="Times New Roman" w:eastAsia="Times New Roman" w:hAnsi="Times New Roman" w:cs="Times New Roman"/>
          <w:sz w:val="24"/>
          <w:szCs w:val="24"/>
          <w:lang w:val="en-US"/>
        </w:rPr>
        <w:t>)</w:t>
      </w:r>
      <w:r w:rsidRPr="00366575">
        <w:rPr>
          <w:rFonts w:ascii="Times New Roman" w:hAnsi="Times New Roman" w:cs="Times New Roman"/>
          <w:sz w:val="24"/>
          <w:szCs w:val="24"/>
          <w:lang w:val="en-US"/>
        </w:rPr>
        <w:t xml:space="preserve">. It implies that the firm cannot make investments due to financial constraints. In the hospitality sector, the higher the profitability or liquidity ratios, the better for the firm since most of the revenues are derived from operations instead of turnover sales. </w:t>
      </w:r>
    </w:p>
    <w:p w14:paraId="0706B311" w14:textId="77777777" w:rsidR="00534990" w:rsidRPr="00366575" w:rsidRDefault="00534990" w:rsidP="00534990">
      <w:pPr>
        <w:pStyle w:val="ListParagraph"/>
        <w:numPr>
          <w:ilvl w:val="0"/>
          <w:numId w:val="1"/>
        </w:numPr>
        <w:spacing w:after="0" w:line="480" w:lineRule="auto"/>
        <w:ind w:left="0" w:firstLine="720"/>
        <w:rPr>
          <w:rFonts w:ascii="Times New Roman" w:hAnsi="Times New Roman" w:cs="Times New Roman"/>
          <w:sz w:val="24"/>
          <w:szCs w:val="24"/>
        </w:rPr>
      </w:pPr>
      <w:r w:rsidRPr="00366575">
        <w:rPr>
          <w:rFonts w:ascii="Times New Roman" w:hAnsi="Times New Roman" w:cs="Times New Roman"/>
          <w:sz w:val="24"/>
          <w:szCs w:val="24"/>
          <w:lang w:val="en-US"/>
        </w:rPr>
        <w:t xml:space="preserve">Ratios simplify accounting figures which assist stakeholders in comprehending them. The correlations between financial statement entries like debt to liabilities, profit to sales, CL to CA </w:t>
      </w:r>
      <w:proofErr w:type="gramStart"/>
      <w:r w:rsidRPr="00366575">
        <w:rPr>
          <w:rFonts w:ascii="Times New Roman" w:hAnsi="Times New Roman" w:cs="Times New Roman"/>
          <w:sz w:val="24"/>
          <w:szCs w:val="24"/>
          <w:lang w:val="en-US"/>
        </w:rPr>
        <w:t>are</w:t>
      </w:r>
      <w:proofErr w:type="gramEnd"/>
      <w:r w:rsidRPr="00366575">
        <w:rPr>
          <w:rFonts w:ascii="Times New Roman" w:hAnsi="Times New Roman" w:cs="Times New Roman"/>
          <w:sz w:val="24"/>
          <w:szCs w:val="24"/>
          <w:lang w:val="en-US"/>
        </w:rPr>
        <w:t xml:space="preserve"> revealed through ratios (</w:t>
      </w:r>
      <w:r w:rsidRPr="00366575">
        <w:rPr>
          <w:rFonts w:ascii="Times New Roman" w:eastAsia="Times New Roman" w:hAnsi="Times New Roman" w:cs="Times New Roman"/>
          <w:sz w:val="24"/>
          <w:szCs w:val="24"/>
        </w:rPr>
        <w:t>Drake</w:t>
      </w:r>
      <w:r w:rsidRPr="00366575">
        <w:rPr>
          <w:rFonts w:ascii="Times New Roman" w:eastAsia="Times New Roman" w:hAnsi="Times New Roman" w:cs="Times New Roman"/>
          <w:sz w:val="24"/>
          <w:szCs w:val="24"/>
          <w:lang w:val="en-US"/>
        </w:rPr>
        <w:t xml:space="preserve"> </w:t>
      </w:r>
      <w:r w:rsidRPr="00366575">
        <w:rPr>
          <w:rFonts w:ascii="Times New Roman" w:eastAsia="Times New Roman" w:hAnsi="Times New Roman" w:cs="Times New Roman"/>
          <w:sz w:val="24"/>
          <w:szCs w:val="24"/>
        </w:rPr>
        <w:t xml:space="preserve">and </w:t>
      </w:r>
      <w:proofErr w:type="spellStart"/>
      <w:r w:rsidRPr="00366575">
        <w:rPr>
          <w:rFonts w:ascii="Times New Roman" w:eastAsia="Times New Roman" w:hAnsi="Times New Roman" w:cs="Times New Roman"/>
          <w:sz w:val="24"/>
          <w:szCs w:val="24"/>
        </w:rPr>
        <w:t>Fabozzi</w:t>
      </w:r>
      <w:proofErr w:type="spellEnd"/>
      <w:r w:rsidRPr="00366575">
        <w:rPr>
          <w:rFonts w:ascii="Times New Roman" w:eastAsia="Times New Roman" w:hAnsi="Times New Roman" w:cs="Times New Roman"/>
          <w:sz w:val="24"/>
          <w:szCs w:val="24"/>
        </w:rPr>
        <w:t>, 201</w:t>
      </w:r>
      <w:r w:rsidRPr="00366575">
        <w:rPr>
          <w:rFonts w:ascii="Times New Roman" w:eastAsia="Times New Roman" w:hAnsi="Times New Roman" w:cs="Times New Roman"/>
          <w:sz w:val="24"/>
          <w:szCs w:val="24"/>
          <w:lang w:val="en-US"/>
        </w:rPr>
        <w:t>7).</w:t>
      </w:r>
      <w:r w:rsidRPr="00366575">
        <w:rPr>
          <w:rFonts w:ascii="Times New Roman" w:hAnsi="Times New Roman" w:cs="Times New Roman"/>
          <w:sz w:val="24"/>
          <w:szCs w:val="24"/>
          <w:lang w:val="en-US"/>
        </w:rPr>
        <w:t xml:space="preserve"> The figures have limited utility when they are left alone. The simplification aids the hospitality industry in stemming cost drivers and leveraging on strengths to gain a market edge. </w:t>
      </w:r>
    </w:p>
    <w:p w14:paraId="2710442E" w14:textId="77777777" w:rsidR="00534990" w:rsidRPr="00366575" w:rsidRDefault="00534990" w:rsidP="00534990">
      <w:pPr>
        <w:pStyle w:val="ListParagraph"/>
        <w:numPr>
          <w:ilvl w:val="0"/>
          <w:numId w:val="1"/>
        </w:numPr>
        <w:spacing w:after="0" w:line="480" w:lineRule="auto"/>
        <w:ind w:left="0" w:firstLine="720"/>
        <w:rPr>
          <w:rFonts w:ascii="Times New Roman" w:hAnsi="Times New Roman" w:cs="Times New Roman"/>
          <w:sz w:val="24"/>
          <w:szCs w:val="24"/>
        </w:rPr>
      </w:pPr>
      <w:r w:rsidRPr="00366575">
        <w:rPr>
          <w:rFonts w:ascii="Times New Roman" w:hAnsi="Times New Roman" w:cs="Times New Roman"/>
          <w:sz w:val="24"/>
          <w:szCs w:val="24"/>
          <w:lang w:val="en-US"/>
        </w:rPr>
        <w:t xml:space="preserve">Revealing a firm’s operational efficiency. The current ratio outlines a corporation’s liquidity levels, while debt ratios ascertain solvency implications. Efficiencies </w:t>
      </w:r>
      <w:r>
        <w:rPr>
          <w:rFonts w:ascii="Times New Roman" w:hAnsi="Times New Roman" w:cs="Times New Roman"/>
          <w:sz w:val="24"/>
          <w:szCs w:val="24"/>
        </w:rPr>
        <w:t>are</w:t>
      </w:r>
      <w:r w:rsidRPr="00366575">
        <w:rPr>
          <w:rFonts w:ascii="Times New Roman" w:hAnsi="Times New Roman" w:cs="Times New Roman"/>
          <w:sz w:val="24"/>
          <w:szCs w:val="24"/>
          <w:lang w:val="en-US"/>
        </w:rPr>
        <w:t xml:space="preserve"> communicated by the predisposition to fulfill liability obligations. </w:t>
      </w:r>
    </w:p>
    <w:p w14:paraId="36146A9C" w14:textId="77777777" w:rsidR="00534990" w:rsidRPr="00366575" w:rsidRDefault="00534990" w:rsidP="00534990">
      <w:pPr>
        <w:pStyle w:val="ListParagraph"/>
        <w:numPr>
          <w:ilvl w:val="0"/>
          <w:numId w:val="1"/>
        </w:numPr>
        <w:spacing w:after="0" w:line="480" w:lineRule="auto"/>
        <w:ind w:left="0" w:firstLine="720"/>
        <w:rPr>
          <w:rFonts w:ascii="Times New Roman" w:hAnsi="Times New Roman" w:cs="Times New Roman"/>
          <w:sz w:val="24"/>
          <w:szCs w:val="24"/>
        </w:rPr>
      </w:pPr>
      <w:r w:rsidRPr="00366575">
        <w:rPr>
          <w:rFonts w:ascii="Times New Roman" w:hAnsi="Times New Roman" w:cs="Times New Roman"/>
          <w:sz w:val="24"/>
          <w:szCs w:val="24"/>
          <w:lang w:val="en-US"/>
        </w:rPr>
        <w:t>Ratio aid</w:t>
      </w:r>
      <w:r>
        <w:rPr>
          <w:rFonts w:ascii="Times New Roman" w:hAnsi="Times New Roman" w:cs="Times New Roman"/>
          <w:sz w:val="24"/>
          <w:szCs w:val="24"/>
        </w:rPr>
        <w:t>s</w:t>
      </w:r>
      <w:r w:rsidRPr="00366575">
        <w:rPr>
          <w:rFonts w:ascii="Times New Roman" w:hAnsi="Times New Roman" w:cs="Times New Roman"/>
          <w:sz w:val="24"/>
          <w:szCs w:val="24"/>
          <w:lang w:val="en-US"/>
        </w:rPr>
        <w:t xml:space="preserve"> in making projections for future performances. It is possible to forecast an entity’s performance if ratio trends </w:t>
      </w:r>
      <w:r>
        <w:rPr>
          <w:rFonts w:ascii="Times New Roman" w:hAnsi="Times New Roman" w:cs="Times New Roman"/>
          <w:sz w:val="24"/>
          <w:szCs w:val="24"/>
        </w:rPr>
        <w:t>are available for five or more years</w:t>
      </w:r>
      <w:r w:rsidRPr="00366575">
        <w:rPr>
          <w:rFonts w:ascii="Times New Roman" w:hAnsi="Times New Roman" w:cs="Times New Roman"/>
          <w:sz w:val="24"/>
          <w:szCs w:val="24"/>
          <w:lang w:val="en-US"/>
        </w:rPr>
        <w:t xml:space="preserve"> (</w:t>
      </w:r>
      <w:r w:rsidRPr="00366575">
        <w:rPr>
          <w:rFonts w:ascii="Times New Roman" w:eastAsia="Times New Roman" w:hAnsi="Times New Roman" w:cs="Times New Roman"/>
          <w:sz w:val="24"/>
          <w:szCs w:val="24"/>
        </w:rPr>
        <w:t>Johnson</w:t>
      </w:r>
      <w:r w:rsidRPr="00366575">
        <w:rPr>
          <w:rFonts w:ascii="Times New Roman" w:eastAsia="Times New Roman" w:hAnsi="Times New Roman" w:cs="Times New Roman"/>
          <w:sz w:val="24"/>
          <w:szCs w:val="24"/>
          <w:lang w:val="en-US"/>
        </w:rPr>
        <w:t>,</w:t>
      </w:r>
      <w:r w:rsidRPr="00366575">
        <w:rPr>
          <w:rFonts w:ascii="Times New Roman" w:eastAsia="Times New Roman" w:hAnsi="Times New Roman" w:cs="Times New Roman"/>
          <w:sz w:val="24"/>
          <w:szCs w:val="24"/>
        </w:rPr>
        <w:t xml:space="preserve"> </w:t>
      </w:r>
      <w:r w:rsidRPr="00366575">
        <w:rPr>
          <w:rFonts w:ascii="Times New Roman" w:eastAsia="Times New Roman" w:hAnsi="Times New Roman" w:cs="Times New Roman"/>
          <w:sz w:val="24"/>
          <w:szCs w:val="24"/>
          <w:lang w:val="en-US"/>
        </w:rPr>
        <w:t>2017)</w:t>
      </w:r>
      <w:r w:rsidRPr="00366575">
        <w:rPr>
          <w:rFonts w:ascii="Times New Roman" w:hAnsi="Times New Roman" w:cs="Times New Roman"/>
          <w:sz w:val="24"/>
          <w:szCs w:val="24"/>
          <w:lang w:val="en-US"/>
        </w:rPr>
        <w:t>. The ensuing trend pattern informs the forecasts. The two years ratios in our case are insufficient to make future projections.</w:t>
      </w:r>
      <w:r>
        <w:rPr>
          <w:rFonts w:ascii="Times New Roman" w:hAnsi="Times New Roman" w:cs="Times New Roman"/>
          <w:sz w:val="24"/>
          <w:szCs w:val="24"/>
        </w:rPr>
        <w:t xml:space="preserve"> </w:t>
      </w:r>
    </w:p>
    <w:p w14:paraId="484AAA9A" w14:textId="77777777" w:rsidR="00534990" w:rsidRPr="00EF7EA1" w:rsidRDefault="00534990" w:rsidP="00534990">
      <w:pPr>
        <w:pStyle w:val="Heading2"/>
        <w:spacing w:before="0" w:line="480" w:lineRule="auto"/>
        <w:rPr>
          <w:rFonts w:ascii="Times New Roman" w:hAnsi="Times New Roman" w:cs="Times New Roman"/>
          <w:i/>
          <w:iCs/>
          <w:color w:val="auto"/>
          <w:sz w:val="24"/>
          <w:szCs w:val="24"/>
        </w:rPr>
      </w:pPr>
      <w:bookmarkStart w:id="10" w:name="_Toc95549143"/>
      <w:r w:rsidRPr="00EF7EA1">
        <w:rPr>
          <w:rFonts w:ascii="Times New Roman" w:hAnsi="Times New Roman" w:cs="Times New Roman"/>
          <w:i/>
          <w:iCs/>
          <w:color w:val="auto"/>
          <w:sz w:val="24"/>
          <w:szCs w:val="24"/>
          <w:lang w:val="en-US"/>
        </w:rPr>
        <w:lastRenderedPageBreak/>
        <w:t>Limitations</w:t>
      </w:r>
      <w:bookmarkEnd w:id="10"/>
    </w:p>
    <w:p w14:paraId="737FBE2B" w14:textId="77777777" w:rsidR="00534990" w:rsidRPr="00366575" w:rsidRDefault="00534990" w:rsidP="00534990">
      <w:pPr>
        <w:pStyle w:val="ListParagraph"/>
        <w:numPr>
          <w:ilvl w:val="0"/>
          <w:numId w:val="2"/>
        </w:numPr>
        <w:spacing w:after="0" w:line="480" w:lineRule="auto"/>
        <w:ind w:left="0" w:firstLine="720"/>
        <w:rPr>
          <w:rFonts w:ascii="Times New Roman" w:hAnsi="Times New Roman" w:cs="Times New Roman"/>
          <w:sz w:val="24"/>
          <w:szCs w:val="24"/>
        </w:rPr>
      </w:pPr>
      <w:r w:rsidRPr="00366575">
        <w:rPr>
          <w:rFonts w:ascii="Times New Roman" w:hAnsi="Times New Roman" w:cs="Times New Roman"/>
          <w:sz w:val="24"/>
          <w:szCs w:val="24"/>
          <w:lang w:val="en-US"/>
        </w:rPr>
        <w:t>They do</w:t>
      </w:r>
      <w:r>
        <w:rPr>
          <w:rFonts w:ascii="Times New Roman" w:hAnsi="Times New Roman" w:cs="Times New Roman"/>
          <w:sz w:val="24"/>
          <w:szCs w:val="24"/>
        </w:rPr>
        <w:t xml:space="preserve"> not</w:t>
      </w:r>
      <w:r w:rsidRPr="00366575">
        <w:rPr>
          <w:rFonts w:ascii="Times New Roman" w:hAnsi="Times New Roman" w:cs="Times New Roman"/>
          <w:sz w:val="24"/>
          <w:szCs w:val="24"/>
          <w:lang w:val="en-US"/>
        </w:rPr>
        <w:t xml:space="preserve"> incorporate human contributions in the financial analysis. Ratios ignore the greatest performance driver (workers) since they are fixated on absolute figures. The failure to </w:t>
      </w:r>
      <w:r w:rsidRPr="00F4141B">
        <w:rPr>
          <w:rFonts w:ascii="Times New Roman" w:hAnsi="Times New Roman" w:cs="Times New Roman"/>
          <w:sz w:val="24"/>
          <w:szCs w:val="24"/>
        </w:rPr>
        <w:t>recognise</w:t>
      </w:r>
      <w:r w:rsidRPr="00366575">
        <w:rPr>
          <w:rFonts w:ascii="Times New Roman" w:hAnsi="Times New Roman" w:cs="Times New Roman"/>
          <w:sz w:val="24"/>
          <w:szCs w:val="24"/>
          <w:lang w:val="en-US"/>
        </w:rPr>
        <w:t xml:space="preserve"> staff input explains why enterprises make mechanical decisions that sacrifice workers’ wellbeing at the expense of higher profitability. </w:t>
      </w:r>
    </w:p>
    <w:p w14:paraId="06AF6ADD" w14:textId="77777777" w:rsidR="00534990" w:rsidRPr="00366575" w:rsidRDefault="00534990" w:rsidP="00534990">
      <w:pPr>
        <w:pStyle w:val="ListParagraph"/>
        <w:numPr>
          <w:ilvl w:val="0"/>
          <w:numId w:val="2"/>
        </w:numPr>
        <w:spacing w:after="0" w:line="480" w:lineRule="auto"/>
        <w:ind w:left="0" w:firstLine="720"/>
        <w:rPr>
          <w:rFonts w:ascii="Times New Roman" w:hAnsi="Times New Roman" w:cs="Times New Roman"/>
          <w:sz w:val="24"/>
          <w:szCs w:val="24"/>
        </w:rPr>
      </w:pPr>
      <w:r w:rsidRPr="00366575">
        <w:rPr>
          <w:rFonts w:ascii="Times New Roman" w:hAnsi="Times New Roman" w:cs="Times New Roman"/>
          <w:sz w:val="24"/>
          <w:szCs w:val="24"/>
          <w:lang w:val="en-US"/>
        </w:rPr>
        <w:t xml:space="preserve">Ratios </w:t>
      </w:r>
      <w:proofErr w:type="spellStart"/>
      <w:r w:rsidRPr="00366575">
        <w:rPr>
          <w:rFonts w:ascii="Times New Roman" w:hAnsi="Times New Roman" w:cs="Times New Roman"/>
          <w:sz w:val="24"/>
          <w:szCs w:val="24"/>
          <w:lang w:val="en-US"/>
        </w:rPr>
        <w:t>utili</w:t>
      </w:r>
      <w:proofErr w:type="spellEnd"/>
      <w:r>
        <w:rPr>
          <w:rFonts w:ascii="Times New Roman" w:hAnsi="Times New Roman" w:cs="Times New Roman"/>
          <w:sz w:val="24"/>
          <w:szCs w:val="24"/>
        </w:rPr>
        <w:t>s</w:t>
      </w:r>
      <w:r w:rsidRPr="00366575">
        <w:rPr>
          <w:rFonts w:ascii="Times New Roman" w:hAnsi="Times New Roman" w:cs="Times New Roman"/>
          <w:sz w:val="24"/>
          <w:szCs w:val="24"/>
          <w:lang w:val="en-US"/>
        </w:rPr>
        <w:t>e historical figures in the analysis (</w:t>
      </w:r>
      <w:proofErr w:type="spellStart"/>
      <w:r w:rsidRPr="00366575">
        <w:rPr>
          <w:rFonts w:ascii="Times New Roman" w:eastAsia="Times New Roman" w:hAnsi="Times New Roman" w:cs="Times New Roman"/>
          <w:sz w:val="24"/>
          <w:szCs w:val="24"/>
        </w:rPr>
        <w:t>Peavler</w:t>
      </w:r>
      <w:proofErr w:type="spellEnd"/>
      <w:r w:rsidRPr="00366575">
        <w:rPr>
          <w:rFonts w:ascii="Times New Roman" w:eastAsia="Times New Roman" w:hAnsi="Times New Roman" w:cs="Times New Roman"/>
          <w:sz w:val="24"/>
          <w:szCs w:val="24"/>
        </w:rPr>
        <w:t>, 2019</w:t>
      </w:r>
      <w:r w:rsidRPr="00366575">
        <w:rPr>
          <w:rFonts w:ascii="Times New Roman" w:eastAsia="Times New Roman" w:hAnsi="Times New Roman" w:cs="Times New Roman"/>
          <w:sz w:val="24"/>
          <w:szCs w:val="24"/>
          <w:lang w:val="en-US"/>
        </w:rPr>
        <w:t>)</w:t>
      </w:r>
      <w:r w:rsidRPr="00366575">
        <w:rPr>
          <w:rFonts w:ascii="Times New Roman" w:hAnsi="Times New Roman" w:cs="Times New Roman"/>
          <w:sz w:val="24"/>
          <w:szCs w:val="24"/>
          <w:lang w:val="en-US"/>
        </w:rPr>
        <w:t xml:space="preserve">. Nonuse of current information limits their viability in decision-making since there is no guarantee that past patterns would be extrapolated into the future. </w:t>
      </w:r>
    </w:p>
    <w:p w14:paraId="12A361DA" w14:textId="77777777" w:rsidR="00534990" w:rsidRPr="00366575" w:rsidRDefault="00534990" w:rsidP="00534990">
      <w:pPr>
        <w:pStyle w:val="ListParagraph"/>
        <w:numPr>
          <w:ilvl w:val="0"/>
          <w:numId w:val="2"/>
        </w:numPr>
        <w:spacing w:after="0" w:line="480" w:lineRule="auto"/>
        <w:ind w:left="0" w:firstLine="720"/>
        <w:rPr>
          <w:rFonts w:ascii="Times New Roman" w:hAnsi="Times New Roman" w:cs="Times New Roman"/>
          <w:sz w:val="24"/>
          <w:szCs w:val="24"/>
        </w:rPr>
      </w:pPr>
      <w:r w:rsidRPr="00366575">
        <w:rPr>
          <w:rFonts w:ascii="Times New Roman" w:hAnsi="Times New Roman" w:cs="Times New Roman"/>
          <w:sz w:val="24"/>
          <w:szCs w:val="24"/>
          <w:lang w:val="en-US"/>
        </w:rPr>
        <w:t>Ratio analysis fails to consider extraneous factors like inflation, pandemics, or intense competition that impede enterprise performance (</w:t>
      </w:r>
      <w:r w:rsidRPr="00366575">
        <w:rPr>
          <w:rFonts w:ascii="Times New Roman" w:eastAsia="Times New Roman" w:hAnsi="Times New Roman" w:cs="Times New Roman"/>
          <w:sz w:val="24"/>
          <w:szCs w:val="24"/>
        </w:rPr>
        <w:t>Obaidullah, 2019</w:t>
      </w:r>
      <w:r w:rsidRPr="00366575">
        <w:rPr>
          <w:rFonts w:ascii="Times New Roman" w:eastAsia="Times New Roman" w:hAnsi="Times New Roman" w:cs="Times New Roman"/>
          <w:sz w:val="24"/>
          <w:szCs w:val="24"/>
          <w:lang w:val="en-US"/>
        </w:rPr>
        <w:t>)</w:t>
      </w:r>
      <w:r w:rsidRPr="00366575">
        <w:rPr>
          <w:rFonts w:ascii="Times New Roman" w:hAnsi="Times New Roman" w:cs="Times New Roman"/>
          <w:sz w:val="24"/>
          <w:szCs w:val="24"/>
          <w:lang w:val="en-US"/>
        </w:rPr>
        <w:t xml:space="preserve">. For instance, if the inflation levels in the current year increase sporadically relative to the past, the ratios </w:t>
      </w:r>
      <w:proofErr w:type="gramStart"/>
      <w:r w:rsidRPr="00366575">
        <w:rPr>
          <w:rFonts w:ascii="Times New Roman" w:hAnsi="Times New Roman" w:cs="Times New Roman"/>
          <w:sz w:val="24"/>
          <w:szCs w:val="24"/>
          <w:lang w:val="en-US"/>
        </w:rPr>
        <w:t>would</w:t>
      </w:r>
      <w:proofErr w:type="gramEnd"/>
      <w:r w:rsidRPr="00366575">
        <w:rPr>
          <w:rFonts w:ascii="Times New Roman" w:hAnsi="Times New Roman" w:cs="Times New Roman"/>
          <w:sz w:val="24"/>
          <w:szCs w:val="24"/>
          <w:lang w:val="en-US"/>
        </w:rPr>
        <w:t xml:space="preserve"> present declining profitability as weak performance. </w:t>
      </w:r>
      <w:proofErr w:type="gramStart"/>
      <w:r w:rsidRPr="00366575">
        <w:rPr>
          <w:rFonts w:ascii="Times New Roman" w:hAnsi="Times New Roman" w:cs="Times New Roman"/>
          <w:sz w:val="24"/>
          <w:szCs w:val="24"/>
          <w:lang w:val="en-US"/>
        </w:rPr>
        <w:t>In reality, it</w:t>
      </w:r>
      <w:proofErr w:type="gramEnd"/>
      <w:r w:rsidRPr="00366575">
        <w:rPr>
          <w:rFonts w:ascii="Times New Roman" w:hAnsi="Times New Roman" w:cs="Times New Roman"/>
          <w:sz w:val="24"/>
          <w:szCs w:val="24"/>
          <w:lang w:val="en-US"/>
        </w:rPr>
        <w:t xml:space="preserve"> was impossible to stop the slide. Ratios can be misleading since they omit </w:t>
      </w:r>
      <w:proofErr w:type="spellStart"/>
      <w:r w:rsidRPr="00366575">
        <w:rPr>
          <w:rFonts w:ascii="Times New Roman" w:hAnsi="Times New Roman" w:cs="Times New Roman"/>
          <w:sz w:val="24"/>
          <w:szCs w:val="24"/>
          <w:lang w:val="en-US"/>
        </w:rPr>
        <w:t>contextuali</w:t>
      </w:r>
      <w:r>
        <w:rPr>
          <w:rFonts w:ascii="Times New Roman" w:hAnsi="Times New Roman" w:cs="Times New Roman"/>
          <w:sz w:val="24"/>
          <w:szCs w:val="24"/>
          <w:lang w:val="en-US"/>
        </w:rPr>
        <w:t>s</w:t>
      </w:r>
      <w:r w:rsidRPr="00366575">
        <w:rPr>
          <w:rFonts w:ascii="Times New Roman" w:hAnsi="Times New Roman" w:cs="Times New Roman"/>
          <w:sz w:val="24"/>
          <w:szCs w:val="24"/>
          <w:lang w:val="en-US"/>
        </w:rPr>
        <w:t>ation</w:t>
      </w:r>
      <w:proofErr w:type="spellEnd"/>
      <w:r w:rsidRPr="00366575">
        <w:rPr>
          <w:rFonts w:ascii="Times New Roman" w:hAnsi="Times New Roman" w:cs="Times New Roman"/>
          <w:sz w:val="24"/>
          <w:szCs w:val="24"/>
          <w:lang w:val="en-US"/>
        </w:rPr>
        <w:t xml:space="preserve"> factors. </w:t>
      </w:r>
    </w:p>
    <w:p w14:paraId="20ED9933" w14:textId="77777777" w:rsidR="00534990" w:rsidRPr="00366575" w:rsidRDefault="00534990" w:rsidP="00534990">
      <w:pPr>
        <w:pStyle w:val="ListParagraph"/>
        <w:numPr>
          <w:ilvl w:val="0"/>
          <w:numId w:val="2"/>
        </w:numPr>
        <w:spacing w:after="0" w:line="480" w:lineRule="auto"/>
        <w:ind w:left="0" w:firstLine="720"/>
        <w:rPr>
          <w:rFonts w:ascii="Times New Roman" w:hAnsi="Times New Roman" w:cs="Times New Roman"/>
          <w:sz w:val="24"/>
          <w:szCs w:val="24"/>
        </w:rPr>
      </w:pPr>
      <w:r w:rsidRPr="00366575">
        <w:rPr>
          <w:rFonts w:ascii="Times New Roman" w:hAnsi="Times New Roman" w:cs="Times New Roman"/>
          <w:sz w:val="24"/>
          <w:szCs w:val="24"/>
          <w:lang w:val="en-US"/>
        </w:rPr>
        <w:t xml:space="preserve">Ratios lack modalities of determining distortions in the financial statements. They may end compounding errors where manipulated statements are employed. Inadequate scrutiny of midsize enterprises elevates report manipulation. </w:t>
      </w:r>
    </w:p>
    <w:p w14:paraId="561B0B6C" w14:textId="77777777" w:rsidR="00534990" w:rsidRPr="00366575" w:rsidRDefault="00534990" w:rsidP="00534990">
      <w:pPr>
        <w:pStyle w:val="ListParagraph"/>
        <w:numPr>
          <w:ilvl w:val="0"/>
          <w:numId w:val="2"/>
        </w:numPr>
        <w:spacing w:after="0" w:line="480" w:lineRule="auto"/>
        <w:ind w:left="0" w:firstLine="720"/>
        <w:rPr>
          <w:rFonts w:ascii="Times New Roman" w:hAnsi="Times New Roman" w:cs="Times New Roman"/>
          <w:sz w:val="24"/>
          <w:szCs w:val="24"/>
        </w:rPr>
      </w:pPr>
      <w:r w:rsidRPr="00366575">
        <w:rPr>
          <w:rFonts w:ascii="Times New Roman" w:hAnsi="Times New Roman" w:cs="Times New Roman"/>
          <w:sz w:val="24"/>
          <w:szCs w:val="24"/>
          <w:lang w:val="en-US"/>
        </w:rPr>
        <w:t>The firm comparability element that ratios provide is limited to size. In addition, same</w:t>
      </w:r>
      <w:r>
        <w:rPr>
          <w:rFonts w:ascii="Times New Roman" w:hAnsi="Times New Roman" w:cs="Times New Roman"/>
          <w:sz w:val="24"/>
          <w:szCs w:val="24"/>
          <w:lang w:val="en-US"/>
        </w:rPr>
        <w:t>-</w:t>
      </w:r>
      <w:r w:rsidRPr="00366575">
        <w:rPr>
          <w:rFonts w:ascii="Times New Roman" w:hAnsi="Times New Roman" w:cs="Times New Roman"/>
          <w:sz w:val="24"/>
          <w:szCs w:val="24"/>
          <w:lang w:val="en-US"/>
        </w:rPr>
        <w:t xml:space="preserve">size firms may be unwilling to avail sufficient details that make comparisons worthy. </w:t>
      </w:r>
    </w:p>
    <w:p w14:paraId="66921C87" w14:textId="77777777" w:rsidR="00534990" w:rsidRPr="00EF7EA1" w:rsidRDefault="00534990" w:rsidP="00534990">
      <w:pPr>
        <w:pStyle w:val="Heading1"/>
        <w:spacing w:before="0" w:line="480" w:lineRule="auto"/>
        <w:jc w:val="center"/>
        <w:rPr>
          <w:rFonts w:ascii="Times New Roman" w:hAnsi="Times New Roman" w:cs="Times New Roman"/>
          <w:color w:val="auto"/>
          <w:sz w:val="24"/>
          <w:szCs w:val="24"/>
        </w:rPr>
      </w:pPr>
      <w:bookmarkStart w:id="11" w:name="_Toc95549144"/>
      <w:r w:rsidRPr="00EF7EA1">
        <w:rPr>
          <w:rFonts w:ascii="Times New Roman" w:hAnsi="Times New Roman" w:cs="Times New Roman"/>
          <w:color w:val="auto"/>
          <w:sz w:val="24"/>
          <w:szCs w:val="24"/>
          <w:lang w:val="en-US"/>
        </w:rPr>
        <w:t>Conclusion</w:t>
      </w:r>
      <w:bookmarkEnd w:id="11"/>
    </w:p>
    <w:p w14:paraId="0E5D4F46" w14:textId="77777777" w:rsidR="00534990" w:rsidRPr="00366575" w:rsidRDefault="00534990" w:rsidP="00534990">
      <w:pPr>
        <w:spacing w:after="0" w:line="480" w:lineRule="auto"/>
        <w:ind w:firstLine="720"/>
        <w:rPr>
          <w:rFonts w:ascii="Times New Roman" w:hAnsi="Times New Roman" w:cs="Times New Roman"/>
          <w:sz w:val="24"/>
          <w:szCs w:val="24"/>
        </w:rPr>
      </w:pPr>
      <w:r w:rsidRPr="00366575">
        <w:rPr>
          <w:rFonts w:ascii="Times New Roman" w:hAnsi="Times New Roman" w:cs="Times New Roman"/>
          <w:sz w:val="24"/>
          <w:szCs w:val="24"/>
          <w:lang w:val="en-US"/>
        </w:rPr>
        <w:t>Jury Inn is in excellent financial standing, as revealed by excellent liquidity, profitability, and debt sustainability. Workers and suppliers have no reason to worry about untimely payments, and financiers can</w:t>
      </w:r>
      <w:r>
        <w:rPr>
          <w:rFonts w:ascii="Times New Roman" w:hAnsi="Times New Roman" w:cs="Times New Roman"/>
          <w:sz w:val="24"/>
          <w:szCs w:val="24"/>
          <w:lang w:val="en-US"/>
        </w:rPr>
        <w:t>not</w:t>
      </w:r>
      <w:r w:rsidRPr="00366575">
        <w:rPr>
          <w:rFonts w:ascii="Times New Roman" w:hAnsi="Times New Roman" w:cs="Times New Roman"/>
          <w:sz w:val="24"/>
          <w:szCs w:val="24"/>
          <w:lang w:val="en-US"/>
        </w:rPr>
        <w:t xml:space="preserve"> withhold monetary assistance since the default probability is nonexistent. The ratio analysis reveals that the firm has weaknesses in overaccumulation of current assets and ballooning expenses. Jurys Inn should divest some </w:t>
      </w:r>
      <w:r w:rsidRPr="00366575">
        <w:rPr>
          <w:rFonts w:ascii="Times New Roman" w:hAnsi="Times New Roman" w:cs="Times New Roman"/>
          <w:sz w:val="24"/>
          <w:szCs w:val="24"/>
          <w:lang w:val="en-US"/>
        </w:rPr>
        <w:lastRenderedPageBreak/>
        <w:t xml:space="preserve">current assets into profit-yielding ventures. It should only retain what is sufficient to cover prevailing obligations. The 2020 performance indicates that Jury has insulated itself from extraneous performance decelerators. It maintained good profitability when its peers were either shrinking or making losses. Jurys Inn has a huge growth potential post-pandemic. </w:t>
      </w:r>
      <w:bookmarkStart w:id="12" w:name="_Toc95549145"/>
    </w:p>
    <w:p w14:paraId="2CB6D6F2" w14:textId="77777777" w:rsidR="00534990" w:rsidRPr="00366575" w:rsidRDefault="00534990" w:rsidP="00534990">
      <w:pPr>
        <w:spacing w:after="0" w:line="480" w:lineRule="auto"/>
        <w:rPr>
          <w:rFonts w:ascii="Times New Roman" w:hAnsi="Times New Roman" w:cs="Times New Roman"/>
          <w:sz w:val="24"/>
          <w:szCs w:val="24"/>
        </w:rPr>
      </w:pPr>
      <w:r w:rsidRPr="00366575">
        <w:rPr>
          <w:rFonts w:ascii="Times New Roman" w:hAnsi="Times New Roman" w:cs="Times New Roman"/>
          <w:sz w:val="24"/>
          <w:szCs w:val="24"/>
          <w:lang w:val="en-US"/>
        </w:rPr>
        <w:br w:type="page"/>
      </w:r>
    </w:p>
    <w:bookmarkEnd w:id="12"/>
    <w:p w14:paraId="7D60C353" w14:textId="77777777" w:rsidR="00534990" w:rsidRPr="00366575" w:rsidRDefault="00534990" w:rsidP="00534990">
      <w:pPr>
        <w:pStyle w:val="Heading1"/>
        <w:spacing w:before="0" w:line="480" w:lineRule="auto"/>
        <w:jc w:val="center"/>
        <w:rPr>
          <w:rFonts w:ascii="Times New Roman" w:eastAsiaTheme="minorHAnsi" w:hAnsi="Times New Roman" w:cs="Times New Roman"/>
          <w:color w:val="auto"/>
          <w:sz w:val="24"/>
          <w:szCs w:val="24"/>
        </w:rPr>
      </w:pPr>
      <w:r>
        <w:rPr>
          <w:rFonts w:ascii="Times New Roman" w:hAnsi="Times New Roman" w:cs="Times New Roman"/>
          <w:color w:val="auto"/>
          <w:sz w:val="24"/>
          <w:szCs w:val="24"/>
        </w:rPr>
        <w:lastRenderedPageBreak/>
        <w:t>References</w:t>
      </w:r>
    </w:p>
    <w:p w14:paraId="043236F3" w14:textId="77777777" w:rsidR="00534990" w:rsidRPr="00366575" w:rsidRDefault="00534990" w:rsidP="00534990">
      <w:pPr>
        <w:spacing w:after="0" w:line="480" w:lineRule="auto"/>
        <w:ind w:left="720" w:hanging="720"/>
        <w:rPr>
          <w:rFonts w:ascii="Times New Roman" w:eastAsia="Times New Roman" w:hAnsi="Times New Roman" w:cs="Times New Roman"/>
          <w:sz w:val="24"/>
          <w:szCs w:val="24"/>
        </w:rPr>
      </w:pPr>
      <w:r w:rsidRPr="00366575">
        <w:rPr>
          <w:rFonts w:ascii="Times New Roman" w:eastAsia="Times New Roman" w:hAnsi="Times New Roman" w:cs="Times New Roman"/>
          <w:sz w:val="24"/>
          <w:szCs w:val="24"/>
        </w:rPr>
        <w:t>Al-</w:t>
      </w:r>
      <w:proofErr w:type="spellStart"/>
      <w:r w:rsidRPr="00366575">
        <w:rPr>
          <w:rFonts w:ascii="Times New Roman" w:eastAsia="Times New Roman" w:hAnsi="Times New Roman" w:cs="Times New Roman"/>
          <w:sz w:val="24"/>
          <w:szCs w:val="24"/>
        </w:rPr>
        <w:t>Shubiri</w:t>
      </w:r>
      <w:proofErr w:type="spellEnd"/>
      <w:r w:rsidRPr="00366575">
        <w:rPr>
          <w:rFonts w:ascii="Times New Roman" w:eastAsia="Times New Roman" w:hAnsi="Times New Roman" w:cs="Times New Roman"/>
          <w:sz w:val="24"/>
          <w:szCs w:val="24"/>
        </w:rPr>
        <w:t>, F. N.</w:t>
      </w:r>
      <w:r>
        <w:rPr>
          <w:rFonts w:ascii="Times New Roman" w:eastAsia="Times New Roman" w:hAnsi="Times New Roman" w:cs="Times New Roman"/>
          <w:sz w:val="24"/>
          <w:szCs w:val="24"/>
        </w:rPr>
        <w:t xml:space="preserve">, </w:t>
      </w:r>
      <w:r w:rsidRPr="00366575">
        <w:rPr>
          <w:rFonts w:ascii="Times New Roman" w:eastAsia="Times New Roman" w:hAnsi="Times New Roman" w:cs="Times New Roman"/>
          <w:sz w:val="24"/>
          <w:szCs w:val="24"/>
        </w:rPr>
        <w:t>201</w:t>
      </w:r>
      <w:r w:rsidRPr="00366575">
        <w:rPr>
          <w:rFonts w:ascii="Times New Roman" w:eastAsia="Times New Roman" w:hAnsi="Times New Roman" w:cs="Times New Roman"/>
          <w:sz w:val="24"/>
          <w:szCs w:val="24"/>
          <w:lang w:val="en-US"/>
        </w:rPr>
        <w:t>8</w:t>
      </w:r>
      <w:r w:rsidRPr="00366575">
        <w:rPr>
          <w:rFonts w:ascii="Times New Roman" w:eastAsia="Times New Roman" w:hAnsi="Times New Roman" w:cs="Times New Roman"/>
          <w:sz w:val="24"/>
          <w:szCs w:val="24"/>
        </w:rPr>
        <w:t xml:space="preserve">. Debt ratio analysis and firm investment: </w:t>
      </w:r>
      <w:r>
        <w:rPr>
          <w:rFonts w:ascii="Times New Roman" w:eastAsia="Times New Roman" w:hAnsi="Times New Roman" w:cs="Times New Roman"/>
          <w:sz w:val="24"/>
          <w:szCs w:val="24"/>
        </w:rPr>
        <w:t>e</w:t>
      </w:r>
      <w:r w:rsidRPr="00366575">
        <w:rPr>
          <w:rFonts w:ascii="Times New Roman" w:eastAsia="Times New Roman" w:hAnsi="Times New Roman" w:cs="Times New Roman"/>
          <w:sz w:val="24"/>
          <w:szCs w:val="24"/>
        </w:rPr>
        <w:t xml:space="preserve">vidence from Jordan. </w:t>
      </w:r>
      <w:r w:rsidRPr="00366575">
        <w:rPr>
          <w:rFonts w:ascii="Times New Roman" w:eastAsia="Times New Roman" w:hAnsi="Times New Roman" w:cs="Times New Roman"/>
          <w:i/>
          <w:iCs/>
          <w:sz w:val="24"/>
          <w:szCs w:val="24"/>
        </w:rPr>
        <w:t>International Journal of Economics and Financial Issues</w:t>
      </w:r>
      <w:r w:rsidRPr="00366575">
        <w:rPr>
          <w:rFonts w:ascii="Times New Roman" w:eastAsia="Times New Roman" w:hAnsi="Times New Roman" w:cs="Times New Roman"/>
          <w:sz w:val="24"/>
          <w:szCs w:val="24"/>
        </w:rPr>
        <w:t xml:space="preserve">, </w:t>
      </w:r>
      <w:r w:rsidRPr="001469B1">
        <w:rPr>
          <w:rFonts w:ascii="Times New Roman" w:eastAsia="Times New Roman" w:hAnsi="Times New Roman" w:cs="Times New Roman"/>
          <w:b/>
          <w:bCs/>
          <w:sz w:val="24"/>
          <w:szCs w:val="24"/>
        </w:rPr>
        <w:t>2</w:t>
      </w:r>
      <w:r w:rsidRPr="00366575">
        <w:rPr>
          <w:rFonts w:ascii="Times New Roman" w:eastAsia="Times New Roman" w:hAnsi="Times New Roman" w:cs="Times New Roman"/>
          <w:sz w:val="24"/>
          <w:szCs w:val="24"/>
        </w:rPr>
        <w:t>(1), 21-26.</w:t>
      </w:r>
    </w:p>
    <w:p w14:paraId="1572BC0E" w14:textId="77777777" w:rsidR="00534990" w:rsidRPr="00366575" w:rsidRDefault="00534990" w:rsidP="00534990">
      <w:pPr>
        <w:spacing w:after="0" w:line="480" w:lineRule="auto"/>
        <w:ind w:left="720" w:hanging="720"/>
        <w:rPr>
          <w:rFonts w:ascii="Times New Roman" w:eastAsia="Times New Roman" w:hAnsi="Times New Roman" w:cs="Times New Roman"/>
          <w:sz w:val="24"/>
          <w:szCs w:val="24"/>
        </w:rPr>
      </w:pPr>
      <w:r w:rsidRPr="00366575">
        <w:rPr>
          <w:rFonts w:ascii="Times New Roman" w:eastAsia="Times New Roman" w:hAnsi="Times New Roman" w:cs="Times New Roman"/>
          <w:sz w:val="24"/>
          <w:szCs w:val="24"/>
        </w:rPr>
        <w:t>Babalola, Y.A. and Abiola, F.R., 201</w:t>
      </w:r>
      <w:r w:rsidRPr="00366575">
        <w:rPr>
          <w:rFonts w:ascii="Times New Roman" w:eastAsia="Times New Roman" w:hAnsi="Times New Roman" w:cs="Times New Roman"/>
          <w:sz w:val="24"/>
          <w:szCs w:val="24"/>
          <w:lang w:val="en-US"/>
        </w:rPr>
        <w:t>8</w:t>
      </w:r>
      <w:r w:rsidRPr="00366575">
        <w:rPr>
          <w:rFonts w:ascii="Times New Roman" w:eastAsia="Times New Roman" w:hAnsi="Times New Roman" w:cs="Times New Roman"/>
          <w:sz w:val="24"/>
          <w:szCs w:val="24"/>
        </w:rPr>
        <w:t xml:space="preserve">. Financial ratio analysis of firms: </w:t>
      </w:r>
      <w:r>
        <w:rPr>
          <w:rFonts w:ascii="Times New Roman" w:eastAsia="Times New Roman" w:hAnsi="Times New Roman" w:cs="Times New Roman"/>
          <w:sz w:val="24"/>
          <w:szCs w:val="24"/>
        </w:rPr>
        <w:t>a</w:t>
      </w:r>
      <w:r w:rsidRPr="00366575">
        <w:rPr>
          <w:rFonts w:ascii="Times New Roman" w:eastAsia="Times New Roman" w:hAnsi="Times New Roman" w:cs="Times New Roman"/>
          <w:sz w:val="24"/>
          <w:szCs w:val="24"/>
        </w:rPr>
        <w:t xml:space="preserve"> tool for decision making. </w:t>
      </w:r>
      <w:r w:rsidRPr="00366575">
        <w:rPr>
          <w:rFonts w:ascii="Times New Roman" w:eastAsia="Times New Roman" w:hAnsi="Times New Roman" w:cs="Times New Roman"/>
          <w:i/>
          <w:iCs/>
          <w:sz w:val="24"/>
          <w:szCs w:val="24"/>
        </w:rPr>
        <w:t xml:space="preserve">International </w:t>
      </w:r>
      <w:r>
        <w:rPr>
          <w:rFonts w:ascii="Times New Roman" w:eastAsia="Times New Roman" w:hAnsi="Times New Roman" w:cs="Times New Roman"/>
          <w:i/>
          <w:iCs/>
          <w:sz w:val="24"/>
          <w:szCs w:val="24"/>
        </w:rPr>
        <w:t>J</w:t>
      </w:r>
      <w:r w:rsidRPr="00366575">
        <w:rPr>
          <w:rFonts w:ascii="Times New Roman" w:eastAsia="Times New Roman" w:hAnsi="Times New Roman" w:cs="Times New Roman"/>
          <w:i/>
          <w:iCs/>
          <w:sz w:val="24"/>
          <w:szCs w:val="24"/>
        </w:rPr>
        <w:t>ournal of Management Sciences</w:t>
      </w:r>
      <w:r w:rsidRPr="00366575">
        <w:rPr>
          <w:rFonts w:ascii="Times New Roman" w:eastAsia="Times New Roman" w:hAnsi="Times New Roman" w:cs="Times New Roman"/>
          <w:sz w:val="24"/>
          <w:szCs w:val="24"/>
        </w:rPr>
        <w:t xml:space="preserve">, </w:t>
      </w:r>
      <w:r w:rsidRPr="001469B1">
        <w:rPr>
          <w:rFonts w:ascii="Times New Roman" w:eastAsia="Times New Roman" w:hAnsi="Times New Roman" w:cs="Times New Roman"/>
          <w:b/>
          <w:bCs/>
          <w:sz w:val="24"/>
          <w:szCs w:val="24"/>
        </w:rPr>
        <w:t>1</w:t>
      </w:r>
      <w:r w:rsidRPr="00366575">
        <w:rPr>
          <w:rFonts w:ascii="Times New Roman" w:eastAsia="Times New Roman" w:hAnsi="Times New Roman" w:cs="Times New Roman"/>
          <w:sz w:val="24"/>
          <w:szCs w:val="24"/>
        </w:rPr>
        <w:t>(4), pp.132-137.</w:t>
      </w:r>
    </w:p>
    <w:p w14:paraId="6DA52C44" w14:textId="77777777" w:rsidR="00534990" w:rsidRPr="00366575" w:rsidRDefault="00534990" w:rsidP="00534990">
      <w:pPr>
        <w:spacing w:after="0" w:line="480" w:lineRule="auto"/>
        <w:ind w:left="720" w:hanging="720"/>
        <w:rPr>
          <w:rFonts w:ascii="Times New Roman" w:eastAsia="Times New Roman" w:hAnsi="Times New Roman" w:cs="Times New Roman"/>
          <w:sz w:val="24"/>
          <w:szCs w:val="24"/>
        </w:rPr>
      </w:pPr>
      <w:r w:rsidRPr="00366575">
        <w:rPr>
          <w:rFonts w:ascii="Times New Roman" w:eastAsia="Times New Roman" w:hAnsi="Times New Roman" w:cs="Times New Roman"/>
          <w:sz w:val="24"/>
          <w:szCs w:val="24"/>
        </w:rPr>
        <w:t xml:space="preserve">Drake, P.P. and </w:t>
      </w:r>
      <w:proofErr w:type="spellStart"/>
      <w:r w:rsidRPr="00366575">
        <w:rPr>
          <w:rFonts w:ascii="Times New Roman" w:eastAsia="Times New Roman" w:hAnsi="Times New Roman" w:cs="Times New Roman"/>
          <w:sz w:val="24"/>
          <w:szCs w:val="24"/>
        </w:rPr>
        <w:t>Fabozzi</w:t>
      </w:r>
      <w:proofErr w:type="spellEnd"/>
      <w:r w:rsidRPr="00366575">
        <w:rPr>
          <w:rFonts w:ascii="Times New Roman" w:eastAsia="Times New Roman" w:hAnsi="Times New Roman" w:cs="Times New Roman"/>
          <w:sz w:val="24"/>
          <w:szCs w:val="24"/>
        </w:rPr>
        <w:t>, F.J., 201</w:t>
      </w:r>
      <w:r w:rsidRPr="00366575">
        <w:rPr>
          <w:rFonts w:ascii="Times New Roman" w:eastAsia="Times New Roman" w:hAnsi="Times New Roman" w:cs="Times New Roman"/>
          <w:sz w:val="24"/>
          <w:szCs w:val="24"/>
          <w:lang w:val="en-US"/>
        </w:rPr>
        <w:t>7</w:t>
      </w:r>
      <w:r w:rsidRPr="00366575">
        <w:rPr>
          <w:rFonts w:ascii="Times New Roman" w:eastAsia="Times New Roman" w:hAnsi="Times New Roman" w:cs="Times New Roman"/>
          <w:sz w:val="24"/>
          <w:szCs w:val="24"/>
        </w:rPr>
        <w:t xml:space="preserve">. Financial ratio analysis. </w:t>
      </w:r>
      <w:proofErr w:type="spellStart"/>
      <w:r w:rsidRPr="00366575">
        <w:rPr>
          <w:rFonts w:ascii="Times New Roman" w:eastAsia="Times New Roman" w:hAnsi="Times New Roman" w:cs="Times New Roman"/>
          <w:i/>
          <w:iCs/>
          <w:sz w:val="24"/>
          <w:szCs w:val="24"/>
        </w:rPr>
        <w:t>Encyclopedia</w:t>
      </w:r>
      <w:proofErr w:type="spellEnd"/>
      <w:r w:rsidRPr="00366575">
        <w:rPr>
          <w:rFonts w:ascii="Times New Roman" w:eastAsia="Times New Roman" w:hAnsi="Times New Roman" w:cs="Times New Roman"/>
          <w:i/>
          <w:iCs/>
          <w:sz w:val="24"/>
          <w:szCs w:val="24"/>
        </w:rPr>
        <w:t xml:space="preserve"> of Financial Models</w:t>
      </w:r>
      <w:r w:rsidRPr="00366575">
        <w:rPr>
          <w:rFonts w:ascii="Times New Roman" w:eastAsia="Times New Roman" w:hAnsi="Times New Roman" w:cs="Times New Roman"/>
          <w:sz w:val="24"/>
          <w:szCs w:val="24"/>
        </w:rPr>
        <w:t>.</w:t>
      </w:r>
    </w:p>
    <w:p w14:paraId="74A01BF8" w14:textId="77777777" w:rsidR="00534990" w:rsidRPr="00366575" w:rsidRDefault="00534990" w:rsidP="00534990">
      <w:pPr>
        <w:spacing w:after="0" w:line="480" w:lineRule="auto"/>
        <w:ind w:left="720" w:hanging="720"/>
        <w:rPr>
          <w:rFonts w:ascii="Times New Roman" w:eastAsia="Times New Roman" w:hAnsi="Times New Roman" w:cs="Times New Roman"/>
          <w:sz w:val="24"/>
          <w:szCs w:val="24"/>
        </w:rPr>
      </w:pPr>
      <w:r w:rsidRPr="00366575">
        <w:rPr>
          <w:rFonts w:ascii="Times New Roman" w:eastAsia="Times New Roman" w:hAnsi="Times New Roman" w:cs="Times New Roman"/>
          <w:sz w:val="24"/>
          <w:szCs w:val="24"/>
        </w:rPr>
        <w:t xml:space="preserve">Dube, K., </w:t>
      </w:r>
      <w:proofErr w:type="spellStart"/>
      <w:r w:rsidRPr="00366575">
        <w:rPr>
          <w:rFonts w:ascii="Times New Roman" w:eastAsia="Times New Roman" w:hAnsi="Times New Roman" w:cs="Times New Roman"/>
          <w:sz w:val="24"/>
          <w:szCs w:val="24"/>
        </w:rPr>
        <w:t>Nhamo</w:t>
      </w:r>
      <w:proofErr w:type="spellEnd"/>
      <w:r w:rsidRPr="00366575">
        <w:rPr>
          <w:rFonts w:ascii="Times New Roman" w:eastAsia="Times New Roman" w:hAnsi="Times New Roman" w:cs="Times New Roman"/>
          <w:sz w:val="24"/>
          <w:szCs w:val="24"/>
        </w:rPr>
        <w:t xml:space="preserve">, G. and </w:t>
      </w:r>
      <w:proofErr w:type="spellStart"/>
      <w:r w:rsidRPr="00366575">
        <w:rPr>
          <w:rFonts w:ascii="Times New Roman" w:eastAsia="Times New Roman" w:hAnsi="Times New Roman" w:cs="Times New Roman"/>
          <w:sz w:val="24"/>
          <w:szCs w:val="24"/>
        </w:rPr>
        <w:t>Chikodzi</w:t>
      </w:r>
      <w:proofErr w:type="spellEnd"/>
      <w:r w:rsidRPr="00366575">
        <w:rPr>
          <w:rFonts w:ascii="Times New Roman" w:eastAsia="Times New Roman" w:hAnsi="Times New Roman" w:cs="Times New Roman"/>
          <w:sz w:val="24"/>
          <w:szCs w:val="24"/>
        </w:rPr>
        <w:t xml:space="preserve">, D., 2021. Covid-19 </w:t>
      </w:r>
      <w:proofErr w:type="gramStart"/>
      <w:r w:rsidRPr="00366575">
        <w:rPr>
          <w:rFonts w:ascii="Times New Roman" w:eastAsia="Times New Roman" w:hAnsi="Times New Roman" w:cs="Times New Roman"/>
          <w:sz w:val="24"/>
          <w:szCs w:val="24"/>
        </w:rPr>
        <w:t>cripples</w:t>
      </w:r>
      <w:proofErr w:type="gramEnd"/>
      <w:r w:rsidRPr="00366575">
        <w:rPr>
          <w:rFonts w:ascii="Times New Roman" w:eastAsia="Times New Roman" w:hAnsi="Times New Roman" w:cs="Times New Roman"/>
          <w:sz w:val="24"/>
          <w:szCs w:val="24"/>
        </w:rPr>
        <w:t xml:space="preserve"> global restaurant and hospitality industry. </w:t>
      </w:r>
      <w:r w:rsidRPr="00366575">
        <w:rPr>
          <w:rFonts w:ascii="Times New Roman" w:eastAsia="Times New Roman" w:hAnsi="Times New Roman" w:cs="Times New Roman"/>
          <w:i/>
          <w:iCs/>
          <w:sz w:val="24"/>
          <w:szCs w:val="24"/>
        </w:rPr>
        <w:t>Current Issues in Tourism</w:t>
      </w:r>
      <w:r w:rsidRPr="00366575">
        <w:rPr>
          <w:rFonts w:ascii="Times New Roman" w:eastAsia="Times New Roman" w:hAnsi="Times New Roman" w:cs="Times New Roman"/>
          <w:sz w:val="24"/>
          <w:szCs w:val="24"/>
        </w:rPr>
        <w:t xml:space="preserve">, </w:t>
      </w:r>
      <w:r w:rsidRPr="001469B1">
        <w:rPr>
          <w:rFonts w:ascii="Times New Roman" w:eastAsia="Times New Roman" w:hAnsi="Times New Roman" w:cs="Times New Roman"/>
          <w:b/>
          <w:bCs/>
          <w:sz w:val="24"/>
          <w:szCs w:val="24"/>
        </w:rPr>
        <w:t>24</w:t>
      </w:r>
      <w:r w:rsidRPr="00366575">
        <w:rPr>
          <w:rFonts w:ascii="Times New Roman" w:eastAsia="Times New Roman" w:hAnsi="Times New Roman" w:cs="Times New Roman"/>
          <w:sz w:val="24"/>
          <w:szCs w:val="24"/>
        </w:rPr>
        <w:t>(11), pp.1487-1490.</w:t>
      </w:r>
    </w:p>
    <w:p w14:paraId="3D5DEF42" w14:textId="77777777" w:rsidR="00534990" w:rsidRPr="00366575" w:rsidRDefault="00534990" w:rsidP="00534990">
      <w:pPr>
        <w:spacing w:after="0" w:line="480" w:lineRule="auto"/>
        <w:ind w:left="720" w:hanging="720"/>
        <w:rPr>
          <w:rFonts w:ascii="Times New Roman" w:eastAsia="Times New Roman" w:hAnsi="Times New Roman" w:cs="Times New Roman"/>
          <w:sz w:val="24"/>
          <w:szCs w:val="24"/>
        </w:rPr>
      </w:pPr>
      <w:r w:rsidRPr="00366575">
        <w:rPr>
          <w:rFonts w:ascii="Times New Roman" w:eastAsia="Times New Roman" w:hAnsi="Times New Roman" w:cs="Times New Roman"/>
          <w:sz w:val="24"/>
          <w:szCs w:val="24"/>
        </w:rPr>
        <w:t xml:space="preserve">Johnson, C.G., </w:t>
      </w:r>
      <w:r w:rsidRPr="00366575">
        <w:rPr>
          <w:rFonts w:ascii="Times New Roman" w:eastAsia="Times New Roman" w:hAnsi="Times New Roman" w:cs="Times New Roman"/>
          <w:sz w:val="24"/>
          <w:szCs w:val="24"/>
          <w:lang w:val="en-US"/>
        </w:rPr>
        <w:t>2017</w:t>
      </w:r>
      <w:r w:rsidRPr="00366575">
        <w:rPr>
          <w:rFonts w:ascii="Times New Roman" w:eastAsia="Times New Roman" w:hAnsi="Times New Roman" w:cs="Times New Roman"/>
          <w:sz w:val="24"/>
          <w:szCs w:val="24"/>
        </w:rPr>
        <w:t xml:space="preserve">. Ratio analysis and the prediction of firm </w:t>
      </w:r>
      <w:r w:rsidRPr="00366575">
        <w:rPr>
          <w:rFonts w:ascii="Times New Roman" w:eastAsia="Times New Roman" w:hAnsi="Times New Roman" w:cs="Times New Roman"/>
          <w:sz w:val="24"/>
          <w:szCs w:val="24"/>
          <w:lang w:val="en-US"/>
        </w:rPr>
        <w:t>performance</w:t>
      </w:r>
      <w:r w:rsidRPr="00366575">
        <w:rPr>
          <w:rFonts w:ascii="Times New Roman" w:eastAsia="Times New Roman" w:hAnsi="Times New Roman" w:cs="Times New Roman"/>
          <w:sz w:val="24"/>
          <w:szCs w:val="24"/>
        </w:rPr>
        <w:t xml:space="preserve">. </w:t>
      </w:r>
      <w:r w:rsidRPr="00366575">
        <w:rPr>
          <w:rFonts w:ascii="Times New Roman" w:eastAsia="Times New Roman" w:hAnsi="Times New Roman" w:cs="Times New Roman"/>
          <w:i/>
          <w:iCs/>
          <w:sz w:val="24"/>
          <w:szCs w:val="24"/>
        </w:rPr>
        <w:t>The Journal of Finance</w:t>
      </w:r>
      <w:r w:rsidRPr="00366575">
        <w:rPr>
          <w:rFonts w:ascii="Times New Roman" w:eastAsia="Times New Roman" w:hAnsi="Times New Roman" w:cs="Times New Roman"/>
          <w:sz w:val="24"/>
          <w:szCs w:val="24"/>
        </w:rPr>
        <w:t xml:space="preserve">, </w:t>
      </w:r>
      <w:r w:rsidRPr="001469B1">
        <w:rPr>
          <w:rFonts w:ascii="Times New Roman" w:eastAsia="Times New Roman" w:hAnsi="Times New Roman" w:cs="Times New Roman"/>
          <w:b/>
          <w:bCs/>
          <w:sz w:val="24"/>
          <w:szCs w:val="24"/>
        </w:rPr>
        <w:t>25</w:t>
      </w:r>
      <w:r w:rsidRPr="00366575">
        <w:rPr>
          <w:rFonts w:ascii="Times New Roman" w:eastAsia="Times New Roman" w:hAnsi="Times New Roman" w:cs="Times New Roman"/>
          <w:sz w:val="24"/>
          <w:szCs w:val="24"/>
        </w:rPr>
        <w:t>(5), pp.1166-1168.</w:t>
      </w:r>
    </w:p>
    <w:p w14:paraId="57B07BAF" w14:textId="77777777" w:rsidR="00534990" w:rsidRPr="00366575" w:rsidRDefault="00534990" w:rsidP="00534990">
      <w:pPr>
        <w:spacing w:after="0" w:line="480" w:lineRule="auto"/>
        <w:ind w:left="720" w:hanging="720"/>
        <w:rPr>
          <w:rFonts w:ascii="Times New Roman" w:hAnsi="Times New Roman" w:cs="Times New Roman"/>
          <w:sz w:val="24"/>
          <w:szCs w:val="24"/>
        </w:rPr>
      </w:pPr>
      <w:r w:rsidRPr="00366575">
        <w:rPr>
          <w:rFonts w:ascii="Times New Roman" w:hAnsi="Times New Roman" w:cs="Times New Roman"/>
          <w:sz w:val="24"/>
          <w:szCs w:val="24"/>
          <w:lang w:val="en-US"/>
        </w:rPr>
        <w:t xml:space="preserve">Jurys Inn, 2022. </w:t>
      </w:r>
      <w:r w:rsidRPr="001469B1">
        <w:rPr>
          <w:rFonts w:ascii="Times New Roman" w:hAnsi="Times New Roman" w:cs="Times New Roman"/>
          <w:i/>
          <w:iCs/>
          <w:sz w:val="24"/>
          <w:szCs w:val="24"/>
          <w:lang w:val="en-US"/>
        </w:rPr>
        <w:t>Jurys Inn, Stay Happy</w:t>
      </w:r>
      <w:r w:rsidRPr="00366575">
        <w:rPr>
          <w:rFonts w:ascii="Times New Roman" w:hAnsi="Times New Roman" w:cs="Times New Roman"/>
          <w:sz w:val="24"/>
          <w:szCs w:val="24"/>
          <w:lang w:val="en-US"/>
        </w:rPr>
        <w:t>.</w:t>
      </w:r>
      <w:r>
        <w:rPr>
          <w:rFonts w:ascii="Times New Roman" w:hAnsi="Times New Roman" w:cs="Times New Roman"/>
          <w:sz w:val="24"/>
          <w:szCs w:val="24"/>
        </w:rPr>
        <w:t xml:space="preserve"> [Online] Available at:</w:t>
      </w:r>
      <w:r w:rsidRPr="00366575">
        <w:rPr>
          <w:rFonts w:ascii="Times New Roman" w:hAnsi="Times New Roman" w:cs="Times New Roman"/>
          <w:sz w:val="24"/>
          <w:szCs w:val="24"/>
          <w:lang w:val="en-US"/>
        </w:rPr>
        <w:t xml:space="preserve"> </w:t>
      </w:r>
      <w:hyperlink r:id="rId7" w:history="1">
        <w:r w:rsidRPr="00366575">
          <w:rPr>
            <w:rStyle w:val="Hyperlink"/>
            <w:rFonts w:ascii="Times New Roman" w:hAnsi="Times New Roman" w:cs="Times New Roman"/>
            <w:color w:val="auto"/>
            <w:sz w:val="24"/>
            <w:szCs w:val="24"/>
            <w:lang w:val="en-US"/>
          </w:rPr>
          <w:t>https://www.jurysinns.com/brands/jurysinns</w:t>
        </w:r>
      </w:hyperlink>
      <w:r w:rsidRPr="00366575">
        <w:rPr>
          <w:rFonts w:ascii="Times New Roman" w:hAnsi="Times New Roman" w:cs="Times New Roman"/>
          <w:sz w:val="24"/>
          <w:szCs w:val="24"/>
          <w:lang w:val="en-US"/>
        </w:rPr>
        <w:t xml:space="preserve"> </w:t>
      </w:r>
    </w:p>
    <w:p w14:paraId="2885D812" w14:textId="77777777" w:rsidR="00534990" w:rsidRPr="00366575" w:rsidRDefault="00534990" w:rsidP="00534990">
      <w:pPr>
        <w:spacing w:after="0" w:line="480" w:lineRule="auto"/>
        <w:ind w:left="720" w:hanging="720"/>
        <w:rPr>
          <w:rFonts w:ascii="Times New Roman" w:eastAsia="Times New Roman" w:hAnsi="Times New Roman" w:cs="Times New Roman"/>
          <w:sz w:val="24"/>
          <w:szCs w:val="24"/>
        </w:rPr>
      </w:pPr>
      <w:proofErr w:type="spellStart"/>
      <w:r w:rsidRPr="00366575">
        <w:rPr>
          <w:rFonts w:ascii="Times New Roman" w:eastAsia="Times New Roman" w:hAnsi="Times New Roman" w:cs="Times New Roman"/>
          <w:sz w:val="24"/>
          <w:szCs w:val="24"/>
        </w:rPr>
        <w:t>Lesakova</w:t>
      </w:r>
      <w:proofErr w:type="spellEnd"/>
      <w:r w:rsidRPr="00366575">
        <w:rPr>
          <w:rFonts w:ascii="Times New Roman" w:eastAsia="Times New Roman" w:hAnsi="Times New Roman" w:cs="Times New Roman"/>
          <w:sz w:val="24"/>
          <w:szCs w:val="24"/>
        </w:rPr>
        <w:t>, L., 20</w:t>
      </w:r>
      <w:r w:rsidRPr="00366575">
        <w:rPr>
          <w:rFonts w:ascii="Times New Roman" w:eastAsia="Times New Roman" w:hAnsi="Times New Roman" w:cs="Times New Roman"/>
          <w:sz w:val="24"/>
          <w:szCs w:val="24"/>
          <w:lang w:val="en-US"/>
        </w:rPr>
        <w:t>1</w:t>
      </w:r>
      <w:r w:rsidRPr="00366575">
        <w:rPr>
          <w:rFonts w:ascii="Times New Roman" w:eastAsia="Times New Roman" w:hAnsi="Times New Roman" w:cs="Times New Roman"/>
          <w:sz w:val="24"/>
          <w:szCs w:val="24"/>
        </w:rPr>
        <w:t>7. Uses and limitations of profitability ratio analysis in managerial practice. In</w:t>
      </w:r>
      <w:r>
        <w:rPr>
          <w:rFonts w:ascii="Times New Roman" w:eastAsia="Times New Roman" w:hAnsi="Times New Roman" w:cs="Times New Roman"/>
          <w:sz w:val="24"/>
          <w:szCs w:val="24"/>
        </w:rPr>
        <w:t>:</w:t>
      </w:r>
      <w:r w:rsidRPr="00366575">
        <w:rPr>
          <w:rFonts w:ascii="Times New Roman" w:eastAsia="Times New Roman" w:hAnsi="Times New Roman" w:cs="Times New Roman"/>
          <w:sz w:val="24"/>
          <w:szCs w:val="24"/>
        </w:rPr>
        <w:t xml:space="preserve"> </w:t>
      </w:r>
      <w:r w:rsidRPr="00366575">
        <w:rPr>
          <w:rFonts w:ascii="Times New Roman" w:eastAsia="Times New Roman" w:hAnsi="Times New Roman" w:cs="Times New Roman"/>
          <w:i/>
          <w:iCs/>
          <w:sz w:val="24"/>
          <w:szCs w:val="24"/>
        </w:rPr>
        <w:t xml:space="preserve">International Conference on Management, </w:t>
      </w:r>
      <w:proofErr w:type="gramStart"/>
      <w:r w:rsidRPr="00366575">
        <w:rPr>
          <w:rFonts w:ascii="Times New Roman" w:eastAsia="Times New Roman" w:hAnsi="Times New Roman" w:cs="Times New Roman"/>
          <w:i/>
          <w:iCs/>
          <w:sz w:val="24"/>
          <w:szCs w:val="24"/>
        </w:rPr>
        <w:t>Enterprise</w:t>
      </w:r>
      <w:proofErr w:type="gramEnd"/>
      <w:r w:rsidRPr="00366575">
        <w:rPr>
          <w:rFonts w:ascii="Times New Roman" w:eastAsia="Times New Roman" w:hAnsi="Times New Roman" w:cs="Times New Roman"/>
          <w:i/>
          <w:iCs/>
          <w:sz w:val="24"/>
          <w:szCs w:val="24"/>
        </w:rPr>
        <w:t xml:space="preserve"> and Benchmarking</w:t>
      </w:r>
      <w:r w:rsidRPr="00366575">
        <w:rPr>
          <w:rFonts w:ascii="Times New Roman" w:eastAsia="Times New Roman" w:hAnsi="Times New Roman" w:cs="Times New Roman"/>
          <w:sz w:val="24"/>
          <w:szCs w:val="24"/>
        </w:rPr>
        <w:t xml:space="preserve"> (pp. 1-2).</w:t>
      </w:r>
    </w:p>
    <w:p w14:paraId="31BEE8CE" w14:textId="77777777" w:rsidR="00534990" w:rsidRPr="00366575" w:rsidRDefault="00534990" w:rsidP="00534990">
      <w:pPr>
        <w:spacing w:after="0" w:line="480" w:lineRule="auto"/>
        <w:ind w:left="720" w:hanging="720"/>
        <w:rPr>
          <w:rFonts w:ascii="Times New Roman" w:eastAsia="Times New Roman" w:hAnsi="Times New Roman" w:cs="Times New Roman"/>
          <w:sz w:val="24"/>
          <w:szCs w:val="24"/>
        </w:rPr>
      </w:pPr>
      <w:proofErr w:type="spellStart"/>
      <w:r w:rsidRPr="00366575">
        <w:rPr>
          <w:rFonts w:ascii="Times New Roman" w:eastAsia="Times New Roman" w:hAnsi="Times New Roman" w:cs="Times New Roman"/>
          <w:sz w:val="24"/>
          <w:szCs w:val="24"/>
        </w:rPr>
        <w:t>Madushanka</w:t>
      </w:r>
      <w:proofErr w:type="spellEnd"/>
      <w:r w:rsidRPr="00366575">
        <w:rPr>
          <w:rFonts w:ascii="Times New Roman" w:eastAsia="Times New Roman" w:hAnsi="Times New Roman" w:cs="Times New Roman"/>
          <w:sz w:val="24"/>
          <w:szCs w:val="24"/>
        </w:rPr>
        <w:t xml:space="preserve">, K.H.I. and </w:t>
      </w:r>
      <w:proofErr w:type="spellStart"/>
      <w:r w:rsidRPr="00366575">
        <w:rPr>
          <w:rFonts w:ascii="Times New Roman" w:eastAsia="Times New Roman" w:hAnsi="Times New Roman" w:cs="Times New Roman"/>
          <w:sz w:val="24"/>
          <w:szCs w:val="24"/>
        </w:rPr>
        <w:t>Jathurika</w:t>
      </w:r>
      <w:proofErr w:type="spellEnd"/>
      <w:r w:rsidRPr="00366575">
        <w:rPr>
          <w:rFonts w:ascii="Times New Roman" w:eastAsia="Times New Roman" w:hAnsi="Times New Roman" w:cs="Times New Roman"/>
          <w:sz w:val="24"/>
          <w:szCs w:val="24"/>
        </w:rPr>
        <w:t xml:space="preserve">, M., 2018. The impact of liquidity ratios on profitability. </w:t>
      </w:r>
      <w:r w:rsidRPr="00366575">
        <w:rPr>
          <w:rFonts w:ascii="Times New Roman" w:eastAsia="Times New Roman" w:hAnsi="Times New Roman" w:cs="Times New Roman"/>
          <w:i/>
          <w:iCs/>
          <w:sz w:val="24"/>
          <w:szCs w:val="24"/>
        </w:rPr>
        <w:t>International Research Journal of Advanced Engineering and Science</w:t>
      </w:r>
      <w:r w:rsidRPr="00366575">
        <w:rPr>
          <w:rFonts w:ascii="Times New Roman" w:eastAsia="Times New Roman" w:hAnsi="Times New Roman" w:cs="Times New Roman"/>
          <w:sz w:val="24"/>
          <w:szCs w:val="24"/>
        </w:rPr>
        <w:t xml:space="preserve">, </w:t>
      </w:r>
      <w:r w:rsidRPr="001469B1">
        <w:rPr>
          <w:rFonts w:ascii="Times New Roman" w:eastAsia="Times New Roman" w:hAnsi="Times New Roman" w:cs="Times New Roman"/>
          <w:b/>
          <w:bCs/>
          <w:sz w:val="24"/>
          <w:szCs w:val="24"/>
        </w:rPr>
        <w:t>3</w:t>
      </w:r>
      <w:r w:rsidRPr="00366575">
        <w:rPr>
          <w:rFonts w:ascii="Times New Roman" w:eastAsia="Times New Roman" w:hAnsi="Times New Roman" w:cs="Times New Roman"/>
          <w:sz w:val="24"/>
          <w:szCs w:val="24"/>
        </w:rPr>
        <w:t>(4), pp.157-161.</w:t>
      </w:r>
    </w:p>
    <w:p w14:paraId="03F5FE82" w14:textId="77777777" w:rsidR="00534990" w:rsidRPr="00366575" w:rsidRDefault="00534990" w:rsidP="00534990">
      <w:pPr>
        <w:spacing w:after="0" w:line="480" w:lineRule="auto"/>
        <w:ind w:left="720" w:hanging="720"/>
        <w:rPr>
          <w:rFonts w:ascii="Times New Roman" w:eastAsia="Times New Roman" w:hAnsi="Times New Roman" w:cs="Times New Roman"/>
          <w:sz w:val="24"/>
          <w:szCs w:val="24"/>
        </w:rPr>
      </w:pPr>
      <w:proofErr w:type="spellStart"/>
      <w:r w:rsidRPr="00366575">
        <w:rPr>
          <w:rFonts w:ascii="Times New Roman" w:eastAsia="Times New Roman" w:hAnsi="Times New Roman" w:cs="Times New Roman"/>
          <w:sz w:val="24"/>
          <w:szCs w:val="24"/>
        </w:rPr>
        <w:t>Ningsih</w:t>
      </w:r>
      <w:proofErr w:type="spellEnd"/>
      <w:r w:rsidRPr="00366575">
        <w:rPr>
          <w:rFonts w:ascii="Times New Roman" w:eastAsia="Times New Roman" w:hAnsi="Times New Roman" w:cs="Times New Roman"/>
          <w:sz w:val="24"/>
          <w:szCs w:val="24"/>
        </w:rPr>
        <w:t xml:space="preserve">, S., &amp; Sari, S. P. (2019). Analysis of the effect of liquidity ratios, solvability ratios and profitability ratios on firm value in go public companies in the automotive and component sectors. </w:t>
      </w:r>
      <w:r w:rsidRPr="00366575">
        <w:rPr>
          <w:rFonts w:ascii="Times New Roman" w:eastAsia="Times New Roman" w:hAnsi="Times New Roman" w:cs="Times New Roman"/>
          <w:i/>
          <w:iCs/>
          <w:sz w:val="24"/>
          <w:szCs w:val="24"/>
        </w:rPr>
        <w:t>International Journal of Economics, Business and Accounting Research (IJEBAR)</w:t>
      </w:r>
      <w:r w:rsidRPr="00366575">
        <w:rPr>
          <w:rFonts w:ascii="Times New Roman" w:eastAsia="Times New Roman" w:hAnsi="Times New Roman" w:cs="Times New Roman"/>
          <w:sz w:val="24"/>
          <w:szCs w:val="24"/>
        </w:rPr>
        <w:t xml:space="preserve">, </w:t>
      </w:r>
      <w:r w:rsidRPr="001469B1">
        <w:rPr>
          <w:rFonts w:ascii="Times New Roman" w:eastAsia="Times New Roman" w:hAnsi="Times New Roman" w:cs="Times New Roman"/>
          <w:b/>
          <w:bCs/>
          <w:sz w:val="24"/>
          <w:szCs w:val="24"/>
        </w:rPr>
        <w:t>3</w:t>
      </w:r>
      <w:r w:rsidRPr="00366575">
        <w:rPr>
          <w:rFonts w:ascii="Times New Roman" w:eastAsia="Times New Roman" w:hAnsi="Times New Roman" w:cs="Times New Roman"/>
          <w:sz w:val="24"/>
          <w:szCs w:val="24"/>
        </w:rPr>
        <w:t>(04).</w:t>
      </w:r>
    </w:p>
    <w:p w14:paraId="0F316246" w14:textId="77777777" w:rsidR="00534990" w:rsidRPr="00366575" w:rsidRDefault="00534990" w:rsidP="00534990">
      <w:pPr>
        <w:spacing w:after="0" w:line="480" w:lineRule="auto"/>
        <w:ind w:left="720" w:hanging="720"/>
        <w:rPr>
          <w:rFonts w:ascii="Times New Roman" w:eastAsia="Times New Roman" w:hAnsi="Times New Roman" w:cs="Times New Roman"/>
          <w:sz w:val="24"/>
          <w:szCs w:val="24"/>
        </w:rPr>
      </w:pPr>
      <w:proofErr w:type="spellStart"/>
      <w:r w:rsidRPr="00366575">
        <w:rPr>
          <w:rFonts w:ascii="Times New Roman" w:eastAsia="Times New Roman" w:hAnsi="Times New Roman" w:cs="Times New Roman"/>
          <w:sz w:val="24"/>
          <w:szCs w:val="24"/>
        </w:rPr>
        <w:t>Nobanee</w:t>
      </w:r>
      <w:proofErr w:type="spellEnd"/>
      <w:r w:rsidRPr="00366575">
        <w:rPr>
          <w:rFonts w:ascii="Times New Roman" w:eastAsia="Times New Roman" w:hAnsi="Times New Roman" w:cs="Times New Roman"/>
          <w:sz w:val="24"/>
          <w:szCs w:val="24"/>
        </w:rPr>
        <w:t xml:space="preserve">, H. and Abraham, J., 2015. Current assets management of small enterprises. </w:t>
      </w:r>
      <w:r w:rsidRPr="00366575">
        <w:rPr>
          <w:rFonts w:ascii="Times New Roman" w:eastAsia="Times New Roman" w:hAnsi="Times New Roman" w:cs="Times New Roman"/>
          <w:i/>
          <w:iCs/>
          <w:sz w:val="24"/>
          <w:szCs w:val="24"/>
        </w:rPr>
        <w:t>Journal of Economic Studies</w:t>
      </w:r>
      <w:r w:rsidRPr="00366575">
        <w:rPr>
          <w:rFonts w:ascii="Times New Roman" w:eastAsia="Times New Roman" w:hAnsi="Times New Roman" w:cs="Times New Roman"/>
          <w:sz w:val="24"/>
          <w:szCs w:val="24"/>
        </w:rPr>
        <w:t>.</w:t>
      </w:r>
    </w:p>
    <w:p w14:paraId="7493CEE0" w14:textId="77777777" w:rsidR="00534990" w:rsidRPr="00366575" w:rsidRDefault="00534990" w:rsidP="00534990">
      <w:pPr>
        <w:spacing w:after="0" w:line="480" w:lineRule="auto"/>
        <w:ind w:left="720" w:hanging="720"/>
        <w:rPr>
          <w:rFonts w:ascii="Times New Roman" w:eastAsia="Times New Roman" w:hAnsi="Times New Roman" w:cs="Times New Roman"/>
          <w:sz w:val="24"/>
          <w:szCs w:val="24"/>
        </w:rPr>
      </w:pPr>
      <w:proofErr w:type="spellStart"/>
      <w:r w:rsidRPr="00366575">
        <w:rPr>
          <w:rFonts w:ascii="Times New Roman" w:eastAsia="Times New Roman" w:hAnsi="Times New Roman" w:cs="Times New Roman"/>
          <w:sz w:val="24"/>
          <w:szCs w:val="24"/>
        </w:rPr>
        <w:lastRenderedPageBreak/>
        <w:t>Ntounis</w:t>
      </w:r>
      <w:proofErr w:type="spellEnd"/>
      <w:r w:rsidRPr="00366575">
        <w:rPr>
          <w:rFonts w:ascii="Times New Roman" w:eastAsia="Times New Roman" w:hAnsi="Times New Roman" w:cs="Times New Roman"/>
          <w:sz w:val="24"/>
          <w:szCs w:val="24"/>
        </w:rPr>
        <w:t xml:space="preserve">, N., Parker, C., Skinner, H., Steadman, C. and </w:t>
      </w:r>
      <w:proofErr w:type="spellStart"/>
      <w:r w:rsidRPr="00366575">
        <w:rPr>
          <w:rFonts w:ascii="Times New Roman" w:eastAsia="Times New Roman" w:hAnsi="Times New Roman" w:cs="Times New Roman"/>
          <w:sz w:val="24"/>
          <w:szCs w:val="24"/>
        </w:rPr>
        <w:t>Warnaby</w:t>
      </w:r>
      <w:proofErr w:type="spellEnd"/>
      <w:r w:rsidRPr="00366575">
        <w:rPr>
          <w:rFonts w:ascii="Times New Roman" w:eastAsia="Times New Roman" w:hAnsi="Times New Roman" w:cs="Times New Roman"/>
          <w:sz w:val="24"/>
          <w:szCs w:val="24"/>
        </w:rPr>
        <w:t xml:space="preserve">, G., 2021. Tourism and </w:t>
      </w:r>
      <w:r>
        <w:rPr>
          <w:rFonts w:ascii="Times New Roman" w:eastAsia="Times New Roman" w:hAnsi="Times New Roman" w:cs="Times New Roman"/>
          <w:sz w:val="24"/>
          <w:szCs w:val="24"/>
        </w:rPr>
        <w:t>h</w:t>
      </w:r>
      <w:r w:rsidRPr="00366575">
        <w:rPr>
          <w:rFonts w:ascii="Times New Roman" w:eastAsia="Times New Roman" w:hAnsi="Times New Roman" w:cs="Times New Roman"/>
          <w:sz w:val="24"/>
          <w:szCs w:val="24"/>
        </w:rPr>
        <w:t xml:space="preserve">ospitality industry resilience during the Covid-19 pandemic: </w:t>
      </w:r>
      <w:r>
        <w:rPr>
          <w:rFonts w:ascii="Times New Roman" w:eastAsia="Times New Roman" w:hAnsi="Times New Roman" w:cs="Times New Roman"/>
          <w:sz w:val="24"/>
          <w:szCs w:val="24"/>
        </w:rPr>
        <w:t>e</w:t>
      </w:r>
      <w:r w:rsidRPr="00366575">
        <w:rPr>
          <w:rFonts w:ascii="Times New Roman" w:eastAsia="Times New Roman" w:hAnsi="Times New Roman" w:cs="Times New Roman"/>
          <w:sz w:val="24"/>
          <w:szCs w:val="24"/>
        </w:rPr>
        <w:t xml:space="preserve">vidence from England. </w:t>
      </w:r>
      <w:r w:rsidRPr="00366575">
        <w:rPr>
          <w:rFonts w:ascii="Times New Roman" w:eastAsia="Times New Roman" w:hAnsi="Times New Roman" w:cs="Times New Roman"/>
          <w:i/>
          <w:iCs/>
          <w:sz w:val="24"/>
          <w:szCs w:val="24"/>
        </w:rPr>
        <w:t>Current Issues in Tourism</w:t>
      </w:r>
      <w:r w:rsidRPr="00366575">
        <w:rPr>
          <w:rFonts w:ascii="Times New Roman" w:eastAsia="Times New Roman" w:hAnsi="Times New Roman" w:cs="Times New Roman"/>
          <w:sz w:val="24"/>
          <w:szCs w:val="24"/>
        </w:rPr>
        <w:t>, pp.1-14.</w:t>
      </w:r>
    </w:p>
    <w:p w14:paraId="65745119" w14:textId="77777777" w:rsidR="00534990" w:rsidRPr="00366575" w:rsidRDefault="00534990" w:rsidP="00534990">
      <w:pPr>
        <w:spacing w:after="0" w:line="480" w:lineRule="auto"/>
        <w:ind w:left="720" w:hanging="720"/>
        <w:rPr>
          <w:rFonts w:ascii="Times New Roman" w:eastAsia="Times New Roman" w:hAnsi="Times New Roman" w:cs="Times New Roman"/>
          <w:sz w:val="24"/>
          <w:szCs w:val="24"/>
          <w:lang w:val="en"/>
        </w:rPr>
      </w:pPr>
      <w:proofErr w:type="spellStart"/>
      <w:r w:rsidRPr="00366575">
        <w:rPr>
          <w:rFonts w:ascii="Times New Roman" w:eastAsia="Times New Roman" w:hAnsi="Times New Roman" w:cs="Times New Roman"/>
          <w:sz w:val="24"/>
          <w:szCs w:val="24"/>
          <w:lang w:val="en"/>
        </w:rPr>
        <w:t>Nuryani</w:t>
      </w:r>
      <w:proofErr w:type="spellEnd"/>
      <w:r w:rsidRPr="00366575">
        <w:rPr>
          <w:rFonts w:ascii="Times New Roman" w:eastAsia="Times New Roman" w:hAnsi="Times New Roman" w:cs="Times New Roman"/>
          <w:sz w:val="24"/>
          <w:szCs w:val="24"/>
          <w:lang w:val="en"/>
        </w:rPr>
        <w:t xml:space="preserve">, Y. and </w:t>
      </w:r>
      <w:proofErr w:type="spellStart"/>
      <w:r w:rsidRPr="00366575">
        <w:rPr>
          <w:rFonts w:ascii="Times New Roman" w:eastAsia="Times New Roman" w:hAnsi="Times New Roman" w:cs="Times New Roman"/>
          <w:sz w:val="24"/>
          <w:szCs w:val="24"/>
          <w:lang w:val="en"/>
        </w:rPr>
        <w:t>Sunarsi</w:t>
      </w:r>
      <w:proofErr w:type="spellEnd"/>
      <w:r w:rsidRPr="00366575">
        <w:rPr>
          <w:rFonts w:ascii="Times New Roman" w:eastAsia="Times New Roman" w:hAnsi="Times New Roman" w:cs="Times New Roman"/>
          <w:sz w:val="24"/>
          <w:szCs w:val="24"/>
          <w:lang w:val="en"/>
        </w:rPr>
        <w:t xml:space="preserve">, D., 2020. The effect of current ratio and debt to equity ratio on </w:t>
      </w:r>
      <w:proofErr w:type="spellStart"/>
      <w:r w:rsidRPr="00366575">
        <w:rPr>
          <w:rFonts w:ascii="Times New Roman" w:eastAsia="Times New Roman" w:hAnsi="Times New Roman" w:cs="Times New Roman"/>
          <w:sz w:val="24"/>
          <w:szCs w:val="24"/>
          <w:lang w:val="en"/>
        </w:rPr>
        <w:t>deviding</w:t>
      </w:r>
      <w:proofErr w:type="spellEnd"/>
      <w:r w:rsidRPr="00366575">
        <w:rPr>
          <w:rFonts w:ascii="Times New Roman" w:eastAsia="Times New Roman" w:hAnsi="Times New Roman" w:cs="Times New Roman"/>
          <w:sz w:val="24"/>
          <w:szCs w:val="24"/>
          <w:lang w:val="en"/>
        </w:rPr>
        <w:t xml:space="preserve"> growth. </w:t>
      </w:r>
      <w:r w:rsidRPr="001469B1">
        <w:rPr>
          <w:rFonts w:ascii="Times New Roman" w:eastAsia="Times New Roman" w:hAnsi="Times New Roman" w:cs="Times New Roman"/>
          <w:i/>
          <w:iCs/>
          <w:sz w:val="24"/>
          <w:szCs w:val="24"/>
          <w:lang w:val="en"/>
        </w:rPr>
        <w:t>Journal of Accounting, Auditing and Accounting Information Systems</w:t>
      </w:r>
      <w:r w:rsidRPr="00366575">
        <w:rPr>
          <w:rFonts w:ascii="Times New Roman" w:eastAsia="Times New Roman" w:hAnsi="Times New Roman" w:cs="Times New Roman"/>
          <w:sz w:val="24"/>
          <w:szCs w:val="24"/>
          <w:lang w:val="en"/>
        </w:rPr>
        <w:t xml:space="preserve">, </w:t>
      </w:r>
      <w:r w:rsidRPr="001469B1">
        <w:rPr>
          <w:rFonts w:ascii="Times New Roman" w:eastAsia="Times New Roman" w:hAnsi="Times New Roman" w:cs="Times New Roman"/>
          <w:b/>
          <w:bCs/>
          <w:sz w:val="24"/>
          <w:szCs w:val="24"/>
          <w:lang w:val="en"/>
        </w:rPr>
        <w:t>4</w:t>
      </w:r>
      <w:r w:rsidRPr="00366575">
        <w:rPr>
          <w:rFonts w:ascii="Times New Roman" w:eastAsia="Times New Roman" w:hAnsi="Times New Roman" w:cs="Times New Roman"/>
          <w:sz w:val="24"/>
          <w:szCs w:val="24"/>
          <w:lang w:val="en"/>
        </w:rPr>
        <w:t>(2), pp.304-312.</w:t>
      </w:r>
    </w:p>
    <w:p w14:paraId="3A581150" w14:textId="77777777" w:rsidR="00534990" w:rsidRPr="00366575" w:rsidRDefault="00534990" w:rsidP="00534990">
      <w:pPr>
        <w:spacing w:after="0" w:line="480" w:lineRule="auto"/>
        <w:ind w:left="720" w:hanging="720"/>
        <w:rPr>
          <w:rFonts w:ascii="Times New Roman" w:eastAsia="Times New Roman" w:hAnsi="Times New Roman" w:cs="Times New Roman"/>
          <w:sz w:val="24"/>
          <w:szCs w:val="24"/>
        </w:rPr>
      </w:pPr>
      <w:r w:rsidRPr="00366575">
        <w:rPr>
          <w:rFonts w:ascii="Times New Roman" w:eastAsia="Times New Roman" w:hAnsi="Times New Roman" w:cs="Times New Roman"/>
          <w:sz w:val="24"/>
          <w:szCs w:val="24"/>
        </w:rPr>
        <w:t xml:space="preserve">Obaidullah, J., 2019. Advantages and limitations of ratio analysis. </w:t>
      </w:r>
      <w:r w:rsidRPr="00366575">
        <w:rPr>
          <w:rFonts w:ascii="Times New Roman" w:eastAsia="Times New Roman" w:hAnsi="Times New Roman" w:cs="Times New Roman"/>
          <w:i/>
          <w:iCs/>
          <w:sz w:val="24"/>
          <w:szCs w:val="24"/>
        </w:rPr>
        <w:t>Financial Accounting</w:t>
      </w:r>
      <w:r w:rsidRPr="00366575">
        <w:rPr>
          <w:rFonts w:ascii="Times New Roman" w:eastAsia="Times New Roman" w:hAnsi="Times New Roman" w:cs="Times New Roman"/>
          <w:sz w:val="24"/>
          <w:szCs w:val="24"/>
        </w:rPr>
        <w:t>.</w:t>
      </w:r>
    </w:p>
    <w:p w14:paraId="5F9CECBF" w14:textId="77777777" w:rsidR="00534990" w:rsidRPr="00366575" w:rsidRDefault="00534990" w:rsidP="00534990">
      <w:pPr>
        <w:spacing w:after="0" w:line="480" w:lineRule="auto"/>
        <w:ind w:left="720" w:hanging="720"/>
        <w:rPr>
          <w:rFonts w:ascii="Times New Roman" w:eastAsia="Times New Roman" w:hAnsi="Times New Roman" w:cs="Times New Roman"/>
          <w:sz w:val="24"/>
          <w:szCs w:val="24"/>
        </w:rPr>
      </w:pPr>
      <w:proofErr w:type="spellStart"/>
      <w:r w:rsidRPr="00366575">
        <w:rPr>
          <w:rFonts w:ascii="Times New Roman" w:eastAsia="Times New Roman" w:hAnsi="Times New Roman" w:cs="Times New Roman"/>
          <w:sz w:val="24"/>
          <w:szCs w:val="24"/>
        </w:rPr>
        <w:t>Peavler</w:t>
      </w:r>
      <w:proofErr w:type="spellEnd"/>
      <w:r w:rsidRPr="00366575">
        <w:rPr>
          <w:rFonts w:ascii="Times New Roman" w:eastAsia="Times New Roman" w:hAnsi="Times New Roman" w:cs="Times New Roman"/>
          <w:sz w:val="24"/>
          <w:szCs w:val="24"/>
        </w:rPr>
        <w:t xml:space="preserve">, R., 2019. What are the limitations of ratio analysis? </w:t>
      </w:r>
      <w:r w:rsidRPr="00366575">
        <w:rPr>
          <w:rFonts w:ascii="Times New Roman" w:eastAsia="Times New Roman" w:hAnsi="Times New Roman" w:cs="Times New Roman"/>
          <w:i/>
          <w:iCs/>
          <w:sz w:val="24"/>
          <w:szCs w:val="24"/>
        </w:rPr>
        <w:t xml:space="preserve">Advantages and </w:t>
      </w:r>
      <w:r>
        <w:rPr>
          <w:rFonts w:ascii="Times New Roman" w:eastAsia="Times New Roman" w:hAnsi="Times New Roman" w:cs="Times New Roman"/>
          <w:i/>
          <w:iCs/>
          <w:sz w:val="24"/>
          <w:szCs w:val="24"/>
        </w:rPr>
        <w:t>D</w:t>
      </w:r>
      <w:r w:rsidRPr="00366575">
        <w:rPr>
          <w:rFonts w:ascii="Times New Roman" w:eastAsia="Times New Roman" w:hAnsi="Times New Roman" w:cs="Times New Roman"/>
          <w:i/>
          <w:iCs/>
          <w:sz w:val="24"/>
          <w:szCs w:val="24"/>
        </w:rPr>
        <w:t xml:space="preserve">isadvantages of Ratio Analysis </w:t>
      </w:r>
      <w:r>
        <w:rPr>
          <w:rFonts w:ascii="Times New Roman" w:eastAsia="Times New Roman" w:hAnsi="Times New Roman" w:cs="Times New Roman"/>
          <w:i/>
          <w:iCs/>
          <w:sz w:val="24"/>
          <w:szCs w:val="24"/>
        </w:rPr>
        <w:t>f</w:t>
      </w:r>
      <w:r w:rsidRPr="00366575">
        <w:rPr>
          <w:rFonts w:ascii="Times New Roman" w:eastAsia="Times New Roman" w:hAnsi="Times New Roman" w:cs="Times New Roman"/>
          <w:i/>
          <w:iCs/>
          <w:sz w:val="24"/>
          <w:szCs w:val="24"/>
        </w:rPr>
        <w:t>or Businesses</w:t>
      </w:r>
      <w:r w:rsidRPr="00366575">
        <w:rPr>
          <w:rFonts w:ascii="Times New Roman" w:eastAsia="Times New Roman" w:hAnsi="Times New Roman" w:cs="Times New Roman"/>
          <w:sz w:val="24"/>
          <w:szCs w:val="24"/>
        </w:rPr>
        <w:t>.</w:t>
      </w:r>
    </w:p>
    <w:p w14:paraId="22334E8E" w14:textId="77777777" w:rsidR="00534990" w:rsidRPr="00366575" w:rsidRDefault="00534990" w:rsidP="00534990">
      <w:pPr>
        <w:spacing w:after="0" w:line="480" w:lineRule="auto"/>
        <w:ind w:hanging="720"/>
        <w:jc w:val="both"/>
        <w:rPr>
          <w:rFonts w:ascii="Times New Roman" w:eastAsia="Times New Roman" w:hAnsi="Times New Roman" w:cs="Times New Roman"/>
          <w:sz w:val="24"/>
          <w:szCs w:val="24"/>
        </w:rPr>
      </w:pPr>
    </w:p>
    <w:p w14:paraId="25595808" w14:textId="77777777" w:rsidR="00534990" w:rsidRPr="00366575" w:rsidRDefault="00534990" w:rsidP="00534990">
      <w:pPr>
        <w:spacing w:after="0" w:line="480" w:lineRule="auto"/>
        <w:jc w:val="both"/>
        <w:rPr>
          <w:rFonts w:ascii="Times New Roman" w:eastAsia="Times New Roman" w:hAnsi="Times New Roman" w:cs="Times New Roman"/>
          <w:sz w:val="24"/>
          <w:szCs w:val="24"/>
        </w:rPr>
      </w:pPr>
    </w:p>
    <w:p w14:paraId="6F92F874" w14:textId="77777777" w:rsidR="00534990" w:rsidRPr="00366575" w:rsidRDefault="00534990" w:rsidP="00534990">
      <w:pPr>
        <w:spacing w:after="0" w:line="480" w:lineRule="auto"/>
        <w:jc w:val="both"/>
        <w:rPr>
          <w:rFonts w:ascii="Times New Roman" w:eastAsia="Times New Roman" w:hAnsi="Times New Roman" w:cs="Times New Roman"/>
          <w:sz w:val="24"/>
          <w:szCs w:val="24"/>
        </w:rPr>
      </w:pPr>
    </w:p>
    <w:p w14:paraId="74527A44" w14:textId="77777777" w:rsidR="00534990" w:rsidRPr="00366575" w:rsidRDefault="00534990" w:rsidP="00534990">
      <w:pPr>
        <w:spacing w:after="0" w:line="480" w:lineRule="auto"/>
        <w:jc w:val="both"/>
        <w:rPr>
          <w:rFonts w:ascii="Times New Roman" w:eastAsia="Times New Roman" w:hAnsi="Times New Roman" w:cs="Times New Roman"/>
          <w:sz w:val="24"/>
          <w:szCs w:val="24"/>
        </w:rPr>
      </w:pPr>
    </w:p>
    <w:p w14:paraId="1B2973EC" w14:textId="77777777" w:rsidR="00534990" w:rsidRPr="00366575" w:rsidRDefault="00534990" w:rsidP="00534990">
      <w:pPr>
        <w:spacing w:after="0" w:line="480" w:lineRule="auto"/>
        <w:jc w:val="both"/>
        <w:rPr>
          <w:rFonts w:ascii="Times New Roman" w:eastAsia="Times New Roman" w:hAnsi="Times New Roman" w:cs="Times New Roman"/>
          <w:sz w:val="24"/>
          <w:szCs w:val="24"/>
        </w:rPr>
      </w:pPr>
    </w:p>
    <w:p w14:paraId="2050E9E5" w14:textId="77777777" w:rsidR="00534990" w:rsidRPr="00366575" w:rsidRDefault="00534990" w:rsidP="00534990">
      <w:pPr>
        <w:spacing w:after="0" w:line="480" w:lineRule="auto"/>
        <w:jc w:val="both"/>
        <w:rPr>
          <w:rFonts w:ascii="Times New Roman" w:eastAsia="Times New Roman" w:hAnsi="Times New Roman" w:cs="Times New Roman"/>
          <w:sz w:val="24"/>
          <w:szCs w:val="24"/>
        </w:rPr>
      </w:pPr>
    </w:p>
    <w:p w14:paraId="5B29C2C4" w14:textId="77777777" w:rsidR="00534990" w:rsidRPr="00366575" w:rsidRDefault="00534990" w:rsidP="00534990">
      <w:pPr>
        <w:spacing w:after="0" w:line="480" w:lineRule="auto"/>
        <w:jc w:val="both"/>
        <w:rPr>
          <w:rFonts w:ascii="Times New Roman" w:eastAsia="Times New Roman" w:hAnsi="Times New Roman" w:cs="Times New Roman"/>
          <w:sz w:val="24"/>
          <w:szCs w:val="24"/>
          <w:lang w:val="en"/>
        </w:rPr>
      </w:pPr>
    </w:p>
    <w:p w14:paraId="6C21CB77" w14:textId="77777777" w:rsidR="00534990" w:rsidRPr="00366575" w:rsidRDefault="00534990" w:rsidP="00534990">
      <w:pPr>
        <w:spacing w:after="0" w:line="480" w:lineRule="auto"/>
        <w:jc w:val="both"/>
        <w:rPr>
          <w:rFonts w:ascii="Times New Roman" w:eastAsia="Times New Roman" w:hAnsi="Times New Roman" w:cs="Times New Roman"/>
          <w:sz w:val="24"/>
          <w:szCs w:val="24"/>
        </w:rPr>
      </w:pPr>
    </w:p>
    <w:p w14:paraId="67879481" w14:textId="77777777" w:rsidR="00534990" w:rsidRPr="00366575" w:rsidRDefault="00534990" w:rsidP="00534990">
      <w:pPr>
        <w:spacing w:after="0" w:line="480" w:lineRule="auto"/>
        <w:jc w:val="both"/>
        <w:rPr>
          <w:rFonts w:ascii="Times New Roman" w:eastAsia="Times New Roman" w:hAnsi="Times New Roman" w:cs="Times New Roman"/>
          <w:sz w:val="24"/>
          <w:szCs w:val="24"/>
        </w:rPr>
      </w:pPr>
    </w:p>
    <w:p w14:paraId="575917DE" w14:textId="77777777" w:rsidR="00534990" w:rsidRPr="00366575" w:rsidRDefault="00534990" w:rsidP="00534990">
      <w:pPr>
        <w:spacing w:after="0" w:line="480" w:lineRule="auto"/>
        <w:jc w:val="both"/>
        <w:rPr>
          <w:rFonts w:ascii="Times New Roman" w:eastAsia="Times New Roman" w:hAnsi="Times New Roman" w:cs="Times New Roman"/>
          <w:sz w:val="24"/>
          <w:szCs w:val="24"/>
        </w:rPr>
      </w:pPr>
    </w:p>
    <w:p w14:paraId="0FF574EC" w14:textId="77777777" w:rsidR="00534990" w:rsidRPr="00366575" w:rsidRDefault="00534990" w:rsidP="00534990">
      <w:pPr>
        <w:spacing w:after="0" w:line="480" w:lineRule="auto"/>
        <w:jc w:val="both"/>
        <w:rPr>
          <w:rFonts w:ascii="Times New Roman" w:eastAsia="Times New Roman" w:hAnsi="Times New Roman" w:cs="Times New Roman"/>
          <w:sz w:val="24"/>
          <w:szCs w:val="24"/>
        </w:rPr>
      </w:pPr>
    </w:p>
    <w:p w14:paraId="569329F8" w14:textId="77777777" w:rsidR="00534990" w:rsidRPr="00366575" w:rsidRDefault="00534990" w:rsidP="00534990">
      <w:pPr>
        <w:spacing w:after="0" w:line="480" w:lineRule="auto"/>
        <w:jc w:val="both"/>
        <w:rPr>
          <w:rFonts w:ascii="Times New Roman" w:eastAsia="Times New Roman" w:hAnsi="Times New Roman" w:cs="Times New Roman"/>
          <w:sz w:val="24"/>
          <w:szCs w:val="24"/>
        </w:rPr>
      </w:pPr>
    </w:p>
    <w:p w14:paraId="66BDFDB0" w14:textId="77777777" w:rsidR="00534990" w:rsidRPr="00366575" w:rsidRDefault="00534990" w:rsidP="00534990">
      <w:pPr>
        <w:spacing w:after="0" w:line="480" w:lineRule="auto"/>
        <w:jc w:val="both"/>
        <w:rPr>
          <w:rFonts w:ascii="Times New Roman" w:hAnsi="Times New Roman" w:cs="Times New Roman"/>
          <w:sz w:val="24"/>
          <w:szCs w:val="24"/>
        </w:rPr>
      </w:pPr>
    </w:p>
    <w:p w14:paraId="21BA26AD" w14:textId="77777777" w:rsidR="00534990" w:rsidRPr="00366575" w:rsidRDefault="00534990" w:rsidP="00534990">
      <w:pPr>
        <w:spacing w:after="0" w:line="480" w:lineRule="auto"/>
        <w:jc w:val="both"/>
        <w:rPr>
          <w:rFonts w:ascii="Times New Roman" w:hAnsi="Times New Roman" w:cs="Times New Roman"/>
          <w:sz w:val="24"/>
          <w:szCs w:val="24"/>
        </w:rPr>
      </w:pPr>
    </w:p>
    <w:p w14:paraId="523FEDA0" w14:textId="7D6A773D" w:rsidR="00CA09F3" w:rsidRDefault="00CA09F3"/>
    <w:sectPr w:rsidR="00CA09F3" w:rsidSect="005349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C53DCC"/>
    <w:multiLevelType w:val="hybridMultilevel"/>
    <w:tmpl w:val="0A84BB84"/>
    <w:lvl w:ilvl="0" w:tplc="20000009">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78582527"/>
    <w:multiLevelType w:val="hybridMultilevel"/>
    <w:tmpl w:val="025279FE"/>
    <w:lvl w:ilvl="0" w:tplc="20000009">
      <w:start w:val="1"/>
      <w:numFmt w:val="bullet"/>
      <w:lvlText w:val=""/>
      <w:lvlJc w:val="left"/>
      <w:pPr>
        <w:ind w:left="1080" w:hanging="360"/>
      </w:pPr>
      <w:rPr>
        <w:rFonts w:ascii="Wingdings" w:hAnsi="Wingdings"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115B96"/>
    <w:rsid w:val="00324CCD"/>
    <w:rsid w:val="004A11F6"/>
    <w:rsid w:val="004D519C"/>
    <w:rsid w:val="00534990"/>
    <w:rsid w:val="007D1947"/>
    <w:rsid w:val="00AA2A91"/>
    <w:rsid w:val="00AD3A1B"/>
    <w:rsid w:val="00C71FB5"/>
    <w:rsid w:val="00CA09F3"/>
    <w:rsid w:val="00D854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C2D40"/>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table" w:styleId="TableGrid">
    <w:name w:val="Table Grid"/>
    <w:basedOn w:val="TableNormal"/>
    <w:uiPriority w:val="39"/>
    <w:rsid w:val="00534990"/>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349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jurysinns.com/brands/jurysinn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44DF4-CE0A-4C2D-8140-0EA2B60B2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2511</Words>
  <Characters>14317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16795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
  <dc:creator>Marie Pitson</dc:creator>
  <cp:keywords/>
  <dc:description/>
  <cp:lastModifiedBy>Andreea Tudosie (1905196)</cp:lastModifiedBy>
  <cp:revision>2</cp:revision>
  <dcterms:created xsi:type="dcterms:W3CDTF">2022-02-16T15:06:00Z</dcterms:created>
  <dcterms:modified xsi:type="dcterms:W3CDTF">2022-02-16T15:06:00Z</dcterms:modified>
</cp:coreProperties>
</file>