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317540172"/>
        <w:docPartObj>
          <w:docPartGallery w:val="Cover Pages"/>
          <w:docPartUnique/>
        </w:docPartObj>
      </w:sdtPr>
      <w:sdtEndPr>
        <w:rPr>
          <w:rFonts w:ascii="Times New Roman" w:eastAsiaTheme="minorHAnsi" w:hAnsi="Times New Roman" w:cs="Times New Roman"/>
          <w:color w:val="auto"/>
          <w:kern w:val="2"/>
          <w:sz w:val="24"/>
          <w:szCs w:val="24"/>
          <w:lang w:val="en-GB"/>
          <w14:ligatures w14:val="standardContextual"/>
        </w:rPr>
      </w:sdtEndPr>
      <w:sdtContent>
        <w:p w14:paraId="2CD3BEBB" w14:textId="603AC08D" w:rsidR="00DE3AD1" w:rsidRDefault="00DE3AD1">
          <w:pPr>
            <w:pStyle w:val="NoSpacing"/>
            <w:spacing w:before="1540" w:after="240"/>
            <w:jc w:val="center"/>
            <w:rPr>
              <w:color w:val="156082" w:themeColor="accent1"/>
            </w:rPr>
          </w:pPr>
          <w:r>
            <w:rPr>
              <w:noProof/>
              <w:color w:val="156082" w:themeColor="accent1"/>
            </w:rPr>
            <w:drawing>
              <wp:anchor distT="0" distB="0" distL="114300" distR="114300" simplePos="0" relativeHeight="251660288" behindDoc="1" locked="0" layoutInCell="1" allowOverlap="1" wp14:anchorId="6B733A6C" wp14:editId="7DAC95C4">
                <wp:simplePos x="0" y="0"/>
                <wp:positionH relativeFrom="column">
                  <wp:posOffset>-278186</wp:posOffset>
                </wp:positionH>
                <wp:positionV relativeFrom="page">
                  <wp:posOffset>966325</wp:posOffset>
                </wp:positionV>
                <wp:extent cx="1810385" cy="597535"/>
                <wp:effectExtent l="0" t="0" r="0" b="0"/>
                <wp:wrapTight wrapText="bothSides">
                  <wp:wrapPolygon edited="0">
                    <wp:start x="0" y="0"/>
                    <wp:lineTo x="0" y="19282"/>
                    <wp:lineTo x="8410" y="20659"/>
                    <wp:lineTo x="9773" y="20659"/>
                    <wp:lineTo x="21365" y="19282"/>
                    <wp:lineTo x="21365" y="1377"/>
                    <wp:lineTo x="15456" y="0"/>
                    <wp:lineTo x="0" y="0"/>
                  </wp:wrapPolygon>
                </wp:wrapTight>
                <wp:docPr id="2031487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597535"/>
                        </a:xfrm>
                        <a:prstGeom prst="rect">
                          <a:avLst/>
                        </a:prstGeom>
                        <a:noFill/>
                      </pic:spPr>
                    </pic:pic>
                  </a:graphicData>
                </a:graphic>
              </wp:anchor>
            </w:drawing>
          </w:r>
        </w:p>
        <w:p w14:paraId="11D71C71" w14:textId="77777777" w:rsidR="00DE3AD1" w:rsidRDefault="00DE3AD1">
          <w:pPr>
            <w:pStyle w:val="NoSpacing"/>
            <w:spacing w:before="1540" w:after="240"/>
            <w:jc w:val="center"/>
            <w:rPr>
              <w:color w:val="156082" w:themeColor="accent1"/>
            </w:rPr>
          </w:pPr>
        </w:p>
        <w:p w14:paraId="186F3324" w14:textId="77777777" w:rsidR="00DE3AD1" w:rsidRDefault="00DE3AD1">
          <w:pPr>
            <w:pStyle w:val="NoSpacing"/>
            <w:spacing w:before="1540" w:after="240"/>
            <w:jc w:val="center"/>
            <w:rPr>
              <w:color w:val="156082" w:themeColor="accent1"/>
            </w:rPr>
          </w:pPr>
        </w:p>
        <w:sdt>
          <w:sdtPr>
            <w:rPr>
              <w:rFonts w:ascii="Times New Roman" w:eastAsiaTheme="majorEastAsia" w:hAnsi="Times New Roman" w:cs="Times New Roman"/>
              <w:b/>
              <w:bCs/>
              <w:caps/>
              <w:color w:val="000000" w:themeColor="text1"/>
              <w:sz w:val="96"/>
              <w:szCs w:val="96"/>
            </w:rPr>
            <w:alias w:val="Title"/>
            <w:tag w:val=""/>
            <w:id w:val="1735040861"/>
            <w:placeholder>
              <w:docPart w:val="5E3903EB06A4467E834DAC9CF72F465C"/>
            </w:placeholder>
            <w:dataBinding w:prefixMappings="xmlns:ns0='http://purl.org/dc/elements/1.1/' xmlns:ns1='http://schemas.openxmlformats.org/package/2006/metadata/core-properties' " w:xpath="/ns1:coreProperties[1]/ns0:title[1]" w:storeItemID="{6C3C8BC8-F283-45AE-878A-BAB7291924A1}"/>
            <w:text/>
          </w:sdtPr>
          <w:sdtContent>
            <w:p w14:paraId="5248D9B5" w14:textId="12163ECF" w:rsidR="00DE3AD1" w:rsidRDefault="00DE3AD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DE3AD1">
                <w:rPr>
                  <w:rFonts w:ascii="Times New Roman" w:eastAsiaTheme="majorEastAsia" w:hAnsi="Times New Roman" w:cs="Times New Roman"/>
                  <w:b/>
                  <w:bCs/>
                  <w:caps/>
                  <w:color w:val="000000" w:themeColor="text1"/>
                  <w:sz w:val="96"/>
                  <w:szCs w:val="96"/>
                </w:rPr>
                <w:t>Essay; StitchCo</w:t>
              </w:r>
            </w:p>
          </w:sdtContent>
        </w:sdt>
        <w:p w14:paraId="4FD4E36C" w14:textId="453346D2" w:rsidR="00DE3AD1" w:rsidRDefault="00DE3AD1">
          <w:pPr>
            <w:pStyle w:val="NoSpacing"/>
            <w:jc w:val="center"/>
            <w:rPr>
              <w:color w:val="156082" w:themeColor="accent1"/>
              <w:sz w:val="28"/>
              <w:szCs w:val="28"/>
            </w:rPr>
          </w:pPr>
        </w:p>
        <w:p w14:paraId="35258AF0" w14:textId="4E521FC4" w:rsidR="00DE3AD1" w:rsidRDefault="00DE3AD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DDA0185" wp14:editId="2F793F7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000000" w:themeColor="text1"/>
                                    <w:sz w:val="32"/>
                                    <w:szCs w:val="32"/>
                                  </w:rPr>
                                  <w:alias w:val="Date"/>
                                  <w:tag w:val=""/>
                                  <w:id w:val="197127006"/>
                                  <w:dataBinding w:prefixMappings="xmlns:ns0='http://schemas.microsoft.com/office/2006/coverPageProps' " w:xpath="/ns0:CoverPageProperties[1]/ns0:PublishDate[1]" w:storeItemID="{55AF091B-3C7A-41E3-B477-F2FDAA23CFDA}"/>
                                  <w:date w:fullDate="2025-12-05T00:00:00Z">
                                    <w:dateFormat w:val="MMMM d, yyyy"/>
                                    <w:lid w:val="en-US"/>
                                    <w:storeMappedDataAs w:val="dateTime"/>
                                    <w:calendar w:val="gregorian"/>
                                  </w:date>
                                </w:sdtPr>
                                <w:sdtContent>
                                  <w:p w14:paraId="3AFB2156" w14:textId="5C795D1A" w:rsidR="00DE3AD1" w:rsidRPr="00DE3AD1" w:rsidRDefault="00DE3AD1">
                                    <w:pPr>
                                      <w:pStyle w:val="NoSpacing"/>
                                      <w:spacing w:after="40"/>
                                      <w:jc w:val="center"/>
                                      <w:rPr>
                                        <w:rFonts w:ascii="Times New Roman" w:hAnsi="Times New Roman" w:cs="Times New Roman"/>
                                        <w:b/>
                                        <w:bCs/>
                                        <w:caps/>
                                        <w:color w:val="000000" w:themeColor="text1"/>
                                        <w:sz w:val="32"/>
                                        <w:szCs w:val="32"/>
                                      </w:rPr>
                                    </w:pPr>
                                    <w:r w:rsidRPr="00DE3AD1">
                                      <w:rPr>
                                        <w:rFonts w:ascii="Times New Roman" w:hAnsi="Times New Roman" w:cs="Times New Roman"/>
                                        <w:b/>
                                        <w:bCs/>
                                        <w:caps/>
                                        <w:color w:val="000000" w:themeColor="text1"/>
                                        <w:sz w:val="32"/>
                                        <w:szCs w:val="32"/>
                                      </w:rPr>
                                      <w:t>December 5, 2025</w:t>
                                    </w:r>
                                  </w:p>
                                </w:sdtContent>
                              </w:sdt>
                              <w:p w14:paraId="4F3ABD4D" w14:textId="18B2D58F" w:rsidR="00DE3AD1" w:rsidRPr="00DE3AD1" w:rsidRDefault="00DE3AD1">
                                <w:pPr>
                                  <w:pStyle w:val="NoSpacing"/>
                                  <w:jc w:val="center"/>
                                  <w:rPr>
                                    <w:rFonts w:ascii="Times New Roman" w:hAnsi="Times New Roman" w:cs="Times New Roman"/>
                                    <w:b/>
                                    <w:bCs/>
                                    <w:color w:val="000000" w:themeColor="text1"/>
                                    <w:sz w:val="32"/>
                                    <w:szCs w:val="32"/>
                                  </w:rPr>
                                </w:pPr>
                                <w:sdt>
                                  <w:sdtPr>
                                    <w:rPr>
                                      <w:rFonts w:ascii="Times New Roman" w:hAnsi="Times New Roman" w:cs="Times New Roman"/>
                                      <w:b/>
                                      <w:bCs/>
                                      <w:caps/>
                                      <w:color w:val="000000" w:themeColor="tex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DE3AD1">
                                      <w:rPr>
                                        <w:rFonts w:ascii="Times New Roman" w:hAnsi="Times New Roman" w:cs="Times New Roman"/>
                                        <w:b/>
                                        <w:bCs/>
                                        <w:caps/>
                                        <w:color w:val="000000" w:themeColor="text1"/>
                                        <w:sz w:val="32"/>
                                        <w:szCs w:val="32"/>
                                      </w:rPr>
                                      <w:t>Module:</w:t>
                                    </w:r>
                                    <w:r w:rsidRPr="00DE3AD1">
                                      <w:rPr>
                                        <w:rFonts w:ascii="Times New Roman" w:hAnsi="Times New Roman" w:cs="Times New Roman"/>
                                        <w:b/>
                                        <w:bCs/>
                                        <w:caps/>
                                        <w:color w:val="000000" w:themeColor="text1"/>
                                        <w:sz w:val="32"/>
                                        <w:szCs w:val="32"/>
                                      </w:rPr>
                                      <w:t xml:space="preserve"> </w:t>
                                    </w:r>
                                    <w:r w:rsidRPr="00DE3AD1">
                                      <w:rPr>
                                        <w:rFonts w:ascii="Times New Roman" w:hAnsi="Times New Roman" w:cs="Times New Roman"/>
                                        <w:b/>
                                        <w:bCs/>
                                        <w:caps/>
                                        <w:color w:val="000000" w:themeColor="text1"/>
                                        <w:sz w:val="32"/>
                                        <w:szCs w:val="32"/>
                                      </w:rPr>
                                      <w:t>People and Organisations</w:t>
                                    </w:r>
                                  </w:sdtContent>
                                </w:sdt>
                              </w:p>
                              <w:p w14:paraId="1B7D23BE" w14:textId="5BFB5A68" w:rsidR="00DE3AD1" w:rsidRPr="00DE3AD1" w:rsidRDefault="00DE3AD1">
                                <w:pPr>
                                  <w:pStyle w:val="NoSpacing"/>
                                  <w:jc w:val="center"/>
                                  <w:rPr>
                                    <w:rFonts w:ascii="Times New Roman" w:hAnsi="Times New Roman" w:cs="Times New Roman"/>
                                    <w:b/>
                                    <w:bCs/>
                                    <w:color w:val="000000" w:themeColor="text1"/>
                                    <w:sz w:val="32"/>
                                    <w:szCs w:val="32"/>
                                  </w:rPr>
                                </w:pPr>
                                <w:sdt>
                                  <w:sdtPr>
                                    <w:rPr>
                                      <w:rFonts w:ascii="Times New Roman" w:hAnsi="Times New Roman" w:cs="Times New Roman"/>
                                      <w:b/>
                                      <w:bCs/>
                                      <w:color w:val="000000" w:themeColor="tex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DE3AD1">
                                      <w:rPr>
                                        <w:rFonts w:ascii="Times New Roman" w:hAnsi="Times New Roman" w:cs="Times New Roman"/>
                                        <w:b/>
                                        <w:bCs/>
                                        <w:color w:val="000000" w:themeColor="text1"/>
                                        <w:sz w:val="32"/>
                                        <w:szCs w:val="32"/>
                                      </w:rPr>
                                      <w:t>Module code:</w:t>
                                    </w:r>
                                    <w:r w:rsidRPr="00DE3AD1">
                                      <w:rPr>
                                        <w:rFonts w:ascii="Times New Roman" w:hAnsi="Times New Roman" w:cs="Times New Roman"/>
                                        <w:b/>
                                        <w:bCs/>
                                        <w:color w:val="000000" w:themeColor="text1"/>
                                        <w:sz w:val="32"/>
                                        <w:szCs w:val="32"/>
                                      </w:rPr>
                                      <w:t xml:space="preserve"> </w:t>
                                    </w:r>
                                    <w:r w:rsidRPr="00DE3AD1">
                                      <w:rPr>
                                        <w:rFonts w:ascii="Times New Roman" w:hAnsi="Times New Roman" w:cs="Times New Roman"/>
                                        <w:b/>
                                        <w:bCs/>
                                        <w:color w:val="000000" w:themeColor="text1"/>
                                        <w:sz w:val="32"/>
                                        <w:szCs w:val="32"/>
                                      </w:rPr>
                                      <w:t>BMMB4006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DA018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b/>
                              <w:bCs/>
                              <w:caps/>
                              <w:color w:val="000000" w:themeColor="text1"/>
                              <w:sz w:val="32"/>
                              <w:szCs w:val="32"/>
                            </w:rPr>
                            <w:alias w:val="Date"/>
                            <w:tag w:val=""/>
                            <w:id w:val="197127006"/>
                            <w:dataBinding w:prefixMappings="xmlns:ns0='http://schemas.microsoft.com/office/2006/coverPageProps' " w:xpath="/ns0:CoverPageProperties[1]/ns0:PublishDate[1]" w:storeItemID="{55AF091B-3C7A-41E3-B477-F2FDAA23CFDA}"/>
                            <w:date w:fullDate="2025-12-05T00:00:00Z">
                              <w:dateFormat w:val="MMMM d, yyyy"/>
                              <w:lid w:val="en-US"/>
                              <w:storeMappedDataAs w:val="dateTime"/>
                              <w:calendar w:val="gregorian"/>
                            </w:date>
                          </w:sdtPr>
                          <w:sdtContent>
                            <w:p w14:paraId="3AFB2156" w14:textId="5C795D1A" w:rsidR="00DE3AD1" w:rsidRPr="00DE3AD1" w:rsidRDefault="00DE3AD1">
                              <w:pPr>
                                <w:pStyle w:val="NoSpacing"/>
                                <w:spacing w:after="40"/>
                                <w:jc w:val="center"/>
                                <w:rPr>
                                  <w:rFonts w:ascii="Times New Roman" w:hAnsi="Times New Roman" w:cs="Times New Roman"/>
                                  <w:b/>
                                  <w:bCs/>
                                  <w:caps/>
                                  <w:color w:val="000000" w:themeColor="text1"/>
                                  <w:sz w:val="32"/>
                                  <w:szCs w:val="32"/>
                                </w:rPr>
                              </w:pPr>
                              <w:r w:rsidRPr="00DE3AD1">
                                <w:rPr>
                                  <w:rFonts w:ascii="Times New Roman" w:hAnsi="Times New Roman" w:cs="Times New Roman"/>
                                  <w:b/>
                                  <w:bCs/>
                                  <w:caps/>
                                  <w:color w:val="000000" w:themeColor="text1"/>
                                  <w:sz w:val="32"/>
                                  <w:szCs w:val="32"/>
                                </w:rPr>
                                <w:t>December 5, 2025</w:t>
                              </w:r>
                            </w:p>
                          </w:sdtContent>
                        </w:sdt>
                        <w:p w14:paraId="4F3ABD4D" w14:textId="18B2D58F" w:rsidR="00DE3AD1" w:rsidRPr="00DE3AD1" w:rsidRDefault="00DE3AD1">
                          <w:pPr>
                            <w:pStyle w:val="NoSpacing"/>
                            <w:jc w:val="center"/>
                            <w:rPr>
                              <w:rFonts w:ascii="Times New Roman" w:hAnsi="Times New Roman" w:cs="Times New Roman"/>
                              <w:b/>
                              <w:bCs/>
                              <w:color w:val="000000" w:themeColor="text1"/>
                              <w:sz w:val="32"/>
                              <w:szCs w:val="32"/>
                            </w:rPr>
                          </w:pPr>
                          <w:sdt>
                            <w:sdtPr>
                              <w:rPr>
                                <w:rFonts w:ascii="Times New Roman" w:hAnsi="Times New Roman" w:cs="Times New Roman"/>
                                <w:b/>
                                <w:bCs/>
                                <w:caps/>
                                <w:color w:val="000000" w:themeColor="tex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DE3AD1">
                                <w:rPr>
                                  <w:rFonts w:ascii="Times New Roman" w:hAnsi="Times New Roman" w:cs="Times New Roman"/>
                                  <w:b/>
                                  <w:bCs/>
                                  <w:caps/>
                                  <w:color w:val="000000" w:themeColor="text1"/>
                                  <w:sz w:val="32"/>
                                  <w:szCs w:val="32"/>
                                </w:rPr>
                                <w:t>Module:</w:t>
                              </w:r>
                              <w:r w:rsidRPr="00DE3AD1">
                                <w:rPr>
                                  <w:rFonts w:ascii="Times New Roman" w:hAnsi="Times New Roman" w:cs="Times New Roman"/>
                                  <w:b/>
                                  <w:bCs/>
                                  <w:caps/>
                                  <w:color w:val="000000" w:themeColor="text1"/>
                                  <w:sz w:val="32"/>
                                  <w:szCs w:val="32"/>
                                </w:rPr>
                                <w:t xml:space="preserve"> </w:t>
                              </w:r>
                              <w:r w:rsidRPr="00DE3AD1">
                                <w:rPr>
                                  <w:rFonts w:ascii="Times New Roman" w:hAnsi="Times New Roman" w:cs="Times New Roman"/>
                                  <w:b/>
                                  <w:bCs/>
                                  <w:caps/>
                                  <w:color w:val="000000" w:themeColor="text1"/>
                                  <w:sz w:val="32"/>
                                  <w:szCs w:val="32"/>
                                </w:rPr>
                                <w:t>People and Organisations</w:t>
                              </w:r>
                            </w:sdtContent>
                          </w:sdt>
                        </w:p>
                        <w:p w14:paraId="1B7D23BE" w14:textId="5BFB5A68" w:rsidR="00DE3AD1" w:rsidRPr="00DE3AD1" w:rsidRDefault="00DE3AD1">
                          <w:pPr>
                            <w:pStyle w:val="NoSpacing"/>
                            <w:jc w:val="center"/>
                            <w:rPr>
                              <w:rFonts w:ascii="Times New Roman" w:hAnsi="Times New Roman" w:cs="Times New Roman"/>
                              <w:b/>
                              <w:bCs/>
                              <w:color w:val="000000" w:themeColor="text1"/>
                              <w:sz w:val="32"/>
                              <w:szCs w:val="32"/>
                            </w:rPr>
                          </w:pPr>
                          <w:sdt>
                            <w:sdtPr>
                              <w:rPr>
                                <w:rFonts w:ascii="Times New Roman" w:hAnsi="Times New Roman" w:cs="Times New Roman"/>
                                <w:b/>
                                <w:bCs/>
                                <w:color w:val="000000" w:themeColor="tex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DE3AD1">
                                <w:rPr>
                                  <w:rFonts w:ascii="Times New Roman" w:hAnsi="Times New Roman" w:cs="Times New Roman"/>
                                  <w:b/>
                                  <w:bCs/>
                                  <w:color w:val="000000" w:themeColor="text1"/>
                                  <w:sz w:val="32"/>
                                  <w:szCs w:val="32"/>
                                </w:rPr>
                                <w:t>Module code:</w:t>
                              </w:r>
                              <w:r w:rsidRPr="00DE3AD1">
                                <w:rPr>
                                  <w:rFonts w:ascii="Times New Roman" w:hAnsi="Times New Roman" w:cs="Times New Roman"/>
                                  <w:b/>
                                  <w:bCs/>
                                  <w:color w:val="000000" w:themeColor="text1"/>
                                  <w:sz w:val="32"/>
                                  <w:szCs w:val="32"/>
                                </w:rPr>
                                <w:t xml:space="preserve"> </w:t>
                              </w:r>
                              <w:r w:rsidRPr="00DE3AD1">
                                <w:rPr>
                                  <w:rFonts w:ascii="Times New Roman" w:hAnsi="Times New Roman" w:cs="Times New Roman"/>
                                  <w:b/>
                                  <w:bCs/>
                                  <w:color w:val="000000" w:themeColor="text1"/>
                                  <w:sz w:val="32"/>
                                  <w:szCs w:val="32"/>
                                </w:rPr>
                                <w:t>BMMB4006</w:t>
                              </w:r>
                            </w:sdtContent>
                          </w:sdt>
                        </w:p>
                      </w:txbxContent>
                    </v:textbox>
                    <w10:wrap anchorx="margin" anchory="page"/>
                  </v:shape>
                </w:pict>
              </mc:Fallback>
            </mc:AlternateContent>
          </w:r>
        </w:p>
        <w:p w14:paraId="0B145D39" w14:textId="24B2FC2B" w:rsidR="00DE3AD1" w:rsidRDefault="00DE3AD1">
          <w:pPr>
            <w:rPr>
              <w:rFonts w:ascii="Times New Roman" w:hAnsi="Times New Roman" w:cs="Times New Roman"/>
            </w:rPr>
          </w:pPr>
          <w:r>
            <w:rPr>
              <w:rFonts w:ascii="Times New Roman" w:hAnsi="Times New Roman" w:cs="Times New Roman"/>
            </w:rPr>
            <w:br w:type="page"/>
          </w:r>
        </w:p>
      </w:sdtContent>
    </w:sdt>
    <w:p w14:paraId="5C5183B8" w14:textId="636093D6" w:rsidR="0075577D" w:rsidRDefault="006A6584" w:rsidP="006A6584">
      <w:pPr>
        <w:spacing w:line="480" w:lineRule="auto"/>
        <w:jc w:val="both"/>
        <w:rPr>
          <w:rFonts w:ascii="Times New Roman" w:hAnsi="Times New Roman" w:cs="Times New Roman"/>
        </w:rPr>
      </w:pPr>
      <w:r w:rsidRPr="006A6584">
        <w:rPr>
          <w:rFonts w:ascii="Times New Roman" w:hAnsi="Times New Roman" w:cs="Times New Roman"/>
        </w:rPr>
        <w:lastRenderedPageBreak/>
        <w:t xml:space="preserve">The implementation of advanced technologies and discontinuing use of the Tayloristic production system caused turmoil among employees at StitchCo. While there were hopes that automation and data analytics would contribute to improved productivity and flexibility, the organisation failed to recognise that technological change also affects an organisation's culture and people. Poor communication, lack of visible leadership from managers, and poor cultural alignment affected how employees perceived the change, resulting in increased levels of resistance, insecurity, and decreased performance. For StitchCo to better prepare its employees for future changes, it needs to consider the importance of internal communication, organisational climate, and employee engagement as key areas for successful cultural transformation. Research indicates that organisations that provide clear, open communication, have supportive climates, and make employees feel valued generally create more favourable conditions for successful change and increased levels of performance (Mdletye, 2025; </w:t>
      </w:r>
      <w:proofErr w:type="spellStart"/>
      <w:r w:rsidRPr="006A6584">
        <w:rPr>
          <w:rFonts w:ascii="Times New Roman" w:hAnsi="Times New Roman" w:cs="Times New Roman"/>
        </w:rPr>
        <w:t>Usadolo</w:t>
      </w:r>
      <w:proofErr w:type="spellEnd"/>
      <w:r w:rsidRPr="006A6584">
        <w:rPr>
          <w:rFonts w:ascii="Times New Roman" w:hAnsi="Times New Roman" w:cs="Times New Roman"/>
        </w:rPr>
        <w:t xml:space="preserve"> et al., 2025).</w:t>
      </w:r>
    </w:p>
    <w:p w14:paraId="194E97C3" w14:textId="77777777" w:rsidR="00A7205B" w:rsidRDefault="006A6584" w:rsidP="006A6584">
      <w:pPr>
        <w:spacing w:line="480" w:lineRule="auto"/>
        <w:jc w:val="both"/>
        <w:rPr>
          <w:rFonts w:ascii="Times New Roman" w:hAnsi="Times New Roman" w:cs="Times New Roman"/>
        </w:rPr>
      </w:pPr>
      <w:r w:rsidRPr="006A6584">
        <w:rPr>
          <w:rFonts w:ascii="Times New Roman" w:hAnsi="Times New Roman" w:cs="Times New Roman"/>
        </w:rPr>
        <w:t xml:space="preserve">The foundation for any organisational change is </w:t>
      </w:r>
      <w:r w:rsidR="0075577D">
        <w:rPr>
          <w:rFonts w:ascii="Times New Roman" w:hAnsi="Times New Roman" w:cs="Times New Roman"/>
        </w:rPr>
        <w:t>c</w:t>
      </w:r>
      <w:r w:rsidRPr="006A6584">
        <w:rPr>
          <w:rFonts w:ascii="Times New Roman" w:hAnsi="Times New Roman" w:cs="Times New Roman"/>
        </w:rPr>
        <w:t>ommunication. Employees who are not kept informed about what's happening within their workplace, or who do not have a say in the changes that are occurring, will often respond with anxiety, gossip, and refusal to accept the situation. In the case of StitchCo, both the short nature of the consultation with employees, as well as the union representatives, and the inconsistent communication regarding what was happening as automation started led to increased confusion on the part of the employees. Employees were uncertain how to utilise the new performance data, how targets were assessed, and how the agricultural technology issues would affect their performance evaluations, which led to a decrease in their trust of management. An organisation's method of communicating with their employees is not simply a transmission of information but involves shaping meanings, creating emotional responses to change, and providing employees with a sense of security during times of chang</w:t>
      </w:r>
      <w:r w:rsidR="0075577D">
        <w:rPr>
          <w:rFonts w:ascii="Times New Roman" w:hAnsi="Times New Roman" w:cs="Times New Roman"/>
        </w:rPr>
        <w:t>e (</w:t>
      </w:r>
      <w:proofErr w:type="spellStart"/>
      <w:r w:rsidR="0075577D" w:rsidRPr="0075577D">
        <w:rPr>
          <w:rFonts w:ascii="Times New Roman" w:hAnsi="Times New Roman" w:cs="Times New Roman"/>
        </w:rPr>
        <w:t>Mdletye</w:t>
      </w:r>
      <w:proofErr w:type="spellEnd"/>
      <w:r w:rsidR="0075577D">
        <w:rPr>
          <w:rFonts w:ascii="Times New Roman" w:hAnsi="Times New Roman" w:cs="Times New Roman"/>
        </w:rPr>
        <w:t xml:space="preserve">, </w:t>
      </w:r>
      <w:r w:rsidR="0075577D" w:rsidRPr="0075577D">
        <w:rPr>
          <w:rFonts w:ascii="Times New Roman" w:hAnsi="Times New Roman" w:cs="Times New Roman"/>
        </w:rPr>
        <w:t>2025)</w:t>
      </w:r>
      <w:r w:rsidR="0075577D">
        <w:rPr>
          <w:rFonts w:ascii="Times New Roman" w:hAnsi="Times New Roman" w:cs="Times New Roman"/>
        </w:rPr>
        <w:t xml:space="preserve">. </w:t>
      </w:r>
      <w:r w:rsidRPr="006A6584">
        <w:rPr>
          <w:rFonts w:ascii="Times New Roman" w:hAnsi="Times New Roman" w:cs="Times New Roman"/>
        </w:rPr>
        <w:t xml:space="preserve">By not continually engaging with its </w:t>
      </w:r>
      <w:r w:rsidRPr="006A6584">
        <w:rPr>
          <w:rFonts w:ascii="Times New Roman" w:hAnsi="Times New Roman" w:cs="Times New Roman"/>
        </w:rPr>
        <w:lastRenderedPageBreak/>
        <w:t xml:space="preserve">employees, StitchCo allowed the employees to define the organisational change using fear and uncertainty as that role for StitchCo quickly deteriorated. The organisational climate includes the ways employees perceive their work environment as fair, supportive or collaborative. According to research by </w:t>
      </w:r>
      <w:proofErr w:type="spellStart"/>
      <w:r w:rsidRPr="006A6584">
        <w:rPr>
          <w:rFonts w:ascii="Times New Roman" w:hAnsi="Times New Roman" w:cs="Times New Roman"/>
        </w:rPr>
        <w:t>Tsoni</w:t>
      </w:r>
      <w:proofErr w:type="spellEnd"/>
      <w:r w:rsidRPr="006A6584">
        <w:rPr>
          <w:rFonts w:ascii="Times New Roman" w:hAnsi="Times New Roman" w:cs="Times New Roman"/>
        </w:rPr>
        <w:t xml:space="preserve"> et al. (2025), a positive organisational climate will result in engaged employees; however, negative climates will lower employee motivation and increase employee conflict. The new compensation targets at StitchCo created competitive behaviour rather than co-operative behaviour among employees. Additionally, the failure of managers to intervene in disputes among teams only exacerbated the tension created by the new compensation targets. Employees began to distrust each other, and attendance began to be negatively affected, ultimately producing less output. One of the primary reasons for this negative response is that the organisation has not created an organisational climate for the support of technological change (i.e. a climate based on trust, respect, and openness for learning).</w:t>
      </w:r>
    </w:p>
    <w:p w14:paraId="7C1CD0E0" w14:textId="77777777" w:rsidR="00A7205B" w:rsidRDefault="006A6584" w:rsidP="006A6584">
      <w:pPr>
        <w:spacing w:line="480" w:lineRule="auto"/>
        <w:jc w:val="both"/>
        <w:rPr>
          <w:rFonts w:ascii="Times New Roman" w:hAnsi="Times New Roman" w:cs="Times New Roman"/>
        </w:rPr>
      </w:pPr>
      <w:r w:rsidRPr="006A6584">
        <w:rPr>
          <w:rFonts w:ascii="Times New Roman" w:hAnsi="Times New Roman" w:cs="Times New Roman"/>
        </w:rPr>
        <w:t>Another critical issue related to employee engagement during transformational change is that engaged employees demonstrate high enthusiasm, commitment and ability to help achieve new organisational goals. However, when employees believe they are unappreciated or misinformed, the result will be less employee engagement</w:t>
      </w:r>
      <w:r w:rsidR="00A7205B">
        <w:rPr>
          <w:rFonts w:ascii="Times New Roman" w:hAnsi="Times New Roman" w:cs="Times New Roman"/>
        </w:rPr>
        <w:t>.</w:t>
      </w:r>
      <w:r w:rsidRPr="006A6584">
        <w:rPr>
          <w:rFonts w:ascii="Times New Roman" w:hAnsi="Times New Roman" w:cs="Times New Roman"/>
        </w:rPr>
        <w:t xml:space="preserve"> At StitchCo, employees received automation as an arbitrary event inflicted upon them without adequate explanation. They did not have opportunities to contribute to the planning of workflows, testing of machines or in the establishment of performance metrics. This absence of participation sends the message to employees that their knowledge and input were of no value to management, and the resulting increase in resistance was to be expected</w:t>
      </w:r>
      <w:r w:rsidR="00A7205B">
        <w:rPr>
          <w:rFonts w:ascii="Times New Roman" w:hAnsi="Times New Roman" w:cs="Times New Roman"/>
        </w:rPr>
        <w:t xml:space="preserve"> (</w:t>
      </w:r>
      <w:proofErr w:type="spellStart"/>
      <w:r w:rsidR="00A7205B" w:rsidRPr="00A7205B">
        <w:rPr>
          <w:rFonts w:ascii="Times New Roman" w:hAnsi="Times New Roman" w:cs="Times New Roman"/>
        </w:rPr>
        <w:t>Usadolo</w:t>
      </w:r>
      <w:proofErr w:type="spellEnd"/>
      <w:r w:rsidR="00A7205B" w:rsidRPr="00A7205B">
        <w:rPr>
          <w:rFonts w:ascii="Times New Roman" w:hAnsi="Times New Roman" w:cs="Times New Roman"/>
        </w:rPr>
        <w:t xml:space="preserve"> et al.</w:t>
      </w:r>
      <w:r w:rsidR="00A7205B">
        <w:rPr>
          <w:rFonts w:ascii="Times New Roman" w:hAnsi="Times New Roman" w:cs="Times New Roman"/>
        </w:rPr>
        <w:t xml:space="preserve">, </w:t>
      </w:r>
      <w:r w:rsidR="00A7205B" w:rsidRPr="00A7205B">
        <w:rPr>
          <w:rFonts w:ascii="Times New Roman" w:hAnsi="Times New Roman" w:cs="Times New Roman"/>
        </w:rPr>
        <w:t>2025)</w:t>
      </w:r>
      <w:r w:rsidR="00A7205B">
        <w:rPr>
          <w:rFonts w:ascii="Times New Roman" w:hAnsi="Times New Roman" w:cs="Times New Roman"/>
        </w:rPr>
        <w:t>.</w:t>
      </w:r>
      <w:r w:rsidR="00A7205B" w:rsidRPr="00A7205B">
        <w:rPr>
          <w:rFonts w:ascii="Times New Roman" w:hAnsi="Times New Roman" w:cs="Times New Roman"/>
        </w:rPr>
        <w:t xml:space="preserve"> </w:t>
      </w:r>
      <w:r w:rsidRPr="006A6584">
        <w:rPr>
          <w:rFonts w:ascii="Times New Roman" w:hAnsi="Times New Roman" w:cs="Times New Roman"/>
        </w:rPr>
        <w:t xml:space="preserve">To support employees in adapting to change, the communication style of leaders must enhance the employee's ability to build trust in their leaders. Leaders must explain the rationale for creating a need for change, provide direction on how employees will continue to be supportive during the transition and </w:t>
      </w:r>
      <w:r w:rsidRPr="006A6584">
        <w:rPr>
          <w:rFonts w:ascii="Times New Roman" w:hAnsi="Times New Roman" w:cs="Times New Roman"/>
        </w:rPr>
        <w:lastRenderedPageBreak/>
        <w:t>provide an opportunity for employees to provide input that will help shape future decisions. (</w:t>
      </w:r>
      <w:proofErr w:type="spellStart"/>
      <w:r w:rsidRPr="006A6584">
        <w:rPr>
          <w:rFonts w:ascii="Times New Roman" w:hAnsi="Times New Roman" w:cs="Times New Roman"/>
        </w:rPr>
        <w:t>Usadolo</w:t>
      </w:r>
      <w:proofErr w:type="spellEnd"/>
      <w:r w:rsidRPr="006A6584">
        <w:rPr>
          <w:rFonts w:ascii="Times New Roman" w:hAnsi="Times New Roman" w:cs="Times New Roman"/>
        </w:rPr>
        <w:t xml:space="preserve"> &amp; Usadolo, 2025)</w:t>
      </w:r>
    </w:p>
    <w:p w14:paraId="05FF41CB" w14:textId="77777777" w:rsidR="00A7205B" w:rsidRDefault="006A6584" w:rsidP="006A6584">
      <w:pPr>
        <w:spacing w:line="480" w:lineRule="auto"/>
        <w:jc w:val="both"/>
        <w:rPr>
          <w:rFonts w:ascii="Times New Roman" w:hAnsi="Times New Roman" w:cs="Times New Roman"/>
        </w:rPr>
      </w:pPr>
      <w:r w:rsidRPr="006A6584">
        <w:rPr>
          <w:rFonts w:ascii="Times New Roman" w:hAnsi="Times New Roman" w:cs="Times New Roman"/>
        </w:rPr>
        <w:t xml:space="preserve">Leadership is often the most important factor to provide a coordinated effort for shaping how the organisation communicates and how organisational culture is formed and developed and how employee engagement is </w:t>
      </w:r>
      <w:r w:rsidR="00A7205B" w:rsidRPr="006A6584">
        <w:rPr>
          <w:rFonts w:ascii="Times New Roman" w:hAnsi="Times New Roman" w:cs="Times New Roman"/>
        </w:rPr>
        <w:t>impacted. According</w:t>
      </w:r>
      <w:r w:rsidRPr="006A6584">
        <w:rPr>
          <w:rFonts w:ascii="Times New Roman" w:hAnsi="Times New Roman" w:cs="Times New Roman"/>
        </w:rPr>
        <w:t xml:space="preserve"> to Mullins (2019), leaders have a significant impact on all aspects in an organisation, including employee motivation and satisfaction, as well as relationships within the organisation. StitchCo's stated move to distributed leadership was undermined by managers withdrawing from direct involvement. As an example, the Production Manager stated they would not mediate conflict amongst employees and did not set clear expectations for teams, which resulted in teams struggling with conflict arising from frustration and competition. Leaders need to create an environment that includes the framework of management for employees to feel empowered to participate in a collaborative system. When they do not have this framework, it creates a sense of abandonment for the employee. StitchCo leaders must engage their employees again by being visible, approachable and having a response to all issues.</w:t>
      </w:r>
    </w:p>
    <w:p w14:paraId="087E0CA2" w14:textId="77777777" w:rsidR="00A7205B" w:rsidRDefault="006A6584" w:rsidP="006A6584">
      <w:pPr>
        <w:spacing w:line="480" w:lineRule="auto"/>
        <w:jc w:val="both"/>
        <w:rPr>
          <w:rFonts w:ascii="Times New Roman" w:hAnsi="Times New Roman" w:cs="Times New Roman"/>
        </w:rPr>
      </w:pPr>
      <w:r w:rsidRPr="006A6584">
        <w:rPr>
          <w:rFonts w:ascii="Times New Roman" w:hAnsi="Times New Roman" w:cs="Times New Roman"/>
        </w:rPr>
        <w:t xml:space="preserve">Additionally, excessive collaboration without a framework can prevent employees from performing effectively. Chen et al. (2025) warned in their research of a need to balance collaboration cultures. Employees must work together; however, if they are given vague expectations or roles associated with assignments, it creates frustration and ineffective processes in the organisation. For instance, at StitchCo, employees suddenly were required to work together on technical difficulties, yet they had not been trained or given the authority to do so. This created further conflict for employees </w:t>
      </w:r>
      <w:r w:rsidR="00A7205B" w:rsidRPr="006A6584">
        <w:rPr>
          <w:rFonts w:ascii="Times New Roman" w:hAnsi="Times New Roman" w:cs="Times New Roman"/>
        </w:rPr>
        <w:t>because of</w:t>
      </w:r>
      <w:r w:rsidRPr="006A6584">
        <w:rPr>
          <w:rFonts w:ascii="Times New Roman" w:hAnsi="Times New Roman" w:cs="Times New Roman"/>
        </w:rPr>
        <w:t xml:space="preserve"> the inability to understand who would be responsible for what. To mitigate the conflicting situations, it is imperative for StitchCo to provide clear descriptions of the team's responsibilities and processes to work </w:t>
      </w:r>
      <w:r w:rsidRPr="006A6584">
        <w:rPr>
          <w:rFonts w:ascii="Times New Roman" w:hAnsi="Times New Roman" w:cs="Times New Roman"/>
        </w:rPr>
        <w:lastRenderedPageBreak/>
        <w:t>together, and how employees can contribute to the success of the process, and how they will receive support when difficulties arise.</w:t>
      </w:r>
    </w:p>
    <w:p w14:paraId="3C9DFBD5" w14:textId="77777777" w:rsidR="00A7205B" w:rsidRDefault="006A6584" w:rsidP="006A6584">
      <w:pPr>
        <w:spacing w:line="480" w:lineRule="auto"/>
        <w:jc w:val="both"/>
        <w:rPr>
          <w:rFonts w:ascii="Times New Roman" w:hAnsi="Times New Roman" w:cs="Times New Roman"/>
        </w:rPr>
      </w:pPr>
      <w:r w:rsidRPr="006A6584">
        <w:rPr>
          <w:rFonts w:ascii="Times New Roman" w:hAnsi="Times New Roman" w:cs="Times New Roman"/>
        </w:rPr>
        <w:t xml:space="preserve">Finally, </w:t>
      </w:r>
      <w:r w:rsidR="00A7205B" w:rsidRPr="006A6584">
        <w:rPr>
          <w:rFonts w:ascii="Times New Roman" w:hAnsi="Times New Roman" w:cs="Times New Roman"/>
        </w:rPr>
        <w:t>to</w:t>
      </w:r>
      <w:r w:rsidRPr="006A6584">
        <w:rPr>
          <w:rFonts w:ascii="Times New Roman" w:hAnsi="Times New Roman" w:cs="Times New Roman"/>
        </w:rPr>
        <w:t xml:space="preserve"> establish and support the culture of change, communication must flow both ways. Beijer and Gruen (2016) established in their research that employees' levels of engagement in organisational change depend on employees being able to voice their opinions related to the changes occurring and receive feedback. Consequently, at StitchCo, the reliance on management's one-way communication to employees via the announcement channel resulted in employees feeling silenced and </w:t>
      </w:r>
      <w:r w:rsidR="00A7205B" w:rsidRPr="006A6584">
        <w:rPr>
          <w:rFonts w:ascii="Times New Roman" w:hAnsi="Times New Roman" w:cs="Times New Roman"/>
        </w:rPr>
        <w:t>powerless. Organisational</w:t>
      </w:r>
      <w:r w:rsidRPr="006A6584">
        <w:rPr>
          <w:rFonts w:ascii="Times New Roman" w:hAnsi="Times New Roman" w:cs="Times New Roman"/>
        </w:rPr>
        <w:t xml:space="preserve"> culture and corporate responsibility influence employee response to change as well. For example, Costa and Opare (2025) found that organisations with a strong corporate culture that align their expectations, behaviours and values have higher levels of environmental performance and organisational performance. In the case of StitchCo's history of value around hand crafting products quickly and at an individual's output, it is easy to see how the introduction of automated systems is threatening these identities. Therefore, it is imperative that the leaders of StitchCo link the new automated technology to values that matter to their employees such as quality, safety, waste reduction and job security for the long term. When StitchCo can communicate how digital accuracy reduces defects and how automation supports sustainability objectives, employees will be more likely to see this transformation as a positive change. Cultural messages must be part of all forms of communication and HR practices. These messages must not only be viewed as a slogan that people wear.</w:t>
      </w:r>
    </w:p>
    <w:p w14:paraId="72EB49DA" w14:textId="50FF5CB0" w:rsidR="006A6584" w:rsidRPr="006A6584" w:rsidRDefault="006A6584" w:rsidP="006A6584">
      <w:pPr>
        <w:spacing w:line="480" w:lineRule="auto"/>
        <w:jc w:val="both"/>
        <w:rPr>
          <w:rFonts w:ascii="Times New Roman" w:hAnsi="Times New Roman" w:cs="Times New Roman"/>
        </w:rPr>
      </w:pPr>
      <w:r w:rsidRPr="006A6584">
        <w:rPr>
          <w:rFonts w:ascii="Times New Roman" w:hAnsi="Times New Roman" w:cs="Times New Roman"/>
        </w:rPr>
        <w:t xml:space="preserve">Another vital concept related to change is Cultural Adaptability. Sharp (n.d.) discusses the importance of building skills in communication and adaptability when you are faced with new environments. In the case of StitchCo's employees, they needed to learn to navigate their new work identities, learn new skills and adapt to new roles; instead, they had to fend for themselves. StitchCo should have provided them with structured support in the form of </w:t>
      </w:r>
      <w:r w:rsidRPr="006A6584">
        <w:rPr>
          <w:rFonts w:ascii="Times New Roman" w:hAnsi="Times New Roman" w:cs="Times New Roman"/>
        </w:rPr>
        <w:lastRenderedPageBreak/>
        <w:t xml:space="preserve">training, job shadowing, mentorship, and training time without the pressure to produce </w:t>
      </w:r>
      <w:r w:rsidR="00A7205B" w:rsidRPr="006A6584">
        <w:rPr>
          <w:rFonts w:ascii="Times New Roman" w:hAnsi="Times New Roman" w:cs="Times New Roman"/>
        </w:rPr>
        <w:t>results. The</w:t>
      </w:r>
      <w:r w:rsidRPr="006A6584">
        <w:rPr>
          <w:rFonts w:ascii="Times New Roman" w:hAnsi="Times New Roman" w:cs="Times New Roman"/>
        </w:rPr>
        <w:t xml:space="preserve"> integration of new tasks would allow employees to adapt the new tasks into their identity and develop proficiency in the new operational environment.</w:t>
      </w:r>
    </w:p>
    <w:p w14:paraId="3FEB0FEF" w14:textId="77777777" w:rsidR="00C95F3F" w:rsidRDefault="006A6584" w:rsidP="006A6584">
      <w:pPr>
        <w:spacing w:line="480" w:lineRule="auto"/>
        <w:jc w:val="both"/>
        <w:rPr>
          <w:rFonts w:ascii="Times New Roman" w:hAnsi="Times New Roman" w:cs="Times New Roman"/>
        </w:rPr>
      </w:pPr>
      <w:r w:rsidRPr="006A6584">
        <w:rPr>
          <w:rFonts w:ascii="Times New Roman" w:hAnsi="Times New Roman" w:cs="Times New Roman"/>
        </w:rPr>
        <w:t xml:space="preserve">Technological transformation has psychological implications for the workforce. According to Morgan et al. (2025), technology change creates a great deal of uncertainty in employee experience, as employees may perceive that technology threatens their job security or belittles their skill set, resulting in emotional rather than rational resistance to technology. Therefore, StitchCo needs to address these emotional responses through the recognition of employees’ fears and accomplishments, </w:t>
      </w:r>
      <w:r w:rsidR="00C95F3F" w:rsidRPr="006A6584">
        <w:rPr>
          <w:rFonts w:ascii="Times New Roman" w:hAnsi="Times New Roman" w:cs="Times New Roman"/>
        </w:rPr>
        <w:t>and</w:t>
      </w:r>
      <w:r w:rsidRPr="006A6584">
        <w:rPr>
          <w:rFonts w:ascii="Times New Roman" w:hAnsi="Times New Roman" w:cs="Times New Roman"/>
        </w:rPr>
        <w:t xml:space="preserve"> by providing employees with opportunities to continue developing their skill set as a true extension of their current identity as employees in the organisation.</w:t>
      </w:r>
    </w:p>
    <w:p w14:paraId="70CD1963" w14:textId="77777777" w:rsidR="00C95F3F" w:rsidRDefault="006A6584" w:rsidP="006A6584">
      <w:pPr>
        <w:spacing w:line="480" w:lineRule="auto"/>
        <w:jc w:val="both"/>
        <w:rPr>
          <w:rFonts w:ascii="Times New Roman" w:hAnsi="Times New Roman" w:cs="Times New Roman"/>
        </w:rPr>
      </w:pPr>
      <w:r w:rsidRPr="006A6584">
        <w:rPr>
          <w:rFonts w:ascii="Times New Roman" w:hAnsi="Times New Roman" w:cs="Times New Roman"/>
        </w:rPr>
        <w:t>Numerous studies have established strong empirical evidence supporting evidence-based engagement strategies. According to the findings of Truss et al. (2013), engaged employees demonstrate greater levels of performance, well-being, and a greater level of openness to organisational change than non-engaged employees. Therefore, StitchCo’s lack of engagement initiatives has resulted in employee disengagement and diminished employee morale. Incorporating additional employee engagement initiatives such as recognition programs, collaborative problem-solving workshops, and honest performance conversations would enable StitchCo to re-establish employee motivation and trust.</w:t>
      </w:r>
    </w:p>
    <w:p w14:paraId="4B8903B2" w14:textId="77777777" w:rsidR="00C95F3F" w:rsidRDefault="006A6584" w:rsidP="006A6584">
      <w:pPr>
        <w:spacing w:line="480" w:lineRule="auto"/>
        <w:jc w:val="both"/>
        <w:rPr>
          <w:rFonts w:ascii="Times New Roman" w:hAnsi="Times New Roman" w:cs="Times New Roman"/>
        </w:rPr>
      </w:pPr>
      <w:r w:rsidRPr="006A6584">
        <w:rPr>
          <w:rFonts w:ascii="Times New Roman" w:hAnsi="Times New Roman" w:cs="Times New Roman"/>
        </w:rPr>
        <w:t xml:space="preserve">Research in the field of behavioural science has also shown that positive organisational behaviours such as hope, optimism, and resilience can facilitate better outcomes during transitions or organisational change processes (Ramlall et al., 2025). To foster these positive behaviours, StitchCo needs to provide employees with ample psychological support, celebrate </w:t>
      </w:r>
      <w:r w:rsidRPr="006A6584">
        <w:rPr>
          <w:rFonts w:ascii="Times New Roman" w:hAnsi="Times New Roman" w:cs="Times New Roman"/>
        </w:rPr>
        <w:lastRenderedPageBreak/>
        <w:t>small wins, and communicate the focus on continued growth and development of employee competence.</w:t>
      </w:r>
    </w:p>
    <w:p w14:paraId="70AE7175" w14:textId="39F01CAE" w:rsidR="006A6584" w:rsidRPr="006A6584" w:rsidRDefault="006A6584" w:rsidP="006A6584">
      <w:pPr>
        <w:spacing w:line="480" w:lineRule="auto"/>
        <w:jc w:val="both"/>
        <w:rPr>
          <w:rFonts w:ascii="Times New Roman" w:hAnsi="Times New Roman" w:cs="Times New Roman"/>
        </w:rPr>
      </w:pPr>
      <w:r w:rsidRPr="006A6584">
        <w:rPr>
          <w:rFonts w:ascii="Times New Roman" w:hAnsi="Times New Roman" w:cs="Times New Roman"/>
        </w:rPr>
        <w:t>In summary, the primary reasons why StitchCo was unable to transition employees to digital transformation was a lack of sufficient communication, a negative organisational climate, and low levels of employee engagement. To assist with cultural transformation and improve performance, StitchCo must:</w:t>
      </w:r>
    </w:p>
    <w:p w14:paraId="6F438140" w14:textId="43160E8D" w:rsidR="006A6584" w:rsidRPr="00C95F3F" w:rsidRDefault="006A6584" w:rsidP="00C95F3F">
      <w:pPr>
        <w:pStyle w:val="ListParagraph"/>
        <w:numPr>
          <w:ilvl w:val="0"/>
          <w:numId w:val="1"/>
        </w:numPr>
        <w:spacing w:line="480" w:lineRule="auto"/>
        <w:jc w:val="both"/>
        <w:rPr>
          <w:rFonts w:ascii="Times New Roman" w:hAnsi="Times New Roman" w:cs="Times New Roman"/>
        </w:rPr>
      </w:pPr>
      <w:r w:rsidRPr="00C95F3F">
        <w:rPr>
          <w:rFonts w:ascii="Times New Roman" w:hAnsi="Times New Roman" w:cs="Times New Roman"/>
        </w:rPr>
        <w:t xml:space="preserve">Implement two-way communication </w:t>
      </w:r>
      <w:r w:rsidR="00C95F3F" w:rsidRPr="00C95F3F">
        <w:rPr>
          <w:rFonts w:ascii="Times New Roman" w:hAnsi="Times New Roman" w:cs="Times New Roman"/>
        </w:rPr>
        <w:t>approaches.</w:t>
      </w:r>
    </w:p>
    <w:p w14:paraId="0BC255E3" w14:textId="3475C1A7" w:rsidR="006A6584" w:rsidRPr="00C95F3F" w:rsidRDefault="006A6584" w:rsidP="00C95F3F">
      <w:pPr>
        <w:pStyle w:val="ListParagraph"/>
        <w:numPr>
          <w:ilvl w:val="0"/>
          <w:numId w:val="1"/>
        </w:numPr>
        <w:spacing w:line="480" w:lineRule="auto"/>
        <w:jc w:val="both"/>
        <w:rPr>
          <w:rFonts w:ascii="Times New Roman" w:hAnsi="Times New Roman" w:cs="Times New Roman"/>
        </w:rPr>
      </w:pPr>
      <w:r w:rsidRPr="00C95F3F">
        <w:rPr>
          <w:rFonts w:ascii="Times New Roman" w:hAnsi="Times New Roman" w:cs="Times New Roman"/>
        </w:rPr>
        <w:t xml:space="preserve">Develop the organisational climate needed to support </w:t>
      </w:r>
      <w:r w:rsidR="00C95F3F" w:rsidRPr="00C95F3F">
        <w:rPr>
          <w:rFonts w:ascii="Times New Roman" w:hAnsi="Times New Roman" w:cs="Times New Roman"/>
        </w:rPr>
        <w:t>employees.</w:t>
      </w:r>
    </w:p>
    <w:p w14:paraId="39658CA7" w14:textId="74179CD7" w:rsidR="006A6584" w:rsidRPr="00C95F3F" w:rsidRDefault="006A6584" w:rsidP="00C95F3F">
      <w:pPr>
        <w:pStyle w:val="ListParagraph"/>
        <w:numPr>
          <w:ilvl w:val="0"/>
          <w:numId w:val="1"/>
        </w:numPr>
        <w:spacing w:line="480" w:lineRule="auto"/>
        <w:jc w:val="both"/>
        <w:rPr>
          <w:rFonts w:ascii="Times New Roman" w:hAnsi="Times New Roman" w:cs="Times New Roman"/>
        </w:rPr>
      </w:pPr>
      <w:r w:rsidRPr="00C95F3F">
        <w:rPr>
          <w:rFonts w:ascii="Times New Roman" w:hAnsi="Times New Roman" w:cs="Times New Roman"/>
        </w:rPr>
        <w:t xml:space="preserve">Provide employees with opportunities to participate in the decision-making </w:t>
      </w:r>
      <w:r w:rsidR="00C95F3F" w:rsidRPr="00C95F3F">
        <w:rPr>
          <w:rFonts w:ascii="Times New Roman" w:hAnsi="Times New Roman" w:cs="Times New Roman"/>
        </w:rPr>
        <w:t>process.</w:t>
      </w:r>
    </w:p>
    <w:p w14:paraId="07D1BC70" w14:textId="2C44DAB9" w:rsidR="006A6584" w:rsidRPr="00C95F3F" w:rsidRDefault="006A6584" w:rsidP="00C95F3F">
      <w:pPr>
        <w:pStyle w:val="ListParagraph"/>
        <w:numPr>
          <w:ilvl w:val="0"/>
          <w:numId w:val="1"/>
        </w:numPr>
        <w:spacing w:line="480" w:lineRule="auto"/>
        <w:jc w:val="both"/>
        <w:rPr>
          <w:rFonts w:ascii="Times New Roman" w:hAnsi="Times New Roman" w:cs="Times New Roman"/>
        </w:rPr>
      </w:pPr>
      <w:r w:rsidRPr="00C95F3F">
        <w:rPr>
          <w:rFonts w:ascii="Times New Roman" w:hAnsi="Times New Roman" w:cs="Times New Roman"/>
        </w:rPr>
        <w:t xml:space="preserve">Develop collaborative work </w:t>
      </w:r>
      <w:r w:rsidR="00C95F3F" w:rsidRPr="00C95F3F">
        <w:rPr>
          <w:rFonts w:ascii="Times New Roman" w:hAnsi="Times New Roman" w:cs="Times New Roman"/>
        </w:rPr>
        <w:t>structures.</w:t>
      </w:r>
    </w:p>
    <w:p w14:paraId="1436B908" w14:textId="7DAE559B" w:rsidR="006A6584" w:rsidRPr="00C95F3F" w:rsidRDefault="006A6584" w:rsidP="00C95F3F">
      <w:pPr>
        <w:pStyle w:val="ListParagraph"/>
        <w:numPr>
          <w:ilvl w:val="0"/>
          <w:numId w:val="1"/>
        </w:numPr>
        <w:spacing w:line="480" w:lineRule="auto"/>
        <w:jc w:val="both"/>
        <w:rPr>
          <w:rFonts w:ascii="Times New Roman" w:hAnsi="Times New Roman" w:cs="Times New Roman"/>
        </w:rPr>
      </w:pPr>
      <w:r w:rsidRPr="00C95F3F">
        <w:rPr>
          <w:rFonts w:ascii="Times New Roman" w:hAnsi="Times New Roman" w:cs="Times New Roman"/>
        </w:rPr>
        <w:t xml:space="preserve">Support the continued development of new employee identities with training and </w:t>
      </w:r>
      <w:r w:rsidR="00C95F3F" w:rsidRPr="00C95F3F">
        <w:rPr>
          <w:rFonts w:ascii="Times New Roman" w:hAnsi="Times New Roman" w:cs="Times New Roman"/>
        </w:rPr>
        <w:t>recognition.</w:t>
      </w:r>
    </w:p>
    <w:p w14:paraId="12651F0E" w14:textId="1C6C768B" w:rsidR="006A6584" w:rsidRPr="00C95F3F" w:rsidRDefault="006A6584" w:rsidP="00C95F3F">
      <w:pPr>
        <w:pStyle w:val="ListParagraph"/>
        <w:numPr>
          <w:ilvl w:val="0"/>
          <w:numId w:val="1"/>
        </w:numPr>
        <w:spacing w:line="480" w:lineRule="auto"/>
        <w:jc w:val="both"/>
        <w:rPr>
          <w:rFonts w:ascii="Times New Roman" w:hAnsi="Times New Roman" w:cs="Times New Roman"/>
        </w:rPr>
      </w:pPr>
      <w:r w:rsidRPr="00C95F3F">
        <w:rPr>
          <w:rFonts w:ascii="Times New Roman" w:hAnsi="Times New Roman" w:cs="Times New Roman"/>
        </w:rPr>
        <w:t>Communicate the fit of technology to the values and culture of the organisation.</w:t>
      </w:r>
    </w:p>
    <w:p w14:paraId="453FB0F6" w14:textId="6006AB76" w:rsidR="006A6584" w:rsidRDefault="006A6584" w:rsidP="006A6584">
      <w:pPr>
        <w:spacing w:line="480" w:lineRule="auto"/>
        <w:jc w:val="both"/>
        <w:rPr>
          <w:rFonts w:ascii="Times New Roman" w:hAnsi="Times New Roman" w:cs="Times New Roman"/>
        </w:rPr>
      </w:pPr>
      <w:r w:rsidRPr="006A6584">
        <w:rPr>
          <w:rFonts w:ascii="Times New Roman" w:hAnsi="Times New Roman" w:cs="Times New Roman"/>
        </w:rPr>
        <w:t>By developing a culture based on trust, communication, and engagement, StitchCo can positively influence employee attitudes and decrease resistance to use of technology while improving organisational performance over the long-term.</w:t>
      </w:r>
    </w:p>
    <w:p w14:paraId="40EF78E8" w14:textId="77777777" w:rsidR="00C95F3F" w:rsidRDefault="00C95F3F" w:rsidP="006A6584">
      <w:pPr>
        <w:spacing w:line="480" w:lineRule="auto"/>
        <w:jc w:val="both"/>
        <w:rPr>
          <w:rFonts w:ascii="Times New Roman" w:hAnsi="Times New Roman" w:cs="Times New Roman"/>
        </w:rPr>
      </w:pPr>
    </w:p>
    <w:p w14:paraId="5969D7B9" w14:textId="77777777" w:rsidR="00C95F3F" w:rsidRDefault="00C95F3F" w:rsidP="006A6584">
      <w:pPr>
        <w:spacing w:line="480" w:lineRule="auto"/>
        <w:jc w:val="both"/>
        <w:rPr>
          <w:rFonts w:ascii="Times New Roman" w:hAnsi="Times New Roman" w:cs="Times New Roman"/>
        </w:rPr>
      </w:pPr>
    </w:p>
    <w:p w14:paraId="3EC93BA9" w14:textId="77777777" w:rsidR="00C95F3F" w:rsidRDefault="00C95F3F" w:rsidP="006A6584">
      <w:pPr>
        <w:spacing w:line="480" w:lineRule="auto"/>
        <w:jc w:val="both"/>
        <w:rPr>
          <w:rFonts w:ascii="Times New Roman" w:hAnsi="Times New Roman" w:cs="Times New Roman"/>
        </w:rPr>
      </w:pPr>
    </w:p>
    <w:p w14:paraId="061085E0" w14:textId="77777777" w:rsidR="00C95F3F" w:rsidRDefault="00C95F3F" w:rsidP="006A6584">
      <w:pPr>
        <w:spacing w:line="480" w:lineRule="auto"/>
        <w:jc w:val="both"/>
        <w:rPr>
          <w:rFonts w:ascii="Times New Roman" w:hAnsi="Times New Roman" w:cs="Times New Roman"/>
        </w:rPr>
      </w:pPr>
    </w:p>
    <w:p w14:paraId="09857AA3" w14:textId="77777777" w:rsidR="00C95F3F" w:rsidRDefault="00C95F3F" w:rsidP="006A6584">
      <w:pPr>
        <w:spacing w:line="480" w:lineRule="auto"/>
        <w:jc w:val="both"/>
        <w:rPr>
          <w:rFonts w:ascii="Times New Roman" w:hAnsi="Times New Roman" w:cs="Times New Roman"/>
        </w:rPr>
      </w:pPr>
    </w:p>
    <w:p w14:paraId="5697507C" w14:textId="77777777" w:rsidR="00C95F3F" w:rsidRDefault="00C95F3F" w:rsidP="006A6584">
      <w:pPr>
        <w:spacing w:line="480" w:lineRule="auto"/>
        <w:jc w:val="both"/>
        <w:rPr>
          <w:rFonts w:ascii="Times New Roman" w:hAnsi="Times New Roman" w:cs="Times New Roman"/>
        </w:rPr>
      </w:pPr>
    </w:p>
    <w:p w14:paraId="051EA15F" w14:textId="05A4AD6D" w:rsidR="00C95F3F" w:rsidRPr="002B13D9" w:rsidRDefault="00C95F3F" w:rsidP="006A6584">
      <w:pPr>
        <w:spacing w:line="480" w:lineRule="auto"/>
        <w:jc w:val="both"/>
        <w:rPr>
          <w:rFonts w:ascii="Times New Roman" w:hAnsi="Times New Roman" w:cs="Times New Roman"/>
          <w:b/>
          <w:bCs/>
        </w:rPr>
      </w:pPr>
      <w:r w:rsidRPr="002B13D9">
        <w:rPr>
          <w:rFonts w:ascii="Times New Roman" w:hAnsi="Times New Roman" w:cs="Times New Roman"/>
          <w:b/>
          <w:bCs/>
        </w:rPr>
        <w:lastRenderedPageBreak/>
        <w:t xml:space="preserve">References </w:t>
      </w:r>
    </w:p>
    <w:p w14:paraId="7261D63E" w14:textId="659E635C" w:rsidR="002B13D9" w:rsidRDefault="002B13D9" w:rsidP="002B13D9">
      <w:pPr>
        <w:spacing w:line="480" w:lineRule="auto"/>
        <w:jc w:val="both"/>
        <w:rPr>
          <w:rFonts w:ascii="Times New Roman" w:hAnsi="Times New Roman" w:cs="Times New Roman"/>
        </w:rPr>
      </w:pPr>
      <w:proofErr w:type="spellStart"/>
      <w:r w:rsidRPr="002B13D9">
        <w:rPr>
          <w:rFonts w:ascii="Times New Roman" w:hAnsi="Times New Roman" w:cs="Times New Roman"/>
        </w:rPr>
        <w:t>Ayoko</w:t>
      </w:r>
      <w:proofErr w:type="spellEnd"/>
      <w:r w:rsidRPr="002B13D9">
        <w:rPr>
          <w:rFonts w:ascii="Times New Roman" w:hAnsi="Times New Roman" w:cs="Times New Roman"/>
        </w:rPr>
        <w:t xml:space="preserve">, O. B., &amp; Callan, V. J. (2010). </w:t>
      </w:r>
      <w:r w:rsidRPr="002B13D9">
        <w:rPr>
          <w:rFonts w:ascii="Times New Roman" w:hAnsi="Times New Roman" w:cs="Times New Roman"/>
          <w:i/>
          <w:iCs/>
        </w:rPr>
        <w:t>Teams’ reactions to conflict and teams’ task and social outcomes: The moderating role of transformational and emotional leadership</w:t>
      </w:r>
      <w:r w:rsidRPr="002B13D9">
        <w:rPr>
          <w:rFonts w:ascii="Times New Roman" w:hAnsi="Times New Roman" w:cs="Times New Roman"/>
        </w:rPr>
        <w:t xml:space="preserve">. European Management Journal, 28(3), 220–235. </w:t>
      </w:r>
      <w:hyperlink r:id="rId9" w:history="1">
        <w:r w:rsidRPr="00F90BF4">
          <w:rPr>
            <w:rStyle w:val="Hyperlink"/>
            <w:rFonts w:ascii="Times New Roman" w:hAnsi="Times New Roman" w:cs="Times New Roman"/>
          </w:rPr>
          <w:t>https://doi.org/10.1016/j.emj.2009.07.001</w:t>
        </w:r>
      </w:hyperlink>
    </w:p>
    <w:p w14:paraId="1FEAC418" w14:textId="2EBF0CFB" w:rsidR="002B13D9" w:rsidRP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Beijer, S. and Gruen, J., 2016. </w:t>
      </w:r>
      <w:r w:rsidRPr="002B13D9">
        <w:rPr>
          <w:rFonts w:ascii="Times New Roman" w:hAnsi="Times New Roman" w:cs="Times New Roman"/>
          <w:i/>
          <w:iCs/>
        </w:rPr>
        <w:t>Employee engagement during an organisational change</w:t>
      </w:r>
      <w:r w:rsidRPr="002B13D9">
        <w:rPr>
          <w:rFonts w:ascii="Times New Roman" w:hAnsi="Times New Roman" w:cs="Times New Roman"/>
        </w:rPr>
        <w:t>.</w:t>
      </w:r>
    </w:p>
    <w:p w14:paraId="428F4E50" w14:textId="50618C13" w:rsid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Chen, W., Luo, Y., Rao, M. and Zhang, P., 2025. Too much teamwork? The effect of corporate collaboration culture on breakthrough innovation. </w:t>
      </w:r>
      <w:r w:rsidRPr="002B13D9">
        <w:rPr>
          <w:rFonts w:ascii="Times New Roman" w:hAnsi="Times New Roman" w:cs="Times New Roman"/>
          <w:i/>
          <w:iCs/>
        </w:rPr>
        <w:t>Finance Research Letters</w:t>
      </w:r>
      <w:r w:rsidRPr="002B13D9">
        <w:rPr>
          <w:rFonts w:ascii="Times New Roman" w:hAnsi="Times New Roman" w:cs="Times New Roman"/>
        </w:rPr>
        <w:t>, 78, p.106913.</w:t>
      </w:r>
    </w:p>
    <w:p w14:paraId="2491995F" w14:textId="006BCC75" w:rsidR="002B13D9" w:rsidRP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C hen, W., Luo, Y., Rao, M. and Zhang, P., 2025. Collaboration culture and innovation. </w:t>
      </w:r>
      <w:r w:rsidRPr="002B13D9">
        <w:rPr>
          <w:rFonts w:ascii="Times New Roman" w:hAnsi="Times New Roman" w:cs="Times New Roman"/>
          <w:i/>
          <w:iCs/>
        </w:rPr>
        <w:t>Journal of Innovation Studies,</w:t>
      </w:r>
      <w:r w:rsidRPr="002B13D9">
        <w:rPr>
          <w:rFonts w:ascii="Times New Roman" w:hAnsi="Times New Roman" w:cs="Times New Roman"/>
        </w:rPr>
        <w:t xml:space="preserve"> 12(2), pp.115–129.</w:t>
      </w:r>
    </w:p>
    <w:p w14:paraId="18EB7C86" w14:textId="77777777" w:rsidR="002B13D9" w:rsidRP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Costa, M.D. and Opare, S., 2025. Impact of corporate culture on environmental performance. </w:t>
      </w:r>
      <w:r w:rsidRPr="002B13D9">
        <w:rPr>
          <w:rFonts w:ascii="Times New Roman" w:hAnsi="Times New Roman" w:cs="Times New Roman"/>
          <w:i/>
          <w:iCs/>
        </w:rPr>
        <w:t>Journal of Business Ethics</w:t>
      </w:r>
      <w:r w:rsidRPr="002B13D9">
        <w:rPr>
          <w:rFonts w:ascii="Times New Roman" w:hAnsi="Times New Roman" w:cs="Times New Roman"/>
        </w:rPr>
        <w:t>, 196(1), pp.61-92.</w:t>
      </w:r>
    </w:p>
    <w:p w14:paraId="00B58717" w14:textId="1D14D9B4" w:rsidR="002B13D9" w:rsidRP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Doherty, T., Petrus, R., Land, S., Horwood, C., Filippi, V., Haskins, L., </w:t>
      </w:r>
      <w:proofErr w:type="spellStart"/>
      <w:r w:rsidRPr="002B13D9">
        <w:rPr>
          <w:rFonts w:ascii="Times New Roman" w:hAnsi="Times New Roman" w:cs="Times New Roman"/>
        </w:rPr>
        <w:t>Phewa</w:t>
      </w:r>
      <w:proofErr w:type="spellEnd"/>
      <w:r w:rsidRPr="002B13D9">
        <w:rPr>
          <w:rFonts w:ascii="Times New Roman" w:hAnsi="Times New Roman" w:cs="Times New Roman"/>
        </w:rPr>
        <w:t xml:space="preserve">, C., </w:t>
      </w:r>
      <w:proofErr w:type="spellStart"/>
      <w:r w:rsidRPr="002B13D9">
        <w:rPr>
          <w:rFonts w:ascii="Times New Roman" w:hAnsi="Times New Roman" w:cs="Times New Roman"/>
        </w:rPr>
        <w:t>Mapumulo</w:t>
      </w:r>
      <w:proofErr w:type="spellEnd"/>
      <w:r w:rsidRPr="002B13D9">
        <w:rPr>
          <w:rFonts w:ascii="Times New Roman" w:hAnsi="Times New Roman" w:cs="Times New Roman"/>
        </w:rPr>
        <w:t xml:space="preserve">, S., Luthuli, S. and John, V.M., 2025. Strengthening teamwork and respect (STAR) in maternity units: developing a health system intervention in South Africa. </w:t>
      </w:r>
      <w:r w:rsidRPr="002B13D9">
        <w:rPr>
          <w:rFonts w:ascii="Times New Roman" w:hAnsi="Times New Roman" w:cs="Times New Roman"/>
          <w:i/>
          <w:iCs/>
        </w:rPr>
        <w:t>Global health action</w:t>
      </w:r>
      <w:r w:rsidRPr="002B13D9">
        <w:rPr>
          <w:rFonts w:ascii="Times New Roman" w:hAnsi="Times New Roman" w:cs="Times New Roman"/>
        </w:rPr>
        <w:t>, 18(1), p.2440982.</w:t>
      </w:r>
    </w:p>
    <w:p w14:paraId="2A15D92F" w14:textId="71EBD003" w:rsid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Mdletye, Z., 2025. The Link Between Organisational Communication and Organisational Behaviour. In </w:t>
      </w:r>
      <w:r w:rsidRPr="002B13D9">
        <w:rPr>
          <w:rFonts w:ascii="Times New Roman" w:hAnsi="Times New Roman" w:cs="Times New Roman"/>
          <w:i/>
          <w:iCs/>
        </w:rPr>
        <w:t>Organisational Behaviour, Communication, and Digitalisation in a Changing World (pp. 93-111).</w:t>
      </w:r>
      <w:r w:rsidRPr="002B13D9">
        <w:rPr>
          <w:rFonts w:ascii="Times New Roman" w:hAnsi="Times New Roman" w:cs="Times New Roman"/>
        </w:rPr>
        <w:t xml:space="preserve"> Cham: Springer Nature Switzerland.</w:t>
      </w:r>
    </w:p>
    <w:p w14:paraId="3D05B054" w14:textId="6E1B5842" w:rsidR="002B13D9" w:rsidRP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Morgan, A., Fong-Emmerson, M., D’Alessandro, S. and Ryan, M., 2025. DEI and discrimination in the marketing industry: Exploring the lived experiences in the workplace. Evidence from Western Australia. </w:t>
      </w:r>
      <w:r w:rsidRPr="00DE3AD1">
        <w:rPr>
          <w:rFonts w:ascii="Times New Roman" w:hAnsi="Times New Roman" w:cs="Times New Roman"/>
          <w:i/>
          <w:iCs/>
        </w:rPr>
        <w:t>Australasian Marketing Journal</w:t>
      </w:r>
      <w:r w:rsidRPr="002B13D9">
        <w:rPr>
          <w:rFonts w:ascii="Times New Roman" w:hAnsi="Times New Roman" w:cs="Times New Roman"/>
        </w:rPr>
        <w:t>, p.14413582251358509.</w:t>
      </w:r>
      <w:r>
        <w:rPr>
          <w:rFonts w:ascii="Times New Roman" w:hAnsi="Times New Roman" w:cs="Times New Roman"/>
        </w:rPr>
        <w:t xml:space="preserve"> </w:t>
      </w:r>
    </w:p>
    <w:p w14:paraId="236B56BF" w14:textId="125C8286" w:rsid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Mullins, L.J., 2019. </w:t>
      </w:r>
      <w:r w:rsidRPr="00DE3AD1">
        <w:rPr>
          <w:rFonts w:ascii="Times New Roman" w:hAnsi="Times New Roman" w:cs="Times New Roman"/>
          <w:i/>
          <w:iCs/>
        </w:rPr>
        <w:t>Mullins: Organisational Behaviour in the Workplace</w:t>
      </w:r>
      <w:r w:rsidRPr="002B13D9">
        <w:rPr>
          <w:rFonts w:ascii="Times New Roman" w:hAnsi="Times New Roman" w:cs="Times New Roman"/>
        </w:rPr>
        <w:t>. Pearson UK.</w:t>
      </w:r>
    </w:p>
    <w:p w14:paraId="5E5BCF62" w14:textId="0F3FF2AB" w:rsidR="002B13D9" w:rsidRP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lastRenderedPageBreak/>
        <w:t xml:space="preserve">Ofosu-Ampong, K., Adu-Ntim, J. Transformational Leadership, AI Competitiveness, and Project Performance: A Moderation Analysis. JGBC 20, 67–79 (2025). </w:t>
      </w:r>
      <w:hyperlink r:id="rId10" w:history="1">
        <w:r w:rsidRPr="00F90BF4">
          <w:rPr>
            <w:rStyle w:val="Hyperlink"/>
            <w:rFonts w:ascii="Times New Roman" w:hAnsi="Times New Roman" w:cs="Times New Roman"/>
          </w:rPr>
          <w:t>https://doi.org/10.1007/s42943-025-00124-x</w:t>
        </w:r>
      </w:hyperlink>
      <w:r>
        <w:rPr>
          <w:rFonts w:ascii="Times New Roman" w:hAnsi="Times New Roman" w:cs="Times New Roman"/>
        </w:rPr>
        <w:t xml:space="preserve"> </w:t>
      </w:r>
    </w:p>
    <w:p w14:paraId="23218567" w14:textId="11600494" w:rsid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Ramlall, S., </w:t>
      </w:r>
      <w:proofErr w:type="spellStart"/>
      <w:r w:rsidRPr="002B13D9">
        <w:rPr>
          <w:rFonts w:ascii="Times New Roman" w:hAnsi="Times New Roman" w:cs="Times New Roman"/>
        </w:rPr>
        <w:t>Hurtienne</w:t>
      </w:r>
      <w:proofErr w:type="spellEnd"/>
      <w:r w:rsidRPr="002B13D9">
        <w:rPr>
          <w:rFonts w:ascii="Times New Roman" w:hAnsi="Times New Roman" w:cs="Times New Roman"/>
        </w:rPr>
        <w:t xml:space="preserve">, M., </w:t>
      </w:r>
      <w:proofErr w:type="spellStart"/>
      <w:r w:rsidRPr="002B13D9">
        <w:rPr>
          <w:rFonts w:ascii="Times New Roman" w:hAnsi="Times New Roman" w:cs="Times New Roman"/>
        </w:rPr>
        <w:t>Hurtienne</w:t>
      </w:r>
      <w:proofErr w:type="spellEnd"/>
      <w:r w:rsidRPr="002B13D9">
        <w:rPr>
          <w:rFonts w:ascii="Times New Roman" w:hAnsi="Times New Roman" w:cs="Times New Roman"/>
        </w:rPr>
        <w:t xml:space="preserve">, L., Ramlall, A. and Knierim, J., 2025. The impact of positive organisational behaviour on employee engagement and performance. </w:t>
      </w:r>
      <w:r w:rsidRPr="00DE3AD1">
        <w:rPr>
          <w:rFonts w:ascii="Times New Roman" w:hAnsi="Times New Roman" w:cs="Times New Roman"/>
          <w:i/>
          <w:iCs/>
        </w:rPr>
        <w:t>International</w:t>
      </w:r>
      <w:r w:rsidRPr="002B13D9">
        <w:rPr>
          <w:rFonts w:ascii="Times New Roman" w:hAnsi="Times New Roman" w:cs="Times New Roman"/>
        </w:rPr>
        <w:t xml:space="preserve"> </w:t>
      </w:r>
      <w:r w:rsidRPr="00DE3AD1">
        <w:rPr>
          <w:rFonts w:ascii="Times New Roman" w:hAnsi="Times New Roman" w:cs="Times New Roman"/>
          <w:i/>
          <w:iCs/>
        </w:rPr>
        <w:t>Journal of Human Resources Development and Management</w:t>
      </w:r>
      <w:r w:rsidRPr="002B13D9">
        <w:rPr>
          <w:rFonts w:ascii="Times New Roman" w:hAnsi="Times New Roman" w:cs="Times New Roman"/>
        </w:rPr>
        <w:t>, 24(1-2), pp.109-131.</w:t>
      </w:r>
    </w:p>
    <w:p w14:paraId="3EC540DB" w14:textId="2550AD9F" w:rsidR="002B13D9" w:rsidRP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Sharp, S., A Reflective Analysis of Learning Experiences in International Organisational Behaviour: Applying Theories of Personality, Communication, and Cultural Adaptability in Academic and Professional Contexts.</w:t>
      </w:r>
    </w:p>
    <w:p w14:paraId="776EEDFF" w14:textId="57A7A02C" w:rsid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Truss, C., Shantz, A., Soane, E., Alfes, K. and Delbridge, R., 2013. Employee engagement, organisational performance and individual well-being: exploring the evidence, developing the theory. </w:t>
      </w:r>
      <w:r w:rsidRPr="00DE3AD1">
        <w:rPr>
          <w:rFonts w:ascii="Times New Roman" w:hAnsi="Times New Roman" w:cs="Times New Roman"/>
          <w:i/>
          <w:iCs/>
        </w:rPr>
        <w:t>The international journal of human resource management</w:t>
      </w:r>
      <w:r w:rsidRPr="002B13D9">
        <w:rPr>
          <w:rFonts w:ascii="Times New Roman" w:hAnsi="Times New Roman" w:cs="Times New Roman"/>
        </w:rPr>
        <w:t>, 24(14), pp.2657-2669</w:t>
      </w:r>
    </w:p>
    <w:p w14:paraId="6D2B8318" w14:textId="01CB830B" w:rsidR="002B13D9" w:rsidRP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Tsoni, E., </w:t>
      </w:r>
      <w:proofErr w:type="spellStart"/>
      <w:r w:rsidRPr="002B13D9">
        <w:rPr>
          <w:rFonts w:ascii="Times New Roman" w:hAnsi="Times New Roman" w:cs="Times New Roman"/>
        </w:rPr>
        <w:t>Lazanaki</w:t>
      </w:r>
      <w:proofErr w:type="spellEnd"/>
      <w:r w:rsidRPr="002B13D9">
        <w:rPr>
          <w:rFonts w:ascii="Times New Roman" w:hAnsi="Times New Roman" w:cs="Times New Roman"/>
        </w:rPr>
        <w:t xml:space="preserve">, V. and Katsaros, K., 2025. The Influence of Organizational Climate on Work Engagement: Evidence from the Greek Industrial Sector. </w:t>
      </w:r>
      <w:r w:rsidRPr="00DE3AD1">
        <w:rPr>
          <w:rFonts w:ascii="Times New Roman" w:hAnsi="Times New Roman" w:cs="Times New Roman"/>
          <w:i/>
          <w:iCs/>
        </w:rPr>
        <w:t>Administrative Sciences</w:t>
      </w:r>
      <w:r w:rsidRPr="002B13D9">
        <w:rPr>
          <w:rFonts w:ascii="Times New Roman" w:hAnsi="Times New Roman" w:cs="Times New Roman"/>
        </w:rPr>
        <w:t>, 15(11), p.413.</w:t>
      </w:r>
    </w:p>
    <w:p w14:paraId="2D5D62DC" w14:textId="36209BD0" w:rsidR="002B13D9" w:rsidRPr="002B13D9"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Usadolo, Q.E., </w:t>
      </w:r>
      <w:proofErr w:type="spellStart"/>
      <w:r w:rsidRPr="002B13D9">
        <w:rPr>
          <w:rFonts w:ascii="Times New Roman" w:hAnsi="Times New Roman" w:cs="Times New Roman"/>
        </w:rPr>
        <w:t>Makwambeni</w:t>
      </w:r>
      <w:proofErr w:type="spellEnd"/>
      <w:r w:rsidRPr="002B13D9">
        <w:rPr>
          <w:rFonts w:ascii="Times New Roman" w:hAnsi="Times New Roman" w:cs="Times New Roman"/>
        </w:rPr>
        <w:t xml:space="preserve">, B., </w:t>
      </w:r>
      <w:proofErr w:type="spellStart"/>
      <w:r w:rsidRPr="002B13D9">
        <w:rPr>
          <w:rFonts w:ascii="Times New Roman" w:hAnsi="Times New Roman" w:cs="Times New Roman"/>
        </w:rPr>
        <w:t>Usadolo</w:t>
      </w:r>
      <w:proofErr w:type="spellEnd"/>
      <w:r w:rsidRPr="002B13D9">
        <w:rPr>
          <w:rFonts w:ascii="Times New Roman" w:hAnsi="Times New Roman" w:cs="Times New Roman"/>
        </w:rPr>
        <w:t>, S.E. (2025). Introduction: Organisational Behaviour, Communication, and Digital Transformation</w:t>
      </w:r>
      <w:r w:rsidR="00DE3AD1">
        <w:rPr>
          <w:rFonts w:ascii="Times New Roman" w:hAnsi="Times New Roman" w:cs="Times New Roman"/>
        </w:rPr>
        <w:t>-</w:t>
      </w:r>
      <w:r w:rsidRPr="002B13D9">
        <w:rPr>
          <w:rFonts w:ascii="Times New Roman" w:hAnsi="Times New Roman" w:cs="Times New Roman"/>
        </w:rPr>
        <w:t xml:space="preserve">Advancing Employee Engagement, Agility, and Retention in Evolving Work Environments. In: </w:t>
      </w:r>
      <w:r w:rsidRPr="00DE3AD1">
        <w:rPr>
          <w:rFonts w:ascii="Times New Roman" w:hAnsi="Times New Roman" w:cs="Times New Roman"/>
          <w:i/>
          <w:iCs/>
        </w:rPr>
        <w:t xml:space="preserve">Usadolo, S.E., Usadolo, Q.E., </w:t>
      </w:r>
      <w:proofErr w:type="spellStart"/>
      <w:r w:rsidRPr="00DE3AD1">
        <w:rPr>
          <w:rFonts w:ascii="Times New Roman" w:hAnsi="Times New Roman" w:cs="Times New Roman"/>
          <w:i/>
          <w:iCs/>
        </w:rPr>
        <w:t>Makwambeni</w:t>
      </w:r>
      <w:proofErr w:type="spellEnd"/>
      <w:r w:rsidRPr="00DE3AD1">
        <w:rPr>
          <w:rFonts w:ascii="Times New Roman" w:hAnsi="Times New Roman" w:cs="Times New Roman"/>
          <w:i/>
          <w:iCs/>
        </w:rPr>
        <w:t>, B. (eds) Organisational Behaviour, Communication, and Digitalisation in a Changing World.</w:t>
      </w:r>
      <w:r w:rsidRPr="002B13D9">
        <w:rPr>
          <w:rFonts w:ascii="Times New Roman" w:hAnsi="Times New Roman" w:cs="Times New Roman"/>
        </w:rPr>
        <w:t xml:space="preserve"> Palgrave Macmillan, Cham. </w:t>
      </w:r>
      <w:hyperlink r:id="rId11" w:history="1">
        <w:r w:rsidRPr="00F90BF4">
          <w:rPr>
            <w:rStyle w:val="Hyperlink"/>
            <w:rFonts w:ascii="Times New Roman" w:hAnsi="Times New Roman" w:cs="Times New Roman"/>
          </w:rPr>
          <w:t>https://doi.org/10.1007/978-3-031-87417-8_1</w:t>
        </w:r>
      </w:hyperlink>
      <w:r>
        <w:rPr>
          <w:rFonts w:ascii="Times New Roman" w:hAnsi="Times New Roman" w:cs="Times New Roman"/>
        </w:rPr>
        <w:t xml:space="preserve"> </w:t>
      </w:r>
    </w:p>
    <w:p w14:paraId="587E0A01" w14:textId="72A6677D" w:rsidR="00C95F3F" w:rsidRPr="006A6584" w:rsidRDefault="002B13D9" w:rsidP="002B13D9">
      <w:pPr>
        <w:spacing w:line="480" w:lineRule="auto"/>
        <w:jc w:val="both"/>
        <w:rPr>
          <w:rFonts w:ascii="Times New Roman" w:hAnsi="Times New Roman" w:cs="Times New Roman"/>
        </w:rPr>
      </w:pPr>
      <w:r w:rsidRPr="002B13D9">
        <w:rPr>
          <w:rFonts w:ascii="Times New Roman" w:hAnsi="Times New Roman" w:cs="Times New Roman"/>
        </w:rPr>
        <w:t xml:space="preserve">Usadolo, S.E. and Usadolo, Q.E., 2025. Understanding the Link Between Communication, Participative Leadership, and Agricultural Extension Officer Workplace Engagement. In </w:t>
      </w:r>
      <w:r w:rsidRPr="00DE3AD1">
        <w:rPr>
          <w:rFonts w:ascii="Times New Roman" w:hAnsi="Times New Roman" w:cs="Times New Roman"/>
          <w:i/>
          <w:iCs/>
        </w:rPr>
        <w:t>Organisational Behaviour, Communication, and Digitalisation in a Changing World</w:t>
      </w:r>
      <w:r w:rsidRPr="002B13D9">
        <w:rPr>
          <w:rFonts w:ascii="Times New Roman" w:hAnsi="Times New Roman" w:cs="Times New Roman"/>
        </w:rPr>
        <w:t xml:space="preserve"> (pp. 113-137). Cham: Springer Nature Switzerland.</w:t>
      </w:r>
    </w:p>
    <w:sectPr w:rsidR="00C95F3F" w:rsidRPr="006A6584" w:rsidSect="00DE3AD1">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66332" w14:textId="77777777" w:rsidR="00810247" w:rsidRDefault="00810247" w:rsidP="00DE3AD1">
      <w:pPr>
        <w:spacing w:after="0" w:line="240" w:lineRule="auto"/>
      </w:pPr>
      <w:r>
        <w:separator/>
      </w:r>
    </w:p>
  </w:endnote>
  <w:endnote w:type="continuationSeparator" w:id="0">
    <w:p w14:paraId="558C4885" w14:textId="77777777" w:rsidR="00810247" w:rsidRDefault="00810247" w:rsidP="00DE3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FEE63" w14:textId="77777777" w:rsidR="00810247" w:rsidRDefault="00810247" w:rsidP="00DE3AD1">
      <w:pPr>
        <w:spacing w:after="0" w:line="240" w:lineRule="auto"/>
      </w:pPr>
      <w:r>
        <w:separator/>
      </w:r>
    </w:p>
  </w:footnote>
  <w:footnote w:type="continuationSeparator" w:id="0">
    <w:p w14:paraId="51928E0A" w14:textId="77777777" w:rsidR="00810247" w:rsidRDefault="00810247" w:rsidP="00DE3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64822"/>
      <w:docPartObj>
        <w:docPartGallery w:val="Page Numbers (Top of Page)"/>
        <w:docPartUnique/>
      </w:docPartObj>
    </w:sdtPr>
    <w:sdtEndPr>
      <w:rPr>
        <w:noProof/>
      </w:rPr>
    </w:sdtEndPr>
    <w:sdtContent>
      <w:p w14:paraId="25F6D53A" w14:textId="551AA1C2" w:rsidR="00DE3AD1" w:rsidRDefault="00DE3AD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435102A" w14:textId="77777777" w:rsidR="00DE3AD1" w:rsidRDefault="00DE3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E5263"/>
    <w:multiLevelType w:val="hybridMultilevel"/>
    <w:tmpl w:val="D7D82DA6"/>
    <w:lvl w:ilvl="0" w:tplc="1E3E9F8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AF68A3"/>
    <w:multiLevelType w:val="hybridMultilevel"/>
    <w:tmpl w:val="F42CD7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7184643">
    <w:abstractNumId w:val="1"/>
  </w:num>
  <w:num w:numId="2" w16cid:durableId="900946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584"/>
    <w:rsid w:val="002B13D9"/>
    <w:rsid w:val="006A6584"/>
    <w:rsid w:val="0075577D"/>
    <w:rsid w:val="00810247"/>
    <w:rsid w:val="00A7205B"/>
    <w:rsid w:val="00BD3D64"/>
    <w:rsid w:val="00C95F3F"/>
    <w:rsid w:val="00DE3AD1"/>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743FD"/>
  <w15:chartTrackingRefBased/>
  <w15:docId w15:val="{05B09BCA-5C19-40AB-A720-2AD8B7CE0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5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5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5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5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5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5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5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5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5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5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5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5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5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5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5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5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5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584"/>
    <w:rPr>
      <w:rFonts w:eastAsiaTheme="majorEastAsia" w:cstheme="majorBidi"/>
      <w:color w:val="272727" w:themeColor="text1" w:themeTint="D8"/>
    </w:rPr>
  </w:style>
  <w:style w:type="paragraph" w:styleId="Title">
    <w:name w:val="Title"/>
    <w:basedOn w:val="Normal"/>
    <w:next w:val="Normal"/>
    <w:link w:val="TitleChar"/>
    <w:uiPriority w:val="10"/>
    <w:qFormat/>
    <w:rsid w:val="006A65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5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5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5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584"/>
    <w:pPr>
      <w:spacing w:before="160"/>
      <w:jc w:val="center"/>
    </w:pPr>
    <w:rPr>
      <w:i/>
      <w:iCs/>
      <w:color w:val="404040" w:themeColor="text1" w:themeTint="BF"/>
    </w:rPr>
  </w:style>
  <w:style w:type="character" w:customStyle="1" w:styleId="QuoteChar">
    <w:name w:val="Quote Char"/>
    <w:basedOn w:val="DefaultParagraphFont"/>
    <w:link w:val="Quote"/>
    <w:uiPriority w:val="29"/>
    <w:rsid w:val="006A6584"/>
    <w:rPr>
      <w:i/>
      <w:iCs/>
      <w:color w:val="404040" w:themeColor="text1" w:themeTint="BF"/>
    </w:rPr>
  </w:style>
  <w:style w:type="paragraph" w:styleId="ListParagraph">
    <w:name w:val="List Paragraph"/>
    <w:basedOn w:val="Normal"/>
    <w:uiPriority w:val="34"/>
    <w:qFormat/>
    <w:rsid w:val="006A6584"/>
    <w:pPr>
      <w:ind w:left="720"/>
      <w:contextualSpacing/>
    </w:pPr>
  </w:style>
  <w:style w:type="character" w:styleId="IntenseEmphasis">
    <w:name w:val="Intense Emphasis"/>
    <w:basedOn w:val="DefaultParagraphFont"/>
    <w:uiPriority w:val="21"/>
    <w:qFormat/>
    <w:rsid w:val="006A6584"/>
    <w:rPr>
      <w:i/>
      <w:iCs/>
      <w:color w:val="0F4761" w:themeColor="accent1" w:themeShade="BF"/>
    </w:rPr>
  </w:style>
  <w:style w:type="paragraph" w:styleId="IntenseQuote">
    <w:name w:val="Intense Quote"/>
    <w:basedOn w:val="Normal"/>
    <w:next w:val="Normal"/>
    <w:link w:val="IntenseQuoteChar"/>
    <w:uiPriority w:val="30"/>
    <w:qFormat/>
    <w:rsid w:val="006A65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584"/>
    <w:rPr>
      <w:i/>
      <w:iCs/>
      <w:color w:val="0F4761" w:themeColor="accent1" w:themeShade="BF"/>
    </w:rPr>
  </w:style>
  <w:style w:type="character" w:styleId="IntenseReference">
    <w:name w:val="Intense Reference"/>
    <w:basedOn w:val="DefaultParagraphFont"/>
    <w:uiPriority w:val="32"/>
    <w:qFormat/>
    <w:rsid w:val="006A6584"/>
    <w:rPr>
      <w:b/>
      <w:bCs/>
      <w:smallCaps/>
      <w:color w:val="0F4761" w:themeColor="accent1" w:themeShade="BF"/>
      <w:spacing w:val="5"/>
    </w:rPr>
  </w:style>
  <w:style w:type="character" w:styleId="Hyperlink">
    <w:name w:val="Hyperlink"/>
    <w:basedOn w:val="DefaultParagraphFont"/>
    <w:uiPriority w:val="99"/>
    <w:unhideWhenUsed/>
    <w:rsid w:val="002B13D9"/>
    <w:rPr>
      <w:color w:val="467886" w:themeColor="hyperlink"/>
      <w:u w:val="single"/>
    </w:rPr>
  </w:style>
  <w:style w:type="character" w:styleId="UnresolvedMention">
    <w:name w:val="Unresolved Mention"/>
    <w:basedOn w:val="DefaultParagraphFont"/>
    <w:uiPriority w:val="99"/>
    <w:semiHidden/>
    <w:unhideWhenUsed/>
    <w:rsid w:val="002B13D9"/>
    <w:rPr>
      <w:color w:val="605E5C"/>
      <w:shd w:val="clear" w:color="auto" w:fill="E1DFDD"/>
    </w:rPr>
  </w:style>
  <w:style w:type="paragraph" w:styleId="Header">
    <w:name w:val="header"/>
    <w:basedOn w:val="Normal"/>
    <w:link w:val="HeaderChar"/>
    <w:uiPriority w:val="99"/>
    <w:unhideWhenUsed/>
    <w:rsid w:val="00DE3A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AD1"/>
  </w:style>
  <w:style w:type="paragraph" w:styleId="Footer">
    <w:name w:val="footer"/>
    <w:basedOn w:val="Normal"/>
    <w:link w:val="FooterChar"/>
    <w:uiPriority w:val="99"/>
    <w:unhideWhenUsed/>
    <w:rsid w:val="00DE3A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AD1"/>
  </w:style>
  <w:style w:type="paragraph" w:styleId="NoSpacing">
    <w:name w:val="No Spacing"/>
    <w:link w:val="NoSpacingChar"/>
    <w:uiPriority w:val="1"/>
    <w:qFormat/>
    <w:rsid w:val="00DE3AD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E3AD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978-3-031-87417-8_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07/s42943-025-00124-x" TargetMode="External"/><Relationship Id="rId4" Type="http://schemas.openxmlformats.org/officeDocument/2006/relationships/settings" Target="settings.xml"/><Relationship Id="rId9" Type="http://schemas.openxmlformats.org/officeDocument/2006/relationships/hyperlink" Target="https://doi.org/10.1016/j.emj.2009.07.001"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E3903EB06A4467E834DAC9CF72F465C"/>
        <w:category>
          <w:name w:val="General"/>
          <w:gallery w:val="placeholder"/>
        </w:category>
        <w:types>
          <w:type w:val="bbPlcHdr"/>
        </w:types>
        <w:behaviors>
          <w:behavior w:val="content"/>
        </w:behaviors>
        <w:guid w:val="{03F52FD4-E057-43FA-B2A9-4FAD23415939}"/>
      </w:docPartPr>
      <w:docPartBody>
        <w:p w:rsidR="00000000" w:rsidRDefault="00CB0AB2" w:rsidP="00CB0AB2">
          <w:pPr>
            <w:pStyle w:val="5E3903EB06A4467E834DAC9CF72F465C"/>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AB2"/>
    <w:rsid w:val="00A05F96"/>
    <w:rsid w:val="00CB0AB2"/>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3903EB06A4467E834DAC9CF72F465C">
    <w:name w:val="5E3903EB06A4467E834DAC9CF72F465C"/>
    <w:rsid w:val="00CB0AB2"/>
  </w:style>
  <w:style w:type="paragraph" w:customStyle="1" w:styleId="2E81900B0CEB4BF6BD7E34D7A0D36DE1">
    <w:name w:val="2E81900B0CEB4BF6BD7E34D7A0D36DE1"/>
    <w:rsid w:val="00CB0A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2025-12-05T00:00:00</PublishDate>
  <Abstract/>
  <CompanyAddress>Module code: BMMB4006</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2286</Words>
  <Characters>13033</Characters>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2025-12-05T13:37:00Z</dcterms:created>
  <dcterms:modified xsi:type="dcterms:W3CDTF">2025-12-05T13:37:00Z</dcterms:modified>
</cp:coreProperties>
</file>