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51FB871F" w:rsidR="00C348FC" w:rsidRDefault="5FE7A591" w:rsidP="5FE7A591">
      <w:pPr>
        <w:jc w:val="right"/>
      </w:pPr>
      <w:r w:rsidRPr="5FE7A591">
        <w:rPr>
          <w:rFonts w:asciiTheme="majorHAnsi" w:eastAsiaTheme="majorEastAsia" w:hAnsiTheme="majorHAnsi" w:cstheme="majorBidi"/>
          <w:sz w:val="24"/>
          <w:szCs w:val="24"/>
        </w:rPr>
        <w:t>Hannah Parsons.</w:t>
      </w:r>
    </w:p>
    <w:p w14:paraId="6D724980" w14:textId="0454A060" w:rsidR="5FE7A591" w:rsidRDefault="5FE7A591" w:rsidP="5FE7A591">
      <w:pPr>
        <w:jc w:val="right"/>
        <w:rPr>
          <w:rFonts w:asciiTheme="majorHAnsi" w:eastAsiaTheme="majorEastAsia" w:hAnsiTheme="majorHAnsi" w:cstheme="majorBidi"/>
          <w:sz w:val="24"/>
          <w:szCs w:val="24"/>
        </w:rPr>
      </w:pPr>
      <w:r w:rsidRPr="5FE7A591">
        <w:rPr>
          <w:rFonts w:asciiTheme="majorHAnsi" w:eastAsiaTheme="majorEastAsia" w:hAnsiTheme="majorHAnsi" w:cstheme="majorBidi"/>
          <w:sz w:val="24"/>
          <w:szCs w:val="24"/>
        </w:rPr>
        <w:t xml:space="preserve">Student number: </w:t>
      </w:r>
      <w:r w:rsidRPr="5FE7A591">
        <w:rPr>
          <w:rFonts w:asciiTheme="majorHAnsi" w:eastAsiaTheme="majorEastAsia" w:hAnsiTheme="majorHAnsi" w:cstheme="majorBidi"/>
          <w:color w:val="333333"/>
          <w:sz w:val="24"/>
          <w:szCs w:val="24"/>
        </w:rPr>
        <w:t>2011029</w:t>
      </w:r>
    </w:p>
    <w:p w14:paraId="457C1B60" w14:textId="2D4BD3A7" w:rsidR="5FE7A591" w:rsidRDefault="5FE7A591" w:rsidP="5FE7A591">
      <w:pPr>
        <w:jc w:val="right"/>
        <w:rPr>
          <w:rFonts w:asciiTheme="majorHAnsi" w:eastAsiaTheme="majorEastAsia" w:hAnsiTheme="majorHAnsi" w:cstheme="majorBidi"/>
          <w:color w:val="333333"/>
          <w:sz w:val="24"/>
          <w:szCs w:val="24"/>
        </w:rPr>
      </w:pPr>
    </w:p>
    <w:p w14:paraId="77B00AD8" w14:textId="73291BA4" w:rsidR="5FE7A591" w:rsidRDefault="5FE7A591" w:rsidP="5FE7A591">
      <w:pPr>
        <w:jc w:val="right"/>
        <w:rPr>
          <w:rFonts w:asciiTheme="majorHAnsi" w:eastAsiaTheme="majorEastAsia" w:hAnsiTheme="majorHAnsi" w:cstheme="majorBidi"/>
          <w:color w:val="333333"/>
          <w:sz w:val="24"/>
          <w:szCs w:val="24"/>
        </w:rPr>
      </w:pPr>
    </w:p>
    <w:p w14:paraId="48A2074A" w14:textId="6D0E4F5C" w:rsidR="5FE7A591" w:rsidRDefault="5FE7A591" w:rsidP="5FE7A591">
      <w:pPr>
        <w:jc w:val="center"/>
        <w:rPr>
          <w:rFonts w:asciiTheme="majorHAnsi" w:eastAsiaTheme="majorEastAsia" w:hAnsiTheme="majorHAnsi" w:cstheme="majorBidi"/>
          <w:color w:val="333333"/>
          <w:sz w:val="24"/>
          <w:szCs w:val="24"/>
          <w:u w:val="single"/>
        </w:rPr>
      </w:pPr>
      <w:r w:rsidRPr="5FE7A591">
        <w:rPr>
          <w:rFonts w:asciiTheme="majorHAnsi" w:eastAsiaTheme="majorEastAsia" w:hAnsiTheme="majorHAnsi" w:cstheme="majorBidi"/>
          <w:color w:val="333333"/>
          <w:sz w:val="24"/>
          <w:szCs w:val="24"/>
          <w:u w:val="single"/>
        </w:rPr>
        <w:t xml:space="preserve">Supporting paper. </w:t>
      </w:r>
    </w:p>
    <w:p w14:paraId="7B4AF3FD" w14:textId="63A2C7D7" w:rsidR="5FE7A591" w:rsidRDefault="5FE7A591" w:rsidP="5FE7A591">
      <w:pPr>
        <w:jc w:val="center"/>
        <w:rPr>
          <w:rFonts w:asciiTheme="majorHAnsi" w:eastAsiaTheme="majorEastAsia" w:hAnsiTheme="majorHAnsi" w:cstheme="majorBidi"/>
          <w:color w:val="333333"/>
          <w:sz w:val="24"/>
          <w:szCs w:val="24"/>
          <w:u w:val="single"/>
        </w:rPr>
      </w:pPr>
    </w:p>
    <w:p w14:paraId="6E00187C" w14:textId="72BDF01B" w:rsidR="5FE7A591"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The following supporting paper will be discussing the cognitive development approach highlighting Jean Piaget’s theory, explaining the main assumptions of Piaget’ approach, as well as discussing how Piaget’ theory is used in a health and social or educational sectors as well as evaluating the strengths and limitations of Piaget’s cognitive development theory and finally looking at how the theory is incorporated into the use of cognitive development within health and social settings.</w:t>
      </w:r>
    </w:p>
    <w:p w14:paraId="13369C7D" w14:textId="2C5D23DF" w:rsidR="5FE7A591" w:rsidRDefault="0A30FE1B" w:rsidP="0A30FE1B">
      <w:pPr>
        <w:rPr>
          <w:rFonts w:asciiTheme="majorHAnsi" w:eastAsiaTheme="majorEastAsia" w:hAnsiTheme="majorHAnsi" w:cstheme="majorBidi"/>
          <w:color w:val="333333"/>
          <w:sz w:val="24"/>
          <w:szCs w:val="24"/>
          <w:u w:val="single"/>
        </w:rPr>
      </w:pPr>
      <w:r w:rsidRPr="0A30FE1B">
        <w:rPr>
          <w:rFonts w:asciiTheme="majorHAnsi" w:eastAsiaTheme="majorEastAsia" w:hAnsiTheme="majorHAnsi" w:cstheme="majorBidi"/>
          <w:color w:val="333333"/>
          <w:sz w:val="24"/>
          <w:szCs w:val="24"/>
        </w:rPr>
        <w:t xml:space="preserve"> Among others, Jean Piaget (1896-1980) is a well-known Swiss theorist which played a major force in discovering this field of study. Piaget’s theory provided a stage theory of cognitive development explaining the development of thinking in humans from infancy through to adulthood, putting forward the idea that children in fact think in a fundamentally different way to which adults think (Cherry, 2020).</w:t>
      </w:r>
    </w:p>
    <w:p w14:paraId="12219C09" w14:textId="6E66325D" w:rsidR="5FE7A591"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Piaget believed that children take an active role in their own development, learning by doing and by interacting with the world around them, expanding their own knowledge therefore allowing them to progress through each of 4 sequential stages of development which are outlined in his approach, which results in building upon existing knowledge therefore expanding one’s own schemas (Cherry, 2020).</w:t>
      </w:r>
    </w:p>
    <w:p w14:paraId="28690AD9" w14:textId="6804C595" w:rsidR="5FE7A591"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Piaget’s theory insists on there being four stages of mental development from infanthood through to adolescence and during these stages' children acquire knowledge from experience to use throughout their lives. Piaget believes no stage in development is missed and the stages are gone through sequentially. Piaget mainly focuses on language development, reasoning ability and memory (Following Fulfilment, 2020).</w:t>
      </w:r>
    </w:p>
    <w:p w14:paraId="06E5CC57" w14:textId="5CC04F71" w:rsidR="5FE7A591"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Piaget introduces the idea of schemas in his theory, a schema is a way in which a person's knowledge on a subject or situation is stored and organised in a person's brain, categorising information which has been learnt and storing so that it is therefore accessible. It is highlighted that schemas are used to understand or respond to situations (Vinney, 2019). Piaget proposes that as children work through their different stages of development, schemas expand and develop, going through modification to accommodate new information which has been learnt on a topic or situation. New schemas can be created if a child's learning does not fit into an already existing schema of information (Griggs, 2012). </w:t>
      </w:r>
    </w:p>
    <w:p w14:paraId="6AF023AF" w14:textId="0F1FEB49" w:rsidR="5FE7A591" w:rsidRDefault="5FE7A591" w:rsidP="0A30FE1B">
      <w:pPr>
        <w:rPr>
          <w:rFonts w:asciiTheme="majorHAnsi" w:eastAsiaTheme="majorEastAsia" w:hAnsiTheme="majorHAnsi" w:cstheme="majorBidi"/>
          <w:color w:val="333333"/>
          <w:sz w:val="24"/>
          <w:szCs w:val="24"/>
        </w:rPr>
      </w:pPr>
    </w:p>
    <w:p w14:paraId="271FB33B" w14:textId="0DC5DE2C" w:rsidR="5FE7A591"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Similarly, to Piaget’ use of development stages, often development of children can be monitored using milestone charts, the use of milestone charts is often used by health visitors </w:t>
      </w:r>
      <w:r w:rsidRPr="3E4F0CE5">
        <w:rPr>
          <w:rFonts w:asciiTheme="majorHAnsi" w:eastAsiaTheme="majorEastAsia" w:hAnsiTheme="majorHAnsi" w:cstheme="majorBidi"/>
          <w:color w:val="333333"/>
          <w:sz w:val="24"/>
          <w:szCs w:val="24"/>
        </w:rPr>
        <w:lastRenderedPageBreak/>
        <w:t xml:space="preserve">or teachers to monitor children's learning and development allowing insight to compare whether they are on target in reflection to their age. According to Dr </w:t>
      </w:r>
      <w:proofErr w:type="spellStart"/>
      <w:r w:rsidRPr="3E4F0CE5">
        <w:rPr>
          <w:rFonts w:asciiTheme="majorHAnsi" w:eastAsiaTheme="majorEastAsia" w:hAnsiTheme="majorHAnsi" w:cstheme="majorBidi"/>
          <w:color w:val="333333"/>
          <w:sz w:val="24"/>
          <w:szCs w:val="24"/>
        </w:rPr>
        <w:t>Anuja</w:t>
      </w:r>
      <w:proofErr w:type="spellEnd"/>
      <w:r w:rsidRPr="3E4F0CE5">
        <w:rPr>
          <w:rFonts w:asciiTheme="majorHAnsi" w:eastAsiaTheme="majorEastAsia" w:hAnsiTheme="majorHAnsi" w:cstheme="majorBidi"/>
          <w:color w:val="333333"/>
          <w:sz w:val="24"/>
          <w:szCs w:val="24"/>
        </w:rPr>
        <w:t xml:space="preserve"> </w:t>
      </w:r>
      <w:proofErr w:type="spellStart"/>
      <w:r w:rsidRPr="3E4F0CE5">
        <w:rPr>
          <w:rFonts w:asciiTheme="majorHAnsi" w:eastAsiaTheme="majorEastAsia" w:hAnsiTheme="majorHAnsi" w:cstheme="majorBidi"/>
          <w:color w:val="333333"/>
          <w:sz w:val="24"/>
          <w:szCs w:val="24"/>
        </w:rPr>
        <w:t>Pethe</w:t>
      </w:r>
      <w:proofErr w:type="spellEnd"/>
      <w:r w:rsidRPr="3E4F0CE5">
        <w:rPr>
          <w:rFonts w:asciiTheme="majorHAnsi" w:eastAsiaTheme="majorEastAsia" w:hAnsiTheme="majorHAnsi" w:cstheme="majorBidi"/>
          <w:color w:val="333333"/>
          <w:sz w:val="24"/>
          <w:szCs w:val="24"/>
        </w:rPr>
        <w:t xml:space="preserve"> (2020) these development charts can also be used to highlight a problem in the child’s development, stating that it is important for a parent to know the normal course for cognitive development in children as not only does it help to provide the child with the correct stimulating activities but also helps to recognise early on if the child is suffering with a developmental delay which means if aware, medical intervention can be sought earlier on (</w:t>
      </w:r>
      <w:proofErr w:type="spellStart"/>
      <w:r w:rsidRPr="3E4F0CE5">
        <w:rPr>
          <w:rFonts w:asciiTheme="majorHAnsi" w:eastAsiaTheme="majorEastAsia" w:hAnsiTheme="majorHAnsi" w:cstheme="majorBidi"/>
          <w:color w:val="333333"/>
          <w:sz w:val="24"/>
          <w:szCs w:val="24"/>
        </w:rPr>
        <w:t>Pethe</w:t>
      </w:r>
      <w:proofErr w:type="spellEnd"/>
      <w:r w:rsidRPr="3E4F0CE5">
        <w:rPr>
          <w:rFonts w:asciiTheme="majorHAnsi" w:eastAsiaTheme="majorEastAsia" w:hAnsiTheme="majorHAnsi" w:cstheme="majorBidi"/>
          <w:color w:val="333333"/>
          <w:sz w:val="24"/>
          <w:szCs w:val="24"/>
        </w:rPr>
        <w:t>, 2020).</w:t>
      </w:r>
    </w:p>
    <w:p w14:paraId="46001D3E" w14:textId="19BE253C" w:rsidR="132E1A0A" w:rsidRDefault="0A30FE1B" w:rsidP="0A30FE1B">
      <w:pPr>
        <w:rPr>
          <w:rFonts w:asciiTheme="majorHAnsi" w:eastAsiaTheme="majorEastAsia" w:hAnsiTheme="majorHAnsi" w:cstheme="majorBidi"/>
          <w:color w:val="333333"/>
          <w:sz w:val="24"/>
          <w:szCs w:val="24"/>
        </w:rPr>
      </w:pPr>
      <w:r w:rsidRPr="0A30FE1B">
        <w:rPr>
          <w:rFonts w:asciiTheme="majorHAnsi" w:eastAsiaTheme="majorEastAsia" w:hAnsiTheme="majorHAnsi" w:cstheme="majorBidi"/>
          <w:color w:val="333333"/>
          <w:sz w:val="24"/>
          <w:szCs w:val="24"/>
        </w:rPr>
        <w:t xml:space="preserve">As said by Williams (2020), Piaget’s theory can be noticed throughout educational settings for children, in the way of which classes are planned, recognising that the child is central to learning and therefore creating classes which the child is hands-on and learns by doing, often using visual aids or concrete props (Williams, 2020). </w:t>
      </w:r>
      <w:proofErr w:type="spellStart"/>
      <w:r w:rsidRPr="0A30FE1B">
        <w:rPr>
          <w:rFonts w:asciiTheme="majorHAnsi" w:eastAsiaTheme="majorEastAsia" w:hAnsiTheme="majorHAnsi" w:cstheme="majorBidi"/>
          <w:color w:val="333333"/>
          <w:sz w:val="24"/>
          <w:szCs w:val="24"/>
        </w:rPr>
        <w:t>DeCaria</w:t>
      </w:r>
      <w:proofErr w:type="spellEnd"/>
      <w:r w:rsidRPr="0A30FE1B">
        <w:rPr>
          <w:rFonts w:asciiTheme="majorHAnsi" w:eastAsiaTheme="majorEastAsia" w:hAnsiTheme="majorHAnsi" w:cstheme="majorBidi"/>
          <w:color w:val="333333"/>
          <w:sz w:val="24"/>
          <w:szCs w:val="24"/>
        </w:rPr>
        <w:t xml:space="preserve"> (2020) supports the idea that Piaget’s theory is used inside the classroom and states that over the years, Piaget’s theory has helped educators to have a better understanding of children's development and learning (</w:t>
      </w:r>
      <w:proofErr w:type="spellStart"/>
      <w:r w:rsidRPr="0A30FE1B">
        <w:rPr>
          <w:rFonts w:asciiTheme="majorHAnsi" w:eastAsiaTheme="majorEastAsia" w:hAnsiTheme="majorHAnsi" w:cstheme="majorBidi"/>
          <w:color w:val="333333"/>
          <w:sz w:val="24"/>
          <w:szCs w:val="24"/>
        </w:rPr>
        <w:t>DeCaria</w:t>
      </w:r>
      <w:proofErr w:type="spellEnd"/>
      <w:r w:rsidRPr="0A30FE1B">
        <w:rPr>
          <w:rFonts w:asciiTheme="majorHAnsi" w:eastAsiaTheme="majorEastAsia" w:hAnsiTheme="majorHAnsi" w:cstheme="majorBidi"/>
          <w:color w:val="333333"/>
          <w:sz w:val="24"/>
          <w:szCs w:val="24"/>
        </w:rPr>
        <w:t>, 2020).</w:t>
      </w:r>
    </w:p>
    <w:p w14:paraId="1D55F1A6" w14:textId="4A6EC31D" w:rsidR="132E1A0A" w:rsidRDefault="0A30FE1B" w:rsidP="0A30FE1B">
      <w:pPr>
        <w:rPr>
          <w:rFonts w:asciiTheme="majorHAnsi" w:eastAsiaTheme="majorEastAsia" w:hAnsiTheme="majorHAnsi" w:cstheme="majorBidi"/>
          <w:color w:val="333333"/>
          <w:sz w:val="24"/>
          <w:szCs w:val="24"/>
        </w:rPr>
      </w:pPr>
      <w:r w:rsidRPr="0A30FE1B">
        <w:rPr>
          <w:rFonts w:asciiTheme="majorHAnsi" w:eastAsiaTheme="majorEastAsia" w:hAnsiTheme="majorHAnsi" w:cstheme="majorBidi"/>
          <w:color w:val="333333"/>
          <w:sz w:val="24"/>
          <w:szCs w:val="24"/>
        </w:rPr>
        <w:t>Although Piaget’ theory can be said to be implemented in similar ways throughout educational settings and milestone charts, as well as helping teachers to develop the idea of observing children’s learning, his theory is not without criticism. A major criticism can be put forward to suggest that ‘stage theory’ is inaccurate or perhaps unrealistic, Cherry puts this idea forward when explaining that some data suggests that environmental factors can affect the development of children (Cherry, 2019). Raja supports this idea and states that a parent is the first teacher to their child insisting that home life plays a huge role towards children's personality, behaviour and development in later life, indicating that a parent or guardian can boost children’s growth and development by providing a healthy environment within a home (Raja, D. 2019).</w:t>
      </w:r>
    </w:p>
    <w:p w14:paraId="17518A5A" w14:textId="1B7FCB0F" w:rsidR="132E1A0A" w:rsidRDefault="0A30FE1B" w:rsidP="0A30FE1B">
      <w:pPr>
        <w:rPr>
          <w:rFonts w:asciiTheme="majorHAnsi" w:eastAsiaTheme="majorEastAsia" w:hAnsiTheme="majorHAnsi" w:cstheme="majorBidi"/>
          <w:color w:val="333333"/>
          <w:sz w:val="24"/>
          <w:szCs w:val="24"/>
        </w:rPr>
      </w:pPr>
      <w:r w:rsidRPr="0A30FE1B">
        <w:rPr>
          <w:rFonts w:asciiTheme="majorHAnsi" w:eastAsiaTheme="majorEastAsia" w:hAnsiTheme="majorHAnsi" w:cstheme="majorBidi"/>
          <w:color w:val="333333"/>
          <w:sz w:val="24"/>
          <w:szCs w:val="24"/>
        </w:rPr>
        <w:t>Another limitation to Piaget’ theory is highlighted by McLeod (2018), explaining that Piaget’ often used his own children to carry out research and observations. McLeod states that by doing this, his sample was very small indicating that results may not have been as accurate compared to observations made that include larger amounts of children. Another limitation highlighted by McLeod is that Piaget’ research was composed of only European children with similar socioeconomic circumstance, this could result in the reliability of Piaget’ data being questioned (McLeod, 2018).</w:t>
      </w:r>
    </w:p>
    <w:p w14:paraId="5A195B84" w14:textId="53C666DC" w:rsidR="0A30FE1B"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Although Piaget’ theory does not come without criticism, the use of cognitive development techniques can be used greatly throughout nursing or health and social sectors. Piaget’ theory, as stated by </w:t>
      </w:r>
      <w:proofErr w:type="spellStart"/>
      <w:r w:rsidRPr="3E4F0CE5">
        <w:rPr>
          <w:rFonts w:asciiTheme="majorHAnsi" w:eastAsiaTheme="majorEastAsia" w:hAnsiTheme="majorHAnsi" w:cstheme="majorBidi"/>
          <w:color w:val="333333"/>
          <w:sz w:val="24"/>
          <w:szCs w:val="24"/>
        </w:rPr>
        <w:t>Wachs</w:t>
      </w:r>
      <w:proofErr w:type="spellEnd"/>
      <w:r w:rsidRPr="3E4F0CE5">
        <w:rPr>
          <w:rFonts w:asciiTheme="majorHAnsi" w:eastAsiaTheme="majorEastAsia" w:hAnsiTheme="majorHAnsi" w:cstheme="majorBidi"/>
          <w:color w:val="333333"/>
          <w:sz w:val="24"/>
          <w:szCs w:val="24"/>
        </w:rPr>
        <w:t xml:space="preserve"> and </w:t>
      </w:r>
      <w:proofErr w:type="spellStart"/>
      <w:r w:rsidRPr="3E4F0CE5">
        <w:rPr>
          <w:rFonts w:asciiTheme="majorHAnsi" w:eastAsiaTheme="majorEastAsia" w:hAnsiTheme="majorHAnsi" w:cstheme="majorBidi"/>
          <w:color w:val="333333"/>
          <w:sz w:val="24"/>
          <w:szCs w:val="24"/>
        </w:rPr>
        <w:t>Greun</w:t>
      </w:r>
      <w:proofErr w:type="spellEnd"/>
      <w:r w:rsidRPr="3E4F0CE5">
        <w:rPr>
          <w:rFonts w:asciiTheme="majorHAnsi" w:eastAsiaTheme="majorEastAsia" w:hAnsiTheme="majorHAnsi" w:cstheme="majorBidi"/>
          <w:color w:val="333333"/>
          <w:sz w:val="24"/>
          <w:szCs w:val="24"/>
        </w:rPr>
        <w:t xml:space="preserve"> (1982), has provided the basis for modern cognitive development to expand using the basis of Piaget’ theory to influence ideas throughout development stages within health and social or educational purposes to monitor progress and ensure milestones are met throughout social and learning development within children and adolescences (</w:t>
      </w:r>
      <w:proofErr w:type="spellStart"/>
      <w:r w:rsidRPr="3E4F0CE5">
        <w:rPr>
          <w:rFonts w:asciiTheme="majorHAnsi" w:eastAsiaTheme="majorEastAsia" w:hAnsiTheme="majorHAnsi" w:cstheme="majorBidi"/>
          <w:color w:val="333333"/>
          <w:sz w:val="24"/>
          <w:szCs w:val="24"/>
        </w:rPr>
        <w:t>Waches</w:t>
      </w:r>
      <w:proofErr w:type="spellEnd"/>
      <w:r w:rsidRPr="3E4F0CE5">
        <w:rPr>
          <w:rFonts w:asciiTheme="majorHAnsi" w:eastAsiaTheme="majorEastAsia" w:hAnsiTheme="majorHAnsi" w:cstheme="majorBidi"/>
          <w:color w:val="333333"/>
          <w:sz w:val="24"/>
          <w:szCs w:val="24"/>
        </w:rPr>
        <w:t xml:space="preserve"> and </w:t>
      </w:r>
      <w:proofErr w:type="spellStart"/>
      <w:r w:rsidRPr="3E4F0CE5">
        <w:rPr>
          <w:rFonts w:asciiTheme="majorHAnsi" w:eastAsiaTheme="majorEastAsia" w:hAnsiTheme="majorHAnsi" w:cstheme="majorBidi"/>
          <w:color w:val="333333"/>
          <w:sz w:val="24"/>
          <w:szCs w:val="24"/>
        </w:rPr>
        <w:t>Greun</w:t>
      </w:r>
      <w:proofErr w:type="spellEnd"/>
      <w:r w:rsidRPr="3E4F0CE5">
        <w:rPr>
          <w:rFonts w:asciiTheme="majorHAnsi" w:eastAsiaTheme="majorEastAsia" w:hAnsiTheme="majorHAnsi" w:cstheme="majorBidi"/>
          <w:color w:val="333333"/>
          <w:sz w:val="24"/>
          <w:szCs w:val="24"/>
        </w:rPr>
        <w:t xml:space="preserve">, 1982). </w:t>
      </w:r>
    </w:p>
    <w:p w14:paraId="734FAE84" w14:textId="37FA1D79"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It is clear that cognitive development is used throughout health care settings and educational settings of all ages, Piaget’ theory although often not used directly has set a basis for cognitive development to expand and become a major factor in the development of people </w:t>
      </w:r>
      <w:r w:rsidRPr="3E4F0CE5">
        <w:rPr>
          <w:rFonts w:asciiTheme="majorHAnsi" w:eastAsiaTheme="majorEastAsia" w:hAnsiTheme="majorHAnsi" w:cstheme="majorBidi"/>
          <w:color w:val="333333"/>
          <w:sz w:val="24"/>
          <w:szCs w:val="24"/>
        </w:rPr>
        <w:lastRenderedPageBreak/>
        <w:t>of all ages. This includes the use of milestone charts and the way that classes are planned throughout educational settings worldwide. Piaget’ theory creates a basis that has been expanded allowing neurologists, doctors, teachers and health visitors to monitor children's progress therefore being able to highlight development delays by noticing if targets in development are being met allowing the correct support and help to be provided or simply providing clarification that development is at an accurate level for age groups.</w:t>
      </w:r>
    </w:p>
    <w:p w14:paraId="3C9827F8" w14:textId="3C94A743" w:rsidR="3E4F0CE5" w:rsidRDefault="3E4F0CE5" w:rsidP="3E4F0CE5">
      <w:pPr>
        <w:rPr>
          <w:rFonts w:asciiTheme="majorHAnsi" w:eastAsiaTheme="majorEastAsia" w:hAnsiTheme="majorHAnsi" w:cstheme="majorBidi"/>
          <w:color w:val="333333"/>
          <w:sz w:val="24"/>
          <w:szCs w:val="24"/>
        </w:rPr>
      </w:pPr>
    </w:p>
    <w:p w14:paraId="3FB0B4C2" w14:textId="39B6DFCE" w:rsidR="3E4F0CE5" w:rsidRDefault="3E4F0CE5" w:rsidP="3E4F0CE5">
      <w:pPr>
        <w:rPr>
          <w:rFonts w:asciiTheme="majorHAnsi" w:eastAsiaTheme="majorEastAsia" w:hAnsiTheme="majorHAnsi" w:cstheme="majorBidi"/>
          <w:color w:val="333333"/>
          <w:sz w:val="24"/>
          <w:szCs w:val="24"/>
        </w:rPr>
      </w:pPr>
    </w:p>
    <w:p w14:paraId="04966515" w14:textId="6984C688" w:rsidR="3E4F0CE5" w:rsidRDefault="3E4F0CE5" w:rsidP="3E4F0CE5">
      <w:pPr>
        <w:rPr>
          <w:rFonts w:asciiTheme="majorHAnsi" w:eastAsiaTheme="majorEastAsia" w:hAnsiTheme="majorHAnsi" w:cstheme="majorBidi"/>
          <w:color w:val="333333"/>
          <w:sz w:val="24"/>
          <w:szCs w:val="24"/>
          <w:u w:val="single"/>
        </w:rPr>
      </w:pPr>
      <w:r w:rsidRPr="3E4F0CE5">
        <w:rPr>
          <w:rFonts w:asciiTheme="majorHAnsi" w:eastAsiaTheme="majorEastAsia" w:hAnsiTheme="majorHAnsi" w:cstheme="majorBidi"/>
          <w:color w:val="333333"/>
          <w:sz w:val="24"/>
          <w:szCs w:val="24"/>
          <w:u w:val="single"/>
        </w:rPr>
        <w:t>Reference List.</w:t>
      </w:r>
    </w:p>
    <w:p w14:paraId="2C848555" w14:textId="1E6B981D"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Cherry, K. (2019). </w:t>
      </w:r>
      <w:r w:rsidRPr="3E4F0CE5">
        <w:rPr>
          <w:rFonts w:asciiTheme="majorHAnsi" w:eastAsiaTheme="majorEastAsia" w:hAnsiTheme="majorHAnsi" w:cstheme="majorBidi"/>
          <w:i/>
          <w:iCs/>
          <w:color w:val="333333"/>
          <w:sz w:val="24"/>
          <w:szCs w:val="24"/>
        </w:rPr>
        <w:t>Support and criticism of Piaget stage theory.</w:t>
      </w:r>
      <w:r w:rsidRPr="3E4F0CE5">
        <w:rPr>
          <w:rFonts w:asciiTheme="majorHAnsi" w:eastAsiaTheme="majorEastAsia" w:hAnsiTheme="majorHAnsi" w:cstheme="majorBidi"/>
          <w:color w:val="333333"/>
          <w:sz w:val="24"/>
          <w:szCs w:val="24"/>
        </w:rPr>
        <w:t xml:space="preserve"> Available at: </w:t>
      </w:r>
      <w:hyperlink r:id="rId4">
        <w:r w:rsidRPr="3E4F0CE5">
          <w:rPr>
            <w:rStyle w:val="Hyperlink"/>
            <w:rFonts w:asciiTheme="majorHAnsi" w:eastAsiaTheme="majorEastAsia" w:hAnsiTheme="majorHAnsi" w:cstheme="majorBidi"/>
            <w:color w:val="333333"/>
            <w:sz w:val="24"/>
            <w:szCs w:val="24"/>
            <w:u w:val="none"/>
          </w:rPr>
          <w:t>https://www.verywellmind.com/support-and-critism-of-piagets-stage-theory-2795460</w:t>
        </w:r>
      </w:hyperlink>
      <w:r w:rsidRPr="3E4F0CE5">
        <w:rPr>
          <w:rFonts w:asciiTheme="majorHAnsi" w:eastAsiaTheme="majorEastAsia" w:hAnsiTheme="majorHAnsi" w:cstheme="majorBidi"/>
          <w:color w:val="333333"/>
          <w:sz w:val="24"/>
          <w:szCs w:val="24"/>
        </w:rPr>
        <w:t>. (Accessed: 16/11/20).</w:t>
      </w:r>
    </w:p>
    <w:p w14:paraId="06AFC8D1" w14:textId="6186EE27"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Cherry, K. (2020). </w:t>
      </w:r>
      <w:r w:rsidRPr="3E4F0CE5">
        <w:rPr>
          <w:rFonts w:asciiTheme="majorHAnsi" w:eastAsiaTheme="majorEastAsia" w:hAnsiTheme="majorHAnsi" w:cstheme="majorBidi"/>
          <w:i/>
          <w:iCs/>
          <w:color w:val="333333"/>
          <w:sz w:val="24"/>
          <w:szCs w:val="24"/>
        </w:rPr>
        <w:t>Jean Piaget biography (1896-1980).</w:t>
      </w:r>
      <w:r w:rsidRPr="3E4F0CE5">
        <w:rPr>
          <w:rFonts w:asciiTheme="majorHAnsi" w:eastAsiaTheme="majorEastAsia" w:hAnsiTheme="majorHAnsi" w:cstheme="majorBidi"/>
          <w:color w:val="333333"/>
          <w:sz w:val="24"/>
          <w:szCs w:val="24"/>
        </w:rPr>
        <w:t xml:space="preserve"> Available at: </w:t>
      </w:r>
      <w:hyperlink r:id="rId5">
        <w:r w:rsidRPr="3E4F0CE5">
          <w:rPr>
            <w:rStyle w:val="Hyperlink"/>
            <w:rFonts w:asciiTheme="majorHAnsi" w:eastAsiaTheme="majorEastAsia" w:hAnsiTheme="majorHAnsi" w:cstheme="majorBidi"/>
            <w:color w:val="333333"/>
            <w:sz w:val="24"/>
            <w:szCs w:val="24"/>
            <w:u w:val="none"/>
          </w:rPr>
          <w:t>https://www.verywellmind.com/jean-piaget-biography-1896-1980-2795549</w:t>
        </w:r>
      </w:hyperlink>
      <w:r w:rsidRPr="3E4F0CE5">
        <w:rPr>
          <w:rFonts w:asciiTheme="majorHAnsi" w:eastAsiaTheme="majorEastAsia" w:hAnsiTheme="majorHAnsi" w:cstheme="majorBidi"/>
          <w:color w:val="333333"/>
          <w:sz w:val="24"/>
          <w:szCs w:val="24"/>
        </w:rPr>
        <w:t>. (Accessed: 15/11/20).</w:t>
      </w:r>
    </w:p>
    <w:p w14:paraId="656A95A3" w14:textId="0F5A47C9"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Cherry, K. (2020). </w:t>
      </w:r>
      <w:r w:rsidRPr="3E4F0CE5">
        <w:rPr>
          <w:rFonts w:asciiTheme="majorHAnsi" w:eastAsiaTheme="majorEastAsia" w:hAnsiTheme="majorHAnsi" w:cstheme="majorBidi"/>
          <w:i/>
          <w:iCs/>
          <w:color w:val="333333"/>
          <w:sz w:val="24"/>
          <w:szCs w:val="24"/>
        </w:rPr>
        <w:t>The four stages of cognitive development.</w:t>
      </w:r>
      <w:r w:rsidRPr="3E4F0CE5">
        <w:rPr>
          <w:rFonts w:asciiTheme="majorHAnsi" w:eastAsiaTheme="majorEastAsia" w:hAnsiTheme="majorHAnsi" w:cstheme="majorBidi"/>
          <w:color w:val="333333"/>
          <w:sz w:val="24"/>
          <w:szCs w:val="24"/>
        </w:rPr>
        <w:t xml:space="preserve"> Available at: </w:t>
      </w:r>
      <w:hyperlink r:id="rId6">
        <w:r w:rsidRPr="3E4F0CE5">
          <w:rPr>
            <w:rStyle w:val="Hyperlink"/>
            <w:rFonts w:asciiTheme="majorHAnsi" w:eastAsiaTheme="majorEastAsia" w:hAnsiTheme="majorHAnsi" w:cstheme="majorBidi"/>
            <w:color w:val="333333"/>
            <w:sz w:val="24"/>
            <w:szCs w:val="24"/>
            <w:u w:val="none"/>
          </w:rPr>
          <w:t>https://www.verywellmind.com/piaget-stages-of-cognitive-development-2795457</w:t>
        </w:r>
      </w:hyperlink>
      <w:r w:rsidRPr="3E4F0CE5">
        <w:rPr>
          <w:rFonts w:asciiTheme="majorHAnsi" w:eastAsiaTheme="majorEastAsia" w:hAnsiTheme="majorHAnsi" w:cstheme="majorBidi"/>
          <w:color w:val="333333"/>
          <w:sz w:val="24"/>
          <w:szCs w:val="24"/>
        </w:rPr>
        <w:t>. (Accessed: 15/11/20).</w:t>
      </w:r>
    </w:p>
    <w:p w14:paraId="2BDE0ABD" w14:textId="27E0D200" w:rsidR="3E4F0CE5" w:rsidRDefault="3E4F0CE5" w:rsidP="3E4F0CE5">
      <w:pPr>
        <w:rPr>
          <w:rFonts w:asciiTheme="majorHAnsi" w:eastAsiaTheme="majorEastAsia" w:hAnsiTheme="majorHAnsi" w:cstheme="majorBidi"/>
          <w:color w:val="333333"/>
          <w:sz w:val="24"/>
          <w:szCs w:val="24"/>
        </w:rPr>
      </w:pPr>
      <w:proofErr w:type="spellStart"/>
      <w:r w:rsidRPr="3E4F0CE5">
        <w:rPr>
          <w:rFonts w:asciiTheme="majorHAnsi" w:eastAsiaTheme="majorEastAsia" w:hAnsiTheme="majorHAnsi" w:cstheme="majorBidi"/>
          <w:color w:val="333333"/>
          <w:sz w:val="24"/>
          <w:szCs w:val="24"/>
        </w:rPr>
        <w:t>Decaria</w:t>
      </w:r>
      <w:proofErr w:type="spellEnd"/>
      <w:r w:rsidRPr="3E4F0CE5">
        <w:rPr>
          <w:rFonts w:asciiTheme="majorHAnsi" w:eastAsiaTheme="majorEastAsia" w:hAnsiTheme="majorHAnsi" w:cstheme="majorBidi"/>
          <w:color w:val="333333"/>
          <w:sz w:val="24"/>
          <w:szCs w:val="24"/>
        </w:rPr>
        <w:t>, S. (2020).</w:t>
      </w:r>
      <w:r w:rsidRPr="3E4F0CE5">
        <w:rPr>
          <w:rFonts w:asciiTheme="majorHAnsi" w:eastAsiaTheme="majorEastAsia" w:hAnsiTheme="majorHAnsi" w:cstheme="majorBidi"/>
          <w:i/>
          <w:iCs/>
          <w:color w:val="333333"/>
          <w:sz w:val="24"/>
          <w:szCs w:val="24"/>
        </w:rPr>
        <w:t xml:space="preserve"> Understanding the sensorimotor stage of Piaget’s theory. </w:t>
      </w:r>
      <w:r w:rsidRPr="3E4F0CE5">
        <w:rPr>
          <w:rFonts w:asciiTheme="majorHAnsi" w:eastAsiaTheme="majorEastAsia" w:hAnsiTheme="majorHAnsi" w:cstheme="majorBidi"/>
          <w:color w:val="333333"/>
          <w:sz w:val="24"/>
          <w:szCs w:val="24"/>
        </w:rPr>
        <w:t xml:space="preserve">Available at: </w:t>
      </w:r>
      <w:hyperlink r:id="rId7">
        <w:r w:rsidRPr="3E4F0CE5">
          <w:rPr>
            <w:rStyle w:val="Hyperlink"/>
            <w:rFonts w:asciiTheme="majorHAnsi" w:eastAsiaTheme="majorEastAsia" w:hAnsiTheme="majorHAnsi" w:cstheme="majorBidi"/>
            <w:color w:val="333333"/>
            <w:sz w:val="24"/>
            <w:szCs w:val="24"/>
            <w:u w:val="none"/>
          </w:rPr>
          <w:t>https://www.epainassits.com/children/understanding-the-sensorimotor-stage-of-piages-theory</w:t>
        </w:r>
      </w:hyperlink>
      <w:r w:rsidRPr="3E4F0CE5">
        <w:rPr>
          <w:rFonts w:asciiTheme="majorHAnsi" w:eastAsiaTheme="majorEastAsia" w:hAnsiTheme="majorHAnsi" w:cstheme="majorBidi"/>
          <w:color w:val="333333"/>
          <w:sz w:val="24"/>
          <w:szCs w:val="24"/>
        </w:rPr>
        <w:t>. (Accessed: 16/11/20).</w:t>
      </w:r>
    </w:p>
    <w:p w14:paraId="5FC72AF2" w14:textId="46E4E77B"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Following Fulfilment, (2020). </w:t>
      </w:r>
      <w:r w:rsidRPr="3E4F0CE5">
        <w:rPr>
          <w:rFonts w:asciiTheme="majorHAnsi" w:eastAsiaTheme="majorEastAsia" w:hAnsiTheme="majorHAnsi" w:cstheme="majorBidi"/>
          <w:i/>
          <w:iCs/>
          <w:color w:val="333333"/>
          <w:sz w:val="24"/>
          <w:szCs w:val="24"/>
        </w:rPr>
        <w:t>How 4 stages from Jean Piaget’s theory of cognitive development explain your minds growth.</w:t>
      </w:r>
      <w:r w:rsidRPr="3E4F0CE5">
        <w:rPr>
          <w:rFonts w:asciiTheme="majorHAnsi" w:eastAsiaTheme="majorEastAsia" w:hAnsiTheme="majorHAnsi" w:cstheme="majorBidi"/>
          <w:color w:val="333333"/>
          <w:sz w:val="24"/>
          <w:szCs w:val="24"/>
        </w:rPr>
        <w:t xml:space="preserve"> Available at: </w:t>
      </w:r>
      <w:hyperlink r:id="rId8">
        <w:r w:rsidRPr="3E4F0CE5">
          <w:rPr>
            <w:rStyle w:val="Hyperlink"/>
            <w:rFonts w:asciiTheme="majorHAnsi" w:eastAsiaTheme="majorEastAsia" w:hAnsiTheme="majorHAnsi" w:cstheme="majorBidi"/>
            <w:color w:val="333333"/>
            <w:sz w:val="24"/>
            <w:szCs w:val="24"/>
            <w:u w:val="none"/>
          </w:rPr>
          <w:t>https://followingfulfilment.com/piaget-theory-of-cognitive-development/</w:t>
        </w:r>
      </w:hyperlink>
      <w:r w:rsidRPr="3E4F0CE5">
        <w:rPr>
          <w:rFonts w:asciiTheme="majorHAnsi" w:eastAsiaTheme="majorEastAsia" w:hAnsiTheme="majorHAnsi" w:cstheme="majorBidi"/>
          <w:color w:val="333333"/>
          <w:sz w:val="24"/>
          <w:szCs w:val="24"/>
        </w:rPr>
        <w:t xml:space="preserve"> (Accessed: 15/11/20).</w:t>
      </w:r>
    </w:p>
    <w:p w14:paraId="14972254" w14:textId="5EE231BB"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Griggs, R. A., (2012). </w:t>
      </w:r>
      <w:r w:rsidRPr="3E4F0CE5">
        <w:rPr>
          <w:rFonts w:asciiTheme="majorHAnsi" w:eastAsiaTheme="majorEastAsia" w:hAnsiTheme="majorHAnsi" w:cstheme="majorBidi"/>
          <w:i/>
          <w:iCs/>
          <w:color w:val="333333"/>
          <w:sz w:val="24"/>
          <w:szCs w:val="24"/>
        </w:rPr>
        <w:t>Psychology, a concise introduction.</w:t>
      </w:r>
      <w:r w:rsidRPr="3E4F0CE5">
        <w:rPr>
          <w:rFonts w:asciiTheme="majorHAnsi" w:eastAsiaTheme="majorEastAsia" w:hAnsiTheme="majorHAnsi" w:cstheme="majorBidi"/>
          <w:color w:val="333333"/>
          <w:sz w:val="24"/>
          <w:szCs w:val="24"/>
        </w:rPr>
        <w:t xml:space="preserve"> United States of America: Worth Publishers. </w:t>
      </w:r>
    </w:p>
    <w:p w14:paraId="636F18D6" w14:textId="05D5098A"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McLeod, S. A., (2018). </w:t>
      </w:r>
      <w:r w:rsidRPr="3E4F0CE5">
        <w:rPr>
          <w:rFonts w:asciiTheme="majorHAnsi" w:eastAsiaTheme="majorEastAsia" w:hAnsiTheme="majorHAnsi" w:cstheme="majorBidi"/>
          <w:i/>
          <w:iCs/>
          <w:color w:val="333333"/>
          <w:sz w:val="24"/>
          <w:szCs w:val="24"/>
        </w:rPr>
        <w:t xml:space="preserve">Jean Piaget theory of cognitive development. </w:t>
      </w:r>
      <w:r w:rsidRPr="3E4F0CE5">
        <w:rPr>
          <w:rFonts w:asciiTheme="majorHAnsi" w:eastAsiaTheme="majorEastAsia" w:hAnsiTheme="majorHAnsi" w:cstheme="majorBidi"/>
          <w:color w:val="333333"/>
          <w:sz w:val="24"/>
          <w:szCs w:val="24"/>
        </w:rPr>
        <w:t xml:space="preserve">Available at: </w:t>
      </w:r>
      <w:hyperlink r:id="rId9">
        <w:r w:rsidRPr="3E4F0CE5">
          <w:rPr>
            <w:rStyle w:val="Hyperlink"/>
            <w:rFonts w:asciiTheme="majorHAnsi" w:eastAsiaTheme="majorEastAsia" w:hAnsiTheme="majorHAnsi" w:cstheme="majorBidi"/>
            <w:color w:val="333333"/>
            <w:sz w:val="24"/>
            <w:szCs w:val="24"/>
            <w:u w:val="none"/>
          </w:rPr>
          <w:t>https://www.simplypsychology.org/piaget.html</w:t>
        </w:r>
      </w:hyperlink>
      <w:r w:rsidRPr="3E4F0CE5">
        <w:rPr>
          <w:rFonts w:asciiTheme="majorHAnsi" w:eastAsiaTheme="majorEastAsia" w:hAnsiTheme="majorHAnsi" w:cstheme="majorBidi"/>
          <w:color w:val="333333"/>
          <w:sz w:val="24"/>
          <w:szCs w:val="24"/>
        </w:rPr>
        <w:t xml:space="preserve"> (Accessed: 18/11/20).</w:t>
      </w:r>
    </w:p>
    <w:p w14:paraId="1332FC3B" w14:textId="78A2864B" w:rsidR="3E4F0CE5" w:rsidRDefault="3E4F0CE5" w:rsidP="3E4F0CE5">
      <w:pPr>
        <w:rPr>
          <w:rFonts w:asciiTheme="majorHAnsi" w:eastAsiaTheme="majorEastAsia" w:hAnsiTheme="majorHAnsi" w:cstheme="majorBidi"/>
          <w:color w:val="333333"/>
          <w:sz w:val="24"/>
          <w:szCs w:val="24"/>
        </w:rPr>
      </w:pPr>
      <w:proofErr w:type="spellStart"/>
      <w:r w:rsidRPr="3E4F0CE5">
        <w:rPr>
          <w:rFonts w:asciiTheme="majorHAnsi" w:eastAsiaTheme="majorEastAsia" w:hAnsiTheme="majorHAnsi" w:cstheme="majorBidi"/>
          <w:color w:val="333333"/>
          <w:sz w:val="24"/>
          <w:szCs w:val="24"/>
        </w:rPr>
        <w:t>Pethe</w:t>
      </w:r>
      <w:proofErr w:type="spellEnd"/>
      <w:r w:rsidRPr="3E4F0CE5">
        <w:rPr>
          <w:rFonts w:asciiTheme="majorHAnsi" w:eastAsiaTheme="majorEastAsia" w:hAnsiTheme="majorHAnsi" w:cstheme="majorBidi"/>
          <w:color w:val="333333"/>
          <w:sz w:val="24"/>
          <w:szCs w:val="24"/>
        </w:rPr>
        <w:t xml:space="preserve">, A. (2020). </w:t>
      </w:r>
      <w:r w:rsidRPr="3E4F0CE5">
        <w:rPr>
          <w:rFonts w:asciiTheme="majorHAnsi" w:eastAsiaTheme="majorEastAsia" w:hAnsiTheme="majorHAnsi" w:cstheme="majorBidi"/>
          <w:i/>
          <w:iCs/>
          <w:color w:val="333333"/>
          <w:sz w:val="24"/>
          <w:szCs w:val="24"/>
        </w:rPr>
        <w:t>Cognitive developmental milestones in children.</w:t>
      </w:r>
      <w:r w:rsidRPr="3E4F0CE5">
        <w:rPr>
          <w:rFonts w:asciiTheme="majorHAnsi" w:eastAsiaTheme="majorEastAsia" w:hAnsiTheme="majorHAnsi" w:cstheme="majorBidi"/>
          <w:color w:val="333333"/>
          <w:sz w:val="24"/>
          <w:szCs w:val="24"/>
        </w:rPr>
        <w:t xml:space="preserve"> Available at: </w:t>
      </w:r>
      <w:hyperlink r:id="rId10">
        <w:r w:rsidRPr="3E4F0CE5">
          <w:rPr>
            <w:rStyle w:val="Hyperlink"/>
            <w:rFonts w:asciiTheme="majorHAnsi" w:eastAsiaTheme="majorEastAsia" w:hAnsiTheme="majorHAnsi" w:cstheme="majorBidi"/>
            <w:color w:val="333333"/>
            <w:sz w:val="24"/>
            <w:szCs w:val="24"/>
            <w:u w:val="none"/>
          </w:rPr>
          <w:t>https://www.parentcircle.com/article/cognitive-developmental-milestones-in-children/</w:t>
        </w:r>
      </w:hyperlink>
      <w:r w:rsidRPr="3E4F0CE5">
        <w:rPr>
          <w:rFonts w:asciiTheme="majorHAnsi" w:eastAsiaTheme="majorEastAsia" w:hAnsiTheme="majorHAnsi" w:cstheme="majorBidi"/>
          <w:color w:val="333333"/>
          <w:sz w:val="24"/>
          <w:szCs w:val="24"/>
        </w:rPr>
        <w:t xml:space="preserve"> (Accessed: 15/11/20). </w:t>
      </w:r>
    </w:p>
    <w:p w14:paraId="639D3B3E" w14:textId="1861CD83"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Raja, D. (2019). </w:t>
      </w:r>
      <w:r w:rsidRPr="3E4F0CE5">
        <w:rPr>
          <w:rFonts w:asciiTheme="majorHAnsi" w:eastAsiaTheme="majorEastAsia" w:hAnsiTheme="majorHAnsi" w:cstheme="majorBidi"/>
          <w:i/>
          <w:iCs/>
          <w:color w:val="333333"/>
          <w:sz w:val="24"/>
          <w:szCs w:val="24"/>
        </w:rPr>
        <w:t>How does the environment influence a child's growth and development?</w:t>
      </w:r>
      <w:r w:rsidRPr="3E4F0CE5">
        <w:rPr>
          <w:rFonts w:asciiTheme="majorHAnsi" w:eastAsiaTheme="majorEastAsia" w:hAnsiTheme="majorHAnsi" w:cstheme="majorBidi"/>
          <w:color w:val="333333"/>
          <w:sz w:val="24"/>
          <w:szCs w:val="24"/>
        </w:rPr>
        <w:t xml:space="preserve"> Available at: </w:t>
      </w:r>
      <w:hyperlink r:id="rId11">
        <w:r w:rsidRPr="3E4F0CE5">
          <w:rPr>
            <w:rStyle w:val="Hyperlink"/>
            <w:rFonts w:asciiTheme="majorHAnsi" w:eastAsiaTheme="majorEastAsia" w:hAnsiTheme="majorHAnsi" w:cstheme="majorBidi"/>
            <w:color w:val="333333"/>
            <w:sz w:val="24"/>
            <w:szCs w:val="24"/>
            <w:u w:val="none"/>
          </w:rPr>
          <w:t>https://www.momjunction.com/articles.environment-influence-on-child-growth_00332016/</w:t>
        </w:r>
      </w:hyperlink>
      <w:r w:rsidRPr="3E4F0CE5">
        <w:rPr>
          <w:rFonts w:asciiTheme="majorHAnsi" w:eastAsiaTheme="majorEastAsia" w:hAnsiTheme="majorHAnsi" w:cstheme="majorBidi"/>
          <w:color w:val="333333"/>
          <w:sz w:val="24"/>
          <w:szCs w:val="24"/>
        </w:rPr>
        <w:t xml:space="preserve"> (Accessed: 16/11/20).</w:t>
      </w:r>
    </w:p>
    <w:p w14:paraId="0A785A9F" w14:textId="2B4AA337"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Vinney, C. (2019). </w:t>
      </w:r>
      <w:r w:rsidRPr="3E4F0CE5">
        <w:rPr>
          <w:rFonts w:asciiTheme="majorHAnsi" w:eastAsiaTheme="majorEastAsia" w:hAnsiTheme="majorHAnsi" w:cstheme="majorBidi"/>
          <w:i/>
          <w:iCs/>
          <w:color w:val="333333"/>
          <w:sz w:val="24"/>
          <w:szCs w:val="24"/>
        </w:rPr>
        <w:t xml:space="preserve">What is a schema in psychology? Definitions and example. </w:t>
      </w:r>
      <w:r w:rsidRPr="3E4F0CE5">
        <w:rPr>
          <w:rFonts w:asciiTheme="majorHAnsi" w:eastAsiaTheme="majorEastAsia" w:hAnsiTheme="majorHAnsi" w:cstheme="majorBidi"/>
          <w:color w:val="333333"/>
          <w:sz w:val="24"/>
          <w:szCs w:val="24"/>
        </w:rPr>
        <w:t xml:space="preserve">Available at: </w:t>
      </w:r>
      <w:hyperlink r:id="rId12">
        <w:r w:rsidRPr="3E4F0CE5">
          <w:rPr>
            <w:rStyle w:val="Hyperlink"/>
            <w:rFonts w:asciiTheme="majorHAnsi" w:eastAsiaTheme="majorEastAsia" w:hAnsiTheme="majorHAnsi" w:cstheme="majorBidi"/>
            <w:color w:val="333333"/>
            <w:sz w:val="24"/>
            <w:szCs w:val="24"/>
            <w:u w:val="none"/>
          </w:rPr>
          <w:t>https://www.thoughtco.com/schema-definition-4691768</w:t>
        </w:r>
      </w:hyperlink>
      <w:r w:rsidRPr="3E4F0CE5">
        <w:rPr>
          <w:rFonts w:asciiTheme="majorHAnsi" w:eastAsiaTheme="majorEastAsia" w:hAnsiTheme="majorHAnsi" w:cstheme="majorBidi"/>
          <w:color w:val="333333"/>
          <w:sz w:val="24"/>
          <w:szCs w:val="24"/>
        </w:rPr>
        <w:t>. (Accessed: 15/11/20).</w:t>
      </w:r>
    </w:p>
    <w:p w14:paraId="58842867" w14:textId="0D21F29F" w:rsidR="3E4F0CE5" w:rsidRDefault="3E4F0CE5" w:rsidP="3E4F0CE5">
      <w:pPr>
        <w:rPr>
          <w:rFonts w:asciiTheme="majorHAnsi" w:eastAsiaTheme="majorEastAsia" w:hAnsiTheme="majorHAnsi" w:cstheme="majorBidi"/>
          <w:color w:val="333333"/>
          <w:sz w:val="24"/>
          <w:szCs w:val="24"/>
        </w:rPr>
      </w:pPr>
      <w:proofErr w:type="spellStart"/>
      <w:r w:rsidRPr="3E4F0CE5">
        <w:rPr>
          <w:rFonts w:asciiTheme="majorHAnsi" w:eastAsiaTheme="majorEastAsia" w:hAnsiTheme="majorHAnsi" w:cstheme="majorBidi"/>
          <w:color w:val="333333"/>
          <w:sz w:val="24"/>
          <w:szCs w:val="24"/>
        </w:rPr>
        <w:lastRenderedPageBreak/>
        <w:t>Wachs</w:t>
      </w:r>
      <w:proofErr w:type="spellEnd"/>
      <w:r w:rsidRPr="3E4F0CE5">
        <w:rPr>
          <w:rFonts w:asciiTheme="majorHAnsi" w:eastAsiaTheme="majorEastAsia" w:hAnsiTheme="majorHAnsi" w:cstheme="majorBidi"/>
          <w:color w:val="333333"/>
          <w:sz w:val="24"/>
          <w:szCs w:val="24"/>
        </w:rPr>
        <w:t xml:space="preserve">, T.D., and Gruen, G.E., (1982). </w:t>
      </w:r>
      <w:r w:rsidRPr="3E4F0CE5">
        <w:rPr>
          <w:rFonts w:asciiTheme="majorHAnsi" w:eastAsiaTheme="majorEastAsia" w:hAnsiTheme="majorHAnsi" w:cstheme="majorBidi"/>
          <w:i/>
          <w:iCs/>
          <w:color w:val="333333"/>
          <w:sz w:val="24"/>
          <w:szCs w:val="24"/>
        </w:rPr>
        <w:t>Early experience of human development.</w:t>
      </w:r>
      <w:r w:rsidRPr="3E4F0CE5">
        <w:rPr>
          <w:rFonts w:asciiTheme="majorHAnsi" w:eastAsiaTheme="majorEastAsia" w:hAnsiTheme="majorHAnsi" w:cstheme="majorBidi"/>
          <w:color w:val="333333"/>
          <w:sz w:val="24"/>
          <w:szCs w:val="24"/>
        </w:rPr>
        <w:t xml:space="preserve"> New York: Plenum Press.</w:t>
      </w:r>
    </w:p>
    <w:p w14:paraId="498C8A63" w14:textId="2C94B1B1" w:rsidR="3E4F0CE5" w:rsidRDefault="3E4F0CE5" w:rsidP="3E4F0CE5">
      <w:pPr>
        <w:rPr>
          <w:rFonts w:asciiTheme="majorHAnsi" w:eastAsiaTheme="majorEastAsia" w:hAnsiTheme="majorHAnsi" w:cstheme="majorBidi"/>
          <w:color w:val="333333"/>
          <w:sz w:val="24"/>
          <w:szCs w:val="24"/>
        </w:rPr>
      </w:pPr>
      <w:r w:rsidRPr="3E4F0CE5">
        <w:rPr>
          <w:rFonts w:asciiTheme="majorHAnsi" w:eastAsiaTheme="majorEastAsia" w:hAnsiTheme="majorHAnsi" w:cstheme="majorBidi"/>
          <w:color w:val="333333"/>
          <w:sz w:val="24"/>
          <w:szCs w:val="24"/>
        </w:rPr>
        <w:t xml:space="preserve">Williams, A. (2020). </w:t>
      </w:r>
      <w:r w:rsidRPr="3E4F0CE5">
        <w:rPr>
          <w:rFonts w:asciiTheme="majorHAnsi" w:eastAsiaTheme="majorEastAsia" w:hAnsiTheme="majorHAnsi" w:cstheme="majorBidi"/>
          <w:i/>
          <w:iCs/>
          <w:color w:val="333333"/>
          <w:sz w:val="24"/>
          <w:szCs w:val="24"/>
        </w:rPr>
        <w:t>How do we use Piaget’s cognitive theory in schools?</w:t>
      </w:r>
      <w:r w:rsidRPr="3E4F0CE5">
        <w:rPr>
          <w:rFonts w:asciiTheme="majorHAnsi" w:eastAsiaTheme="majorEastAsia" w:hAnsiTheme="majorHAnsi" w:cstheme="majorBidi"/>
          <w:color w:val="333333"/>
          <w:sz w:val="24"/>
          <w:szCs w:val="24"/>
        </w:rPr>
        <w:t xml:space="preserve"> Available at: </w:t>
      </w:r>
      <w:hyperlink r:id="rId13">
        <w:r w:rsidRPr="3E4F0CE5">
          <w:rPr>
            <w:rStyle w:val="Hyperlink"/>
            <w:rFonts w:asciiTheme="majorHAnsi" w:eastAsiaTheme="majorEastAsia" w:hAnsiTheme="majorHAnsi" w:cstheme="majorBidi"/>
            <w:color w:val="333333"/>
            <w:sz w:val="24"/>
            <w:szCs w:val="24"/>
            <w:u w:val="none"/>
          </w:rPr>
          <w:t>https://ehow.co.uk/how_5879401_set-english-second-language_-classes.html</w:t>
        </w:r>
      </w:hyperlink>
      <w:r w:rsidRPr="3E4F0CE5">
        <w:rPr>
          <w:rFonts w:asciiTheme="majorHAnsi" w:eastAsiaTheme="majorEastAsia" w:hAnsiTheme="majorHAnsi" w:cstheme="majorBidi"/>
          <w:color w:val="333333"/>
          <w:sz w:val="24"/>
          <w:szCs w:val="24"/>
        </w:rPr>
        <w:t>. (Accessed: 16/11/20).</w:t>
      </w:r>
    </w:p>
    <w:p w14:paraId="42B4CC7F" w14:textId="44831B6C" w:rsidR="5FE7A591" w:rsidRDefault="5FE7A591" w:rsidP="5FE7A591">
      <w:pPr>
        <w:jc w:val="center"/>
        <w:rPr>
          <w:rFonts w:asciiTheme="majorHAnsi" w:eastAsiaTheme="majorEastAsia" w:hAnsiTheme="majorHAnsi" w:cstheme="majorBidi"/>
          <w:color w:val="333333"/>
          <w:sz w:val="24"/>
          <w:szCs w:val="24"/>
        </w:rPr>
      </w:pPr>
    </w:p>
    <w:sectPr w:rsidR="5FE7A59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BABDC5"/>
    <w:rsid w:val="00A30BC4"/>
    <w:rsid w:val="00C348FC"/>
    <w:rsid w:val="0A30FE1B"/>
    <w:rsid w:val="132E1A0A"/>
    <w:rsid w:val="3E4F0CE5"/>
    <w:rsid w:val="5FBABDC5"/>
    <w:rsid w:val="5FE7A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107E"/>
  <w15:chartTrackingRefBased/>
  <w15:docId w15:val="{F02B65E0-C08A-4ECD-B266-8F6697F8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llowingfulfilment.com/piaget-theory-of-cognitive-development/" TargetMode="External"/><Relationship Id="rId13" Type="http://schemas.openxmlformats.org/officeDocument/2006/relationships/hyperlink" Target="https://ehow.co.uk/how_5879401_set-english-second-language_-classes.html" TargetMode="External"/><Relationship Id="rId3" Type="http://schemas.openxmlformats.org/officeDocument/2006/relationships/webSettings" Target="webSettings.xml"/><Relationship Id="rId7" Type="http://schemas.openxmlformats.org/officeDocument/2006/relationships/hyperlink" Target="https://www.epainassits.com/children/understanding-the-sensorimotor-stage-of-piages-theory" TargetMode="External"/><Relationship Id="rId12" Type="http://schemas.openxmlformats.org/officeDocument/2006/relationships/hyperlink" Target="https://www.thoughtco.com/schema-definition-469176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erywellmind.com/piaget-stages-of-cognitive-development-2795457" TargetMode="External"/><Relationship Id="rId11" Type="http://schemas.openxmlformats.org/officeDocument/2006/relationships/hyperlink" Target="https://www.momjunction.com/articles.environment-influence-on-child-growth_00332016/" TargetMode="External"/><Relationship Id="rId5" Type="http://schemas.openxmlformats.org/officeDocument/2006/relationships/hyperlink" Target="https://www.verywellmind.com/jean-piaget-biography-1896-1980-2795549" TargetMode="External"/><Relationship Id="rId15" Type="http://schemas.openxmlformats.org/officeDocument/2006/relationships/theme" Target="theme/theme1.xml"/><Relationship Id="rId10" Type="http://schemas.openxmlformats.org/officeDocument/2006/relationships/hyperlink" Target="https://www.parentcircle.com/article/cognitive-developmental-milestones-in-children/" TargetMode="External"/><Relationship Id="rId4" Type="http://schemas.openxmlformats.org/officeDocument/2006/relationships/hyperlink" Target="https://www.verywellmind.com/support-and-critism-of-piagets-stage-theory-2795460" TargetMode="External"/><Relationship Id="rId9" Type="http://schemas.openxmlformats.org/officeDocument/2006/relationships/hyperlink" Target="https://www.simplypsychology.org/piage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1441</Words>
  <Characters>8214</Characters>
  <Application>Microsoft Office Word</Application>
  <DocSecurity>0</DocSecurity>
  <Lines>68</Lines>
  <Paragraphs>19</Paragraphs>
  <ScaleCrop>false</ScaleCrop>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 </cp:lastModifiedBy>
  <cp:revision>2</cp:revision>
  <dcterms:created xsi:type="dcterms:W3CDTF">2020-11-19T14:09:00Z</dcterms:created>
  <dcterms:modified xsi:type="dcterms:W3CDTF">2020-11-19T14:09:00Z</dcterms:modified>
</cp:coreProperties>
</file>