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p>
    <w:p w:rsidR="007E4409" w:rsidRDefault="00AC253F">
      <w:r>
        <w:t>PC6614 Ben Edwards</w:t>
      </w:r>
      <w:r w:rsidR="00575AC9">
        <w:t xml:space="preserve"> </w:t>
      </w:r>
      <w:r w:rsidR="007E4409">
        <w:t xml:space="preserve"> South Wales Police</w:t>
      </w:r>
    </w:p>
    <w:p w:rsidR="00532317" w:rsidRDefault="007E4409">
      <w:r>
        <w:t xml:space="preserve">Student Number: </w:t>
      </w:r>
      <w:r w:rsidR="00AC253F">
        <w:t>1920593</w:t>
      </w:r>
    </w:p>
    <w:p w:rsidR="007E4409" w:rsidRDefault="00532317">
      <w:r>
        <w:t>Exam 1; DHEP;</w:t>
      </w:r>
      <w:r w:rsidR="00AC253F">
        <w:t xml:space="preserve"> 17/08</w:t>
      </w:r>
      <w:r w:rsidR="007E4409">
        <w:t>/2020</w:t>
      </w:r>
    </w:p>
    <w:p w:rsidR="00682F3B" w:rsidRDefault="00682F3B"/>
    <w:p w:rsidR="00682F3B" w:rsidRDefault="00682F3B">
      <w:r>
        <w:t>Question 1</w:t>
      </w:r>
    </w:p>
    <w:p w:rsidR="00682F3B" w:rsidRDefault="00532317">
      <w:r>
        <w:t xml:space="preserve">A constable in uniform </w:t>
      </w:r>
      <w:r w:rsidR="00734577">
        <w:t>or traffic officer may stop any mechanically propelled vehicle being driven on any roa</w:t>
      </w:r>
      <w:r w:rsidR="006F2286">
        <w:t xml:space="preserve">d. The same also applies to </w:t>
      </w:r>
      <w:r w:rsidR="00734577">
        <w:t>pedal cy</w:t>
      </w:r>
      <w:r w:rsidR="006F2286">
        <w:t>clist</w:t>
      </w:r>
      <w:r w:rsidR="00734577">
        <w:t xml:space="preserve">. </w:t>
      </w:r>
    </w:p>
    <w:p w:rsidR="00682F3B" w:rsidRDefault="00682F3B"/>
    <w:p w:rsidR="00682F3B" w:rsidRDefault="00682F3B">
      <w:r>
        <w:t>Question 2</w:t>
      </w:r>
    </w:p>
    <w:p w:rsidR="00682F3B" w:rsidRDefault="00734577">
      <w:r>
        <w:t xml:space="preserve">Section 6(4) of the RTA gives a police constable the power to request a breath test in certain circumstances; </w:t>
      </w:r>
    </w:p>
    <w:p w:rsidR="00734577" w:rsidRDefault="00734577">
      <w:r>
        <w:t xml:space="preserve">Suspicion= Officer suspects the individual is under the influence of alcohol </w:t>
      </w:r>
    </w:p>
    <w:p w:rsidR="00734577" w:rsidRDefault="00734577">
      <w:r>
        <w:t xml:space="preserve">Accident= The driver of a motor vehicle has been involved in an accident </w:t>
      </w:r>
    </w:p>
    <w:p w:rsidR="00734577" w:rsidRDefault="00734577">
      <w:r>
        <w:t>Moving traffic offence</w:t>
      </w:r>
      <w:r w:rsidR="006F2286">
        <w:t xml:space="preserve">= The driver has committed a moving traffic offence </w:t>
      </w:r>
    </w:p>
    <w:p w:rsidR="00734577" w:rsidRDefault="00734577"/>
    <w:p w:rsidR="00734577" w:rsidRDefault="00734577">
      <w:r>
        <w:t xml:space="preserve">It is an offence to fail to provide a sample for road side analysis. </w:t>
      </w:r>
    </w:p>
    <w:p w:rsidR="00682F3B" w:rsidRDefault="00682F3B"/>
    <w:p w:rsidR="00682F3B" w:rsidRDefault="00682F3B" w:rsidP="00682F3B">
      <w:r>
        <w:t>Question 3</w:t>
      </w:r>
    </w:p>
    <w:p w:rsidR="00734577" w:rsidRDefault="00734577" w:rsidP="00682F3B">
      <w:r>
        <w:t>Section 4 of the Road Traffic Act 1988</w:t>
      </w:r>
    </w:p>
    <w:p w:rsidR="00682F3B" w:rsidRDefault="00734577">
      <w:r>
        <w:t xml:space="preserve">A person is guilty of an offence if they are driving a motor vehicle on a public road or any place to which the public have access and they are driving without due care and attention or reasonable consideration </w:t>
      </w:r>
      <w:r w:rsidR="006F2286">
        <w:t xml:space="preserve"> for other road users. </w:t>
      </w:r>
    </w:p>
    <w:p w:rsidR="00682F3B" w:rsidRDefault="00682F3B"/>
    <w:p w:rsidR="00682F3B" w:rsidRDefault="00682F3B" w:rsidP="00682F3B">
      <w:r>
        <w:t>Question 4</w:t>
      </w:r>
    </w:p>
    <w:p w:rsidR="00682F3B" w:rsidRDefault="00734577">
      <w:r>
        <w:t>There are many studies that have linked other forms of offending to driving offences; It is noted that a previous conviction for other offences can increase</w:t>
      </w:r>
      <w:r w:rsidR="006F2286">
        <w:t xml:space="preserve"> your chance of ‘risky driving’; and therefore it stands to reason that targeting minor traffic offences can also help reduce and restrict criminal movement on the roads network. </w:t>
      </w:r>
    </w:p>
    <w:p w:rsidR="00734577" w:rsidRDefault="00734577">
      <w:r>
        <w:t xml:space="preserve">By using effective road policing powers you </w:t>
      </w:r>
      <w:r w:rsidR="00A12E34">
        <w:t>can deny criminals the use of the road network. Seizing vehicles</w:t>
      </w:r>
      <w:r w:rsidR="006F2286">
        <w:t xml:space="preserve"> and detecting other offences in the process. Ultimately, criminals need to use the road to commit there offending. </w:t>
      </w:r>
    </w:p>
    <w:p w:rsidR="00682F3B" w:rsidRDefault="00682F3B"/>
    <w:p w:rsidR="00682F3B" w:rsidRDefault="00682F3B" w:rsidP="00682F3B">
      <w:r>
        <w:t>Question 5</w:t>
      </w:r>
    </w:p>
    <w:p w:rsidR="00682F3B" w:rsidRDefault="00A12E34">
      <w:r>
        <w:lastRenderedPageBreak/>
        <w:t xml:space="preserve">Section 165a gives a police constable in uniform the power to seize any vehicle that is being driven otherwise in accordance with the licence; Failed to insure the vehicle; failed to tax the vehicle or produce an MOT certificate. </w:t>
      </w:r>
    </w:p>
    <w:p w:rsidR="00682F3B" w:rsidRDefault="00682F3B"/>
    <w:p w:rsidR="00682F3B" w:rsidRDefault="00682F3B" w:rsidP="00682F3B">
      <w:r>
        <w:t>Question 6</w:t>
      </w:r>
    </w:p>
    <w:p w:rsidR="00682F3B" w:rsidRDefault="00A12E34">
      <w:r>
        <w:t>Owing to the presence of a mechanically propelled vehicle on a road or other public place an accident occurred whereby damage was caused to another vehicle, other than the MPV or trailer drawn by it; any animal other than one in o</w:t>
      </w:r>
      <w:r w:rsidR="006F2286">
        <w:t xml:space="preserve">r on the MPV or damage is caused to any property or land adjacent to the road (e.g. street furniture/lamppost) </w:t>
      </w:r>
    </w:p>
    <w:p w:rsidR="006F2286" w:rsidRDefault="006F2286">
      <w:r>
        <w:t xml:space="preserve">Animals that are reportable Cattlle, Horse, Ass, Mule, Pigs, Sheep, Dog, Goats (As long as they were not traveling in or on the MPV that was in the accident) </w:t>
      </w:r>
    </w:p>
    <w:p w:rsidR="00682F3B" w:rsidRDefault="00682F3B"/>
    <w:p w:rsidR="00682F3B" w:rsidRDefault="00682F3B" w:rsidP="00682F3B">
      <w:r>
        <w:t>Question 7</w:t>
      </w:r>
    </w:p>
    <w:p w:rsidR="00682F3B" w:rsidRDefault="00A12E34">
      <w:r>
        <w:t xml:space="preserve">Family liaison officer’s role is to facilitate the investigation of the police and help to guide that individual(s) through the tragedy. </w:t>
      </w:r>
    </w:p>
    <w:p w:rsidR="00A12E34" w:rsidRDefault="00A12E34">
      <w:r>
        <w:t xml:space="preserve">They help facilitate the investigation priorities of the SIO; whilst trying to build a rappor and be mindful of the family’s needs. </w:t>
      </w:r>
    </w:p>
    <w:p w:rsidR="00A12E34" w:rsidRDefault="00A12E34">
      <w:r>
        <w:t xml:space="preserve">It can involve asking question about the victims personal connections; who they are friends with; personal circumstances; financial situations etc. All things that can open up several different lines of enquiry in the early stages of an investigation. </w:t>
      </w:r>
    </w:p>
    <w:p w:rsidR="0016480E" w:rsidRDefault="0016480E">
      <w:r>
        <w:t xml:space="preserve">The are there to offer further advice on guidance and support the family could seek. </w:t>
      </w:r>
    </w:p>
    <w:p w:rsidR="00A12E34" w:rsidRDefault="00A12E34"/>
    <w:p w:rsidR="00682F3B" w:rsidRDefault="00682F3B"/>
    <w:p w:rsidR="00682F3B" w:rsidRDefault="00682F3B" w:rsidP="00682F3B">
      <w:r>
        <w:t>Question 8</w:t>
      </w:r>
    </w:p>
    <w:p w:rsidR="00682F3B" w:rsidRDefault="00BA5943">
      <w:r>
        <w:t xml:space="preserve">If a driver is involved in a RTC the </w:t>
      </w:r>
      <w:r w:rsidR="00A12E34">
        <w:t>driver is req</w:t>
      </w:r>
      <w:r>
        <w:t>uired to stop and give; Name,</w:t>
      </w:r>
      <w:r w:rsidR="00A12E34">
        <w:t xml:space="preserve"> address </w:t>
      </w:r>
      <w:r>
        <w:t xml:space="preserve">and Vehicle registration number to anyone who has reason to see it. In cases where there is personal injury they are required to give insurance details. If they don’t stop they must inform the police e.g they’ve damaged a lamppost no one else is around; they must report it to police. </w:t>
      </w:r>
    </w:p>
    <w:p w:rsidR="00BA5943" w:rsidRDefault="00BA5943">
      <w:r>
        <w:t xml:space="preserve">Animals that are reportable are CHAMPSDG, Cattle, Horse, ass, mule, pigs, sheep, dog, goat. </w:t>
      </w:r>
    </w:p>
    <w:p w:rsidR="00BA5943" w:rsidRDefault="00BA5943"/>
    <w:p w:rsidR="00682F3B" w:rsidRDefault="00682F3B"/>
    <w:p w:rsidR="00682F3B" w:rsidRDefault="00682F3B" w:rsidP="00682F3B">
      <w:r>
        <w:t>Question 9</w:t>
      </w:r>
    </w:p>
    <w:p w:rsidR="00682F3B" w:rsidRDefault="00BA5943">
      <w:r>
        <w:t>Section 6E; A constable may use reasonable force to enter any premises to deal with a driver he suspects to have been driving or in charge of a vehicle</w:t>
      </w:r>
      <w:r w:rsidR="0016480E">
        <w:t xml:space="preserve"> at the time of an accident</w:t>
      </w:r>
      <w:r>
        <w:t xml:space="preserve"> and has provided a positive breath test or believes to be under the influence, failed to provide. </w:t>
      </w:r>
    </w:p>
    <w:p w:rsidR="00BA5943" w:rsidRDefault="00BA5943">
      <w:r>
        <w:t xml:space="preserve">There must be personal injury caused to use this power. </w:t>
      </w:r>
    </w:p>
    <w:p w:rsidR="00682F3B" w:rsidRDefault="00682F3B"/>
    <w:p w:rsidR="00682F3B" w:rsidRDefault="00682F3B" w:rsidP="00682F3B">
      <w:r>
        <w:t>Question 10</w:t>
      </w:r>
    </w:p>
    <w:p w:rsidR="00682F3B" w:rsidRDefault="00BA5943">
      <w:r>
        <w:t xml:space="preserve">A person is guilty of an offence if they drive a mechanically propelled vehicle on a road or other public place and they cause the death of someone because of their dangerous driving. </w:t>
      </w:r>
    </w:p>
    <w:p w:rsidR="00682F3B" w:rsidRDefault="00682F3B"/>
    <w:p w:rsidR="00682F3B" w:rsidRDefault="00682F3B" w:rsidP="00682F3B">
      <w:r>
        <w:t>Question 11</w:t>
      </w:r>
    </w:p>
    <w:p w:rsidR="00BA5943" w:rsidRDefault="00BA5943" w:rsidP="00682F3B">
      <w:r>
        <w:t xml:space="preserve">35micro grams of alcohol per 100ml of breath (police don’t prosecute until 40; if they blow between 40 and 50 they have the option of a blood sample being taken) </w:t>
      </w:r>
    </w:p>
    <w:p w:rsidR="00BA5943" w:rsidRDefault="00BA5943" w:rsidP="00682F3B">
      <w:r>
        <w:t xml:space="preserve">80ml of alcohol per 100ml blood </w:t>
      </w:r>
    </w:p>
    <w:p w:rsidR="00BA5943" w:rsidRDefault="00BA5943" w:rsidP="00682F3B">
      <w:r>
        <w:t xml:space="preserve">107ml of alcohol for urine </w:t>
      </w:r>
    </w:p>
    <w:p w:rsidR="0016480E" w:rsidRDefault="0016480E" w:rsidP="00682F3B"/>
    <w:p w:rsidR="0016480E" w:rsidRDefault="0016480E" w:rsidP="00682F3B">
      <w:r>
        <w:t xml:space="preserve">A constable can arrest under section 4 if they believe them to be unfit through drink/drugs regardless. </w:t>
      </w:r>
    </w:p>
    <w:p w:rsidR="00682F3B" w:rsidRDefault="00682F3B"/>
    <w:p w:rsidR="00682F3B" w:rsidRDefault="00682F3B"/>
    <w:p w:rsidR="00682F3B" w:rsidRDefault="00682F3B" w:rsidP="00682F3B">
      <w:r>
        <w:t>Question 12</w:t>
      </w:r>
    </w:p>
    <w:p w:rsidR="00682F3B" w:rsidRDefault="00502B22">
      <w:r>
        <w:t xml:space="preserve">Solicitor; their role is to advise and champion the legal rights of their client; they can not answer on behalf of there client nor stop them from talking should they wish to. </w:t>
      </w:r>
    </w:p>
    <w:p w:rsidR="00502B22" w:rsidRDefault="00502B22">
      <w:r>
        <w:t xml:space="preserve">Appropriate adult; used for vulnerable persons; (anyone under 18 or whom you believe may be vulnerable) They are there to facilitate communication between the police and that person. They are also there to observe and confirm the interview has been conducted in an ethical manor. They must counter sign any statements that individual makes. They do not have to be a family member and can not also be a witness to the same crime. </w:t>
      </w:r>
    </w:p>
    <w:p w:rsidR="00502B22" w:rsidRDefault="00502B22"/>
    <w:p w:rsidR="00682F3B" w:rsidRDefault="00682F3B"/>
    <w:p w:rsidR="00682F3B" w:rsidRDefault="00682F3B" w:rsidP="00682F3B">
      <w:r>
        <w:t>Question 13</w:t>
      </w:r>
    </w:p>
    <w:p w:rsidR="00682F3B" w:rsidRDefault="00502B22">
      <w:r>
        <w:t xml:space="preserve">PEACE </w:t>
      </w:r>
    </w:p>
    <w:p w:rsidR="00502B22" w:rsidRDefault="00502B22">
      <w:r>
        <w:t xml:space="preserve">Preperation; Develop interview plan; details and case law on relevant offences/ points to prove; previous convictions of the individual. </w:t>
      </w:r>
    </w:p>
    <w:p w:rsidR="00502B22" w:rsidRDefault="00502B22">
      <w:r>
        <w:t xml:space="preserve">Engage; Talking to the person; attempting to build a rappor and get them to relax. Explaining the legal process; caution; </w:t>
      </w:r>
    </w:p>
    <w:p w:rsidR="00502B22" w:rsidRDefault="00502B22">
      <w:r>
        <w:t>Account; asking open questions Tell; Explain; describe; allow them to give a free narrative. Then identify topics from that narrative and clarify after each stage</w:t>
      </w:r>
    </w:p>
    <w:p w:rsidR="00502B22" w:rsidRDefault="00502B22">
      <w:r>
        <w:t xml:space="preserve">Challenge; Challenge any anomalies between their account and evidence/witness accounts you have. </w:t>
      </w:r>
    </w:p>
    <w:p w:rsidR="00502B22" w:rsidRDefault="00502B22">
      <w:r>
        <w:lastRenderedPageBreak/>
        <w:t xml:space="preserve">Evaluate; Evaluate the information you have gotten; identify further lines of enquiry; evaluate your own performance. </w:t>
      </w:r>
    </w:p>
    <w:p w:rsidR="00502B22" w:rsidRDefault="00502B22"/>
    <w:p w:rsidR="00502B22" w:rsidRDefault="00502B22">
      <w:r>
        <w:t xml:space="preserve">Cone model; Open questions; Tell; explain describe. </w:t>
      </w:r>
    </w:p>
    <w:p w:rsidR="00502B22" w:rsidRDefault="00502B22">
      <w:r>
        <w:t xml:space="preserve">5WH; Who; What ;where; when ; why; how </w:t>
      </w:r>
    </w:p>
    <w:p w:rsidR="0016480E" w:rsidRDefault="0016480E">
      <w:r>
        <w:t>Closed questions</w:t>
      </w:r>
    </w:p>
    <w:p w:rsidR="0016480E" w:rsidRDefault="0016480E"/>
    <w:p w:rsidR="0016480E" w:rsidRDefault="0016480E">
      <w:r>
        <w:t xml:space="preserve">PLAT; People, location, action, time </w:t>
      </w:r>
    </w:p>
    <w:p w:rsidR="0016480E" w:rsidRDefault="0016480E"/>
    <w:p w:rsidR="0016480E" w:rsidRDefault="0016480E">
      <w:r>
        <w:t xml:space="preserve">Four phase model </w:t>
      </w:r>
    </w:p>
    <w:p w:rsidR="0016480E" w:rsidRDefault="0016480E"/>
    <w:p w:rsidR="00682F3B" w:rsidRDefault="00682F3B"/>
    <w:p w:rsidR="00682F3B" w:rsidRDefault="00682F3B" w:rsidP="00682F3B">
      <w:r>
        <w:t>Question 14</w:t>
      </w:r>
    </w:p>
    <w:p w:rsidR="00682F3B" w:rsidRDefault="00502B22">
      <w:r>
        <w:t>Any pattern of incidents or behaviour</w:t>
      </w:r>
      <w:r w:rsidR="002E2EB3">
        <w:t xml:space="preserve"> on two or more occasions</w:t>
      </w:r>
      <w:r>
        <w:t xml:space="preserve"> of coercive, controlling, threatening or abuse between those aged 16 or over who have been in an intimate relationship or are family; </w:t>
      </w:r>
      <w:r w:rsidR="002E2EB3">
        <w:t xml:space="preserve">regardless of sexuality and that behaviour has an adverse effect on that victim or the perpetrator knows or ought to know the effect there behaviour has had. </w:t>
      </w:r>
    </w:p>
    <w:p w:rsidR="002E2EB3" w:rsidRDefault="002E2EB3">
      <w:r>
        <w:t xml:space="preserve">Abuse can be physical, emotional, abuse </w:t>
      </w:r>
    </w:p>
    <w:p w:rsidR="00682F3B" w:rsidRDefault="00682F3B"/>
    <w:p w:rsidR="00682F3B" w:rsidRDefault="00682F3B" w:rsidP="00682F3B">
      <w:r>
        <w:t>Question 15</w:t>
      </w:r>
    </w:p>
    <w:p w:rsidR="00682F3B" w:rsidRDefault="002E2EB3">
      <w:r>
        <w:t>Previously each incident had to be dealt with separately; how ever criminologists made the connection that this type of controlling behaviour continues to escalate. This legislation allows the police to deal with the several incidents together and hopefully safeguard that individual at a much earlier stage in the abuse</w:t>
      </w:r>
      <w:r w:rsidR="0016480E">
        <w:t>/controlling</w:t>
      </w:r>
      <w:r>
        <w:t xml:space="preserve"> process. </w:t>
      </w:r>
    </w:p>
    <w:p w:rsidR="00682F3B" w:rsidRDefault="00682F3B"/>
    <w:p w:rsidR="00682F3B" w:rsidRDefault="00682F3B" w:rsidP="00682F3B">
      <w:r>
        <w:t>Question 16</w:t>
      </w:r>
    </w:p>
    <w:p w:rsidR="00682F3B" w:rsidRDefault="002E2EB3">
      <w:r>
        <w:t xml:space="preserve">Section 46 of the children act 1989 gives a police constable the power to remove a child to a suitable location if they believe they are at risk of serious harm; it also allows the police to prevent the child being removed from that suitable environment e.g hospital. </w:t>
      </w:r>
    </w:p>
    <w:p w:rsidR="002E2EB3" w:rsidRDefault="002E2EB3">
      <w:r>
        <w:t xml:space="preserve">The police would then need to apply for a Police Protection Order in know less than 72 hours. </w:t>
      </w:r>
    </w:p>
    <w:p w:rsidR="002E2EB3" w:rsidRDefault="002E2EB3">
      <w:r>
        <w:t xml:space="preserve">With this power you can remove the child from the home; this safeguards them immediately while a longer term solution is looked at with social services/the courts. </w:t>
      </w:r>
    </w:p>
    <w:p w:rsidR="0016480E" w:rsidRDefault="0016480E"/>
    <w:p w:rsidR="00682F3B" w:rsidRDefault="00682F3B"/>
    <w:p w:rsidR="00682F3B" w:rsidRDefault="00682F3B" w:rsidP="00682F3B">
      <w:r>
        <w:lastRenderedPageBreak/>
        <w:t>Question 17</w:t>
      </w:r>
    </w:p>
    <w:p w:rsidR="00682F3B" w:rsidRDefault="00AD4E58">
      <w:r>
        <w:t>Any person who has a responsibility for the welfare of a child commits an offence w</w:t>
      </w:r>
      <w:r w:rsidR="006F2286">
        <w:t xml:space="preserve">here a child suffers </w:t>
      </w:r>
      <w:r>
        <w:t>needlessly;</w:t>
      </w:r>
      <w:r w:rsidR="006F2286">
        <w:t xml:space="preserve"> it can be in the form of neglect, abuse, cruelty</w:t>
      </w:r>
      <w:r>
        <w:t>.</w:t>
      </w:r>
    </w:p>
    <w:p w:rsidR="00682F3B" w:rsidRDefault="00682F3B"/>
    <w:p w:rsidR="00682F3B" w:rsidRDefault="00682F3B" w:rsidP="00682F3B">
      <w:r>
        <w:t>Question 18</w:t>
      </w:r>
    </w:p>
    <w:p w:rsidR="00682F3B" w:rsidRDefault="002E2EB3">
      <w:r>
        <w:t xml:space="preserve">DASH question; a series of 18 questions that are used to categorise the level of risk. </w:t>
      </w:r>
    </w:p>
    <w:p w:rsidR="002E2EB3" w:rsidRDefault="002E2EB3">
      <w:r>
        <w:t xml:space="preserve">Where the police have </w:t>
      </w:r>
      <w:r w:rsidR="00057991">
        <w:t>a safeguarding concern, e.g. child neglect; however may not feel it is serious enough to use section 46 powers</w:t>
      </w:r>
      <w:r>
        <w:t xml:space="preserve">; they could go through these questions which is attached to a public protection notice (PPN); this is then sent off for assessment and </w:t>
      </w:r>
      <w:r w:rsidR="00057991">
        <w:t>categorised</w:t>
      </w:r>
      <w:r>
        <w:t xml:space="preserve"> as either standard, medium or high risk. From there </w:t>
      </w:r>
      <w:r w:rsidR="00057991">
        <w:t xml:space="preserve">other partner agencies are brought in to try and reduce risk/offending. </w:t>
      </w:r>
    </w:p>
    <w:p w:rsidR="00682F3B" w:rsidRDefault="00682F3B"/>
    <w:p w:rsidR="00682F3B" w:rsidRDefault="00682F3B" w:rsidP="00682F3B">
      <w:r>
        <w:t>Question 19</w:t>
      </w:r>
    </w:p>
    <w:p w:rsidR="00682F3B" w:rsidRDefault="00144D1B">
      <w:r>
        <w:t xml:space="preserve">PPN is used to safeguard individuals; the process requires going through a series of DASH questions; that are specifically designed to </w:t>
      </w:r>
      <w:r w:rsidR="006F2286">
        <w:t>assess</w:t>
      </w:r>
      <w:r>
        <w:t xml:space="preserve"> the likely hood of harm happening. </w:t>
      </w:r>
      <w:r w:rsidR="006F2286">
        <w:t xml:space="preserve">The officer will ask the questions and fill in the responses provided by the victim; they will then categorise their own thoughts on a risk of harm occurring labelling it either standard; medium or high. This is then sent off where it further assessed by experts; this is then used to create a multiagency response to the problem. </w:t>
      </w:r>
    </w:p>
    <w:p w:rsidR="00682F3B" w:rsidRDefault="00682F3B"/>
    <w:p w:rsidR="00682F3B" w:rsidRDefault="00682F3B" w:rsidP="00682F3B">
      <w:r>
        <w:t>Question 20</w:t>
      </w:r>
    </w:p>
    <w:p w:rsidR="00682F3B" w:rsidRDefault="00682F3B"/>
    <w:p w:rsidR="00057991" w:rsidRDefault="00057991">
      <w:r>
        <w:t xml:space="preserve">Domestic violence protection notice; Used to help break the cycle of DV. It gives the victim some rest bite from the cycle. A DVPO is served to the offender by the police; it outlines conditions such as not returning to the address etc. It is a victimless process, so even if the victim is against it, the police can go ahead anyway. It needs to be authorised by a superintendent and lasts for 48 hours; at this point it needs to go before a court where a DVPO can be put in place meaning the protection can be extended between 14 – 28 days. </w:t>
      </w:r>
    </w:p>
    <w:p w:rsidR="00057991" w:rsidRDefault="00057991">
      <w:r>
        <w:t xml:space="preserve">The offender must be over 18; it prevents eviction of the victim from the premises (even if the offender owns the property);  </w:t>
      </w:r>
      <w:r w:rsidR="0016480E">
        <w:t xml:space="preserve">prevents offender returning to the premises. </w:t>
      </w:r>
    </w:p>
    <w:p w:rsidR="00057991" w:rsidRDefault="00057991"/>
    <w:p w:rsidR="00682F3B" w:rsidRDefault="00682F3B" w:rsidP="00682F3B">
      <w:r>
        <w:t>Question 21</w:t>
      </w:r>
    </w:p>
    <w:p w:rsidR="00057991" w:rsidRDefault="00057991">
      <w:r>
        <w:t>Child sexual exploitation is when a person over 18 exploits there position for gain;</w:t>
      </w:r>
      <w:r w:rsidR="00AD4E58">
        <w:t xml:space="preserve"> whether it be financial or sexual gain. </w:t>
      </w:r>
      <w:r>
        <w:t xml:space="preserve"> The Dulath model help</w:t>
      </w:r>
      <w:r w:rsidR="00D95208">
        <w:t>s better understand this;</w:t>
      </w:r>
    </w:p>
    <w:p w:rsidR="00057991" w:rsidRDefault="00057991">
      <w:r>
        <w:t xml:space="preserve">Normally </w:t>
      </w:r>
      <w:r w:rsidR="0016480E">
        <w:t>the child will take</w:t>
      </w:r>
      <w:r>
        <w:t xml:space="preserve"> the role of “girlfriend” “victim” “Prostitute” </w:t>
      </w:r>
    </w:p>
    <w:p w:rsidR="00682F3B" w:rsidRDefault="00057991">
      <w:r>
        <w:t xml:space="preserve">The abusing  adult “Boyfirend” “pimp” “Abuser” </w:t>
      </w:r>
    </w:p>
    <w:p w:rsidR="00057991" w:rsidRDefault="00057991">
      <w:r>
        <w:t xml:space="preserve">Friends “Clients” “abuser” </w:t>
      </w:r>
    </w:p>
    <w:p w:rsidR="00682F3B" w:rsidRDefault="00682F3B"/>
    <w:p w:rsidR="00D95208" w:rsidRDefault="00D95208">
      <w:r>
        <w:t xml:space="preserve">The abuser will befriend the child; often getting in an intimate sexual relationship; making that child feel they are in a loving relationship. In fact the “boyfriend/abuser” is exploiting his position for gain; often getting that child involved with drugs and “pimping” the child out for sex. </w:t>
      </w:r>
    </w:p>
    <w:p w:rsidR="00764BF9" w:rsidRDefault="00764BF9">
      <w:r>
        <w:t xml:space="preserve">Can often be associated with organised crime. </w:t>
      </w:r>
      <w:bookmarkStart w:id="0" w:name="_GoBack"/>
      <w:bookmarkEnd w:id="0"/>
    </w:p>
    <w:p w:rsidR="00D95208" w:rsidRDefault="00D95208" w:rsidP="00682F3B"/>
    <w:p w:rsidR="00682F3B" w:rsidRDefault="00682F3B" w:rsidP="00682F3B">
      <w:r>
        <w:t>Question 22</w:t>
      </w:r>
    </w:p>
    <w:p w:rsidR="00D95208" w:rsidRDefault="00D95208" w:rsidP="00682F3B">
      <w:r>
        <w:t xml:space="preserve">The CSODS is a scheme that was trialled then implemented following Sarahs death in 2000; she was abducted and killed; It was a campaign lead by news of the world. It means that anyone who has some sort of interest in a childs well being can make an application to see if they are at risk of harm from someone else (sex offender register). In sarahs case she was abducted by a known sex offender; the police wont necessarily give the requested information to the person who requested it but the people who they think are in the best place to safeguard that child. </w:t>
      </w:r>
    </w:p>
    <w:p w:rsidR="00682F3B" w:rsidRDefault="00682F3B"/>
    <w:p w:rsidR="00682F3B" w:rsidRDefault="00682F3B"/>
    <w:p w:rsidR="00682F3B" w:rsidRDefault="00682F3B" w:rsidP="00682F3B">
      <w:r>
        <w:t>Question 23</w:t>
      </w:r>
    </w:p>
    <w:p w:rsidR="00D95208" w:rsidRDefault="00D95208" w:rsidP="00682F3B">
      <w:r>
        <w:t xml:space="preserve">Evidential presumptions about consent; </w:t>
      </w:r>
    </w:p>
    <w:p w:rsidR="00D95208" w:rsidRDefault="00D95208" w:rsidP="00682F3B">
      <w:r>
        <w:t xml:space="preserve">If it is proved that, the offender commit that sexual act and any of the specified conditions existed; the courts will assume that consent was not given. </w:t>
      </w:r>
    </w:p>
    <w:p w:rsidR="00D95208" w:rsidRDefault="00D95208" w:rsidP="00682F3B">
      <w:r>
        <w:t xml:space="preserve">Specified conditions are DVSDVS </w:t>
      </w:r>
    </w:p>
    <w:p w:rsidR="00764BF9" w:rsidRDefault="00764BF9" w:rsidP="00682F3B">
      <w:r>
        <w:t xml:space="preserve">Duress </w:t>
      </w:r>
    </w:p>
    <w:p w:rsidR="00D95208" w:rsidRDefault="00AD4E58" w:rsidP="00682F3B">
      <w:r>
        <w:t>Disability; unable/don’t have the capacity to consent</w:t>
      </w:r>
    </w:p>
    <w:p w:rsidR="00D95208" w:rsidRDefault="00AD4E58" w:rsidP="00682F3B">
      <w:r>
        <w:t>Substance; been stupefied by drugs/alcohol</w:t>
      </w:r>
    </w:p>
    <w:p w:rsidR="00D95208" w:rsidRDefault="00D95208" w:rsidP="00682F3B">
      <w:r>
        <w:t>Threats</w:t>
      </w:r>
      <w:r w:rsidR="00144D1B">
        <w:t xml:space="preserve"> of violence to</w:t>
      </w:r>
      <w:r>
        <w:t xml:space="preserve"> them </w:t>
      </w:r>
    </w:p>
    <w:p w:rsidR="00D95208" w:rsidRDefault="00D95208" w:rsidP="00682F3B">
      <w:r>
        <w:t xml:space="preserve">Threats </w:t>
      </w:r>
      <w:r w:rsidR="00144D1B">
        <w:t xml:space="preserve">of violence </w:t>
      </w:r>
      <w:r>
        <w:t xml:space="preserve">to another person </w:t>
      </w:r>
    </w:p>
    <w:p w:rsidR="00144D1B" w:rsidRDefault="00144D1B" w:rsidP="00682F3B">
      <w:r>
        <w:t>Sleeping/unconscious</w:t>
      </w:r>
    </w:p>
    <w:p w:rsidR="00144D1B" w:rsidRDefault="00144D1B" w:rsidP="00682F3B"/>
    <w:p w:rsidR="00144D1B" w:rsidRDefault="00144D1B" w:rsidP="00682F3B">
      <w:r>
        <w:t xml:space="preserve">Conclusive; </w:t>
      </w:r>
    </w:p>
    <w:p w:rsidR="00144D1B" w:rsidRDefault="00144D1B" w:rsidP="00682F3B">
      <w:r>
        <w:t xml:space="preserve">Other </w:t>
      </w:r>
      <w:r w:rsidR="00D3721C">
        <w:t>presumptions</w:t>
      </w:r>
      <w:r>
        <w:t xml:space="preserve">; if the person thought consented thinking they were someone else (twin brother) then consent wont have been given </w:t>
      </w:r>
    </w:p>
    <w:p w:rsidR="00AD4E58" w:rsidRDefault="00AD4E58" w:rsidP="00682F3B">
      <w:r>
        <w:t xml:space="preserve">The Child is under 13 </w:t>
      </w:r>
    </w:p>
    <w:p w:rsidR="00D95208" w:rsidRDefault="00D95208" w:rsidP="00682F3B"/>
    <w:p w:rsidR="00682F3B" w:rsidRDefault="00682F3B" w:rsidP="00682F3B">
      <w:r>
        <w:t>Question 24</w:t>
      </w:r>
    </w:p>
    <w:p w:rsidR="00682F3B" w:rsidRDefault="00144D1B">
      <w:r>
        <w:t xml:space="preserve">-That everyone is treated fairly (both defendant and witnesses) </w:t>
      </w:r>
    </w:p>
    <w:p w:rsidR="00144D1B" w:rsidRDefault="00144D1B">
      <w:r>
        <w:lastRenderedPageBreak/>
        <w:t>-That everything is done ethically and in the interest of justice</w:t>
      </w:r>
    </w:p>
    <w:p w:rsidR="00144D1B" w:rsidRDefault="00144D1B">
      <w:r>
        <w:t>-That defendants are innocent until proven guilty</w:t>
      </w:r>
    </w:p>
    <w:p w:rsidR="00144D1B" w:rsidRDefault="00144D1B">
      <w:r>
        <w:t>-everyone has a right to be heard</w:t>
      </w:r>
    </w:p>
    <w:p w:rsidR="00D3721C" w:rsidRDefault="00D3721C">
      <w:r>
        <w:t xml:space="preserve">-It should be a speedy process </w:t>
      </w:r>
    </w:p>
    <w:p w:rsidR="00D3721C" w:rsidRDefault="00D3721C">
      <w:r>
        <w:t xml:space="preserve">-victims are at the heart of the prosecution i.e. victims code </w:t>
      </w:r>
    </w:p>
    <w:p w:rsidR="00D3721C" w:rsidRDefault="00D3721C"/>
    <w:p w:rsidR="00144D1B" w:rsidRDefault="00144D1B">
      <w:r>
        <w:t>-</w:t>
      </w:r>
    </w:p>
    <w:p w:rsidR="00682F3B" w:rsidRDefault="00682F3B"/>
    <w:p w:rsidR="00682F3B" w:rsidRDefault="00682F3B" w:rsidP="00682F3B">
      <w:r>
        <w:t>Question 25</w:t>
      </w:r>
    </w:p>
    <w:p w:rsidR="00682F3B" w:rsidRDefault="00144D1B" w:rsidP="00682F3B">
      <w:r>
        <w:t>There are two tests; fu</w:t>
      </w:r>
      <w:r w:rsidR="00D3721C">
        <w:t xml:space="preserve">ll code test and threshold test that can be applied. </w:t>
      </w:r>
      <w:r>
        <w:t xml:space="preserve"> </w:t>
      </w:r>
    </w:p>
    <w:p w:rsidR="00144D1B" w:rsidRDefault="00144D1B" w:rsidP="00682F3B"/>
    <w:p w:rsidR="00144D1B" w:rsidRDefault="00144D1B" w:rsidP="00682F3B">
      <w:r>
        <w:t xml:space="preserve">Full code is a two part test that needs to be passed in order for CPS to authorise a charge of that offence; </w:t>
      </w:r>
    </w:p>
    <w:p w:rsidR="00144D1B" w:rsidRDefault="00144D1B" w:rsidP="00682F3B">
      <w:r>
        <w:t xml:space="preserve">That all evidence has been collected and there are no further lines of enquiry left to pursue </w:t>
      </w:r>
    </w:p>
    <w:p w:rsidR="00144D1B" w:rsidRDefault="00144D1B" w:rsidP="00682F3B">
      <w:r>
        <w:t xml:space="preserve">That the evidence provides a realistic prospect of conviction </w:t>
      </w:r>
    </w:p>
    <w:p w:rsidR="00682F3B" w:rsidRDefault="00682F3B" w:rsidP="00682F3B"/>
    <w:sectPr w:rsidR="00682F3B" w:rsidSect="00D3721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21C" w:rsidRDefault="00D3721C" w:rsidP="00D3721C">
      <w:pPr>
        <w:spacing w:after="0" w:line="240" w:lineRule="auto"/>
      </w:pPr>
      <w:r>
        <w:separator/>
      </w:r>
    </w:p>
  </w:endnote>
  <w:endnote w:type="continuationSeparator" w:id="0">
    <w:p w:rsidR="00D3721C" w:rsidRDefault="00D3721C" w:rsidP="00D37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E58" w:rsidRDefault="00B97259" w:rsidP="00B97259">
    <w:pPr>
      <w:pStyle w:val="Footer"/>
      <w:rPr>
        <w:color w:val="000000"/>
        <w:sz w:val="17"/>
      </w:rPr>
    </w:pPr>
    <w:bookmarkStart w:id="3" w:name="TITUS1FooterEvenPages"/>
    <w:r>
      <w:rPr>
        <w:color w:val="000000"/>
        <w:sz w:val="17"/>
      </w:rPr>
      <w:t> </w:t>
    </w:r>
  </w:p>
  <w:bookmarkEnd w:id="3"/>
  <w:p w:rsidR="00AD4E58" w:rsidRDefault="00AD4E58" w:rsidP="00AD4E58">
    <w:pPr>
      <w:pStyle w:val="Footer"/>
    </w:pPr>
  </w:p>
  <w:p w:rsidR="00D3721C" w:rsidRDefault="00D372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1C" w:rsidRDefault="00B97259" w:rsidP="00B97259">
    <w:pPr>
      <w:pStyle w:val="Footer"/>
      <w:rPr>
        <w:color w:val="000000"/>
        <w:sz w:val="17"/>
      </w:rPr>
    </w:pPr>
    <w:bookmarkStart w:id="4" w:name="TITUS1FooterPrimary"/>
    <w:r>
      <w:rPr>
        <w:color w:val="000000"/>
        <w:sz w:val="17"/>
      </w:rPr>
      <w:t> </w:t>
    </w:r>
  </w:p>
  <w:bookmarkEnd w:id="4"/>
  <w:p w:rsidR="00D3721C" w:rsidRDefault="00D372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1C" w:rsidRDefault="00B97259" w:rsidP="00B97259">
    <w:pPr>
      <w:pStyle w:val="Footer"/>
      <w:rPr>
        <w:color w:val="000000"/>
        <w:sz w:val="17"/>
      </w:rPr>
    </w:pPr>
    <w:bookmarkStart w:id="6" w:name="TITUS1FooterFirstPage"/>
    <w:r>
      <w:rPr>
        <w:color w:val="000000"/>
        <w:sz w:val="17"/>
      </w:rPr>
      <w:t> </w:t>
    </w:r>
  </w:p>
  <w:bookmarkEnd w:id="6"/>
  <w:p w:rsidR="00D3721C" w:rsidRDefault="00D37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21C" w:rsidRDefault="00D3721C" w:rsidP="00D3721C">
      <w:pPr>
        <w:spacing w:after="0" w:line="240" w:lineRule="auto"/>
      </w:pPr>
      <w:r>
        <w:separator/>
      </w:r>
    </w:p>
  </w:footnote>
  <w:footnote w:type="continuationSeparator" w:id="0">
    <w:p w:rsidR="00D3721C" w:rsidRDefault="00D3721C" w:rsidP="00D37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E58" w:rsidRDefault="00B97259" w:rsidP="00B97259">
    <w:pPr>
      <w:pStyle w:val="Header"/>
      <w:rPr>
        <w:color w:val="000000"/>
        <w:sz w:val="17"/>
      </w:rPr>
    </w:pPr>
    <w:bookmarkStart w:id="1" w:name="TITUS1HeaderEvenPages"/>
    <w:r>
      <w:rPr>
        <w:color w:val="000000"/>
        <w:sz w:val="17"/>
      </w:rPr>
      <w:t> </w:t>
    </w:r>
  </w:p>
  <w:bookmarkEnd w:id="1"/>
  <w:p w:rsidR="00AD4E58" w:rsidRDefault="00AD4E58" w:rsidP="00AD4E58">
    <w:pPr>
      <w:pStyle w:val="Header"/>
    </w:pPr>
  </w:p>
  <w:p w:rsidR="00D3721C" w:rsidRDefault="00D372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1C" w:rsidRDefault="00B97259" w:rsidP="00B97259">
    <w:pPr>
      <w:pStyle w:val="Header"/>
      <w:rPr>
        <w:color w:val="000000"/>
        <w:sz w:val="17"/>
      </w:rPr>
    </w:pPr>
    <w:bookmarkStart w:id="2" w:name="TITUS1HeaderPrimary"/>
    <w:r>
      <w:rPr>
        <w:color w:val="000000"/>
        <w:sz w:val="17"/>
      </w:rPr>
      <w:t> </w:t>
    </w:r>
  </w:p>
  <w:bookmarkEnd w:id="2"/>
  <w:p w:rsidR="00D3721C" w:rsidRDefault="00D372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1C" w:rsidRDefault="00B97259" w:rsidP="00B97259">
    <w:pPr>
      <w:pStyle w:val="Header"/>
      <w:rPr>
        <w:color w:val="000000"/>
        <w:sz w:val="17"/>
      </w:rPr>
    </w:pPr>
    <w:bookmarkStart w:id="5" w:name="TITUS1HeaderFirstPage"/>
    <w:r>
      <w:rPr>
        <w:color w:val="000000"/>
        <w:sz w:val="17"/>
      </w:rPr>
      <w:t> </w:t>
    </w:r>
  </w:p>
  <w:bookmarkEnd w:id="5"/>
  <w:p w:rsidR="00D3721C" w:rsidRDefault="00D372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7991"/>
    <w:rsid w:val="00121DF7"/>
    <w:rsid w:val="00144D1B"/>
    <w:rsid w:val="0016480E"/>
    <w:rsid w:val="002E2EB3"/>
    <w:rsid w:val="00502B22"/>
    <w:rsid w:val="00532317"/>
    <w:rsid w:val="00575AC9"/>
    <w:rsid w:val="00682F3B"/>
    <w:rsid w:val="006F2286"/>
    <w:rsid w:val="00734577"/>
    <w:rsid w:val="00764BF9"/>
    <w:rsid w:val="007E4409"/>
    <w:rsid w:val="00877432"/>
    <w:rsid w:val="00A12E34"/>
    <w:rsid w:val="00AC253F"/>
    <w:rsid w:val="00AD4E58"/>
    <w:rsid w:val="00B97259"/>
    <w:rsid w:val="00BA5943"/>
    <w:rsid w:val="00D3721C"/>
    <w:rsid w:val="00D95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42ED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21C"/>
  </w:style>
  <w:style w:type="paragraph" w:styleId="Footer">
    <w:name w:val="footer"/>
    <w:basedOn w:val="Normal"/>
    <w:link w:val="FooterChar"/>
    <w:uiPriority w:val="99"/>
    <w:unhideWhenUsed/>
    <w:rsid w:val="00D37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7</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Edwards,Ben swp6614</cp:lastModifiedBy>
  <cp:revision>6</cp:revision>
  <dcterms:created xsi:type="dcterms:W3CDTF">2020-08-17T11:28:00Z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