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olor w:val="4F81BD" w:themeColor="accent1"/>
          <w:sz w:val="24"/>
          <w:lang w:val="en-GB"/>
        </w:rPr>
        <w:id w:val="2095974096"/>
        <w:docPartObj>
          <w:docPartGallery w:val="Cover Pages"/>
          <w:docPartUnique/>
        </w:docPartObj>
      </w:sdtPr>
      <w:sdtEndPr>
        <w:rPr>
          <w:rFonts w:asciiTheme="minorHAnsi" w:eastAsiaTheme="minorEastAsia" w:hAnsiTheme="minorHAnsi"/>
          <w:color w:val="auto"/>
          <w:sz w:val="21"/>
          <w:lang w:val="en-US"/>
        </w:rPr>
      </w:sdtEndPr>
      <w:sdtContent>
        <w:p w14:paraId="48ED382B" w14:textId="77777777" w:rsidR="004C52AD" w:rsidRDefault="004C52AD">
          <w:pPr>
            <w:pStyle w:val="NoSpacing"/>
            <w:spacing w:before="1540" w:after="240"/>
            <w:jc w:val="center"/>
            <w:rPr>
              <w:color w:val="4F81BD" w:themeColor="accent1"/>
            </w:rPr>
          </w:pPr>
          <w:r>
            <w:rPr>
              <w:noProof/>
              <w:color w:val="4F81BD" w:themeColor="accent1"/>
            </w:rPr>
            <w:drawing>
              <wp:inline distT="0" distB="0" distL="0" distR="0" wp14:anchorId="2D7F80C6" wp14:editId="0F7BFDC1">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63AA5E1EF2964E0BAB52C8ABF798314A"/>
            </w:placeholder>
            <w:dataBinding w:prefixMappings="xmlns:ns0='http://purl.org/dc/elements/1.1/' xmlns:ns1='http://schemas.openxmlformats.org/package/2006/metadata/core-properties' " w:xpath="/ns1:coreProperties[1]/ns0:title[1]" w:storeItemID="{6C3C8BC8-F283-45AE-878A-BAB7291924A1}"/>
            <w:text/>
          </w:sdtPr>
          <w:sdtEndPr/>
          <w:sdtContent>
            <w:p w14:paraId="4F9094A0" w14:textId="5B084D67" w:rsidR="004C52AD" w:rsidRDefault="004C52AD">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sidRPr="004C52AD">
                <w:rPr>
                  <w:rFonts w:asciiTheme="majorHAnsi" w:eastAsiaTheme="majorEastAsia" w:hAnsiTheme="majorHAnsi" w:cstheme="majorBidi"/>
                  <w:caps/>
                  <w:color w:val="4F81BD" w:themeColor="accent1"/>
                  <w:sz w:val="72"/>
                  <w:szCs w:val="72"/>
                </w:rPr>
                <w:t>Food and Beverage Operations</w:t>
              </w:r>
            </w:p>
          </w:sdtContent>
        </w:sdt>
        <w:p w14:paraId="0FA71C2D" w14:textId="2044E0AB" w:rsidR="004C52AD" w:rsidRDefault="004C52AD">
          <w:pPr>
            <w:pStyle w:val="NoSpacing"/>
            <w:spacing w:before="480"/>
            <w:jc w:val="center"/>
            <w:rPr>
              <w:color w:val="4F81BD" w:themeColor="accent1"/>
            </w:rPr>
          </w:pPr>
          <w:r>
            <w:rPr>
              <w:noProof/>
              <w:color w:val="4F81BD" w:themeColor="accent1"/>
            </w:rPr>
            <w:drawing>
              <wp:inline distT="0" distB="0" distL="0" distR="0" wp14:anchorId="2494BAC1" wp14:editId="0D6BD671">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8F094D6" w14:textId="77777777" w:rsidR="004C52AD" w:rsidRDefault="004C52AD">
          <w:pPr>
            <w:spacing w:line="276" w:lineRule="auto"/>
          </w:pPr>
          <w:r>
            <w:br w:type="page"/>
          </w:r>
        </w:p>
      </w:sdtContent>
    </w:sdt>
    <w:sdt>
      <w:sdtPr>
        <w:rPr>
          <w:rFonts w:ascii="Times New Roman" w:eastAsiaTheme="minorHAnsi" w:hAnsi="Times New Roman" w:cstheme="minorBidi"/>
          <w:color w:val="auto"/>
          <w:sz w:val="24"/>
          <w:szCs w:val="22"/>
          <w:lang w:val="en-GB"/>
        </w:rPr>
        <w:id w:val="1690183336"/>
        <w:docPartObj>
          <w:docPartGallery w:val="Table of Contents"/>
          <w:docPartUnique/>
        </w:docPartObj>
      </w:sdtPr>
      <w:sdtEndPr>
        <w:rPr>
          <w:rFonts w:asciiTheme="minorHAnsi" w:eastAsiaTheme="minorEastAsia" w:hAnsiTheme="minorHAnsi"/>
          <w:b/>
          <w:bCs/>
          <w:noProof/>
          <w:sz w:val="21"/>
          <w:szCs w:val="21"/>
          <w:lang w:val="en-US"/>
        </w:rPr>
      </w:sdtEndPr>
      <w:sdtContent>
        <w:p w14:paraId="063A0525" w14:textId="2543BABC" w:rsidR="008E2876" w:rsidRPr="008E2876" w:rsidRDefault="008E2876" w:rsidP="008E2876">
          <w:pPr>
            <w:pStyle w:val="TOCHeading"/>
            <w:spacing w:line="360" w:lineRule="auto"/>
            <w:jc w:val="both"/>
            <w:rPr>
              <w:rFonts w:ascii="Times New Roman" w:hAnsi="Times New Roman" w:cs="Times New Roman"/>
              <w:b/>
              <w:color w:val="auto"/>
            </w:rPr>
          </w:pPr>
          <w:r w:rsidRPr="008E2876">
            <w:rPr>
              <w:rFonts w:ascii="Times New Roman" w:hAnsi="Times New Roman" w:cs="Times New Roman"/>
              <w:b/>
              <w:color w:val="auto"/>
            </w:rPr>
            <w:t>Table of Contents</w:t>
          </w:r>
        </w:p>
        <w:p w14:paraId="049E1952" w14:textId="3C50A89E" w:rsidR="00AF0BE7" w:rsidRDefault="008E2876">
          <w:pPr>
            <w:pStyle w:val="TOC1"/>
            <w:tabs>
              <w:tab w:val="right" w:leader="dot" w:pos="9350"/>
            </w:tabs>
            <w:rPr>
              <w:noProof/>
              <w:sz w:val="22"/>
              <w:lang w:val="en-IN" w:eastAsia="en-IN"/>
            </w:rPr>
          </w:pPr>
          <w:r>
            <w:rPr>
              <w:b/>
              <w:bCs/>
              <w:noProof/>
            </w:rPr>
            <w:fldChar w:fldCharType="begin"/>
          </w:r>
          <w:r>
            <w:rPr>
              <w:b/>
              <w:bCs/>
              <w:noProof/>
            </w:rPr>
            <w:instrText xml:space="preserve"> TOC \o "1-3" \h \z \u </w:instrText>
          </w:r>
          <w:r>
            <w:rPr>
              <w:b/>
              <w:bCs/>
              <w:noProof/>
            </w:rPr>
            <w:fldChar w:fldCharType="separate"/>
          </w:r>
          <w:hyperlink w:anchor="_Toc135745589" w:history="1">
            <w:r w:rsidR="00AF0BE7" w:rsidRPr="00EE4AA1">
              <w:rPr>
                <w:rStyle w:val="Hyperlink"/>
                <w:noProof/>
              </w:rPr>
              <w:t>Part 1</w:t>
            </w:r>
            <w:r w:rsidR="00AF0BE7">
              <w:rPr>
                <w:noProof/>
                <w:webHidden/>
              </w:rPr>
              <w:tab/>
            </w:r>
            <w:r w:rsidR="00AF0BE7">
              <w:rPr>
                <w:noProof/>
                <w:webHidden/>
              </w:rPr>
              <w:fldChar w:fldCharType="begin"/>
            </w:r>
            <w:r w:rsidR="00AF0BE7">
              <w:rPr>
                <w:noProof/>
                <w:webHidden/>
              </w:rPr>
              <w:instrText xml:space="preserve"> PAGEREF _Toc135745589 \h </w:instrText>
            </w:r>
            <w:r w:rsidR="00AF0BE7">
              <w:rPr>
                <w:noProof/>
                <w:webHidden/>
              </w:rPr>
            </w:r>
            <w:r w:rsidR="00AF0BE7">
              <w:rPr>
                <w:noProof/>
                <w:webHidden/>
              </w:rPr>
              <w:fldChar w:fldCharType="separate"/>
            </w:r>
            <w:r w:rsidR="00AF0BE7">
              <w:rPr>
                <w:noProof/>
                <w:webHidden/>
              </w:rPr>
              <w:t>2</w:t>
            </w:r>
            <w:r w:rsidR="00AF0BE7">
              <w:rPr>
                <w:noProof/>
                <w:webHidden/>
              </w:rPr>
              <w:fldChar w:fldCharType="end"/>
            </w:r>
          </w:hyperlink>
        </w:p>
        <w:p w14:paraId="403E1B55" w14:textId="1D69B6E8" w:rsidR="00AF0BE7" w:rsidRDefault="008F6EA4">
          <w:pPr>
            <w:pStyle w:val="TOC2"/>
            <w:tabs>
              <w:tab w:val="right" w:leader="dot" w:pos="9350"/>
            </w:tabs>
            <w:rPr>
              <w:noProof/>
              <w:sz w:val="22"/>
              <w:lang w:val="en-IN" w:eastAsia="en-IN"/>
            </w:rPr>
          </w:pPr>
          <w:hyperlink w:anchor="_Toc135745590" w:history="1">
            <w:r w:rsidR="00AF0BE7" w:rsidRPr="00EE4AA1">
              <w:rPr>
                <w:rStyle w:val="Hyperlink"/>
                <w:noProof/>
              </w:rPr>
              <w:t>Restaurant Concept</w:t>
            </w:r>
            <w:r w:rsidR="00AF0BE7">
              <w:rPr>
                <w:noProof/>
                <w:webHidden/>
              </w:rPr>
              <w:tab/>
            </w:r>
            <w:r w:rsidR="00AF0BE7">
              <w:rPr>
                <w:noProof/>
                <w:webHidden/>
              </w:rPr>
              <w:fldChar w:fldCharType="begin"/>
            </w:r>
            <w:r w:rsidR="00AF0BE7">
              <w:rPr>
                <w:noProof/>
                <w:webHidden/>
              </w:rPr>
              <w:instrText xml:space="preserve"> PAGEREF _Toc135745590 \h </w:instrText>
            </w:r>
            <w:r w:rsidR="00AF0BE7">
              <w:rPr>
                <w:noProof/>
                <w:webHidden/>
              </w:rPr>
            </w:r>
            <w:r w:rsidR="00AF0BE7">
              <w:rPr>
                <w:noProof/>
                <w:webHidden/>
              </w:rPr>
              <w:fldChar w:fldCharType="separate"/>
            </w:r>
            <w:r w:rsidR="00AF0BE7">
              <w:rPr>
                <w:noProof/>
                <w:webHidden/>
              </w:rPr>
              <w:t>2</w:t>
            </w:r>
            <w:r w:rsidR="00AF0BE7">
              <w:rPr>
                <w:noProof/>
                <w:webHidden/>
              </w:rPr>
              <w:fldChar w:fldCharType="end"/>
            </w:r>
          </w:hyperlink>
        </w:p>
        <w:p w14:paraId="29AB5CBA" w14:textId="304CDE5F" w:rsidR="00AF0BE7" w:rsidRDefault="008F6EA4">
          <w:pPr>
            <w:pStyle w:val="TOC1"/>
            <w:tabs>
              <w:tab w:val="right" w:leader="dot" w:pos="9350"/>
            </w:tabs>
            <w:rPr>
              <w:noProof/>
              <w:sz w:val="22"/>
              <w:lang w:val="en-IN" w:eastAsia="en-IN"/>
            </w:rPr>
          </w:pPr>
          <w:hyperlink w:anchor="_Toc135745591" w:history="1">
            <w:r w:rsidR="00AF0BE7" w:rsidRPr="00EE4AA1">
              <w:rPr>
                <w:rStyle w:val="Hyperlink"/>
                <w:noProof/>
              </w:rPr>
              <w:t>Part 2</w:t>
            </w:r>
            <w:r w:rsidR="00AF0BE7">
              <w:rPr>
                <w:noProof/>
                <w:webHidden/>
              </w:rPr>
              <w:tab/>
            </w:r>
            <w:r w:rsidR="00AF0BE7">
              <w:rPr>
                <w:noProof/>
                <w:webHidden/>
              </w:rPr>
              <w:fldChar w:fldCharType="begin"/>
            </w:r>
            <w:r w:rsidR="00AF0BE7">
              <w:rPr>
                <w:noProof/>
                <w:webHidden/>
              </w:rPr>
              <w:instrText xml:space="preserve"> PAGEREF _Toc135745591 \h </w:instrText>
            </w:r>
            <w:r w:rsidR="00AF0BE7">
              <w:rPr>
                <w:noProof/>
                <w:webHidden/>
              </w:rPr>
            </w:r>
            <w:r w:rsidR="00AF0BE7">
              <w:rPr>
                <w:noProof/>
                <w:webHidden/>
              </w:rPr>
              <w:fldChar w:fldCharType="separate"/>
            </w:r>
            <w:r w:rsidR="00AF0BE7">
              <w:rPr>
                <w:noProof/>
                <w:webHidden/>
              </w:rPr>
              <w:t>3</w:t>
            </w:r>
            <w:r w:rsidR="00AF0BE7">
              <w:rPr>
                <w:noProof/>
                <w:webHidden/>
              </w:rPr>
              <w:fldChar w:fldCharType="end"/>
            </w:r>
          </w:hyperlink>
        </w:p>
        <w:p w14:paraId="2E112509" w14:textId="2C9E3C7B" w:rsidR="00AF0BE7" w:rsidRDefault="008F6EA4">
          <w:pPr>
            <w:pStyle w:val="TOC1"/>
            <w:tabs>
              <w:tab w:val="right" w:leader="dot" w:pos="9350"/>
            </w:tabs>
            <w:rPr>
              <w:noProof/>
              <w:sz w:val="22"/>
              <w:lang w:val="en-IN" w:eastAsia="en-IN"/>
            </w:rPr>
          </w:pPr>
          <w:hyperlink w:anchor="_Toc135745592" w:history="1">
            <w:r w:rsidR="00AF0BE7" w:rsidRPr="00EE4AA1">
              <w:rPr>
                <w:rStyle w:val="Hyperlink"/>
                <w:noProof/>
              </w:rPr>
              <w:t>Menu</w:t>
            </w:r>
            <w:r w:rsidR="00AF0BE7">
              <w:rPr>
                <w:noProof/>
                <w:webHidden/>
              </w:rPr>
              <w:tab/>
            </w:r>
            <w:r w:rsidR="00AF0BE7">
              <w:rPr>
                <w:noProof/>
                <w:webHidden/>
              </w:rPr>
              <w:fldChar w:fldCharType="begin"/>
            </w:r>
            <w:r w:rsidR="00AF0BE7">
              <w:rPr>
                <w:noProof/>
                <w:webHidden/>
              </w:rPr>
              <w:instrText xml:space="preserve"> PAGEREF _Toc135745592 \h </w:instrText>
            </w:r>
            <w:r w:rsidR="00AF0BE7">
              <w:rPr>
                <w:noProof/>
                <w:webHidden/>
              </w:rPr>
            </w:r>
            <w:r w:rsidR="00AF0BE7">
              <w:rPr>
                <w:noProof/>
                <w:webHidden/>
              </w:rPr>
              <w:fldChar w:fldCharType="separate"/>
            </w:r>
            <w:r w:rsidR="00AF0BE7">
              <w:rPr>
                <w:noProof/>
                <w:webHidden/>
              </w:rPr>
              <w:t>3</w:t>
            </w:r>
            <w:r w:rsidR="00AF0BE7">
              <w:rPr>
                <w:noProof/>
                <w:webHidden/>
              </w:rPr>
              <w:fldChar w:fldCharType="end"/>
            </w:r>
          </w:hyperlink>
        </w:p>
        <w:p w14:paraId="62C69F76" w14:textId="0F8A0611" w:rsidR="00AF0BE7" w:rsidRDefault="008F6EA4">
          <w:pPr>
            <w:pStyle w:val="TOC1"/>
            <w:tabs>
              <w:tab w:val="right" w:leader="dot" w:pos="9350"/>
            </w:tabs>
            <w:rPr>
              <w:noProof/>
              <w:sz w:val="22"/>
              <w:lang w:val="en-IN" w:eastAsia="en-IN"/>
            </w:rPr>
          </w:pPr>
          <w:hyperlink w:anchor="_Toc135745593" w:history="1">
            <w:r w:rsidR="00AF0BE7" w:rsidRPr="00EE4AA1">
              <w:rPr>
                <w:rStyle w:val="Hyperlink"/>
                <w:noProof/>
              </w:rPr>
              <w:t>References</w:t>
            </w:r>
            <w:r w:rsidR="00AF0BE7">
              <w:rPr>
                <w:noProof/>
                <w:webHidden/>
              </w:rPr>
              <w:tab/>
            </w:r>
            <w:r w:rsidR="00AF0BE7">
              <w:rPr>
                <w:noProof/>
                <w:webHidden/>
              </w:rPr>
              <w:fldChar w:fldCharType="begin"/>
            </w:r>
            <w:r w:rsidR="00AF0BE7">
              <w:rPr>
                <w:noProof/>
                <w:webHidden/>
              </w:rPr>
              <w:instrText xml:space="preserve"> PAGEREF _Toc135745593 \h </w:instrText>
            </w:r>
            <w:r w:rsidR="00AF0BE7">
              <w:rPr>
                <w:noProof/>
                <w:webHidden/>
              </w:rPr>
            </w:r>
            <w:r w:rsidR="00AF0BE7">
              <w:rPr>
                <w:noProof/>
                <w:webHidden/>
              </w:rPr>
              <w:fldChar w:fldCharType="separate"/>
            </w:r>
            <w:r w:rsidR="00AF0BE7">
              <w:rPr>
                <w:noProof/>
                <w:webHidden/>
              </w:rPr>
              <w:t>4</w:t>
            </w:r>
            <w:r w:rsidR="00AF0BE7">
              <w:rPr>
                <w:noProof/>
                <w:webHidden/>
              </w:rPr>
              <w:fldChar w:fldCharType="end"/>
            </w:r>
          </w:hyperlink>
        </w:p>
        <w:p w14:paraId="7AE42139" w14:textId="5BB68877" w:rsidR="008E2876" w:rsidRDefault="008E2876" w:rsidP="008E2876">
          <w:pPr>
            <w:jc w:val="both"/>
          </w:pPr>
          <w:r>
            <w:rPr>
              <w:b/>
              <w:bCs/>
              <w:noProof/>
            </w:rPr>
            <w:fldChar w:fldCharType="end"/>
          </w:r>
        </w:p>
      </w:sdtContent>
    </w:sdt>
    <w:p w14:paraId="22575663" w14:textId="77777777" w:rsidR="003E530E" w:rsidRDefault="003E530E">
      <w:pPr>
        <w:spacing w:line="276" w:lineRule="auto"/>
        <w:rPr>
          <w:rFonts w:eastAsiaTheme="majorEastAsia" w:cstheme="majorBidi"/>
          <w:b/>
          <w:color w:val="000000" w:themeColor="text1"/>
          <w:sz w:val="32"/>
          <w:szCs w:val="32"/>
        </w:rPr>
      </w:pPr>
      <w:r>
        <w:br w:type="page"/>
      </w:r>
    </w:p>
    <w:p w14:paraId="0B99D3A8" w14:textId="77777777" w:rsidR="00126D59" w:rsidRPr="00CA2270" w:rsidRDefault="00BE05EF" w:rsidP="003E530E">
      <w:pPr>
        <w:pStyle w:val="Heading1"/>
        <w:rPr>
          <w:color w:val="0D0D0D" w:themeColor="text1" w:themeTint="F2"/>
        </w:rPr>
      </w:pPr>
      <w:bookmarkStart w:id="0" w:name="_Toc135745589"/>
      <w:r w:rsidRPr="00CA2270">
        <w:rPr>
          <w:color w:val="0D0D0D" w:themeColor="text1" w:themeTint="F2"/>
        </w:rPr>
        <w:lastRenderedPageBreak/>
        <w:t>Part 1</w:t>
      </w:r>
      <w:bookmarkEnd w:id="0"/>
    </w:p>
    <w:p w14:paraId="275996A5" w14:textId="77777777" w:rsidR="00BE05EF" w:rsidRPr="00CA2270" w:rsidRDefault="00BE05EF" w:rsidP="003E530E">
      <w:pPr>
        <w:pStyle w:val="Heading2"/>
        <w:rPr>
          <w:color w:val="0D0D0D" w:themeColor="text1" w:themeTint="F2"/>
        </w:rPr>
      </w:pPr>
      <w:bookmarkStart w:id="1" w:name="_Toc135745590"/>
      <w:r w:rsidRPr="00CA2270">
        <w:rPr>
          <w:color w:val="0D0D0D" w:themeColor="text1" w:themeTint="F2"/>
        </w:rPr>
        <w:t>Restaurant Concept</w:t>
      </w:r>
      <w:bookmarkEnd w:id="1"/>
    </w:p>
    <w:p w14:paraId="7795DB52" w14:textId="41B93B39" w:rsidR="00CF2044" w:rsidRPr="00CF2044" w:rsidRDefault="00CF2044" w:rsidP="00CF2044">
      <w:pPr>
        <w:jc w:val="both"/>
      </w:pPr>
      <w:r w:rsidRPr="00CF2044">
        <w:t>Hotel Trinity is a contemporary, upscale restaurant that combines the elegance of a hotel with the culinary delights of a fine dining experience. The concept revolves around providing guests with a luxurious atmosphere, exceptional service, and a menu that showcases a fusion of global flavors. The restaurant aims to be a go-to destination for both locals and tourists seeking a sophisticated dining experience.</w:t>
      </w:r>
    </w:p>
    <w:p w14:paraId="20F7D55E" w14:textId="4B32AF93" w:rsidR="00CF2044" w:rsidRPr="00CF2044" w:rsidRDefault="00CF2044" w:rsidP="00CF2044">
      <w:pPr>
        <w:jc w:val="both"/>
      </w:pPr>
      <w:r w:rsidRPr="00CF2044">
        <w:rPr>
          <w:b/>
        </w:rPr>
        <w:t>Target Audience:</w:t>
      </w:r>
      <w:r>
        <w:t xml:space="preserve"> </w:t>
      </w:r>
      <w:r w:rsidRPr="00CF2044">
        <w:t>Hotel Trinity is prosperous individuals who appreciate refined dining experiences and have a discerning taste for quality cuisine</w:t>
      </w:r>
      <w:r w:rsidR="00AE0312">
        <w:t xml:space="preserve"> </w:t>
      </w:r>
      <w:r w:rsidR="00FE6884">
        <w:rPr>
          <w:color w:val="000000"/>
          <w:shd w:val="clear" w:color="auto" w:fill="FFFFFF"/>
        </w:rPr>
        <w:t>(Lee et al., 2021)</w:t>
      </w:r>
      <w:r w:rsidRPr="00CF2044">
        <w:t xml:space="preserve">. This includes </w:t>
      </w:r>
      <w:r w:rsidR="005F029B">
        <w:t>local residents, affluent tourists, and business professionals that are</w:t>
      </w:r>
      <w:r w:rsidRPr="00CF2044">
        <w:t xml:space="preserve"> </w:t>
      </w:r>
      <w:r w:rsidR="005F029B">
        <w:t>looking for</w:t>
      </w:r>
      <w:r w:rsidRPr="00CF2044">
        <w:t xml:space="preserve"> a place to celebrate significant occasions. Th</w:t>
      </w:r>
      <w:r w:rsidR="005F029B">
        <w:t>e goal of</w:t>
      </w:r>
      <w:r w:rsidRPr="00CF2044">
        <w:t xml:space="preserve"> restaurant </w:t>
      </w:r>
      <w:r w:rsidR="005F029B">
        <w:t>is</w:t>
      </w:r>
      <w:r w:rsidRPr="00CF2044">
        <w:t xml:space="preserve"> to attract both small groups </w:t>
      </w:r>
      <w:r w:rsidR="005F029B">
        <w:t xml:space="preserve">as well as individuals </w:t>
      </w:r>
      <w:r w:rsidRPr="00CF2044">
        <w:t xml:space="preserve">who value </w:t>
      </w:r>
      <w:r w:rsidR="005F029B">
        <w:t xml:space="preserve">attention to detail, and elegance. </w:t>
      </w:r>
    </w:p>
    <w:p w14:paraId="09F9418E" w14:textId="6A387E47" w:rsidR="00CF2044" w:rsidRPr="00CF2044" w:rsidRDefault="00CF2044" w:rsidP="00CF2044">
      <w:pPr>
        <w:jc w:val="both"/>
      </w:pPr>
      <w:r w:rsidRPr="00CF2044">
        <w:rPr>
          <w:b/>
        </w:rPr>
        <w:t>Menu Choices and Design:</w:t>
      </w:r>
      <w:r>
        <w:t xml:space="preserve"> It</w:t>
      </w:r>
      <w:r w:rsidRPr="00CF2044">
        <w:t xml:space="preserve"> is de</w:t>
      </w:r>
      <w:r w:rsidR="00126D59">
        <w:t>velop</w:t>
      </w:r>
      <w:r w:rsidRPr="00CF2044">
        <w:t xml:space="preserve">ed </w:t>
      </w:r>
      <w:r w:rsidR="00F95FFD">
        <w:t>specifically</w:t>
      </w:r>
      <w:r w:rsidR="00F95FFD" w:rsidRPr="00CF2044">
        <w:t xml:space="preserve"> </w:t>
      </w:r>
      <w:r w:rsidRPr="00CF2044">
        <w:t xml:space="preserve">to reflect </w:t>
      </w:r>
      <w:r w:rsidR="00126D59">
        <w:t xml:space="preserve">upon </w:t>
      </w:r>
      <w:r w:rsidRPr="00CF2044">
        <w:t xml:space="preserve">the theme </w:t>
      </w:r>
      <w:r w:rsidR="00126D59">
        <w:t xml:space="preserve">of </w:t>
      </w:r>
      <w:r w:rsidR="00126D59" w:rsidRPr="00CF2044">
        <w:t xml:space="preserve">restaurant </w:t>
      </w:r>
      <w:r w:rsidRPr="00CF2044">
        <w:t>a</w:t>
      </w:r>
      <w:r w:rsidR="00126D59">
        <w:t>s well as</w:t>
      </w:r>
      <w:r w:rsidR="00F95FFD">
        <w:t xml:space="preserve"> meeting</w:t>
      </w:r>
      <w:r w:rsidRPr="00CF2044">
        <w:t xml:space="preserve"> the</w:t>
      </w:r>
      <w:r w:rsidR="00F95FFD">
        <w:t xml:space="preserve"> preferences</w:t>
      </w:r>
      <w:r w:rsidRPr="00CF2044">
        <w:t xml:space="preserve"> and dietary requirements of the target audience</w:t>
      </w:r>
      <w:r w:rsidR="00F47B15">
        <w:t xml:space="preserve"> </w:t>
      </w:r>
      <w:r w:rsidR="00F47B15">
        <w:rPr>
          <w:color w:val="000000"/>
          <w:shd w:val="clear" w:color="auto" w:fill="FFFFFF"/>
        </w:rPr>
        <w:t>(</w:t>
      </w:r>
      <w:proofErr w:type="spellStart"/>
      <w:r w:rsidR="00F47B15">
        <w:rPr>
          <w:color w:val="000000"/>
          <w:shd w:val="clear" w:color="auto" w:fill="FFFFFF"/>
        </w:rPr>
        <w:t>Taufik</w:t>
      </w:r>
      <w:proofErr w:type="spellEnd"/>
      <w:r w:rsidR="00F47B15">
        <w:rPr>
          <w:color w:val="000000"/>
          <w:shd w:val="clear" w:color="auto" w:fill="FFFFFF"/>
        </w:rPr>
        <w:t xml:space="preserve"> et al., 2022)</w:t>
      </w:r>
      <w:r w:rsidRPr="00CF2044">
        <w:t xml:space="preserve">. The </w:t>
      </w:r>
      <w:r w:rsidR="003635C6">
        <w:t xml:space="preserve">selection for </w:t>
      </w:r>
      <w:r w:rsidRPr="00CF2044">
        <w:t>food and beverage</w:t>
      </w:r>
      <w:r w:rsidR="003635C6">
        <w:t xml:space="preserve"> provides various</w:t>
      </w:r>
      <w:r w:rsidRPr="00CF2044">
        <w:t xml:space="preserve"> starters, mains, desserts, a</w:t>
      </w:r>
      <w:r w:rsidR="003635C6">
        <w:t>s well as</w:t>
      </w:r>
      <w:r w:rsidRPr="00CF2044">
        <w:t xml:space="preserve"> beverages, each </w:t>
      </w:r>
      <w:r w:rsidR="003635C6">
        <w:t xml:space="preserve">of them </w:t>
      </w:r>
      <w:r w:rsidRPr="00CF2044">
        <w:t xml:space="preserve">to provide a </w:t>
      </w:r>
      <w:r w:rsidR="003635C6" w:rsidRPr="00CF2044">
        <w:t xml:space="preserve">memorable </w:t>
      </w:r>
      <w:r w:rsidRPr="00CF2044">
        <w:t>a</w:t>
      </w:r>
      <w:r w:rsidR="003635C6">
        <w:t>s well as</w:t>
      </w:r>
      <w:r w:rsidRPr="00CF2044">
        <w:t xml:space="preserve"> </w:t>
      </w:r>
      <w:r w:rsidR="003635C6" w:rsidRPr="00CF2044">
        <w:t xml:space="preserve">unique </w:t>
      </w:r>
      <w:r w:rsidRPr="00CF2044">
        <w:t>dining experience.</w:t>
      </w:r>
    </w:p>
    <w:p w14:paraId="60286DA0" w14:textId="5292B8B0" w:rsidR="00CF2044" w:rsidRPr="00CF2044" w:rsidRDefault="00CF2044" w:rsidP="00CF2044">
      <w:pPr>
        <w:jc w:val="both"/>
      </w:pPr>
      <w:r w:rsidRPr="00CF2044">
        <w:rPr>
          <w:b/>
        </w:rPr>
        <w:t>Food and Beverage Selection:</w:t>
      </w:r>
      <w:r>
        <w:t xml:space="preserve"> </w:t>
      </w:r>
      <w:r w:rsidRPr="00CF2044">
        <w:t>The menu</w:t>
      </w:r>
      <w:r w:rsidR="003635C6">
        <w:t xml:space="preserve"> provides</w:t>
      </w:r>
      <w:r w:rsidRPr="00CF2044">
        <w:t xml:space="preserve"> a blend of international flavors, i</w:t>
      </w:r>
      <w:r w:rsidR="00BB5010">
        <w:t>mplementing</w:t>
      </w:r>
      <w:r w:rsidRPr="00CF2044">
        <w:t xml:space="preserve"> both classic a</w:t>
      </w:r>
      <w:r w:rsidR="00BB5010">
        <w:t>s well as</w:t>
      </w:r>
      <w:r w:rsidRPr="00CF2044">
        <w:t xml:space="preserve"> </w:t>
      </w:r>
      <w:r w:rsidR="00BB5010" w:rsidRPr="00CF2044">
        <w:t>modern</w:t>
      </w:r>
      <w:r w:rsidRPr="00CF2044">
        <w:t xml:space="preserve"> dishes. Starters include options like</w:t>
      </w:r>
      <w:r w:rsidR="00BC1FCE">
        <w:t xml:space="preserve"> caprese salad skewers with balsamic glaze</w:t>
      </w:r>
      <w:r w:rsidR="00040049">
        <w:t xml:space="preserve"> </w:t>
      </w:r>
      <w:r w:rsidR="00040049">
        <w:rPr>
          <w:color w:val="000000"/>
          <w:shd w:val="clear" w:color="auto" w:fill="FFFFFF"/>
        </w:rPr>
        <w:t>(</w:t>
      </w:r>
      <w:proofErr w:type="spellStart"/>
      <w:r w:rsidR="00040049">
        <w:rPr>
          <w:color w:val="000000"/>
          <w:shd w:val="clear" w:color="auto" w:fill="FFFFFF"/>
        </w:rPr>
        <w:t>Posch</w:t>
      </w:r>
      <w:proofErr w:type="spellEnd"/>
      <w:r w:rsidR="00040049">
        <w:rPr>
          <w:color w:val="000000"/>
          <w:shd w:val="clear" w:color="auto" w:fill="FFFFFF"/>
        </w:rPr>
        <w:t xml:space="preserve"> et al., 2021)</w:t>
      </w:r>
      <w:r w:rsidRPr="00CF2044">
        <w:t xml:space="preserve">. Mains showcase </w:t>
      </w:r>
      <w:r w:rsidR="00BC1FCE">
        <w:t xml:space="preserve">various </w:t>
      </w:r>
      <w:r w:rsidRPr="00CF2044">
        <w:t>options, including</w:t>
      </w:r>
      <w:r w:rsidR="00BC1FCE">
        <w:t xml:space="preserve"> vegetable lasa</w:t>
      </w:r>
      <w:r w:rsidR="00126D59">
        <w:t>gna with garlic bread</w:t>
      </w:r>
      <w:r w:rsidRPr="00CF2044">
        <w:t>, expertly prepared seafood dishes, and innovative vegetarian creations.</w:t>
      </w:r>
    </w:p>
    <w:p w14:paraId="1E6DBF9D" w14:textId="31540B36" w:rsidR="00CF2044" w:rsidRPr="00CF2044" w:rsidRDefault="00CF2044" w:rsidP="00CF2044">
      <w:pPr>
        <w:jc w:val="both"/>
      </w:pPr>
      <w:r w:rsidRPr="00CF2044">
        <w:t>To accommodate special dietary requirements and align with current health and wellness trends, the menu includes clearly labeled vegetarian, gluten-free, and lactose-free options</w:t>
      </w:r>
      <w:r w:rsidR="000B065F">
        <w:t xml:space="preserve"> </w:t>
      </w:r>
      <w:r w:rsidR="000B065F">
        <w:rPr>
          <w:color w:val="000000"/>
          <w:shd w:val="clear" w:color="auto" w:fill="FFFFFF"/>
        </w:rPr>
        <w:t>(DiPietro and Levitt, 2019)</w:t>
      </w:r>
      <w:r w:rsidRPr="00CF2044">
        <w:t xml:space="preserve">. These dishes are </w:t>
      </w:r>
      <w:r w:rsidR="00BB5010" w:rsidRPr="00CF2044">
        <w:t>made</w:t>
      </w:r>
      <w:r w:rsidRPr="00CF2044">
        <w:t xml:space="preserve"> with the same </w:t>
      </w:r>
      <w:r w:rsidR="00BB5010" w:rsidRPr="00CF2044">
        <w:t>consideration</w:t>
      </w:r>
      <w:r w:rsidRPr="00CF2044">
        <w:t xml:space="preserve"> to flavor a</w:t>
      </w:r>
      <w:r w:rsidR="00BB5010">
        <w:t>s well as</w:t>
      </w:r>
      <w:r w:rsidRPr="00CF2044">
        <w:t xml:space="preserve"> presentation as the </w:t>
      </w:r>
      <w:r w:rsidR="00BB5010">
        <w:t xml:space="preserve">remaining </w:t>
      </w:r>
      <w:r w:rsidRPr="00CF2044">
        <w:t>menu,</w:t>
      </w:r>
      <w:r w:rsidR="00BB5010">
        <w:t xml:space="preserve"> which</w:t>
      </w:r>
      <w:r w:rsidRPr="00CF2044">
        <w:t xml:space="preserve"> ensur</w:t>
      </w:r>
      <w:r w:rsidR="00BB5010">
        <w:t>es</w:t>
      </w:r>
      <w:r w:rsidRPr="00CF2044">
        <w:t xml:space="preserve"> that all guests can enjoy a satisfying a</w:t>
      </w:r>
      <w:r w:rsidR="00BB5010">
        <w:t>s well as</w:t>
      </w:r>
      <w:r w:rsidRPr="00CF2044">
        <w:t xml:space="preserve"> inclusive experience</w:t>
      </w:r>
      <w:r w:rsidR="00BB5010">
        <w:t xml:space="preserve"> for dining</w:t>
      </w:r>
      <w:r w:rsidR="00F404AD">
        <w:t xml:space="preserve"> </w:t>
      </w:r>
      <w:r w:rsidR="00F404AD">
        <w:rPr>
          <w:color w:val="000000"/>
          <w:shd w:val="clear" w:color="auto" w:fill="FFFFFF"/>
        </w:rPr>
        <w:t xml:space="preserve">(Kumar, </w:t>
      </w:r>
      <w:proofErr w:type="spellStart"/>
      <w:r w:rsidR="00F404AD">
        <w:rPr>
          <w:color w:val="000000"/>
          <w:shd w:val="clear" w:color="auto" w:fill="FFFFFF"/>
        </w:rPr>
        <w:t>Konar</w:t>
      </w:r>
      <w:proofErr w:type="spellEnd"/>
      <w:r w:rsidR="00F404AD">
        <w:rPr>
          <w:color w:val="000000"/>
          <w:shd w:val="clear" w:color="auto" w:fill="FFFFFF"/>
        </w:rPr>
        <w:t xml:space="preserve"> and Balasubramanian, 2020)</w:t>
      </w:r>
      <w:r w:rsidRPr="00CF2044">
        <w:t>.</w:t>
      </w:r>
    </w:p>
    <w:p w14:paraId="006A8A7E" w14:textId="3B7D6FFD" w:rsidR="00CF2044" w:rsidRPr="00CF2044" w:rsidRDefault="00CF2044" w:rsidP="00CF2044">
      <w:pPr>
        <w:jc w:val="both"/>
      </w:pPr>
      <w:r w:rsidRPr="00CF2044">
        <w:rPr>
          <w:b/>
        </w:rPr>
        <w:t>Pricing Strategy:</w:t>
      </w:r>
      <w:r>
        <w:t xml:space="preserve"> </w:t>
      </w:r>
      <w:r w:rsidRPr="00CF2044">
        <w:t>Hotel Trinity is set to reflect the high-quality ingredients, meticulous preparation, and exceptional service provided</w:t>
      </w:r>
      <w:r w:rsidR="000B065F">
        <w:t xml:space="preserve"> </w:t>
      </w:r>
      <w:r w:rsidR="000B065F">
        <w:rPr>
          <w:color w:val="000000"/>
          <w:shd w:val="clear" w:color="auto" w:fill="FFFFFF"/>
        </w:rPr>
        <w:t>(Chua et al., 2020)</w:t>
      </w:r>
      <w:r w:rsidRPr="00CF2044">
        <w:t>. Prices are determined by considering factors such as ingredient costs, labor expenses, and competitors' pricing in the upscale dining segment. While the prices are higher than average, they are justified by the overall dining experience and the superior quality offered</w:t>
      </w:r>
      <w:r w:rsidR="00D37724">
        <w:t xml:space="preserve"> </w:t>
      </w:r>
      <w:r w:rsidR="00D37724">
        <w:rPr>
          <w:color w:val="000000"/>
          <w:shd w:val="clear" w:color="auto" w:fill="FFFFFF"/>
        </w:rPr>
        <w:t xml:space="preserve">(Gross, </w:t>
      </w:r>
      <w:proofErr w:type="spellStart"/>
      <w:r w:rsidR="00D37724">
        <w:rPr>
          <w:color w:val="000000"/>
          <w:shd w:val="clear" w:color="auto" w:fill="FFFFFF"/>
        </w:rPr>
        <w:t>Rottler</w:t>
      </w:r>
      <w:proofErr w:type="spellEnd"/>
      <w:r w:rsidR="00D37724">
        <w:rPr>
          <w:color w:val="000000"/>
          <w:shd w:val="clear" w:color="auto" w:fill="FFFFFF"/>
        </w:rPr>
        <w:t xml:space="preserve"> and Franziska </w:t>
      </w:r>
      <w:proofErr w:type="spellStart"/>
      <w:r w:rsidR="00D37724">
        <w:rPr>
          <w:color w:val="000000"/>
          <w:shd w:val="clear" w:color="auto" w:fill="FFFFFF"/>
        </w:rPr>
        <w:t>Wallmeier</w:t>
      </w:r>
      <w:proofErr w:type="spellEnd"/>
      <w:r w:rsidR="00D37724">
        <w:rPr>
          <w:color w:val="000000"/>
          <w:shd w:val="clear" w:color="auto" w:fill="FFFFFF"/>
        </w:rPr>
        <w:t>, 2021)</w:t>
      </w:r>
      <w:r w:rsidRPr="00CF2044">
        <w:t>.</w:t>
      </w:r>
    </w:p>
    <w:p w14:paraId="5C22C1C4" w14:textId="1E96BFCE" w:rsidR="00CF2044" w:rsidRPr="00CF2044" w:rsidRDefault="00CF2044" w:rsidP="00CF2044">
      <w:pPr>
        <w:jc w:val="both"/>
      </w:pPr>
      <w:r w:rsidRPr="00CF2044">
        <w:rPr>
          <w:b/>
        </w:rPr>
        <w:t>Menu Layout and Design:</w:t>
      </w:r>
      <w:r>
        <w:t xml:space="preserve"> </w:t>
      </w:r>
      <w:r w:rsidRPr="00CF2044">
        <w:t>The menu at Hotel Trinity is presented in a visually appealing and easy-to-read format</w:t>
      </w:r>
      <w:r w:rsidR="009624CB">
        <w:t xml:space="preserve"> </w:t>
      </w:r>
      <w:r w:rsidR="009624CB">
        <w:rPr>
          <w:color w:val="000000"/>
          <w:shd w:val="clear" w:color="auto" w:fill="FFFFFF"/>
        </w:rPr>
        <w:t>(Chen, Chen and Wang, 2020)</w:t>
      </w:r>
      <w:r w:rsidRPr="00CF2044">
        <w:t xml:space="preserve">. The layout </w:t>
      </w:r>
      <w:r w:rsidR="008C3665">
        <w:t xml:space="preserve">of menu has </w:t>
      </w:r>
      <w:r w:rsidR="00BB5010">
        <w:t>implement</w:t>
      </w:r>
      <w:r w:rsidR="008C3665">
        <w:t>ed</w:t>
      </w:r>
      <w:r w:rsidR="00BB5010">
        <w:t xml:space="preserve"> </w:t>
      </w:r>
      <w:r w:rsidRPr="00CF2044">
        <w:t>a</w:t>
      </w:r>
      <w:r w:rsidR="00BB5010">
        <w:t>n</w:t>
      </w:r>
      <w:r w:rsidRPr="00CF2044">
        <w:t xml:space="preserve"> </w:t>
      </w:r>
      <w:r w:rsidR="00BB5010" w:rsidRPr="00CF2044">
        <w:t>elegant font</w:t>
      </w:r>
      <w:r w:rsidRPr="00CF2044">
        <w:t xml:space="preserve"> a</w:t>
      </w:r>
      <w:r w:rsidR="00BB5010">
        <w:t>s well as</w:t>
      </w:r>
      <w:r w:rsidR="008C3665">
        <w:t xml:space="preserve"> style</w:t>
      </w:r>
      <w:r w:rsidRPr="00CF2044">
        <w:t xml:space="preserve">. The design </w:t>
      </w:r>
      <w:r w:rsidR="008C3665">
        <w:t xml:space="preserve">of menu </w:t>
      </w:r>
      <w:r w:rsidRPr="00CF2044">
        <w:t>aligns with the</w:t>
      </w:r>
      <w:r w:rsidR="00BB5010">
        <w:t xml:space="preserve"> entire image of brand</w:t>
      </w:r>
      <w:r w:rsidRPr="00CF2044">
        <w:t xml:space="preserve"> of the restaurant and </w:t>
      </w:r>
      <w:r w:rsidR="008C3665">
        <w:t xml:space="preserve">it also </w:t>
      </w:r>
      <w:r w:rsidRPr="00CF2044">
        <w:t>ensures a cohesive a</w:t>
      </w:r>
      <w:r w:rsidR="008C3665">
        <w:t>s well as</w:t>
      </w:r>
      <w:r w:rsidRPr="00CF2044">
        <w:t xml:space="preserve"> immersive </w:t>
      </w:r>
      <w:r w:rsidR="008C3665" w:rsidRPr="00CF2044">
        <w:t>eating</w:t>
      </w:r>
      <w:r w:rsidRPr="00CF2044">
        <w:t xml:space="preserve"> experience for the guests.</w:t>
      </w:r>
    </w:p>
    <w:p w14:paraId="3E0A757A" w14:textId="3382A878" w:rsidR="00CF2044" w:rsidRPr="00CF2044" w:rsidRDefault="00CF2044" w:rsidP="00CF2044">
      <w:pPr>
        <w:jc w:val="both"/>
      </w:pPr>
      <w:r w:rsidRPr="00CF2044">
        <w:t xml:space="preserve">Hotel Trinity is a restaurant that offers a refined dining experience for </w:t>
      </w:r>
      <w:r w:rsidR="008C3665">
        <w:t xml:space="preserve">those </w:t>
      </w:r>
      <w:r w:rsidRPr="00CF2044">
        <w:t>individuals seeking a combination of</w:t>
      </w:r>
      <w:r w:rsidR="008C3665">
        <w:t xml:space="preserve"> personalized service, exceptional cuisine, and elegance</w:t>
      </w:r>
      <w:r w:rsidRPr="00CF2044">
        <w:t xml:space="preserve">. The choices </w:t>
      </w:r>
      <w:r w:rsidR="008C3665">
        <w:t xml:space="preserve">of </w:t>
      </w:r>
      <w:r w:rsidR="008C3665" w:rsidRPr="00CF2044">
        <w:t xml:space="preserve">menu </w:t>
      </w:r>
      <w:r w:rsidRPr="00CF2044">
        <w:t xml:space="preserve">are crafted </w:t>
      </w:r>
      <w:r w:rsidR="008C3665" w:rsidRPr="00CF2044">
        <w:t xml:space="preserve">carefully </w:t>
      </w:r>
      <w:r w:rsidRPr="00CF2044">
        <w:t>to reflect the theme and target audience</w:t>
      </w:r>
      <w:r w:rsidR="008C3665">
        <w:t xml:space="preserve"> of </w:t>
      </w:r>
      <w:r w:rsidR="008C3665" w:rsidRPr="00CF2044">
        <w:t>restaurant</w:t>
      </w:r>
      <w:r w:rsidRPr="00CF2044">
        <w:t xml:space="preserve">, </w:t>
      </w:r>
      <w:r w:rsidR="008C3665">
        <w:t xml:space="preserve">which </w:t>
      </w:r>
      <w:r w:rsidRPr="00CF2044">
        <w:t>provid</w:t>
      </w:r>
      <w:r w:rsidR="008C3665">
        <w:t>e</w:t>
      </w:r>
      <w:r w:rsidRPr="00CF2044">
        <w:t xml:space="preserve"> a</w:t>
      </w:r>
      <w:r w:rsidR="008C3665">
        <w:t>n</w:t>
      </w:r>
      <w:r w:rsidRPr="00CF2044">
        <w:t xml:space="preserve"> </w:t>
      </w:r>
      <w:r w:rsidR="008C3665" w:rsidRPr="00CF2044">
        <w:t>assorted</w:t>
      </w:r>
      <w:r w:rsidRPr="00CF2044">
        <w:t xml:space="preserve"> range of options that </w:t>
      </w:r>
      <w:r w:rsidR="008C3665">
        <w:t>meet several</w:t>
      </w:r>
      <w:r w:rsidRPr="00CF2044">
        <w:t xml:space="preserve"> dietary requirements</w:t>
      </w:r>
      <w:r w:rsidR="007D3740">
        <w:t xml:space="preserve"> </w:t>
      </w:r>
      <w:r w:rsidR="007D3740">
        <w:rPr>
          <w:color w:val="000000"/>
          <w:shd w:val="clear" w:color="auto" w:fill="FFFFFF"/>
        </w:rPr>
        <w:t>(Ngan et al., 2020)</w:t>
      </w:r>
      <w:r w:rsidRPr="00CF2044">
        <w:t xml:space="preserve">. The strategy </w:t>
      </w:r>
      <w:r w:rsidR="008C3665">
        <w:t xml:space="preserve">of </w:t>
      </w:r>
      <w:r w:rsidR="008C3665" w:rsidRPr="00CF2044">
        <w:t xml:space="preserve">pricing </w:t>
      </w:r>
      <w:r w:rsidRPr="00CF2044">
        <w:t>reflects the</w:t>
      </w:r>
      <w:r w:rsidR="008C3665">
        <w:t xml:space="preserve"> </w:t>
      </w:r>
      <w:r w:rsidR="008C3665" w:rsidRPr="00CF2044">
        <w:t>exclusivity</w:t>
      </w:r>
      <w:r w:rsidRPr="00CF2044">
        <w:t xml:space="preserve"> a</w:t>
      </w:r>
      <w:r w:rsidR="008C3665">
        <w:t>s well as</w:t>
      </w:r>
      <w:r w:rsidRPr="00CF2044">
        <w:t xml:space="preserve"> </w:t>
      </w:r>
      <w:r w:rsidR="008C3665" w:rsidRPr="00CF2044">
        <w:t xml:space="preserve">quality </w:t>
      </w:r>
      <w:r w:rsidRPr="00CF2044">
        <w:t xml:space="preserve">of the </w:t>
      </w:r>
      <w:r w:rsidRPr="00CF2044">
        <w:lastRenderedPageBreak/>
        <w:t xml:space="preserve">dining experience, </w:t>
      </w:r>
      <w:r w:rsidR="008C3665">
        <w:t>however,</w:t>
      </w:r>
      <w:r w:rsidRPr="00CF2044">
        <w:t xml:space="preserve"> the menu layout and design create a visually appealing and cohesive brand image. Hotel Trinity aims to be a premier dining destination, where guests can indulge in a memorable culinary journey within a sophisticated and inviting atmosphere.</w:t>
      </w:r>
    </w:p>
    <w:p w14:paraId="568A74E1" w14:textId="77777777" w:rsidR="00C631E5" w:rsidRPr="00CA2270" w:rsidRDefault="00C631E5" w:rsidP="00C631E5">
      <w:pPr>
        <w:pStyle w:val="Heading1"/>
        <w:rPr>
          <w:color w:val="0D0D0D" w:themeColor="text1" w:themeTint="F2"/>
        </w:rPr>
      </w:pPr>
      <w:bookmarkStart w:id="2" w:name="_Toc135745591"/>
      <w:r w:rsidRPr="00CA2270">
        <w:rPr>
          <w:color w:val="0D0D0D" w:themeColor="text1" w:themeTint="F2"/>
        </w:rPr>
        <w:t>Part 2</w:t>
      </w:r>
      <w:bookmarkEnd w:id="2"/>
    </w:p>
    <w:p w14:paraId="176F8A20" w14:textId="77777777" w:rsidR="00C631E5" w:rsidRDefault="00C631E5" w:rsidP="00C631E5">
      <w:pPr>
        <w:pStyle w:val="Heading1"/>
      </w:pPr>
      <w:bookmarkStart w:id="3" w:name="_Toc135745592"/>
      <w:r>
        <w:t>Menu</w:t>
      </w:r>
      <w:bookmarkEnd w:id="3"/>
    </w:p>
    <w:p w14:paraId="3C719D88" w14:textId="77777777" w:rsidR="00CA2270" w:rsidRPr="00CA2270" w:rsidRDefault="00CA2270" w:rsidP="00CA2270">
      <w:pPr>
        <w:pStyle w:val="Title"/>
        <w:rPr>
          <w:color w:val="FFC000"/>
        </w:rPr>
      </w:pPr>
      <w:r w:rsidRPr="00CA2270">
        <w:rPr>
          <w:color w:val="FFC000"/>
        </w:rPr>
        <w:t xml:space="preserve">Hotel Trinity </w:t>
      </w:r>
    </w:p>
    <w:p w14:paraId="19AC7CA8" w14:textId="77777777" w:rsidR="00CA2270" w:rsidRPr="00AC6626" w:rsidRDefault="00CA2270" w:rsidP="00CA2270">
      <w:pPr>
        <w:pStyle w:val="Heading1"/>
        <w:rPr>
          <w:rFonts w:ascii="Times New Roman" w:hAnsi="Times New Roman" w:cs="Times New Roman"/>
        </w:rPr>
      </w:pPr>
      <w:r w:rsidRPr="00AC6626">
        <w:rPr>
          <w:rFonts w:ascii="Times New Roman" w:hAnsi="Times New Roman" w:cs="Times New Roman"/>
        </w:rPr>
        <w:t>Starters</w:t>
      </w:r>
    </w:p>
    <w:p w14:paraId="0936F414" w14:textId="77777777" w:rsidR="00CA2270" w:rsidRPr="005B6158" w:rsidRDefault="00CA2270" w:rsidP="00CA227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B6158">
        <w:rPr>
          <w:rFonts w:ascii="Times New Roman" w:eastAsia="Times New Roman" w:hAnsi="Times New Roman" w:cs="Times New Roman"/>
          <w:color w:val="0C686B"/>
          <w:sz w:val="24"/>
          <w:szCs w:val="24"/>
        </w:rPr>
        <w:t>Grilled prawns with garlic butter</w:t>
      </w:r>
      <w:r w:rsidRPr="00AC6626">
        <w:rPr>
          <w:rFonts w:ascii="Times New Roman" w:eastAsia="Times New Roman" w:hAnsi="Times New Roman" w:cs="Times New Roman"/>
          <w:color w:val="0C686B"/>
          <w:sz w:val="24"/>
          <w:szCs w:val="24"/>
        </w:rPr>
        <w:t xml:space="preserve">                           £10.00       </w:t>
      </w:r>
    </w:p>
    <w:p w14:paraId="1C3E5BD7" w14:textId="77777777" w:rsidR="00CA2270" w:rsidRPr="005B6158" w:rsidRDefault="00CA2270" w:rsidP="00CA227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B6158">
        <w:rPr>
          <w:rFonts w:ascii="Times New Roman" w:eastAsia="Times New Roman" w:hAnsi="Times New Roman" w:cs="Times New Roman"/>
          <w:color w:val="0C686B"/>
          <w:sz w:val="24"/>
          <w:szCs w:val="24"/>
        </w:rPr>
        <w:t>Crispy fried calamari with aioli dip</w:t>
      </w:r>
      <w:r w:rsidRPr="00AC6626">
        <w:rPr>
          <w:rFonts w:ascii="Times New Roman" w:eastAsia="Times New Roman" w:hAnsi="Times New Roman" w:cs="Times New Roman"/>
          <w:color w:val="0C686B"/>
          <w:sz w:val="24"/>
          <w:szCs w:val="24"/>
        </w:rPr>
        <w:t xml:space="preserve">                       £ 20.00 </w:t>
      </w:r>
    </w:p>
    <w:p w14:paraId="1F55FFE7" w14:textId="77777777" w:rsidR="00CA2270" w:rsidRPr="005B6158" w:rsidRDefault="00CA2270" w:rsidP="00CA227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B6158">
        <w:rPr>
          <w:rFonts w:ascii="Times New Roman" w:eastAsia="Times New Roman" w:hAnsi="Times New Roman" w:cs="Times New Roman"/>
          <w:color w:val="0C686B"/>
          <w:sz w:val="24"/>
          <w:szCs w:val="24"/>
        </w:rPr>
        <w:t>Vegetable spring rolls with sweet chili sauce</w:t>
      </w:r>
      <w:r w:rsidRPr="00AC6626">
        <w:rPr>
          <w:rFonts w:ascii="Times New Roman" w:eastAsia="Times New Roman" w:hAnsi="Times New Roman" w:cs="Times New Roman"/>
          <w:color w:val="0C686B"/>
          <w:sz w:val="24"/>
          <w:szCs w:val="24"/>
        </w:rPr>
        <w:t xml:space="preserve">        £ 7.00</w:t>
      </w:r>
    </w:p>
    <w:p w14:paraId="41470E9E" w14:textId="77777777" w:rsidR="00CA2270" w:rsidRPr="00AC6626" w:rsidRDefault="00CA2270" w:rsidP="00CA227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B6158">
        <w:rPr>
          <w:rFonts w:ascii="Times New Roman" w:eastAsia="Times New Roman" w:hAnsi="Times New Roman" w:cs="Times New Roman"/>
          <w:color w:val="0C686B"/>
          <w:sz w:val="24"/>
          <w:szCs w:val="24"/>
        </w:rPr>
        <w:t>Caprese salad skewers with balsamic glaze</w:t>
      </w:r>
      <w:r w:rsidRPr="00AC6626">
        <w:rPr>
          <w:rFonts w:ascii="Times New Roman" w:eastAsia="Times New Roman" w:hAnsi="Times New Roman" w:cs="Times New Roman"/>
          <w:color w:val="0C686B"/>
          <w:sz w:val="24"/>
          <w:szCs w:val="24"/>
        </w:rPr>
        <w:t xml:space="preserve">           £ 8.00</w:t>
      </w:r>
    </w:p>
    <w:p w14:paraId="5E08AB19" w14:textId="77777777" w:rsidR="00CA2270" w:rsidRPr="00AC6626" w:rsidRDefault="00CA2270" w:rsidP="00CA2270">
      <w:pPr>
        <w:pStyle w:val="Line"/>
        <w:rPr>
          <w:rFonts w:ascii="Times New Roman" w:hAnsi="Times New Roman" w:cs="Times New Roman"/>
        </w:rPr>
      </w:pPr>
      <w:r w:rsidRPr="00AC6626">
        <w:rPr>
          <w:rFonts w:ascii="Times New Roman" w:hAnsi="Times New Roman" w:cs="Times New Roman"/>
          <w:noProof/>
        </w:rPr>
        <mc:AlternateContent>
          <mc:Choice Requires="wps">
            <w:drawing>
              <wp:inline distT="0" distB="0" distL="0" distR="0" wp14:anchorId="0ECBD9AD" wp14:editId="3D6A83EF">
                <wp:extent cx="1040400" cy="0"/>
                <wp:effectExtent l="0" t="0" r="0" b="0"/>
                <wp:docPr id="28" name="Straight Connector 28" descr="Green line"/>
                <wp:cNvGraphicFramePr/>
                <a:graphic xmlns:a="http://schemas.openxmlformats.org/drawingml/2006/main">
                  <a:graphicData uri="http://schemas.microsoft.com/office/word/2010/wordprocessingShape">
                    <wps:wsp>
                      <wps:cNvCnPr/>
                      <wps:spPr>
                        <a:xfrm>
                          <a:off x="0" y="0"/>
                          <a:ext cx="1040400" cy="0"/>
                        </a:xfrm>
                        <a:prstGeom prst="line">
                          <a:avLst/>
                        </a:prstGeom>
                        <a:ln w="889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3A48FF59" id="Straight Connector 28" o:spid="_x0000_s1026" alt="Green line" style="visibility:visible;mso-wrap-style:square;mso-left-percent:-10001;mso-top-percent:-10001;mso-position-horizontal:absolute;mso-position-horizontal-relative:char;mso-position-vertical:absolute;mso-position-vertical-relative:line;mso-left-percent:-10001;mso-top-percent:-10001" from="0,0" to="81.9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" strokecolor="#4f81bd [3204]" strokeweight=".7pt">
                <w10:anchorlock/>
              </v:line>
            </w:pict>
          </mc:Fallback>
        </mc:AlternateContent>
      </w:r>
    </w:p>
    <w:p w14:paraId="0D98C6E9" w14:textId="77777777" w:rsidR="00CA2270" w:rsidRPr="00AC6626" w:rsidRDefault="00CA2270" w:rsidP="00CA2270">
      <w:pPr>
        <w:pStyle w:val="Heading1"/>
        <w:rPr>
          <w:rFonts w:ascii="Times New Roman" w:hAnsi="Times New Roman" w:cs="Times New Roman"/>
        </w:rPr>
      </w:pPr>
      <w:r w:rsidRPr="00AC6626">
        <w:rPr>
          <w:rFonts w:ascii="Times New Roman" w:hAnsi="Times New Roman" w:cs="Times New Roman"/>
        </w:rPr>
        <w:t>Main Dishes</w:t>
      </w:r>
    </w:p>
    <w:p w14:paraId="3913908B" w14:textId="77777777" w:rsidR="00CA2270" w:rsidRPr="005B6158" w:rsidRDefault="00CA2270" w:rsidP="00CA227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B6158">
        <w:rPr>
          <w:rFonts w:ascii="Times New Roman" w:eastAsia="Times New Roman" w:hAnsi="Times New Roman" w:cs="Times New Roman"/>
          <w:color w:val="0C686B"/>
          <w:sz w:val="24"/>
          <w:szCs w:val="24"/>
        </w:rPr>
        <w:t>Grilled beef tenderloin with red wine sauce</w:t>
      </w:r>
      <w:r w:rsidRPr="00AC6626">
        <w:rPr>
          <w:rFonts w:ascii="Times New Roman" w:eastAsia="Times New Roman" w:hAnsi="Times New Roman" w:cs="Times New Roman"/>
          <w:color w:val="0C686B"/>
          <w:sz w:val="24"/>
          <w:szCs w:val="24"/>
        </w:rPr>
        <w:t xml:space="preserve">          £ 11.00     </w:t>
      </w:r>
    </w:p>
    <w:p w14:paraId="3E9CEB4E" w14:textId="77777777" w:rsidR="00CA2270" w:rsidRPr="005B6158" w:rsidRDefault="00CA2270" w:rsidP="00CA227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B6158">
        <w:rPr>
          <w:rFonts w:ascii="Times New Roman" w:eastAsia="Times New Roman" w:hAnsi="Times New Roman" w:cs="Times New Roman"/>
          <w:color w:val="0C686B"/>
          <w:sz w:val="24"/>
          <w:szCs w:val="24"/>
        </w:rPr>
        <w:t xml:space="preserve">Vegetarian </w:t>
      </w:r>
      <w:proofErr w:type="spellStart"/>
      <w:r w:rsidRPr="005B6158">
        <w:rPr>
          <w:rFonts w:ascii="Times New Roman" w:eastAsia="Times New Roman" w:hAnsi="Times New Roman" w:cs="Times New Roman"/>
          <w:color w:val="0C686B"/>
          <w:sz w:val="24"/>
          <w:szCs w:val="24"/>
        </w:rPr>
        <w:t>lasagna</w:t>
      </w:r>
      <w:proofErr w:type="spellEnd"/>
      <w:r w:rsidRPr="005B6158">
        <w:rPr>
          <w:rFonts w:ascii="Times New Roman" w:eastAsia="Times New Roman" w:hAnsi="Times New Roman" w:cs="Times New Roman"/>
          <w:color w:val="0C686B"/>
          <w:sz w:val="24"/>
          <w:szCs w:val="24"/>
        </w:rPr>
        <w:t xml:space="preserve"> with garlic bread</w:t>
      </w:r>
      <w:r w:rsidRPr="00AC6626">
        <w:rPr>
          <w:rFonts w:ascii="Times New Roman" w:eastAsia="Times New Roman" w:hAnsi="Times New Roman" w:cs="Times New Roman"/>
          <w:color w:val="0C686B"/>
          <w:sz w:val="24"/>
          <w:szCs w:val="24"/>
        </w:rPr>
        <w:t xml:space="preserve">                     £ 16.00</w:t>
      </w:r>
    </w:p>
    <w:p w14:paraId="24FBDBC4" w14:textId="77777777" w:rsidR="00CA2270" w:rsidRPr="005B6158" w:rsidRDefault="00CA2270" w:rsidP="00CA227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B6158">
        <w:rPr>
          <w:rFonts w:ascii="Times New Roman" w:eastAsia="Times New Roman" w:hAnsi="Times New Roman" w:cs="Times New Roman"/>
          <w:color w:val="0C686B"/>
          <w:sz w:val="24"/>
          <w:szCs w:val="24"/>
        </w:rPr>
        <w:t>Thai green curry with steamed jasmine rice</w:t>
      </w:r>
      <w:r w:rsidRPr="00AC6626">
        <w:rPr>
          <w:rFonts w:ascii="Times New Roman" w:eastAsia="Times New Roman" w:hAnsi="Times New Roman" w:cs="Times New Roman"/>
          <w:color w:val="0C686B"/>
          <w:sz w:val="24"/>
          <w:szCs w:val="24"/>
        </w:rPr>
        <w:t xml:space="preserve">          £ 11.00</w:t>
      </w:r>
    </w:p>
    <w:p w14:paraId="6D2AAC2B" w14:textId="77777777" w:rsidR="00CA2270" w:rsidRPr="005B6158" w:rsidRDefault="00CA2270" w:rsidP="00CA227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B6158">
        <w:rPr>
          <w:rFonts w:ascii="Times New Roman" w:eastAsia="Times New Roman" w:hAnsi="Times New Roman" w:cs="Times New Roman"/>
          <w:color w:val="0C686B"/>
          <w:sz w:val="24"/>
          <w:szCs w:val="24"/>
        </w:rPr>
        <w:t>Beef and vegetable stir-fry with noodles</w:t>
      </w:r>
      <w:r w:rsidRPr="00AC6626">
        <w:rPr>
          <w:rFonts w:ascii="Times New Roman" w:eastAsia="Times New Roman" w:hAnsi="Times New Roman" w:cs="Times New Roman"/>
          <w:color w:val="0C686B"/>
          <w:sz w:val="24"/>
          <w:szCs w:val="24"/>
        </w:rPr>
        <w:t xml:space="preserve">               £ 21.00</w:t>
      </w:r>
    </w:p>
    <w:p w14:paraId="191BCFC8" w14:textId="77777777" w:rsidR="00CA2270" w:rsidRPr="00AC6626" w:rsidRDefault="00CA2270" w:rsidP="00CA2270">
      <w:pPr>
        <w:pStyle w:val="Line"/>
        <w:rPr>
          <w:rFonts w:ascii="Times New Roman" w:hAnsi="Times New Roman" w:cs="Times New Roman"/>
        </w:rPr>
      </w:pPr>
      <w:r w:rsidRPr="00AC6626">
        <w:rPr>
          <w:rFonts w:ascii="Times New Roman" w:hAnsi="Times New Roman" w:cs="Times New Roman"/>
          <w:noProof/>
        </w:rPr>
        <mc:AlternateContent>
          <mc:Choice Requires="wps">
            <w:drawing>
              <wp:inline distT="0" distB="0" distL="0" distR="0" wp14:anchorId="3A54499B" wp14:editId="4E989AB8">
                <wp:extent cx="1040130" cy="0"/>
                <wp:effectExtent l="0" t="0" r="0" b="0"/>
                <wp:docPr id="31" name="Straight Connector 31" descr="Green line"/>
                <wp:cNvGraphicFramePr/>
                <a:graphic xmlns:a="http://schemas.openxmlformats.org/drawingml/2006/main">
                  <a:graphicData uri="http://schemas.microsoft.com/office/word/2010/wordprocessingShape">
                    <wps:wsp>
                      <wps:cNvCnPr/>
                      <wps:spPr>
                        <a:xfrm>
                          <a:off x="0" y="0"/>
                          <a:ext cx="1040130" cy="0"/>
                        </a:xfrm>
                        <a:prstGeom prst="line">
                          <a:avLst/>
                        </a:prstGeom>
                        <a:ln w="889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143B5FC5" id="Straight Connector 31" o:spid="_x0000_s1026" alt="Green line" style="visibility:visible;mso-wrap-style:square;mso-left-percent:-10001;mso-top-percent:-10001;mso-position-horizontal:absolute;mso-position-horizontal-relative:char;mso-position-vertical:absolute;mso-position-vertical-relative:line;mso-left-percent:-10001;mso-top-percent:-10001" from="0,0" to="81.9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" strokecolor="#4f81bd [3204]" strokeweight=".7pt">
                <w10:anchorlock/>
              </v:line>
            </w:pict>
          </mc:Fallback>
        </mc:AlternateContent>
      </w:r>
    </w:p>
    <w:p w14:paraId="5AFEDD55" w14:textId="77777777" w:rsidR="00CA2270" w:rsidRPr="00AC6626" w:rsidRDefault="00CA2270" w:rsidP="00CA2270">
      <w:pPr>
        <w:rPr>
          <w:rFonts w:ascii="Times New Roman" w:eastAsiaTheme="majorEastAsia" w:hAnsi="Times New Roman" w:cs="Times New Roman"/>
          <w:b/>
          <w:caps/>
          <w:color w:val="4F81BD" w:themeColor="accent1"/>
          <w:sz w:val="46"/>
          <w:szCs w:val="32"/>
        </w:rPr>
      </w:pPr>
      <w:r w:rsidRPr="00AC6626">
        <w:rPr>
          <w:rFonts w:ascii="Times New Roman" w:eastAsiaTheme="majorEastAsia" w:hAnsi="Times New Roman" w:cs="Times New Roman"/>
          <w:b/>
          <w:caps/>
          <w:color w:val="4F81BD" w:themeColor="accent1"/>
          <w:sz w:val="46"/>
          <w:szCs w:val="32"/>
        </w:rPr>
        <w:t>Desserts + Sweets</w:t>
      </w:r>
    </w:p>
    <w:p w14:paraId="7E7DF020" w14:textId="77777777" w:rsidR="00CA2270" w:rsidRPr="008920FF" w:rsidRDefault="00CA2270" w:rsidP="00CA227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8920FF">
        <w:rPr>
          <w:rFonts w:ascii="Times New Roman" w:eastAsia="Times New Roman" w:hAnsi="Times New Roman" w:cs="Times New Roman"/>
          <w:color w:val="0C686B"/>
          <w:sz w:val="24"/>
          <w:szCs w:val="24"/>
        </w:rPr>
        <w:t>Chocolate lava cake with vanilla ice cream</w:t>
      </w:r>
      <w:r w:rsidRPr="00AC6626">
        <w:rPr>
          <w:rFonts w:ascii="Times New Roman" w:eastAsia="Times New Roman" w:hAnsi="Times New Roman" w:cs="Times New Roman"/>
          <w:color w:val="0C686B"/>
          <w:sz w:val="24"/>
          <w:szCs w:val="24"/>
        </w:rPr>
        <w:t xml:space="preserve">           £7.00</w:t>
      </w:r>
    </w:p>
    <w:p w14:paraId="4071EB32" w14:textId="77777777" w:rsidR="00CA2270" w:rsidRPr="008920FF" w:rsidRDefault="00CA2270" w:rsidP="00CA227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8920FF">
        <w:rPr>
          <w:rFonts w:ascii="Times New Roman" w:eastAsia="Times New Roman" w:hAnsi="Times New Roman" w:cs="Times New Roman"/>
          <w:color w:val="0C686B"/>
          <w:sz w:val="24"/>
          <w:szCs w:val="24"/>
        </w:rPr>
        <w:t>New York cheesecake with strawberry compote</w:t>
      </w:r>
      <w:r w:rsidRPr="00AC6626">
        <w:rPr>
          <w:rFonts w:ascii="Times New Roman" w:eastAsia="Times New Roman" w:hAnsi="Times New Roman" w:cs="Times New Roman"/>
          <w:color w:val="0C686B"/>
          <w:sz w:val="24"/>
          <w:szCs w:val="24"/>
        </w:rPr>
        <w:t xml:space="preserve">   £ 8.00</w:t>
      </w:r>
    </w:p>
    <w:p w14:paraId="6D58A278" w14:textId="77777777" w:rsidR="00CA2270" w:rsidRPr="008920FF" w:rsidRDefault="00CA2270" w:rsidP="00CA227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8920FF">
        <w:rPr>
          <w:rFonts w:ascii="Times New Roman" w:eastAsia="Times New Roman" w:hAnsi="Times New Roman" w:cs="Times New Roman"/>
          <w:color w:val="0C686B"/>
          <w:sz w:val="24"/>
          <w:szCs w:val="24"/>
        </w:rPr>
        <w:t>Tiramisu with espresso and amaretto</w:t>
      </w:r>
      <w:r w:rsidRPr="00AC6626">
        <w:rPr>
          <w:rFonts w:ascii="Times New Roman" w:eastAsia="Times New Roman" w:hAnsi="Times New Roman" w:cs="Times New Roman"/>
          <w:color w:val="0C686B"/>
          <w:sz w:val="24"/>
          <w:szCs w:val="24"/>
        </w:rPr>
        <w:t xml:space="preserve">                     £10.00</w:t>
      </w:r>
    </w:p>
    <w:p w14:paraId="7C5DD678" w14:textId="77777777" w:rsidR="00CA2270" w:rsidRPr="008920FF" w:rsidRDefault="00CA2270" w:rsidP="00CA227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8920FF">
        <w:rPr>
          <w:rFonts w:ascii="Times New Roman" w:eastAsia="Times New Roman" w:hAnsi="Times New Roman" w:cs="Times New Roman"/>
          <w:color w:val="0C686B"/>
          <w:sz w:val="24"/>
          <w:szCs w:val="24"/>
        </w:rPr>
        <w:t>Lemon meringue pie with raspberry coulis</w:t>
      </w:r>
      <w:r w:rsidRPr="00AC6626">
        <w:rPr>
          <w:rFonts w:ascii="Times New Roman" w:eastAsia="Times New Roman" w:hAnsi="Times New Roman" w:cs="Times New Roman"/>
          <w:color w:val="0C686B"/>
          <w:sz w:val="24"/>
          <w:szCs w:val="24"/>
        </w:rPr>
        <w:t xml:space="preserve">            £ 40.00</w:t>
      </w:r>
    </w:p>
    <w:p w14:paraId="36F9A39E" w14:textId="77777777" w:rsidR="00CA2270" w:rsidRPr="008920FF" w:rsidRDefault="00CA2270" w:rsidP="00CA227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8920FF">
        <w:rPr>
          <w:rFonts w:ascii="Times New Roman" w:eastAsia="Times New Roman" w:hAnsi="Times New Roman" w:cs="Times New Roman"/>
          <w:color w:val="0C686B"/>
          <w:sz w:val="24"/>
          <w:szCs w:val="24"/>
        </w:rPr>
        <w:t xml:space="preserve">Creme </w:t>
      </w:r>
      <w:proofErr w:type="spellStart"/>
      <w:r w:rsidRPr="008920FF">
        <w:rPr>
          <w:rFonts w:ascii="Times New Roman" w:eastAsia="Times New Roman" w:hAnsi="Times New Roman" w:cs="Times New Roman"/>
          <w:color w:val="0C686B"/>
          <w:sz w:val="24"/>
          <w:szCs w:val="24"/>
        </w:rPr>
        <w:t>brulee</w:t>
      </w:r>
      <w:proofErr w:type="spellEnd"/>
      <w:r w:rsidRPr="008920FF">
        <w:rPr>
          <w:rFonts w:ascii="Times New Roman" w:eastAsia="Times New Roman" w:hAnsi="Times New Roman" w:cs="Times New Roman"/>
          <w:color w:val="0C686B"/>
          <w:sz w:val="24"/>
          <w:szCs w:val="24"/>
        </w:rPr>
        <w:t xml:space="preserve"> with caramelized sugar topping</w:t>
      </w:r>
      <w:r w:rsidRPr="00AC6626">
        <w:rPr>
          <w:rFonts w:ascii="Times New Roman" w:eastAsia="Times New Roman" w:hAnsi="Times New Roman" w:cs="Times New Roman"/>
          <w:color w:val="0C686B"/>
          <w:sz w:val="24"/>
          <w:szCs w:val="24"/>
        </w:rPr>
        <w:t xml:space="preserve">       £ 10.00</w:t>
      </w:r>
    </w:p>
    <w:p w14:paraId="2206BF24" w14:textId="77777777" w:rsidR="00CA2270" w:rsidRPr="00AC6626" w:rsidRDefault="00CA2270" w:rsidP="00CA2270">
      <w:pPr>
        <w:pStyle w:val="Line"/>
        <w:rPr>
          <w:rFonts w:ascii="Times New Roman" w:hAnsi="Times New Roman" w:cs="Times New Roman"/>
        </w:rPr>
      </w:pPr>
      <w:r w:rsidRPr="00AC6626">
        <w:rPr>
          <w:rFonts w:ascii="Times New Roman" w:hAnsi="Times New Roman" w:cs="Times New Roman"/>
          <w:noProof/>
        </w:rPr>
        <mc:AlternateContent>
          <mc:Choice Requires="wps">
            <w:drawing>
              <wp:inline distT="0" distB="0" distL="0" distR="0" wp14:anchorId="4F7475C3" wp14:editId="41D6896A">
                <wp:extent cx="1040130" cy="0"/>
                <wp:effectExtent l="0" t="0" r="0" b="0"/>
                <wp:docPr id="199" name="Straight Connector 199" descr="Green line"/>
                <wp:cNvGraphicFramePr/>
                <a:graphic xmlns:a="http://schemas.openxmlformats.org/drawingml/2006/main">
                  <a:graphicData uri="http://schemas.microsoft.com/office/word/2010/wordprocessingShape">
                    <wps:wsp>
                      <wps:cNvCnPr/>
                      <wps:spPr>
                        <a:xfrm>
                          <a:off x="0" y="0"/>
                          <a:ext cx="1040130" cy="0"/>
                        </a:xfrm>
                        <a:prstGeom prst="line">
                          <a:avLst/>
                        </a:prstGeom>
                        <a:ln w="889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48EBB448" id="Straight Connector 199" o:spid="_x0000_s1026" alt="Green line" style="visibility:visible;mso-wrap-style:square;mso-left-percent:-10001;mso-top-percent:-10001;mso-position-horizontal:absolute;mso-position-horizontal-relative:char;mso-position-vertical:absolute;mso-position-vertical-relative:line;mso-left-percent:-10001;mso-top-percent:-10001" from="0,0" to="81.9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" strokecolor="#4f81bd [3204]" strokeweight=".7pt">
                <w10:anchorlock/>
              </v:line>
            </w:pict>
          </mc:Fallback>
        </mc:AlternateContent>
      </w:r>
    </w:p>
    <w:p w14:paraId="77DF7A47" w14:textId="77777777" w:rsidR="00CA2270" w:rsidRPr="00AC6626" w:rsidRDefault="00CA2270" w:rsidP="00CA2270">
      <w:pPr>
        <w:pStyle w:val="Heading1"/>
        <w:rPr>
          <w:rFonts w:ascii="Times New Roman" w:hAnsi="Times New Roman" w:cs="Times New Roman"/>
        </w:rPr>
      </w:pPr>
      <w:r w:rsidRPr="00AC6626">
        <w:rPr>
          <w:rFonts w:ascii="Times New Roman" w:hAnsi="Times New Roman" w:cs="Times New Roman"/>
        </w:rPr>
        <w:lastRenderedPageBreak/>
        <w:t xml:space="preserve">Beverages  </w:t>
      </w:r>
    </w:p>
    <w:p w14:paraId="5362EA75" w14:textId="5C66AB68" w:rsidR="00CA2270" w:rsidRPr="0078055B" w:rsidRDefault="00CA2270" w:rsidP="00CA2270">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78055B">
        <w:rPr>
          <w:rFonts w:ascii="Times New Roman" w:eastAsia="Times New Roman" w:hAnsi="Times New Roman" w:cs="Times New Roman"/>
          <w:color w:val="0C686B"/>
          <w:sz w:val="24"/>
          <w:szCs w:val="24"/>
        </w:rPr>
        <w:t>Classic margarita cocktail</w:t>
      </w:r>
      <w:r w:rsidRPr="00AC6626">
        <w:rPr>
          <w:rFonts w:ascii="Times New Roman" w:eastAsia="Times New Roman" w:hAnsi="Times New Roman" w:cs="Times New Roman"/>
          <w:color w:val="0C686B"/>
          <w:sz w:val="24"/>
          <w:szCs w:val="24"/>
        </w:rPr>
        <w:t xml:space="preserve">                                        </w:t>
      </w:r>
      <w:r>
        <w:rPr>
          <w:rFonts w:ascii="Times New Roman" w:eastAsia="Times New Roman" w:hAnsi="Times New Roman" w:cs="Times New Roman"/>
          <w:color w:val="0C686B"/>
          <w:sz w:val="24"/>
          <w:szCs w:val="24"/>
        </w:rPr>
        <w:t xml:space="preserve"> </w:t>
      </w:r>
      <w:r w:rsidRPr="00AC6626">
        <w:rPr>
          <w:rFonts w:ascii="Times New Roman" w:eastAsia="Times New Roman" w:hAnsi="Times New Roman" w:cs="Times New Roman"/>
          <w:color w:val="0C686B"/>
          <w:sz w:val="24"/>
          <w:szCs w:val="24"/>
        </w:rPr>
        <w:t xml:space="preserve">  £10.00</w:t>
      </w:r>
    </w:p>
    <w:p w14:paraId="48D82ADE" w14:textId="77777777" w:rsidR="00CA2270" w:rsidRDefault="00CA2270" w:rsidP="00CA2270">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78055B">
        <w:rPr>
          <w:rFonts w:ascii="Times New Roman" w:eastAsia="Times New Roman" w:hAnsi="Times New Roman" w:cs="Times New Roman"/>
          <w:color w:val="0C686B"/>
          <w:sz w:val="24"/>
          <w:szCs w:val="24"/>
        </w:rPr>
        <w:t>Mojito with fresh mint and lime</w:t>
      </w:r>
      <w:r w:rsidRPr="00AC6626">
        <w:rPr>
          <w:rFonts w:ascii="Times New Roman" w:eastAsia="Times New Roman" w:hAnsi="Times New Roman" w:cs="Times New Roman"/>
          <w:color w:val="0C686B"/>
          <w:sz w:val="24"/>
          <w:szCs w:val="24"/>
        </w:rPr>
        <w:t xml:space="preserve">                                  £12.00</w:t>
      </w:r>
    </w:p>
    <w:p w14:paraId="6F43B255" w14:textId="51F8977B" w:rsidR="00CA2270" w:rsidRPr="00CA2270" w:rsidRDefault="00CA2270" w:rsidP="00CA2270">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CA2270">
        <w:rPr>
          <w:rFonts w:ascii="Times New Roman" w:eastAsia="Times New Roman" w:hAnsi="Times New Roman" w:cs="Times New Roman"/>
          <w:color w:val="0C686B"/>
          <w:sz w:val="24"/>
          <w:szCs w:val="24"/>
        </w:rPr>
        <w:t>Cosmopolitan with cranberry juice and triple sec       £ 7.00</w:t>
      </w:r>
    </w:p>
    <w:p w14:paraId="131D4D62" w14:textId="70CF5116" w:rsidR="00CA2270" w:rsidRPr="0078055B" w:rsidRDefault="00CA2270" w:rsidP="00CA2270">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78055B">
        <w:rPr>
          <w:rFonts w:ascii="Times New Roman" w:eastAsia="Times New Roman" w:hAnsi="Times New Roman" w:cs="Times New Roman"/>
          <w:color w:val="0C686B"/>
          <w:sz w:val="24"/>
          <w:szCs w:val="24"/>
        </w:rPr>
        <w:t>Pina colada with coconut cream and pineapple juice</w:t>
      </w:r>
      <w:r>
        <w:rPr>
          <w:rFonts w:ascii="Times New Roman" w:eastAsia="Times New Roman" w:hAnsi="Times New Roman" w:cs="Times New Roman"/>
          <w:color w:val="0C686B"/>
          <w:sz w:val="24"/>
          <w:szCs w:val="24"/>
        </w:rPr>
        <w:t xml:space="preserve"> </w:t>
      </w:r>
      <w:r w:rsidRPr="00AC6626">
        <w:rPr>
          <w:rFonts w:ascii="Times New Roman" w:eastAsia="Times New Roman" w:hAnsi="Times New Roman" w:cs="Times New Roman"/>
          <w:color w:val="0C686B"/>
          <w:sz w:val="24"/>
          <w:szCs w:val="24"/>
        </w:rPr>
        <w:t xml:space="preserve">  £15.00</w:t>
      </w:r>
    </w:p>
    <w:p w14:paraId="662E6EA8" w14:textId="77777777" w:rsidR="00CA2270" w:rsidRPr="0078055B" w:rsidRDefault="00CA2270" w:rsidP="00CA2270">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78055B">
        <w:rPr>
          <w:rFonts w:ascii="Times New Roman" w:eastAsia="Times New Roman" w:hAnsi="Times New Roman" w:cs="Times New Roman"/>
          <w:color w:val="0C686B"/>
          <w:sz w:val="24"/>
          <w:szCs w:val="24"/>
        </w:rPr>
        <w:t>Espresso martini with vodka and coffee liqueur</w:t>
      </w:r>
      <w:r w:rsidRPr="00AC6626">
        <w:rPr>
          <w:rFonts w:ascii="Times New Roman" w:eastAsia="Times New Roman" w:hAnsi="Times New Roman" w:cs="Times New Roman"/>
          <w:color w:val="0C686B"/>
          <w:sz w:val="24"/>
          <w:szCs w:val="24"/>
        </w:rPr>
        <w:t xml:space="preserve">         £ 120.00</w:t>
      </w:r>
    </w:p>
    <w:p w14:paraId="1E581CDE" w14:textId="77777777" w:rsidR="00CA2270" w:rsidRPr="0078055B" w:rsidRDefault="00CA2270" w:rsidP="00CA2270">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78055B">
        <w:rPr>
          <w:rFonts w:ascii="Times New Roman" w:eastAsia="Times New Roman" w:hAnsi="Times New Roman" w:cs="Times New Roman"/>
          <w:color w:val="0C686B"/>
          <w:sz w:val="24"/>
          <w:szCs w:val="24"/>
        </w:rPr>
        <w:t>Sparkling wine with fresh strawberries</w:t>
      </w:r>
      <w:r w:rsidRPr="00AC6626">
        <w:rPr>
          <w:rFonts w:ascii="Times New Roman" w:eastAsia="Times New Roman" w:hAnsi="Times New Roman" w:cs="Times New Roman"/>
          <w:color w:val="0C686B"/>
          <w:sz w:val="24"/>
          <w:szCs w:val="24"/>
        </w:rPr>
        <w:t xml:space="preserve">                    £ 200.00</w:t>
      </w:r>
    </w:p>
    <w:p w14:paraId="35583176" w14:textId="77777777" w:rsidR="00CA2270" w:rsidRPr="0078055B" w:rsidRDefault="00CA2270" w:rsidP="00CA2270">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78055B">
        <w:rPr>
          <w:rFonts w:ascii="Times New Roman" w:eastAsia="Times New Roman" w:hAnsi="Times New Roman" w:cs="Times New Roman"/>
          <w:color w:val="0C686B"/>
          <w:sz w:val="24"/>
          <w:szCs w:val="24"/>
        </w:rPr>
        <w:t xml:space="preserve">Red wine with cheese </w:t>
      </w:r>
      <w:proofErr w:type="spellStart"/>
      <w:r w:rsidRPr="0078055B">
        <w:rPr>
          <w:rFonts w:ascii="Times New Roman" w:eastAsia="Times New Roman" w:hAnsi="Times New Roman" w:cs="Times New Roman"/>
          <w:color w:val="0C686B"/>
          <w:sz w:val="24"/>
          <w:szCs w:val="24"/>
        </w:rPr>
        <w:t>platte</w:t>
      </w:r>
      <w:proofErr w:type="spellEnd"/>
      <w:r w:rsidRPr="00AC6626">
        <w:rPr>
          <w:rFonts w:ascii="Times New Roman" w:eastAsia="Times New Roman" w:hAnsi="Times New Roman" w:cs="Times New Roman"/>
          <w:color w:val="0C686B"/>
          <w:sz w:val="24"/>
          <w:szCs w:val="24"/>
        </w:rPr>
        <w:t xml:space="preserve">                                     £ 190.00</w:t>
      </w:r>
    </w:p>
    <w:p w14:paraId="136E5A48" w14:textId="77777777" w:rsidR="00CA2270" w:rsidRPr="00AC6626" w:rsidRDefault="00CA2270" w:rsidP="00CA2270">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78055B">
        <w:rPr>
          <w:rFonts w:ascii="Times New Roman" w:eastAsia="Times New Roman" w:hAnsi="Times New Roman" w:cs="Times New Roman"/>
          <w:color w:val="0C686B"/>
          <w:sz w:val="24"/>
          <w:szCs w:val="24"/>
        </w:rPr>
        <w:t>Beer and cider selection</w:t>
      </w:r>
      <w:r w:rsidRPr="00AC6626">
        <w:rPr>
          <w:rFonts w:ascii="Times New Roman" w:eastAsia="Times New Roman" w:hAnsi="Times New Roman" w:cs="Times New Roman"/>
          <w:color w:val="0C686B"/>
          <w:sz w:val="24"/>
          <w:szCs w:val="24"/>
        </w:rPr>
        <w:t xml:space="preserve">                                           £ 90.00</w:t>
      </w:r>
    </w:p>
    <w:p w14:paraId="0B8A2A8A" w14:textId="77777777" w:rsidR="00CA2270" w:rsidRPr="00AC6626" w:rsidRDefault="00CA2270" w:rsidP="00CA2270">
      <w:pPr>
        <w:rPr>
          <w:rFonts w:ascii="Times New Roman" w:hAnsi="Times New Roman" w:cs="Times New Roman"/>
        </w:rPr>
      </w:pPr>
      <w:r w:rsidRPr="00AC6626">
        <w:rPr>
          <w:rFonts w:ascii="Times New Roman" w:hAnsi="Times New Roman" w:cs="Times New Roman"/>
          <w:noProof/>
        </w:rPr>
        <mc:AlternateContent>
          <mc:Choice Requires="wps">
            <w:drawing>
              <wp:inline distT="0" distB="0" distL="0" distR="0" wp14:anchorId="5E627D99" wp14:editId="03794B79">
                <wp:extent cx="1040130" cy="0"/>
                <wp:effectExtent l="0" t="0" r="0" b="0"/>
                <wp:docPr id="6" name="Straight Connector 6" descr="Green line"/>
                <wp:cNvGraphicFramePr/>
                <a:graphic xmlns:a="http://schemas.openxmlformats.org/drawingml/2006/main">
                  <a:graphicData uri="http://schemas.microsoft.com/office/word/2010/wordprocessingShape">
                    <wps:wsp>
                      <wps:cNvCnPr/>
                      <wps:spPr>
                        <a:xfrm>
                          <a:off x="0" y="0"/>
                          <a:ext cx="1040130" cy="0"/>
                        </a:xfrm>
                        <a:prstGeom prst="line">
                          <a:avLst/>
                        </a:prstGeom>
                        <a:ln w="889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3EEAFE06" id="Straight Connector 6" o:spid="_x0000_s1026" alt="Green line" style="visibility:visible;mso-wrap-style:square;mso-left-percent:-10001;mso-top-percent:-10001;mso-position-horizontal:absolute;mso-position-horizontal-relative:char;mso-position-vertical:absolute;mso-position-vertical-relative:line;mso-left-percent:-10001;mso-top-percent:-10001" from="0,0" to="81.9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" strokecolor="#4f81bd [3204]" strokeweight=".7pt">
                <w10:anchorlock/>
              </v:line>
            </w:pict>
          </mc:Fallback>
        </mc:AlternateContent>
      </w:r>
    </w:p>
    <w:p w14:paraId="4E8EB451" w14:textId="77777777" w:rsidR="00CA2270" w:rsidRPr="00AC6626" w:rsidRDefault="00CA2270" w:rsidP="00CA2270">
      <w:pPr>
        <w:pStyle w:val="Heading1"/>
        <w:rPr>
          <w:rFonts w:ascii="Times New Roman" w:hAnsi="Times New Roman" w:cs="Times New Roman"/>
        </w:rPr>
      </w:pPr>
      <w:r w:rsidRPr="00AC6626">
        <w:rPr>
          <w:rFonts w:ascii="Times New Roman" w:hAnsi="Times New Roman" w:cs="Times New Roman"/>
        </w:rPr>
        <w:t>Nutrition and special dietary</w:t>
      </w:r>
    </w:p>
    <w:p w14:paraId="53A86C81" w14:textId="77777777" w:rsidR="00CA2270" w:rsidRPr="00AB517C" w:rsidRDefault="00CA2270" w:rsidP="00CA2270">
      <w:pPr>
        <w:pStyle w:val="Heading1"/>
        <w:rPr>
          <w:rFonts w:ascii="Times New Roman" w:hAnsi="Times New Roman" w:cs="Times New Roman"/>
        </w:rPr>
      </w:pPr>
      <w:r w:rsidRPr="00AB517C">
        <w:rPr>
          <w:rFonts w:ascii="Times New Roman" w:eastAsia="Times New Roman" w:hAnsi="Times New Roman" w:cs="Times New Roman"/>
          <w:color w:val="0C686B"/>
          <w:sz w:val="24"/>
          <w:szCs w:val="24"/>
        </w:rPr>
        <w:t>Appetizers</w:t>
      </w:r>
    </w:p>
    <w:p w14:paraId="7F576BF9" w14:textId="77777777" w:rsidR="00CA2270" w:rsidRPr="00AB517C" w:rsidRDefault="00CA2270" w:rsidP="00CA227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AB517C">
        <w:rPr>
          <w:rFonts w:ascii="Times New Roman" w:eastAsia="Times New Roman" w:hAnsi="Times New Roman" w:cs="Times New Roman"/>
          <w:color w:val="0C686B"/>
          <w:sz w:val="24"/>
          <w:szCs w:val="24"/>
        </w:rPr>
        <w:t>Fresh Fruit Platter (vegan, gluten-</w:t>
      </w:r>
      <w:proofErr w:type="gramStart"/>
      <w:r w:rsidRPr="00AC6626">
        <w:rPr>
          <w:rFonts w:ascii="Times New Roman" w:eastAsia="Times New Roman" w:hAnsi="Times New Roman" w:cs="Times New Roman"/>
          <w:color w:val="0C686B"/>
          <w:sz w:val="24"/>
          <w:szCs w:val="24"/>
        </w:rPr>
        <w:t xml:space="preserve">free)   </w:t>
      </w:r>
      <w:proofErr w:type="gramEnd"/>
      <w:r w:rsidRPr="00AC6626">
        <w:rPr>
          <w:rFonts w:ascii="Times New Roman" w:eastAsia="Times New Roman" w:hAnsi="Times New Roman" w:cs="Times New Roman"/>
          <w:color w:val="0C686B"/>
          <w:sz w:val="24"/>
          <w:szCs w:val="24"/>
        </w:rPr>
        <w:t xml:space="preserve">          £12.00  </w:t>
      </w:r>
    </w:p>
    <w:p w14:paraId="57D62ADD" w14:textId="77777777" w:rsidR="00CA2270" w:rsidRPr="00AC6626" w:rsidRDefault="00CA2270" w:rsidP="00CA227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AB517C">
        <w:rPr>
          <w:rFonts w:ascii="Times New Roman" w:eastAsia="Times New Roman" w:hAnsi="Times New Roman" w:cs="Times New Roman"/>
          <w:color w:val="0C686B"/>
          <w:sz w:val="24"/>
          <w:szCs w:val="24"/>
        </w:rPr>
        <w:t>Hummus and Vegetable Crudites (vegan, gluten-free)</w:t>
      </w:r>
      <w:r w:rsidRPr="00AC6626">
        <w:rPr>
          <w:rFonts w:ascii="Times New Roman" w:eastAsia="Times New Roman" w:hAnsi="Times New Roman" w:cs="Times New Roman"/>
          <w:color w:val="0C686B"/>
          <w:sz w:val="24"/>
          <w:szCs w:val="24"/>
        </w:rPr>
        <w:t xml:space="preserve">  </w:t>
      </w:r>
    </w:p>
    <w:p w14:paraId="4E37406B" w14:textId="77777777" w:rsidR="00CA2270" w:rsidRPr="00AC6626" w:rsidRDefault="00CA2270" w:rsidP="00CA2270">
      <w:pPr>
        <w:spacing w:before="100" w:beforeAutospacing="1" w:after="100" w:afterAutospacing="1" w:line="240" w:lineRule="auto"/>
        <w:ind w:left="4968"/>
        <w:rPr>
          <w:rFonts w:ascii="Times New Roman" w:eastAsia="Times New Roman" w:hAnsi="Times New Roman" w:cs="Times New Roman"/>
          <w:sz w:val="24"/>
          <w:szCs w:val="24"/>
        </w:rPr>
      </w:pPr>
      <w:r w:rsidRPr="00AC6626">
        <w:rPr>
          <w:rFonts w:ascii="Times New Roman" w:eastAsia="Times New Roman" w:hAnsi="Times New Roman" w:cs="Times New Roman"/>
          <w:color w:val="0C686B"/>
          <w:sz w:val="24"/>
          <w:szCs w:val="24"/>
        </w:rPr>
        <w:t xml:space="preserve">      £ 9.00</w:t>
      </w:r>
    </w:p>
    <w:p w14:paraId="38AF246F" w14:textId="77777777" w:rsidR="00CA2270" w:rsidRPr="00AC6626" w:rsidRDefault="00CA2270" w:rsidP="00CA2270">
      <w:pPr>
        <w:pStyle w:val="Heading1"/>
        <w:rPr>
          <w:rFonts w:ascii="Times New Roman" w:eastAsia="Times New Roman" w:hAnsi="Times New Roman" w:cs="Times New Roman"/>
          <w:color w:val="auto"/>
        </w:rPr>
      </w:pPr>
      <w:r w:rsidRPr="00AC6626">
        <w:rPr>
          <w:rFonts w:ascii="Times New Roman" w:eastAsia="Times New Roman" w:hAnsi="Times New Roman" w:cs="Times New Roman"/>
          <w:sz w:val="24"/>
        </w:rPr>
        <w:t>Salads</w:t>
      </w:r>
    </w:p>
    <w:p w14:paraId="32158ED1" w14:textId="77777777" w:rsidR="00CA2270" w:rsidRPr="00AB517C" w:rsidRDefault="00CA2270" w:rsidP="00CA227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AB517C">
        <w:rPr>
          <w:rFonts w:ascii="Times New Roman" w:eastAsia="Times New Roman" w:hAnsi="Times New Roman" w:cs="Times New Roman"/>
          <w:color w:val="0C686B"/>
          <w:sz w:val="24"/>
          <w:szCs w:val="24"/>
        </w:rPr>
        <w:t>Grilled Chicken Caesar Salad (gluten-</w:t>
      </w:r>
      <w:proofErr w:type="gramStart"/>
      <w:r w:rsidRPr="00AB517C">
        <w:rPr>
          <w:rFonts w:ascii="Times New Roman" w:eastAsia="Times New Roman" w:hAnsi="Times New Roman" w:cs="Times New Roman"/>
          <w:color w:val="0C686B"/>
          <w:sz w:val="24"/>
          <w:szCs w:val="24"/>
        </w:rPr>
        <w:t>free)</w:t>
      </w:r>
      <w:r w:rsidRPr="00AC6626">
        <w:rPr>
          <w:rFonts w:ascii="Times New Roman" w:eastAsia="Times New Roman" w:hAnsi="Times New Roman" w:cs="Times New Roman"/>
          <w:color w:val="0C686B"/>
          <w:sz w:val="24"/>
          <w:szCs w:val="24"/>
        </w:rPr>
        <w:t xml:space="preserve">   </w:t>
      </w:r>
      <w:proofErr w:type="gramEnd"/>
      <w:r w:rsidRPr="00AC6626">
        <w:rPr>
          <w:rFonts w:ascii="Times New Roman" w:eastAsia="Times New Roman" w:hAnsi="Times New Roman" w:cs="Times New Roman"/>
          <w:color w:val="0C686B"/>
          <w:sz w:val="24"/>
          <w:szCs w:val="24"/>
        </w:rPr>
        <w:t xml:space="preserve">      £ 8.00</w:t>
      </w:r>
    </w:p>
    <w:p w14:paraId="0014AF43" w14:textId="77777777" w:rsidR="00CA2270" w:rsidRPr="00AB517C" w:rsidRDefault="00CA2270" w:rsidP="00CA227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AB517C">
        <w:rPr>
          <w:rFonts w:ascii="Times New Roman" w:eastAsia="Times New Roman" w:hAnsi="Times New Roman" w:cs="Times New Roman"/>
          <w:color w:val="0C686B"/>
          <w:sz w:val="24"/>
          <w:szCs w:val="24"/>
        </w:rPr>
        <w:t>Roasted Beet and Goat Cheese Salad (vegetarian, gluten-</w:t>
      </w:r>
      <w:proofErr w:type="gramStart"/>
      <w:r w:rsidRPr="00AB517C">
        <w:rPr>
          <w:rFonts w:ascii="Times New Roman" w:eastAsia="Times New Roman" w:hAnsi="Times New Roman" w:cs="Times New Roman"/>
          <w:color w:val="0C686B"/>
          <w:sz w:val="24"/>
          <w:szCs w:val="24"/>
        </w:rPr>
        <w:t>free)</w:t>
      </w:r>
      <w:r w:rsidRPr="00AC6626">
        <w:rPr>
          <w:rFonts w:ascii="Times New Roman" w:eastAsia="Times New Roman" w:hAnsi="Times New Roman" w:cs="Times New Roman"/>
          <w:color w:val="0C686B"/>
          <w:sz w:val="24"/>
          <w:szCs w:val="24"/>
        </w:rPr>
        <w:t xml:space="preserve">   </w:t>
      </w:r>
      <w:proofErr w:type="gramEnd"/>
      <w:r w:rsidRPr="00AC6626">
        <w:rPr>
          <w:rFonts w:ascii="Times New Roman" w:eastAsia="Times New Roman" w:hAnsi="Times New Roman" w:cs="Times New Roman"/>
          <w:color w:val="0C686B"/>
          <w:sz w:val="24"/>
          <w:szCs w:val="24"/>
        </w:rPr>
        <w:t xml:space="preserve">                                                                   £ 15.00</w:t>
      </w:r>
    </w:p>
    <w:p w14:paraId="34944DD2" w14:textId="77777777" w:rsidR="00CA2270" w:rsidRPr="00AC6626" w:rsidRDefault="00CA2270" w:rsidP="00CA227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AB517C">
        <w:rPr>
          <w:rFonts w:ascii="Times New Roman" w:eastAsia="Times New Roman" w:hAnsi="Times New Roman" w:cs="Times New Roman"/>
          <w:color w:val="0C686B"/>
          <w:sz w:val="24"/>
          <w:szCs w:val="24"/>
        </w:rPr>
        <w:t>Quinoa and Vegetable Salad (vegan, gluten-</w:t>
      </w:r>
      <w:proofErr w:type="gramStart"/>
      <w:r w:rsidRPr="00AB517C">
        <w:rPr>
          <w:rFonts w:ascii="Times New Roman" w:eastAsia="Times New Roman" w:hAnsi="Times New Roman" w:cs="Times New Roman"/>
          <w:color w:val="0C686B"/>
          <w:sz w:val="24"/>
          <w:szCs w:val="24"/>
        </w:rPr>
        <w:t>free)</w:t>
      </w:r>
      <w:r w:rsidRPr="00AC6626">
        <w:rPr>
          <w:rFonts w:ascii="Times New Roman" w:eastAsia="Times New Roman" w:hAnsi="Times New Roman" w:cs="Times New Roman"/>
          <w:color w:val="0C686B"/>
          <w:sz w:val="24"/>
          <w:szCs w:val="24"/>
        </w:rPr>
        <w:t xml:space="preserve">  £</w:t>
      </w:r>
      <w:proofErr w:type="gramEnd"/>
      <w:r w:rsidRPr="00AC6626">
        <w:rPr>
          <w:rFonts w:ascii="Times New Roman" w:eastAsia="Times New Roman" w:hAnsi="Times New Roman" w:cs="Times New Roman"/>
          <w:color w:val="0C686B"/>
          <w:sz w:val="24"/>
          <w:szCs w:val="24"/>
        </w:rPr>
        <w:t xml:space="preserve"> 120.00</w:t>
      </w:r>
    </w:p>
    <w:p w14:paraId="387A38C6" w14:textId="77777777" w:rsidR="00CA2270" w:rsidRPr="00AC6626" w:rsidRDefault="00CA2270" w:rsidP="00CA2270">
      <w:pPr>
        <w:pStyle w:val="Heading1"/>
        <w:rPr>
          <w:rFonts w:ascii="Times New Roman" w:eastAsia="Times New Roman" w:hAnsi="Times New Roman" w:cs="Times New Roman"/>
          <w:color w:val="auto"/>
          <w:sz w:val="24"/>
        </w:rPr>
      </w:pPr>
      <w:r w:rsidRPr="00AC6626">
        <w:rPr>
          <w:rFonts w:ascii="Times New Roman" w:eastAsia="Times New Roman" w:hAnsi="Times New Roman" w:cs="Times New Roman"/>
          <w:sz w:val="24"/>
        </w:rPr>
        <w:t>Entrees</w:t>
      </w:r>
    </w:p>
    <w:p w14:paraId="43E0CFFB" w14:textId="77777777" w:rsidR="00CA2270" w:rsidRPr="00AB517C" w:rsidRDefault="00CA2270" w:rsidP="00CA227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AB517C">
        <w:rPr>
          <w:rFonts w:ascii="Times New Roman" w:eastAsia="Times New Roman" w:hAnsi="Times New Roman" w:cs="Times New Roman"/>
          <w:color w:val="0C686B"/>
          <w:sz w:val="24"/>
          <w:szCs w:val="24"/>
        </w:rPr>
        <w:t>Grilled Salmon with Lemon Butter Sauce and Steamed Vegetables (gluten-</w:t>
      </w:r>
      <w:proofErr w:type="gramStart"/>
      <w:r w:rsidRPr="00AB517C">
        <w:rPr>
          <w:rFonts w:ascii="Times New Roman" w:eastAsia="Times New Roman" w:hAnsi="Times New Roman" w:cs="Times New Roman"/>
          <w:color w:val="0C686B"/>
          <w:sz w:val="24"/>
          <w:szCs w:val="24"/>
        </w:rPr>
        <w:t>free)</w:t>
      </w:r>
      <w:r w:rsidRPr="00AC6626">
        <w:rPr>
          <w:rFonts w:ascii="Times New Roman" w:eastAsia="Times New Roman" w:hAnsi="Times New Roman" w:cs="Times New Roman"/>
          <w:color w:val="0C686B"/>
          <w:sz w:val="24"/>
          <w:szCs w:val="24"/>
        </w:rPr>
        <w:t xml:space="preserve">   </w:t>
      </w:r>
      <w:proofErr w:type="gramEnd"/>
      <w:r w:rsidRPr="00AC6626">
        <w:rPr>
          <w:rFonts w:ascii="Times New Roman" w:eastAsia="Times New Roman" w:hAnsi="Times New Roman" w:cs="Times New Roman"/>
          <w:color w:val="0C686B"/>
          <w:sz w:val="24"/>
          <w:szCs w:val="24"/>
        </w:rPr>
        <w:t xml:space="preserve">                                    £ 130.00</w:t>
      </w:r>
    </w:p>
    <w:p w14:paraId="2297B809" w14:textId="77777777" w:rsidR="00CA2270" w:rsidRPr="00AB517C" w:rsidRDefault="00CA2270" w:rsidP="00CA227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AB517C">
        <w:rPr>
          <w:rFonts w:ascii="Times New Roman" w:eastAsia="Times New Roman" w:hAnsi="Times New Roman" w:cs="Times New Roman"/>
          <w:color w:val="0C686B"/>
          <w:sz w:val="24"/>
          <w:szCs w:val="24"/>
        </w:rPr>
        <w:t>Chicken and Vegetable Stir-Fry with Brown Rice (gluten-</w:t>
      </w:r>
      <w:proofErr w:type="gramStart"/>
      <w:r w:rsidRPr="00AB517C">
        <w:rPr>
          <w:rFonts w:ascii="Times New Roman" w:eastAsia="Times New Roman" w:hAnsi="Times New Roman" w:cs="Times New Roman"/>
          <w:color w:val="0C686B"/>
          <w:sz w:val="24"/>
          <w:szCs w:val="24"/>
        </w:rPr>
        <w:t>free)</w:t>
      </w:r>
      <w:r w:rsidRPr="00AC6626">
        <w:rPr>
          <w:rFonts w:ascii="Times New Roman" w:eastAsia="Times New Roman" w:hAnsi="Times New Roman" w:cs="Times New Roman"/>
          <w:color w:val="0C686B"/>
          <w:sz w:val="24"/>
          <w:szCs w:val="24"/>
        </w:rPr>
        <w:t xml:space="preserve">   </w:t>
      </w:r>
      <w:proofErr w:type="gramEnd"/>
      <w:r w:rsidRPr="00AC6626">
        <w:rPr>
          <w:rFonts w:ascii="Times New Roman" w:eastAsia="Times New Roman" w:hAnsi="Times New Roman" w:cs="Times New Roman"/>
          <w:color w:val="0C686B"/>
          <w:sz w:val="24"/>
          <w:szCs w:val="24"/>
        </w:rPr>
        <w:t xml:space="preserve">                                                                   £ 90.00</w:t>
      </w:r>
    </w:p>
    <w:p w14:paraId="317C01AB" w14:textId="77777777" w:rsidR="00CA2270" w:rsidRPr="00AC6626" w:rsidRDefault="00CA2270" w:rsidP="00CA2270">
      <w:pPr>
        <w:numPr>
          <w:ilvl w:val="0"/>
          <w:numId w:val="6"/>
        </w:numPr>
        <w:spacing w:before="100" w:beforeAutospacing="1" w:after="100" w:afterAutospacing="1" w:line="240" w:lineRule="auto"/>
        <w:rPr>
          <w:rFonts w:ascii="Times New Roman" w:hAnsi="Times New Roman" w:cs="Times New Roman"/>
        </w:rPr>
      </w:pPr>
      <w:r w:rsidRPr="00AB517C">
        <w:rPr>
          <w:rFonts w:ascii="Times New Roman" w:eastAsia="Times New Roman" w:hAnsi="Times New Roman" w:cs="Times New Roman"/>
          <w:color w:val="0C686B"/>
          <w:sz w:val="24"/>
          <w:szCs w:val="24"/>
        </w:rPr>
        <w:t>Vegan Beyond Burger with Sweet Potato Fries (</w:t>
      </w:r>
      <w:proofErr w:type="gramStart"/>
      <w:r w:rsidRPr="00AB517C">
        <w:rPr>
          <w:rFonts w:ascii="Times New Roman" w:eastAsia="Times New Roman" w:hAnsi="Times New Roman" w:cs="Times New Roman"/>
          <w:color w:val="0C686B"/>
          <w:sz w:val="24"/>
          <w:szCs w:val="24"/>
        </w:rPr>
        <w:t>vegan)</w:t>
      </w:r>
      <w:r w:rsidRPr="00AC6626">
        <w:rPr>
          <w:rFonts w:ascii="Times New Roman" w:eastAsia="Times New Roman" w:hAnsi="Times New Roman" w:cs="Times New Roman"/>
          <w:color w:val="0C686B"/>
          <w:sz w:val="24"/>
          <w:szCs w:val="24"/>
        </w:rPr>
        <w:t xml:space="preserve">   </w:t>
      </w:r>
      <w:proofErr w:type="gramEnd"/>
      <w:r w:rsidRPr="00AC6626">
        <w:rPr>
          <w:rFonts w:ascii="Times New Roman" w:eastAsia="Times New Roman" w:hAnsi="Times New Roman" w:cs="Times New Roman"/>
          <w:color w:val="0C686B"/>
          <w:sz w:val="24"/>
          <w:szCs w:val="24"/>
        </w:rPr>
        <w:t xml:space="preserve">                                                      £100.00</w:t>
      </w:r>
    </w:p>
    <w:p w14:paraId="418757A0" w14:textId="45D91743" w:rsidR="008E2876" w:rsidRDefault="008E2876" w:rsidP="00C631E5">
      <w:r>
        <w:br w:type="page"/>
      </w:r>
    </w:p>
    <w:p w14:paraId="22B0A8E9" w14:textId="5E3F14DB" w:rsidR="00600EAD" w:rsidRPr="00CA2270" w:rsidRDefault="008E2876" w:rsidP="008E2876">
      <w:pPr>
        <w:pStyle w:val="Heading1"/>
        <w:rPr>
          <w:color w:val="0D0D0D" w:themeColor="text1" w:themeTint="F2"/>
        </w:rPr>
      </w:pPr>
      <w:bookmarkStart w:id="4" w:name="_Toc135745593"/>
      <w:r w:rsidRPr="00CA2270">
        <w:rPr>
          <w:color w:val="0D0D0D" w:themeColor="text1" w:themeTint="F2"/>
        </w:rPr>
        <w:lastRenderedPageBreak/>
        <w:t>References</w:t>
      </w:r>
      <w:bookmarkEnd w:id="4"/>
    </w:p>
    <w:p w14:paraId="7B85E9C4" w14:textId="77777777" w:rsidR="008E2876" w:rsidRDefault="008E2876" w:rsidP="008E2876">
      <w:pPr>
        <w:pStyle w:val="NormalWeb"/>
        <w:spacing w:before="0" w:beforeAutospacing="0" w:after="240" w:afterAutospacing="0" w:line="360" w:lineRule="atLeast"/>
        <w:jc w:val="both"/>
        <w:rPr>
          <w:color w:val="000000"/>
        </w:rPr>
      </w:pPr>
      <w:r>
        <w:rPr>
          <w:color w:val="000000"/>
        </w:rPr>
        <w:t xml:space="preserve">‌Chen, H.-T., Chen, K.-H. and Wang, C.-H. (2020). Customer-based Menu Layout Design and </w:t>
      </w:r>
      <w:proofErr w:type="spellStart"/>
      <w:r>
        <w:rPr>
          <w:color w:val="000000"/>
        </w:rPr>
        <w:t>Labeling</w:t>
      </w:r>
      <w:proofErr w:type="spellEnd"/>
      <w:r>
        <w:rPr>
          <w:color w:val="000000"/>
        </w:rPr>
        <w:t xml:space="preserve"> Indices. </w:t>
      </w:r>
      <w:r>
        <w:rPr>
          <w:i/>
          <w:iCs/>
          <w:color w:val="000000"/>
        </w:rPr>
        <w:t>Journal of Economics and Management</w:t>
      </w:r>
      <w:r>
        <w:rPr>
          <w:color w:val="000000"/>
        </w:rPr>
        <w:t>, [online] 16, pp.11–32. Available at: https://jem.fcu.edu.tw/assets/uploads/files/manuscript20211105172638162632.pdf [Accessed 20 May 2023].</w:t>
      </w:r>
    </w:p>
    <w:p w14:paraId="5B6605AE" w14:textId="77777777" w:rsidR="008E2876" w:rsidRDefault="008E2876" w:rsidP="008E2876">
      <w:pPr>
        <w:pStyle w:val="NormalWeb"/>
        <w:spacing w:before="0" w:beforeAutospacing="0" w:after="240" w:afterAutospacing="0" w:line="360" w:lineRule="atLeast"/>
        <w:jc w:val="both"/>
        <w:rPr>
          <w:color w:val="000000"/>
        </w:rPr>
      </w:pPr>
      <w:r>
        <w:rPr>
          <w:color w:val="000000"/>
        </w:rPr>
        <w:t xml:space="preserve">‌Chua, B.-L., </w:t>
      </w:r>
      <w:proofErr w:type="spellStart"/>
      <w:r>
        <w:rPr>
          <w:color w:val="000000"/>
        </w:rPr>
        <w:t>Shahrim</w:t>
      </w:r>
      <w:proofErr w:type="spellEnd"/>
      <w:r>
        <w:rPr>
          <w:color w:val="000000"/>
        </w:rPr>
        <w:t xml:space="preserve"> Ab Karim, Lee, S. and Han, H. (2020). Customer Restaurant Choice: An Empirical Analysis of Restaurant Types and Eating-Out Occasions. [online] 17(17), pp.6276–6276. </w:t>
      </w:r>
      <w:proofErr w:type="spellStart"/>
      <w:r>
        <w:rPr>
          <w:color w:val="000000"/>
        </w:rPr>
        <w:t>doi</w:t>
      </w:r>
      <w:proofErr w:type="spellEnd"/>
      <w:r>
        <w:rPr>
          <w:color w:val="000000"/>
        </w:rPr>
        <w:t>: https://doi.org/10.3390/ijerph17176276.</w:t>
      </w:r>
    </w:p>
    <w:p w14:paraId="73F4B940" w14:textId="77777777" w:rsidR="008E2876" w:rsidRDefault="008E2876" w:rsidP="008E2876">
      <w:pPr>
        <w:pStyle w:val="NormalWeb"/>
        <w:spacing w:before="0" w:beforeAutospacing="0" w:after="240" w:afterAutospacing="0" w:line="360" w:lineRule="atLeast"/>
        <w:jc w:val="both"/>
        <w:rPr>
          <w:color w:val="000000"/>
        </w:rPr>
      </w:pPr>
      <w:r>
        <w:rPr>
          <w:color w:val="000000"/>
        </w:rPr>
        <w:t>‌DiPietro, R.B. and Levitt, J. (2019). </w:t>
      </w:r>
      <w:r>
        <w:rPr>
          <w:i/>
          <w:iCs/>
          <w:color w:val="000000"/>
        </w:rPr>
        <w:t>Restaurant Authenticity: Factors That Influence Perception, Satisfaction and Return Intentions at Regional American-Style Restaurants</w:t>
      </w:r>
      <w:r>
        <w:rPr>
          <w:color w:val="000000"/>
        </w:rPr>
        <w:t>. [online] International Journal of Hospitality &amp; Tourism Administration. Available at: https://www.tandfonline.com/doi/abs/10.1080/15256480.2017.1359734 [Accessed 20 May 2023].</w:t>
      </w:r>
    </w:p>
    <w:p w14:paraId="0E73D2AD" w14:textId="77777777" w:rsidR="008E2876" w:rsidRDefault="008E2876" w:rsidP="008E2876">
      <w:pPr>
        <w:pStyle w:val="NormalWeb"/>
        <w:spacing w:before="0" w:beforeAutospacing="0" w:after="240" w:afterAutospacing="0" w:line="360" w:lineRule="atLeast"/>
        <w:jc w:val="both"/>
        <w:rPr>
          <w:color w:val="000000"/>
        </w:rPr>
      </w:pPr>
      <w:r>
        <w:rPr>
          <w:color w:val="000000"/>
        </w:rPr>
        <w:t xml:space="preserve">‌Gross, H.P., </w:t>
      </w:r>
      <w:proofErr w:type="spellStart"/>
      <w:r>
        <w:rPr>
          <w:color w:val="000000"/>
        </w:rPr>
        <w:t>Rottler</w:t>
      </w:r>
      <w:proofErr w:type="spellEnd"/>
      <w:r>
        <w:rPr>
          <w:color w:val="000000"/>
        </w:rPr>
        <w:t xml:space="preserve">, M. and Franziska </w:t>
      </w:r>
      <w:proofErr w:type="spellStart"/>
      <w:r>
        <w:rPr>
          <w:color w:val="000000"/>
        </w:rPr>
        <w:t>Wallmeier</w:t>
      </w:r>
      <w:proofErr w:type="spellEnd"/>
      <w:r>
        <w:rPr>
          <w:color w:val="000000"/>
        </w:rPr>
        <w:t xml:space="preserve"> (2021). The influence of external reference price strategies in a </w:t>
      </w:r>
      <w:proofErr w:type="spellStart"/>
      <w:r>
        <w:rPr>
          <w:color w:val="000000"/>
        </w:rPr>
        <w:t>nonprofit</w:t>
      </w:r>
      <w:proofErr w:type="spellEnd"/>
      <w:r>
        <w:rPr>
          <w:color w:val="000000"/>
        </w:rPr>
        <w:t xml:space="preserve"> arts organization’s ‘pay‐what‐you‐want’ setting. [online] 26(1). </w:t>
      </w:r>
      <w:proofErr w:type="spellStart"/>
      <w:r>
        <w:rPr>
          <w:color w:val="000000"/>
        </w:rPr>
        <w:t>doi</w:t>
      </w:r>
      <w:proofErr w:type="spellEnd"/>
      <w:r>
        <w:rPr>
          <w:color w:val="000000"/>
        </w:rPr>
        <w:t>: https://doi.org/10.1002/nvsm.1681.</w:t>
      </w:r>
    </w:p>
    <w:p w14:paraId="0C65E53B" w14:textId="77777777" w:rsidR="008E2876" w:rsidRDefault="008E2876" w:rsidP="008E2876">
      <w:pPr>
        <w:pStyle w:val="NormalWeb"/>
        <w:spacing w:before="0" w:beforeAutospacing="0" w:after="240" w:afterAutospacing="0" w:line="360" w:lineRule="atLeast"/>
        <w:jc w:val="both"/>
        <w:rPr>
          <w:color w:val="000000"/>
        </w:rPr>
      </w:pPr>
      <w:r>
        <w:rPr>
          <w:color w:val="000000"/>
        </w:rPr>
        <w:t xml:space="preserve">‌Kumar, J., </w:t>
      </w:r>
      <w:proofErr w:type="spellStart"/>
      <w:r>
        <w:rPr>
          <w:color w:val="000000"/>
        </w:rPr>
        <w:t>Konar</w:t>
      </w:r>
      <w:proofErr w:type="spellEnd"/>
      <w:r>
        <w:rPr>
          <w:color w:val="000000"/>
        </w:rPr>
        <w:t>, R. and Balasubramanian, K. (2020). The Impact of Social Media on Consumers’ Purchasing Behaviour in Malaysian Restaurants. </w:t>
      </w:r>
      <w:r>
        <w:rPr>
          <w:i/>
          <w:iCs/>
          <w:color w:val="000000"/>
        </w:rPr>
        <w:t>Journal of Spatial and Organizational Dynamics</w:t>
      </w:r>
      <w:r>
        <w:rPr>
          <w:color w:val="000000"/>
        </w:rPr>
        <w:t>, [online] 8(3), pp.197–216. Available at: https://www.jsod-cieo.net/journal/index.php/jsod/article/view/243 [Accessed 20 May 2023].</w:t>
      </w:r>
    </w:p>
    <w:p w14:paraId="3C17CC9E" w14:textId="77777777" w:rsidR="008E2876" w:rsidRDefault="008E2876" w:rsidP="008E2876">
      <w:pPr>
        <w:pStyle w:val="NormalWeb"/>
        <w:spacing w:before="0" w:beforeAutospacing="0" w:after="240" w:afterAutospacing="0" w:line="360" w:lineRule="atLeast"/>
        <w:jc w:val="both"/>
        <w:rPr>
          <w:color w:val="000000"/>
        </w:rPr>
      </w:pPr>
      <w:r>
        <w:rPr>
          <w:color w:val="000000"/>
        </w:rPr>
        <w:t xml:space="preserve">Lee, P.-Y., Mehmet Ali </w:t>
      </w:r>
      <w:proofErr w:type="spellStart"/>
      <w:r>
        <w:rPr>
          <w:color w:val="000000"/>
        </w:rPr>
        <w:t>Koseoglu</w:t>
      </w:r>
      <w:proofErr w:type="spellEnd"/>
      <w:r>
        <w:rPr>
          <w:color w:val="000000"/>
        </w:rPr>
        <w:t xml:space="preserve">, Qi, L., Liu, E. and King, B. (2021). The sway of influencer marketing: Evidence from a restaurant group. [online] 98, pp.103022–103022. </w:t>
      </w:r>
      <w:proofErr w:type="spellStart"/>
      <w:r>
        <w:rPr>
          <w:color w:val="000000"/>
        </w:rPr>
        <w:t>doi</w:t>
      </w:r>
      <w:proofErr w:type="spellEnd"/>
      <w:r>
        <w:rPr>
          <w:color w:val="000000"/>
        </w:rPr>
        <w:t>: https://doi.org/10.1016/j.ijhm.2021.103022.</w:t>
      </w:r>
    </w:p>
    <w:p w14:paraId="7811AE79" w14:textId="77777777" w:rsidR="008E2876" w:rsidRDefault="008E2876" w:rsidP="008E2876">
      <w:pPr>
        <w:pStyle w:val="NormalWeb"/>
        <w:spacing w:before="0" w:beforeAutospacing="0" w:after="240" w:afterAutospacing="0" w:line="360" w:lineRule="atLeast"/>
        <w:jc w:val="both"/>
        <w:rPr>
          <w:color w:val="000000"/>
        </w:rPr>
      </w:pPr>
      <w:r>
        <w:rPr>
          <w:color w:val="000000"/>
        </w:rPr>
        <w:t xml:space="preserve">Ngan, H.F.B., </w:t>
      </w:r>
      <w:proofErr w:type="spellStart"/>
      <w:r>
        <w:rPr>
          <w:color w:val="000000"/>
        </w:rPr>
        <w:t>Bavik</w:t>
      </w:r>
      <w:proofErr w:type="spellEnd"/>
      <w:r>
        <w:rPr>
          <w:color w:val="000000"/>
        </w:rPr>
        <w:t xml:space="preserve">, A., </w:t>
      </w:r>
      <w:proofErr w:type="spellStart"/>
      <w:r>
        <w:rPr>
          <w:color w:val="000000"/>
        </w:rPr>
        <w:t>Kuo</w:t>
      </w:r>
      <w:proofErr w:type="spellEnd"/>
      <w:r>
        <w:rPr>
          <w:color w:val="000000"/>
        </w:rPr>
        <w:t>, C.-F. and Yu, C.-E. (2020). WHERE YOU LOOK DEPENDS ON WHAT YOU ARE WILLING TO AFFORD: EYE TRACKING IN MENUS. </w:t>
      </w:r>
      <w:r>
        <w:rPr>
          <w:i/>
          <w:iCs/>
          <w:color w:val="000000"/>
        </w:rPr>
        <w:t>Journal of Hospitality &amp; Tourism Research</w:t>
      </w:r>
      <w:r>
        <w:rPr>
          <w:color w:val="000000"/>
        </w:rPr>
        <w:t xml:space="preserve">, p.109634802095122. </w:t>
      </w:r>
      <w:proofErr w:type="spellStart"/>
      <w:r>
        <w:rPr>
          <w:color w:val="000000"/>
        </w:rPr>
        <w:t>doi</w:t>
      </w:r>
      <w:proofErr w:type="spellEnd"/>
      <w:r>
        <w:rPr>
          <w:color w:val="000000"/>
        </w:rPr>
        <w:t>: https://doi.org/10.1177/1096348020951226.</w:t>
      </w:r>
    </w:p>
    <w:p w14:paraId="595F596F" w14:textId="77777777" w:rsidR="008E2876" w:rsidRDefault="008E2876" w:rsidP="008E2876">
      <w:pPr>
        <w:pStyle w:val="NormalWeb"/>
        <w:spacing w:before="0" w:beforeAutospacing="0" w:after="240" w:afterAutospacing="0" w:line="360" w:lineRule="atLeast"/>
        <w:jc w:val="both"/>
        <w:rPr>
          <w:color w:val="000000"/>
        </w:rPr>
      </w:pPr>
      <w:r>
        <w:rPr>
          <w:color w:val="000000"/>
        </w:rPr>
        <w:t xml:space="preserve">‌Peters, K. and Pr. </w:t>
      </w:r>
      <w:proofErr w:type="spellStart"/>
      <w:r>
        <w:rPr>
          <w:color w:val="000000"/>
        </w:rPr>
        <w:t>Hervé</w:t>
      </w:r>
      <w:proofErr w:type="spellEnd"/>
      <w:r>
        <w:rPr>
          <w:color w:val="000000"/>
        </w:rPr>
        <w:t xml:space="preserve"> </w:t>
      </w:r>
      <w:proofErr w:type="spellStart"/>
      <w:r>
        <w:rPr>
          <w:color w:val="000000"/>
        </w:rPr>
        <w:t>Remaud</w:t>
      </w:r>
      <w:proofErr w:type="spellEnd"/>
      <w:r>
        <w:rPr>
          <w:color w:val="000000"/>
        </w:rPr>
        <w:t xml:space="preserve"> (2020). Factors influencing consumer menu-item selection in a restaurant context. [online] 82, pp.103887–103887. </w:t>
      </w:r>
      <w:proofErr w:type="spellStart"/>
      <w:r>
        <w:rPr>
          <w:color w:val="000000"/>
        </w:rPr>
        <w:t>doi</w:t>
      </w:r>
      <w:proofErr w:type="spellEnd"/>
      <w:r>
        <w:rPr>
          <w:color w:val="000000"/>
        </w:rPr>
        <w:t>: https://doi.org/10.1016/j.foodqual.2020.103887.</w:t>
      </w:r>
    </w:p>
    <w:p w14:paraId="39F6CC5E" w14:textId="77777777" w:rsidR="008E2876" w:rsidRDefault="008E2876" w:rsidP="008E2876">
      <w:pPr>
        <w:pStyle w:val="NormalWeb"/>
        <w:spacing w:before="0" w:beforeAutospacing="0" w:after="240" w:afterAutospacing="0" w:line="360" w:lineRule="atLeast"/>
        <w:jc w:val="both"/>
        <w:rPr>
          <w:color w:val="000000"/>
        </w:rPr>
      </w:pPr>
      <w:r>
        <w:rPr>
          <w:color w:val="000000"/>
        </w:rPr>
        <w:t>‌</w:t>
      </w:r>
      <w:proofErr w:type="spellStart"/>
      <w:r>
        <w:rPr>
          <w:color w:val="000000"/>
        </w:rPr>
        <w:t>Posch</w:t>
      </w:r>
      <w:proofErr w:type="spellEnd"/>
      <w:r>
        <w:rPr>
          <w:color w:val="000000"/>
        </w:rPr>
        <w:t xml:space="preserve">, K., </w:t>
      </w:r>
      <w:proofErr w:type="spellStart"/>
      <w:r>
        <w:rPr>
          <w:color w:val="000000"/>
        </w:rPr>
        <w:t>Truden</w:t>
      </w:r>
      <w:proofErr w:type="spellEnd"/>
      <w:r>
        <w:rPr>
          <w:color w:val="000000"/>
        </w:rPr>
        <w:t xml:space="preserve">, C., Philipp </w:t>
      </w:r>
      <w:proofErr w:type="spellStart"/>
      <w:r>
        <w:rPr>
          <w:color w:val="000000"/>
        </w:rPr>
        <w:t>Hungerländer</w:t>
      </w:r>
      <w:proofErr w:type="spellEnd"/>
      <w:r>
        <w:rPr>
          <w:color w:val="000000"/>
        </w:rPr>
        <w:t xml:space="preserve"> and </w:t>
      </w:r>
      <w:proofErr w:type="spellStart"/>
      <w:r>
        <w:rPr>
          <w:color w:val="000000"/>
        </w:rPr>
        <w:t>Pilz</w:t>
      </w:r>
      <w:proofErr w:type="spellEnd"/>
      <w:r>
        <w:rPr>
          <w:color w:val="000000"/>
        </w:rPr>
        <w:t xml:space="preserve">, J. (2021). A Bayesian approach for predicting food and beverage sales in staff canteens and restaurants. [online] 38(1), pp.321–338. </w:t>
      </w:r>
      <w:proofErr w:type="spellStart"/>
      <w:r>
        <w:rPr>
          <w:color w:val="000000"/>
        </w:rPr>
        <w:t>doi</w:t>
      </w:r>
      <w:proofErr w:type="spellEnd"/>
      <w:r>
        <w:rPr>
          <w:color w:val="000000"/>
        </w:rPr>
        <w:t>: https://doi.org/10.1016/j.ijforecast.2021.06.001.</w:t>
      </w:r>
    </w:p>
    <w:p w14:paraId="4C0B1235" w14:textId="77777777" w:rsidR="008E2876" w:rsidRDefault="008E2876" w:rsidP="008E2876">
      <w:pPr>
        <w:pStyle w:val="NormalWeb"/>
        <w:spacing w:before="0" w:beforeAutospacing="0" w:after="240" w:afterAutospacing="0" w:line="360" w:lineRule="atLeast"/>
        <w:jc w:val="both"/>
        <w:rPr>
          <w:color w:val="000000"/>
        </w:rPr>
      </w:pPr>
      <w:r>
        <w:rPr>
          <w:color w:val="000000"/>
        </w:rPr>
        <w:lastRenderedPageBreak/>
        <w:t>‌</w:t>
      </w:r>
      <w:proofErr w:type="spellStart"/>
      <w:r>
        <w:rPr>
          <w:color w:val="000000"/>
        </w:rPr>
        <w:t>Taufik</w:t>
      </w:r>
      <w:proofErr w:type="spellEnd"/>
      <w:r>
        <w:rPr>
          <w:color w:val="000000"/>
        </w:rPr>
        <w:t xml:space="preserve">, D., </w:t>
      </w:r>
      <w:proofErr w:type="spellStart"/>
      <w:r>
        <w:rPr>
          <w:color w:val="000000"/>
        </w:rPr>
        <w:t>Bouwman</w:t>
      </w:r>
      <w:proofErr w:type="spellEnd"/>
      <w:r>
        <w:rPr>
          <w:color w:val="000000"/>
        </w:rPr>
        <w:t xml:space="preserve">, E., Guerrero, L. and </w:t>
      </w:r>
      <w:proofErr w:type="spellStart"/>
      <w:r>
        <w:rPr>
          <w:color w:val="000000"/>
        </w:rPr>
        <w:t>Dagevos</w:t>
      </w:r>
      <w:proofErr w:type="spellEnd"/>
      <w:r>
        <w:rPr>
          <w:color w:val="000000"/>
        </w:rPr>
        <w:t xml:space="preserve">, H. (2022). A reversal of defaults: Implementing a menu-based default nudge to promote out-of-home consumer adoption of plant-based meat alternatives. [online] 175, pp.106049–106049. </w:t>
      </w:r>
      <w:proofErr w:type="spellStart"/>
      <w:r>
        <w:rPr>
          <w:color w:val="000000"/>
        </w:rPr>
        <w:t>doi</w:t>
      </w:r>
      <w:proofErr w:type="spellEnd"/>
      <w:r>
        <w:rPr>
          <w:color w:val="000000"/>
        </w:rPr>
        <w:t>: https://doi.org/10.1016/j.appet.2022.106049.</w:t>
      </w:r>
    </w:p>
    <w:p w14:paraId="35100727" w14:textId="77777777" w:rsidR="008E2876" w:rsidRPr="008E2876" w:rsidRDefault="008E2876" w:rsidP="008E2876"/>
    <w:p w14:paraId="563D645E" w14:textId="1D8A1AFF" w:rsidR="00992FFB" w:rsidRDefault="00992FFB" w:rsidP="00615AF3">
      <w:pPr>
        <w:jc w:val="center"/>
      </w:pPr>
    </w:p>
    <w:p w14:paraId="53A65669" w14:textId="73E7605B" w:rsidR="00600EAD" w:rsidRDefault="00600EAD" w:rsidP="00600EAD">
      <w:pPr>
        <w:jc w:val="center"/>
      </w:pPr>
    </w:p>
    <w:p w14:paraId="5845D6A8" w14:textId="79B37048" w:rsidR="00600EAD" w:rsidRPr="00BE05EF" w:rsidRDefault="00600EAD" w:rsidP="00615AF3">
      <w:pPr>
        <w:jc w:val="center"/>
      </w:pPr>
    </w:p>
    <w:sectPr w:rsidR="00600EAD" w:rsidRPr="00BE05EF" w:rsidSect="004C52AD">
      <w:footerReference w:type="firs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AEE60" w14:textId="77777777" w:rsidR="008F6EA4" w:rsidRDefault="008F6EA4" w:rsidP="004C52AD">
      <w:pPr>
        <w:spacing w:after="0" w:line="240" w:lineRule="auto"/>
      </w:pPr>
      <w:r>
        <w:separator/>
      </w:r>
    </w:p>
  </w:endnote>
  <w:endnote w:type="continuationSeparator" w:id="0">
    <w:p w14:paraId="1F269C67" w14:textId="77777777" w:rsidR="008F6EA4" w:rsidRDefault="008F6EA4" w:rsidP="004C5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1034931"/>
      <w:docPartObj>
        <w:docPartGallery w:val="Page Numbers (Bottom of Page)"/>
        <w:docPartUnique/>
      </w:docPartObj>
    </w:sdtPr>
    <w:sdtEndPr>
      <w:rPr>
        <w:noProof/>
      </w:rPr>
    </w:sdtEndPr>
    <w:sdtContent>
      <w:p w14:paraId="6CF09BF6" w14:textId="05FBC521" w:rsidR="00126D59" w:rsidRDefault="00126D5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FC2500" w14:textId="77777777" w:rsidR="00126D59" w:rsidRDefault="00126D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261E2" w14:textId="77777777" w:rsidR="008F6EA4" w:rsidRDefault="008F6EA4" w:rsidP="004C52AD">
      <w:pPr>
        <w:spacing w:after="0" w:line="240" w:lineRule="auto"/>
      </w:pPr>
      <w:r>
        <w:separator/>
      </w:r>
    </w:p>
  </w:footnote>
  <w:footnote w:type="continuationSeparator" w:id="0">
    <w:p w14:paraId="41317D7F" w14:textId="77777777" w:rsidR="008F6EA4" w:rsidRDefault="008F6EA4" w:rsidP="004C52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46338"/>
    <w:multiLevelType w:val="hybridMultilevel"/>
    <w:tmpl w:val="4AC6E8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E86206A"/>
    <w:multiLevelType w:val="multilevel"/>
    <w:tmpl w:val="69462D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297398"/>
    <w:multiLevelType w:val="multilevel"/>
    <w:tmpl w:val="DE005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C555F1"/>
    <w:multiLevelType w:val="hybridMultilevel"/>
    <w:tmpl w:val="860C06E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63851AF"/>
    <w:multiLevelType w:val="multilevel"/>
    <w:tmpl w:val="ED624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F866FE"/>
    <w:multiLevelType w:val="multilevel"/>
    <w:tmpl w:val="E9FE6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A0N7MwM7I0MDUEEko6SsGpxcWZ+XkgBUa1AJxRqvcsAAAA"/>
  </w:docVars>
  <w:rsids>
    <w:rsidRoot w:val="00BE05EF"/>
    <w:rsid w:val="00040049"/>
    <w:rsid w:val="000A0A34"/>
    <w:rsid w:val="000A5CE1"/>
    <w:rsid w:val="000B065F"/>
    <w:rsid w:val="00126D59"/>
    <w:rsid w:val="001E4B95"/>
    <w:rsid w:val="001F66B8"/>
    <w:rsid w:val="002F3A01"/>
    <w:rsid w:val="003635C6"/>
    <w:rsid w:val="003E530E"/>
    <w:rsid w:val="004216BF"/>
    <w:rsid w:val="004C52AD"/>
    <w:rsid w:val="005610AC"/>
    <w:rsid w:val="005C0018"/>
    <w:rsid w:val="005C4361"/>
    <w:rsid w:val="005F029B"/>
    <w:rsid w:val="00600EAD"/>
    <w:rsid w:val="006106CB"/>
    <w:rsid w:val="00614CAF"/>
    <w:rsid w:val="00615AF3"/>
    <w:rsid w:val="006B4976"/>
    <w:rsid w:val="0075121D"/>
    <w:rsid w:val="00766FE5"/>
    <w:rsid w:val="0078111E"/>
    <w:rsid w:val="007A4D35"/>
    <w:rsid w:val="007A67AA"/>
    <w:rsid w:val="007C26F2"/>
    <w:rsid w:val="007D11A9"/>
    <w:rsid w:val="007D3740"/>
    <w:rsid w:val="008065B9"/>
    <w:rsid w:val="00825A7E"/>
    <w:rsid w:val="00833E9D"/>
    <w:rsid w:val="008357DE"/>
    <w:rsid w:val="00852DF2"/>
    <w:rsid w:val="00853605"/>
    <w:rsid w:val="00865706"/>
    <w:rsid w:val="0088358C"/>
    <w:rsid w:val="008C3665"/>
    <w:rsid w:val="008E2876"/>
    <w:rsid w:val="008F6EA4"/>
    <w:rsid w:val="009624CB"/>
    <w:rsid w:val="00992FFB"/>
    <w:rsid w:val="0099778A"/>
    <w:rsid w:val="009C3142"/>
    <w:rsid w:val="009E5D97"/>
    <w:rsid w:val="009F5302"/>
    <w:rsid w:val="00AB73E6"/>
    <w:rsid w:val="00AE0312"/>
    <w:rsid w:val="00AF0BE7"/>
    <w:rsid w:val="00B00660"/>
    <w:rsid w:val="00B04250"/>
    <w:rsid w:val="00B87E34"/>
    <w:rsid w:val="00B915BF"/>
    <w:rsid w:val="00BB5010"/>
    <w:rsid w:val="00BC1FCE"/>
    <w:rsid w:val="00BE05EF"/>
    <w:rsid w:val="00C457E6"/>
    <w:rsid w:val="00C631E5"/>
    <w:rsid w:val="00CA2270"/>
    <w:rsid w:val="00CA5EDF"/>
    <w:rsid w:val="00CF2044"/>
    <w:rsid w:val="00D37724"/>
    <w:rsid w:val="00D91EDB"/>
    <w:rsid w:val="00DA4F51"/>
    <w:rsid w:val="00DC7FAA"/>
    <w:rsid w:val="00E574F2"/>
    <w:rsid w:val="00EC148E"/>
    <w:rsid w:val="00EE5B15"/>
    <w:rsid w:val="00F07F1D"/>
    <w:rsid w:val="00F3429A"/>
    <w:rsid w:val="00F404AD"/>
    <w:rsid w:val="00F47B15"/>
    <w:rsid w:val="00F47F2C"/>
    <w:rsid w:val="00F95FFD"/>
    <w:rsid w:val="00F96412"/>
    <w:rsid w:val="00FA2063"/>
    <w:rsid w:val="00FC4454"/>
    <w:rsid w:val="00FC61B2"/>
    <w:rsid w:val="00FE6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6A6CE"/>
  <w15:chartTrackingRefBased/>
  <w15:docId w15:val="{22E82A57-4830-4F6F-B23A-C0EB4FE50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270"/>
  </w:style>
  <w:style w:type="paragraph" w:styleId="Heading1">
    <w:name w:val="heading 1"/>
    <w:basedOn w:val="Normal"/>
    <w:next w:val="Normal"/>
    <w:link w:val="Heading1Char"/>
    <w:uiPriority w:val="9"/>
    <w:qFormat/>
    <w:rsid w:val="00CA2270"/>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Heading2">
    <w:name w:val="heading 2"/>
    <w:basedOn w:val="Normal"/>
    <w:next w:val="Normal"/>
    <w:link w:val="Heading2Char"/>
    <w:uiPriority w:val="9"/>
    <w:unhideWhenUsed/>
    <w:qFormat/>
    <w:rsid w:val="00CA2270"/>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Heading3">
    <w:name w:val="heading 3"/>
    <w:basedOn w:val="Normal"/>
    <w:next w:val="Normal"/>
    <w:link w:val="Heading3Char"/>
    <w:uiPriority w:val="9"/>
    <w:unhideWhenUsed/>
    <w:qFormat/>
    <w:rsid w:val="00CA2270"/>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Heading4">
    <w:name w:val="heading 4"/>
    <w:basedOn w:val="Normal"/>
    <w:next w:val="Normal"/>
    <w:link w:val="Heading4Char"/>
    <w:uiPriority w:val="9"/>
    <w:semiHidden/>
    <w:unhideWhenUsed/>
    <w:qFormat/>
    <w:rsid w:val="00CA2270"/>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Heading5">
    <w:name w:val="heading 5"/>
    <w:basedOn w:val="Normal"/>
    <w:next w:val="Normal"/>
    <w:link w:val="Heading5Char"/>
    <w:uiPriority w:val="9"/>
    <w:semiHidden/>
    <w:unhideWhenUsed/>
    <w:qFormat/>
    <w:rsid w:val="00CA2270"/>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Heading6">
    <w:name w:val="heading 6"/>
    <w:basedOn w:val="Normal"/>
    <w:next w:val="Normal"/>
    <w:link w:val="Heading6Char"/>
    <w:uiPriority w:val="9"/>
    <w:semiHidden/>
    <w:unhideWhenUsed/>
    <w:qFormat/>
    <w:rsid w:val="00CA2270"/>
    <w:pPr>
      <w:keepNext/>
      <w:keepLines/>
      <w:spacing w:before="40" w:after="0"/>
      <w:outlineLvl w:val="5"/>
    </w:pPr>
    <w:rPr>
      <w:rFonts w:asciiTheme="majorHAnsi" w:eastAsiaTheme="majorEastAsia" w:hAnsiTheme="majorHAnsi" w:cstheme="majorBidi"/>
      <w:color w:val="F79646" w:themeColor="accent6"/>
    </w:rPr>
  </w:style>
  <w:style w:type="paragraph" w:styleId="Heading7">
    <w:name w:val="heading 7"/>
    <w:basedOn w:val="Normal"/>
    <w:next w:val="Normal"/>
    <w:link w:val="Heading7Char"/>
    <w:uiPriority w:val="9"/>
    <w:semiHidden/>
    <w:unhideWhenUsed/>
    <w:qFormat/>
    <w:rsid w:val="00CA2270"/>
    <w:pPr>
      <w:keepNext/>
      <w:keepLines/>
      <w:spacing w:before="40" w:after="0"/>
      <w:outlineLvl w:val="6"/>
    </w:pPr>
    <w:rPr>
      <w:rFonts w:asciiTheme="majorHAnsi" w:eastAsiaTheme="majorEastAsia" w:hAnsiTheme="majorHAnsi" w:cstheme="majorBidi"/>
      <w:b/>
      <w:bCs/>
      <w:color w:val="F79646" w:themeColor="accent6"/>
    </w:rPr>
  </w:style>
  <w:style w:type="paragraph" w:styleId="Heading8">
    <w:name w:val="heading 8"/>
    <w:basedOn w:val="Normal"/>
    <w:next w:val="Normal"/>
    <w:link w:val="Heading8Char"/>
    <w:uiPriority w:val="9"/>
    <w:semiHidden/>
    <w:unhideWhenUsed/>
    <w:qFormat/>
    <w:rsid w:val="00CA2270"/>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Heading9">
    <w:name w:val="heading 9"/>
    <w:basedOn w:val="Normal"/>
    <w:next w:val="Normal"/>
    <w:link w:val="Heading9Char"/>
    <w:uiPriority w:val="9"/>
    <w:semiHidden/>
    <w:unhideWhenUsed/>
    <w:qFormat/>
    <w:rsid w:val="00CA2270"/>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2270"/>
    <w:rPr>
      <w:rFonts w:asciiTheme="majorHAnsi" w:eastAsiaTheme="majorEastAsia" w:hAnsiTheme="majorHAnsi" w:cstheme="majorBidi"/>
      <w:color w:val="E36C0A" w:themeColor="accent6" w:themeShade="BF"/>
      <w:sz w:val="40"/>
      <w:szCs w:val="40"/>
    </w:rPr>
  </w:style>
  <w:style w:type="character" w:customStyle="1" w:styleId="Heading2Char">
    <w:name w:val="Heading 2 Char"/>
    <w:basedOn w:val="DefaultParagraphFont"/>
    <w:link w:val="Heading2"/>
    <w:uiPriority w:val="9"/>
    <w:rsid w:val="00CA2270"/>
    <w:rPr>
      <w:rFonts w:asciiTheme="majorHAnsi" w:eastAsiaTheme="majorEastAsia" w:hAnsiTheme="majorHAnsi" w:cstheme="majorBidi"/>
      <w:color w:val="E36C0A" w:themeColor="accent6" w:themeShade="BF"/>
      <w:sz w:val="28"/>
      <w:szCs w:val="28"/>
    </w:rPr>
  </w:style>
  <w:style w:type="character" w:customStyle="1" w:styleId="Heading3Char">
    <w:name w:val="Heading 3 Char"/>
    <w:basedOn w:val="DefaultParagraphFont"/>
    <w:link w:val="Heading3"/>
    <w:uiPriority w:val="9"/>
    <w:rsid w:val="00CA2270"/>
    <w:rPr>
      <w:rFonts w:asciiTheme="majorHAnsi" w:eastAsiaTheme="majorEastAsia" w:hAnsiTheme="majorHAnsi" w:cstheme="majorBidi"/>
      <w:color w:val="E36C0A" w:themeColor="accent6" w:themeShade="BF"/>
      <w:sz w:val="24"/>
      <w:szCs w:val="24"/>
    </w:rPr>
  </w:style>
  <w:style w:type="paragraph" w:styleId="Title">
    <w:name w:val="Title"/>
    <w:basedOn w:val="Normal"/>
    <w:next w:val="Normal"/>
    <w:link w:val="TitleChar"/>
    <w:uiPriority w:val="10"/>
    <w:qFormat/>
    <w:rsid w:val="00CA2270"/>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CA2270"/>
    <w:rPr>
      <w:rFonts w:asciiTheme="majorHAnsi" w:eastAsiaTheme="majorEastAsia" w:hAnsiTheme="majorHAnsi" w:cstheme="majorBidi"/>
      <w:color w:val="262626" w:themeColor="text1" w:themeTint="D9"/>
      <w:spacing w:val="-15"/>
      <w:sz w:val="96"/>
      <w:szCs w:val="96"/>
    </w:rPr>
  </w:style>
  <w:style w:type="paragraph" w:styleId="ListParagraph">
    <w:name w:val="List Paragraph"/>
    <w:basedOn w:val="Normal"/>
    <w:uiPriority w:val="34"/>
    <w:qFormat/>
    <w:rsid w:val="0075121D"/>
    <w:pPr>
      <w:ind w:left="720"/>
      <w:contextualSpacing/>
    </w:pPr>
  </w:style>
  <w:style w:type="paragraph" w:styleId="TOCHeading">
    <w:name w:val="TOC Heading"/>
    <w:basedOn w:val="Heading1"/>
    <w:next w:val="Normal"/>
    <w:uiPriority w:val="39"/>
    <w:unhideWhenUsed/>
    <w:qFormat/>
    <w:rsid w:val="00CA2270"/>
    <w:pPr>
      <w:outlineLvl w:val="9"/>
    </w:pPr>
  </w:style>
  <w:style w:type="paragraph" w:styleId="TOC1">
    <w:name w:val="toc 1"/>
    <w:basedOn w:val="Normal"/>
    <w:next w:val="Normal"/>
    <w:autoRedefine/>
    <w:uiPriority w:val="39"/>
    <w:unhideWhenUsed/>
    <w:rsid w:val="00DC7FAA"/>
    <w:pPr>
      <w:spacing w:after="100"/>
    </w:pPr>
  </w:style>
  <w:style w:type="paragraph" w:styleId="TOC2">
    <w:name w:val="toc 2"/>
    <w:basedOn w:val="Normal"/>
    <w:next w:val="Normal"/>
    <w:autoRedefine/>
    <w:uiPriority w:val="39"/>
    <w:unhideWhenUsed/>
    <w:rsid w:val="00DC7FAA"/>
    <w:pPr>
      <w:spacing w:after="100"/>
      <w:ind w:left="240"/>
    </w:pPr>
  </w:style>
  <w:style w:type="character" w:styleId="Hyperlink">
    <w:name w:val="Hyperlink"/>
    <w:basedOn w:val="DefaultParagraphFont"/>
    <w:uiPriority w:val="99"/>
    <w:unhideWhenUsed/>
    <w:rsid w:val="00DC7FAA"/>
    <w:rPr>
      <w:color w:val="0000FF" w:themeColor="hyperlink"/>
      <w:u w:val="single"/>
    </w:rPr>
  </w:style>
  <w:style w:type="paragraph" w:styleId="NoSpacing">
    <w:name w:val="No Spacing"/>
    <w:link w:val="NoSpacingChar"/>
    <w:uiPriority w:val="1"/>
    <w:qFormat/>
    <w:rsid w:val="00CA2270"/>
    <w:pPr>
      <w:spacing w:after="0" w:line="240" w:lineRule="auto"/>
    </w:pPr>
  </w:style>
  <w:style w:type="character" w:customStyle="1" w:styleId="NoSpacingChar">
    <w:name w:val="No Spacing Char"/>
    <w:basedOn w:val="DefaultParagraphFont"/>
    <w:link w:val="NoSpacing"/>
    <w:uiPriority w:val="1"/>
    <w:rsid w:val="004C52AD"/>
  </w:style>
  <w:style w:type="paragraph" w:styleId="Header">
    <w:name w:val="header"/>
    <w:basedOn w:val="Normal"/>
    <w:link w:val="HeaderChar"/>
    <w:uiPriority w:val="99"/>
    <w:unhideWhenUsed/>
    <w:rsid w:val="004C52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52AD"/>
    <w:rPr>
      <w:rFonts w:ascii="Times New Roman" w:hAnsi="Times New Roman"/>
      <w:sz w:val="24"/>
      <w:lang w:val="en-GB"/>
    </w:rPr>
  </w:style>
  <w:style w:type="paragraph" w:styleId="Footer">
    <w:name w:val="footer"/>
    <w:basedOn w:val="Normal"/>
    <w:link w:val="FooterChar"/>
    <w:uiPriority w:val="99"/>
    <w:unhideWhenUsed/>
    <w:rsid w:val="004C52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52AD"/>
    <w:rPr>
      <w:rFonts w:ascii="Times New Roman" w:hAnsi="Times New Roman"/>
      <w:sz w:val="24"/>
      <w:lang w:val="en-GB"/>
    </w:rPr>
  </w:style>
  <w:style w:type="paragraph" w:styleId="NormalWeb">
    <w:name w:val="Normal (Web)"/>
    <w:basedOn w:val="Normal"/>
    <w:uiPriority w:val="99"/>
    <w:semiHidden/>
    <w:unhideWhenUsed/>
    <w:rsid w:val="008E2876"/>
    <w:pPr>
      <w:spacing w:before="100" w:beforeAutospacing="1" w:after="100" w:afterAutospacing="1" w:line="240" w:lineRule="auto"/>
    </w:pPr>
    <w:rPr>
      <w:rFonts w:eastAsia="Times New Roman" w:cs="Times New Roman"/>
      <w:szCs w:val="24"/>
      <w:lang w:val="en-IN" w:eastAsia="en-IN"/>
    </w:rPr>
  </w:style>
  <w:style w:type="paragraph" w:styleId="Subtitle">
    <w:name w:val="Subtitle"/>
    <w:basedOn w:val="Normal"/>
    <w:next w:val="Normal"/>
    <w:link w:val="SubtitleChar"/>
    <w:uiPriority w:val="11"/>
    <w:qFormat/>
    <w:rsid w:val="00CA2270"/>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CA2270"/>
    <w:rPr>
      <w:rFonts w:asciiTheme="majorHAnsi" w:eastAsiaTheme="majorEastAsia" w:hAnsiTheme="majorHAnsi" w:cstheme="majorBidi"/>
      <w:sz w:val="30"/>
      <w:szCs w:val="30"/>
    </w:rPr>
  </w:style>
  <w:style w:type="paragraph" w:customStyle="1" w:styleId="Line">
    <w:name w:val="Line"/>
    <w:basedOn w:val="Normal"/>
    <w:rsid w:val="00CA2270"/>
    <w:pPr>
      <w:spacing w:after="240" w:line="259" w:lineRule="auto"/>
    </w:pPr>
    <w:rPr>
      <w:color w:val="EEECE1" w:themeColor="background2"/>
      <w:sz w:val="18"/>
    </w:rPr>
  </w:style>
  <w:style w:type="character" w:customStyle="1" w:styleId="Heading4Char">
    <w:name w:val="Heading 4 Char"/>
    <w:basedOn w:val="DefaultParagraphFont"/>
    <w:link w:val="Heading4"/>
    <w:uiPriority w:val="9"/>
    <w:semiHidden/>
    <w:rsid w:val="00CA2270"/>
    <w:rPr>
      <w:rFonts w:asciiTheme="majorHAnsi" w:eastAsiaTheme="majorEastAsia" w:hAnsiTheme="majorHAnsi" w:cstheme="majorBidi"/>
      <w:color w:val="F79646" w:themeColor="accent6"/>
      <w:sz w:val="22"/>
      <w:szCs w:val="22"/>
    </w:rPr>
  </w:style>
  <w:style w:type="character" w:customStyle="1" w:styleId="Heading5Char">
    <w:name w:val="Heading 5 Char"/>
    <w:basedOn w:val="DefaultParagraphFont"/>
    <w:link w:val="Heading5"/>
    <w:uiPriority w:val="9"/>
    <w:semiHidden/>
    <w:rsid w:val="00CA2270"/>
    <w:rPr>
      <w:rFonts w:asciiTheme="majorHAnsi" w:eastAsiaTheme="majorEastAsia" w:hAnsiTheme="majorHAnsi" w:cstheme="majorBidi"/>
      <w:i/>
      <w:iCs/>
      <w:color w:val="F79646" w:themeColor="accent6"/>
      <w:sz w:val="22"/>
      <w:szCs w:val="22"/>
    </w:rPr>
  </w:style>
  <w:style w:type="character" w:customStyle="1" w:styleId="Heading6Char">
    <w:name w:val="Heading 6 Char"/>
    <w:basedOn w:val="DefaultParagraphFont"/>
    <w:link w:val="Heading6"/>
    <w:uiPriority w:val="9"/>
    <w:semiHidden/>
    <w:rsid w:val="00CA2270"/>
    <w:rPr>
      <w:rFonts w:asciiTheme="majorHAnsi" w:eastAsiaTheme="majorEastAsia" w:hAnsiTheme="majorHAnsi" w:cstheme="majorBidi"/>
      <w:color w:val="F79646" w:themeColor="accent6"/>
    </w:rPr>
  </w:style>
  <w:style w:type="character" w:customStyle="1" w:styleId="Heading7Char">
    <w:name w:val="Heading 7 Char"/>
    <w:basedOn w:val="DefaultParagraphFont"/>
    <w:link w:val="Heading7"/>
    <w:uiPriority w:val="9"/>
    <w:semiHidden/>
    <w:rsid w:val="00CA2270"/>
    <w:rPr>
      <w:rFonts w:asciiTheme="majorHAnsi" w:eastAsiaTheme="majorEastAsia" w:hAnsiTheme="majorHAnsi" w:cstheme="majorBidi"/>
      <w:b/>
      <w:bCs/>
      <w:color w:val="F79646" w:themeColor="accent6"/>
    </w:rPr>
  </w:style>
  <w:style w:type="character" w:customStyle="1" w:styleId="Heading8Char">
    <w:name w:val="Heading 8 Char"/>
    <w:basedOn w:val="DefaultParagraphFont"/>
    <w:link w:val="Heading8"/>
    <w:uiPriority w:val="9"/>
    <w:semiHidden/>
    <w:rsid w:val="00CA2270"/>
    <w:rPr>
      <w:rFonts w:asciiTheme="majorHAnsi" w:eastAsiaTheme="majorEastAsia" w:hAnsiTheme="majorHAnsi" w:cstheme="majorBidi"/>
      <w:b/>
      <w:bCs/>
      <w:i/>
      <w:iCs/>
      <w:color w:val="F79646" w:themeColor="accent6"/>
      <w:sz w:val="20"/>
      <w:szCs w:val="20"/>
    </w:rPr>
  </w:style>
  <w:style w:type="character" w:customStyle="1" w:styleId="Heading9Char">
    <w:name w:val="Heading 9 Char"/>
    <w:basedOn w:val="DefaultParagraphFont"/>
    <w:link w:val="Heading9"/>
    <w:uiPriority w:val="9"/>
    <w:semiHidden/>
    <w:rsid w:val="00CA2270"/>
    <w:rPr>
      <w:rFonts w:asciiTheme="majorHAnsi" w:eastAsiaTheme="majorEastAsia" w:hAnsiTheme="majorHAnsi" w:cstheme="majorBidi"/>
      <w:i/>
      <w:iCs/>
      <w:color w:val="F79646" w:themeColor="accent6"/>
      <w:sz w:val="20"/>
      <w:szCs w:val="20"/>
    </w:rPr>
  </w:style>
  <w:style w:type="paragraph" w:styleId="Caption">
    <w:name w:val="caption"/>
    <w:basedOn w:val="Normal"/>
    <w:next w:val="Normal"/>
    <w:uiPriority w:val="35"/>
    <w:semiHidden/>
    <w:unhideWhenUsed/>
    <w:qFormat/>
    <w:rsid w:val="00CA2270"/>
    <w:pPr>
      <w:spacing w:line="240" w:lineRule="auto"/>
    </w:pPr>
    <w:rPr>
      <w:b/>
      <w:bCs/>
      <w:smallCaps/>
      <w:color w:val="595959" w:themeColor="text1" w:themeTint="A6"/>
    </w:rPr>
  </w:style>
  <w:style w:type="character" w:styleId="Strong">
    <w:name w:val="Strong"/>
    <w:basedOn w:val="DefaultParagraphFont"/>
    <w:uiPriority w:val="22"/>
    <w:qFormat/>
    <w:rsid w:val="00CA2270"/>
    <w:rPr>
      <w:b/>
      <w:bCs/>
    </w:rPr>
  </w:style>
  <w:style w:type="character" w:styleId="Emphasis">
    <w:name w:val="Emphasis"/>
    <w:basedOn w:val="DefaultParagraphFont"/>
    <w:uiPriority w:val="20"/>
    <w:qFormat/>
    <w:rsid w:val="00CA2270"/>
    <w:rPr>
      <w:i/>
      <w:iCs/>
      <w:color w:val="F79646" w:themeColor="accent6"/>
    </w:rPr>
  </w:style>
  <w:style w:type="paragraph" w:styleId="Quote">
    <w:name w:val="Quote"/>
    <w:basedOn w:val="Normal"/>
    <w:next w:val="Normal"/>
    <w:link w:val="QuoteChar"/>
    <w:uiPriority w:val="29"/>
    <w:qFormat/>
    <w:rsid w:val="00CA2270"/>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CA2270"/>
    <w:rPr>
      <w:i/>
      <w:iCs/>
      <w:color w:val="262626" w:themeColor="text1" w:themeTint="D9"/>
    </w:rPr>
  </w:style>
  <w:style w:type="paragraph" w:styleId="IntenseQuote">
    <w:name w:val="Intense Quote"/>
    <w:basedOn w:val="Normal"/>
    <w:next w:val="Normal"/>
    <w:link w:val="IntenseQuoteChar"/>
    <w:uiPriority w:val="30"/>
    <w:qFormat/>
    <w:rsid w:val="00CA2270"/>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IntenseQuoteChar">
    <w:name w:val="Intense Quote Char"/>
    <w:basedOn w:val="DefaultParagraphFont"/>
    <w:link w:val="IntenseQuote"/>
    <w:uiPriority w:val="30"/>
    <w:rsid w:val="00CA2270"/>
    <w:rPr>
      <w:rFonts w:asciiTheme="majorHAnsi" w:eastAsiaTheme="majorEastAsia" w:hAnsiTheme="majorHAnsi" w:cstheme="majorBidi"/>
      <w:i/>
      <w:iCs/>
      <w:color w:val="F79646" w:themeColor="accent6"/>
      <w:sz w:val="32"/>
      <w:szCs w:val="32"/>
    </w:rPr>
  </w:style>
  <w:style w:type="character" w:styleId="SubtleEmphasis">
    <w:name w:val="Subtle Emphasis"/>
    <w:basedOn w:val="DefaultParagraphFont"/>
    <w:uiPriority w:val="19"/>
    <w:qFormat/>
    <w:rsid w:val="00CA2270"/>
    <w:rPr>
      <w:i/>
      <w:iCs/>
    </w:rPr>
  </w:style>
  <w:style w:type="character" w:styleId="IntenseEmphasis">
    <w:name w:val="Intense Emphasis"/>
    <w:basedOn w:val="DefaultParagraphFont"/>
    <w:uiPriority w:val="21"/>
    <w:qFormat/>
    <w:rsid w:val="00CA2270"/>
    <w:rPr>
      <w:b/>
      <w:bCs/>
      <w:i/>
      <w:iCs/>
    </w:rPr>
  </w:style>
  <w:style w:type="character" w:styleId="SubtleReference">
    <w:name w:val="Subtle Reference"/>
    <w:basedOn w:val="DefaultParagraphFont"/>
    <w:uiPriority w:val="31"/>
    <w:qFormat/>
    <w:rsid w:val="00CA2270"/>
    <w:rPr>
      <w:smallCaps/>
      <w:color w:val="595959" w:themeColor="text1" w:themeTint="A6"/>
    </w:rPr>
  </w:style>
  <w:style w:type="character" w:styleId="IntenseReference">
    <w:name w:val="Intense Reference"/>
    <w:basedOn w:val="DefaultParagraphFont"/>
    <w:uiPriority w:val="32"/>
    <w:qFormat/>
    <w:rsid w:val="00CA2270"/>
    <w:rPr>
      <w:b/>
      <w:bCs/>
      <w:smallCaps/>
      <w:color w:val="F79646" w:themeColor="accent6"/>
    </w:rPr>
  </w:style>
  <w:style w:type="character" w:styleId="BookTitle">
    <w:name w:val="Book Title"/>
    <w:basedOn w:val="DefaultParagraphFont"/>
    <w:uiPriority w:val="33"/>
    <w:qFormat/>
    <w:rsid w:val="00CA2270"/>
    <w:rPr>
      <w:b/>
      <w:bCs/>
      <w:caps w:val="0"/>
      <w:smallCaps/>
      <w:spacing w:val="7"/>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24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3AA5E1EF2964E0BAB52C8ABF798314A"/>
        <w:category>
          <w:name w:val="General"/>
          <w:gallery w:val="placeholder"/>
        </w:category>
        <w:types>
          <w:type w:val="bbPlcHdr"/>
        </w:types>
        <w:behaviors>
          <w:behavior w:val="content"/>
        </w:behaviors>
        <w:guid w:val="{291EA3C6-E250-4BE6-9655-F453ADA09BF3}"/>
      </w:docPartPr>
      <w:docPartBody>
        <w:p w:rsidR="00636EF9" w:rsidRDefault="008700FA" w:rsidP="008700FA">
          <w:pPr>
            <w:pStyle w:val="63AA5E1EF2964E0BAB52C8ABF798314A"/>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0FA"/>
    <w:rsid w:val="004A7E28"/>
    <w:rsid w:val="005D5F11"/>
    <w:rsid w:val="005E63EF"/>
    <w:rsid w:val="00636EF9"/>
    <w:rsid w:val="006F33C4"/>
    <w:rsid w:val="008700FA"/>
    <w:rsid w:val="00B00803"/>
    <w:rsid w:val="00D23BC1"/>
    <w:rsid w:val="00E27C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AA5E1EF2964E0BAB52C8ABF798314A">
    <w:name w:val="63AA5E1EF2964E0BAB52C8ABF798314A"/>
    <w:rsid w:val="008700FA"/>
  </w:style>
  <w:style w:type="paragraph" w:customStyle="1" w:styleId="8194D221EA4B4AD9B7369B39E0C16DF3">
    <w:name w:val="8194D221EA4B4AD9B7369B39E0C16DF3"/>
    <w:rsid w:val="005E63EF"/>
    <w:rPr>
      <w:kern w:val="0"/>
      <w:lang w:val="en-GB" w:eastAsia="en-GB"/>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9A29CA-14CB-4754-815C-21D2AA57F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7</Pages>
  <Words>1341</Words>
  <Characters>7647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Food and Beverage Operations</vt:lpstr>
    </vt:vector>
  </TitlesOfParts>
  <Company/>
  <LinksUpToDate>false</LinksUpToDate>
  <CharactersWithSpaces>8971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Food and Beverage Operations</dc:title>
  <dc:subject/>
  <dc:creator>Admin</dc:creator>
  <cp:keywords/>
  <dc:description/>
  <cp:lastModifiedBy>Miah, Syeda | (She/Hers)</cp:lastModifiedBy>
  <cp:revision>106</cp:revision>
  <dcterms:created xsi:type="dcterms:W3CDTF">2023-05-10T07:21:00Z</dcterms:created>
  <dcterms:modified xsi:type="dcterms:W3CDTF">2023-05-25T14:16:00Z</dcterms:modified>
</cp:coreProperties>
</file>