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177F41A" w:rsidR="00A35E44" w:rsidRPr="003C7DED" w:rsidRDefault="00741CA8"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0A81935" w:rsidR="00A80868" w:rsidRPr="003C7DED" w:rsidRDefault="00B074A7" w:rsidP="008C14E9">
            <w:pPr>
              <w:rPr>
                <w:rFonts w:ascii="Arial" w:hAnsi="Arial" w:cs="Arial"/>
                <w:sz w:val="22"/>
                <w:szCs w:val="22"/>
              </w:rPr>
            </w:pPr>
            <w:r>
              <w:rPr>
                <w:rFonts w:ascii="Arial" w:hAnsi="Arial" w:cs="Arial"/>
                <w:sz w:val="22"/>
                <w:szCs w:val="22"/>
              </w:rPr>
              <w:t>Ivilina Atanasova Atanasova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9049B60" w:rsidR="00B60A98" w:rsidRPr="003C7DED" w:rsidRDefault="00B074A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28748E4" w:rsidR="00A80868" w:rsidRPr="003C7DED" w:rsidRDefault="00B074A7"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3469DE0" w:rsidR="00A80868" w:rsidRPr="003C7DED" w:rsidRDefault="00BB09B5" w:rsidP="008C14E9">
            <w:pPr>
              <w:rPr>
                <w:rFonts w:ascii="Arial" w:hAnsi="Arial" w:cs="Arial"/>
                <w:sz w:val="22"/>
                <w:szCs w:val="22"/>
              </w:rPr>
            </w:pPr>
            <w:r>
              <w:rPr>
                <w:rFonts w:ascii="Arial" w:hAnsi="Arial" w:cs="Arial"/>
                <w:sz w:val="22"/>
                <w:szCs w:val="22"/>
              </w:rPr>
              <w:t xml:space="preserve">Birmingham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A519F70" w:rsidR="00A80868" w:rsidRPr="003C7DED" w:rsidRDefault="00BB09B5" w:rsidP="008C14E9">
            <w:pPr>
              <w:rPr>
                <w:rFonts w:ascii="Arial" w:hAnsi="Arial" w:cs="Arial"/>
                <w:sz w:val="22"/>
                <w:szCs w:val="22"/>
              </w:rPr>
            </w:pPr>
            <w:r>
              <w:rPr>
                <w:rFonts w:ascii="Arial" w:hAnsi="Arial" w:cs="Arial"/>
                <w:sz w:val="22"/>
                <w:szCs w:val="22"/>
              </w:rPr>
              <w:t>2028391@student.uwtsd.ac.uk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AED60C0" w14:textId="77777777" w:rsidR="006E6A70" w:rsidRPr="006E6A70" w:rsidRDefault="006E6A70" w:rsidP="006E6A70">
            <w:pPr>
              <w:jc w:val="both"/>
              <w:rPr>
                <w:rFonts w:ascii="Arial" w:hAnsi="Arial" w:cs="Arial"/>
                <w:sz w:val="22"/>
                <w:szCs w:val="22"/>
              </w:rPr>
            </w:pPr>
            <w:r w:rsidRPr="006E6A70">
              <w:rPr>
                <w:rFonts w:ascii="Arial" w:hAnsi="Arial" w:cs="Arial"/>
                <w:sz w:val="22"/>
                <w:szCs w:val="22"/>
              </w:rPr>
              <w:t>From Just</w:t>
            </w:r>
            <w:r w:rsidRPr="006E6A70">
              <w:rPr>
                <w:rFonts w:ascii="Cambria Math" w:hAnsi="Cambria Math" w:cs="Cambria Math"/>
                <w:sz w:val="22"/>
                <w:szCs w:val="22"/>
              </w:rPr>
              <w:t>‑</w:t>
            </w:r>
            <w:r w:rsidRPr="006E6A70">
              <w:rPr>
                <w:rFonts w:ascii="Arial" w:hAnsi="Arial" w:cs="Arial"/>
                <w:sz w:val="22"/>
                <w:szCs w:val="22"/>
              </w:rPr>
              <w:t>in</w:t>
            </w:r>
            <w:r w:rsidRPr="006E6A70">
              <w:rPr>
                <w:rFonts w:ascii="Cambria Math" w:hAnsi="Cambria Math" w:cs="Cambria Math"/>
                <w:sz w:val="22"/>
                <w:szCs w:val="22"/>
              </w:rPr>
              <w:t>‑</w:t>
            </w:r>
            <w:r w:rsidRPr="006E6A70">
              <w:rPr>
                <w:rFonts w:ascii="Arial" w:hAnsi="Arial" w:cs="Arial"/>
                <w:sz w:val="22"/>
                <w:szCs w:val="22"/>
              </w:rPr>
              <w:t>Time to Just</w:t>
            </w:r>
            <w:r w:rsidRPr="006E6A70">
              <w:rPr>
                <w:rFonts w:ascii="Cambria Math" w:hAnsi="Cambria Math" w:cs="Cambria Math"/>
                <w:sz w:val="22"/>
                <w:szCs w:val="22"/>
              </w:rPr>
              <w:t>‑</w:t>
            </w:r>
            <w:r w:rsidRPr="006E6A70">
              <w:rPr>
                <w:rFonts w:ascii="Arial" w:hAnsi="Arial" w:cs="Arial"/>
                <w:sz w:val="22"/>
                <w:szCs w:val="22"/>
              </w:rPr>
              <w:t>in</w:t>
            </w:r>
            <w:r w:rsidRPr="006E6A70">
              <w:rPr>
                <w:rFonts w:ascii="Cambria Math" w:hAnsi="Cambria Math" w:cs="Cambria Math"/>
                <w:sz w:val="22"/>
                <w:szCs w:val="22"/>
              </w:rPr>
              <w:t>‑</w:t>
            </w:r>
            <w:r w:rsidRPr="006E6A70">
              <w:rPr>
                <w:rFonts w:ascii="Arial" w:hAnsi="Arial" w:cs="Arial"/>
                <w:sz w:val="22"/>
                <w:szCs w:val="22"/>
              </w:rPr>
              <w:t>Case: Evaluating Inventory Strategy Transitions and Supply Chain Resilience in UK Automotive Manufacturers —Bentley Motors Limited,</w:t>
            </w:r>
            <w:r w:rsidRPr="006E6A70">
              <w:rPr>
                <w:sz w:val="16"/>
                <w:szCs w:val="16"/>
              </w:rPr>
              <w:t xml:space="preserve"> </w:t>
            </w:r>
            <w:r w:rsidRPr="006E6A70">
              <w:rPr>
                <w:rFonts w:ascii="Arial" w:hAnsi="Arial" w:cs="Arial"/>
                <w:sz w:val="22"/>
                <w:szCs w:val="22"/>
              </w:rPr>
              <w:t>ASTON MARTIN LAGONDA, McLaren Automotive— During the 2024–2025 Red Sea Crisis (2019–2024)</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5257318" w:rsidR="0069797A" w:rsidRPr="003C7DED" w:rsidRDefault="001C6389" w:rsidP="008C14E9">
            <w:pPr>
              <w:rPr>
                <w:rFonts w:ascii="Arial" w:hAnsi="Arial" w:cs="Arial"/>
                <w:sz w:val="22"/>
                <w:szCs w:val="22"/>
              </w:rPr>
            </w:pPr>
            <w:r>
              <w:rPr>
                <w:rFonts w:ascii="Arial" w:hAnsi="Arial" w:cs="Arial"/>
                <w:sz w:val="22"/>
                <w:szCs w:val="22"/>
              </w:rPr>
              <w:t>12/01/2026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482963A" w:rsidR="0069797A" w:rsidRPr="003C7DED" w:rsidRDefault="001C6389" w:rsidP="008C14E9">
            <w:pPr>
              <w:rPr>
                <w:rFonts w:ascii="Arial" w:hAnsi="Arial" w:cs="Arial"/>
                <w:sz w:val="22"/>
                <w:szCs w:val="22"/>
              </w:rPr>
            </w:pPr>
            <w:r>
              <w:rPr>
                <w:rFonts w:ascii="Arial" w:hAnsi="Arial" w:cs="Arial"/>
                <w:sz w:val="22"/>
                <w:szCs w:val="22"/>
              </w:rPr>
              <w:t>18/02/2026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0C72ACA" w:rsidR="00A80868" w:rsidRPr="003C7DED" w:rsidRDefault="00C33B1C" w:rsidP="008C14E9">
            <w:pPr>
              <w:rPr>
                <w:rFonts w:ascii="Arial" w:hAnsi="Arial" w:cs="Arial"/>
                <w:sz w:val="22"/>
                <w:szCs w:val="22"/>
              </w:rPr>
            </w:pPr>
            <w:r>
              <w:rPr>
                <w:rFonts w:ascii="Arial" w:hAnsi="Arial" w:cs="Arial"/>
                <w:sz w:val="22"/>
                <w:szCs w:val="22"/>
              </w:rPr>
              <w:t>2028391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82C2359" w:rsidR="00A80868" w:rsidRPr="003C7DED" w:rsidRDefault="00BB09B5" w:rsidP="008C14E9">
            <w:pPr>
              <w:rPr>
                <w:rFonts w:ascii="Arial" w:hAnsi="Arial" w:cs="Arial"/>
                <w:sz w:val="22"/>
                <w:szCs w:val="22"/>
              </w:rPr>
            </w:pPr>
            <w:r>
              <w:rPr>
                <w:rFonts w:ascii="Arial" w:hAnsi="Arial" w:cs="Arial"/>
                <w:sz w:val="22"/>
                <w:szCs w:val="22"/>
              </w:rPr>
              <w:t xml:space="preserve">Master of Business Administration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646A759" w:rsidR="00A80868" w:rsidRPr="003C7DED" w:rsidRDefault="00C33B1C" w:rsidP="008C14E9">
            <w:pPr>
              <w:rPr>
                <w:rFonts w:ascii="Arial" w:hAnsi="Arial" w:cs="Arial"/>
                <w:sz w:val="22"/>
                <w:szCs w:val="22"/>
              </w:rPr>
            </w:pPr>
            <w:r>
              <w:rPr>
                <w:rFonts w:ascii="Arial" w:hAnsi="Arial" w:cs="Arial"/>
                <w:sz w:val="22"/>
                <w:szCs w:val="22"/>
              </w:rPr>
              <w:t>Vasilios Tavlaridis/</w:t>
            </w:r>
            <w:r w:rsidR="001C6389">
              <w:rPr>
                <w:rFonts w:ascii="Arial" w:hAnsi="Arial" w:cs="Arial"/>
                <w:sz w:val="22"/>
                <w:szCs w:val="22"/>
              </w:rPr>
              <w:t xml:space="preserve"> Ivan Rodrigues Hernandez</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41FD0A5" w:rsidR="00A35E44" w:rsidRPr="003C7DED" w:rsidRDefault="00C33B1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2DD3B3D" w:rsidR="00F150A6" w:rsidRPr="003C7DED" w:rsidRDefault="00BB09B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E3A1398" w:rsidR="00F150A6" w:rsidRPr="003C7DED" w:rsidRDefault="00BB09B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271F3C6C" w:rsidR="00F150A6" w:rsidRPr="003C7DED" w:rsidRDefault="00857E9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67DD8F4" w:rsidR="00F150A6" w:rsidRPr="003C7DED" w:rsidRDefault="00857E9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D8FB49C" w:rsidR="00A35E44" w:rsidRPr="003C7DED" w:rsidRDefault="00857E9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12D3142" w14:textId="77777777" w:rsidR="00E90626" w:rsidRPr="00B503D8" w:rsidRDefault="00E90626" w:rsidP="00E90626">
            <w:pPr>
              <w:spacing w:line="360" w:lineRule="auto"/>
              <w:rPr>
                <w:rFonts w:ascii="Arial" w:hAnsi="Arial" w:cs="Arial"/>
                <w:b/>
                <w:bCs/>
                <w:i/>
                <w:iCs/>
                <w:sz w:val="22"/>
                <w:szCs w:val="22"/>
                <w:u w:val="single"/>
              </w:rPr>
            </w:pPr>
            <w:r w:rsidRPr="00B503D8">
              <w:rPr>
                <w:rFonts w:ascii="Arial" w:hAnsi="Arial" w:cs="Arial"/>
                <w:b/>
                <w:bCs/>
                <w:i/>
                <w:iCs/>
                <w:sz w:val="22"/>
                <w:szCs w:val="22"/>
                <w:u w:val="single"/>
              </w:rPr>
              <w:t xml:space="preserve">Research Objectives: </w:t>
            </w:r>
          </w:p>
          <w:p w14:paraId="4DC78A5E" w14:textId="77777777" w:rsidR="00E90626" w:rsidRDefault="00E90626" w:rsidP="00E90626">
            <w:pPr>
              <w:spacing w:line="360" w:lineRule="auto"/>
              <w:rPr>
                <w:rFonts w:ascii="Arial" w:hAnsi="Arial" w:cs="Arial"/>
                <w:sz w:val="22"/>
                <w:szCs w:val="22"/>
              </w:rPr>
            </w:pPr>
            <w:r w:rsidRPr="00B503D8">
              <w:rPr>
                <w:rFonts w:ascii="Arial" w:hAnsi="Arial" w:cs="Arial"/>
                <w:i/>
                <w:iCs/>
                <w:sz w:val="22"/>
                <w:szCs w:val="22"/>
                <w:u w:val="single"/>
              </w:rPr>
              <w:t>Research Objective 1 (aligned with RQ1):</w:t>
            </w:r>
            <w:r w:rsidRPr="00B503D8">
              <w:rPr>
                <w:rFonts w:ascii="Arial" w:hAnsi="Arial" w:cs="Arial"/>
                <w:i/>
                <w:iCs/>
                <w:sz w:val="22"/>
                <w:szCs w:val="22"/>
                <w:u w:val="single"/>
              </w:rPr>
              <w:br/>
            </w:r>
            <w:r w:rsidRPr="00B503D8">
              <w:rPr>
                <w:rFonts w:ascii="Arial" w:hAnsi="Arial" w:cs="Arial"/>
                <w:sz w:val="22"/>
                <w:szCs w:val="22"/>
              </w:rPr>
              <w:t xml:space="preserve">To examine how </w:t>
            </w:r>
            <w:r>
              <w:rPr>
                <w:rFonts w:ascii="Arial" w:hAnsi="Arial" w:cs="Arial"/>
                <w:sz w:val="22"/>
                <w:szCs w:val="22"/>
              </w:rPr>
              <w:t xml:space="preserve">these three </w:t>
            </w:r>
            <w:r w:rsidRPr="00B503D8">
              <w:rPr>
                <w:rFonts w:ascii="Arial" w:hAnsi="Arial" w:cs="Arial"/>
                <w:sz w:val="22"/>
                <w:szCs w:val="22"/>
              </w:rPr>
              <w:t>UK automotive manufacturers shifted from JIT to JIC inventory strategies between 2019 and 2024</w:t>
            </w:r>
          </w:p>
          <w:p w14:paraId="7B14065F" w14:textId="77777777" w:rsidR="00E90626" w:rsidRDefault="00E90626" w:rsidP="00E90626">
            <w:pPr>
              <w:spacing w:line="360" w:lineRule="auto"/>
              <w:rPr>
                <w:rFonts w:ascii="Arial" w:hAnsi="Arial" w:cs="Arial"/>
                <w:i/>
                <w:iCs/>
                <w:sz w:val="22"/>
                <w:szCs w:val="22"/>
                <w:u w:val="single"/>
              </w:rPr>
            </w:pPr>
            <w:r>
              <w:rPr>
                <w:rFonts w:ascii="Arial" w:hAnsi="Arial" w:cs="Arial"/>
                <w:sz w:val="22"/>
                <w:szCs w:val="22"/>
              </w:rPr>
              <w:t>R</w:t>
            </w:r>
            <w:r w:rsidRPr="00B503D8">
              <w:rPr>
                <w:rFonts w:ascii="Arial" w:hAnsi="Arial" w:cs="Arial"/>
                <w:i/>
                <w:iCs/>
                <w:sz w:val="22"/>
                <w:szCs w:val="22"/>
                <w:u w:val="single"/>
              </w:rPr>
              <w:t>esearch Objective 2 (aligned with RQ2):</w:t>
            </w:r>
          </w:p>
          <w:p w14:paraId="4A455CA1" w14:textId="77777777" w:rsidR="00E90626" w:rsidRPr="000B43D3" w:rsidRDefault="00E90626" w:rsidP="00E90626">
            <w:pPr>
              <w:spacing w:line="360" w:lineRule="auto"/>
              <w:rPr>
                <w:rFonts w:ascii="Arial" w:hAnsi="Arial" w:cs="Arial"/>
                <w:sz w:val="22"/>
                <w:szCs w:val="22"/>
              </w:rPr>
            </w:pPr>
            <w:r w:rsidRPr="000B43D3">
              <w:rPr>
                <w:rFonts w:ascii="Arial" w:hAnsi="Arial" w:cs="Arial"/>
                <w:sz w:val="22"/>
                <w:szCs w:val="22"/>
              </w:rPr>
              <w:t>To evaluate the operational and financial impacts of the Red Sea crisis by comparing pre</w:t>
            </w:r>
            <w:r w:rsidRPr="000B43D3">
              <w:rPr>
                <w:rFonts w:ascii="Cambria Math" w:hAnsi="Cambria Math" w:cs="Cambria Math"/>
                <w:sz w:val="22"/>
                <w:szCs w:val="22"/>
              </w:rPr>
              <w:t>‑</w:t>
            </w:r>
            <w:r w:rsidRPr="000B43D3">
              <w:rPr>
                <w:rFonts w:ascii="Arial" w:hAnsi="Arial" w:cs="Arial"/>
                <w:sz w:val="22"/>
                <w:szCs w:val="22"/>
              </w:rPr>
              <w:t>crisis (2019–2022)</w:t>
            </w:r>
            <w:r>
              <w:rPr>
                <w:rFonts w:ascii="Arial" w:hAnsi="Arial" w:cs="Arial"/>
                <w:sz w:val="22"/>
                <w:szCs w:val="22"/>
              </w:rPr>
              <w:t xml:space="preserve"> and</w:t>
            </w:r>
            <w:r w:rsidRPr="000B43D3">
              <w:rPr>
                <w:rFonts w:ascii="Arial" w:hAnsi="Arial" w:cs="Arial"/>
                <w:sz w:val="22"/>
                <w:szCs w:val="22"/>
              </w:rPr>
              <w:t xml:space="preserve"> crisis</w:t>
            </w:r>
            <w:r w:rsidRPr="000B43D3">
              <w:rPr>
                <w:rFonts w:ascii="Cambria Math" w:hAnsi="Cambria Math" w:cs="Cambria Math"/>
                <w:sz w:val="22"/>
                <w:szCs w:val="22"/>
              </w:rPr>
              <w:t>‑</w:t>
            </w:r>
            <w:r w:rsidRPr="000B43D3">
              <w:rPr>
                <w:rFonts w:ascii="Arial" w:hAnsi="Arial" w:cs="Arial"/>
                <w:sz w:val="22"/>
                <w:szCs w:val="22"/>
              </w:rPr>
              <w:t>period (2023–2024), in resilience</w:t>
            </w:r>
            <w:r w:rsidRPr="000B43D3">
              <w:rPr>
                <w:rFonts w:ascii="Cambria Math" w:hAnsi="Cambria Math" w:cs="Cambria Math"/>
                <w:sz w:val="22"/>
                <w:szCs w:val="22"/>
              </w:rPr>
              <w:t>‑</w:t>
            </w:r>
            <w:r w:rsidRPr="000B43D3">
              <w:rPr>
                <w:rFonts w:ascii="Arial" w:hAnsi="Arial" w:cs="Arial"/>
                <w:sz w:val="22"/>
                <w:szCs w:val="22"/>
              </w:rPr>
              <w:t xml:space="preserve">related metrics reported by the </w:t>
            </w:r>
            <w:r>
              <w:rPr>
                <w:rFonts w:ascii="Arial" w:hAnsi="Arial" w:cs="Arial"/>
                <w:sz w:val="22"/>
                <w:szCs w:val="22"/>
              </w:rPr>
              <w:t>mentioned</w:t>
            </w:r>
            <w:r w:rsidRPr="000B43D3">
              <w:rPr>
                <w:rFonts w:ascii="Arial" w:hAnsi="Arial" w:cs="Arial"/>
                <w:sz w:val="22"/>
                <w:szCs w:val="22"/>
              </w:rPr>
              <w:t xml:space="preserve"> manufacturers.</w:t>
            </w:r>
          </w:p>
          <w:p w14:paraId="61FF588A" w14:textId="77777777" w:rsidR="00E90626" w:rsidRPr="00B503D8" w:rsidRDefault="00E90626" w:rsidP="00E90626">
            <w:pPr>
              <w:spacing w:line="360" w:lineRule="auto"/>
              <w:rPr>
                <w:rFonts w:ascii="Arial" w:hAnsi="Arial" w:cs="Arial"/>
                <w:sz w:val="22"/>
                <w:szCs w:val="22"/>
              </w:rPr>
            </w:pPr>
            <w:r w:rsidRPr="00B503D8">
              <w:rPr>
                <w:rFonts w:ascii="Arial" w:hAnsi="Arial" w:cs="Arial"/>
                <w:i/>
                <w:iCs/>
                <w:sz w:val="22"/>
                <w:szCs w:val="22"/>
                <w:u w:val="single"/>
              </w:rPr>
              <w:t>Research Objective 3 (aligned with RQ3):</w:t>
            </w:r>
            <w:r w:rsidRPr="00B503D8">
              <w:rPr>
                <w:rFonts w:ascii="Arial" w:hAnsi="Arial" w:cs="Arial"/>
                <w:i/>
                <w:iCs/>
                <w:sz w:val="22"/>
                <w:szCs w:val="22"/>
                <w:u w:val="single"/>
              </w:rPr>
              <w:br/>
            </w:r>
            <w:r w:rsidRPr="000B43D3">
              <w:rPr>
                <w:rFonts w:ascii="Arial" w:hAnsi="Arial" w:cs="Arial"/>
                <w:sz w:val="22"/>
                <w:szCs w:val="22"/>
              </w:rPr>
              <w:t xml:space="preserve">To evaluate </w:t>
            </w:r>
            <w:r>
              <w:rPr>
                <w:rFonts w:ascii="Arial" w:hAnsi="Arial" w:cs="Arial"/>
                <w:sz w:val="22"/>
                <w:szCs w:val="22"/>
              </w:rPr>
              <w:t>the role of Industry 4.0 and Industry 5.0 technologies in hybrid inventory models, using a Digital Capability Checklist and thematic analysis of management disclosures</w:t>
            </w:r>
            <w:r w:rsidRPr="000B43D3">
              <w:rPr>
                <w:rFonts w:ascii="Arial" w:hAnsi="Arial" w:cs="Arial"/>
                <w:sz w:val="22"/>
                <w:szCs w:val="22"/>
              </w:rPr>
              <w:t>.</w:t>
            </w:r>
          </w:p>
          <w:p w14:paraId="1BF48DFC" w14:textId="77777777" w:rsidR="00E90626" w:rsidRPr="007D7C1C" w:rsidRDefault="00E90626" w:rsidP="00E90626">
            <w:pPr>
              <w:spacing w:line="360" w:lineRule="auto"/>
              <w:rPr>
                <w:rFonts w:ascii="Arial" w:hAnsi="Arial" w:cs="Arial"/>
                <w:b/>
                <w:bCs/>
                <w:i/>
                <w:iCs/>
                <w:sz w:val="22"/>
                <w:szCs w:val="22"/>
                <w:u w:val="single"/>
              </w:rPr>
            </w:pPr>
            <w:r w:rsidRPr="007D7C1C">
              <w:rPr>
                <w:rFonts w:ascii="Arial" w:hAnsi="Arial" w:cs="Arial"/>
                <w:b/>
                <w:bCs/>
                <w:i/>
                <w:iCs/>
                <w:sz w:val="22"/>
                <w:szCs w:val="22"/>
                <w:u w:val="single"/>
              </w:rPr>
              <w:t>Research Questions</w:t>
            </w:r>
          </w:p>
          <w:p w14:paraId="0FF7CCF3" w14:textId="77777777" w:rsidR="00E90626" w:rsidRPr="00D42670" w:rsidRDefault="00E90626" w:rsidP="00E90626">
            <w:pPr>
              <w:spacing w:line="360" w:lineRule="auto"/>
              <w:rPr>
                <w:rFonts w:ascii="Arial" w:hAnsi="Arial" w:cs="Arial"/>
                <w:sz w:val="22"/>
                <w:szCs w:val="22"/>
              </w:rPr>
            </w:pPr>
            <w:r w:rsidRPr="00D42670">
              <w:rPr>
                <w:rFonts w:ascii="Arial" w:hAnsi="Arial" w:cs="Arial"/>
                <w:b/>
                <w:bCs/>
                <w:sz w:val="22"/>
                <w:szCs w:val="22"/>
              </w:rPr>
              <w:t>RQ1:</w:t>
            </w:r>
            <w:r w:rsidRPr="00D42670">
              <w:rPr>
                <w:rFonts w:ascii="Arial" w:hAnsi="Arial" w:cs="Arial"/>
                <w:sz w:val="22"/>
                <w:szCs w:val="22"/>
              </w:rPr>
              <w:t xml:space="preserve"> How did the shift from JIT to JIC inventory strategies manifest in the UK automotive sector between 2019 and 202</w:t>
            </w:r>
            <w:r>
              <w:rPr>
                <w:rFonts w:ascii="Arial" w:hAnsi="Arial" w:cs="Arial"/>
                <w:sz w:val="22"/>
                <w:szCs w:val="22"/>
              </w:rPr>
              <w:t>4</w:t>
            </w:r>
            <w:r w:rsidRPr="00D42670">
              <w:rPr>
                <w:rFonts w:ascii="Arial" w:hAnsi="Arial" w:cs="Arial"/>
                <w:sz w:val="22"/>
                <w:szCs w:val="22"/>
              </w:rPr>
              <w:t>?</w:t>
            </w:r>
          </w:p>
          <w:p w14:paraId="307E35EF" w14:textId="77777777" w:rsidR="00E90626" w:rsidRPr="00D42670" w:rsidRDefault="00E90626" w:rsidP="00E90626">
            <w:pPr>
              <w:spacing w:line="360" w:lineRule="auto"/>
              <w:rPr>
                <w:rFonts w:ascii="Arial" w:hAnsi="Arial" w:cs="Arial"/>
                <w:sz w:val="22"/>
                <w:szCs w:val="22"/>
              </w:rPr>
            </w:pPr>
            <w:r w:rsidRPr="00D42670">
              <w:rPr>
                <w:rFonts w:ascii="Arial" w:hAnsi="Arial" w:cs="Arial"/>
                <w:b/>
                <w:bCs/>
                <w:sz w:val="22"/>
                <w:szCs w:val="22"/>
              </w:rPr>
              <w:t>RQ2:</w:t>
            </w:r>
            <w:r w:rsidRPr="00D42670">
              <w:rPr>
                <w:rFonts w:ascii="Arial" w:hAnsi="Arial" w:cs="Arial"/>
                <w:sz w:val="22"/>
                <w:szCs w:val="22"/>
              </w:rPr>
              <w:t xml:space="preserve"> What financial and operational impacts did this transition have on major UK automotive manufacturers during the Red Sea crisis?</w:t>
            </w:r>
          </w:p>
          <w:p w14:paraId="74E7D961" w14:textId="77777777" w:rsidR="00E90626" w:rsidRDefault="00E90626" w:rsidP="00E90626">
            <w:pPr>
              <w:spacing w:line="360" w:lineRule="auto"/>
              <w:rPr>
                <w:rFonts w:ascii="Arial" w:hAnsi="Arial" w:cs="Arial"/>
                <w:sz w:val="22"/>
                <w:szCs w:val="22"/>
              </w:rPr>
            </w:pPr>
            <w:r w:rsidRPr="00D42670">
              <w:rPr>
                <w:rFonts w:ascii="Arial" w:hAnsi="Arial" w:cs="Arial"/>
                <w:b/>
                <w:bCs/>
                <w:sz w:val="22"/>
                <w:szCs w:val="22"/>
              </w:rPr>
              <w:t>RQ3:</w:t>
            </w:r>
            <w:r w:rsidRPr="00D42670">
              <w:rPr>
                <w:rFonts w:ascii="Arial" w:hAnsi="Arial" w:cs="Arial"/>
                <w:sz w:val="22"/>
                <w:szCs w:val="22"/>
              </w:rPr>
              <w:t xml:space="preserve"> To what extent can Industry 4.0 and Industry 5.0 technologies enhance supply chain resilience and support hybrid JIT–JIC inventory models?</w:t>
            </w:r>
          </w:p>
          <w:p w14:paraId="646AA130" w14:textId="77777777" w:rsidR="005F108E" w:rsidRDefault="005F108E" w:rsidP="00E90626">
            <w:pPr>
              <w:spacing w:line="360" w:lineRule="auto"/>
              <w:rPr>
                <w:rFonts w:ascii="Arial" w:hAnsi="Arial" w:cs="Arial"/>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5D6FF87A" w:rsidR="003F1A54" w:rsidRPr="001A40FB" w:rsidRDefault="00B4399C" w:rsidP="001A40FB">
            <w:pPr>
              <w:spacing w:line="360" w:lineRule="auto"/>
              <w:ind w:firstLine="567"/>
              <w:jc w:val="both"/>
              <w:rPr>
                <w:rFonts w:ascii="Arial" w:hAnsi="Arial" w:cs="Arial"/>
                <w:sz w:val="22"/>
                <w:szCs w:val="22"/>
                <w:lang w:eastAsia="zh-CN"/>
              </w:rPr>
            </w:pPr>
            <w:r w:rsidRPr="00B4399C">
              <w:rPr>
                <w:rFonts w:ascii="Arial" w:hAnsi="Arial" w:cs="Arial"/>
                <w:sz w:val="22"/>
                <w:szCs w:val="22"/>
                <w:lang w:eastAsia="zh-CN"/>
              </w:rPr>
              <w:t xml:space="preserve">This study provides timely and valuable </w:t>
            </w:r>
            <w:r w:rsidR="00513C67">
              <w:rPr>
                <w:rFonts w:ascii="Arial" w:hAnsi="Arial" w:cs="Arial"/>
                <w:sz w:val="22"/>
                <w:szCs w:val="22"/>
                <w:lang w:eastAsia="zh-CN"/>
              </w:rPr>
              <w:t>insights into the rapidly changing supply chain resilience landscape, benefiting operations management and economic and policy discussions</w:t>
            </w:r>
            <w:r w:rsidRPr="00B4399C">
              <w:rPr>
                <w:rFonts w:ascii="Arial" w:hAnsi="Arial" w:cs="Arial"/>
                <w:sz w:val="22"/>
                <w:szCs w:val="22"/>
                <w:lang w:eastAsia="zh-CN"/>
              </w:rPr>
              <w:t xml:space="preserve">. The study examines the shift from Just-in-Time to Just-in-Case in UK automobile manufacturing, addressing the response to large-scale disruptions such </w:t>
            </w:r>
            <w:r w:rsidR="00513C67">
              <w:rPr>
                <w:rFonts w:ascii="Arial" w:hAnsi="Arial" w:cs="Arial"/>
                <w:sz w:val="22"/>
                <w:szCs w:val="22"/>
                <w:lang w:eastAsia="zh-CN"/>
              </w:rPr>
              <w:t xml:space="preserve">as </w:t>
            </w:r>
            <w:r w:rsidRPr="00B4399C">
              <w:rPr>
                <w:rFonts w:ascii="Arial" w:hAnsi="Arial" w:cs="Arial"/>
                <w:sz w:val="22"/>
                <w:szCs w:val="22"/>
                <w:lang w:eastAsia="zh-CN"/>
              </w:rPr>
              <w:t xml:space="preserve">the 2024-2025 Red Sea crisis and global volatility. Academic understanding of hybrid inventory models and industry leaders seeking practical methods to balance efficiency and resilience in increasingly volatile supply chains may benefit from the findings. As geopolitical concerns, logistical instability, and digital transformation intensify, this study is pertinent and </w:t>
            </w:r>
            <w:r w:rsidR="001A40FB">
              <w:rPr>
                <w:rFonts w:ascii="Arial" w:hAnsi="Arial" w:cs="Arial"/>
                <w:sz w:val="22"/>
                <w:szCs w:val="22"/>
                <w:lang w:eastAsia="zh-CN"/>
              </w:rPr>
              <w:t>sector-relevant</w:t>
            </w:r>
            <w:r w:rsidRPr="00B4399C">
              <w:rPr>
                <w:rFonts w:ascii="Arial" w:hAnsi="Arial" w:cs="Arial"/>
                <w:sz w:val="22"/>
                <w:szCs w:val="22"/>
                <w:lang w:eastAsia="zh-CN"/>
              </w:rPr>
              <w:t xml:space="preserve">. Its findings may improve operational planning, </w:t>
            </w:r>
            <w:r w:rsidR="00513C67">
              <w:rPr>
                <w:rFonts w:ascii="Arial" w:hAnsi="Arial" w:cs="Arial"/>
                <w:sz w:val="22"/>
                <w:szCs w:val="22"/>
                <w:lang w:eastAsia="zh-CN"/>
              </w:rPr>
              <w:t>the economic stability of automobile manufacturers</w:t>
            </w:r>
            <w:r w:rsidRPr="00B4399C">
              <w:rPr>
                <w:rFonts w:ascii="Arial" w:hAnsi="Arial" w:cs="Arial"/>
                <w:sz w:val="22"/>
                <w:szCs w:val="22"/>
                <w:lang w:eastAsia="zh-CN"/>
              </w:rPr>
              <w:t>, and supply chain sustainability.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E20C05B" w14:textId="32DCD362" w:rsidR="00D06D77" w:rsidRPr="000D11FF" w:rsidRDefault="00D06D77" w:rsidP="000D11FF">
            <w:pPr>
              <w:autoSpaceDE w:val="0"/>
              <w:autoSpaceDN w:val="0"/>
              <w:adjustRightInd w:val="0"/>
              <w:spacing w:line="360" w:lineRule="auto"/>
              <w:ind w:firstLine="567"/>
              <w:jc w:val="both"/>
              <w:rPr>
                <w:rFonts w:ascii="Arial" w:hAnsi="Arial" w:cs="Arial"/>
                <w:sz w:val="22"/>
                <w:szCs w:val="22"/>
              </w:rPr>
            </w:pPr>
            <w:r w:rsidRPr="00D06D77">
              <w:rPr>
                <w:rFonts w:ascii="Arial" w:hAnsi="Arial" w:cs="Arial"/>
                <w:sz w:val="22"/>
                <w:szCs w:val="22"/>
              </w:rPr>
              <w:t>This study uses a comparative secondary</w:t>
            </w:r>
            <w:r w:rsidRPr="00D06D77">
              <w:rPr>
                <w:rFonts w:ascii="Cambria Math" w:hAnsi="Cambria Math" w:cs="Cambria Math"/>
                <w:sz w:val="22"/>
                <w:szCs w:val="22"/>
              </w:rPr>
              <w:t>‑</w:t>
            </w:r>
            <w:r w:rsidRPr="00D06D77">
              <w:rPr>
                <w:rFonts w:ascii="Arial" w:hAnsi="Arial" w:cs="Arial"/>
                <w:sz w:val="22"/>
                <w:szCs w:val="22"/>
              </w:rPr>
              <w:t>data case study of Bentley, Aston Martin, and McLaren to examine how and why each firm shifted from JIT to JIC between 2019</w:t>
            </w:r>
            <w:r>
              <w:rPr>
                <w:rFonts w:ascii="Arial" w:hAnsi="Arial" w:cs="Arial"/>
                <w:sz w:val="22"/>
                <w:szCs w:val="22"/>
              </w:rPr>
              <w:t xml:space="preserve"> and </w:t>
            </w:r>
            <w:r w:rsidRPr="00D06D77">
              <w:rPr>
                <w:rFonts w:ascii="Arial" w:hAnsi="Arial" w:cs="Arial"/>
                <w:sz w:val="22"/>
                <w:szCs w:val="22"/>
              </w:rPr>
              <w:t xml:space="preserve">2024, relying </w:t>
            </w:r>
            <w:r>
              <w:rPr>
                <w:rFonts w:ascii="Arial" w:hAnsi="Arial" w:cs="Arial"/>
                <w:sz w:val="22"/>
                <w:szCs w:val="22"/>
              </w:rPr>
              <w:t>solely on publicly available reports for ethical clarity and ease of</w:t>
            </w:r>
            <w:r w:rsidRPr="00D06D77">
              <w:rPr>
                <w:rFonts w:ascii="Arial" w:hAnsi="Arial" w:cs="Arial"/>
                <w:sz w:val="22"/>
                <w:szCs w:val="22"/>
              </w:rPr>
              <w:t xml:space="preserve"> replication. A systematic literature review is included to identify theoretical gaps and guide what constructs need to be measured. Data is triangulated across financial statements, corporate disclosures, and logistics indicators to improve reliability. If crisis</w:t>
            </w:r>
            <w:r w:rsidRPr="00D06D77">
              <w:rPr>
                <w:rFonts w:ascii="Cambria Math" w:hAnsi="Cambria Math" w:cs="Cambria Math"/>
                <w:sz w:val="22"/>
                <w:szCs w:val="22"/>
              </w:rPr>
              <w:t>‑</w:t>
            </w:r>
            <w:r w:rsidRPr="00D06D77">
              <w:rPr>
                <w:rFonts w:ascii="Arial" w:hAnsi="Arial" w:cs="Arial"/>
                <w:sz w:val="22"/>
                <w:szCs w:val="22"/>
              </w:rPr>
              <w:t>driven changes occurred, ratio and time</w:t>
            </w:r>
            <w:r w:rsidRPr="00D06D77">
              <w:rPr>
                <w:rFonts w:ascii="Cambria Math" w:hAnsi="Cambria Math" w:cs="Cambria Math"/>
                <w:sz w:val="22"/>
                <w:szCs w:val="22"/>
              </w:rPr>
              <w:t>‑</w:t>
            </w:r>
            <w:r w:rsidRPr="00D06D77">
              <w:rPr>
                <w:rFonts w:ascii="Arial" w:hAnsi="Arial" w:cs="Arial"/>
                <w:sz w:val="22"/>
                <w:szCs w:val="22"/>
              </w:rPr>
              <w:t>series analysis help detect them, while simple thematic coding shows how firms adapted through digital tools and capabilities. This approach is used because it is feasible, low</w:t>
            </w:r>
            <w:r w:rsidRPr="00D06D77">
              <w:rPr>
                <w:rFonts w:ascii="Cambria Math" w:hAnsi="Cambria Math" w:cs="Cambria Math"/>
                <w:sz w:val="22"/>
                <w:szCs w:val="22"/>
              </w:rPr>
              <w:t>‑</w:t>
            </w:r>
            <w:r w:rsidRPr="00D06D77">
              <w:rPr>
                <w:rFonts w:ascii="Arial" w:hAnsi="Arial" w:cs="Arial"/>
                <w:sz w:val="22"/>
                <w:szCs w:val="22"/>
              </w:rPr>
              <w:t>risk, and provides the necessary evidence to address the research questions.</w:t>
            </w:r>
            <w:r w:rsidR="000D11FF">
              <w:rPr>
                <w:rFonts w:ascii="Arial" w:hAnsi="Arial" w:cs="Arial"/>
                <w:sz w:val="22"/>
                <w:szCs w:val="22"/>
              </w:rPr>
              <w:t xml:space="preserve"> </w:t>
            </w:r>
            <w:r w:rsidR="000D11FF" w:rsidRPr="000D11FF">
              <w:rPr>
                <w:rFonts w:ascii="Arial" w:hAnsi="Arial" w:cs="Arial"/>
                <w:sz w:val="22"/>
                <w:szCs w:val="22"/>
              </w:rPr>
              <w:t>A minor risk is uneven company reporting, which is mitigated through</w:t>
            </w:r>
          </w:p>
          <w:p w14:paraId="112E21BA" w14:textId="7BC13525"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E380746" w14:textId="7CDD6444" w:rsidR="00401CCA" w:rsidRPr="003779E3" w:rsidRDefault="003779E3" w:rsidP="00401CCA">
            <w:pPr>
              <w:pStyle w:val="ListParagraph"/>
              <w:numPr>
                <w:ilvl w:val="0"/>
                <w:numId w:val="14"/>
              </w:numPr>
              <w:rPr>
                <w:rFonts w:ascii="Arial" w:hAnsi="Arial" w:cs="Arial"/>
                <w:sz w:val="22"/>
                <w:szCs w:val="22"/>
              </w:rPr>
            </w:pPr>
            <w:r w:rsidRPr="003779E3">
              <w:rPr>
                <w:rFonts w:ascii="Arial" w:hAnsi="Arial" w:cs="Arial"/>
                <w:sz w:val="22"/>
                <w:szCs w:val="22"/>
              </w:rPr>
              <w:t>U</w:t>
            </w:r>
            <w:r w:rsidR="00401CCA" w:rsidRPr="003779E3">
              <w:rPr>
                <w:rFonts w:ascii="Arial" w:hAnsi="Arial" w:cs="Arial"/>
                <w:sz w:val="22"/>
                <w:szCs w:val="22"/>
              </w:rPr>
              <w:t xml:space="preserve">WTSD Campus </w:t>
            </w:r>
            <w:r w:rsidRPr="003779E3">
              <w:rPr>
                <w:rFonts w:ascii="Arial" w:hAnsi="Arial" w:cs="Arial"/>
                <w:sz w:val="22"/>
                <w:szCs w:val="22"/>
              </w:rPr>
              <w:t xml:space="preserve">Birmingham </w:t>
            </w:r>
          </w:p>
          <w:p w14:paraId="7AA31E33" w14:textId="468350FE" w:rsidR="003779E3" w:rsidRPr="003779E3" w:rsidRDefault="003779E3" w:rsidP="00401CCA">
            <w:pPr>
              <w:pStyle w:val="ListParagraph"/>
              <w:numPr>
                <w:ilvl w:val="0"/>
                <w:numId w:val="14"/>
              </w:numPr>
              <w:rPr>
                <w:rFonts w:ascii="Arial" w:hAnsi="Arial" w:cs="Arial"/>
                <w:sz w:val="22"/>
                <w:szCs w:val="22"/>
              </w:rPr>
            </w:pPr>
            <w:r w:rsidRPr="003779E3">
              <w:rPr>
                <w:rFonts w:ascii="Arial" w:hAnsi="Arial" w:cs="Arial"/>
                <w:sz w:val="22"/>
                <w:szCs w:val="22"/>
              </w:rPr>
              <w:t>Tamworth</w:t>
            </w:r>
            <w:r>
              <w:rPr>
                <w:rFonts w:ascii="Arial" w:hAnsi="Arial" w:cs="Arial"/>
                <w:sz w:val="22"/>
                <w:szCs w:val="22"/>
              </w:rPr>
              <w:t xml:space="preserve"> Home</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7BFAEAE1"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r w:rsidR="004C6ECF">
              <w:rPr>
                <w:rFonts w:ascii="Arial" w:hAnsi="Arial" w:cs="Arial"/>
                <w:sz w:val="22"/>
                <w:szCs w:val="22"/>
              </w:rPr>
              <w:t xml:space="preserve"> - No</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4C6ECF" w:rsidRDefault="00E35762" w:rsidP="008C14E9">
            <w:pPr>
              <w:autoSpaceDE w:val="0"/>
              <w:autoSpaceDN w:val="0"/>
              <w:adjustRightInd w:val="0"/>
              <w:jc w:val="center"/>
              <w:rPr>
                <w:rFonts w:ascii="Arial" w:hAnsi="Arial" w:cs="Arial"/>
                <w:b/>
                <w:i/>
                <w:iCs/>
                <w:sz w:val="22"/>
                <w:szCs w:val="22"/>
                <w:u w:val="single"/>
              </w:rPr>
            </w:pPr>
            <w:r w:rsidRPr="004C6ECF">
              <w:rPr>
                <w:rFonts w:ascii="Arial" w:hAnsi="Arial" w:cs="Arial"/>
                <w:b/>
                <w:i/>
                <w:iCs/>
                <w:sz w:val="22"/>
                <w:szCs w:val="22"/>
                <w:u w:val="single"/>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5F8B1C6F" w:rsidR="00A35E44" w:rsidRPr="003C7DED" w:rsidRDefault="004C6ECF"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5026F2E"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088647A"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1B42264"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388E0D0"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B4A7D24"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5848BA4"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4DC7860"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4FBFA7C"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3A560B0"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BBEC552"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E7DBF17"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00C251C"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0BEB1D8"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DFF9C16"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ECFD9C2"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A9D364F"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DE89169" w:rsidR="00BD363F" w:rsidRPr="003C7DED" w:rsidRDefault="009D72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3EC8D513"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r w:rsidR="00980771">
              <w:rPr>
                <w:rFonts w:ascii="Arial" w:hAnsi="Arial" w:cs="Arial"/>
                <w:sz w:val="22"/>
                <w:szCs w:val="22"/>
              </w:rPr>
              <w:t>-No</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980771" w:rsidRDefault="003014CE" w:rsidP="004135AB">
            <w:pPr>
              <w:autoSpaceDE w:val="0"/>
              <w:autoSpaceDN w:val="0"/>
              <w:adjustRightInd w:val="0"/>
              <w:jc w:val="center"/>
              <w:rPr>
                <w:rFonts w:ascii="Arial" w:hAnsi="Arial" w:cs="Arial"/>
                <w:b/>
                <w:i/>
                <w:iCs/>
                <w:sz w:val="22"/>
                <w:szCs w:val="22"/>
                <w:u w:val="single"/>
              </w:rPr>
            </w:pPr>
            <w:r w:rsidRPr="00980771">
              <w:rPr>
                <w:rFonts w:ascii="Arial" w:hAnsi="Arial" w:cs="Arial"/>
                <w:b/>
                <w:i/>
                <w:iCs/>
                <w:sz w:val="22"/>
                <w:szCs w:val="22"/>
                <w:u w:val="single"/>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4BE6451D"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r w:rsidR="00980771">
              <w:rPr>
                <w:rFonts w:ascii="Arial" w:hAnsi="Arial" w:cs="Arial"/>
                <w:sz w:val="22"/>
                <w:szCs w:val="22"/>
              </w:rPr>
              <w:t>-No</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980771" w:rsidRDefault="003014CE" w:rsidP="004135AB">
            <w:pPr>
              <w:autoSpaceDE w:val="0"/>
              <w:autoSpaceDN w:val="0"/>
              <w:adjustRightInd w:val="0"/>
              <w:jc w:val="center"/>
              <w:rPr>
                <w:rFonts w:ascii="Arial" w:hAnsi="Arial" w:cs="Arial"/>
                <w:b/>
                <w:i/>
                <w:iCs/>
                <w:sz w:val="22"/>
                <w:szCs w:val="22"/>
                <w:u w:val="single"/>
              </w:rPr>
            </w:pPr>
            <w:r w:rsidRPr="00980771">
              <w:rPr>
                <w:rFonts w:ascii="Arial" w:hAnsi="Arial" w:cs="Arial"/>
                <w:b/>
                <w:i/>
                <w:iCs/>
                <w:sz w:val="22"/>
                <w:szCs w:val="22"/>
                <w:u w:val="single"/>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3B0B4797" w:rsidR="00A35E44" w:rsidRPr="003C7DED" w:rsidRDefault="00980771"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7790B174"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r w:rsidR="00291AAE">
              <w:rPr>
                <w:rFonts w:ascii="Arial" w:hAnsi="Arial" w:cs="Arial"/>
                <w:sz w:val="22"/>
                <w:szCs w:val="22"/>
              </w:rPr>
              <w:t>-No</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291AAE" w:rsidRDefault="00B20EC5" w:rsidP="004135AB">
            <w:pPr>
              <w:autoSpaceDE w:val="0"/>
              <w:autoSpaceDN w:val="0"/>
              <w:adjustRightInd w:val="0"/>
              <w:jc w:val="center"/>
              <w:rPr>
                <w:rFonts w:ascii="Arial" w:hAnsi="Arial" w:cs="Arial"/>
                <w:b/>
                <w:i/>
                <w:iCs/>
                <w:sz w:val="22"/>
                <w:szCs w:val="22"/>
                <w:u w:val="single"/>
              </w:rPr>
            </w:pPr>
            <w:r w:rsidRPr="00291AAE">
              <w:rPr>
                <w:rFonts w:ascii="Arial" w:hAnsi="Arial" w:cs="Arial"/>
                <w:b/>
                <w:i/>
                <w:iCs/>
                <w:sz w:val="22"/>
                <w:szCs w:val="22"/>
                <w:u w:val="single"/>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279BC915"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r w:rsidR="00291AAE">
              <w:rPr>
                <w:rFonts w:ascii="Arial" w:hAnsi="Arial" w:cs="Arial"/>
                <w:sz w:val="22"/>
                <w:szCs w:val="18"/>
              </w:rPr>
              <w:t>- Yes</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625ECE32" w:rsidR="00A35E44" w:rsidRPr="003C7DED" w:rsidRDefault="00291AAE"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581D34C"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r w:rsidR="005D72E4">
              <w:rPr>
                <w:rFonts w:ascii="Arial" w:hAnsi="Arial" w:cs="Arial"/>
                <w:sz w:val="22"/>
                <w:szCs w:val="22"/>
              </w:rPr>
              <w:t>-No</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5D72E4" w:rsidRDefault="005907A9" w:rsidP="004135AB">
            <w:pPr>
              <w:autoSpaceDE w:val="0"/>
              <w:autoSpaceDN w:val="0"/>
              <w:adjustRightInd w:val="0"/>
              <w:jc w:val="center"/>
              <w:rPr>
                <w:rFonts w:ascii="Arial" w:hAnsi="Arial" w:cs="Arial"/>
                <w:b/>
                <w:i/>
                <w:iCs/>
                <w:sz w:val="22"/>
                <w:szCs w:val="22"/>
                <w:u w:val="single"/>
              </w:rPr>
            </w:pPr>
            <w:r w:rsidRPr="005D72E4">
              <w:rPr>
                <w:rFonts w:ascii="Arial" w:hAnsi="Arial" w:cs="Arial"/>
                <w:b/>
                <w:i/>
                <w:iCs/>
                <w:sz w:val="22"/>
                <w:szCs w:val="22"/>
                <w:u w:val="single"/>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5D72E4" w:rsidRDefault="007F0207" w:rsidP="00BC7917">
            <w:pPr>
              <w:autoSpaceDE w:val="0"/>
              <w:autoSpaceDN w:val="0"/>
              <w:adjustRightInd w:val="0"/>
              <w:jc w:val="center"/>
              <w:rPr>
                <w:rFonts w:ascii="Arial" w:hAnsi="Arial" w:cs="Arial"/>
                <w:b/>
                <w:i/>
                <w:iCs/>
                <w:sz w:val="22"/>
                <w:szCs w:val="22"/>
                <w:u w:val="single"/>
              </w:rPr>
            </w:pPr>
            <w:r w:rsidRPr="005D72E4">
              <w:rPr>
                <w:rFonts w:ascii="Arial" w:hAnsi="Arial" w:cs="Arial"/>
                <w:b/>
                <w:bCs/>
                <w:i/>
                <w:iCs/>
                <w:sz w:val="22"/>
                <w:szCs w:val="22"/>
                <w:u w:val="single"/>
              </w:rPr>
              <w:t>YES</w:t>
            </w:r>
          </w:p>
        </w:tc>
        <w:tc>
          <w:tcPr>
            <w:tcW w:w="1985" w:type="dxa"/>
            <w:shd w:val="clear" w:color="auto" w:fill="D9F2D0" w:themeFill="accent6" w:themeFillTint="33"/>
            <w:vAlign w:val="center"/>
          </w:tcPr>
          <w:p w14:paraId="0F83BB38" w14:textId="417406B2" w:rsidR="007F0207" w:rsidRPr="003C7DED" w:rsidRDefault="005D72E4"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36A1978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r w:rsidR="005D72E4">
              <w:rPr>
                <w:rFonts w:ascii="Arial" w:hAnsi="Arial" w:cs="Arial"/>
                <w:sz w:val="22"/>
                <w:szCs w:val="22"/>
              </w:rPr>
              <w:t>-No</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5D72E4" w:rsidRDefault="005B20B8" w:rsidP="00DB5032">
            <w:pPr>
              <w:autoSpaceDE w:val="0"/>
              <w:autoSpaceDN w:val="0"/>
              <w:adjustRightInd w:val="0"/>
              <w:jc w:val="center"/>
              <w:rPr>
                <w:rFonts w:ascii="Arial" w:hAnsi="Arial" w:cs="Arial"/>
                <w:b/>
                <w:i/>
                <w:iCs/>
                <w:sz w:val="22"/>
                <w:szCs w:val="22"/>
                <w:u w:val="single"/>
              </w:rPr>
            </w:pPr>
            <w:r w:rsidRPr="005D72E4">
              <w:rPr>
                <w:rFonts w:ascii="Arial" w:hAnsi="Arial" w:cs="Arial"/>
                <w:b/>
                <w:i/>
                <w:iCs/>
                <w:sz w:val="22"/>
                <w:szCs w:val="22"/>
                <w:u w:val="single"/>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1CD7CB53"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r w:rsidR="005D72E4">
              <w:rPr>
                <w:rFonts w:ascii="Arial" w:hAnsi="Arial" w:cs="Arial"/>
                <w:sz w:val="22"/>
                <w:szCs w:val="18"/>
              </w:rPr>
              <w:t>- Yes</w:t>
            </w:r>
          </w:p>
        </w:tc>
        <w:tc>
          <w:tcPr>
            <w:tcW w:w="992" w:type="dxa"/>
            <w:shd w:val="clear" w:color="auto" w:fill="F2F2F2" w:themeFill="background1" w:themeFillShade="F2"/>
            <w:vAlign w:val="center"/>
          </w:tcPr>
          <w:p w14:paraId="493F2610" w14:textId="77777777" w:rsidR="007F0207" w:rsidRPr="005D72E4" w:rsidRDefault="007F0207" w:rsidP="00BC7917">
            <w:pPr>
              <w:autoSpaceDE w:val="0"/>
              <w:autoSpaceDN w:val="0"/>
              <w:adjustRightInd w:val="0"/>
              <w:jc w:val="center"/>
              <w:rPr>
                <w:rFonts w:ascii="Arial" w:hAnsi="Arial" w:cs="Arial"/>
                <w:b/>
                <w:i/>
                <w:iCs/>
                <w:sz w:val="22"/>
                <w:szCs w:val="22"/>
                <w:u w:val="single"/>
              </w:rPr>
            </w:pPr>
            <w:r w:rsidRPr="005D72E4">
              <w:rPr>
                <w:rFonts w:ascii="Arial" w:hAnsi="Arial" w:cs="Arial"/>
                <w:b/>
                <w:bCs/>
                <w:i/>
                <w:iCs/>
                <w:sz w:val="22"/>
                <w:szCs w:val="22"/>
                <w:u w:val="single"/>
              </w:rPr>
              <w:t>YES</w:t>
            </w:r>
          </w:p>
        </w:tc>
        <w:tc>
          <w:tcPr>
            <w:tcW w:w="1985" w:type="dxa"/>
            <w:shd w:val="clear" w:color="auto" w:fill="D9F2D0" w:themeFill="accent6" w:themeFillTint="33"/>
            <w:vAlign w:val="center"/>
          </w:tcPr>
          <w:p w14:paraId="16A40291" w14:textId="056F8D31" w:rsidR="007F0207" w:rsidRPr="003C7DED" w:rsidRDefault="005D72E4"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5EFAE2C" w:rsidR="003F1A54" w:rsidRPr="003C7DED" w:rsidRDefault="00744039"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0283D2B" w:rsidR="001F7B84" w:rsidRPr="003C7DED" w:rsidRDefault="000520E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5A18784" w:rsidR="001F7B84" w:rsidRPr="003C7DED" w:rsidRDefault="000520E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04D943C" w:rsidR="001F7B84" w:rsidRPr="003C7DED" w:rsidRDefault="000520E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FCDF694" w:rsidR="001F7B84" w:rsidRPr="003C7DED" w:rsidRDefault="000520E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DA45133" w:rsidR="001F7B84" w:rsidRPr="003C7DED" w:rsidRDefault="000520E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5FC4E40" w:rsidR="001F7B84" w:rsidRPr="003C7DED" w:rsidRDefault="000520E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425BE723" w:rsidR="000C5261" w:rsidRPr="003C7DED" w:rsidRDefault="000520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3F67EF8E"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5A350543"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0EE430FA"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67A2C1B8"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014417CF"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61FADA57"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15789173"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7335C625" w:rsidR="00702469" w:rsidRDefault="006A34A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13FBBFEA" w:rsidR="001F7B84" w:rsidRPr="003C7DED" w:rsidRDefault="006A34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345AEC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6A34AE">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141"/>
        <w:gridCol w:w="709"/>
        <w:gridCol w:w="1838"/>
      </w:tblGrid>
      <w:tr w:rsidR="00841382" w:rsidRPr="003C7DED" w14:paraId="2E93E151" w14:textId="77777777" w:rsidTr="006A34AE">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61DAA9D3"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r w:rsidR="006A34AE">
              <w:rPr>
                <w:rFonts w:ascii="Arial" w:hAnsi="Arial" w:cs="Arial"/>
                <w:sz w:val="22"/>
                <w:szCs w:val="22"/>
              </w:rPr>
              <w:t xml:space="preserve"> -No</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2126" w:type="dxa"/>
            <w:gridSpan w:val="2"/>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709" w:type="dxa"/>
            <w:shd w:val="clear" w:color="auto" w:fill="F2F2F2" w:themeFill="background1" w:themeFillShade="F2"/>
            <w:vAlign w:val="center"/>
          </w:tcPr>
          <w:p w14:paraId="5CDDAA2A" w14:textId="77777777" w:rsidR="00841382" w:rsidRPr="006A34AE" w:rsidRDefault="00841382" w:rsidP="004135AB">
            <w:pPr>
              <w:autoSpaceDE w:val="0"/>
              <w:autoSpaceDN w:val="0"/>
              <w:adjustRightInd w:val="0"/>
              <w:jc w:val="center"/>
              <w:rPr>
                <w:rFonts w:ascii="Arial" w:hAnsi="Arial" w:cs="Arial"/>
                <w:b/>
                <w:i/>
                <w:iCs/>
                <w:sz w:val="22"/>
                <w:szCs w:val="22"/>
                <w:u w:val="single"/>
              </w:rPr>
            </w:pPr>
            <w:r w:rsidRPr="006A34AE">
              <w:rPr>
                <w:rFonts w:ascii="Arial" w:hAnsi="Arial" w:cs="Arial"/>
                <w:b/>
                <w:i/>
                <w:iCs/>
                <w:sz w:val="22"/>
                <w:szCs w:val="22"/>
                <w:u w:val="single"/>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6A34AE" w:rsidRDefault="007F0207" w:rsidP="00BC7917">
            <w:pPr>
              <w:autoSpaceDE w:val="0"/>
              <w:autoSpaceDN w:val="0"/>
              <w:adjustRightInd w:val="0"/>
              <w:jc w:val="center"/>
              <w:rPr>
                <w:rFonts w:ascii="Arial" w:hAnsi="Arial" w:cs="Arial"/>
                <w:b/>
                <w:i/>
                <w:iCs/>
                <w:sz w:val="22"/>
                <w:szCs w:val="22"/>
                <w:u w:val="single"/>
              </w:rPr>
            </w:pPr>
            <w:r w:rsidRPr="006A34AE">
              <w:rPr>
                <w:rFonts w:ascii="Arial" w:hAnsi="Arial" w:cs="Arial"/>
                <w:b/>
                <w:bCs/>
                <w:i/>
                <w:iCs/>
                <w:sz w:val="22"/>
                <w:szCs w:val="22"/>
                <w:u w:val="single"/>
              </w:rPr>
              <w:t>YES</w:t>
            </w:r>
          </w:p>
        </w:tc>
        <w:tc>
          <w:tcPr>
            <w:tcW w:w="1985" w:type="dxa"/>
            <w:shd w:val="clear" w:color="auto" w:fill="D9F2D0" w:themeFill="accent6" w:themeFillTint="33"/>
            <w:vAlign w:val="center"/>
          </w:tcPr>
          <w:p w14:paraId="5D60DDF9" w14:textId="477AD5CA" w:rsidR="007F0207" w:rsidRPr="003C7DED" w:rsidRDefault="006A34AE"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gridSpan w:val="2"/>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FBE932C" w:rsidR="00AA4E90" w:rsidRPr="003C7DED" w:rsidRDefault="00E66E3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7C210FB" w:rsidR="006E7E24"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EE982AF" w:rsidR="006E7E24"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16C2A3CC" w:rsidR="006E7E24" w:rsidRDefault="00041A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324903F" w:rsidR="006E7E24" w:rsidRDefault="00041A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58473E3" w:rsidR="006E7E24"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AFE32C1" w:rsidR="006E7E24" w:rsidRPr="003C7DED"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00E0688" w:rsidR="006E7E24" w:rsidRPr="003C7DED"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130CC08" w:rsidR="006E7E24" w:rsidRPr="003C7DED"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AD628A7" w:rsidR="006E7E24" w:rsidRPr="003C7DED"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404F0DD" w:rsidR="006E7E24" w:rsidRPr="003C7DED" w:rsidRDefault="00E66E3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92F761B" w:rsidR="00E44410" w:rsidRDefault="00E66E3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w:t>
            </w:r>
            <w:r w:rsidR="00064A8D">
              <w:rPr>
                <w:rFonts w:ascii="Arial" w:hAnsi="Arial" w:cs="Arial"/>
                <w:color w:val="4EA72E" w:themeColor="accent6"/>
                <w:sz w:val="22"/>
                <w:szCs w:val="22"/>
              </w:rPr>
              <w:lastRenderedPageBreak/>
              <w:t xml:space="preserve">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7EBCC65" w:rsidR="00CD54AD" w:rsidRPr="003C7DED" w:rsidRDefault="00B73B57" w:rsidP="000747E1">
            <w:pPr>
              <w:rPr>
                <w:rFonts w:ascii="Arial" w:hAnsi="Arial" w:cs="Arial"/>
                <w:bCs/>
                <w:sz w:val="22"/>
                <w:szCs w:val="22"/>
              </w:rPr>
            </w:pPr>
            <w:r w:rsidRPr="00B73B57">
              <w:rPr>
                <w:rFonts w:ascii="Arial" w:hAnsi="Arial" w:cs="Arial"/>
                <w:bCs/>
                <w:sz w:val="22"/>
                <w:szCs w:val="22"/>
              </w:rPr>
              <w:t>The project uses only secondary quantitative data (financial ratios, logistics indicators) and qualitative data (coded corporate disclosures), all drawn from publicly available reports and industry datasets.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77D083D" w14:textId="12168533" w:rsidR="00B73B57" w:rsidRPr="00B73B57" w:rsidRDefault="00B73B57" w:rsidP="00B73B57">
            <w:pPr>
              <w:rPr>
                <w:rFonts w:ascii="Arial" w:hAnsi="Arial" w:cs="Arial"/>
                <w:bCs/>
                <w:sz w:val="22"/>
                <w:szCs w:val="22"/>
              </w:rPr>
            </w:pPr>
            <w:r w:rsidRPr="00B73B57">
              <w:rPr>
                <w:rFonts w:ascii="Arial" w:hAnsi="Arial" w:cs="Arial"/>
                <w:bCs/>
                <w:sz w:val="22"/>
                <w:szCs w:val="22"/>
              </w:rPr>
              <w:t xml:space="preserve">The researcher </w:t>
            </w:r>
            <w:r>
              <w:rPr>
                <w:rFonts w:ascii="Arial" w:hAnsi="Arial" w:cs="Arial"/>
                <w:bCs/>
                <w:sz w:val="22"/>
                <w:szCs w:val="22"/>
              </w:rPr>
              <w:t xml:space="preserve">(Ivilina Atanasova -me) </w:t>
            </w:r>
            <w:r w:rsidRPr="00B73B57">
              <w:rPr>
                <w:rFonts w:ascii="Arial" w:hAnsi="Arial" w:cs="Arial"/>
                <w:bCs/>
                <w:sz w:val="22"/>
                <w:szCs w:val="22"/>
              </w:rPr>
              <w:t>is solely responsible for collecting, storing, cleaning, analysing, and safeguarding all data used in the study.</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CDA090A" w:rsidR="00CD54AD" w:rsidRPr="003C7DED" w:rsidRDefault="00B73B57" w:rsidP="004135AB">
            <w:pPr>
              <w:rPr>
                <w:rFonts w:ascii="Arial" w:hAnsi="Arial" w:cs="Arial"/>
                <w:sz w:val="22"/>
                <w:szCs w:val="22"/>
              </w:rPr>
            </w:pPr>
            <w:r w:rsidRPr="00B73B57">
              <w:rPr>
                <w:rFonts w:ascii="Arial" w:hAnsi="Arial" w:cs="Arial"/>
                <w:sz w:val="22"/>
                <w:szCs w:val="22"/>
              </w:rPr>
              <w:t>Existing data come from audited company reports, Companies House filings, and logistics indices; any gaps are addressed through triangulation across multiple secondary sources.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F56C6C3" w:rsidR="00CD54AD" w:rsidRPr="003C7DED" w:rsidRDefault="007823AC" w:rsidP="004135AB">
            <w:pPr>
              <w:rPr>
                <w:rFonts w:ascii="Arial" w:hAnsi="Arial" w:cs="Arial"/>
                <w:sz w:val="22"/>
                <w:szCs w:val="22"/>
              </w:rPr>
            </w:pPr>
            <w:r w:rsidRPr="007823AC">
              <w:rPr>
                <w:rFonts w:ascii="Arial" w:hAnsi="Arial" w:cs="Arial"/>
                <w:sz w:val="22"/>
                <w:szCs w:val="22"/>
              </w:rPr>
              <w:t>Data are cleaned, coded, and organised in SQL</w:t>
            </w:r>
            <w:r>
              <w:rPr>
                <w:rFonts w:ascii="Arial" w:hAnsi="Arial" w:cs="Arial"/>
                <w:sz w:val="22"/>
                <w:szCs w:val="22"/>
              </w:rPr>
              <w:t xml:space="preserve"> and </w:t>
            </w:r>
            <w:r w:rsidR="005F108E">
              <w:rPr>
                <w:rFonts w:ascii="Arial" w:hAnsi="Arial" w:cs="Arial"/>
                <w:sz w:val="22"/>
                <w:szCs w:val="22"/>
              </w:rPr>
              <w:t>Power BI</w:t>
            </w:r>
            <w:r w:rsidRPr="007823AC">
              <w:rPr>
                <w:rFonts w:ascii="Arial" w:hAnsi="Arial" w:cs="Arial"/>
                <w:sz w:val="22"/>
                <w:szCs w:val="22"/>
              </w:rPr>
              <w:t>, with clear documentation to ensure consistency and traceability throughout the project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3ABF7F8" w:rsidR="00CD54AD" w:rsidRPr="003C7DED" w:rsidRDefault="007823AC" w:rsidP="004135AB">
            <w:pPr>
              <w:rPr>
                <w:rFonts w:ascii="Arial" w:hAnsi="Arial" w:cs="Arial"/>
                <w:sz w:val="22"/>
                <w:szCs w:val="22"/>
              </w:rPr>
            </w:pPr>
            <w:r w:rsidRPr="007823AC">
              <w:rPr>
                <w:rFonts w:ascii="Arial" w:hAnsi="Arial" w:cs="Arial"/>
                <w:sz w:val="22"/>
                <w:szCs w:val="22"/>
              </w:rPr>
              <w:t>Quality checks occur during data collection, ratio calculations, coding, and cross</w:t>
            </w:r>
            <w:r w:rsidRPr="007823AC">
              <w:rPr>
                <w:rFonts w:ascii="Arial" w:hAnsi="Arial" w:cs="Arial"/>
                <w:sz w:val="22"/>
                <w:szCs w:val="22"/>
              </w:rPr>
              <w:noBreakHyphen/>
              <w:t>verification to reduce reporting inconsistencies and ensure accuracy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046341E" w:rsidR="00CD54AD" w:rsidRPr="003C7DED" w:rsidRDefault="007823AC" w:rsidP="004135AB">
            <w:pPr>
              <w:rPr>
                <w:rFonts w:ascii="Arial" w:hAnsi="Arial" w:cs="Arial"/>
                <w:sz w:val="22"/>
                <w:szCs w:val="22"/>
              </w:rPr>
            </w:pPr>
            <w:r w:rsidRPr="007823AC">
              <w:rPr>
                <w:rFonts w:ascii="Arial" w:hAnsi="Arial" w:cs="Arial"/>
                <w:sz w:val="22"/>
                <w:szCs w:val="22"/>
              </w:rPr>
              <w:t xml:space="preserve">During the project, all datasets are stored </w:t>
            </w:r>
            <w:r w:rsidR="00715670">
              <w:rPr>
                <w:rFonts w:ascii="Arial" w:hAnsi="Arial" w:cs="Arial"/>
                <w:sz w:val="22"/>
                <w:szCs w:val="22"/>
              </w:rPr>
              <w:t>in secure, password-protected, university-approved OneDrive storage with regular backups to prevent data loss; Vasilios Tavlaridis/</w:t>
            </w:r>
            <w:r w:rsidR="00715670">
              <w:rPr>
                <w:rFonts w:ascii="Arial" w:hAnsi="Arial" w:cs="Arial"/>
                <w:sz w:val="22"/>
                <w:szCs w:val="22"/>
              </w:rPr>
              <w:t>Ivan Rodrigues Hernandez</w:t>
            </w:r>
            <w:r w:rsidR="00715670">
              <w:rPr>
                <w:rFonts w:ascii="Arial" w:hAnsi="Arial" w:cs="Arial"/>
                <w:sz w:val="22"/>
                <w:szCs w:val="22"/>
              </w:rPr>
              <w: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AD2E2C2" w:rsidR="00CD54AD" w:rsidRPr="003C7DED" w:rsidRDefault="007823AC" w:rsidP="004135AB">
            <w:pPr>
              <w:rPr>
                <w:rFonts w:ascii="Arial" w:hAnsi="Arial" w:cs="Arial"/>
                <w:sz w:val="22"/>
                <w:szCs w:val="22"/>
              </w:rPr>
            </w:pPr>
            <w:r w:rsidRPr="007823AC">
              <w:rPr>
                <w:rFonts w:ascii="Arial" w:hAnsi="Arial" w:cs="Arial"/>
                <w:sz w:val="22"/>
                <w:szCs w:val="22"/>
              </w:rPr>
              <w:t>Only essential datasets, coding notes, and documentation needed for reproducibility will be retained long</w:t>
            </w:r>
            <w:r w:rsidRPr="007823AC">
              <w:rPr>
                <w:rFonts w:ascii="Arial" w:hAnsi="Arial" w:cs="Arial"/>
                <w:sz w:val="22"/>
                <w:szCs w:val="22"/>
              </w:rPr>
              <w:noBreakHyphen/>
              <w:t>term in secure storage</w:t>
            </w:r>
            <w:r w:rsidR="005F108E">
              <w:rPr>
                <w:rFonts w:ascii="Arial" w:hAnsi="Arial" w:cs="Arial"/>
                <w:sz w:val="22"/>
                <w:szCs w:val="22"/>
              </w:rPr>
              <w:t>.</w:t>
            </w:r>
            <w:r w:rsidRPr="007823AC">
              <w:rPr>
                <w:rFonts w:ascii="Arial" w:hAnsi="Arial" w:cs="Arial"/>
                <w:sz w:val="22"/>
                <w:szCs w:val="22"/>
              </w:rPr>
              <w:t xml:space="preserv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257706C" w:rsidR="00CD54AD" w:rsidRPr="003C7DED" w:rsidRDefault="00715670"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F11AE57" w:rsidR="00CD54AD" w:rsidRPr="00DB7A64" w:rsidRDefault="00715670" w:rsidP="00DB7A64">
            <w:pPr>
              <w:pStyle w:val="ListParagraph"/>
              <w:rPr>
                <w:rFonts w:ascii="Arial" w:hAnsi="Arial" w:cs="Arial"/>
                <w:bCs/>
                <w:sz w:val="22"/>
                <w:szCs w:val="22"/>
              </w:rPr>
            </w:pPr>
            <w:r w:rsidRPr="007823AC">
              <w:rPr>
                <w:rFonts w:ascii="Arial" w:hAnsi="Arial" w:cs="Arial"/>
                <w:sz w:val="22"/>
                <w:szCs w:val="22"/>
              </w:rPr>
              <w:lastRenderedPageBreak/>
              <w:t xml:space="preserve">During the project, all datasets are stored </w:t>
            </w:r>
            <w:r>
              <w:rPr>
                <w:rFonts w:ascii="Arial" w:hAnsi="Arial" w:cs="Arial"/>
                <w:sz w:val="22"/>
                <w:szCs w:val="22"/>
              </w:rPr>
              <w:t>in secure, password-protected, university-approved OneDrive storage with regular backups to prevent data loss; Vasilios Tavlaridis/Ivan Rodrigues Hernandez.</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6F127AF" w:rsidR="00CD54AD" w:rsidRPr="003C7DED" w:rsidRDefault="00715670" w:rsidP="004135AB">
            <w:pPr>
              <w:rPr>
                <w:rFonts w:ascii="Arial" w:hAnsi="Arial" w:cs="Arial"/>
                <w:sz w:val="22"/>
                <w:szCs w:val="22"/>
              </w:rPr>
            </w:pPr>
            <w:r>
              <w:rPr>
                <w:rFonts w:ascii="Arial" w:hAnsi="Arial" w:cs="Arial"/>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113C3C9" w:rsidR="00CD54AD" w:rsidRPr="003C7DED" w:rsidRDefault="00DB7A64" w:rsidP="00864354">
            <w:pPr>
              <w:rPr>
                <w:rFonts w:ascii="Arial" w:hAnsi="Arial" w:cs="Arial"/>
                <w:sz w:val="22"/>
                <w:szCs w:val="22"/>
              </w:rPr>
            </w:pPr>
            <w:r w:rsidRPr="00DB7A64">
              <w:rPr>
                <w:rFonts w:ascii="Arial" w:hAnsi="Arial" w:cs="Arial"/>
                <w:sz w:val="22"/>
                <w:szCs w:val="22"/>
              </w:rPr>
              <w:t>No special resources are needed beyond existing university storage and standard software already used in the project.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4DFDA0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BD263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7D50DD5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D263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4AB8D4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801C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lastRenderedPageBreak/>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2B5566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C4F9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655688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lastRenderedPageBreak/>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lastRenderedPageBreak/>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FE156C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C2E8C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 xml:space="preserve">Improper behaviour, abuse, or exploitation of young people or vulnerable adults during </w:t>
            </w:r>
            <w:r w:rsidRPr="008863FE">
              <w:rPr>
                <w:rFonts w:ascii="Arial" w:hAnsi="Arial" w:cs="Arial"/>
                <w:color w:val="4EA72E" w:themeColor="accent6"/>
                <w:sz w:val="22"/>
                <w:szCs w:val="22"/>
              </w:rPr>
              <w:lastRenderedPageBreak/>
              <w:t>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lastRenderedPageBreak/>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931F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DB65878"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r w:rsidR="00A60475">
              <w:rPr>
                <w:rFonts w:ascii="Arial" w:hAnsi="Arial" w:cs="Arial"/>
                <w:b/>
                <w:bCs/>
                <w:sz w:val="22"/>
                <w:szCs w:val="22"/>
              </w:rPr>
              <w:t>: No</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DF8646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615261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BA2A2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F54FF3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32A6D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4D8DF0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6589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796949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A6047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1DFED2F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6047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DC24D04" w:rsidR="00CD54AD" w:rsidRPr="003C7DED" w:rsidRDefault="002114EF" w:rsidP="004135AB">
            <w:pPr>
              <w:pStyle w:val="NoSpacing"/>
              <w:rPr>
                <w:rFonts w:ascii="Arial" w:hAnsi="Arial" w:cs="Arial"/>
                <w:sz w:val="22"/>
                <w:szCs w:val="22"/>
              </w:rPr>
            </w:pPr>
            <w:r>
              <w:rPr>
                <w:rFonts w:ascii="Arial" w:hAnsi="Arial" w:cs="Arial"/>
                <w:sz w:val="22"/>
                <w:szCs w:val="22"/>
              </w:rPr>
              <w:t>Ivilina Atanasova Atanasova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2A4FD35" w:rsidR="00CD54AD" w:rsidRPr="003C7DED" w:rsidRDefault="002114EF" w:rsidP="004135AB">
            <w:pPr>
              <w:pStyle w:val="NoSpacing"/>
              <w:rPr>
                <w:rFonts w:ascii="Arial" w:hAnsi="Arial" w:cs="Arial"/>
                <w:b/>
                <w:bCs/>
                <w:sz w:val="22"/>
                <w:szCs w:val="22"/>
              </w:rPr>
            </w:pPr>
            <w:r>
              <w:rPr>
                <w:rFonts w:ascii="Arial" w:hAnsi="Arial" w:cs="Arial"/>
                <w:b/>
                <w:bCs/>
                <w:sz w:val="22"/>
                <w:szCs w:val="22"/>
              </w:rPr>
              <w:t>IA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B7A3271" w:rsidR="00CD54AD" w:rsidRPr="003C7DED" w:rsidRDefault="00216E32" w:rsidP="004135AB">
            <w:pPr>
              <w:pStyle w:val="NoSpacing"/>
              <w:rPr>
                <w:rFonts w:ascii="Arial" w:hAnsi="Arial" w:cs="Arial"/>
                <w:b/>
                <w:bCs/>
                <w:sz w:val="22"/>
                <w:szCs w:val="22"/>
              </w:rPr>
            </w:pPr>
            <w:r>
              <w:rPr>
                <w:rFonts w:ascii="Arial" w:hAnsi="Arial" w:cs="Arial"/>
                <w:b/>
                <w:bCs/>
                <w:sz w:val="22"/>
                <w:szCs w:val="22"/>
              </w:rPr>
              <w:t>15/02/2026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C2F485F" w:rsidR="007F0207" w:rsidRPr="003C7DED" w:rsidRDefault="00136B99" w:rsidP="007F0207">
            <w:pPr>
              <w:pStyle w:val="NoSpacing"/>
              <w:rPr>
                <w:rFonts w:ascii="Arial" w:hAnsi="Arial" w:cs="Arial"/>
                <w:b/>
                <w:bCs/>
                <w:sz w:val="22"/>
                <w:szCs w:val="22"/>
              </w:rPr>
            </w:pPr>
            <w:r w:rsidRPr="00136B99">
              <w:rPr>
                <w:rFonts w:ascii="Arial" w:hAnsi="Arial" w:cs="Arial"/>
                <w:b/>
                <w:bCs/>
                <w:sz w:val="22"/>
                <w:szCs w:val="22"/>
              </w:rPr>
              <w:t>Ivan Rodrigues Hernandez</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9AD2547" w:rsidR="007F0207" w:rsidRPr="003C7DED" w:rsidRDefault="00136B99" w:rsidP="007F0207">
            <w:pPr>
              <w:pStyle w:val="NoSpacing"/>
              <w:rPr>
                <w:rFonts w:ascii="Arial" w:hAnsi="Arial" w:cs="Arial"/>
                <w:b/>
                <w:bCs/>
                <w:sz w:val="22"/>
                <w:szCs w:val="22"/>
              </w:rPr>
            </w:pPr>
            <w:r>
              <w:rPr>
                <w:rFonts w:ascii="Arial" w:hAnsi="Arial" w:cs="Arial"/>
                <w:b/>
                <w:bCs/>
                <w:sz w:val="22"/>
                <w:szCs w:val="22"/>
              </w:rPr>
              <w:t>18/02/2026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8E5DE5C" w:rsidR="00237489" w:rsidRPr="003C7DED" w:rsidRDefault="00136B9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8D09E1B" w:rsidR="00237489" w:rsidRPr="003C7DED" w:rsidRDefault="00136B9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C673168" w:rsidR="00237489" w:rsidRPr="003C7DED" w:rsidRDefault="00136B9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2A79E0D2" w:rsidR="00237489" w:rsidRPr="003C7DED" w:rsidRDefault="00D5027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D1A2793" w:rsidR="00237489" w:rsidRPr="003C7DED" w:rsidRDefault="00136B9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2341DF6" w:rsidR="00237489" w:rsidRPr="003C7DED" w:rsidRDefault="00136B9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7223EC5" w:rsidR="00237489" w:rsidRPr="003C7DED" w:rsidRDefault="00D5027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13B4BC63" w:rsidR="00237489" w:rsidRPr="003C7DED" w:rsidRDefault="00D5027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84C4132" w:rsidR="00C70845" w:rsidRPr="00391075" w:rsidRDefault="00136B9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04B92069" w:rsidR="00C70845" w:rsidRPr="00391075" w:rsidRDefault="00136B9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591D7885" w:rsidR="00C70845" w:rsidRPr="00391075" w:rsidRDefault="00D5027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59EE492" w:rsidR="00C70845" w:rsidRPr="00391075" w:rsidRDefault="00D50273"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FF9E163" w:rsidR="00C70845" w:rsidRPr="00391075" w:rsidRDefault="00D5027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5610B4EC" w:rsidR="00C70845" w:rsidRPr="00391075" w:rsidRDefault="00136B9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2F6695AD" w:rsidR="00C70845" w:rsidRPr="00391075" w:rsidRDefault="00136B9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FC4747D" w:rsidR="00C70845" w:rsidRPr="00391075" w:rsidRDefault="00D50273"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6DC69087" w:rsidR="00886A02" w:rsidRPr="003C7DED" w:rsidRDefault="00136B9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E27816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36B9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4F71600"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36B9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21017F33"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3DA69515" w:rsidR="00A54125" w:rsidRPr="003C7DED" w:rsidRDefault="00770AB4" w:rsidP="008C14E9">
            <w:pPr>
              <w:autoSpaceDE w:val="0"/>
              <w:autoSpaceDN w:val="0"/>
              <w:adjustRightInd w:val="0"/>
              <w:rPr>
                <w:rFonts w:ascii="Arial" w:hAnsi="Arial" w:cs="Arial"/>
                <w:bCs/>
                <w:sz w:val="22"/>
                <w:szCs w:val="22"/>
              </w:rPr>
            </w:pPr>
            <w:r w:rsidRPr="00770AB4">
              <w:rPr>
                <w:rFonts w:ascii="Arial" w:hAnsi="Arial" w:cs="Arial"/>
                <w:bCs/>
                <w:sz w:val="22"/>
                <w:szCs w:val="22"/>
              </w:rPr>
              <w:t>Ivilina Atanasova Atanasova</w:t>
            </w:r>
            <w:r>
              <w:rPr>
                <w:rFonts w:ascii="Arial" w:hAnsi="Arial" w:cs="Arial"/>
                <w:bCs/>
                <w:sz w:val="22"/>
                <w:szCs w:val="22"/>
              </w:rPr>
              <w:t>, Student</w:t>
            </w: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3BC8A" w14:textId="77777777" w:rsidR="0085729A" w:rsidRDefault="0085729A" w:rsidP="00E12CE5">
      <w:r>
        <w:separator/>
      </w:r>
    </w:p>
  </w:endnote>
  <w:endnote w:type="continuationSeparator" w:id="0">
    <w:p w14:paraId="3B76DDF3" w14:textId="77777777" w:rsidR="0085729A" w:rsidRDefault="0085729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E8C44" w14:textId="77777777" w:rsidR="0085729A" w:rsidRDefault="0085729A" w:rsidP="00E12CE5">
      <w:r>
        <w:separator/>
      </w:r>
    </w:p>
  </w:footnote>
  <w:footnote w:type="continuationSeparator" w:id="0">
    <w:p w14:paraId="1096C32C" w14:textId="77777777" w:rsidR="0085729A" w:rsidRDefault="0085729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1AC8"/>
    <w:rsid w:val="00043453"/>
    <w:rsid w:val="000520C3"/>
    <w:rsid w:val="000520E0"/>
    <w:rsid w:val="00053E70"/>
    <w:rsid w:val="00061B1B"/>
    <w:rsid w:val="000639EB"/>
    <w:rsid w:val="00064A8D"/>
    <w:rsid w:val="000737CD"/>
    <w:rsid w:val="000747E1"/>
    <w:rsid w:val="00076294"/>
    <w:rsid w:val="000B5B9A"/>
    <w:rsid w:val="000B651C"/>
    <w:rsid w:val="000C4F90"/>
    <w:rsid w:val="000C5261"/>
    <w:rsid w:val="000D11FF"/>
    <w:rsid w:val="000D4B03"/>
    <w:rsid w:val="0011250F"/>
    <w:rsid w:val="00132F6E"/>
    <w:rsid w:val="00136B99"/>
    <w:rsid w:val="00155B27"/>
    <w:rsid w:val="001640AB"/>
    <w:rsid w:val="0018385C"/>
    <w:rsid w:val="001901D4"/>
    <w:rsid w:val="001A40FB"/>
    <w:rsid w:val="001B256C"/>
    <w:rsid w:val="001C6389"/>
    <w:rsid w:val="001D6627"/>
    <w:rsid w:val="001D79E4"/>
    <w:rsid w:val="001F4B7F"/>
    <w:rsid w:val="001F7B84"/>
    <w:rsid w:val="002114EF"/>
    <w:rsid w:val="00216E32"/>
    <w:rsid w:val="00220E9B"/>
    <w:rsid w:val="00237489"/>
    <w:rsid w:val="0023753B"/>
    <w:rsid w:val="00257A43"/>
    <w:rsid w:val="00276276"/>
    <w:rsid w:val="00285476"/>
    <w:rsid w:val="002854C0"/>
    <w:rsid w:val="00286853"/>
    <w:rsid w:val="00291AAE"/>
    <w:rsid w:val="002B36F0"/>
    <w:rsid w:val="002D2DC1"/>
    <w:rsid w:val="002D6AAF"/>
    <w:rsid w:val="002E5348"/>
    <w:rsid w:val="002E77B7"/>
    <w:rsid w:val="003014CE"/>
    <w:rsid w:val="00301D05"/>
    <w:rsid w:val="00303FD8"/>
    <w:rsid w:val="00316ADF"/>
    <w:rsid w:val="00323056"/>
    <w:rsid w:val="00346811"/>
    <w:rsid w:val="00346AB3"/>
    <w:rsid w:val="003779E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65899"/>
    <w:rsid w:val="004801C6"/>
    <w:rsid w:val="004927BA"/>
    <w:rsid w:val="004A10DC"/>
    <w:rsid w:val="004C456C"/>
    <w:rsid w:val="004C6ECF"/>
    <w:rsid w:val="004F06DA"/>
    <w:rsid w:val="00502B12"/>
    <w:rsid w:val="00502DDC"/>
    <w:rsid w:val="00503433"/>
    <w:rsid w:val="00510FFC"/>
    <w:rsid w:val="00513C67"/>
    <w:rsid w:val="005477AF"/>
    <w:rsid w:val="00551218"/>
    <w:rsid w:val="00551CE5"/>
    <w:rsid w:val="00557E49"/>
    <w:rsid w:val="005907A9"/>
    <w:rsid w:val="005B20B8"/>
    <w:rsid w:val="005B3301"/>
    <w:rsid w:val="005C690A"/>
    <w:rsid w:val="005D3F15"/>
    <w:rsid w:val="005D6DB1"/>
    <w:rsid w:val="005D72E4"/>
    <w:rsid w:val="005F108E"/>
    <w:rsid w:val="006151A9"/>
    <w:rsid w:val="00627EC2"/>
    <w:rsid w:val="00630E2A"/>
    <w:rsid w:val="0064650F"/>
    <w:rsid w:val="00647C75"/>
    <w:rsid w:val="006525E2"/>
    <w:rsid w:val="00652AA9"/>
    <w:rsid w:val="006836B4"/>
    <w:rsid w:val="00695179"/>
    <w:rsid w:val="00697855"/>
    <w:rsid w:val="0069797A"/>
    <w:rsid w:val="006A34AE"/>
    <w:rsid w:val="006B2FD0"/>
    <w:rsid w:val="006C7408"/>
    <w:rsid w:val="006D0ED9"/>
    <w:rsid w:val="006E5532"/>
    <w:rsid w:val="006E6A70"/>
    <w:rsid w:val="006E7E24"/>
    <w:rsid w:val="006F166F"/>
    <w:rsid w:val="00702469"/>
    <w:rsid w:val="007025FA"/>
    <w:rsid w:val="00715670"/>
    <w:rsid w:val="00732D26"/>
    <w:rsid w:val="00735E7B"/>
    <w:rsid w:val="00737DAA"/>
    <w:rsid w:val="00741CA8"/>
    <w:rsid w:val="00743C77"/>
    <w:rsid w:val="00744039"/>
    <w:rsid w:val="00762A75"/>
    <w:rsid w:val="0076620A"/>
    <w:rsid w:val="00770AB4"/>
    <w:rsid w:val="00776754"/>
    <w:rsid w:val="00781850"/>
    <w:rsid w:val="007823AC"/>
    <w:rsid w:val="00786508"/>
    <w:rsid w:val="00786696"/>
    <w:rsid w:val="00787AEA"/>
    <w:rsid w:val="00787B6E"/>
    <w:rsid w:val="007A7191"/>
    <w:rsid w:val="007C2961"/>
    <w:rsid w:val="007C3C51"/>
    <w:rsid w:val="007D2929"/>
    <w:rsid w:val="007D5980"/>
    <w:rsid w:val="007F0207"/>
    <w:rsid w:val="0082336B"/>
    <w:rsid w:val="00841382"/>
    <w:rsid w:val="0085729A"/>
    <w:rsid w:val="00857E93"/>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80771"/>
    <w:rsid w:val="009A3155"/>
    <w:rsid w:val="009D1B48"/>
    <w:rsid w:val="009D724E"/>
    <w:rsid w:val="009E5E57"/>
    <w:rsid w:val="00A010DD"/>
    <w:rsid w:val="00A12FB0"/>
    <w:rsid w:val="00A225BC"/>
    <w:rsid w:val="00A3228E"/>
    <w:rsid w:val="00A35E44"/>
    <w:rsid w:val="00A45BB9"/>
    <w:rsid w:val="00A54125"/>
    <w:rsid w:val="00A56AD8"/>
    <w:rsid w:val="00A57055"/>
    <w:rsid w:val="00A60475"/>
    <w:rsid w:val="00A70A75"/>
    <w:rsid w:val="00A70E38"/>
    <w:rsid w:val="00A718A3"/>
    <w:rsid w:val="00A73BCD"/>
    <w:rsid w:val="00A75883"/>
    <w:rsid w:val="00A80868"/>
    <w:rsid w:val="00A91940"/>
    <w:rsid w:val="00AA4E90"/>
    <w:rsid w:val="00AB2FEE"/>
    <w:rsid w:val="00AD3877"/>
    <w:rsid w:val="00AD3A29"/>
    <w:rsid w:val="00AE6E5A"/>
    <w:rsid w:val="00B074A7"/>
    <w:rsid w:val="00B20EC5"/>
    <w:rsid w:val="00B2789A"/>
    <w:rsid w:val="00B36605"/>
    <w:rsid w:val="00B4399C"/>
    <w:rsid w:val="00B45BCD"/>
    <w:rsid w:val="00B503D8"/>
    <w:rsid w:val="00B60A98"/>
    <w:rsid w:val="00B63D8E"/>
    <w:rsid w:val="00B73B57"/>
    <w:rsid w:val="00BA3725"/>
    <w:rsid w:val="00BB09B5"/>
    <w:rsid w:val="00BB2615"/>
    <w:rsid w:val="00BD2630"/>
    <w:rsid w:val="00BD363F"/>
    <w:rsid w:val="00C13F75"/>
    <w:rsid w:val="00C159B7"/>
    <w:rsid w:val="00C22B1F"/>
    <w:rsid w:val="00C33B1C"/>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06D77"/>
    <w:rsid w:val="00D11497"/>
    <w:rsid w:val="00D13C4B"/>
    <w:rsid w:val="00D227F7"/>
    <w:rsid w:val="00D3389C"/>
    <w:rsid w:val="00D429A5"/>
    <w:rsid w:val="00D50273"/>
    <w:rsid w:val="00D55D46"/>
    <w:rsid w:val="00D65C4C"/>
    <w:rsid w:val="00D75174"/>
    <w:rsid w:val="00D91BBD"/>
    <w:rsid w:val="00D93238"/>
    <w:rsid w:val="00D9773C"/>
    <w:rsid w:val="00DA467F"/>
    <w:rsid w:val="00DA5171"/>
    <w:rsid w:val="00DA5E8A"/>
    <w:rsid w:val="00DB1D58"/>
    <w:rsid w:val="00DB7A64"/>
    <w:rsid w:val="00DC1A7A"/>
    <w:rsid w:val="00DE0211"/>
    <w:rsid w:val="00DE4FB9"/>
    <w:rsid w:val="00DF55B3"/>
    <w:rsid w:val="00E12CE5"/>
    <w:rsid w:val="00E17B52"/>
    <w:rsid w:val="00E35762"/>
    <w:rsid w:val="00E44410"/>
    <w:rsid w:val="00E44CFB"/>
    <w:rsid w:val="00E56F81"/>
    <w:rsid w:val="00E64D2C"/>
    <w:rsid w:val="00E66E3A"/>
    <w:rsid w:val="00E771B1"/>
    <w:rsid w:val="00E84F7B"/>
    <w:rsid w:val="00E90626"/>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3F0D"/>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9424</Words>
  <Characters>60126</Characters>
  <Application>Microsoft Office Word</Application>
  <DocSecurity>0</DocSecurity>
  <Lines>1398</Lines>
  <Paragraphs>437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Ivilina Atanasova Atanasova (2028391)</cp:lastModifiedBy>
  <cp:revision>4</cp:revision>
  <dcterms:created xsi:type="dcterms:W3CDTF">2026-02-15T21:33:00Z</dcterms:created>
  <dcterms:modified xsi:type="dcterms:W3CDTF">2026-02-15T21:37:00Z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92a083fa-f2a1-4c28-bd68-7580afc6c3a4</vt:lpwstr>
  </property>
</Properties>
</file>