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31BE5B" w14:textId="45F63DEE" w:rsidR="00525B4A" w:rsidRDefault="00C32F3A" w:rsidP="00381BAF">
      <w:pPr>
        <w:spacing w:line="360" w:lineRule="auto"/>
        <w:jc w:val="center"/>
        <w:rPr>
          <w:rFonts w:ascii="標楷體" w:eastAsia="標楷體" w:hAnsi="標楷體" w:cs="標楷體"/>
          <w:b/>
          <w:bCs/>
          <w:sz w:val="40"/>
          <w:szCs w:val="40"/>
          <w:lang w:eastAsia="zh-TW"/>
        </w:rPr>
      </w:pPr>
      <w:bookmarkStart w:id="0" w:name="_Hlk42628146"/>
      <w:r w:rsidRPr="00C32F3A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從《周易》論男女之道——以「咸」「恆」「漸」「歸妹」四卦爲例</w:t>
      </w:r>
    </w:p>
    <w:p w14:paraId="4FB3E597" w14:textId="15B91732" w:rsidR="007D61A2" w:rsidRPr="00765189" w:rsidRDefault="007D61A2" w:rsidP="00381BAF">
      <w:pPr>
        <w:spacing w:line="360" w:lineRule="auto"/>
        <w:jc w:val="center"/>
        <w:rPr>
          <w:rFonts w:ascii="Times New Roman" w:eastAsia="細明體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學生姓名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: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葉語詩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學號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:1902852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日期：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202</w:t>
      </w:r>
      <w:r>
        <w:rPr>
          <w:rFonts w:ascii="Times New Roman" w:eastAsia="細明體" w:hAnsi="Times New Roman" w:cs="Times New Roman"/>
          <w:sz w:val="24"/>
          <w:szCs w:val="26"/>
          <w:lang w:eastAsia="zh-TW"/>
        </w:rPr>
        <w:t>1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年</w:t>
      </w:r>
      <w:r w:rsidR="00C32F3A">
        <w:rPr>
          <w:rFonts w:ascii="Times New Roman" w:eastAsia="細明體" w:hAnsi="Times New Roman" w:cs="Times New Roman"/>
          <w:sz w:val="24"/>
          <w:szCs w:val="26"/>
          <w:lang w:eastAsia="zh-TW"/>
        </w:rPr>
        <w:t>9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月</w:t>
      </w:r>
      <w:r w:rsidR="00C32F3A">
        <w:rPr>
          <w:rFonts w:ascii="Times New Roman" w:eastAsia="細明體" w:hAnsi="Times New Roman" w:cs="Times New Roman"/>
          <w:sz w:val="24"/>
          <w:szCs w:val="26"/>
          <w:lang w:eastAsia="zh-TW"/>
        </w:rPr>
        <w:t>1</w:t>
      </w:r>
      <w:r w:rsidR="009177B2">
        <w:rPr>
          <w:rFonts w:ascii="Times New Roman" w:eastAsia="細明體" w:hAnsi="Times New Roman" w:cs="Times New Roman"/>
          <w:sz w:val="24"/>
          <w:szCs w:val="26"/>
          <w:lang w:eastAsia="zh-TW"/>
        </w:rPr>
        <w:t>7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</w:t>
      </w:r>
    </w:p>
    <w:p w14:paraId="437BA148" w14:textId="02F0426E" w:rsidR="007D61A2" w:rsidRPr="005E6B25" w:rsidRDefault="007D61A2" w:rsidP="00381BAF">
      <w:pPr>
        <w:spacing w:line="360" w:lineRule="auto"/>
        <w:jc w:val="center"/>
        <w:rPr>
          <w:rFonts w:ascii="Times New Roman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課程代碼：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SICH</w:t>
      </w:r>
      <w:r w:rsidR="00525B4A">
        <w:rPr>
          <w:rFonts w:ascii="Times New Roman" w:eastAsia="細明體" w:hAnsi="Times New Roman" w:cs="Times New Roman"/>
          <w:sz w:val="24"/>
          <w:szCs w:val="26"/>
          <w:lang w:eastAsia="zh-TW"/>
        </w:rPr>
        <w:t>6012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總字數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 </w:t>
      </w:r>
      <w:r w:rsidR="00BC7B94">
        <w:rPr>
          <w:rFonts w:ascii="Times New Roman" w:eastAsia="細明體" w:hAnsi="Times New Roman" w:cs="Times New Roman"/>
          <w:sz w:val="24"/>
          <w:szCs w:val="26"/>
          <w:lang w:eastAsia="zh-TW"/>
        </w:rPr>
        <w:t>9</w:t>
      </w:r>
      <w:r w:rsidR="005F0358">
        <w:rPr>
          <w:rFonts w:ascii="Times New Roman" w:eastAsia="細明體" w:hAnsi="Times New Roman" w:cs="Times New Roman"/>
          <w:sz w:val="24"/>
          <w:szCs w:val="26"/>
          <w:lang w:eastAsia="zh-TW"/>
        </w:rPr>
        <w:t>094</w:t>
      </w:r>
    </w:p>
    <w:bookmarkEnd w:id="0"/>
    <w:p w14:paraId="6B9F2EBA" w14:textId="5B2AF597" w:rsidR="00B3753D" w:rsidRDefault="00B3753D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1A1C80A4" w14:textId="77777777" w:rsidR="007D3C79" w:rsidRPr="007D3C79" w:rsidRDefault="007D3C79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16AAA632" w14:textId="6BC2D656" w:rsidR="005D48DF" w:rsidRPr="00F24957" w:rsidRDefault="007340E8" w:rsidP="00F24957">
      <w:pPr>
        <w:pStyle w:val="af0"/>
        <w:numPr>
          <w:ilvl w:val="0"/>
          <w:numId w:val="1"/>
        </w:numPr>
        <w:snapToGrid w:val="0"/>
        <w:spacing w:line="360" w:lineRule="auto"/>
        <w:ind w:left="0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前言</w:t>
      </w:r>
      <w:bookmarkStart w:id="1" w:name="_Hlk57412464"/>
    </w:p>
    <w:p w14:paraId="59FD6D4F" w14:textId="51F203E0" w:rsidR="005D5BA2" w:rsidRDefault="00030B24" w:rsidP="00F24957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中國傳統典籍有着悠久的歷史，</w:t>
      </w:r>
      <w:r w:rsidR="00A61C12">
        <w:rPr>
          <w:rFonts w:ascii="新細明體" w:eastAsia="新細明體" w:hAnsi="新細明體" w:hint="eastAsia"/>
          <w:sz w:val="24"/>
          <w:szCs w:val="24"/>
          <w:lang w:val="en-US" w:eastAsia="zh-TW"/>
        </w:rPr>
        <w:t>背後所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承載的聖賢智慧深深影響國人的</w:t>
      </w:r>
      <w:r w:rsidR="00FF2BBC">
        <w:rPr>
          <w:rFonts w:ascii="新細明體" w:eastAsia="新細明體" w:hAnsi="新細明體" w:hint="eastAsia"/>
          <w:sz w:val="24"/>
          <w:szCs w:val="24"/>
          <w:lang w:val="en-US" w:eastAsia="zh-TW"/>
        </w:rPr>
        <w:t>思想行爲與日常生活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F213D3">
        <w:rPr>
          <w:rFonts w:ascii="新細明體" w:eastAsia="新細明體" w:hAnsi="新細明體" w:hint="eastAsia"/>
          <w:sz w:val="24"/>
          <w:szCs w:val="24"/>
          <w:lang w:val="en-US" w:eastAsia="zh-TW"/>
        </w:rPr>
        <w:t>《禮記․經解》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曰：</w:t>
      </w:r>
      <w:r w:rsidRPr="005C566D">
        <w:rPr>
          <w:rFonts w:ascii="標楷體" w:eastAsia="標楷體" w:hAnsi="標楷體" w:hint="eastAsia"/>
          <w:sz w:val="24"/>
          <w:szCs w:val="24"/>
          <w:lang w:val="en-US" w:eastAsia="zh-TW"/>
        </w:rPr>
        <w:t>「入其國，其教可知也。其爲人也溫柔敦厚，《詩》教也。疏通知遠，《書》教也。廣博易良，《樂》教也。絜靜精微，《易》教也。恭儉莊敬，《禮》教也。屬辭比事，《春秋》教也。」</w:t>
      </w:r>
      <w:r w:rsidR="005C566D">
        <w:rPr>
          <w:rStyle w:val="af"/>
          <w:rFonts w:ascii="標楷體" w:eastAsia="標楷體" w:hAnsi="標楷體"/>
          <w:sz w:val="24"/>
          <w:szCs w:val="24"/>
          <w:lang w:val="en-US" w:eastAsia="zh-TW"/>
        </w:rPr>
        <w:footnoteReference w:id="1"/>
      </w:r>
      <w:r w:rsidR="00FF2BBC">
        <w:rPr>
          <w:rFonts w:ascii="新細明體" w:eastAsia="新細明體" w:hAnsi="新細明體" w:hint="eastAsia"/>
          <w:sz w:val="24"/>
          <w:szCs w:val="24"/>
          <w:lang w:val="en-US" w:eastAsia="zh-TW"/>
        </w:rPr>
        <w:t>可知經典</w:t>
      </w:r>
      <w:r w:rsidR="00A3123B">
        <w:rPr>
          <w:rFonts w:asciiTheme="minorEastAsia" w:eastAsia="新細明體" w:hAnsiTheme="minorEastAsia" w:hint="eastAsia"/>
          <w:sz w:val="24"/>
          <w:szCs w:val="24"/>
          <w:lang w:val="en-US" w:eastAsia="zh-TW"/>
        </w:rPr>
        <w:t>有着</w:t>
      </w:r>
      <w:r w:rsidR="00FF2BBC">
        <w:rPr>
          <w:rFonts w:ascii="新細明體" w:eastAsia="新細明體" w:hAnsi="新細明體" w:hint="eastAsia"/>
          <w:sz w:val="24"/>
          <w:szCs w:val="24"/>
          <w:lang w:val="en-US" w:eastAsia="zh-TW"/>
        </w:rPr>
        <w:t>移風易俗的力量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《周易》作爲羣經之首，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背後所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體現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的憂患意識與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前瞻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思想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影響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亦是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深遠。故夫子曾言：</w:t>
      </w:r>
      <w:r w:rsidR="00A62BCB" w:rsidRPr="00A62BCB">
        <w:rPr>
          <w:rFonts w:ascii="標楷體" w:eastAsia="標楷體" w:hAnsi="標楷體" w:hint="eastAsia"/>
          <w:sz w:val="24"/>
          <w:szCs w:val="24"/>
          <w:lang w:val="en-US" w:eastAsia="zh-TW"/>
        </w:rPr>
        <w:t>「加我數年，五十以學《易》，可以無大過矣。」</w:t>
      </w:r>
      <w:r w:rsidR="00A62BCB">
        <w:rPr>
          <w:rStyle w:val="af"/>
          <w:rFonts w:ascii="標楷體" w:eastAsia="標楷體" w:hAnsi="標楷體"/>
          <w:sz w:val="24"/>
          <w:szCs w:val="24"/>
          <w:lang w:val="en-US" w:eastAsia="zh-TW"/>
        </w:rPr>
        <w:footnoteReference w:id="2"/>
      </w:r>
      <w:r w:rsidR="00A62BCB" w:rsidRP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夫子是聖人</w:t>
      </w:r>
      <w:r w:rsid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="00A62BCB" w:rsidRP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尚且韋編三絕，望加數年學《易》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以求無過</w:t>
      </w:r>
      <w:r w:rsidR="0006480F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A62BCB" w:rsidRP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《周易》</w:t>
      </w:r>
      <w:r w:rsid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智慧</w:t>
      </w:r>
      <w:r w:rsidR="00A62BCB" w:rsidRP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之深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廣</w:t>
      </w:r>
      <w:r w:rsid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，爲學人不可不研習、改過之書</w:t>
      </w:r>
      <w:r w:rsidR="00A62BCB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</w:p>
    <w:p w14:paraId="1C9CBA8F" w14:textId="6822C85A" w:rsidR="00645CFE" w:rsidRDefault="00B67649" w:rsidP="00F24957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詩經以〈關雎〉爲始，</w:t>
      </w:r>
      <w:r w:rsidR="001E38E3">
        <w:rPr>
          <w:rFonts w:ascii="新細明體" w:eastAsia="新細明體" w:hAnsi="新細明體" w:hint="eastAsia"/>
          <w:sz w:val="24"/>
          <w:szCs w:val="24"/>
          <w:lang w:val="en-US" w:eastAsia="zh-TW"/>
        </w:rPr>
        <w:t>以之</w:t>
      </w:r>
      <w:r w:rsidRPr="00B67649">
        <w:rPr>
          <w:rFonts w:ascii="標楷體" w:eastAsia="標楷體" w:hAnsi="標楷體" w:hint="eastAsia"/>
          <w:sz w:val="24"/>
          <w:szCs w:val="24"/>
          <w:lang w:val="en-US" w:eastAsia="zh-TW"/>
        </w:rPr>
        <w:t>「風天下而正夫婦」</w:t>
      </w:r>
      <w:r w:rsidRPr="00B67649">
        <w:rPr>
          <w:rStyle w:val="af"/>
          <w:rFonts w:ascii="新細明體" w:eastAsia="新細明體" w:hAnsi="新細明體"/>
          <w:sz w:val="24"/>
          <w:szCs w:val="24"/>
        </w:rPr>
        <w:footnoteReference w:id="3"/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；</w:t>
      </w:r>
      <w:r w:rsidR="00F61934">
        <w:rPr>
          <w:rFonts w:ascii="新細明體" w:eastAsia="新細明體" w:hAnsi="新細明體" w:hint="eastAsia"/>
          <w:sz w:val="24"/>
          <w:szCs w:val="24"/>
          <w:lang w:val="en-US" w:eastAsia="zh-TW"/>
        </w:rPr>
        <w:t>《禮記․昏義》曰</w:t>
      </w:r>
      <w:r w:rsidR="00F61934" w:rsidRPr="006267D1">
        <w:rPr>
          <w:rFonts w:ascii="標楷體" w:eastAsia="標楷體" w:hAnsi="標楷體" w:hint="eastAsia"/>
          <w:sz w:val="24"/>
          <w:szCs w:val="24"/>
          <w:lang w:val="en-US" w:eastAsia="zh-TW"/>
        </w:rPr>
        <w:t>「昏禮者，禮之本也」</w:t>
      </w:r>
      <w:r w:rsidR="00F61934" w:rsidRPr="00F61934">
        <w:rPr>
          <w:rStyle w:val="af"/>
          <w:rFonts w:ascii="新細明體" w:eastAsia="新細明體" w:hAnsi="新細明體"/>
          <w:sz w:val="24"/>
          <w:szCs w:val="24"/>
        </w:rPr>
        <w:footnoteReference w:id="4"/>
      </w:r>
      <w:r w:rsidR="00F213D3">
        <w:rPr>
          <w:rFonts w:ascii="新細明體" w:eastAsia="新細明體" w:hAnsi="新細明體" w:hint="eastAsia"/>
          <w:sz w:val="24"/>
          <w:szCs w:val="24"/>
          <w:lang w:eastAsia="zh-TW"/>
        </w:rPr>
        <w:t>；</w:t>
      </w:r>
      <w:bookmarkStart w:id="2" w:name="_Hlk82632558"/>
      <w:r w:rsidR="00F213D3">
        <w:rPr>
          <w:rFonts w:ascii="新細明體" w:eastAsia="新細明體" w:hAnsi="新細明體" w:hint="eastAsia"/>
          <w:sz w:val="24"/>
          <w:szCs w:val="24"/>
          <w:lang w:val="en-US" w:eastAsia="zh-TW"/>
        </w:rPr>
        <w:t>《中庸》曰：</w:t>
      </w:r>
      <w:r w:rsidR="00F213D3" w:rsidRPr="006267D1">
        <w:rPr>
          <w:rFonts w:ascii="標楷體" w:eastAsia="標楷體" w:hAnsi="標楷體" w:hint="eastAsia"/>
          <w:sz w:val="24"/>
          <w:szCs w:val="24"/>
          <w:lang w:val="en-US" w:eastAsia="zh-TW"/>
        </w:rPr>
        <w:t>「君子之道</w:t>
      </w:r>
      <w:r w:rsidR="00AF26D6">
        <w:rPr>
          <w:rFonts w:ascii="標楷體" w:eastAsia="標楷體" w:hAnsi="標楷體" w:hint="eastAsia"/>
          <w:sz w:val="24"/>
          <w:szCs w:val="24"/>
          <w:lang w:val="en-US" w:eastAsia="zh-TW"/>
        </w:rPr>
        <w:t>，</w:t>
      </w:r>
      <w:r w:rsidR="00F213D3" w:rsidRPr="006267D1">
        <w:rPr>
          <w:rFonts w:ascii="標楷體" w:eastAsia="標楷體" w:hAnsi="標楷體" w:hint="eastAsia"/>
          <w:sz w:val="24"/>
          <w:szCs w:val="24"/>
          <w:lang w:val="en-US" w:eastAsia="zh-TW"/>
        </w:rPr>
        <w:t>造端乎夫婦」</w:t>
      </w:r>
      <w:r w:rsidR="00F213D3" w:rsidRPr="00F213D3">
        <w:rPr>
          <w:rStyle w:val="af"/>
          <w:rFonts w:ascii="新細明體" w:eastAsia="新細明體" w:hAnsi="新細明體"/>
          <w:sz w:val="24"/>
          <w:szCs w:val="24"/>
        </w:rPr>
        <w:footnoteReference w:id="5"/>
      </w:r>
      <w:bookmarkEnd w:id="2"/>
      <w:r w:rsidR="00F213D3" w:rsidRPr="00F213D3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可知男女之事歷來爲君子所重</w:t>
      </w:r>
      <w:r w:rsidR="005C566D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因爲夫婦爲五倫之首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，惟</w:t>
      </w:r>
      <w:r w:rsidRP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夫婦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倫正，而後孝子、忠臣生，則天下可治矣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="00E6132E">
        <w:rPr>
          <w:rFonts w:ascii="新細明體" w:eastAsia="新細明體" w:hAnsi="新細明體" w:hint="eastAsia"/>
          <w:sz w:val="24"/>
          <w:szCs w:val="24"/>
          <w:lang w:val="en-US" w:eastAsia="zh-TW"/>
        </w:rPr>
        <w:t>故</w:t>
      </w:r>
      <w:r w:rsidR="00A3123B">
        <w:rPr>
          <w:rFonts w:ascii="新細明體" w:eastAsia="新細明體" w:hAnsi="新細明體" w:hint="eastAsia"/>
          <w:sz w:val="24"/>
          <w:szCs w:val="24"/>
          <w:lang w:val="en-US" w:eastAsia="zh-TW"/>
        </w:rPr>
        <w:t>云：</w:t>
      </w:r>
      <w:r w:rsidR="00A3123B" w:rsidRPr="005C566D">
        <w:rPr>
          <w:rFonts w:ascii="標楷體" w:eastAsia="標楷體" w:hAnsi="標楷體" w:hint="eastAsia"/>
          <w:sz w:val="24"/>
          <w:szCs w:val="24"/>
          <w:lang w:val="en-US" w:eastAsia="zh-TW"/>
        </w:rPr>
        <w:t>「男女有別，而後夫婦有義；夫婦有義，而後父子有親；父子有親，而後君臣有</w:t>
      </w:r>
      <w:r w:rsidR="00A3123B" w:rsidRPr="005C566D">
        <w:rPr>
          <w:rFonts w:ascii="標楷體" w:eastAsia="標楷體" w:hAnsi="標楷體" w:hint="eastAsia"/>
          <w:sz w:val="24"/>
          <w:szCs w:val="24"/>
          <w:lang w:val="en-US" w:eastAsia="zh-TW"/>
        </w:rPr>
        <w:lastRenderedPageBreak/>
        <w:t>正。」</w:t>
      </w:r>
      <w:r w:rsidR="005C566D" w:rsidRPr="005C566D">
        <w:rPr>
          <w:rStyle w:val="af"/>
          <w:rFonts w:asciiTheme="majorEastAsia" w:eastAsiaTheme="majorEastAsia" w:hAnsiTheme="majorEastAsia"/>
          <w:sz w:val="24"/>
          <w:szCs w:val="24"/>
        </w:rPr>
        <w:footnoteReference w:id="6"/>
      </w:r>
      <w:r w:rsidR="00A62BCB" w:rsidRP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《大學》也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云：</w:t>
      </w:r>
      <w:r w:rsidR="00CE277E" w:rsidRPr="00CE277E">
        <w:rPr>
          <w:rFonts w:ascii="標楷體" w:eastAsia="標楷體" w:hAnsi="標楷體" w:hint="eastAsia"/>
          <w:sz w:val="24"/>
          <w:szCs w:val="24"/>
          <w:lang w:val="en-US" w:eastAsia="zh-TW"/>
        </w:rPr>
        <w:t>「家齊而後國治，國治而後天下平」</w:t>
      </w:r>
      <w:r w:rsid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。</w:t>
      </w:r>
      <w:r w:rsidR="00924A14" w:rsidRPr="00924A14">
        <w:rPr>
          <w:rStyle w:val="af"/>
          <w:rFonts w:ascii="新細明體" w:eastAsia="新細明體" w:hAnsi="新細明體"/>
          <w:sz w:val="24"/>
          <w:szCs w:val="24"/>
        </w:rPr>
        <w:footnoteReference w:id="7"/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可見夫婦之道對於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和睦家庭，</w:t>
      </w:r>
      <w:r w:rsidR="00F213D3">
        <w:rPr>
          <w:rFonts w:ascii="新細明體" w:eastAsia="新細明體" w:hAnsi="新細明體" w:hint="eastAsia"/>
          <w:sz w:val="24"/>
          <w:szCs w:val="24"/>
          <w:lang w:val="en-US" w:eastAsia="zh-TW"/>
        </w:rPr>
        <w:t>培育</w:t>
      </w:r>
      <w:r w:rsidR="00645CFE">
        <w:rPr>
          <w:rFonts w:ascii="新細明體" w:eastAsia="新細明體" w:hAnsi="新細明體" w:hint="eastAsia"/>
          <w:sz w:val="24"/>
          <w:szCs w:val="24"/>
          <w:lang w:val="en-US" w:eastAsia="zh-TW"/>
        </w:rPr>
        <w:t>子女</w:t>
      </w: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，</w:t>
      </w:r>
      <w:r w:rsidR="00645CFE">
        <w:rPr>
          <w:rFonts w:ascii="新細明體" w:eastAsia="新細明體" w:hAnsi="新細明體" w:hint="eastAsia"/>
          <w:sz w:val="24"/>
          <w:szCs w:val="24"/>
          <w:lang w:val="en-US" w:eastAsia="zh-TW"/>
        </w:rPr>
        <w:t>敦厚人倫，端正</w:t>
      </w:r>
      <w:r w:rsidR="00CE277E">
        <w:rPr>
          <w:rFonts w:ascii="新細明體" w:eastAsia="新細明體" w:hAnsi="新細明體" w:hint="eastAsia"/>
          <w:sz w:val="24"/>
          <w:szCs w:val="24"/>
          <w:lang w:val="en-US" w:eastAsia="zh-TW"/>
        </w:rPr>
        <w:t>風俗</w:t>
      </w:r>
      <w:r w:rsidR="00645CFE">
        <w:rPr>
          <w:rFonts w:ascii="新細明體" w:eastAsia="新細明體" w:hAnsi="新細明體" w:hint="eastAsia"/>
          <w:sz w:val="24"/>
          <w:szCs w:val="24"/>
          <w:lang w:val="en-US" w:eastAsia="zh-TW"/>
        </w:rPr>
        <w:t>的重要性。</w:t>
      </w:r>
    </w:p>
    <w:p w14:paraId="1AC9C8ED" w14:textId="77777777" w:rsidR="008205CE" w:rsidRDefault="005C566D" w:rsidP="00F24957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《周易》共有六十四卦，上經首「乾」「坤」，下經首「咸」「恆」。上經以天地之道開始，揭示天地爲萬物之本的道理；下經以夫婦之道開始，以示人倫之始的重要。</w:t>
      </w:r>
      <w:r w:rsidR="008205CE">
        <w:rPr>
          <w:rFonts w:ascii="新細明體" w:eastAsia="新細明體" w:hAnsi="新細明體" w:hint="eastAsia"/>
          <w:sz w:val="24"/>
          <w:szCs w:val="24"/>
          <w:lang w:val="en-US" w:eastAsia="zh-TW"/>
        </w:rPr>
        <w:t>故</w:t>
      </w:r>
      <w:r w:rsidR="008205CE" w:rsidRPr="00924A14">
        <w:rPr>
          <w:rFonts w:ascii="新細明體" w:eastAsia="新細明體" w:hAnsi="新細明體" w:hint="eastAsia"/>
          <w:sz w:val="24"/>
          <w:szCs w:val="24"/>
          <w:lang w:val="en-US" w:eastAsia="zh-TW"/>
        </w:rPr>
        <w:t>〈序卦〉</w:t>
      </w:r>
      <w:r w:rsidR="008205CE">
        <w:rPr>
          <w:rFonts w:ascii="新細明體" w:eastAsia="新細明體" w:hAnsi="新細明體" w:hint="eastAsia"/>
          <w:sz w:val="24"/>
          <w:szCs w:val="24"/>
          <w:lang w:val="en-US" w:eastAsia="zh-TW"/>
        </w:rPr>
        <w:t>：</w:t>
      </w:r>
      <w:r w:rsidR="008205CE" w:rsidRPr="00645CFE">
        <w:rPr>
          <w:rFonts w:ascii="標楷體" w:eastAsia="標楷體" w:hAnsi="標楷體" w:hint="eastAsia"/>
          <w:sz w:val="24"/>
          <w:szCs w:val="24"/>
          <w:lang w:val="en-US" w:eastAsia="zh-TW"/>
        </w:rPr>
        <w:t>「有天地，然後有萬物；有萬物，然後有男女。」</w:t>
      </w:r>
      <w:r w:rsidR="008205CE">
        <w:rPr>
          <w:rStyle w:val="af"/>
          <w:rFonts w:ascii="新細明體" w:eastAsia="新細明體" w:hAnsi="新細明體"/>
          <w:sz w:val="24"/>
          <w:szCs w:val="24"/>
          <w:lang w:val="en-US" w:eastAsia="zh-TW"/>
        </w:rPr>
        <w:footnoteReference w:id="8"/>
      </w:r>
      <w:r w:rsidR="008205CE">
        <w:rPr>
          <w:rFonts w:ascii="新細明體" w:eastAsia="新細明體" w:hAnsi="新細明體" w:hint="eastAsia"/>
          <w:sz w:val="24"/>
          <w:szCs w:val="24"/>
          <w:lang w:val="en-US" w:eastAsia="zh-TW"/>
        </w:rPr>
        <w:t>天地自然之道與人倫夫婦之義有着深切的聯繫。因此古代將君王和皇后，比作日與月、陽與陰，若自然界出現異象，他們輒需修省自身，至誠祈天。</w:t>
      </w:r>
      <w:r w:rsidR="008205CE" w:rsidRPr="008205CE">
        <w:rPr>
          <w:rStyle w:val="af"/>
          <w:rFonts w:ascii="新細明體" w:eastAsia="新細明體" w:hAnsi="新細明體"/>
          <w:sz w:val="24"/>
          <w:szCs w:val="24"/>
        </w:rPr>
        <w:footnoteReference w:id="9"/>
      </w:r>
    </w:p>
    <w:p w14:paraId="37AEFDA6" w14:textId="1B00CB7B" w:rsidR="008205CE" w:rsidRPr="008205CE" w:rsidRDefault="00924A14" w:rsidP="008205C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val="en-US" w:eastAsia="zh-TW"/>
        </w:rPr>
      </w:pPr>
      <w:bookmarkStart w:id="3" w:name="_Hlk82632641"/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t>現代社會</w:t>
      </w:r>
      <w:r w:rsidR="00645CFE">
        <w:rPr>
          <w:rFonts w:ascii="新細明體" w:eastAsia="新細明體" w:hAnsi="新細明體" w:hint="eastAsia"/>
          <w:sz w:val="24"/>
          <w:szCs w:val="24"/>
          <w:lang w:val="en-US" w:eastAsia="zh-TW"/>
        </w:rPr>
        <w:t>在兩性關係愈發開放的大環境下，</w:t>
      </w:r>
      <w:r w:rsidR="00B67649">
        <w:rPr>
          <w:rFonts w:ascii="新細明體" w:eastAsia="新細明體" w:hAnsi="新細明體" w:hint="eastAsia"/>
          <w:sz w:val="24"/>
          <w:szCs w:val="24"/>
          <w:lang w:val="en-US" w:eastAsia="zh-TW"/>
        </w:rPr>
        <w:t>面臨著夫婦睽離與家庭解體的危機，其背後根源爲何？</w:t>
      </w:r>
      <w:bookmarkEnd w:id="3"/>
      <w:r w:rsidR="00B67649">
        <w:rPr>
          <w:rFonts w:ascii="新細明體" w:eastAsia="新細明體" w:hAnsi="新細明體" w:hint="eastAsia"/>
          <w:sz w:val="24"/>
          <w:szCs w:val="24"/>
          <w:lang w:val="en-US" w:eastAsia="zh-TW"/>
        </w:rPr>
        <w:t>又該如何解決此問題</w:t>
      </w:r>
      <w:r w:rsidR="00645CFE">
        <w:rPr>
          <w:rFonts w:ascii="新細明體" w:eastAsia="新細明體" w:hAnsi="新細明體" w:hint="eastAsia"/>
          <w:sz w:val="24"/>
          <w:szCs w:val="24"/>
          <w:lang w:val="en-US" w:eastAsia="zh-TW"/>
        </w:rPr>
        <w:t>？</w:t>
      </w:r>
      <w:r w:rsidR="005E6B25">
        <w:rPr>
          <w:rFonts w:ascii="新細明體" w:eastAsia="新細明體" w:hAnsi="新細明體" w:hint="eastAsia"/>
          <w:sz w:val="24"/>
          <w:szCs w:val="24"/>
          <w:lang w:val="en-US" w:eastAsia="zh-TW"/>
        </w:rPr>
        <w:t>《周易程傳》言：</w:t>
      </w:r>
      <w:r w:rsidR="005E6B25" w:rsidRPr="00F926EE">
        <w:rPr>
          <w:rFonts w:ascii="標楷體" w:eastAsia="標楷體" w:hAnsi="標楷體" w:hint="eastAsia"/>
          <w:sz w:val="24"/>
          <w:szCs w:val="24"/>
          <w:lang w:val="en-US" w:eastAsia="zh-TW"/>
        </w:rPr>
        <w:t>「卦有男女配合之義者四： 咸、恆、漸、歸妹也。」</w:t>
      </w:r>
      <w:r w:rsidR="005E6B25" w:rsidRPr="00F926EE">
        <w:rPr>
          <w:rStyle w:val="af"/>
          <w:rFonts w:ascii="新細明體" w:eastAsia="新細明體" w:hAnsi="新細明體"/>
          <w:sz w:val="24"/>
          <w:szCs w:val="24"/>
        </w:rPr>
        <w:footnoteReference w:id="10"/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現代學者對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夫婦之道有一定</w:t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探究，不過多聚焦一兩卦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（以「咸」卦、「歸妹」卦爲主）</w:t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，或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「</w:t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乾坤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」</w:t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之道，鮮少述及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此四卦</w:t>
      </w:r>
      <w:r w:rsidR="00F926EE">
        <w:rPr>
          <w:rFonts w:ascii="新細明體" w:eastAsia="新細明體" w:hAnsi="新細明體" w:hint="eastAsia"/>
          <w:sz w:val="24"/>
          <w:szCs w:val="24"/>
          <w:lang w:val="en-US" w:eastAsia="zh-TW"/>
        </w:rPr>
        <w:t>的聯繫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，並且部分文獻也延伸至其他領域。因此本文試從《周易》中述及男女之道的</w:t>
      </w:r>
      <w:r w:rsidR="00C1779A" w:rsidRPr="00B67649">
        <w:rPr>
          <w:rFonts w:ascii="新細明體" w:eastAsia="新細明體" w:hAnsi="新細明體" w:hint="eastAsia"/>
          <w:sz w:val="24"/>
          <w:szCs w:val="24"/>
          <w:lang w:val="en-US" w:eastAsia="zh-TW"/>
        </w:rPr>
        <w:t>「咸」「恆」「漸」「歸妹」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四卦爲例，進行深入探究，以期對現代男女交往以及婚姻</w:t>
      </w:r>
      <w:r w:rsidR="001420B3">
        <w:rPr>
          <w:rFonts w:ascii="新細明體" w:eastAsia="新細明體" w:hAnsi="新細明體" w:hint="eastAsia"/>
          <w:sz w:val="24"/>
          <w:szCs w:val="24"/>
          <w:lang w:val="en-US" w:eastAsia="zh-TW"/>
        </w:rPr>
        <w:t>的長久</w:t>
      </w:r>
      <w:r w:rsidR="00C1779A">
        <w:rPr>
          <w:rFonts w:ascii="新細明體" w:eastAsia="新細明體" w:hAnsi="新細明體" w:hint="eastAsia"/>
          <w:sz w:val="24"/>
          <w:szCs w:val="24"/>
          <w:lang w:val="en-US" w:eastAsia="zh-TW"/>
        </w:rPr>
        <w:t>提供指導建議。</w:t>
      </w:r>
    </w:p>
    <w:p w14:paraId="56825757" w14:textId="77777777" w:rsidR="008205CE" w:rsidRDefault="008205CE" w:rsidP="00F926EE">
      <w:pPr>
        <w:spacing w:line="360" w:lineRule="auto"/>
        <w:rPr>
          <w:rFonts w:ascii="新細明體" w:eastAsia="新細明體" w:hAnsi="新細明體"/>
          <w:sz w:val="24"/>
          <w:szCs w:val="24"/>
          <w:lang w:val="en-US" w:eastAsia="zh-TW"/>
        </w:rPr>
      </w:pPr>
    </w:p>
    <w:p w14:paraId="415FD1DB" w14:textId="099FD7B9" w:rsidR="007A3F15" w:rsidRPr="007E6332" w:rsidRDefault="007A3F15" w:rsidP="007A3F15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二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 w:rsidR="00C84A6E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男女相感之道</w:t>
      </w:r>
    </w:p>
    <w:p w14:paraId="4A07B1A0" w14:textId="2772A805" w:rsidR="006267D1" w:rsidRPr="00CE277E" w:rsidRDefault="00F926EE" w:rsidP="007A3F1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《周易》</w:t>
      </w:r>
      <w:r w:rsidR="00CE277E">
        <w:rPr>
          <w:rFonts w:asciiTheme="minorEastAsia" w:eastAsia="新細明體" w:hAnsiTheme="minorEastAsia" w:hint="eastAsia"/>
          <w:sz w:val="24"/>
          <w:szCs w:val="24"/>
          <w:lang w:eastAsia="zh-TW"/>
        </w:rPr>
        <w:t>泰卦</w:t>
      </w:r>
      <w:r w:rsidR="00CE277E">
        <w:rPr>
          <w:noProof/>
        </w:rPr>
        <w:drawing>
          <wp:inline distT="0" distB="0" distL="0" distR="0" wp14:anchorId="4AC0294D" wp14:editId="48FD4B0F">
            <wp:extent cx="207818" cy="207818"/>
            <wp:effectExtent l="0" t="0" r="1905" b="1905"/>
            <wp:docPr id="4" name="图片 4" descr="泰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泰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14085" cy="214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E277E">
        <w:rPr>
          <w:rFonts w:asciiTheme="minorEastAsia" w:eastAsia="新細明體" w:hAnsiTheme="minorEastAsia" w:hint="eastAsia"/>
          <w:sz w:val="24"/>
          <w:szCs w:val="24"/>
          <w:lang w:eastAsia="zh-TW"/>
        </w:rPr>
        <w:t>曰：</w:t>
      </w:r>
      <w:r w:rsidR="00CE277E" w:rsidRPr="006267D1">
        <w:rPr>
          <w:rFonts w:ascii="標楷體" w:eastAsia="標楷體" w:hAnsi="標楷體" w:hint="eastAsia"/>
          <w:sz w:val="24"/>
          <w:szCs w:val="24"/>
          <w:lang w:eastAsia="zh-TW"/>
        </w:rPr>
        <w:t>「泰，小往大來，吉亨。」</w:t>
      </w:r>
      <w:r w:rsidR="00CE277E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11"/>
      </w:r>
      <w:r w:rsidR="006267D1">
        <w:rPr>
          <w:rFonts w:asciiTheme="minorEastAsia" w:eastAsia="新細明體" w:hAnsiTheme="minorEastAsia" w:hint="eastAsia"/>
          <w:sz w:val="24"/>
          <w:szCs w:val="24"/>
          <w:lang w:eastAsia="zh-TW"/>
        </w:rPr>
        <w:t>泰卦上卦爲地，下卦爲天，陽往陰來</w:t>
      </w:r>
      <w:r w:rsidR="0006480F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6267D1">
        <w:rPr>
          <w:rFonts w:asciiTheme="minorEastAsia" w:eastAsia="新細明體" w:hAnsiTheme="minorEastAsia" w:hint="eastAsia"/>
          <w:sz w:val="24"/>
          <w:szCs w:val="24"/>
          <w:lang w:eastAsia="zh-TW"/>
        </w:rPr>
        <w:t>陰陽之氣交通，就會致雨而萬物生成，以呈通泰之象。</w:t>
      </w:r>
      <w:r w:rsidR="001E07D4">
        <w:rPr>
          <w:rFonts w:asciiTheme="minorEastAsia" w:eastAsia="新細明體" w:hAnsiTheme="minorEastAsia" w:hint="eastAsia"/>
          <w:sz w:val="24"/>
          <w:szCs w:val="24"/>
          <w:lang w:eastAsia="zh-TW"/>
        </w:rPr>
        <w:t>故曰：</w:t>
      </w:r>
      <w:r w:rsidR="001E07D4" w:rsidRPr="001E07D4">
        <w:rPr>
          <w:rFonts w:ascii="標楷體" w:eastAsia="標楷體" w:hAnsi="標楷體" w:hint="eastAsia"/>
          <w:sz w:val="24"/>
          <w:szCs w:val="24"/>
          <w:lang w:eastAsia="zh-TW"/>
        </w:rPr>
        <w:t>「天地交而萬物通也，上下交而其志同也」</w:t>
      </w:r>
      <w:r w:rsidR="001E07D4">
        <w:rPr>
          <w:rStyle w:val="af"/>
          <w:rFonts w:asciiTheme="minorEastAsia" w:eastAsia="新細明體" w:hAnsiTheme="minorEastAsia"/>
          <w:sz w:val="24"/>
          <w:szCs w:val="24"/>
          <w:lang w:eastAsia="zh-TW"/>
        </w:rPr>
        <w:footnoteReference w:id="12"/>
      </w:r>
      <w:r w:rsidR="001E07D4"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天地陰陽交通</w:t>
      </w:r>
      <w:r w:rsidR="001E07D4">
        <w:rPr>
          <w:rFonts w:asciiTheme="minorEastAsia" w:eastAsia="新細明體" w:hAnsiTheme="minorEastAsia" w:hint="eastAsia"/>
          <w:sz w:val="24"/>
          <w:szCs w:val="24"/>
          <w:lang w:eastAsia="zh-TW"/>
        </w:rPr>
        <w:t>而泰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，</w:t>
      </w:r>
      <w:r w:rsidR="001E07D4"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男女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陰陽</w:t>
      </w:r>
      <w:r w:rsidR="001E07D4"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相感亦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同</w:t>
      </w:r>
      <w:r>
        <w:rPr>
          <w:rFonts w:asciiTheme="minorEastAsia" w:eastAsia="新細明體" w:hAnsiTheme="minorEastAsia" w:hint="eastAsia"/>
          <w:sz w:val="24"/>
          <w:szCs w:val="24"/>
          <w:lang w:eastAsia="zh-TW"/>
        </w:rPr>
        <w:t>。</w:t>
      </w:r>
      <w:r w:rsidR="006267D1" w:rsidRPr="006267D1">
        <w:rPr>
          <w:rFonts w:asciiTheme="minorEastAsia" w:eastAsia="新細明體" w:hAnsiTheme="minorEastAsia" w:hint="eastAsia"/>
          <w:sz w:val="24"/>
          <w:szCs w:val="24"/>
          <w:lang w:eastAsia="zh-TW"/>
        </w:rPr>
        <w:t>《禮記正義》引《昏禮目錄》云：</w:t>
      </w:r>
      <w:r w:rsidR="006267D1" w:rsidRPr="00F926EE">
        <w:rPr>
          <w:rFonts w:ascii="標楷體" w:eastAsia="標楷體" w:hAnsi="標楷體" w:hint="eastAsia"/>
          <w:sz w:val="24"/>
          <w:szCs w:val="24"/>
          <w:lang w:eastAsia="zh-TW"/>
        </w:rPr>
        <w:t>「娶妻之禮，以昏爲期，因名焉。必以昏者，取其陽往陰來之義。日入後二刻半爲昏。」</w:t>
      </w:r>
      <w:r w:rsidR="006267D1" w:rsidRPr="006267D1">
        <w:rPr>
          <w:rStyle w:val="af"/>
          <w:rFonts w:ascii="新細明體" w:eastAsia="新細明體" w:hAnsi="新細明體"/>
          <w:sz w:val="24"/>
          <w:szCs w:val="24"/>
        </w:rPr>
        <w:footnoteReference w:id="13"/>
      </w:r>
      <w:r w:rsidR="001E07D4"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婚姻是宇宙兩股力量的結合</w:t>
      </w:r>
      <w:r w:rsidR="00AF26D6">
        <w:rPr>
          <w:rFonts w:ascii="新細明體" w:eastAsia="新細明體" w:hAnsi="新細明體" w:hint="eastAsia"/>
          <w:sz w:val="24"/>
          <w:szCs w:val="24"/>
          <w:lang w:eastAsia="zh-TW"/>
        </w:rPr>
        <w:t>，是</w:t>
      </w:r>
      <w:r w:rsidR="001E07D4"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陰陽之氣的調和</w:t>
      </w:r>
      <w:r w:rsidR="00AF26D6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因此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古代昏禮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定於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黃昏，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此時正是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天地陰陽之氣相交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之時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於此時成婚，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以人事和於天地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之道</w:t>
      </w:r>
      <w:r w:rsidRPr="00F926EE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1E38E3">
        <w:rPr>
          <w:rFonts w:ascii="新細明體" w:eastAsia="新細明體" w:hAnsi="新細明體" w:hint="eastAsia"/>
          <w:sz w:val="24"/>
          <w:szCs w:val="24"/>
          <w:lang w:eastAsia="zh-TW"/>
        </w:rPr>
        <w:t>既然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男女相感爲自然之道，如何相感</w:t>
      </w:r>
      <w:r w:rsidR="0006480F">
        <w:rPr>
          <w:rFonts w:ascii="新細明體" w:eastAsia="新細明體" w:hAnsi="新細明體" w:hint="eastAsia"/>
          <w:sz w:val="24"/>
          <w:szCs w:val="24"/>
          <w:lang w:eastAsia="zh-TW"/>
        </w:rPr>
        <w:t>？</w:t>
      </w:r>
      <w:r w:rsidR="001E38E3">
        <w:rPr>
          <w:rFonts w:ascii="新細明體" w:eastAsia="新細明體" w:hAnsi="新細明體" w:hint="eastAsia"/>
          <w:sz w:val="24"/>
          <w:szCs w:val="24"/>
          <w:lang w:eastAsia="zh-TW"/>
        </w:rPr>
        <w:t>又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有何提醒</w:t>
      </w:r>
      <w:r w:rsidR="0006480F">
        <w:rPr>
          <w:rFonts w:ascii="新細明體" w:eastAsia="新細明體" w:hAnsi="新細明體" w:hint="eastAsia"/>
          <w:sz w:val="24"/>
          <w:szCs w:val="24"/>
          <w:lang w:eastAsia="zh-TW"/>
        </w:rPr>
        <w:t>？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詳述</w:t>
      </w:r>
      <w:r w:rsidR="001E38E3">
        <w:rPr>
          <w:rFonts w:ascii="新細明體" w:eastAsia="新細明體" w:hAnsi="新細明體" w:hint="eastAsia"/>
          <w:sz w:val="24"/>
          <w:szCs w:val="24"/>
          <w:lang w:eastAsia="zh-TW"/>
        </w:rPr>
        <w:t>如</w:t>
      </w:r>
      <w:r w:rsidR="001E07D4">
        <w:rPr>
          <w:rFonts w:ascii="新細明體" w:eastAsia="新細明體" w:hAnsi="新細明體" w:hint="eastAsia"/>
          <w:sz w:val="24"/>
          <w:szCs w:val="24"/>
          <w:lang w:eastAsia="zh-TW"/>
        </w:rPr>
        <w:t>次：</w:t>
      </w:r>
    </w:p>
    <w:p w14:paraId="263D080D" w14:textId="1B454E5B" w:rsidR="00E02D72" w:rsidRDefault="00C84A6E" w:rsidP="00E02D72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無心之感</w:t>
      </w:r>
    </w:p>
    <w:p w14:paraId="63721E9C" w14:textId="77777777" w:rsidR="001420B3" w:rsidRDefault="009E06DA" w:rsidP="00D0168B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咸</w:t>
      </w:r>
      <w:r w:rsidR="00F3719A">
        <w:rPr>
          <w:rFonts w:asciiTheme="minorEastAsia" w:eastAsia="新細明體" w:hAnsiTheme="minorEastAsia" w:hint="eastAsia"/>
          <w:sz w:val="24"/>
          <w:lang w:eastAsia="zh-TW"/>
        </w:rPr>
        <w:t>卦</w:t>
      </w:r>
      <w:r>
        <w:rPr>
          <w:noProof/>
        </w:rPr>
        <w:drawing>
          <wp:inline distT="0" distB="0" distL="0" distR="0" wp14:anchorId="64473C2E" wp14:editId="77DD5E2B">
            <wp:extent cx="232410" cy="258162"/>
            <wp:effectExtent l="0" t="0" r="0" b="8890"/>
            <wp:docPr id="5" name="图片 5" descr="咸卦- 維基百科，自由嘅百科全書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咸卦- 維基百科，自由嘅百科全書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889" cy="2631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sz w:val="24"/>
          <w:lang w:eastAsia="zh-TW"/>
        </w:rPr>
        <w:t>，上卦爲兌，下卦爲艮，</w:t>
      </w:r>
      <w:r w:rsidR="00C8638A">
        <w:rPr>
          <w:rFonts w:asciiTheme="minorEastAsia" w:eastAsia="新細明體" w:hAnsiTheme="minorEastAsia" w:hint="eastAsia"/>
          <w:sz w:val="24"/>
          <w:lang w:eastAsia="zh-TW"/>
        </w:rPr>
        <w:t>止而説，</w:t>
      </w:r>
      <w:r>
        <w:rPr>
          <w:rFonts w:asciiTheme="minorEastAsia" w:eastAsia="新細明體" w:hAnsiTheme="minorEastAsia" w:hint="eastAsia"/>
          <w:sz w:val="24"/>
          <w:lang w:eastAsia="zh-TW"/>
        </w:rPr>
        <w:t>依</w:t>
      </w:r>
      <w:r w:rsidR="00A46F43">
        <w:rPr>
          <w:rFonts w:asciiTheme="minorEastAsia" w:eastAsia="新細明體" w:hAnsiTheme="minorEastAsia" w:hint="eastAsia"/>
          <w:sz w:val="24"/>
          <w:lang w:eastAsia="zh-TW"/>
        </w:rPr>
        <w:t>〈說卦傳〉</w:t>
      </w:r>
      <w:r>
        <w:rPr>
          <w:rFonts w:asciiTheme="minorEastAsia" w:eastAsia="新細明體" w:hAnsiTheme="minorEastAsia" w:hint="eastAsia"/>
          <w:sz w:val="24"/>
          <w:lang w:eastAsia="zh-TW"/>
        </w:rPr>
        <w:t>即少女與少男</w:t>
      </w:r>
      <w:r w:rsidR="00A46F43">
        <w:rPr>
          <w:rStyle w:val="af"/>
          <w:rFonts w:asciiTheme="minorEastAsia" w:eastAsia="新細明體" w:hAnsiTheme="minorEastAsia"/>
          <w:sz w:val="24"/>
          <w:lang w:eastAsia="zh-TW"/>
        </w:rPr>
        <w:footnoteReference w:id="14"/>
      </w:r>
      <w:r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4F3DF6">
        <w:rPr>
          <w:rFonts w:asciiTheme="minorEastAsia" w:eastAsia="新細明體" w:hAnsiTheme="minorEastAsia" w:hint="eastAsia"/>
          <w:sz w:val="24"/>
          <w:lang w:eastAsia="zh-TW"/>
        </w:rPr>
        <w:t>彖曰：</w:t>
      </w:r>
      <w:r w:rsidR="004F3DF6" w:rsidRPr="004F3DF6">
        <w:rPr>
          <w:rFonts w:ascii="標楷體" w:eastAsia="標楷體" w:hAnsi="標楷體" w:hint="eastAsia"/>
          <w:sz w:val="24"/>
          <w:lang w:eastAsia="zh-TW"/>
        </w:rPr>
        <w:t>「咸，感也。」</w:t>
      </w:r>
      <w:r w:rsidR="004F3DF6">
        <w:rPr>
          <w:rStyle w:val="af"/>
          <w:rFonts w:ascii="標楷體" w:eastAsia="標楷體" w:hAnsi="標楷體"/>
          <w:sz w:val="24"/>
          <w:lang w:eastAsia="zh-TW"/>
        </w:rPr>
        <w:footnoteReference w:id="15"/>
      </w:r>
      <w:r w:rsidR="00D0168B" w:rsidRPr="00D0168B">
        <w:rPr>
          <w:rFonts w:asciiTheme="minorEastAsia" w:eastAsia="新細明體" w:hAnsiTheme="minorEastAsia" w:hint="eastAsia"/>
          <w:sz w:val="24"/>
          <w:lang w:eastAsia="zh-TW"/>
        </w:rPr>
        <w:t>《說文》：</w:t>
      </w:r>
      <w:r w:rsidR="00D0168B" w:rsidRPr="00D0168B">
        <w:rPr>
          <w:rFonts w:ascii="標楷體" w:eastAsia="標楷體" w:hAnsi="標楷體" w:hint="eastAsia"/>
          <w:sz w:val="24"/>
          <w:lang w:eastAsia="zh-TW"/>
        </w:rPr>
        <w:t>「咸，皆也，悉也。</w:t>
      </w:r>
      <w:r w:rsidR="00D0168B" w:rsidRPr="00D0168B">
        <w:rPr>
          <w:rFonts w:ascii="標楷體" w:eastAsia="標楷體" w:hAnsi="標楷體" w:hint="eastAsia"/>
          <w:sz w:val="24"/>
        </w:rPr>
        <w:t>从口从戌。」</w:t>
      </w:r>
      <w:r w:rsidR="00D0168B" w:rsidRPr="00D0168B">
        <w:rPr>
          <w:rStyle w:val="af"/>
          <w:rFonts w:ascii="標楷體" w:eastAsia="標楷體" w:hAnsi="標楷體"/>
          <w:sz w:val="24"/>
          <w:szCs w:val="24"/>
        </w:rPr>
        <w:footnoteReference w:id="16"/>
      </w:r>
      <w:r w:rsidR="00D0168B" w:rsidRPr="00D0168B">
        <w:rPr>
          <w:rFonts w:ascii="標楷體" w:eastAsia="標楷體" w:hAnsi="標楷體" w:hint="eastAsia"/>
          <w:sz w:val="24"/>
        </w:rPr>
        <w:t>「感，動人心也。</w:t>
      </w:r>
      <w:r w:rsidR="00D0168B" w:rsidRPr="00D0168B">
        <w:rPr>
          <w:rFonts w:ascii="標楷體" w:eastAsia="標楷體" w:hAnsi="標楷體" w:hint="eastAsia"/>
          <w:sz w:val="24"/>
          <w:lang w:eastAsia="zh-TW"/>
        </w:rPr>
        <w:t>从心咸聲。」</w:t>
      </w:r>
      <w:r w:rsidR="00D0168B" w:rsidRPr="00D0168B">
        <w:rPr>
          <w:rStyle w:val="af"/>
          <w:rFonts w:ascii="新細明體" w:eastAsia="新細明體" w:hAnsi="新細明體"/>
          <w:sz w:val="24"/>
          <w:szCs w:val="24"/>
        </w:rPr>
        <w:footnoteReference w:id="17"/>
      </w:r>
      <w:r w:rsidR="00D0168B">
        <w:rPr>
          <w:rFonts w:asciiTheme="minorEastAsia" w:eastAsia="新細明體" w:hAnsiTheme="minorEastAsia" w:hint="eastAsia"/>
          <w:sz w:val="24"/>
          <w:lang w:eastAsia="zh-TW"/>
        </w:rPr>
        <w:t>「感」爲形聲字，「咸」爲感的聲母。「咸」爲</w:t>
      </w:r>
      <w:r w:rsidR="00D0168B" w:rsidRPr="00D0168B">
        <w:rPr>
          <w:rFonts w:asciiTheme="minorEastAsia" w:eastAsia="新細明體" w:hAnsiTheme="minorEastAsia" w:hint="eastAsia"/>
          <w:sz w:val="24"/>
          <w:lang w:eastAsia="zh-TW"/>
        </w:rPr>
        <w:t>胡監切，古聲匣母</w:t>
      </w:r>
      <w:r w:rsidR="00D0168B">
        <w:rPr>
          <w:rFonts w:asciiTheme="minorEastAsia" w:eastAsia="新細明體" w:hAnsiTheme="minorEastAsia" w:hint="eastAsia"/>
          <w:sz w:val="24"/>
          <w:lang w:eastAsia="zh-TW"/>
        </w:rPr>
        <w:t>；「感」爲</w:t>
      </w:r>
      <w:r w:rsidR="00D0168B" w:rsidRPr="00D0168B">
        <w:rPr>
          <w:rFonts w:asciiTheme="minorEastAsia" w:eastAsia="新細明體" w:hAnsiTheme="minorEastAsia" w:hint="eastAsia"/>
          <w:sz w:val="24"/>
          <w:lang w:eastAsia="zh-TW"/>
        </w:rPr>
        <w:t>古禫切，古聲見母</w:t>
      </w:r>
      <w:r w:rsidR="00D0168B">
        <w:rPr>
          <w:rFonts w:asciiTheme="minorEastAsia" w:eastAsia="新細明體" w:hAnsiTheme="minorEastAsia" w:hint="eastAsia"/>
          <w:sz w:val="24"/>
          <w:lang w:eastAsia="zh-TW"/>
        </w:rPr>
        <w:t>。兩字同爲段氏第七部</w:t>
      </w:r>
      <w:r w:rsidR="001420B3">
        <w:rPr>
          <w:rFonts w:asciiTheme="minorEastAsia" w:eastAsia="新細明體" w:hAnsiTheme="minorEastAsia" w:hint="eastAsia"/>
          <w:sz w:val="24"/>
          <w:lang w:eastAsia="zh-TW"/>
        </w:rPr>
        <w:t>；依</w:t>
      </w:r>
      <w:r w:rsidR="00D0168B" w:rsidRPr="00D0168B">
        <w:rPr>
          <w:rFonts w:asciiTheme="minorEastAsia" w:eastAsia="新細明體" w:hAnsiTheme="minorEastAsia" w:hint="eastAsia"/>
          <w:sz w:val="24"/>
          <w:lang w:eastAsia="zh-TW"/>
        </w:rPr>
        <w:t>陳新雄古韻分部，皆爲二十八「侵」部</w:t>
      </w:r>
      <w:r w:rsidR="00D0168B">
        <w:rPr>
          <w:rFonts w:asciiTheme="minorEastAsia" w:eastAsia="新細明體" w:hAnsiTheme="minorEastAsia" w:hint="eastAsia"/>
          <w:sz w:val="24"/>
          <w:lang w:eastAsia="zh-TW"/>
        </w:rPr>
        <w:t>，可知兩字疊韻（古韻同），故得通假。</w:t>
      </w:r>
    </w:p>
    <w:p w14:paraId="03E4B5D1" w14:textId="3FEAB96B" w:rsidR="00D0168B" w:rsidRDefault="00D0168B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咸卦言男女相感之義，然卦名不言「感」，而以「咸」爲名，實有深意。誠如《周易程傳》云：</w:t>
      </w:r>
      <w:r w:rsidRPr="00D0168B">
        <w:rPr>
          <w:rFonts w:ascii="標楷體" w:eastAsia="標楷體" w:hAnsi="標楷體" w:hint="eastAsia"/>
          <w:sz w:val="24"/>
          <w:lang w:eastAsia="zh-TW"/>
        </w:rPr>
        <w:t>「蓋感應最高境界，乃是無心之感，凡有心之感，未免涉及利害」</w:t>
      </w:r>
      <w:r w:rsidR="00DF79A2">
        <w:rPr>
          <w:rStyle w:val="af"/>
          <w:rFonts w:ascii="標楷體" w:eastAsia="標楷體" w:hAnsi="標楷體"/>
          <w:sz w:val="24"/>
          <w:lang w:eastAsia="zh-TW"/>
        </w:rPr>
        <w:footnoteReference w:id="18"/>
      </w:r>
      <w:r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DF79A2">
        <w:rPr>
          <w:rFonts w:asciiTheme="minorEastAsia" w:eastAsia="新細明體" w:hAnsiTheme="minorEastAsia" w:hint="eastAsia"/>
          <w:sz w:val="24"/>
          <w:lang w:eastAsia="zh-TW"/>
        </w:rPr>
        <w:t>故</w:t>
      </w:r>
      <w:r>
        <w:rPr>
          <w:rFonts w:asciiTheme="minorEastAsia" w:eastAsia="新細明體" w:hAnsiTheme="minorEastAsia" w:hint="eastAsia"/>
          <w:sz w:val="24"/>
          <w:lang w:eastAsia="zh-TW"/>
        </w:rPr>
        <w:t>以「咸」爲卦名，強調無心之感正是本卦</w:t>
      </w:r>
      <w:r w:rsidR="00DF79A2">
        <w:rPr>
          <w:rFonts w:asciiTheme="minorEastAsia" w:eastAsia="新細明體" w:hAnsiTheme="minorEastAsia" w:hint="eastAsia"/>
          <w:sz w:val="24"/>
          <w:lang w:eastAsia="zh-TW"/>
        </w:rPr>
        <w:t>的</w:t>
      </w:r>
      <w:r>
        <w:rPr>
          <w:rFonts w:asciiTheme="minorEastAsia" w:eastAsia="新細明體" w:hAnsiTheme="minorEastAsia" w:hint="eastAsia"/>
          <w:sz w:val="24"/>
          <w:lang w:eastAsia="zh-TW"/>
        </w:rPr>
        <w:t>主旨。</w:t>
      </w:r>
      <w:r w:rsidR="00DF79A2">
        <w:rPr>
          <w:rFonts w:asciiTheme="minorEastAsia" w:eastAsia="新細明體" w:hAnsiTheme="minorEastAsia" w:hint="eastAsia"/>
          <w:sz w:val="24"/>
          <w:lang w:eastAsia="zh-TW"/>
        </w:rPr>
        <w:t>少年之時，情感豐富，最易相感，然而何爲無心之感呢？彖辭曰：</w:t>
      </w:r>
      <w:r w:rsidR="00DF79A2" w:rsidRPr="00DF79A2">
        <w:rPr>
          <w:rFonts w:ascii="標楷體" w:eastAsia="標楷體" w:hAnsi="標楷體" w:hint="eastAsia"/>
          <w:sz w:val="24"/>
          <w:lang w:eastAsia="zh-TW"/>
        </w:rPr>
        <w:t>「止而說，男下女，是以亨利貞，取女吉也。」</w:t>
      </w:r>
      <w:r w:rsidR="00DF79A2">
        <w:rPr>
          <w:rStyle w:val="af"/>
          <w:rFonts w:asciiTheme="minorEastAsia" w:eastAsia="新細明體" w:hAnsiTheme="minorEastAsia"/>
          <w:sz w:val="24"/>
          <w:lang w:eastAsia="zh-TW"/>
        </w:rPr>
        <w:footnoteReference w:id="19"/>
      </w:r>
      <w:r w:rsidR="00EB7B3D">
        <w:rPr>
          <w:rFonts w:asciiTheme="minorEastAsia" w:eastAsia="新細明體" w:hAnsiTheme="minorEastAsia" w:hint="eastAsia"/>
          <w:sz w:val="24"/>
          <w:lang w:eastAsia="zh-TW"/>
        </w:rPr>
        <w:t>程傳言：</w:t>
      </w:r>
      <w:r w:rsidR="00EB7B3D" w:rsidRPr="00EB7B3D">
        <w:rPr>
          <w:rFonts w:ascii="標楷體" w:eastAsia="標楷體" w:hAnsi="標楷體" w:hint="eastAsia"/>
          <w:sz w:val="24"/>
          <w:lang w:eastAsia="zh-TW"/>
        </w:rPr>
        <w:t>「男女相感之深，莫如少者，故二少爲咸也。艮體篤實，止爲誠慤之義，男志篤實以下交，女心說而上應，男感之先也；男先以誠感，女説而應也。」</w:t>
      </w:r>
      <w:r w:rsidR="00EB7B3D" w:rsidRPr="001E38E3">
        <w:rPr>
          <w:rStyle w:val="af"/>
          <w:rFonts w:ascii="新細明體" w:eastAsia="新細明體" w:hAnsi="新細明體"/>
          <w:sz w:val="24"/>
          <w:szCs w:val="24"/>
        </w:rPr>
        <w:footnoteReference w:id="20"/>
      </w:r>
      <w:r w:rsidR="00623F74" w:rsidRPr="00623F74">
        <w:rPr>
          <w:rFonts w:ascii="新細明體" w:eastAsia="新細明體" w:hAnsi="新細明體" w:hint="eastAsia"/>
          <w:sz w:val="24"/>
          <w:lang w:eastAsia="zh-TW"/>
        </w:rPr>
        <w:t>無心之感即至誠相感，不雜私欲。</w:t>
      </w:r>
      <w:r w:rsidR="00EB7B3D">
        <w:rPr>
          <w:rFonts w:asciiTheme="minorEastAsia" w:eastAsia="新細明體" w:hAnsiTheme="minorEastAsia" w:hint="eastAsia"/>
          <w:sz w:val="24"/>
          <w:lang w:eastAsia="zh-TW"/>
        </w:rPr>
        <w:t>男子以真誠篤實的心追求，非三心二意，也不是一時衝動，則女子以</w:t>
      </w:r>
      <w:r w:rsidR="009B1F84" w:rsidRPr="009B1F84">
        <w:rPr>
          <w:rFonts w:asciiTheme="minorEastAsia" w:eastAsia="新細明體" w:hAnsiTheme="minorEastAsia" w:hint="eastAsia"/>
          <w:sz w:val="24"/>
          <w:lang w:eastAsia="zh-TW"/>
        </w:rPr>
        <w:t>由衷喜悅相應</w:t>
      </w:r>
      <w:r w:rsidR="00EB7B3D">
        <w:rPr>
          <w:rFonts w:asciiTheme="minorEastAsia" w:eastAsia="新細明體" w:hAnsiTheme="minorEastAsia" w:hint="eastAsia"/>
          <w:sz w:val="24"/>
          <w:lang w:eastAsia="zh-TW"/>
        </w:rPr>
        <w:t>。</w:t>
      </w:r>
    </w:p>
    <w:p w14:paraId="4AF29377" w14:textId="2549F204" w:rsidR="00FD73C4" w:rsidRDefault="00623F74" w:rsidP="00C84A6E">
      <w:pPr>
        <w:spacing w:line="360" w:lineRule="auto"/>
        <w:ind w:firstLineChars="200" w:firstLine="480"/>
        <w:rPr>
          <w:rFonts w:ascii="標楷體" w:eastAsia="標楷體" w:hAnsi="標楷體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《詩經</w:t>
      </w:r>
      <w:r w:rsidR="000F10CB">
        <w:rPr>
          <w:rFonts w:ascii="新細明體" w:eastAsia="新細明體" w:hAnsi="新細明體" w:hint="eastAsia"/>
          <w:sz w:val="24"/>
          <w:lang w:eastAsia="zh-TW"/>
        </w:rPr>
        <w:t>․</w:t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周南</w:t>
      </w:r>
      <w:r>
        <w:rPr>
          <w:rFonts w:asciiTheme="minorEastAsia" w:eastAsia="新細明體" w:hAnsiTheme="minorEastAsia" w:hint="eastAsia"/>
          <w:sz w:val="24"/>
          <w:lang w:eastAsia="zh-TW"/>
        </w:rPr>
        <w:t>》</w:t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首篇〈關雎〉即顯示男女相感之道。</w:t>
      </w:r>
      <w:r w:rsidR="000F10CB" w:rsidRPr="00775D9B">
        <w:rPr>
          <w:rFonts w:ascii="標楷體" w:eastAsia="標楷體" w:hAnsi="標楷體" w:hint="eastAsia"/>
          <w:sz w:val="24"/>
          <w:lang w:eastAsia="zh-TW"/>
        </w:rPr>
        <w:t>「關關雎鳩，在河之洲。窈窕淑女，君子好逑。」</w:t>
      </w:r>
      <w:r w:rsidR="00775D9B">
        <w:rPr>
          <w:rStyle w:val="af"/>
          <w:rFonts w:ascii="標楷體" w:eastAsia="標楷體" w:hAnsi="標楷體"/>
          <w:sz w:val="24"/>
          <w:lang w:eastAsia="zh-TW"/>
        </w:rPr>
        <w:footnoteReference w:id="21"/>
      </w:r>
      <w:r w:rsidR="004C7A19" w:rsidRPr="004C7A19">
        <w:rPr>
          <w:rFonts w:ascii="新細明體" w:eastAsia="新細明體" w:hAnsi="新細明體" w:hint="eastAsia"/>
          <w:sz w:val="24"/>
          <w:lang w:eastAsia="zh-TW"/>
        </w:rPr>
        <w:t>《詩經評註讀本》引</w:t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揚雄《方言》曰：</w:t>
      </w:r>
      <w:r w:rsidR="000F10CB" w:rsidRPr="004C7A19">
        <w:rPr>
          <w:rFonts w:ascii="標楷體" w:eastAsia="標楷體" w:hAnsi="標楷體" w:hint="eastAsia"/>
          <w:sz w:val="24"/>
          <w:lang w:eastAsia="zh-TW"/>
        </w:rPr>
        <w:t>「美心</w:t>
      </w:r>
      <w:r w:rsidR="000F10CB" w:rsidRPr="00775D9B">
        <w:rPr>
          <w:rFonts w:ascii="標楷體" w:eastAsia="標楷體" w:hAnsi="標楷體" w:hint="eastAsia"/>
          <w:sz w:val="24"/>
          <w:lang w:eastAsia="zh-TW"/>
        </w:rPr>
        <w:t>爲窈，美狀爲窕」</w:t>
      </w:r>
      <w:r w:rsidR="004C7A19">
        <w:rPr>
          <w:rStyle w:val="af"/>
          <w:rFonts w:ascii="標楷體" w:eastAsia="標楷體" w:hAnsi="標楷體"/>
          <w:sz w:val="24"/>
          <w:lang w:eastAsia="zh-TW"/>
        </w:rPr>
        <w:footnoteReference w:id="22"/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。以水鳥雌雄相和的鳴聲起興，引出君子對於幽閒貞靜之德的淑女的追求。全詩有求之不得，輾轉反側的思念；也有</w:t>
      </w:r>
      <w:r w:rsidR="00775D9B">
        <w:rPr>
          <w:rFonts w:asciiTheme="minorEastAsia" w:eastAsia="新細明體" w:hAnsiTheme="minorEastAsia" w:hint="eastAsia"/>
          <w:sz w:val="24"/>
          <w:lang w:eastAsia="zh-TW"/>
        </w:rPr>
        <w:t>既</w:t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得淑女</w:t>
      </w:r>
      <w:r w:rsidR="00775D9B">
        <w:rPr>
          <w:rFonts w:asciiTheme="minorEastAsia" w:eastAsia="新細明體" w:hAnsiTheme="minorEastAsia" w:hint="eastAsia"/>
          <w:sz w:val="24"/>
          <w:lang w:eastAsia="zh-TW"/>
        </w:rPr>
        <w:t>，鐘鼓樂之</w:t>
      </w:r>
      <w:r w:rsidR="000F10CB">
        <w:rPr>
          <w:rFonts w:asciiTheme="minorEastAsia" w:eastAsia="新細明體" w:hAnsiTheme="minorEastAsia" w:hint="eastAsia"/>
          <w:sz w:val="24"/>
          <w:lang w:eastAsia="zh-TW"/>
        </w:rPr>
        <w:t>的</w:t>
      </w:r>
      <w:r w:rsidR="00775D9B">
        <w:rPr>
          <w:rFonts w:asciiTheme="minorEastAsia" w:eastAsia="新細明體" w:hAnsiTheme="minorEastAsia" w:hint="eastAsia"/>
          <w:sz w:val="24"/>
          <w:lang w:eastAsia="zh-TW"/>
        </w:rPr>
        <w:t>歡樂。</w:t>
      </w:r>
      <w:r w:rsidR="00DF4311">
        <w:rPr>
          <w:rFonts w:asciiTheme="minorEastAsia" w:eastAsia="新細明體" w:hAnsiTheme="minorEastAsia" w:hint="eastAsia"/>
          <w:sz w:val="24"/>
          <w:lang w:eastAsia="zh-TW"/>
        </w:rPr>
        <w:t>君子真誠而感，淑女喜悅而應，</w:t>
      </w:r>
      <w:r w:rsidR="00775D9B">
        <w:rPr>
          <w:rFonts w:asciiTheme="minorEastAsia" w:eastAsia="新細明體" w:hAnsiTheme="minorEastAsia" w:hint="eastAsia"/>
          <w:sz w:val="24"/>
          <w:lang w:eastAsia="zh-TW"/>
        </w:rPr>
        <w:t>故夫子言：</w:t>
      </w:r>
      <w:r w:rsidR="00775D9B" w:rsidRPr="00775D9B">
        <w:rPr>
          <w:rFonts w:ascii="標楷體" w:eastAsia="標楷體" w:hAnsi="標楷體" w:hint="eastAsia"/>
          <w:sz w:val="24"/>
          <w:lang w:eastAsia="zh-TW"/>
        </w:rPr>
        <w:t>「〈關雎〉，樂而不淫，哀而不傷。」</w:t>
      </w:r>
      <w:r w:rsidR="00775D9B">
        <w:rPr>
          <w:rStyle w:val="af"/>
          <w:rFonts w:asciiTheme="minorEastAsia" w:eastAsia="新細明體" w:hAnsiTheme="minorEastAsia"/>
          <w:sz w:val="24"/>
          <w:lang w:eastAsia="zh-TW"/>
        </w:rPr>
        <w:footnoteReference w:id="23"/>
      </w:r>
      <w:r w:rsidR="00DF4311" w:rsidRPr="00DF4311">
        <w:rPr>
          <w:rFonts w:ascii="新細明體" w:eastAsia="新細明體" w:hAnsi="新細明體" w:hint="eastAsia"/>
          <w:sz w:val="24"/>
          <w:lang w:eastAsia="zh-TW"/>
        </w:rPr>
        <w:t>牛運震曰：</w:t>
      </w:r>
      <w:r w:rsidR="00DF4311">
        <w:rPr>
          <w:rFonts w:ascii="標楷體" w:eastAsia="標楷體" w:hAnsi="標楷體" w:hint="eastAsia"/>
          <w:sz w:val="24"/>
          <w:lang w:eastAsia="zh-TW"/>
        </w:rPr>
        <w:t>「</w:t>
      </w:r>
      <w:r w:rsidR="00DF4311" w:rsidRPr="00DF4311">
        <w:rPr>
          <w:rFonts w:ascii="標楷體" w:eastAsia="標楷體" w:hAnsi="標楷體" w:hint="eastAsia"/>
          <w:sz w:val="24"/>
          <w:lang w:eastAsia="zh-TW"/>
        </w:rPr>
        <w:t>不傷</w:t>
      </w:r>
      <w:r w:rsidR="00DF4311" w:rsidRPr="00DF4311">
        <w:rPr>
          <w:rFonts w:ascii="標楷體" w:eastAsia="標楷體" w:hAnsi="標楷體" w:hint="eastAsia"/>
          <w:sz w:val="24"/>
          <w:lang w:eastAsia="zh-TW"/>
        </w:rPr>
        <w:lastRenderedPageBreak/>
        <w:t>者，舒而不迫；不淫者，淡而不濃</w:t>
      </w:r>
      <w:r w:rsidR="00DF4311">
        <w:rPr>
          <w:rFonts w:ascii="標楷體" w:eastAsia="標楷體" w:hAnsi="標楷體" w:hint="eastAsia"/>
          <w:sz w:val="24"/>
          <w:lang w:eastAsia="zh-TW"/>
        </w:rPr>
        <w:t>」</w:t>
      </w:r>
      <w:r w:rsidR="008615B8" w:rsidRPr="00DF4311">
        <w:rPr>
          <w:rFonts w:ascii="標楷體" w:eastAsia="標楷體" w:hAnsi="標楷體" w:hint="eastAsia"/>
          <w:sz w:val="24"/>
          <w:lang w:eastAsia="zh-TW"/>
        </w:rPr>
        <w:t>。</w:t>
      </w:r>
      <w:r w:rsidR="00DF4311">
        <w:rPr>
          <w:rStyle w:val="af"/>
          <w:rFonts w:ascii="標楷體" w:eastAsia="標楷體" w:hAnsi="標楷體"/>
          <w:sz w:val="24"/>
          <w:lang w:eastAsia="zh-TW"/>
        </w:rPr>
        <w:footnoteReference w:id="24"/>
      </w:r>
      <w:r w:rsidR="001420B3" w:rsidRPr="001420B3">
        <w:rPr>
          <w:rFonts w:ascii="新細明體" w:eastAsia="新細明體" w:hAnsi="新細明體" w:hint="eastAsia"/>
          <w:sz w:val="24"/>
          <w:lang w:eastAsia="zh-TW"/>
        </w:rPr>
        <w:t>即男女之感，發於真情，又和於中道，不致過度。</w:t>
      </w:r>
    </w:p>
    <w:p w14:paraId="799835EF" w14:textId="3C8E2114" w:rsidR="00623F74" w:rsidRDefault="00203258" w:rsidP="00C84A6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lang w:eastAsia="zh-TW"/>
        </w:rPr>
      </w:pPr>
      <w:r>
        <w:rPr>
          <w:rFonts w:ascii="新細明體" w:eastAsia="新細明體" w:hAnsi="新細明體" w:hint="eastAsia"/>
          <w:sz w:val="24"/>
          <w:lang w:eastAsia="zh-TW"/>
        </w:rPr>
        <w:t>如沈從文先生對</w:t>
      </w:r>
      <w:r w:rsidR="000B6CFF">
        <w:rPr>
          <w:rFonts w:ascii="新細明體" w:eastAsia="新細明體" w:hAnsi="新細明體" w:hint="eastAsia"/>
          <w:sz w:val="24"/>
          <w:lang w:eastAsia="zh-TW"/>
        </w:rPr>
        <w:t>張兆和的追求</w:t>
      </w:r>
      <w:r w:rsidR="00FD73C4">
        <w:rPr>
          <w:rFonts w:ascii="新細明體" w:eastAsia="新細明體" w:hAnsi="新細明體" w:hint="eastAsia"/>
          <w:sz w:val="24"/>
          <w:lang w:eastAsia="zh-TW"/>
        </w:rPr>
        <w:t>。沈從文曾說：</w:t>
      </w:r>
      <w:r w:rsidR="00FD73C4" w:rsidRPr="00D20885">
        <w:rPr>
          <w:rFonts w:ascii="標楷體" w:eastAsia="標楷體" w:hAnsi="標楷體" w:hint="eastAsia"/>
          <w:sz w:val="24"/>
          <w:lang w:eastAsia="zh-TW"/>
        </w:rPr>
        <w:t>「</w:t>
      </w:r>
      <w:r w:rsidR="00287A9E" w:rsidRPr="00D20885">
        <w:rPr>
          <w:rFonts w:ascii="標楷體" w:eastAsia="標楷體" w:hAnsi="標楷體" w:hint="eastAsia"/>
          <w:sz w:val="24"/>
          <w:lang w:eastAsia="zh-TW"/>
        </w:rPr>
        <w:t>我行過許多地方的橋，看過許多次數的云，喝過許多種類的酒，卻只愛過一個正當最好年紀的人。</w:t>
      </w:r>
      <w:r w:rsidR="00FD73C4" w:rsidRPr="00D20885">
        <w:rPr>
          <w:rFonts w:ascii="標楷體" w:eastAsia="標楷體" w:hAnsi="標楷體" w:hint="eastAsia"/>
          <w:sz w:val="24"/>
          <w:lang w:eastAsia="zh-TW"/>
        </w:rPr>
        <w:t>」</w:t>
      </w:r>
      <w:r w:rsidR="00287A9E">
        <w:rPr>
          <w:rStyle w:val="af"/>
          <w:rFonts w:ascii="新細明體" w:eastAsia="新細明體" w:hAnsi="新細明體"/>
          <w:sz w:val="24"/>
          <w:lang w:eastAsia="zh-TW"/>
        </w:rPr>
        <w:footnoteReference w:id="25"/>
      </w:r>
      <w:r w:rsidR="00287A9E">
        <w:rPr>
          <w:rFonts w:ascii="新細明體" w:eastAsia="新細明體" w:hAnsi="新細明體" w:hint="eastAsia"/>
          <w:sz w:val="24"/>
          <w:lang w:eastAsia="zh-TW"/>
        </w:rPr>
        <w:t>沈從文苦苦</w:t>
      </w:r>
      <w:r w:rsidR="00D20885">
        <w:rPr>
          <w:rFonts w:ascii="新細明體" w:eastAsia="新細明體" w:hAnsi="新細明體" w:hint="eastAsia"/>
          <w:sz w:val="24"/>
          <w:lang w:eastAsia="zh-TW"/>
        </w:rPr>
        <w:t>的</w:t>
      </w:r>
      <w:r w:rsidR="00287A9E">
        <w:rPr>
          <w:rFonts w:ascii="新細明體" w:eastAsia="新細明體" w:hAnsi="新細明體" w:hint="eastAsia"/>
          <w:sz w:val="24"/>
          <w:lang w:eastAsia="zh-TW"/>
        </w:rPr>
        <w:t>追求，起初</w:t>
      </w:r>
      <w:r w:rsidR="00D20885">
        <w:rPr>
          <w:rFonts w:ascii="新細明體" w:eastAsia="新細明體" w:hAnsi="新細明體" w:hint="eastAsia"/>
          <w:sz w:val="24"/>
          <w:lang w:eastAsia="zh-TW"/>
        </w:rPr>
        <w:t>並</w:t>
      </w:r>
      <w:r w:rsidR="00287A9E">
        <w:rPr>
          <w:rFonts w:ascii="新細明體" w:eastAsia="新細明體" w:hAnsi="新細明體" w:hint="eastAsia"/>
          <w:sz w:val="24"/>
          <w:lang w:eastAsia="zh-TW"/>
        </w:rPr>
        <w:t>未得</w:t>
      </w:r>
      <w:r w:rsidR="00D20885">
        <w:rPr>
          <w:rFonts w:ascii="新細明體" w:eastAsia="新細明體" w:hAnsi="新細明體" w:hint="eastAsia"/>
          <w:sz w:val="24"/>
          <w:lang w:eastAsia="zh-TW"/>
        </w:rPr>
        <w:t>到</w:t>
      </w:r>
      <w:r w:rsidR="00287A9E">
        <w:rPr>
          <w:rFonts w:ascii="新細明體" w:eastAsia="新細明體" w:hAnsi="新細明體" w:hint="eastAsia"/>
          <w:sz w:val="24"/>
          <w:lang w:eastAsia="zh-TW"/>
        </w:rPr>
        <w:t>女方傾心，</w:t>
      </w:r>
      <w:r w:rsidR="00D20885">
        <w:rPr>
          <w:rFonts w:ascii="新細明體" w:eastAsia="新細明體" w:hAnsi="新細明體" w:hint="eastAsia"/>
          <w:sz w:val="24"/>
          <w:lang w:eastAsia="zh-TW"/>
        </w:rPr>
        <w:t>連</w:t>
      </w:r>
      <w:r w:rsidR="00287A9E">
        <w:rPr>
          <w:rFonts w:ascii="新細明體" w:eastAsia="新細明體" w:hAnsi="新細明體" w:hint="eastAsia"/>
          <w:sz w:val="24"/>
          <w:lang w:eastAsia="zh-TW"/>
        </w:rPr>
        <w:t>胡適先生</w:t>
      </w:r>
      <w:r w:rsidR="00D20885">
        <w:rPr>
          <w:rFonts w:ascii="新細明體" w:eastAsia="新細明體" w:hAnsi="新細明體" w:hint="eastAsia"/>
          <w:sz w:val="24"/>
          <w:lang w:eastAsia="zh-TW"/>
        </w:rPr>
        <w:t>也憮然。</w:t>
      </w:r>
      <w:r w:rsidR="00287A9E">
        <w:rPr>
          <w:rFonts w:ascii="新細明體" w:eastAsia="新細明體" w:hAnsi="新細明體" w:hint="eastAsia"/>
          <w:sz w:val="24"/>
          <w:lang w:eastAsia="zh-TW"/>
        </w:rPr>
        <w:t>但沈從文卻</w:t>
      </w:r>
      <w:r w:rsidR="00D20885">
        <w:rPr>
          <w:rFonts w:ascii="新細明體" w:eastAsia="新細明體" w:hAnsi="新細明體" w:hint="eastAsia"/>
          <w:sz w:val="24"/>
          <w:lang w:eastAsia="zh-TW"/>
        </w:rPr>
        <w:t>選擇堅持，並且更加積極的生活，在給女方的信中說</w:t>
      </w:r>
      <w:r w:rsidR="00D20885" w:rsidRPr="00D20885">
        <w:rPr>
          <w:rFonts w:ascii="標楷體" w:eastAsia="標楷體" w:hAnsi="標楷體" w:hint="eastAsia"/>
          <w:sz w:val="24"/>
          <w:lang w:eastAsia="zh-TW"/>
        </w:rPr>
        <w:t>「我將拿着這東西去刻苦做人」</w:t>
      </w:r>
      <w:r w:rsidR="00D20885">
        <w:rPr>
          <w:rStyle w:val="af"/>
          <w:rFonts w:ascii="新細明體" w:eastAsia="新細明體" w:hAnsi="新細明體"/>
          <w:sz w:val="24"/>
          <w:lang w:eastAsia="zh-TW"/>
        </w:rPr>
        <w:footnoteReference w:id="26"/>
      </w:r>
      <w:r w:rsidR="00D20885">
        <w:rPr>
          <w:rFonts w:ascii="新細明體" w:eastAsia="新細明體" w:hAnsi="新細明體" w:hint="eastAsia"/>
          <w:sz w:val="24"/>
          <w:lang w:eastAsia="zh-TW"/>
        </w:rPr>
        <w:t>。沈從文是一個有赤子之心的人，</w:t>
      </w:r>
      <w:r w:rsidR="00287A9E">
        <w:rPr>
          <w:rFonts w:ascii="新細明體" w:eastAsia="新細明體" w:hAnsi="新細明體" w:hint="eastAsia"/>
          <w:sz w:val="24"/>
          <w:lang w:eastAsia="zh-TW"/>
        </w:rPr>
        <w:t>他</w:t>
      </w:r>
      <w:r w:rsidR="00D20885">
        <w:rPr>
          <w:rFonts w:ascii="新細明體" w:eastAsia="新細明體" w:hAnsi="新細明體" w:hint="eastAsia"/>
          <w:sz w:val="24"/>
          <w:lang w:eastAsia="zh-TW"/>
        </w:rPr>
        <w:t>以他</w:t>
      </w:r>
      <w:r w:rsidR="00287A9E">
        <w:rPr>
          <w:rFonts w:ascii="新細明體" w:eastAsia="新細明體" w:hAnsi="新細明體" w:hint="eastAsia"/>
          <w:sz w:val="24"/>
          <w:lang w:eastAsia="zh-TW"/>
        </w:rPr>
        <w:t>的堅持與</w:t>
      </w:r>
      <w:r w:rsidR="000B6CFF">
        <w:rPr>
          <w:rFonts w:ascii="新細明體" w:eastAsia="新細明體" w:hAnsi="新細明體" w:hint="eastAsia"/>
          <w:sz w:val="24"/>
          <w:lang w:eastAsia="zh-TW"/>
        </w:rPr>
        <w:t>真誠</w:t>
      </w:r>
      <w:r w:rsidR="00FC56F9">
        <w:rPr>
          <w:rFonts w:ascii="新細明體" w:eastAsia="新細明體" w:hAnsi="新細明體" w:hint="eastAsia"/>
          <w:sz w:val="24"/>
          <w:lang w:eastAsia="zh-TW"/>
        </w:rPr>
        <w:t>，</w:t>
      </w:r>
      <w:r w:rsidR="00051141">
        <w:rPr>
          <w:rFonts w:ascii="新細明體" w:eastAsia="新細明體" w:hAnsi="新細明體" w:hint="eastAsia"/>
          <w:sz w:val="24"/>
          <w:lang w:eastAsia="zh-TW"/>
        </w:rPr>
        <w:t>最終</w:t>
      </w:r>
      <w:r w:rsidR="00FE298A">
        <w:rPr>
          <w:rFonts w:ascii="新細明體" w:eastAsia="新細明體" w:hAnsi="新細明體" w:hint="eastAsia"/>
          <w:sz w:val="24"/>
          <w:lang w:eastAsia="zh-TW"/>
        </w:rPr>
        <w:t>感得女子的真心</w:t>
      </w:r>
      <w:r w:rsidR="00051141">
        <w:rPr>
          <w:rFonts w:ascii="新細明體" w:eastAsia="新細明體" w:hAnsi="新細明體" w:hint="eastAsia"/>
          <w:sz w:val="24"/>
          <w:lang w:eastAsia="zh-TW"/>
        </w:rPr>
        <w:t>。</w:t>
      </w:r>
      <w:r w:rsidR="00D20885">
        <w:rPr>
          <w:rFonts w:ascii="新細明體" w:eastAsia="新細明體" w:hAnsi="新細明體" w:hint="eastAsia"/>
          <w:sz w:val="24"/>
          <w:lang w:eastAsia="zh-TW"/>
        </w:rPr>
        <w:t>向女方父母提親獲允後，收到張兆和的那封電報</w:t>
      </w:r>
      <w:r w:rsidR="00D20885" w:rsidRPr="00D20885">
        <w:rPr>
          <w:rFonts w:ascii="標楷體" w:eastAsia="標楷體" w:hAnsi="標楷體" w:hint="eastAsia"/>
          <w:sz w:val="24"/>
          <w:lang w:eastAsia="zh-TW"/>
        </w:rPr>
        <w:t>「鄉下人喝杯甜酒</w:t>
      </w:r>
      <w:r w:rsidR="00D20885">
        <w:rPr>
          <w:rFonts w:ascii="標楷體" w:eastAsia="標楷體" w:hAnsi="標楷體" w:hint="eastAsia"/>
          <w:sz w:val="24"/>
          <w:lang w:eastAsia="zh-TW"/>
        </w:rPr>
        <w:t>吧</w:t>
      </w:r>
      <w:r w:rsidR="00D20885" w:rsidRPr="00D20885">
        <w:rPr>
          <w:rFonts w:ascii="標楷體" w:eastAsia="標楷體" w:hAnsi="標楷體" w:hint="eastAsia"/>
          <w:sz w:val="24"/>
          <w:lang w:eastAsia="zh-TW"/>
        </w:rPr>
        <w:t>兆」</w:t>
      </w:r>
      <w:r w:rsidR="00D20885">
        <w:rPr>
          <w:rFonts w:ascii="新細明體" w:eastAsia="新細明體" w:hAnsi="新細明體" w:hint="eastAsia"/>
          <w:sz w:val="24"/>
          <w:lang w:eastAsia="zh-TW"/>
        </w:rPr>
        <w:t>。</w:t>
      </w:r>
      <w:r w:rsidR="00051141">
        <w:rPr>
          <w:rStyle w:val="af"/>
          <w:rFonts w:ascii="新細明體" w:eastAsia="新細明體" w:hAnsi="新細明體"/>
          <w:sz w:val="24"/>
          <w:lang w:eastAsia="zh-TW"/>
        </w:rPr>
        <w:footnoteReference w:id="27"/>
      </w:r>
      <w:r w:rsidR="00051141" w:rsidRPr="00DF4311">
        <w:rPr>
          <w:rFonts w:ascii="新細明體" w:eastAsia="新細明體" w:hAnsi="新細明體" w:hint="eastAsia"/>
          <w:sz w:val="24"/>
          <w:lang w:eastAsia="zh-TW"/>
        </w:rPr>
        <w:t>咸卦的無心之感，正因真誠無私，故能陰陽感通。</w:t>
      </w:r>
    </w:p>
    <w:p w14:paraId="3FD4E93C" w14:textId="2D45E793" w:rsidR="006A6CE7" w:rsidRPr="003539E4" w:rsidRDefault="006A6CE7" w:rsidP="006A6CE7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陽動陰靜</w:t>
      </w:r>
    </w:p>
    <w:p w14:paraId="2F8B864A" w14:textId="3CBA0D27" w:rsidR="001E38E3" w:rsidRDefault="00834989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咸卦前三爻都以不可妄動爲告誡。爻辭曰：</w:t>
      </w:r>
      <w:r w:rsidRPr="00387A20">
        <w:rPr>
          <w:rFonts w:ascii="標楷體" w:eastAsia="標楷體" w:hAnsi="標楷體" w:hint="eastAsia"/>
          <w:sz w:val="24"/>
          <w:lang w:eastAsia="zh-TW"/>
        </w:rPr>
        <w:t>「初六，咸其拇。」</w:t>
      </w:r>
      <w:r w:rsidRPr="00387A20">
        <w:rPr>
          <w:rFonts w:ascii="新細明體" w:eastAsia="新細明體" w:hAnsi="新細明體" w:hint="eastAsia"/>
          <w:sz w:val="24"/>
          <w:lang w:eastAsia="zh-TW"/>
        </w:rPr>
        <w:t>程傳：</w:t>
      </w:r>
      <w:r w:rsidRPr="00387A20">
        <w:rPr>
          <w:rFonts w:ascii="標楷體" w:eastAsia="標楷體" w:hAnsi="標楷體" w:hint="eastAsia"/>
          <w:sz w:val="24"/>
          <w:lang w:eastAsia="zh-TW"/>
        </w:rPr>
        <w:t>「拇，足大指。」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28"/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初六爲腳拇指的感應，此時爲交感之初，心動之始，宜以</w:t>
      </w:r>
      <w:r w:rsidR="00387A20" w:rsidRPr="0006480F">
        <w:rPr>
          <w:rFonts w:ascii="標楷體" w:eastAsia="標楷體" w:hAnsi="標楷體" w:hint="eastAsia"/>
          <w:sz w:val="24"/>
          <w:lang w:eastAsia="zh-TW"/>
        </w:rPr>
        <w:t>「潛龍勿用」</w:t>
      </w:r>
      <w:r w:rsidR="0006480F">
        <w:rPr>
          <w:rStyle w:val="af"/>
          <w:rFonts w:ascii="標楷體" w:eastAsia="標楷體" w:hAnsi="標楷體"/>
          <w:sz w:val="24"/>
          <w:lang w:eastAsia="zh-TW"/>
        </w:rPr>
        <w:footnoteReference w:id="29"/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爲戒，雖與九四相應，然不必輕易妄動，即使男方真誠追求，亦可給彼此多一些時間，深入瞭解後，再做決定。到六二曰：</w:t>
      </w:r>
      <w:r w:rsidR="00387A20" w:rsidRPr="00387A20">
        <w:rPr>
          <w:rFonts w:ascii="標楷體" w:eastAsia="標楷體" w:hAnsi="標楷體" w:hint="eastAsia"/>
          <w:sz w:val="24"/>
          <w:lang w:eastAsia="zh-TW"/>
        </w:rPr>
        <w:t>「咸其腓，凶，居吉。」</w:t>
      </w:r>
      <w:r w:rsidR="00387A20" w:rsidRPr="00387A20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="00387A20" w:rsidRPr="00387A20">
        <w:rPr>
          <w:rFonts w:ascii="標楷體" w:eastAsia="標楷體" w:hAnsi="標楷體" w:hint="eastAsia"/>
          <w:sz w:val="24"/>
          <w:lang w:eastAsia="zh-TW"/>
        </w:rPr>
        <w:t>「腓，足肚。」</w:t>
      </w:r>
      <w:r w:rsidR="00387A20">
        <w:rPr>
          <w:rStyle w:val="af"/>
          <w:rFonts w:asciiTheme="minorEastAsia" w:eastAsia="新細明體" w:hAnsiTheme="minorEastAsia"/>
          <w:sz w:val="24"/>
          <w:lang w:eastAsia="zh-TW"/>
        </w:rPr>
        <w:footnoteReference w:id="30"/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六二爲小腿肚的感應，小腿肚不同與腳趾，腳屬被動，隨行而動</w:t>
      </w:r>
      <w:r w:rsidR="00244AE9">
        <w:rPr>
          <w:rFonts w:asciiTheme="minorEastAsia" w:hAnsiTheme="minorEastAsia" w:hint="eastAsia"/>
          <w:sz w:val="24"/>
          <w:lang w:eastAsia="zh-TW"/>
        </w:rPr>
        <w:t>；</w:t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而小腿則是主動而行，因此借喻躁動。王弼曰：</w:t>
      </w:r>
      <w:r w:rsidR="00387A20" w:rsidRPr="00F25B5B">
        <w:rPr>
          <w:rFonts w:ascii="標楷體" w:eastAsia="標楷體" w:hAnsi="標楷體" w:hint="eastAsia"/>
          <w:sz w:val="24"/>
          <w:lang w:eastAsia="zh-TW"/>
        </w:rPr>
        <w:t>「腓體動躁者也，感物以躁，凶之道也。」</w:t>
      </w:r>
      <w:r w:rsidR="001420B3">
        <w:rPr>
          <w:rStyle w:val="af"/>
          <w:rFonts w:ascii="標楷體" w:eastAsia="標楷體" w:hAnsi="標楷體"/>
          <w:sz w:val="24"/>
          <w:lang w:eastAsia="zh-TW"/>
        </w:rPr>
        <w:footnoteReference w:id="31"/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="00387A20" w:rsidRPr="00F25B5B">
        <w:rPr>
          <w:rFonts w:ascii="標楷體" w:eastAsia="標楷體" w:hAnsi="標楷體" w:hint="eastAsia"/>
          <w:sz w:val="24"/>
          <w:lang w:eastAsia="zh-TW"/>
        </w:rPr>
        <w:t>「二若不守道待上之求，而如腓自動，則躁妄自失，所以凶也。安其居而不動，以待上之求，則得進退之道而吉也。」</w:t>
      </w:r>
      <w:r w:rsidR="00387A20">
        <w:rPr>
          <w:rStyle w:val="af"/>
          <w:rFonts w:asciiTheme="minorEastAsia" w:eastAsia="新細明體" w:hAnsiTheme="minorEastAsia"/>
          <w:sz w:val="24"/>
          <w:lang w:eastAsia="zh-TW"/>
        </w:rPr>
        <w:footnoteReference w:id="32"/>
      </w:r>
      <w:r w:rsidR="00387A20">
        <w:rPr>
          <w:rFonts w:asciiTheme="minorEastAsia" w:eastAsia="新細明體" w:hAnsiTheme="minorEastAsia" w:hint="eastAsia"/>
          <w:sz w:val="24"/>
          <w:lang w:eastAsia="zh-TW"/>
        </w:rPr>
        <w:t>因爲六二與九五本爲正應，但若九五之男未動，六二之女先動，</w:t>
      </w:r>
      <w:r w:rsidR="00F25B5B">
        <w:rPr>
          <w:rFonts w:asciiTheme="minorEastAsia" w:eastAsia="新細明體" w:hAnsiTheme="minorEastAsia" w:hint="eastAsia"/>
          <w:sz w:val="24"/>
          <w:lang w:eastAsia="zh-TW"/>
        </w:rPr>
        <w:t>女先於男，則結果多是凶險的。</w:t>
      </w:r>
    </w:p>
    <w:p w14:paraId="3F3D4113" w14:textId="5C839725" w:rsidR="00623F74" w:rsidRDefault="00D7332B" w:rsidP="00D7332B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彖辭曰：</w:t>
      </w:r>
      <w:r w:rsidRPr="00DF79A2">
        <w:rPr>
          <w:rFonts w:ascii="標楷體" w:eastAsia="標楷體" w:hAnsi="標楷體" w:hint="eastAsia"/>
          <w:sz w:val="24"/>
          <w:lang w:eastAsia="zh-TW"/>
        </w:rPr>
        <w:t>「男下女」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33"/>
      </w:r>
      <w:r>
        <w:rPr>
          <w:rFonts w:asciiTheme="minorEastAsia" w:eastAsia="新細明體" w:hAnsiTheme="minorEastAsia" w:hint="eastAsia"/>
          <w:sz w:val="24"/>
          <w:lang w:eastAsia="zh-TW"/>
        </w:rPr>
        <w:t>，艮（少男）在兌（少女）下方，表男子的謙卑處下，且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以男子先動，女子後應爲相感之道</w:t>
      </w:r>
      <w:r w:rsidR="00636412">
        <w:rPr>
          <w:rFonts w:asciiTheme="minorEastAsia" w:eastAsia="新細明體" w:hAnsiTheme="minorEastAsia" w:hint="eastAsia"/>
          <w:sz w:val="24"/>
          <w:lang w:eastAsia="zh-TW"/>
        </w:rPr>
        <w:t>，這也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符合陽動陰靜之</w:t>
      </w:r>
      <w:r>
        <w:rPr>
          <w:rFonts w:asciiTheme="minorEastAsia" w:eastAsia="新細明體" w:hAnsiTheme="minorEastAsia" w:hint="eastAsia"/>
          <w:sz w:val="24"/>
          <w:lang w:eastAsia="zh-TW"/>
        </w:rPr>
        <w:t>道</w:t>
      </w:r>
      <w:r w:rsidR="00636412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如《禮記</w:t>
      </w:r>
      <w:r w:rsidR="00623F74">
        <w:rPr>
          <w:rFonts w:ascii="新細明體" w:eastAsia="新細明體" w:hAnsi="新細明體" w:hint="eastAsia"/>
          <w:sz w:val="24"/>
          <w:lang w:eastAsia="zh-TW"/>
        </w:rPr>
        <w:t>․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昏義》云：</w:t>
      </w:r>
      <w:r w:rsidR="00623F74" w:rsidRPr="00D835CB">
        <w:rPr>
          <w:rFonts w:ascii="標楷體" w:eastAsia="標楷體" w:hAnsi="標楷體" w:hint="eastAsia"/>
          <w:sz w:val="24"/>
          <w:lang w:eastAsia="zh-TW"/>
        </w:rPr>
        <w:lastRenderedPageBreak/>
        <w:t>「父親醮子，而命之迎，男先於女也。」</w:t>
      </w:r>
      <w:r w:rsidR="00623F74" w:rsidRPr="00EB7B3D">
        <w:rPr>
          <w:rStyle w:val="af"/>
          <w:rFonts w:ascii="新細明體" w:eastAsia="新細明體" w:hAnsi="新細明體"/>
          <w:sz w:val="24"/>
          <w:szCs w:val="24"/>
        </w:rPr>
        <w:footnoteReference w:id="34"/>
      </w:r>
      <w:r w:rsidR="00623F74" w:rsidRPr="00EB7B3D">
        <w:rPr>
          <w:rFonts w:asciiTheme="minorEastAsia" w:eastAsia="新細明體" w:hAnsiTheme="minorEastAsia" w:hint="eastAsia"/>
          <w:sz w:val="24"/>
          <w:lang w:eastAsia="zh-TW"/>
        </w:rPr>
        <w:t>孔穎達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疏</w:t>
      </w:r>
      <w:r w:rsidR="00623F74" w:rsidRPr="00EB7B3D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="00623F74" w:rsidRPr="00D835CB">
        <w:rPr>
          <w:rFonts w:ascii="標楷體" w:eastAsia="標楷體" w:hAnsi="標楷體" w:hint="eastAsia"/>
          <w:sz w:val="24"/>
          <w:lang w:eastAsia="zh-TW"/>
        </w:rPr>
        <w:t>「所以必命迎者，欲使男往迎之，女則從男而來也。」</w:t>
      </w:r>
      <w:r w:rsidR="00623F74" w:rsidRPr="00EB7B3D">
        <w:rPr>
          <w:rStyle w:val="af"/>
          <w:rFonts w:ascii="新細明體" w:eastAsia="新細明體" w:hAnsi="新細明體"/>
          <w:sz w:val="24"/>
          <w:szCs w:val="24"/>
        </w:rPr>
        <w:footnoteReference w:id="35"/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即昏禮親迎之時，新郎的父親會敬新郎一杯酒，要求他去迎接新娘，新郎承命後行，此禮顯示男子先動、女子後應</w:t>
      </w:r>
      <w:r w:rsidR="00636412">
        <w:rPr>
          <w:rFonts w:asciiTheme="minorEastAsia" w:eastAsia="新細明體" w:hAnsiTheme="minorEastAsia" w:hint="eastAsia"/>
          <w:sz w:val="24"/>
          <w:lang w:eastAsia="zh-TW"/>
        </w:rPr>
        <w:t>之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理。而傳統昏禮，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「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納采、問名、納吉、納徵、請期、親迎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六禮的過程，</w:t>
      </w:r>
      <w:r>
        <w:rPr>
          <w:rFonts w:asciiTheme="minorEastAsia" w:eastAsia="新細明體" w:hAnsiTheme="minorEastAsia" w:hint="eastAsia"/>
          <w:sz w:val="24"/>
          <w:lang w:eastAsia="zh-TW"/>
        </w:rPr>
        <w:t>也都是男方主動，</w:t>
      </w:r>
      <w:r w:rsidR="00623F74">
        <w:rPr>
          <w:rFonts w:asciiTheme="minorEastAsia" w:eastAsia="新細明體" w:hAnsiTheme="minorEastAsia" w:hint="eastAsia"/>
          <w:sz w:val="24"/>
          <w:lang w:eastAsia="zh-TW"/>
        </w:rPr>
        <w:t>皆符合陰靜陽動的自然規律。</w:t>
      </w:r>
    </w:p>
    <w:p w14:paraId="7AA185C6" w14:textId="26A26D7C" w:rsidR="00A15613" w:rsidRPr="00A15613" w:rsidRDefault="00F25B5B" w:rsidP="00A15613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 w:rsidRPr="00F25B5B">
        <w:rPr>
          <w:rFonts w:asciiTheme="minorEastAsia" w:eastAsia="新細明體" w:hAnsiTheme="minorEastAsia" w:hint="eastAsia"/>
          <w:sz w:val="24"/>
          <w:lang w:eastAsia="zh-TW"/>
        </w:rPr>
        <w:t>感應是自然</w:t>
      </w:r>
      <w:r w:rsidR="0006480F">
        <w:rPr>
          <w:rFonts w:asciiTheme="minorEastAsia" w:eastAsia="新細明體" w:hAnsiTheme="minorEastAsia" w:hint="eastAsia"/>
          <w:sz w:val="24"/>
          <w:lang w:eastAsia="zh-TW"/>
        </w:rPr>
        <w:t>之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理，但是一定要順乎</w:t>
      </w:r>
      <w:r>
        <w:rPr>
          <w:rFonts w:asciiTheme="minorEastAsia" w:eastAsia="新細明體" w:hAnsiTheme="minorEastAsia" w:hint="eastAsia"/>
          <w:sz w:val="24"/>
          <w:lang w:eastAsia="zh-TW"/>
        </w:rPr>
        <w:t>自然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，才不至自取其辱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，若本爲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「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男下女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，變爲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「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女下男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之感，則有悖常道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因爲咸卦雖談男女相感之道，卻時時以不可妄進爲提醒，而若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爲求快速脫單，</w:t>
      </w:r>
      <w:r>
        <w:rPr>
          <w:rFonts w:asciiTheme="minorEastAsia" w:eastAsia="新細明體" w:hAnsiTheme="minorEastAsia" w:hint="eastAsia"/>
          <w:sz w:val="24"/>
          <w:lang w:eastAsia="zh-TW"/>
        </w:rPr>
        <w:t>僅僅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符合眼緣，</w:t>
      </w:r>
      <w:r>
        <w:rPr>
          <w:rFonts w:asciiTheme="minorEastAsia" w:eastAsia="新細明體" w:hAnsiTheme="minorEastAsia" w:hint="eastAsia"/>
          <w:sz w:val="24"/>
          <w:lang w:eastAsia="zh-TW"/>
        </w:rPr>
        <w:t>就急躁妄進，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甚至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女生倒追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，結果往往不盡如人意</w:t>
      </w:r>
      <w:r w:rsidRPr="00F25B5B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現代有所謂「</w:t>
      </w:r>
      <w:r w:rsidR="00A15613" w:rsidRPr="00D835CB">
        <w:rPr>
          <w:rFonts w:asciiTheme="minorEastAsia" w:eastAsia="新細明體" w:hAnsiTheme="minorEastAsia" w:hint="eastAsia"/>
          <w:sz w:val="24"/>
          <w:lang w:eastAsia="zh-TW"/>
        </w:rPr>
        <w:t>男追女隔層山，女追男隔層紗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」的言論，事實上</w:t>
      </w:r>
      <w:r>
        <w:rPr>
          <w:rFonts w:asciiTheme="minorEastAsia" w:eastAsia="新細明體" w:hAnsiTheme="minorEastAsia" w:hint="eastAsia"/>
          <w:sz w:val="24"/>
          <w:lang w:eastAsia="zh-TW"/>
        </w:rPr>
        <w:t>筆者身邊一些女性朋友常面對情感</w:t>
      </w:r>
      <w:r w:rsidR="00801BA4">
        <w:rPr>
          <w:rFonts w:asciiTheme="minorEastAsia" w:eastAsia="新細明體" w:hAnsiTheme="minorEastAsia" w:hint="eastAsia"/>
          <w:sz w:val="24"/>
          <w:lang w:eastAsia="zh-TW"/>
        </w:rPr>
        <w:t>的</w:t>
      </w:r>
      <w:r>
        <w:rPr>
          <w:rFonts w:asciiTheme="minorEastAsia" w:eastAsia="新細明體" w:hAnsiTheme="minorEastAsia" w:hint="eastAsia"/>
          <w:sz w:val="24"/>
          <w:lang w:eastAsia="zh-TW"/>
        </w:rPr>
        <w:t>困境，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受時代風氣影響更爲主動，結果卻多以失敗告終；且因陰陽顛倒，男生</w:t>
      </w:r>
      <w:r w:rsidR="0006480F">
        <w:rPr>
          <w:rFonts w:asciiTheme="minorEastAsia" w:eastAsia="新細明體" w:hAnsiTheme="minorEastAsia" w:hint="eastAsia"/>
          <w:sz w:val="24"/>
          <w:lang w:eastAsia="zh-TW"/>
        </w:rPr>
        <w:t>亦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多不珍惜，最後草草收場。故男女相感應宜和於自然之道，</w:t>
      </w:r>
      <w:r w:rsidR="0006480F">
        <w:rPr>
          <w:rFonts w:asciiTheme="minorEastAsia" w:eastAsia="新細明體" w:hAnsiTheme="minorEastAsia" w:hint="eastAsia"/>
          <w:sz w:val="24"/>
          <w:lang w:eastAsia="zh-TW"/>
        </w:rPr>
        <w:t>男動女靜，無心而感，</w:t>
      </w:r>
      <w:r w:rsidR="00A15613">
        <w:rPr>
          <w:rFonts w:asciiTheme="minorEastAsia" w:eastAsia="新細明體" w:hAnsiTheme="minorEastAsia" w:hint="eastAsia"/>
          <w:sz w:val="24"/>
          <w:lang w:eastAsia="zh-TW"/>
        </w:rPr>
        <w:t>乃能長久。</w:t>
      </w:r>
    </w:p>
    <w:p w14:paraId="6FAEC9FB" w14:textId="791B6100" w:rsidR="00503FDD" w:rsidRPr="003539E4" w:rsidRDefault="00C84A6E" w:rsidP="00503FDD">
      <w:pPr>
        <w:pStyle w:val="af0"/>
        <w:numPr>
          <w:ilvl w:val="0"/>
          <w:numId w:val="35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不惑於欲</w:t>
      </w:r>
    </w:p>
    <w:p w14:paraId="50205840" w14:textId="5F6CDD5E" w:rsidR="00127865" w:rsidRDefault="00EC481A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咸卦爻辭曰：</w:t>
      </w:r>
      <w:r w:rsidRPr="00EC481A">
        <w:rPr>
          <w:rFonts w:ascii="標楷體" w:eastAsia="標楷體" w:hAnsi="標楷體" w:hint="eastAsia"/>
          <w:sz w:val="24"/>
          <w:lang w:eastAsia="zh-TW"/>
        </w:rPr>
        <w:t>「九三，咸其股，執其隨，往吝。」</w:t>
      </w:r>
      <w:r w:rsidRPr="00EC481A">
        <w:rPr>
          <w:rStyle w:val="af"/>
          <w:rFonts w:ascii="新細明體" w:eastAsia="新細明體" w:hAnsi="新細明體"/>
          <w:sz w:val="24"/>
          <w:szCs w:val="28"/>
          <w:shd w:val="clear" w:color="auto" w:fill="FFFFFF"/>
        </w:rPr>
        <w:footnoteReference w:id="36"/>
      </w:r>
      <w:r>
        <w:rPr>
          <w:rFonts w:asciiTheme="minorEastAsia" w:eastAsia="新細明體" w:hAnsiTheme="minorEastAsia" w:hint="eastAsia"/>
          <w:sz w:val="24"/>
          <w:lang w:eastAsia="zh-TW"/>
        </w:rPr>
        <w:t>《說文》曰：</w:t>
      </w:r>
      <w:r w:rsidRPr="00EC481A">
        <w:rPr>
          <w:rFonts w:ascii="標楷體" w:eastAsia="標楷體" w:hAnsi="標楷體" w:hint="eastAsia"/>
          <w:sz w:val="24"/>
          <w:lang w:eastAsia="zh-TW"/>
        </w:rPr>
        <w:t>「股，髀也。」</w:t>
      </w:r>
      <w:r>
        <w:rPr>
          <w:rFonts w:asciiTheme="minorEastAsia" w:eastAsia="新細明體" w:hAnsiTheme="minorEastAsia" w:hint="eastAsia"/>
          <w:sz w:val="24"/>
          <w:lang w:eastAsia="zh-TW"/>
        </w:rPr>
        <w:t>九三如大腿之感，隨物而動，不能自主。</w:t>
      </w:r>
      <w:r w:rsidRPr="00EC481A">
        <w:rPr>
          <w:rFonts w:ascii="標楷體" w:eastAsia="標楷體" w:hAnsi="標楷體" w:hint="eastAsia"/>
          <w:sz w:val="24"/>
          <w:lang w:eastAsia="zh-TW"/>
        </w:rPr>
        <w:t>「上六，咸其輔頰舌。」</w:t>
      </w:r>
      <w:r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Pr="00EC481A">
        <w:rPr>
          <w:rFonts w:ascii="標楷體" w:eastAsia="標楷體" w:hAnsi="標楷體" w:hint="eastAsia"/>
          <w:sz w:val="24"/>
          <w:lang w:eastAsia="zh-TW"/>
        </w:rPr>
        <w:t>「輔頻舌，皆所用以言也。」</w:t>
      </w:r>
      <w:r w:rsidRPr="00EC481A">
        <w:rPr>
          <w:rStyle w:val="af"/>
          <w:rFonts w:ascii="新細明體" w:eastAsia="新細明體" w:hAnsi="新細明體"/>
          <w:sz w:val="24"/>
          <w:szCs w:val="28"/>
          <w:shd w:val="clear" w:color="auto" w:fill="FFFFFF"/>
        </w:rPr>
        <w:footnoteReference w:id="37"/>
      </w:r>
      <w:r>
        <w:rPr>
          <w:rFonts w:asciiTheme="minorEastAsia" w:eastAsia="新細明體" w:hAnsiTheme="minorEastAsia" w:hint="eastAsia"/>
          <w:sz w:val="24"/>
          <w:lang w:eastAsia="zh-TW"/>
        </w:rPr>
        <w:t>因爲九三與上六相應。然而上六爲花言巧語之徒，徒以言語相感而少誠實，</w:t>
      </w:r>
      <w:r w:rsidR="00557A14">
        <w:rPr>
          <w:rFonts w:asciiTheme="minorEastAsia" w:eastAsia="新細明體" w:hAnsiTheme="minorEastAsia" w:hint="eastAsia"/>
          <w:sz w:val="24"/>
          <w:lang w:eastAsia="zh-TW"/>
        </w:rPr>
        <w:t>《中庸》云：</w:t>
      </w:r>
      <w:r w:rsidR="00557A14" w:rsidRPr="00557A14">
        <w:rPr>
          <w:rFonts w:ascii="標楷體" w:eastAsia="標楷體" w:hAnsi="標楷體" w:hint="eastAsia"/>
          <w:sz w:val="24"/>
          <w:lang w:eastAsia="zh-TW"/>
        </w:rPr>
        <w:t>「唯天下至誠爲能化」</w:t>
      </w:r>
      <w:r w:rsidR="00557E1B">
        <w:rPr>
          <w:rStyle w:val="af"/>
          <w:rFonts w:ascii="標楷體" w:eastAsia="標楷體" w:hAnsi="標楷體"/>
          <w:sz w:val="24"/>
          <w:lang w:eastAsia="zh-TW"/>
        </w:rPr>
        <w:footnoteReference w:id="38"/>
      </w:r>
      <w:r w:rsidR="00557A14">
        <w:rPr>
          <w:rFonts w:asciiTheme="minorEastAsia" w:eastAsia="新細明體" w:hAnsiTheme="minorEastAsia" w:hint="eastAsia"/>
          <w:sz w:val="24"/>
          <w:lang w:eastAsia="zh-TW"/>
        </w:rPr>
        <w:t>，而缺少真誠之心的言語，雖具口舌，亦爲徒勞</w:t>
      </w:r>
      <w:r w:rsidR="00636412">
        <w:rPr>
          <w:rFonts w:asciiTheme="minorEastAsia" w:eastAsia="新細明體" w:hAnsiTheme="minorEastAsia" w:hint="eastAsia"/>
          <w:sz w:val="24"/>
          <w:lang w:eastAsia="zh-TW"/>
        </w:rPr>
        <w:t>，而</w:t>
      </w:r>
      <w:r>
        <w:rPr>
          <w:rFonts w:asciiTheme="minorEastAsia" w:eastAsia="新細明體" w:hAnsiTheme="minorEastAsia" w:hint="eastAsia"/>
          <w:sz w:val="24"/>
          <w:lang w:eastAsia="zh-TW"/>
        </w:rPr>
        <w:t>九三</w:t>
      </w:r>
      <w:r w:rsidR="00636412">
        <w:rPr>
          <w:rFonts w:asciiTheme="minorEastAsia" w:eastAsia="新細明體" w:hAnsiTheme="minorEastAsia" w:hint="eastAsia"/>
          <w:sz w:val="24"/>
          <w:lang w:eastAsia="zh-TW"/>
        </w:rPr>
        <w:t>若</w:t>
      </w:r>
      <w:r w:rsidR="00557A14">
        <w:rPr>
          <w:rFonts w:asciiTheme="minorEastAsia" w:eastAsia="新細明體" w:hAnsiTheme="minorEastAsia" w:hint="eastAsia"/>
          <w:sz w:val="24"/>
          <w:lang w:eastAsia="zh-TW"/>
        </w:rPr>
        <w:t>以</w:t>
      </w:r>
      <w:r>
        <w:rPr>
          <w:rFonts w:asciiTheme="minorEastAsia" w:eastAsia="新細明體" w:hAnsiTheme="minorEastAsia" w:hint="eastAsia"/>
          <w:sz w:val="24"/>
          <w:lang w:eastAsia="zh-TW"/>
        </w:rPr>
        <w:t>上六之言就輕易相感，</w:t>
      </w:r>
      <w:r w:rsidR="00557A14">
        <w:rPr>
          <w:rFonts w:asciiTheme="minorEastAsia" w:eastAsia="新細明體" w:hAnsiTheme="minorEastAsia" w:hint="eastAsia"/>
          <w:sz w:val="24"/>
          <w:lang w:eastAsia="zh-TW"/>
        </w:rPr>
        <w:t>會有遺憾。</w:t>
      </w:r>
    </w:p>
    <w:p w14:paraId="55885D44" w14:textId="64503217" w:rsidR="00623F74" w:rsidRDefault="00557A14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正如女生不可因男生追求就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輕易</w:t>
      </w:r>
      <w:r>
        <w:rPr>
          <w:rFonts w:asciiTheme="minorEastAsia" w:eastAsia="新細明體" w:hAnsiTheme="minorEastAsia" w:hint="eastAsia"/>
          <w:sz w:val="24"/>
          <w:lang w:eastAsia="zh-TW"/>
        </w:rPr>
        <w:t>同意，對待感情當十分慎重。不止看他如何說，更應看他如何做。夫子曾教誨：</w:t>
      </w:r>
      <w:r w:rsidRPr="00557A14">
        <w:rPr>
          <w:rFonts w:ascii="標楷體" w:eastAsia="標楷體" w:hAnsi="標楷體" w:hint="eastAsia"/>
          <w:sz w:val="24"/>
          <w:lang w:eastAsia="zh-TW"/>
        </w:rPr>
        <w:t>「先行其言，而后从之。」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39"/>
      </w:r>
      <w:r w:rsidR="00801BA4" w:rsidRPr="00801BA4">
        <w:rPr>
          <w:rFonts w:ascii="新細明體" w:eastAsia="新細明體" w:hAnsi="新細明體" w:hint="eastAsia"/>
          <w:sz w:val="24"/>
          <w:lang w:eastAsia="zh-TW"/>
        </w:rPr>
        <w:t>故選擇</w:t>
      </w:r>
      <w:r w:rsidR="00801BA4">
        <w:rPr>
          <w:rFonts w:ascii="新細明體" w:eastAsia="新細明體" w:hAnsi="新細明體" w:hint="eastAsia"/>
          <w:sz w:val="24"/>
          <w:lang w:eastAsia="zh-TW"/>
        </w:rPr>
        <w:t>人生</w:t>
      </w:r>
      <w:r w:rsidR="00801BA4" w:rsidRPr="00801BA4">
        <w:rPr>
          <w:rFonts w:ascii="新細明體" w:eastAsia="新細明體" w:hAnsi="新細明體" w:hint="eastAsia"/>
          <w:sz w:val="24"/>
          <w:lang w:eastAsia="zh-TW"/>
        </w:rPr>
        <w:t>伴侶，</w:t>
      </w:r>
      <w:r w:rsidRPr="00801BA4">
        <w:rPr>
          <w:rFonts w:ascii="新細明體" w:eastAsia="新細明體" w:hAnsi="新細明體" w:hint="eastAsia"/>
          <w:sz w:val="24"/>
          <w:lang w:eastAsia="zh-TW"/>
        </w:rPr>
        <w:t>不</w:t>
      </w:r>
      <w:r>
        <w:rPr>
          <w:rFonts w:asciiTheme="minorEastAsia" w:eastAsia="新細明體" w:hAnsiTheme="minorEastAsia" w:hint="eastAsia"/>
          <w:sz w:val="24"/>
          <w:lang w:eastAsia="zh-TW"/>
        </w:rPr>
        <w:t>僅</w:t>
      </w:r>
      <w:r w:rsidR="00801BA4">
        <w:rPr>
          <w:rFonts w:asciiTheme="minorEastAsia" w:eastAsia="新細明體" w:hAnsiTheme="minorEastAsia" w:hint="eastAsia"/>
          <w:sz w:val="24"/>
          <w:lang w:eastAsia="zh-TW"/>
        </w:rPr>
        <w:t>要</w:t>
      </w:r>
      <w:r>
        <w:rPr>
          <w:rFonts w:asciiTheme="minorEastAsia" w:eastAsia="新細明體" w:hAnsiTheme="minorEastAsia" w:hint="eastAsia"/>
          <w:sz w:val="24"/>
          <w:lang w:eastAsia="zh-TW"/>
        </w:rPr>
        <w:t>看此人的才華，更應着重其德行與人品，而後者都需要時間的沉澱才能逐漸瞭解。誠如</w:t>
      </w:r>
      <w:r w:rsidRPr="00557A14">
        <w:rPr>
          <w:rFonts w:asciiTheme="minorEastAsia" w:eastAsia="新細明體" w:hAnsiTheme="minorEastAsia" w:hint="eastAsia"/>
          <w:sz w:val="24"/>
          <w:lang w:eastAsia="zh-TW"/>
        </w:rPr>
        <w:t>《資治通鑑․才德論》</w:t>
      </w:r>
      <w:r>
        <w:rPr>
          <w:rFonts w:asciiTheme="minorEastAsia" w:eastAsia="新細明體" w:hAnsiTheme="minorEastAsia" w:hint="eastAsia"/>
          <w:sz w:val="24"/>
          <w:lang w:eastAsia="zh-TW"/>
        </w:rPr>
        <w:t>所言</w:t>
      </w:r>
      <w:r w:rsidRPr="00557A14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Pr="00557A14">
        <w:rPr>
          <w:rFonts w:ascii="標楷體" w:eastAsia="標楷體" w:hAnsi="標楷體" w:hint="eastAsia"/>
          <w:sz w:val="24"/>
          <w:lang w:eastAsia="zh-TW"/>
        </w:rPr>
        <w:t>「夫聰察強毅之謂才，正直中和之謂德。才者，德之資也；德者，才之帥也。……是故才德全盡謂之聖人，才德兼亡謂之愚人；德勝才謂</w:t>
      </w:r>
      <w:r w:rsidRPr="00557A14">
        <w:rPr>
          <w:rFonts w:ascii="標楷體" w:eastAsia="標楷體" w:hAnsi="標楷體" w:hint="eastAsia"/>
          <w:sz w:val="24"/>
          <w:lang w:eastAsia="zh-TW"/>
        </w:rPr>
        <w:lastRenderedPageBreak/>
        <w:t>之君子，才勝德謂之小人。」</w:t>
      </w:r>
      <w:r w:rsidRPr="00557A14">
        <w:rPr>
          <w:rStyle w:val="af"/>
          <w:rFonts w:ascii="新細明體" w:eastAsia="新細明體" w:hAnsi="新細明體"/>
          <w:sz w:val="24"/>
          <w:szCs w:val="28"/>
          <w:shd w:val="clear" w:color="auto" w:fill="FFFFFF"/>
        </w:rPr>
        <w:footnoteReference w:id="40"/>
      </w:r>
      <w:r>
        <w:rPr>
          <w:rFonts w:asciiTheme="minorEastAsia" w:eastAsia="新細明體" w:hAnsiTheme="minorEastAsia" w:hint="eastAsia"/>
          <w:sz w:val="24"/>
          <w:lang w:eastAsia="zh-TW"/>
        </w:rPr>
        <w:t>若能才德兼具自然爲上選，不然亦當以德勝才之君子爲要。</w:t>
      </w:r>
    </w:p>
    <w:p w14:paraId="2D5571EA" w14:textId="6A16D21F" w:rsidR="00636412" w:rsidRDefault="00557E1B" w:rsidP="00DF4311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爻辭九五曰：</w:t>
      </w:r>
      <w:r w:rsidRPr="00557E1B">
        <w:rPr>
          <w:rFonts w:ascii="標楷體" w:eastAsia="標楷體" w:hAnsi="標楷體" w:hint="eastAsia"/>
          <w:sz w:val="24"/>
          <w:lang w:eastAsia="zh-TW"/>
        </w:rPr>
        <w:t>「咸其脢，无悔。」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Pr="00557E1B">
        <w:rPr>
          <w:rFonts w:ascii="標楷體" w:eastAsia="標楷體" w:hAnsi="標楷體" w:hint="eastAsia"/>
          <w:sz w:val="24"/>
          <w:lang w:eastAsia="zh-TW"/>
        </w:rPr>
        <w:t>「脢，背肉也，與心相背而所不見也。」</w:t>
      </w:r>
      <w:r w:rsidRPr="00557E1B">
        <w:rPr>
          <w:rStyle w:val="af"/>
          <w:rFonts w:ascii="新細明體" w:eastAsia="新細明體" w:hAnsi="新細明體"/>
          <w:sz w:val="24"/>
          <w:szCs w:val="28"/>
          <w:shd w:val="clear" w:color="auto" w:fill="FFFFFF"/>
        </w:rPr>
        <w:footnoteReference w:id="41"/>
      </w:r>
      <w:r>
        <w:rPr>
          <w:rFonts w:asciiTheme="minorEastAsia" w:eastAsia="新細明體" w:hAnsiTheme="minorEastAsia" w:hint="eastAsia"/>
          <w:sz w:val="24"/>
          <w:lang w:eastAsia="zh-TW"/>
        </w:rPr>
        <w:t>即九五不爲外物所動，不惑於欲。九五爲中正之君，下應與六二，然咸卦追求的是無心之感。</w:t>
      </w:r>
      <w:r w:rsidRPr="009B2FC5">
        <w:rPr>
          <w:rFonts w:ascii="標楷體" w:eastAsia="標楷體" w:hAnsi="標楷體" w:hint="eastAsia"/>
          <w:sz w:val="24"/>
          <w:lang w:eastAsia="zh-TW"/>
        </w:rPr>
        <w:t>「欲令智迷，利令智昏」</w:t>
      </w:r>
      <w:r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孔老夫子言</w:t>
      </w:r>
      <w:r w:rsidR="00604E48" w:rsidRPr="00B9218E">
        <w:rPr>
          <w:rFonts w:ascii="標楷體" w:eastAsia="標楷體" w:hAnsi="標楷體" w:hint="eastAsia"/>
          <w:sz w:val="24"/>
          <w:lang w:eastAsia="zh-TW"/>
        </w:rPr>
        <w:t>「知者不惑」</w:t>
      </w:r>
      <w:r w:rsidR="00B9218E">
        <w:rPr>
          <w:rStyle w:val="af"/>
          <w:rFonts w:ascii="標楷體" w:eastAsia="標楷體" w:hAnsi="標楷體"/>
          <w:sz w:val="24"/>
          <w:lang w:eastAsia="zh-TW"/>
        </w:rPr>
        <w:footnoteReference w:id="42"/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，真正有智慧之人</w:t>
      </w:r>
      <w:r w:rsidR="00B9218E">
        <w:rPr>
          <w:rFonts w:asciiTheme="minorEastAsia" w:eastAsia="新細明體" w:hAnsiTheme="minorEastAsia" w:hint="eastAsia"/>
          <w:sz w:val="24"/>
          <w:lang w:eastAsia="zh-TW"/>
        </w:rPr>
        <w:t>，面對一切境界皆清楚明白，乃不被物欲所蔽，保持理智與警覺。</w:t>
      </w:r>
      <w:r>
        <w:rPr>
          <w:rFonts w:asciiTheme="minorEastAsia" w:eastAsia="新細明體" w:hAnsiTheme="minorEastAsia" w:hint="eastAsia"/>
          <w:sz w:val="24"/>
          <w:lang w:eastAsia="zh-TW"/>
        </w:rPr>
        <w:t>男子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與</w:t>
      </w:r>
      <w:r>
        <w:rPr>
          <w:rFonts w:asciiTheme="minorEastAsia" w:eastAsia="新細明體" w:hAnsiTheme="minorEastAsia" w:hint="eastAsia"/>
          <w:sz w:val="24"/>
          <w:lang w:eastAsia="zh-TW"/>
        </w:rPr>
        <w:t>女子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相感</w:t>
      </w:r>
      <w:r w:rsidR="009B2FC5">
        <w:rPr>
          <w:rFonts w:asciiTheme="minorEastAsia" w:eastAsia="新細明體" w:hAnsiTheme="minorEastAsia" w:hint="eastAsia"/>
          <w:sz w:val="24"/>
          <w:lang w:eastAsia="zh-TW"/>
        </w:rPr>
        <w:t>爲自然之事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，但是不能爲欲</w:t>
      </w:r>
      <w:r w:rsidR="009B2FC5">
        <w:rPr>
          <w:rFonts w:asciiTheme="minorEastAsia" w:eastAsia="新細明體" w:hAnsiTheme="minorEastAsia" w:hint="eastAsia"/>
          <w:sz w:val="24"/>
          <w:lang w:eastAsia="zh-TW"/>
        </w:rPr>
        <w:t>念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所蔽，產生貪着，這樣雙方都會因此墮落</w:t>
      </w:r>
      <w:r w:rsidR="009B2FC5">
        <w:rPr>
          <w:rFonts w:asciiTheme="minorEastAsia" w:eastAsia="新細明體" w:hAnsiTheme="minorEastAsia" w:hint="eastAsia"/>
          <w:sz w:val="24"/>
          <w:lang w:eastAsia="zh-TW"/>
        </w:rPr>
        <w:t>。如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只顧玩樂，</w:t>
      </w:r>
      <w:r w:rsidR="009B2FC5">
        <w:rPr>
          <w:rFonts w:asciiTheme="minorEastAsia" w:eastAsia="新細明體" w:hAnsiTheme="minorEastAsia" w:hint="eastAsia"/>
          <w:sz w:val="24"/>
          <w:lang w:eastAsia="zh-TW"/>
        </w:rPr>
        <w:t>或貪着感情，不思進取，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停止進步。故</w:t>
      </w:r>
      <w:r>
        <w:rPr>
          <w:rFonts w:asciiTheme="minorEastAsia" w:eastAsia="新細明體" w:hAnsiTheme="minorEastAsia" w:hint="eastAsia"/>
          <w:sz w:val="24"/>
          <w:lang w:eastAsia="zh-TW"/>
        </w:rPr>
        <w:t>九五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仍有天下爲公之心，</w:t>
      </w:r>
      <w:r>
        <w:rPr>
          <w:rFonts w:asciiTheme="minorEastAsia" w:eastAsia="新細明體" w:hAnsiTheme="minorEastAsia" w:hint="eastAsia"/>
          <w:sz w:val="24"/>
          <w:lang w:eastAsia="zh-TW"/>
        </w:rPr>
        <w:t>以至誠感六二，更以至誠感天下，</w:t>
      </w:r>
      <w:r w:rsidRPr="00557E1B">
        <w:rPr>
          <w:rFonts w:asciiTheme="minorEastAsia" w:eastAsia="新細明體" w:hAnsiTheme="minorEastAsia" w:hint="eastAsia"/>
          <w:sz w:val="24"/>
          <w:lang w:eastAsia="zh-TW"/>
        </w:rPr>
        <w:t>如此方不負報國之志，亦是真正對女方負責。</w:t>
      </w:r>
    </w:p>
    <w:p w14:paraId="501C8C98" w14:textId="1EF42757" w:rsidR="00FC56F9" w:rsidRDefault="00FC56F9" w:rsidP="00DF4311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現代高校流行一言：「戀愛是大學的必修課」，懵懂少男少女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輕信</w:t>
      </w:r>
      <w:r>
        <w:rPr>
          <w:rFonts w:asciiTheme="minorEastAsia" w:eastAsia="新細明體" w:hAnsiTheme="minorEastAsia" w:hint="eastAsia"/>
          <w:sz w:val="24"/>
          <w:lang w:eastAsia="zh-TW"/>
        </w:rPr>
        <w:t>此言，以戀愛作爲大學之重，乃至旁置學業，四年倏爾，最後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辜負了大好光陰。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咸卦以謹慎爲戒，實爲至言。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筆者身邊不乏因談戀愛，男女雙方貪於玩樂，學無所成，最後戀情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亦夭折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之事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；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也有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男女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雙方互相勉勵，</w:t>
      </w:r>
      <w:r w:rsidR="00604E48">
        <w:rPr>
          <w:rFonts w:asciiTheme="minorEastAsia" w:eastAsia="新細明體" w:hAnsiTheme="minorEastAsia" w:hint="eastAsia"/>
          <w:sz w:val="24"/>
          <w:lang w:eastAsia="zh-TW"/>
        </w:rPr>
        <w:t>共同進步，考研上岸之</w:t>
      </w:r>
      <w:r w:rsidR="00B9218E">
        <w:rPr>
          <w:rFonts w:asciiTheme="minorEastAsia" w:eastAsia="新細明體" w:hAnsiTheme="minorEastAsia" w:hint="eastAsia"/>
          <w:sz w:val="24"/>
          <w:lang w:eastAsia="zh-TW"/>
        </w:rPr>
        <w:t>例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。因此面對男女相感，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當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守不妄動之戒，以人品德行爲先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；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且相感</w:t>
      </w:r>
      <w:r w:rsidR="00244AE9">
        <w:rPr>
          <w:rFonts w:asciiTheme="minorEastAsia" w:eastAsia="新細明體" w:hAnsiTheme="minorEastAsia" w:hint="eastAsia"/>
          <w:sz w:val="24"/>
          <w:lang w:eastAsia="zh-TW"/>
        </w:rPr>
        <w:t>宜</w:t>
      </w:r>
      <w:r w:rsidR="0069621D">
        <w:rPr>
          <w:rFonts w:asciiTheme="minorEastAsia" w:eastAsia="新細明體" w:hAnsiTheme="minorEastAsia" w:hint="eastAsia"/>
          <w:sz w:val="24"/>
          <w:lang w:eastAsia="zh-TW"/>
        </w:rPr>
        <w:t>不惑於欲，相偕進步而行。</w:t>
      </w:r>
    </w:p>
    <w:p w14:paraId="2D8B73C4" w14:textId="77777777" w:rsidR="0006480F" w:rsidRPr="007A3F15" w:rsidRDefault="0006480F" w:rsidP="00F6529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bookmarkEnd w:id="1"/>
    <w:p w14:paraId="79602C7A" w14:textId="541DD3D1" w:rsidR="00327748" w:rsidRDefault="00327748" w:rsidP="00327748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三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 w:rsidR="00C84A6E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男女交往之義</w:t>
      </w:r>
    </w:p>
    <w:p w14:paraId="68573CB0" w14:textId="289A677A" w:rsidR="00604E48" w:rsidRDefault="00604E48" w:rsidP="00604E48">
      <w:pPr>
        <w:spacing w:line="360" w:lineRule="auto"/>
        <w:ind w:firstLineChars="200" w:firstLine="480"/>
        <w:rPr>
          <w:rFonts w:asciiTheme="minorEastAsia" w:eastAsia="新細明體" w:hAnsiTheme="minorEastAsia"/>
          <w:noProof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漸卦</w:t>
      </w:r>
      <w:r w:rsidR="00B9218E">
        <w:rPr>
          <w:noProof/>
        </w:rPr>
        <w:drawing>
          <wp:inline distT="0" distB="0" distL="0" distR="0" wp14:anchorId="7E0D718F" wp14:editId="5AC656AF">
            <wp:extent cx="266796" cy="266796"/>
            <wp:effectExtent l="0" t="0" r="0" b="0"/>
            <wp:docPr id="6" name="图片 6" descr="漸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漸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72023" cy="272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noProof/>
          <w:sz w:val="24"/>
          <w:lang w:eastAsia="zh-TW"/>
        </w:rPr>
        <w:t>與歸妹卦</w:t>
      </w:r>
      <w:r w:rsidR="00B9218E">
        <w:rPr>
          <w:noProof/>
        </w:rPr>
        <w:drawing>
          <wp:inline distT="0" distB="0" distL="0" distR="0" wp14:anchorId="38B043E3" wp14:editId="2EDDC391">
            <wp:extent cx="258793" cy="266248"/>
            <wp:effectExtent l="0" t="0" r="8255" b="635"/>
            <wp:docPr id="9" name="图片 9" descr="周易54歸妹卦：雷澤歸妹- 曾老師教室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周易54歸妹卦：雷澤歸妹- 曾老師教室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03394" cy="312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noProof/>
          <w:sz w:val="24"/>
          <w:lang w:eastAsia="zh-TW"/>
        </w:rPr>
        <w:t>之卦象正相反，漸卦二三四五爻都當位，歸妹卦則都不當位。</w:t>
      </w:r>
      <w:r w:rsidR="006E0973">
        <w:rPr>
          <w:rFonts w:asciiTheme="minorEastAsia" w:eastAsia="新細明體" w:hAnsiTheme="minorEastAsia" w:hint="eastAsia"/>
          <w:noProof/>
          <w:sz w:val="24"/>
          <w:lang w:eastAsia="zh-TW"/>
        </w:rPr>
        <w:t>如程傳言：</w:t>
      </w:r>
      <w:r w:rsidR="006E0973" w:rsidRPr="006E0973">
        <w:rPr>
          <w:rFonts w:ascii="標楷體" w:eastAsia="標楷體" w:hAnsi="標楷體" w:hint="eastAsia"/>
          <w:noProof/>
          <w:sz w:val="24"/>
          <w:lang w:eastAsia="zh-TW"/>
        </w:rPr>
        <w:t>「（漸）初終二爻，雖不當位，亦陽上陰下，得尊卑之正，男女各得其正，亦得位也，與歸妹正相對。女之歸，能如是之正則吉也。」</w:t>
      </w:r>
      <w:r w:rsidR="006E0973" w:rsidRPr="006E0973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3"/>
      </w:r>
      <w:r w:rsidR="006E0973" w:rsidRPr="006E0973">
        <w:rPr>
          <w:rFonts w:ascii="新細明體" w:eastAsia="新細明體" w:hAnsi="新細明體" w:hint="eastAsia"/>
          <w:noProof/>
          <w:sz w:val="24"/>
          <w:lang w:eastAsia="zh-TW"/>
        </w:rPr>
        <w:t>漸卦各爻皆當位，即都和於正。</w:t>
      </w:r>
      <w:r w:rsidR="006E0973">
        <w:rPr>
          <w:rFonts w:asciiTheme="minorEastAsia" w:eastAsia="新細明體" w:hAnsiTheme="minorEastAsia" w:hint="eastAsia"/>
          <w:noProof/>
          <w:sz w:val="24"/>
          <w:lang w:eastAsia="zh-TW"/>
        </w:rPr>
        <w:t>故卦辭言：</w:t>
      </w:r>
      <w:r w:rsidR="006E0973" w:rsidRPr="006E0973">
        <w:rPr>
          <w:rFonts w:ascii="標楷體" w:eastAsia="標楷體" w:hAnsi="標楷體" w:hint="eastAsia"/>
          <w:noProof/>
          <w:sz w:val="24"/>
          <w:lang w:eastAsia="zh-TW"/>
        </w:rPr>
        <w:t>「漸，女歸吉，利貞。」「歸妹，征凶，无攸利。」</w:t>
      </w:r>
      <w:r w:rsidR="006E0973" w:rsidRPr="006E0973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4"/>
      </w:r>
      <w:r w:rsidR="006E0973">
        <w:rPr>
          <w:rFonts w:asciiTheme="minorEastAsia" w:eastAsia="新細明體" w:hAnsiTheme="minorEastAsia" w:hint="eastAsia"/>
          <w:noProof/>
          <w:sz w:val="24"/>
          <w:lang w:eastAsia="zh-TW"/>
        </w:rPr>
        <w:t>漸卦爲男女交往過程中，循序漸進之理，而歸妹卦則爲非禮而動，因此貞凶。</w:t>
      </w:r>
    </w:p>
    <w:p w14:paraId="044CDDAA" w14:textId="5292BA34" w:rsidR="00E02D72" w:rsidRPr="00E02D72" w:rsidRDefault="00C84A6E" w:rsidP="00E02D72">
      <w:pPr>
        <w:pStyle w:val="af0"/>
        <w:numPr>
          <w:ilvl w:val="0"/>
          <w:numId w:val="38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循序漸進</w:t>
      </w:r>
    </w:p>
    <w:p w14:paraId="1F2E2730" w14:textId="380E7400" w:rsidR="00681E2B" w:rsidRPr="00FD73C4" w:rsidRDefault="006E0973" w:rsidP="00681E2B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漸卦</w:t>
      </w:r>
      <w:r w:rsidR="00E63D7A">
        <w:rPr>
          <w:noProof/>
        </w:rPr>
        <w:drawing>
          <wp:inline distT="0" distB="0" distL="0" distR="0" wp14:anchorId="1D84ED18" wp14:editId="0F887FA6">
            <wp:extent cx="266796" cy="266796"/>
            <wp:effectExtent l="0" t="0" r="0" b="0"/>
            <wp:docPr id="3" name="图片 3" descr="漸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漸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72023" cy="272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sz w:val="24"/>
          <w:lang w:eastAsia="zh-TW"/>
        </w:rPr>
        <w:t>，上卦爲巽，下卦爲艮，</w:t>
      </w:r>
      <w:r w:rsidR="00C8638A">
        <w:rPr>
          <w:rFonts w:asciiTheme="minorEastAsia" w:eastAsia="新細明體" w:hAnsiTheme="minorEastAsia" w:hint="eastAsia"/>
          <w:sz w:val="24"/>
          <w:lang w:eastAsia="zh-TW"/>
        </w:rPr>
        <w:t>止而巽，</w:t>
      </w:r>
      <w:r>
        <w:rPr>
          <w:rFonts w:asciiTheme="minorEastAsia" w:eastAsia="新細明體" w:hAnsiTheme="minorEastAsia" w:hint="eastAsia"/>
          <w:sz w:val="24"/>
          <w:lang w:eastAsia="zh-TW"/>
        </w:rPr>
        <w:t>依〈說卦傳〉即長女與少男</w:t>
      </w:r>
      <w:r w:rsidR="00C8638A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C8638A">
        <w:rPr>
          <w:rStyle w:val="af"/>
          <w:rFonts w:asciiTheme="minorEastAsia" w:eastAsia="新細明體" w:hAnsiTheme="minorEastAsia"/>
          <w:sz w:val="24"/>
          <w:lang w:eastAsia="zh-TW"/>
        </w:rPr>
        <w:footnoteReference w:id="45"/>
      </w:r>
      <w:r w:rsidR="00572CBF">
        <w:rPr>
          <w:rFonts w:asciiTheme="minorEastAsia" w:eastAsia="新細明體" w:hAnsiTheme="minorEastAsia" w:hint="eastAsia"/>
          <w:noProof/>
          <w:sz w:val="24"/>
          <w:lang w:eastAsia="zh-TW"/>
        </w:rPr>
        <w:t>卦辭曰：</w:t>
      </w:r>
      <w:r w:rsidR="00572CBF" w:rsidRPr="006E0973">
        <w:rPr>
          <w:rFonts w:ascii="標楷體" w:eastAsia="標楷體" w:hAnsi="標楷體" w:hint="eastAsia"/>
          <w:noProof/>
          <w:sz w:val="24"/>
          <w:lang w:eastAsia="zh-TW"/>
        </w:rPr>
        <w:t>「漸，女歸吉，利貞。」</w:t>
      </w:r>
      <w:r w:rsidR="00572CBF" w:rsidRPr="006E0973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6"/>
      </w:r>
      <w:r w:rsidR="00B734BC" w:rsidRPr="00B734BC">
        <w:rPr>
          <w:rFonts w:ascii="新細明體" w:eastAsia="新細明體" w:hAnsi="新細明體" w:hint="eastAsia"/>
          <w:noProof/>
          <w:sz w:val="24"/>
          <w:lang w:eastAsia="zh-TW"/>
        </w:rPr>
        <w:t>《正義》：「歸，嫁也。」</w:t>
      </w:r>
      <w:r w:rsidR="00B734BC" w:rsidRPr="00B734BC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7"/>
      </w:r>
      <w:r w:rsidR="00B734BC">
        <w:rPr>
          <w:rFonts w:ascii="新細明體" w:eastAsia="新細明體" w:hAnsi="新細明體" w:hint="eastAsia"/>
          <w:noProof/>
          <w:sz w:val="24"/>
          <w:lang w:eastAsia="zh-TW"/>
        </w:rPr>
        <w:t>即漸卦是談女子嫁娶之事。</w:t>
      </w:r>
      <w:r w:rsidR="00B734BC" w:rsidRPr="00B734BC">
        <w:rPr>
          <w:rFonts w:ascii="新細明體" w:eastAsia="新細明體" w:hAnsi="新細明體" w:hint="eastAsia"/>
          <w:noProof/>
          <w:sz w:val="24"/>
          <w:lang w:eastAsia="zh-TW"/>
        </w:rPr>
        <w:t>王弼註：</w:t>
      </w:r>
      <w:r w:rsidR="00B734BC" w:rsidRPr="00B734BC">
        <w:rPr>
          <w:rFonts w:ascii="標楷體" w:eastAsia="標楷體" w:hAnsi="標楷體" w:hint="eastAsia"/>
          <w:noProof/>
          <w:sz w:val="24"/>
          <w:lang w:eastAsia="zh-TW"/>
        </w:rPr>
        <w:t>「止巽爲進，故女歸吉也。進而用正，故利貞也。」</w:t>
      </w:r>
      <w:r w:rsidR="00B734BC" w:rsidRPr="00B734BC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8"/>
      </w:r>
      <w:r w:rsidR="00B734BC" w:rsidRPr="00B734BC">
        <w:rPr>
          <w:rFonts w:ascii="新細明體" w:eastAsia="新細明體" w:hAnsi="新細明體" w:hint="eastAsia"/>
          <w:noProof/>
          <w:sz w:val="24"/>
          <w:lang w:eastAsia="zh-TW"/>
        </w:rPr>
        <w:t>程傳：</w:t>
      </w:r>
      <w:r w:rsidR="00B734BC" w:rsidRPr="00B734BC">
        <w:rPr>
          <w:rFonts w:ascii="標楷體" w:eastAsia="標楷體" w:hAnsi="標楷體" w:hint="eastAsia"/>
          <w:noProof/>
          <w:sz w:val="24"/>
          <w:lang w:eastAsia="zh-TW"/>
        </w:rPr>
        <w:t>「爲卦上巽下艮。山上有木，木之高而因山，其高有因也。其高有因，乃其進有序也，所以爲漸也。」</w:t>
      </w:r>
      <w:r w:rsidR="00B734BC" w:rsidRPr="00B734BC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49"/>
      </w:r>
      <w:r w:rsidR="00B734BC">
        <w:rPr>
          <w:rFonts w:ascii="新細明體" w:eastAsia="新細明體" w:hAnsi="新細明體" w:hint="eastAsia"/>
          <w:noProof/>
          <w:sz w:val="24"/>
          <w:lang w:eastAsia="zh-TW"/>
        </w:rPr>
        <w:t>女子嫁娶依六禮依序而行，故吉。</w:t>
      </w:r>
      <w:r w:rsidR="00E63D7A">
        <w:rPr>
          <w:rFonts w:ascii="新細明體" w:eastAsia="新細明體" w:hAnsi="新細明體" w:hint="eastAsia"/>
          <w:noProof/>
          <w:sz w:val="24"/>
          <w:lang w:eastAsia="zh-TW"/>
        </w:rPr>
        <w:t>因此</w:t>
      </w:r>
      <w:r w:rsidR="00B734BC">
        <w:rPr>
          <w:rFonts w:ascii="新細明體" w:eastAsia="新細明體" w:hAnsi="新細明體" w:hint="eastAsia"/>
          <w:noProof/>
          <w:sz w:val="24"/>
          <w:lang w:eastAsia="zh-TW"/>
        </w:rPr>
        <w:t>漸卦</w:t>
      </w:r>
      <w:r w:rsidR="00E63D7A">
        <w:rPr>
          <w:rFonts w:ascii="新細明體" w:eastAsia="新細明體" w:hAnsi="新細明體" w:hint="eastAsia"/>
          <w:noProof/>
          <w:sz w:val="24"/>
          <w:lang w:eastAsia="zh-TW"/>
        </w:rPr>
        <w:t>旨在闡發</w:t>
      </w:r>
      <w:r w:rsidR="00B734BC">
        <w:rPr>
          <w:rFonts w:ascii="新細明體" w:eastAsia="新細明體" w:hAnsi="新細明體" w:hint="eastAsia"/>
          <w:noProof/>
          <w:sz w:val="24"/>
          <w:lang w:eastAsia="zh-TW"/>
        </w:rPr>
        <w:t>事物發展過程中，循序漸進之理，並</w:t>
      </w:r>
      <w:r w:rsidR="00E63D7A">
        <w:rPr>
          <w:rFonts w:ascii="新細明體" w:eastAsia="新細明體" w:hAnsi="新細明體" w:hint="eastAsia"/>
          <w:noProof/>
          <w:sz w:val="24"/>
          <w:lang w:eastAsia="zh-TW"/>
        </w:rPr>
        <w:t>以</w:t>
      </w:r>
      <w:r w:rsidR="00B734BC">
        <w:rPr>
          <w:rFonts w:ascii="新細明體" w:eastAsia="新細明體" w:hAnsi="新細明體" w:hint="eastAsia"/>
          <w:noProof/>
          <w:sz w:val="24"/>
          <w:lang w:eastAsia="zh-TW"/>
        </w:rPr>
        <w:t>堅守正道爲誡。</w:t>
      </w:r>
    </w:p>
    <w:p w14:paraId="003AD145" w14:textId="057DF9D1" w:rsidR="00980E79" w:rsidRDefault="00B734BC" w:rsidP="00681E2B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="新細明體" w:eastAsia="新細明體" w:hAnsi="新細明體" w:hint="eastAsia"/>
          <w:noProof/>
          <w:sz w:val="24"/>
          <w:lang w:eastAsia="zh-TW"/>
        </w:rPr>
        <w:t>漸卦六爻描述</w:t>
      </w:r>
      <w:r w:rsidR="00E63D7A">
        <w:rPr>
          <w:rFonts w:ascii="新細明體" w:eastAsia="新細明體" w:hAnsi="新細明體" w:hint="eastAsia"/>
          <w:noProof/>
          <w:sz w:val="24"/>
          <w:lang w:eastAsia="zh-TW"/>
        </w:rPr>
        <w:t>了鴻雁漸進之過程，</w:t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初六到上九分別爲：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「鴻漸於干」「鴻漸於磐」「鴻漸於陸」「鴻漸於木」「鴻漸於陵」「鴻漸於陸」</w:t>
      </w:r>
      <w:r w:rsidR="00715F3F">
        <w:rPr>
          <w:rStyle w:val="af"/>
          <w:rFonts w:ascii="新細明體" w:eastAsia="新細明體" w:hAnsi="新細明體"/>
          <w:noProof/>
          <w:sz w:val="24"/>
          <w:lang w:eastAsia="zh-TW"/>
        </w:rPr>
        <w:footnoteReference w:id="50"/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。《正義》曰：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「</w:t>
      </w:r>
      <w:r w:rsidR="00980E79">
        <w:rPr>
          <w:rFonts w:ascii="標楷體" w:eastAsia="標楷體" w:hAnsi="標楷體" w:hint="eastAsia"/>
          <w:noProof/>
          <w:sz w:val="24"/>
          <w:lang w:eastAsia="zh-TW"/>
        </w:rPr>
        <w:t>鴻，水鳥也。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干，水涯也。」</w:t>
      </w:r>
      <w:r w:rsidR="008E66CF" w:rsidRPr="008E66CF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51"/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《說文》</w:t>
      </w:r>
      <w:r w:rsidR="00715F3F">
        <w:rPr>
          <w:rFonts w:ascii="新細明體" w:eastAsia="新細明體" w:hAnsi="新細明體" w:hint="eastAsia"/>
          <w:noProof/>
          <w:sz w:val="24"/>
          <w:lang w:eastAsia="zh-TW"/>
        </w:rPr>
        <w:t>曰</w:t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：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「陸，高平地。」「陵，</w:t>
      </w:r>
      <w:r w:rsidR="008E66CF" w:rsidRPr="00715F3F"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大</w:t>
      </w:r>
      <w:r w:rsidR="008E66CF" w:rsidRPr="00715F3F">
        <w:rPr>
          <w:rFonts w:ascii="標楷體" w:eastAsia="標楷體" w:hAnsi="標楷體"/>
          <w:noProof/>
        </w:rPr>
        <w:drawing>
          <wp:inline distT="0" distB="0" distL="0" distR="0" wp14:anchorId="5D9BDDDB" wp14:editId="1EE93D86">
            <wp:extent cx="146050" cy="146050"/>
            <wp:effectExtent l="0" t="0" r="6350" b="6350"/>
            <wp:docPr id="8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051" cy="147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E66CF" w:rsidRPr="00715F3F">
        <w:rPr>
          <w:rFonts w:ascii="標楷體" w:eastAsia="標楷體" w:hAnsi="標楷體" w:hint="eastAsia"/>
          <w:color w:val="333333"/>
          <w:shd w:val="clear" w:color="auto" w:fill="FFFFFF"/>
          <w:lang w:eastAsia="zh-TW"/>
        </w:rPr>
        <w:t>也。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」</w:t>
      </w:r>
      <w:r w:rsidR="008E66CF">
        <w:rPr>
          <w:rStyle w:val="af"/>
          <w:rFonts w:ascii="新細明體" w:eastAsia="新細明體" w:hAnsi="新細明體"/>
          <w:noProof/>
          <w:sz w:val="24"/>
          <w:lang w:eastAsia="zh-TW"/>
        </w:rPr>
        <w:footnoteReference w:id="52"/>
      </w:r>
      <w:r w:rsidR="000F5901">
        <w:rPr>
          <w:rFonts w:ascii="標楷體" w:eastAsia="標楷體" w:hAnsi="標楷體" w:hint="eastAsia"/>
          <w:noProof/>
          <w:sz w:val="24"/>
          <w:lang w:eastAsia="zh-TW"/>
        </w:rPr>
        <w:t>《</w:t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程傳</w:t>
      </w:r>
      <w:r w:rsidR="000F5901">
        <w:rPr>
          <w:rFonts w:ascii="新細明體" w:eastAsia="新細明體" w:hAnsi="新細明體" w:hint="eastAsia"/>
          <w:noProof/>
          <w:sz w:val="24"/>
          <w:lang w:eastAsia="zh-TW"/>
        </w:rPr>
        <w:t>》言上九曰</w:t>
      </w:r>
      <w:r w:rsidR="008E66CF">
        <w:rPr>
          <w:rFonts w:ascii="新細明體" w:eastAsia="新細明體" w:hAnsi="新細明體" w:hint="eastAsia"/>
          <w:noProof/>
          <w:sz w:val="24"/>
          <w:lang w:eastAsia="zh-TW"/>
        </w:rPr>
        <w:t>：</w:t>
      </w:r>
      <w:r w:rsidR="008E66CF" w:rsidRPr="00715F3F">
        <w:rPr>
          <w:rFonts w:ascii="標楷體" w:eastAsia="標楷體" w:hAnsi="標楷體" w:hint="eastAsia"/>
          <w:noProof/>
          <w:sz w:val="24"/>
          <w:lang w:eastAsia="zh-TW"/>
        </w:rPr>
        <w:t>「安定胡公以陸爲逵，逵，雲路也，謂虛空之中。」</w:t>
      </w:r>
      <w:r w:rsidR="008E66CF" w:rsidRPr="008E66CF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53"/>
      </w:r>
      <w:r w:rsidR="00715F3F">
        <w:rPr>
          <w:rFonts w:ascii="新細明體" w:eastAsia="新細明體" w:hAnsi="新細明體" w:hint="eastAsia"/>
          <w:noProof/>
          <w:sz w:val="24"/>
          <w:lang w:eastAsia="zh-TW"/>
        </w:rPr>
        <w:t>即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鴻雁從水中飛出，先漸進於水邊，然後至岸邊巨石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、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岸邊小山頂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、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樹枝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、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高山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，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最後飛上藍天</w:t>
      </w:r>
      <w:r w:rsidR="00FA5A62">
        <w:rPr>
          <w:rFonts w:ascii="新細明體" w:eastAsia="新細明體" w:hAnsi="新細明體" w:hint="eastAsia"/>
          <w:noProof/>
          <w:sz w:val="24"/>
          <w:lang w:eastAsia="zh-TW"/>
        </w:rPr>
        <w:t>，天高任鳥飛</w:t>
      </w:r>
      <w:r w:rsidR="00980E79">
        <w:rPr>
          <w:rFonts w:ascii="新細明體" w:eastAsia="新細明體" w:hAnsi="新細明體" w:hint="eastAsia"/>
          <w:noProof/>
          <w:sz w:val="24"/>
          <w:lang w:eastAsia="zh-TW"/>
        </w:rPr>
        <w:t>。</w:t>
      </w:r>
    </w:p>
    <w:p w14:paraId="33E00DF2" w14:textId="24DC3EF3" w:rsidR="00E63D7A" w:rsidRDefault="00980E79" w:rsidP="00681E2B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="新細明體" w:eastAsia="新細明體" w:hAnsi="新細明體" w:hint="eastAsia"/>
          <w:noProof/>
          <w:sz w:val="24"/>
          <w:lang w:eastAsia="zh-TW"/>
        </w:rPr>
        <w:t>六爻發展漸進的過程，正如昏禮傳統六禮「納采、問名、納吉、納徵、請期、親迎」的漸進過程。六禮過程除納徵外，皆贈鴻雁，</w:t>
      </w:r>
      <w:r w:rsidR="008B6E47" w:rsidRPr="008B6E47">
        <w:rPr>
          <w:rFonts w:ascii="新細明體" w:eastAsia="新細明體" w:hAnsi="新細明體" w:hint="eastAsia"/>
          <w:noProof/>
          <w:sz w:val="24"/>
          <w:lang w:eastAsia="zh-TW"/>
        </w:rPr>
        <w:t>《正義》引《白虎通》曰：</w:t>
      </w:r>
      <w:r w:rsidR="008B6E47" w:rsidRPr="008B6E47">
        <w:rPr>
          <w:rFonts w:ascii="標楷體" w:eastAsia="標楷體" w:hAnsi="標楷體" w:hint="eastAsia"/>
          <w:noProof/>
          <w:sz w:val="24"/>
          <w:lang w:eastAsia="zh-TW"/>
        </w:rPr>
        <w:t>「雁，取其隨時而南北，不失節也。」</w:t>
      </w:r>
      <w:r w:rsidR="008B6E47" w:rsidRPr="008B6E47">
        <w:rPr>
          <w:rStyle w:val="af"/>
          <w:rFonts w:ascii="新細明體" w:eastAsia="新細明體" w:hAnsi="新細明體"/>
          <w:sz w:val="24"/>
          <w:szCs w:val="24"/>
        </w:rPr>
        <w:footnoteReference w:id="54"/>
      </w:r>
      <w:r w:rsidR="008B6E47">
        <w:rPr>
          <w:rFonts w:ascii="新細明體" w:eastAsia="新細明體" w:hAnsi="新細明體" w:hint="eastAsia"/>
          <w:noProof/>
          <w:sz w:val="24"/>
          <w:lang w:eastAsia="zh-TW"/>
        </w:rPr>
        <w:t>鴻雁本爲忠貞之鳥，配偶過世，不會再覓新偶，並且南飛北歸來往有時，從不失信，亦象徵男女婚前互守信約，婚後夫妻堅貞不渝。由此</w:t>
      </w:r>
      <w:r>
        <w:rPr>
          <w:rFonts w:ascii="新細明體" w:eastAsia="新細明體" w:hAnsi="新細明體" w:hint="eastAsia"/>
          <w:noProof/>
          <w:sz w:val="24"/>
          <w:lang w:eastAsia="zh-TW"/>
        </w:rPr>
        <w:t>可見</w:t>
      </w:r>
      <w:r w:rsidR="008B6E47">
        <w:rPr>
          <w:rFonts w:ascii="新細明體" w:eastAsia="新細明體" w:hAnsi="新細明體" w:hint="eastAsia"/>
          <w:noProof/>
          <w:sz w:val="24"/>
          <w:lang w:eastAsia="zh-TW"/>
        </w:rPr>
        <w:t>古人對鴻雁背後象徵意涵的重視，不僅「漸」卦六爻以鴻雁爲喻，六禮亦以鴻雁爲禮。</w:t>
      </w:r>
    </w:p>
    <w:p w14:paraId="6AE69781" w14:textId="6803233B" w:rsidR="00D80678" w:rsidRDefault="008B6E47" w:rsidP="00D80678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="新細明體" w:eastAsia="新細明體" w:hAnsi="新細明體" w:hint="eastAsia"/>
          <w:noProof/>
          <w:sz w:val="24"/>
          <w:lang w:eastAsia="zh-TW"/>
        </w:rPr>
        <w:lastRenderedPageBreak/>
        <w:t>昏禮之漸進</w:t>
      </w:r>
      <w:r w:rsidR="00F833CE">
        <w:rPr>
          <w:rFonts w:ascii="新細明體" w:eastAsia="新細明體" w:hAnsi="新細明體" w:hint="eastAsia"/>
          <w:noProof/>
          <w:sz w:val="24"/>
          <w:lang w:eastAsia="zh-TW"/>
        </w:rPr>
        <w:t>是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先</w:t>
      </w:r>
      <w:r>
        <w:rPr>
          <w:rFonts w:ascii="新細明體" w:eastAsia="新細明體" w:hAnsi="新細明體" w:hint="eastAsia"/>
          <w:noProof/>
          <w:sz w:val="24"/>
          <w:lang w:eastAsia="zh-TW"/>
        </w:rPr>
        <w:t>以彼此尊重，而後男女相親。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《禮記․昏義》言：</w:t>
      </w:r>
      <w:r w:rsidR="00D80678" w:rsidRPr="00F833CE">
        <w:rPr>
          <w:rFonts w:ascii="標楷體" w:eastAsia="標楷體" w:hAnsi="標楷體" w:hint="eastAsia"/>
          <w:noProof/>
          <w:sz w:val="24"/>
          <w:lang w:eastAsia="zh-TW"/>
        </w:rPr>
        <w:t>「敬慎重正，而後親之，禮之大體，而所以成男女之別，而立夫婦之義也。」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孔穎達疏</w:t>
      </w:r>
      <w:r w:rsidR="00D80678" w:rsidRPr="008B6E47">
        <w:rPr>
          <w:rFonts w:ascii="新細明體" w:eastAsia="新細明體" w:hAnsi="新細明體" w:hint="eastAsia"/>
          <w:noProof/>
          <w:sz w:val="24"/>
          <w:lang w:eastAsia="zh-TW"/>
        </w:rPr>
        <w:t>：</w:t>
      </w:r>
      <w:r w:rsidR="00D80678" w:rsidRPr="00F833CE">
        <w:rPr>
          <w:rFonts w:ascii="標楷體" w:eastAsia="標楷體" w:hAnsi="標楷體" w:hint="eastAsia"/>
          <w:noProof/>
          <w:sz w:val="24"/>
          <w:lang w:eastAsia="zh-TW"/>
        </w:rPr>
        <w:t>「敬慎重正者，言行昏禮之時必須恭敬、謹慎、尊重正禮，而後男女相親，若不敬慎重正，則夫婦久必離異，不相親也。」</w:t>
      </w:r>
      <w:r w:rsidR="00D80678" w:rsidRPr="008B6E47">
        <w:rPr>
          <w:rStyle w:val="af"/>
          <w:rFonts w:ascii="新細明體" w:eastAsia="新細明體" w:hAnsi="新細明體"/>
          <w:sz w:val="24"/>
          <w:szCs w:val="24"/>
        </w:rPr>
        <w:footnoteReference w:id="55"/>
      </w:r>
      <w:r w:rsidR="00D80678" w:rsidRPr="008B6E47">
        <w:rPr>
          <w:rFonts w:ascii="新細明體" w:eastAsia="新細明體" w:hAnsi="新細明體" w:hint="eastAsia"/>
          <w:noProof/>
          <w:sz w:val="24"/>
          <w:lang w:eastAsia="zh-TW"/>
        </w:rPr>
        <w:t>孫希旦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曰</w:t>
      </w:r>
      <w:r w:rsidR="00D80678" w:rsidRPr="008B6E47">
        <w:rPr>
          <w:rFonts w:ascii="新細明體" w:eastAsia="新細明體" w:hAnsi="新細明體" w:hint="eastAsia"/>
          <w:noProof/>
          <w:sz w:val="24"/>
          <w:lang w:eastAsia="zh-TW"/>
        </w:rPr>
        <w:t>：「</w:t>
      </w:r>
      <w:r w:rsidR="00D80678" w:rsidRPr="00F833CE">
        <w:rPr>
          <w:rFonts w:ascii="標楷體" w:eastAsia="標楷體" w:hAnsi="標楷體" w:hint="eastAsia"/>
          <w:noProof/>
          <w:sz w:val="24"/>
          <w:lang w:eastAsia="zh-TW"/>
        </w:rPr>
        <w:t>敬慎重正，則男女之別成；親之，則夫婦之義立。」</w:t>
      </w:r>
      <w:r w:rsidR="00801BA4">
        <w:rPr>
          <w:rStyle w:val="af"/>
          <w:rFonts w:ascii="標楷體" w:eastAsia="標楷體" w:hAnsi="標楷體"/>
          <w:noProof/>
          <w:sz w:val="24"/>
          <w:lang w:eastAsia="zh-TW"/>
        </w:rPr>
        <w:footnoteReference w:id="56"/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因爲任何事都需慎於始，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始亂則終棄之，</w:t>
      </w:r>
      <w:r w:rsidR="00FA5A62">
        <w:rPr>
          <w:rFonts w:ascii="新細明體" w:eastAsia="新細明體" w:hAnsi="新細明體" w:hint="eastAsia"/>
          <w:noProof/>
          <w:sz w:val="24"/>
          <w:lang w:eastAsia="zh-TW"/>
        </w:rPr>
        <w:t>所以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古代昏禮隆重盛大，從昏禮之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始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的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敬慎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，以示對於昏禮的重視，如此夫婦間才不至於將昏禮視爲平常，輕易離散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。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夫婦關係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需</w:t>
      </w:r>
      <w:r w:rsidR="00801BA4">
        <w:rPr>
          <w:rFonts w:ascii="新細明體" w:eastAsia="新細明體" w:hAnsi="新細明體" w:hint="eastAsia"/>
          <w:noProof/>
          <w:sz w:val="24"/>
          <w:lang w:eastAsia="zh-TW"/>
        </w:rPr>
        <w:t>以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愛經營，但是若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只有愛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而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沒有敬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，這種</w:t>
      </w:r>
      <w:r w:rsidR="00D80678" w:rsidRPr="00F833CE">
        <w:rPr>
          <w:rFonts w:ascii="新細明體" w:eastAsia="新細明體" w:hAnsi="新細明體" w:hint="eastAsia"/>
          <w:noProof/>
          <w:sz w:val="24"/>
          <w:lang w:eastAsia="zh-TW"/>
        </w:rPr>
        <w:t>關係會很累，即使親密也不會長久。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因此昏禮所顯示的</w:t>
      </w:r>
      <w:r w:rsidR="00801BA4" w:rsidRPr="00371D6F">
        <w:rPr>
          <w:rFonts w:ascii="標楷體" w:eastAsia="標楷體" w:hAnsi="標楷體" w:hint="eastAsia"/>
          <w:noProof/>
          <w:sz w:val="24"/>
          <w:lang w:eastAsia="zh-TW"/>
        </w:rPr>
        <w:t>「</w:t>
      </w:r>
      <w:r w:rsidR="00D80678" w:rsidRPr="00371D6F">
        <w:rPr>
          <w:rFonts w:ascii="標楷體" w:eastAsia="標楷體" w:hAnsi="標楷體" w:hint="eastAsia"/>
          <w:noProof/>
          <w:sz w:val="24"/>
          <w:lang w:eastAsia="zh-TW"/>
        </w:rPr>
        <w:t>敬慎重正</w:t>
      </w:r>
      <w:r w:rsidR="00371D6F" w:rsidRPr="00371D6F">
        <w:rPr>
          <w:rFonts w:ascii="標楷體" w:eastAsia="標楷體" w:hAnsi="標楷體" w:hint="eastAsia"/>
          <w:noProof/>
          <w:sz w:val="24"/>
          <w:lang w:eastAsia="zh-TW"/>
        </w:rPr>
        <w:t>，而後親之</w:t>
      </w:r>
      <w:r w:rsidR="00801BA4" w:rsidRPr="00371D6F">
        <w:rPr>
          <w:rFonts w:ascii="標楷體" w:eastAsia="標楷體" w:hAnsi="標楷體" w:hint="eastAsia"/>
          <w:noProof/>
          <w:sz w:val="24"/>
          <w:lang w:eastAsia="zh-TW"/>
        </w:rPr>
        <w:t>」</w:t>
      </w:r>
      <w:r w:rsidR="00D80678">
        <w:rPr>
          <w:rFonts w:ascii="新細明體" w:eastAsia="新細明體" w:hAnsi="新細明體" w:hint="eastAsia"/>
          <w:noProof/>
          <w:sz w:val="24"/>
          <w:lang w:eastAsia="zh-TW"/>
        </w:rPr>
        <w:t>的精神，實則爲成就夫婦之間道義的根本。</w:t>
      </w:r>
    </w:p>
    <w:p w14:paraId="6D0B735F" w14:textId="2724C29D" w:rsidR="00371D6F" w:rsidRDefault="00D80678" w:rsidP="00D80678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="新細明體" w:eastAsia="新細明體" w:hAnsi="新細明體" w:hint="eastAsia"/>
          <w:noProof/>
          <w:sz w:val="24"/>
          <w:lang w:eastAsia="zh-TW"/>
        </w:rPr>
        <w:t>如昏禮的前五禮皆在女方祖廟進行，以示對昏禮的恭敬與慎重。請期禮時，男方會派使者到女方家商量昏禮日期，</w:t>
      </w:r>
      <w:r w:rsidRPr="00D80678">
        <w:rPr>
          <w:rFonts w:ascii="標楷體" w:eastAsia="標楷體" w:hAnsi="標楷體" w:hint="eastAsia"/>
          <w:noProof/>
          <w:sz w:val="24"/>
          <w:lang w:eastAsia="zh-TW"/>
        </w:rPr>
        <w:t>「不敢自專，執謙敬之辭」</w:t>
      </w:r>
      <w:r w:rsidRPr="00D80678">
        <w:rPr>
          <w:rStyle w:val="af"/>
          <w:rFonts w:ascii="新細明體" w:eastAsia="新細明體" w:hAnsi="新細明體"/>
          <w:sz w:val="24"/>
          <w:szCs w:val="24"/>
        </w:rPr>
        <w:footnoteReference w:id="57"/>
      </w:r>
      <w:r w:rsidRPr="00D80678">
        <w:rPr>
          <w:rFonts w:ascii="新細明體" w:eastAsia="新細明體" w:hAnsi="新細明體" w:hint="eastAsia"/>
          <w:noProof/>
          <w:sz w:val="24"/>
          <w:lang w:eastAsia="zh-TW"/>
        </w:rPr>
        <w:t>，</w:t>
      </w:r>
      <w:r>
        <w:rPr>
          <w:rFonts w:ascii="新細明體" w:eastAsia="新細明體" w:hAnsi="新細明體" w:hint="eastAsia"/>
          <w:noProof/>
          <w:sz w:val="24"/>
          <w:lang w:eastAsia="zh-TW"/>
        </w:rPr>
        <w:t>而女方也以男方所定日期爲主，雙方互相尊重。親迎之禮時，新郎親自迎接，到新娘家由女方父母慎重將新娘交到新郎手中，並對新娘反覆告誡</w:t>
      </w:r>
      <w:r w:rsidRPr="00F833CE">
        <w:rPr>
          <w:rFonts w:ascii="標楷體" w:eastAsia="標楷體" w:hAnsi="標楷體" w:hint="eastAsia"/>
          <w:noProof/>
          <w:sz w:val="24"/>
          <w:lang w:eastAsia="zh-TW"/>
        </w:rPr>
        <w:t>「戒之敬之，夙夜毌違命！……勉之敬之，夙夜無違宮事！」</w:t>
      </w:r>
      <w:r w:rsidRPr="00F833CE">
        <w:rPr>
          <w:rStyle w:val="af"/>
          <w:rFonts w:ascii="新細明體" w:eastAsia="新細明體" w:hAnsi="新細明體" w:cs="Times New Roman"/>
          <w:sz w:val="24"/>
          <w:szCs w:val="28"/>
        </w:rPr>
        <w:footnoteReference w:id="58"/>
      </w:r>
      <w:r>
        <w:rPr>
          <w:rFonts w:ascii="新細明體" w:eastAsia="新細明體" w:hAnsi="新細明體" w:hint="eastAsia"/>
          <w:noProof/>
          <w:sz w:val="24"/>
          <w:lang w:eastAsia="zh-TW"/>
        </w:rPr>
        <w:t>，以示父母的期許與鄭重。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其後，</w:t>
      </w:r>
      <w:r>
        <w:rPr>
          <w:rFonts w:ascii="新細明體" w:eastAsia="新細明體" w:hAnsi="新細明體" w:hint="eastAsia"/>
          <w:noProof/>
          <w:sz w:val="24"/>
          <w:lang w:eastAsia="zh-TW"/>
        </w:rPr>
        <w:t>新郎</w:t>
      </w:r>
      <w:r w:rsidRPr="00510DFD">
        <w:rPr>
          <w:rFonts w:ascii="標楷體" w:eastAsia="標楷體" w:hAnsi="標楷體" w:hint="eastAsia"/>
          <w:noProof/>
          <w:sz w:val="24"/>
          <w:lang w:eastAsia="zh-TW"/>
        </w:rPr>
        <w:t>「御輪三周。先俟於門外，……揖婦以入」</w:t>
      </w:r>
      <w:r w:rsidR="00510DFD" w:rsidRPr="00510DFD">
        <w:rPr>
          <w:rStyle w:val="af"/>
          <w:rFonts w:ascii="新細明體" w:eastAsia="新細明體" w:hAnsi="新細明體"/>
          <w:sz w:val="24"/>
          <w:szCs w:val="24"/>
        </w:rPr>
        <w:footnoteReference w:id="59"/>
      </w:r>
      <w:r>
        <w:rPr>
          <w:rFonts w:ascii="新細明體" w:eastAsia="新細明體" w:hAnsi="新細明體" w:hint="eastAsia"/>
          <w:noProof/>
          <w:sz w:val="24"/>
          <w:lang w:eastAsia="zh-TW"/>
        </w:rPr>
        <w:t>，以示對新娘的尊重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。</w:t>
      </w:r>
    </w:p>
    <w:p w14:paraId="1F59F328" w14:textId="79EF5B62" w:rsidR="00D80678" w:rsidRDefault="00D80678" w:rsidP="00D80678">
      <w:pPr>
        <w:spacing w:line="360" w:lineRule="auto"/>
        <w:ind w:firstLineChars="200" w:firstLine="480"/>
        <w:rPr>
          <w:rFonts w:ascii="新細明體" w:eastAsia="新細明體" w:hAnsi="新細明體"/>
          <w:noProof/>
          <w:sz w:val="24"/>
          <w:lang w:eastAsia="zh-TW"/>
        </w:rPr>
      </w:pPr>
      <w:r>
        <w:rPr>
          <w:rFonts w:ascii="新細明體" w:eastAsia="新細明體" w:hAnsi="新細明體" w:hint="eastAsia"/>
          <w:noProof/>
          <w:sz w:val="24"/>
          <w:lang w:eastAsia="zh-TW"/>
        </w:rPr>
        <w:t>有了彼此的恭敬，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待真正迎至男家</w:t>
      </w:r>
      <w:r w:rsidR="00371D6F">
        <w:rPr>
          <w:rFonts w:ascii="新細明體" w:eastAsia="新細明體" w:hAnsi="新細明體" w:hint="eastAsia"/>
          <w:noProof/>
          <w:sz w:val="24"/>
          <w:lang w:eastAsia="zh-TW"/>
        </w:rPr>
        <w:t>後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，</w:t>
      </w:r>
      <w:r>
        <w:rPr>
          <w:rFonts w:ascii="新細明體" w:eastAsia="新細明體" w:hAnsi="新細明體" w:hint="eastAsia"/>
          <w:noProof/>
          <w:sz w:val="24"/>
          <w:lang w:eastAsia="zh-TW"/>
        </w:rPr>
        <w:t>再以</w:t>
      </w:r>
      <w:r w:rsidR="00510DFD" w:rsidRPr="00510DFD">
        <w:rPr>
          <w:rFonts w:ascii="標楷體" w:eastAsia="標楷體" w:hAnsi="標楷體" w:hint="eastAsia"/>
          <w:noProof/>
          <w:sz w:val="24"/>
          <w:lang w:eastAsia="zh-TW"/>
        </w:rPr>
        <w:t>「共牢而食，合巹而酳」</w:t>
      </w:r>
      <w:r w:rsidR="00510DFD" w:rsidRPr="00510DFD">
        <w:rPr>
          <w:rStyle w:val="af"/>
          <w:rFonts w:ascii="新細明體" w:eastAsia="新細明體" w:hAnsi="新細明體"/>
          <w:sz w:val="24"/>
          <w:szCs w:val="24"/>
        </w:rPr>
        <w:footnoteReference w:id="60"/>
      </w:r>
      <w:r w:rsidR="00371D6F" w:rsidRPr="00371D6F">
        <w:rPr>
          <w:rFonts w:ascii="新細明體" w:eastAsia="新細明體" w:hAnsi="新細明體" w:hint="eastAsia"/>
          <w:noProof/>
          <w:sz w:val="24"/>
          <w:lang w:eastAsia="zh-TW"/>
        </w:rPr>
        <w:t>的禮節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使夫妻相親</w:t>
      </w:r>
      <w:r w:rsidR="00371D6F">
        <w:rPr>
          <w:rFonts w:ascii="新細明體" w:eastAsia="新細明體" w:hAnsi="新細明體" w:hint="eastAsia"/>
          <w:noProof/>
          <w:sz w:val="24"/>
          <w:lang w:eastAsia="zh-TW"/>
        </w:rPr>
        <w:t>，尊卑相同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。</w:t>
      </w:r>
      <w:r w:rsidR="00510DFD" w:rsidRPr="00510DFD">
        <w:rPr>
          <w:rFonts w:ascii="新細明體" w:eastAsia="新細明體" w:hAnsi="新細明體" w:hint="eastAsia"/>
          <w:noProof/>
          <w:sz w:val="24"/>
          <w:lang w:eastAsia="zh-TW"/>
        </w:rPr>
        <w:t>孔穎達：</w:t>
      </w:r>
      <w:r w:rsidR="00510DFD" w:rsidRPr="00510DFD">
        <w:rPr>
          <w:rFonts w:ascii="標楷體" w:eastAsia="標楷體" w:hAnsi="標楷體" w:hint="eastAsia"/>
          <w:noProof/>
          <w:sz w:val="24"/>
          <w:lang w:eastAsia="zh-TW"/>
        </w:rPr>
        <w:t>「巹謂半瓢，以一瓠分爲兩瓢謂之巹。壻之與婦各執一片以酳，……所以合體同尊卑者，欲使壻之親婦，婦亦親壻，所以體同爲一，不使尊卑有殊也。」</w:t>
      </w:r>
      <w:r w:rsidR="00510DFD" w:rsidRPr="00510DFD">
        <w:rPr>
          <w:rStyle w:val="af"/>
          <w:rFonts w:ascii="新細明體" w:eastAsia="新細明體" w:hAnsi="新細明體"/>
          <w:sz w:val="24"/>
          <w:szCs w:val="24"/>
        </w:rPr>
        <w:footnoteReference w:id="61"/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如此慎重的昏禮過程，循序漸進，既表達對昏禮的重視與慎重，又體現夫婦</w:t>
      </w:r>
      <w:r w:rsidR="00371D6F">
        <w:rPr>
          <w:rFonts w:ascii="新細明體" w:eastAsia="新細明體" w:hAnsi="新細明體" w:hint="eastAsia"/>
          <w:noProof/>
          <w:sz w:val="24"/>
          <w:lang w:eastAsia="zh-TW"/>
        </w:rPr>
        <w:t>親愛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，彼此一體的</w:t>
      </w:r>
      <w:r w:rsidR="0048798D">
        <w:rPr>
          <w:rFonts w:ascii="新細明體" w:eastAsia="新細明體" w:hAnsi="新細明體" w:hint="eastAsia"/>
          <w:noProof/>
          <w:sz w:val="24"/>
          <w:lang w:eastAsia="zh-TW"/>
        </w:rPr>
        <w:t>深意</w:t>
      </w:r>
      <w:r w:rsidR="00510DFD">
        <w:rPr>
          <w:rFonts w:ascii="新細明體" w:eastAsia="新細明體" w:hAnsi="新細明體" w:hint="eastAsia"/>
          <w:noProof/>
          <w:sz w:val="24"/>
          <w:lang w:eastAsia="zh-TW"/>
        </w:rPr>
        <w:t>。</w:t>
      </w:r>
    </w:p>
    <w:p w14:paraId="10FE9627" w14:textId="19230402" w:rsidR="00135513" w:rsidRDefault="00135513" w:rsidP="00135513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4"/>
          <w:lang w:eastAsia="zh-TW"/>
        </w:rPr>
      </w:pPr>
      <w:r w:rsidRPr="00135513">
        <w:rPr>
          <w:rFonts w:ascii="新細明體" w:eastAsia="新細明體" w:hAnsi="新細明體" w:cs="新細明體" w:hint="eastAsia"/>
          <w:sz w:val="24"/>
          <w:szCs w:val="24"/>
          <w:lang w:eastAsia="zh-TW"/>
        </w:rPr>
        <w:lastRenderedPageBreak/>
        <w:t>2019年中國有947.1萬對夫妻結婚，而辦理離婚登記的就有415.4萬對。</w:t>
      </w:r>
      <w:bookmarkStart w:id="4" w:name="_Hlk63109113"/>
      <w:r w:rsidRPr="00135513">
        <w:rPr>
          <w:rStyle w:val="af"/>
          <w:rFonts w:ascii="新細明體" w:eastAsia="新細明體" w:hAnsi="新細明體" w:cs="Times New Roman"/>
          <w:sz w:val="24"/>
          <w:szCs w:val="24"/>
        </w:rPr>
        <w:footnoteReference w:id="62"/>
      </w:r>
      <w:bookmarkEnd w:id="4"/>
      <w:r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現代社會離婚率居高不下，其原因之一或許就是雖然有愛，但是彼此少了尊重，也少了一份對於婚姻的慎重。</w:t>
      </w:r>
      <w:r w:rsidR="00081FC0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過去鏡子破損可能修修補補再使用，現在則多會選擇將破損的鏡子丟棄，再買新鏡。</w:t>
      </w:r>
      <w:r w:rsidR="00FA5A62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因此可能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夫婦雙方</w:t>
      </w:r>
      <w:r w:rsidR="00FA5A62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面對生活的瑣事，缺少磨合的耐心，也因爲不同於古時昏禮之重，易將離婚等閒視之。然而真正婚姻離散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之</w:t>
      </w:r>
      <w:r w:rsidR="00986A10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時</w:t>
      </w:r>
      <w:r w:rsidR="00FA5A62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，往往是夫妻雙方</w:t>
      </w:r>
      <w:r w:rsidR="00081FC0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之</w:t>
      </w:r>
      <w:r w:rsidR="00FA5A62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傷，乃至</w:t>
      </w:r>
      <w:r w:rsidR="00986A10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父母親人之痛</w:t>
      </w:r>
      <w:r w:rsidR="00FA5A62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。</w:t>
      </w:r>
    </w:p>
    <w:p w14:paraId="45ABF0C1" w14:textId="02661669" w:rsidR="00513BF1" w:rsidRDefault="00986A10" w:rsidP="00135513">
      <w:pPr>
        <w:spacing w:line="360" w:lineRule="auto"/>
        <w:ind w:firstLineChars="200" w:firstLine="480"/>
        <w:rPr>
          <w:rFonts w:ascii="新細明體" w:eastAsia="新細明體" w:hAnsi="新細明體" w:cs="新細明體"/>
          <w:sz w:val="24"/>
          <w:szCs w:val="24"/>
          <w:lang w:eastAsia="zh-TW"/>
        </w:rPr>
      </w:pPr>
      <w:r>
        <w:rPr>
          <w:rFonts w:ascii="新細明體" w:eastAsia="新細明體" w:hAnsi="新細明體" w:cs="新細明體" w:hint="eastAsia"/>
          <w:sz w:val="24"/>
          <w:szCs w:val="24"/>
          <w:lang w:eastAsia="zh-TW"/>
        </w:rPr>
        <w:t>正如親迎禮中新郎</w:t>
      </w:r>
      <w:r w:rsidRPr="00371D6F">
        <w:rPr>
          <w:rFonts w:ascii="標楷體" w:eastAsia="標楷體" w:hAnsi="標楷體" w:cs="新細明體" w:hint="eastAsia"/>
          <w:sz w:val="24"/>
          <w:szCs w:val="24"/>
          <w:lang w:eastAsia="zh-TW"/>
        </w:rPr>
        <w:t>「御輪三週」</w:t>
      </w:r>
      <w:r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的意涵，昏禮背後承載</w:t>
      </w:r>
      <w:r w:rsidR="00371D6F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著</w:t>
      </w:r>
      <w:r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對於配偶及其家庭的責任，</w:t>
      </w:r>
      <w:r w:rsidR="00371D6F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這</w:t>
      </w:r>
      <w:r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也是婚姻中非常重要的部分。</w:t>
      </w:r>
      <w:r w:rsidR="00E56584" w:rsidRP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現代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社會</w:t>
      </w:r>
      <w:r w:rsidR="00E56584" w:rsidRP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有所謂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「喪偶式婚姻」的現象，即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丈夫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對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妻子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缺少責任與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體恤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，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因此回到家不理家事，或耽於電竟，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家事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皆</w:t>
      </w:r>
      <w:r w:rsidR="00E56584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由妻子包攬，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甚至陪伴妻兒的時間也很少，這樣的愈趨冷漠的婚姻生活也是家庭睽離的原因之一。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當然現代生活節奏快，工作壓力較大，確爲事實</w:t>
      </w:r>
      <w:r w:rsidR="0071250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，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但繁忙與異地並非</w:t>
      </w:r>
      <w:r w:rsidR="0071250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是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令人喪失婚姻信心的主要原因，其關鍵在是否用心，若有真誠，縱使忙碌</w:t>
      </w:r>
      <w:r w:rsidR="00156FC7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亦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能關懷與體諒，</w:t>
      </w:r>
      <w:r w:rsidR="00156FC7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也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能感受</w:t>
      </w:r>
      <w:r w:rsidR="0071250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那份</w:t>
      </w:r>
      <w:r w:rsidR="0048798D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真心。</w:t>
      </w:r>
      <w:r w:rsidR="00037178">
        <w:rPr>
          <w:rFonts w:ascii="新細明體" w:eastAsia="新細明體" w:hAnsi="新細明體" w:cs="新細明體" w:hint="eastAsia"/>
          <w:sz w:val="24"/>
          <w:szCs w:val="24"/>
          <w:lang w:eastAsia="zh-TW"/>
        </w:rPr>
        <w:t>因此令夫妻雙方建立對婚姻正確的責任感與使命感至爲重要。</w:t>
      </w:r>
    </w:p>
    <w:p w14:paraId="31D5C324" w14:textId="0079B941" w:rsidR="00503FDD" w:rsidRPr="003539E4" w:rsidRDefault="00C84A6E" w:rsidP="00503FDD">
      <w:pPr>
        <w:pStyle w:val="af0"/>
        <w:numPr>
          <w:ilvl w:val="0"/>
          <w:numId w:val="38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非禮貞凶</w:t>
      </w:r>
    </w:p>
    <w:p w14:paraId="3AD3AA5A" w14:textId="12EDFEF8" w:rsidR="001D3575" w:rsidRDefault="001C15E1" w:rsidP="008E1DDC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歸妹卦</w:t>
      </w:r>
      <w:r w:rsidR="0039374F">
        <w:rPr>
          <w:noProof/>
        </w:rPr>
        <w:drawing>
          <wp:inline distT="0" distB="0" distL="0" distR="0" wp14:anchorId="4F5B37A6" wp14:editId="7972C70C">
            <wp:extent cx="258793" cy="266248"/>
            <wp:effectExtent l="0" t="0" r="8255" b="635"/>
            <wp:docPr id="11" name="图片 11" descr="周易54歸妹卦：雷澤歸妹- 曾老師教室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周易54歸妹卦：雷澤歸妹- 曾老師教室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03394" cy="312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sz w:val="24"/>
          <w:lang w:eastAsia="zh-TW"/>
        </w:rPr>
        <w:t>，上卦爲震，下卦爲兌，説以動，依〈說卦傳〉即長男與少女。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63"/>
      </w:r>
      <w:r w:rsidR="005F6773">
        <w:rPr>
          <w:rFonts w:asciiTheme="minorEastAsia" w:eastAsia="新細明體" w:hAnsiTheme="minorEastAsia" w:hint="eastAsia"/>
          <w:sz w:val="24"/>
          <w:lang w:eastAsia="zh-TW"/>
        </w:rPr>
        <w:t>歸妹卦與咸卦、漸卦皆有深切關聯。</w:t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歸妹卦與咸卦</w:t>
      </w:r>
      <w:r w:rsidR="005F6773">
        <w:rPr>
          <w:rFonts w:asciiTheme="minorEastAsia" w:eastAsia="新細明體" w:hAnsiTheme="minorEastAsia" w:hint="eastAsia"/>
          <w:sz w:val="24"/>
          <w:lang w:eastAsia="zh-TW"/>
        </w:rPr>
        <w:t>的卦德，前者爲</w:t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「説以動」</w:t>
      </w:r>
      <w:r w:rsidR="005F6773">
        <w:rPr>
          <w:rFonts w:asciiTheme="minorEastAsia" w:eastAsia="新細明體" w:hAnsiTheme="minorEastAsia" w:hint="eastAsia"/>
          <w:sz w:val="24"/>
          <w:lang w:eastAsia="zh-TW"/>
        </w:rPr>
        <w:t>，後者爲</w:t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「止而説」。</w:t>
      </w:r>
      <w:r w:rsidR="005F6773">
        <w:rPr>
          <w:rFonts w:asciiTheme="minorEastAsia" w:eastAsia="新細明體" w:hAnsiTheme="minorEastAsia" w:hint="eastAsia"/>
          <w:sz w:val="24"/>
          <w:lang w:eastAsia="zh-TW"/>
        </w:rPr>
        <w:t>而漸卦六爻二三四五皆當位，而歸妹卦則都不當位。故卦辭曰：</w:t>
      </w:r>
      <w:r w:rsidR="005F6773" w:rsidRPr="001D3575">
        <w:rPr>
          <w:rFonts w:ascii="標楷體" w:eastAsia="標楷體" w:hAnsi="標楷體" w:hint="eastAsia"/>
          <w:sz w:val="24"/>
          <w:lang w:eastAsia="zh-TW"/>
        </w:rPr>
        <w:t>「歸妹，征凶，无攸利。」</w:t>
      </w:r>
      <w:r w:rsidR="005F6773" w:rsidRPr="001D3575">
        <w:rPr>
          <w:rStyle w:val="af"/>
          <w:rFonts w:ascii="新細明體" w:eastAsia="新細明體" w:hAnsi="新細明體"/>
          <w:sz w:val="24"/>
          <w:szCs w:val="24"/>
        </w:rPr>
        <w:footnoteReference w:id="64"/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="001D3575" w:rsidRPr="001D3575">
        <w:rPr>
          <w:rFonts w:ascii="標楷體" w:eastAsia="標楷體" w:hAnsi="標楷體" w:hint="eastAsia"/>
          <w:sz w:val="24"/>
          <w:lang w:eastAsia="zh-TW"/>
        </w:rPr>
        <w:t>「男動而女説，又以説而動，皆男説女，女從男之義。」</w:t>
      </w:r>
      <w:r w:rsidR="001D3575" w:rsidRPr="001D3575">
        <w:rPr>
          <w:rStyle w:val="af"/>
          <w:rFonts w:ascii="新細明體" w:eastAsia="新細明體" w:hAnsi="新細明體"/>
          <w:sz w:val="24"/>
          <w:szCs w:val="24"/>
        </w:rPr>
        <w:footnoteReference w:id="65"/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咸卦是男</w:t>
      </w:r>
      <w:r w:rsidR="008E1DDC">
        <w:rPr>
          <w:rFonts w:asciiTheme="minorEastAsia" w:eastAsia="新細明體" w:hAnsiTheme="minorEastAsia" w:hint="eastAsia"/>
          <w:sz w:val="24"/>
          <w:lang w:eastAsia="zh-TW"/>
        </w:rPr>
        <w:t>方艮止篤實的追求，後男女相感；</w:t>
      </w:r>
      <w:r w:rsidR="001D3575">
        <w:rPr>
          <w:rFonts w:asciiTheme="minorEastAsia" w:eastAsia="新細明體" w:hAnsiTheme="minorEastAsia" w:hint="eastAsia"/>
          <w:sz w:val="24"/>
          <w:lang w:eastAsia="zh-TW"/>
        </w:rPr>
        <w:t>而歸妹卦則爲</w:t>
      </w:r>
      <w:r w:rsidR="008E1DDC">
        <w:rPr>
          <w:rFonts w:asciiTheme="minorEastAsia" w:eastAsia="新細明體" w:hAnsiTheme="minorEastAsia" w:hint="eastAsia"/>
          <w:sz w:val="24"/>
          <w:lang w:eastAsia="zh-TW"/>
        </w:rPr>
        <w:t>男方稍動，女方則悅以相應，即今日所謂私奔或婚外情，如此發展必爲凶險。</w:t>
      </w:r>
      <w:r w:rsidR="005F6773">
        <w:rPr>
          <w:rFonts w:asciiTheme="minorEastAsia" w:eastAsia="新細明體" w:hAnsiTheme="minorEastAsia" w:hint="eastAsia"/>
          <w:sz w:val="24"/>
          <w:lang w:eastAsia="zh-TW"/>
        </w:rPr>
        <w:t>程傳也曰：</w:t>
      </w:r>
      <w:r w:rsidR="005F6773" w:rsidRPr="005F6773">
        <w:rPr>
          <w:rFonts w:ascii="標楷體" w:eastAsia="標楷體" w:hAnsi="標楷體" w:hint="eastAsia"/>
          <w:sz w:val="24"/>
          <w:lang w:eastAsia="zh-TW"/>
        </w:rPr>
        <w:t>「人之進也，若以欲心之動，則躁而不得其漸，故有困窮。」</w:t>
      </w:r>
      <w:r w:rsidR="005F6773" w:rsidRPr="005F6773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66"/>
      </w:r>
      <w:r w:rsidR="008E1DDC">
        <w:rPr>
          <w:rFonts w:asciiTheme="minorEastAsia" w:eastAsia="新細明體" w:hAnsiTheme="minorEastAsia" w:hint="eastAsia"/>
          <w:sz w:val="24"/>
          <w:lang w:eastAsia="zh-TW"/>
        </w:rPr>
        <w:t>因爲僅僅以心悅而動，或受欲心之引，所爲不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循</w:t>
      </w:r>
      <w:r w:rsidR="008E1DDC">
        <w:rPr>
          <w:rFonts w:asciiTheme="minorEastAsia" w:eastAsia="新細明體" w:hAnsiTheme="minorEastAsia" w:hint="eastAsia"/>
          <w:sz w:val="24"/>
          <w:lang w:eastAsia="zh-TW"/>
        </w:rPr>
        <w:t>正道，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不和六禮，並</w:t>
      </w:r>
      <w:r w:rsidR="008E1DDC">
        <w:rPr>
          <w:rFonts w:asciiTheme="minorEastAsia" w:eastAsia="新細明體" w:hAnsiTheme="minorEastAsia" w:hint="eastAsia"/>
          <w:sz w:val="24"/>
          <w:lang w:eastAsia="zh-TW"/>
        </w:rPr>
        <w:t>非理智之舉，多會造成對他人或自己的傷害。</w:t>
      </w:r>
    </w:p>
    <w:p w14:paraId="5A9E974D" w14:textId="317077BA" w:rsidR="0039374F" w:rsidRDefault="00604E48" w:rsidP="0039374F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咸卦卦辭曰：</w:t>
      </w:r>
      <w:r w:rsidRPr="00623F74">
        <w:rPr>
          <w:rFonts w:ascii="標楷體" w:eastAsia="標楷體" w:hAnsi="標楷體" w:hint="eastAsia"/>
          <w:sz w:val="24"/>
          <w:lang w:eastAsia="zh-TW"/>
        </w:rPr>
        <w:t>「咸，亨，利貞，取女吉。」</w:t>
      </w:r>
      <w:r w:rsidRPr="0006480F">
        <w:rPr>
          <w:rStyle w:val="af"/>
          <w:rFonts w:ascii="新細明體" w:eastAsia="新細明體" w:hAnsi="新細明體"/>
          <w:sz w:val="24"/>
          <w:szCs w:val="24"/>
        </w:rPr>
        <w:footnoteReference w:id="67"/>
      </w:r>
      <w:r w:rsidRPr="005F6773">
        <w:rPr>
          <w:rFonts w:ascii="新細明體" w:eastAsia="新細明體" w:hAnsi="新細明體" w:hint="eastAsia"/>
          <w:sz w:val="24"/>
          <w:lang w:eastAsia="zh-TW"/>
        </w:rPr>
        <w:t>強</w:t>
      </w:r>
      <w:r>
        <w:rPr>
          <w:rFonts w:asciiTheme="minorEastAsia" w:eastAsia="新細明體" w:hAnsiTheme="minorEastAsia" w:hint="eastAsia"/>
          <w:sz w:val="24"/>
          <w:lang w:eastAsia="zh-TW"/>
        </w:rPr>
        <w:t>調男女相感需合於正道。如程傳：</w:t>
      </w:r>
      <w:r w:rsidRPr="00623F74">
        <w:rPr>
          <w:rFonts w:ascii="標楷體" w:eastAsia="標楷體" w:hAnsi="標楷體" w:hint="eastAsia"/>
          <w:sz w:val="24"/>
          <w:lang w:eastAsia="zh-TW"/>
        </w:rPr>
        <w:t>「相感之道，利在於正也，不以正則入於惡矣。如夫婦之以淫姣。」</w:t>
      </w:r>
      <w:r w:rsidRPr="0006480F">
        <w:rPr>
          <w:rStyle w:val="af"/>
          <w:rFonts w:ascii="新細明體" w:eastAsia="新細明體" w:hAnsi="新細明體"/>
          <w:sz w:val="24"/>
          <w:szCs w:val="24"/>
        </w:rPr>
        <w:footnoteReference w:id="68"/>
      </w:r>
      <w:r>
        <w:rPr>
          <w:rFonts w:asciiTheme="minorEastAsia" w:eastAsia="新細明體" w:hAnsiTheme="minorEastAsia" w:hint="eastAsia"/>
          <w:sz w:val="24"/>
          <w:lang w:eastAsia="zh-TW"/>
        </w:rPr>
        <w:t>因爲若不和正道，無非爲利害得失相感。而以金錢相感，財去則人散；以美色相感，色衰則愛辭，以不正當方式開始，必然結果是以不正當的方式結束。如《大學》所言：</w:t>
      </w:r>
      <w:r w:rsidRPr="00EC481A">
        <w:rPr>
          <w:rFonts w:ascii="標楷體" w:eastAsia="標楷體" w:hAnsi="標楷體" w:hint="eastAsia"/>
          <w:sz w:val="24"/>
          <w:lang w:eastAsia="zh-TW"/>
        </w:rPr>
        <w:t>「货悖而入者，亦悖而出。」</w:t>
      </w:r>
      <w:r w:rsidRPr="00EC481A">
        <w:rPr>
          <w:rStyle w:val="af"/>
          <w:rFonts w:ascii="新細明體" w:eastAsia="新細明體" w:hAnsi="新細明體"/>
          <w:sz w:val="24"/>
          <w:szCs w:val="24"/>
        </w:rPr>
        <w:footnoteReference w:id="69"/>
      </w:r>
      <w:r w:rsidR="008E1DDC" w:rsidRPr="008E1DDC">
        <w:rPr>
          <w:rFonts w:ascii="新細明體" w:eastAsia="新細明體" w:hAnsi="新細明體" w:hint="eastAsia"/>
          <w:sz w:val="24"/>
          <w:lang w:eastAsia="zh-TW"/>
        </w:rPr>
        <w:t>因此</w:t>
      </w:r>
      <w:r w:rsidRPr="008E1DDC">
        <w:rPr>
          <w:rFonts w:ascii="新細明體" w:eastAsia="新細明體" w:hAnsi="新細明體" w:hint="eastAsia"/>
          <w:sz w:val="24"/>
          <w:lang w:eastAsia="zh-TW"/>
        </w:rPr>
        <w:t>唯</w:t>
      </w:r>
      <w:r>
        <w:rPr>
          <w:rFonts w:asciiTheme="minorEastAsia" w:eastAsia="新細明體" w:hAnsiTheme="minorEastAsia" w:hint="eastAsia"/>
          <w:sz w:val="24"/>
          <w:lang w:eastAsia="zh-TW"/>
        </w:rPr>
        <w:t>有以正道相感，方爲可長可久之事。</w:t>
      </w:r>
    </w:p>
    <w:p w14:paraId="5EF68C0A" w14:textId="2C28ABFC" w:rsidR="00926CD9" w:rsidRDefault="00F25B5B" w:rsidP="00926CD9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《禮記</w:t>
      </w:r>
      <w:r>
        <w:rPr>
          <w:rFonts w:ascii="新細明體" w:eastAsia="新細明體" w:hAnsi="新細明體" w:hint="eastAsia"/>
          <w:sz w:val="24"/>
          <w:lang w:eastAsia="zh-TW"/>
        </w:rPr>
        <w:t>․</w:t>
      </w:r>
      <w:r>
        <w:rPr>
          <w:rFonts w:asciiTheme="minorEastAsia" w:eastAsia="新細明體" w:hAnsiTheme="minorEastAsia" w:hint="eastAsia"/>
          <w:sz w:val="24"/>
          <w:lang w:eastAsia="zh-TW"/>
        </w:rPr>
        <w:t>內則》言：</w:t>
      </w:r>
      <w:r w:rsidRPr="00FE227F">
        <w:rPr>
          <w:rFonts w:ascii="標楷體" w:eastAsia="標楷體" w:hAnsi="標楷體" w:hint="eastAsia"/>
          <w:sz w:val="24"/>
          <w:lang w:eastAsia="zh-TW"/>
        </w:rPr>
        <w:t>「聘則爲妻，奔則爲妾。」</w:t>
      </w:r>
      <w:r w:rsidRPr="00F25B5B">
        <w:rPr>
          <w:rStyle w:val="af"/>
          <w:rFonts w:ascii="新細明體" w:eastAsia="新細明體" w:hAnsi="新細明體"/>
          <w:sz w:val="24"/>
          <w:szCs w:val="28"/>
          <w:shd w:val="clear" w:color="auto" w:fill="FFFFFF"/>
        </w:rPr>
        <w:footnoteReference w:id="70"/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可見正禮的重要性，以</w:t>
      </w:r>
      <w:r w:rsidR="00FE227F" w:rsidRPr="008E1DDC">
        <w:rPr>
          <w:rFonts w:asciiTheme="minorEastAsia" w:eastAsia="新細明體" w:hAnsiTheme="minorEastAsia" w:hint="eastAsia"/>
          <w:sz w:val="24"/>
          <w:lang w:eastAsia="zh-TW"/>
        </w:rPr>
        <w:t>禮聘問而嫁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，明媒正娶</w:t>
      </w:r>
      <w:r w:rsidR="00FE227F" w:rsidRPr="008E1DDC">
        <w:rPr>
          <w:rFonts w:asciiTheme="minorEastAsia" w:eastAsia="新細明體" w:hAnsiTheme="minorEastAsia" w:hint="eastAsia"/>
          <w:sz w:val="24"/>
          <w:lang w:eastAsia="zh-TW"/>
        </w:rPr>
        <w:t>的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爲正妻；而非禮而嫁的叫奔，奔則爲妾，永遠無法享有正室的權利和待遇。此原則於現代社會依然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適用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因爲</w:t>
      </w:r>
      <w:r w:rsidR="00FE227F">
        <w:rPr>
          <w:rFonts w:asciiTheme="minorEastAsia" w:eastAsia="新細明體" w:hAnsiTheme="minorEastAsia" w:hint="eastAsia"/>
          <w:sz w:val="24"/>
          <w:lang w:eastAsia="zh-TW"/>
        </w:rPr>
        <w:t>始亂之則終棄之，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隨</w:t>
      </w:r>
      <w:r w:rsidR="00CB1B06">
        <w:rPr>
          <w:rFonts w:asciiTheme="minorEastAsia" w:eastAsia="新細明體" w:hAnsiTheme="minorEastAsia" w:hint="eastAsia"/>
          <w:sz w:val="24"/>
          <w:lang w:eastAsia="zh-TW"/>
        </w:rPr>
        <w:t>説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而動，往往自己會受到傷害。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現代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隨着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西風東漸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，大衆對婚前同居漸持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開放態度，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此風氣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亦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蔓延高校，然隨之而來的問題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也甚爲明顯，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如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影響學業、甚至</w:t>
      </w:r>
      <w:r w:rsidR="00926CD9">
        <w:rPr>
          <w:rFonts w:asciiTheme="minorEastAsia" w:eastAsia="新細明體" w:hAnsiTheme="minorEastAsia" w:hint="eastAsia"/>
          <w:sz w:val="24"/>
          <w:lang w:eastAsia="zh-TW"/>
        </w:rPr>
        <w:t>墮胎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流產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但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墮胎諸事對女性身體損傷甚大，多會影響正常生育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且“少女”以</w:t>
      </w:r>
      <w:r w:rsidR="00CB1B06">
        <w:rPr>
          <w:rFonts w:asciiTheme="minorEastAsia" w:eastAsia="新細明體" w:hAnsiTheme="minorEastAsia" w:hint="eastAsia"/>
          <w:sz w:val="24"/>
          <w:lang w:eastAsia="zh-TW"/>
        </w:rPr>
        <w:t>説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而動之人，未必能真正長久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；而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不顧家人意見，衝動私奔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之事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，因未能理智、漸進對待婚姻，最後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也</w:t>
      </w:r>
      <w:r w:rsidR="00817742">
        <w:rPr>
          <w:rFonts w:asciiTheme="minorEastAsia" w:eastAsia="新細明體" w:hAnsiTheme="minorEastAsia" w:hint="eastAsia"/>
          <w:sz w:val="24"/>
          <w:lang w:eastAsia="zh-TW"/>
        </w:rPr>
        <w:t>多有遺憾。</w:t>
      </w:r>
    </w:p>
    <w:p w14:paraId="3DC1F192" w14:textId="6898D51B" w:rsidR="0069621D" w:rsidRPr="00653316" w:rsidRDefault="00817742" w:rsidP="0039374F">
      <w:pPr>
        <w:spacing w:line="360" w:lineRule="auto"/>
        <w:ind w:firstLineChars="200" w:firstLine="480"/>
        <w:rPr>
          <w:rFonts w:ascii="標楷體" w:eastAsia="標楷體" w:hAnsi="標楷體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漸卦九三與歸妹卦九四</w:t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都以「守正待時」爲誡。漸卦</w:t>
      </w:r>
      <w:r w:rsidR="0039374F">
        <w:rPr>
          <w:noProof/>
        </w:rPr>
        <w:drawing>
          <wp:inline distT="0" distB="0" distL="0" distR="0" wp14:anchorId="107C6715" wp14:editId="0F8B52F2">
            <wp:extent cx="266796" cy="266796"/>
            <wp:effectExtent l="0" t="0" r="0" b="0"/>
            <wp:docPr id="10" name="图片 10" descr="漸卦- 維基百科，自由嘅百科全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漸卦- 維基百科，自由嘅百科全書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272023" cy="272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九三陽居陽位，有急躁貪進之象，然尚無正應。時九三與六四相比，六四並非良人，若九三未能堅守正道，與六四不正而合，則自失而凶矣。故爻辭曰：</w:t>
      </w:r>
      <w:r w:rsidR="0039374F" w:rsidRPr="00653316">
        <w:rPr>
          <w:rFonts w:ascii="標楷體" w:eastAsia="標楷體" w:hAnsi="標楷體" w:hint="eastAsia"/>
          <w:sz w:val="24"/>
          <w:lang w:eastAsia="zh-TW"/>
        </w:rPr>
        <w:t>「九三，鴻漸于陸，夫征不復，婦孕不育，凶，利禦寇。」</w:t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="0039374F" w:rsidRPr="00653316">
        <w:rPr>
          <w:rFonts w:ascii="標楷體" w:eastAsia="標楷體" w:hAnsi="標楷體" w:hint="eastAsia"/>
          <w:sz w:val="24"/>
          <w:lang w:eastAsia="zh-TW"/>
        </w:rPr>
        <w:t>「守正以閑邪，所謂禦寇也」</w:t>
      </w:r>
      <w:r w:rsidR="00653316">
        <w:rPr>
          <w:rStyle w:val="af"/>
          <w:rFonts w:ascii="標楷體" w:eastAsia="標楷體" w:hAnsi="標楷體"/>
          <w:sz w:val="24"/>
          <w:lang w:eastAsia="zh-TW"/>
        </w:rPr>
        <w:footnoteReference w:id="71"/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。而歸妹卦</w:t>
      </w:r>
      <w:r w:rsidR="0039374F">
        <w:rPr>
          <w:noProof/>
        </w:rPr>
        <w:drawing>
          <wp:inline distT="0" distB="0" distL="0" distR="0" wp14:anchorId="4A260BB7" wp14:editId="309C5834">
            <wp:extent cx="258793" cy="266248"/>
            <wp:effectExtent l="0" t="0" r="8255" b="635"/>
            <wp:docPr id="12" name="图片 12" descr="周易54歸妹卦：雷澤歸妹- 曾老師教室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周易54歸妹卦：雷澤歸妹- 曾老師教室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03394" cy="3121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九四陽居陰位，爲賢德之女。爻辭曰：</w:t>
      </w:r>
      <w:r w:rsidR="0039374F" w:rsidRPr="00653316">
        <w:rPr>
          <w:rFonts w:ascii="標楷體" w:eastAsia="標楷體" w:hAnsi="標楷體" w:hint="eastAsia"/>
          <w:sz w:val="24"/>
          <w:lang w:eastAsia="zh-TW"/>
        </w:rPr>
        <w:t>「九四，歸妹愆期，遲歸有時。」</w:t>
      </w:r>
      <w:r w:rsidR="00653316">
        <w:rPr>
          <w:rStyle w:val="af"/>
          <w:rFonts w:ascii="標楷體" w:eastAsia="標楷體" w:hAnsi="標楷體"/>
          <w:sz w:val="24"/>
          <w:lang w:eastAsia="zh-TW"/>
        </w:rPr>
        <w:footnoteReference w:id="72"/>
      </w:r>
      <w:r w:rsidR="0039374F">
        <w:rPr>
          <w:rFonts w:asciiTheme="minorEastAsia" w:eastAsia="新細明體" w:hAnsiTheme="minorEastAsia" w:hint="eastAsia"/>
          <w:sz w:val="24"/>
          <w:lang w:eastAsia="zh-TW"/>
        </w:rPr>
        <w:t>此女並無正應，然因有才有德，遲遲未嫁，等待良時。故程傳：</w:t>
      </w:r>
      <w:r w:rsidR="0039374F" w:rsidRPr="00653316">
        <w:rPr>
          <w:rFonts w:ascii="標楷體" w:eastAsia="標楷體" w:hAnsi="標楷體" w:hint="eastAsia"/>
          <w:sz w:val="24"/>
          <w:lang w:eastAsia="zh-TW"/>
        </w:rPr>
        <w:t>「所以愆期，乃其志欲有所待，待得佳配而後行也。」</w:t>
      </w:r>
      <w:r w:rsidR="00653316">
        <w:rPr>
          <w:rStyle w:val="af"/>
          <w:rFonts w:ascii="標楷體" w:eastAsia="標楷體" w:hAnsi="標楷體"/>
          <w:sz w:val="24"/>
          <w:lang w:eastAsia="zh-TW"/>
        </w:rPr>
        <w:footnoteReference w:id="73"/>
      </w:r>
    </w:p>
    <w:p w14:paraId="1D3EDB19" w14:textId="36072DD3" w:rsidR="00653316" w:rsidRPr="0069621D" w:rsidRDefault="00653316" w:rsidP="0039374F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因此若暫無“正應”時，寧願等待，人生許多事也不必操之過急。不用急於脫單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；</w:t>
      </w:r>
      <w:r>
        <w:rPr>
          <w:rFonts w:asciiTheme="minorEastAsia" w:eastAsia="新細明體" w:hAnsiTheme="minorEastAsia" w:hint="eastAsia"/>
          <w:sz w:val="24"/>
          <w:lang w:eastAsia="zh-TW"/>
        </w:rPr>
        <w:t>或迫於社會和家庭壓力，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急於</w:t>
      </w:r>
      <w:r>
        <w:rPr>
          <w:rFonts w:asciiTheme="minorEastAsia" w:eastAsia="新細明體" w:hAnsiTheme="minorEastAsia" w:hint="eastAsia"/>
          <w:sz w:val="24"/>
          <w:lang w:eastAsia="zh-TW"/>
        </w:rPr>
        <w:t>相親。因爲若急躁冒進，尚未真正瞭解對方就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快速</w:t>
      </w:r>
      <w:r>
        <w:rPr>
          <w:rFonts w:asciiTheme="minorEastAsia" w:eastAsia="新細明體" w:hAnsiTheme="minorEastAsia" w:hint="eastAsia"/>
          <w:sz w:val="24"/>
          <w:lang w:eastAsia="zh-TW"/>
        </w:rPr>
        <w:t>結合，可能會出現「因爲無知而結合，因爲瞭解而分開」的情況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；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或</w:t>
      </w:r>
      <w:r>
        <w:rPr>
          <w:rFonts w:asciiTheme="minorEastAsia" w:eastAsia="新細明體" w:hAnsiTheme="minorEastAsia" w:hint="eastAsia"/>
          <w:sz w:val="24"/>
          <w:lang w:eastAsia="zh-TW"/>
        </w:rPr>
        <w:t>如九三遇六四，</w:t>
      </w: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不以正和，難得善果。因此面對婚姻大事，宜效法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歸妹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九四之德，以正自守，有待而行也。</w:t>
      </w:r>
    </w:p>
    <w:p w14:paraId="69BF258B" w14:textId="01386FB2" w:rsidR="00926CD9" w:rsidRDefault="00926CD9" w:rsidP="00926CD9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bookmarkStart w:id="5" w:name="_Hlk82531754"/>
      <w:r>
        <w:rPr>
          <w:rFonts w:asciiTheme="minorEastAsia" w:eastAsia="新細明體" w:hAnsiTheme="minorEastAsia" w:hint="eastAsia"/>
          <w:sz w:val="24"/>
          <w:lang w:eastAsia="zh-TW"/>
        </w:rPr>
        <w:t>現代社會隨着時代進程的發展，自由戀愛成爲男女交往的主要方式，然而在快節奏的都市生活中，男女之間也容易發展爲快餐式戀愛。現代快餐非常方便快捷，包裝精緻鮮美，卻缺少營養；</w:t>
      </w:r>
      <w:r w:rsidRPr="00936396">
        <w:rPr>
          <w:rFonts w:asciiTheme="minorEastAsia" w:eastAsia="新細明體" w:hAnsiTheme="minorEastAsia" w:hint="eastAsia"/>
          <w:sz w:val="24"/>
          <w:lang w:eastAsia="zh-TW"/>
        </w:rPr>
        <w:t>快餐式戀愛</w:t>
      </w:r>
      <w:r>
        <w:rPr>
          <w:rFonts w:asciiTheme="minorEastAsia" w:eastAsia="新細明體" w:hAnsiTheme="minorEastAsia" w:hint="eastAsia"/>
          <w:sz w:val="24"/>
          <w:lang w:eastAsia="zh-TW"/>
        </w:rPr>
        <w:t>，即還未真正瞭解對方，只看外貌、背景，就目的性很強的相處，進而快速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發展</w:t>
      </w:r>
      <w:r>
        <w:rPr>
          <w:rFonts w:asciiTheme="minorEastAsia" w:eastAsia="新細明體" w:hAnsiTheme="minorEastAsia" w:hint="eastAsia"/>
          <w:sz w:val="24"/>
          <w:lang w:eastAsia="zh-TW"/>
        </w:rPr>
        <w:t>到確認關係。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但</w:t>
      </w:r>
      <w:r>
        <w:rPr>
          <w:rFonts w:asciiTheme="minorEastAsia" w:eastAsia="新細明體" w:hAnsiTheme="minorEastAsia" w:hint="eastAsia"/>
          <w:sz w:val="24"/>
          <w:lang w:eastAsia="zh-TW"/>
        </w:rPr>
        <w:t>若惑於財色之欲，輕易相感，</w:t>
      </w:r>
      <w:r w:rsidRPr="00394F76">
        <w:rPr>
          <w:rFonts w:asciiTheme="minorEastAsia" w:eastAsia="新細明體" w:hAnsiTheme="minorEastAsia" w:hint="eastAsia"/>
          <w:sz w:val="24"/>
          <w:lang w:eastAsia="zh-TW"/>
        </w:rPr>
        <w:t>急躁妄進，可能會</w:t>
      </w:r>
      <w:r>
        <w:rPr>
          <w:rFonts w:asciiTheme="minorEastAsia" w:eastAsia="新細明體" w:hAnsiTheme="minorEastAsia" w:hint="eastAsia"/>
          <w:sz w:val="24"/>
          <w:lang w:eastAsia="zh-TW"/>
        </w:rPr>
        <w:t>傷害自身，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乃至</w:t>
      </w:r>
      <w:r w:rsidRPr="00394F76">
        <w:rPr>
          <w:rFonts w:asciiTheme="minorEastAsia" w:eastAsia="新細明體" w:hAnsiTheme="minorEastAsia" w:hint="eastAsia"/>
          <w:sz w:val="24"/>
          <w:lang w:eastAsia="zh-TW"/>
        </w:rPr>
        <w:t>錯過真正對的人</w:t>
      </w:r>
      <w:r>
        <w:rPr>
          <w:rFonts w:asciiTheme="minorEastAsia" w:eastAsia="新細明體" w:hAnsiTheme="minorEastAsia" w:hint="eastAsia"/>
          <w:sz w:val="24"/>
          <w:lang w:eastAsia="zh-TW"/>
        </w:rPr>
        <w:t>。</w:t>
      </w:r>
      <w:bookmarkEnd w:id="5"/>
      <w:r>
        <w:rPr>
          <w:rFonts w:asciiTheme="minorEastAsia" w:eastAsia="新細明體" w:hAnsiTheme="minorEastAsia" w:hint="eastAsia"/>
          <w:sz w:val="24"/>
          <w:lang w:eastAsia="zh-TW"/>
        </w:rPr>
        <w:t>如近日</w:t>
      </w:r>
      <w:r w:rsidR="00156FC7">
        <w:rPr>
          <w:rFonts w:asciiTheme="minorEastAsia" w:eastAsia="新細明體" w:hAnsiTheme="minorEastAsia" w:hint="eastAsia"/>
          <w:sz w:val="24"/>
          <w:lang w:eastAsia="zh-TW"/>
        </w:rPr>
        <w:t>某市</w:t>
      </w:r>
      <w:r>
        <w:rPr>
          <w:rFonts w:asciiTheme="minorEastAsia" w:eastAsia="新細明體" w:hAnsiTheme="minorEastAsia" w:hint="eastAsia"/>
          <w:sz w:val="24"/>
          <w:lang w:eastAsia="zh-TW"/>
        </w:rPr>
        <w:t>出現「脫單便利店」，</w:t>
      </w:r>
      <w:r>
        <w:rPr>
          <w:rFonts w:asciiTheme="minorEastAsia" w:eastAsia="新細明體" w:hAnsiTheme="minorEastAsia" w:hint="eastAsia"/>
          <w:sz w:val="24"/>
          <w:lang w:eastAsia="zh-TW"/>
        </w:rPr>
        <w:t>3</w:t>
      </w:r>
      <w:r>
        <w:rPr>
          <w:rFonts w:asciiTheme="minorEastAsia" w:eastAsia="新細明體" w:hAnsiTheme="minorEastAsia" w:hint="eastAsia"/>
          <w:sz w:val="24"/>
          <w:lang w:eastAsia="zh-TW"/>
        </w:rPr>
        <w:t>元即可“買到愛情”，從而獲取他人的信息與聯繫方式</w:t>
      </w:r>
      <w:r w:rsidR="00936396">
        <w:rPr>
          <w:rStyle w:val="af"/>
          <w:rFonts w:asciiTheme="minorEastAsia" w:eastAsia="新細明體" w:hAnsiTheme="minorEastAsia"/>
          <w:sz w:val="24"/>
          <w:lang w:eastAsia="zh-TW"/>
        </w:rPr>
        <w:footnoteReference w:id="74"/>
      </w:r>
      <w:r>
        <w:rPr>
          <w:rFonts w:asciiTheme="minorEastAsia" w:eastAsia="新細明體" w:hAnsiTheme="minorEastAsia" w:hint="eastAsia"/>
          <w:sz w:val="24"/>
          <w:lang w:eastAsia="zh-TW"/>
        </w:rPr>
        <w:t>，包括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近年</w:t>
      </w:r>
      <w:r>
        <w:rPr>
          <w:rFonts w:asciiTheme="minorEastAsia" w:eastAsia="新細明體" w:hAnsiTheme="minorEastAsia" w:hint="eastAsia"/>
          <w:sz w:val="24"/>
          <w:lang w:eastAsia="zh-TW"/>
        </w:rPr>
        <w:t>各類相親節目層出不窮，我們不禁要問這樣買來的愛情是否可靠？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畢竟</w:t>
      </w:r>
      <w:r>
        <w:rPr>
          <w:rFonts w:asciiTheme="minorEastAsia" w:eastAsia="新細明體" w:hAnsiTheme="minorEastAsia" w:hint="eastAsia"/>
          <w:sz w:val="24"/>
          <w:lang w:eastAsia="zh-TW"/>
        </w:rPr>
        <w:t>這樣所發展的關係，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大</w:t>
      </w:r>
      <w:r>
        <w:rPr>
          <w:rFonts w:asciiTheme="minorEastAsia" w:eastAsia="新細明體" w:hAnsiTheme="minorEastAsia" w:hint="eastAsia"/>
          <w:sz w:val="24"/>
          <w:lang w:eastAsia="zh-TW"/>
        </w:rPr>
        <w:t>多建立於外在容貌或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物質</w:t>
      </w:r>
      <w:r>
        <w:rPr>
          <w:rFonts w:asciiTheme="minorEastAsia" w:eastAsia="新細明體" w:hAnsiTheme="minorEastAsia" w:hint="eastAsia"/>
          <w:sz w:val="24"/>
          <w:lang w:eastAsia="zh-TW"/>
        </w:rPr>
        <w:t>條件下，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並</w:t>
      </w:r>
      <w:r>
        <w:rPr>
          <w:rFonts w:asciiTheme="minorEastAsia" w:eastAsia="新細明體" w:hAnsiTheme="minorEastAsia" w:hint="eastAsia"/>
          <w:sz w:val="24"/>
          <w:lang w:eastAsia="zh-TW"/>
        </w:rPr>
        <w:t>沒有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真正</w:t>
      </w:r>
      <w:r>
        <w:rPr>
          <w:rFonts w:asciiTheme="minorEastAsia" w:eastAsia="新細明體" w:hAnsiTheme="minorEastAsia" w:hint="eastAsia"/>
          <w:sz w:val="24"/>
          <w:lang w:eastAsia="zh-TW"/>
        </w:rPr>
        <w:t>機會瞭解對方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的</w:t>
      </w:r>
      <w:r>
        <w:rPr>
          <w:rFonts w:asciiTheme="minorEastAsia" w:eastAsia="新細明體" w:hAnsiTheme="minorEastAsia" w:hint="eastAsia"/>
          <w:sz w:val="24"/>
          <w:lang w:eastAsia="zh-TW"/>
        </w:rPr>
        <w:t>德行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和</w:t>
      </w:r>
      <w:r>
        <w:rPr>
          <w:rFonts w:asciiTheme="minorEastAsia" w:eastAsia="新細明體" w:hAnsiTheme="minorEastAsia" w:hint="eastAsia"/>
          <w:sz w:val="24"/>
          <w:lang w:eastAsia="zh-TW"/>
        </w:rPr>
        <w:t>人品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的機會</w:t>
      </w:r>
      <w:r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如此</w:t>
      </w:r>
      <w:r>
        <w:rPr>
          <w:rFonts w:asciiTheme="minorEastAsia" w:eastAsia="新細明體" w:hAnsiTheme="minorEastAsia" w:hint="eastAsia"/>
          <w:sz w:val="24"/>
          <w:lang w:eastAsia="zh-TW"/>
        </w:rPr>
        <w:t>急於求成，可能會有所遺憾。</w:t>
      </w:r>
      <w:r w:rsidR="00A8205A">
        <w:rPr>
          <w:rFonts w:asciiTheme="minorEastAsia" w:eastAsia="新細明體" w:hAnsiTheme="minorEastAsia" w:hint="eastAsia"/>
          <w:sz w:val="24"/>
          <w:lang w:eastAsia="zh-TW"/>
        </w:rPr>
        <w:t>因爲多等待一些時日，也是考驗彼此的真心；而真正有時間成本的澆灌，這份關係才更加珍貴與長久。</w:t>
      </w:r>
    </w:p>
    <w:p w14:paraId="561EBFD0" w14:textId="77777777" w:rsidR="0039374F" w:rsidRDefault="0039374F" w:rsidP="0039374F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 w:rsidRPr="00997D00">
        <w:rPr>
          <w:rFonts w:ascii="新細明體" w:eastAsia="新細明體" w:hAnsi="新細明體" w:hint="eastAsia"/>
          <w:sz w:val="24"/>
          <w:lang w:eastAsia="zh-TW"/>
        </w:rPr>
        <w:t>象曰：</w:t>
      </w:r>
      <w:r>
        <w:rPr>
          <w:rFonts w:ascii="標楷體" w:eastAsia="標楷體" w:hAnsi="標楷體" w:hint="eastAsia"/>
          <w:sz w:val="24"/>
          <w:lang w:eastAsia="zh-TW"/>
        </w:rPr>
        <w:t>「</w:t>
      </w:r>
      <w:r w:rsidRPr="00997D00">
        <w:rPr>
          <w:rFonts w:ascii="標楷體" w:eastAsia="標楷體" w:hAnsi="標楷體" w:hint="eastAsia"/>
          <w:sz w:val="24"/>
          <w:lang w:eastAsia="zh-TW"/>
        </w:rPr>
        <w:t>君子以永終知敝」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75"/>
      </w:r>
      <w:r>
        <w:rPr>
          <w:rFonts w:ascii="標楷體" w:eastAsia="標楷體" w:hAnsi="標楷體" w:hint="eastAsia"/>
          <w:sz w:val="24"/>
          <w:lang w:eastAsia="zh-TW"/>
        </w:rPr>
        <w:t>。</w:t>
      </w:r>
      <w:r w:rsidRPr="00997D00">
        <w:rPr>
          <w:rFonts w:ascii="新細明體" w:eastAsia="新細明體" w:hAnsi="新細明體" w:hint="eastAsia"/>
          <w:sz w:val="24"/>
          <w:lang w:eastAsia="zh-TW"/>
        </w:rPr>
        <w:t>君子</w:t>
      </w:r>
      <w:r>
        <w:rPr>
          <w:rFonts w:ascii="新細明體" w:eastAsia="新細明體" w:hAnsi="新細明體" w:hint="eastAsia"/>
          <w:sz w:val="24"/>
          <w:lang w:eastAsia="zh-TW"/>
        </w:rPr>
        <w:t>體悟長久始終之道，並知敝壞之由來，故能防微杜漸，</w:t>
      </w:r>
      <w:r w:rsidRPr="00EC481A">
        <w:rPr>
          <w:rFonts w:ascii="標楷體" w:eastAsia="標楷體" w:hAnsi="標楷體" w:hint="eastAsia"/>
          <w:sz w:val="24"/>
          <w:lang w:eastAsia="zh-TW"/>
        </w:rPr>
        <w:t>「發乎情止乎禮義」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76"/>
      </w:r>
      <w:r>
        <w:rPr>
          <w:rFonts w:asciiTheme="minorEastAsia" w:eastAsia="新細明體" w:hAnsiTheme="minorEastAsia" w:hint="eastAsia"/>
          <w:sz w:val="24"/>
          <w:lang w:eastAsia="zh-TW"/>
        </w:rPr>
        <w:t>。如《詩經》中〈蒹葭〉對於思慕女子的追求：</w:t>
      </w:r>
      <w:r w:rsidRPr="006A6CE7">
        <w:rPr>
          <w:rFonts w:ascii="標楷體" w:eastAsia="標楷體" w:hAnsi="標楷體" w:hint="eastAsia"/>
          <w:sz w:val="24"/>
          <w:lang w:eastAsia="zh-TW"/>
        </w:rPr>
        <w:t>「蒹葭蒼蒼，白露爲霜。所謂伊人，在水一方」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77"/>
      </w:r>
      <w:r>
        <w:rPr>
          <w:rFonts w:ascii="新細明體" w:eastAsia="新細明體" w:hAnsi="新細明體" w:hint="eastAsia"/>
          <w:sz w:val="24"/>
          <w:lang w:eastAsia="zh-TW"/>
        </w:rPr>
        <w:t>。以水上茂盛的荻蘆，與未乾的露珠起興，引出男子對愛慕而不得近之女子的追求。逆流而上，道路險阻；順流而下，宛在中央。《詩經評註讀本》引朱善言：</w:t>
      </w:r>
      <w:r w:rsidRPr="00E308AE">
        <w:rPr>
          <w:rFonts w:ascii="標楷體" w:eastAsia="標楷體" w:hAnsi="標楷體" w:hint="eastAsia"/>
          <w:sz w:val="24"/>
          <w:lang w:eastAsia="zh-TW"/>
        </w:rPr>
        <w:t>「有敬慕之意，而無褻慢之情」</w:t>
      </w:r>
      <w:r>
        <w:rPr>
          <w:rStyle w:val="af"/>
          <w:rFonts w:ascii="標楷體" w:eastAsia="標楷體" w:hAnsi="標楷體"/>
          <w:sz w:val="24"/>
          <w:lang w:eastAsia="zh-TW"/>
        </w:rPr>
        <w:footnoteReference w:id="78"/>
      </w:r>
      <w:r>
        <w:rPr>
          <w:rFonts w:ascii="新細明體" w:eastAsia="新細明體" w:hAnsi="新細明體" w:hint="eastAsia"/>
          <w:sz w:val="24"/>
          <w:lang w:eastAsia="zh-TW"/>
        </w:rPr>
        <w:t>。</w:t>
      </w:r>
      <w:r>
        <w:rPr>
          <w:rFonts w:asciiTheme="minorEastAsia" w:eastAsia="新細明體" w:hAnsiTheme="minorEastAsia" w:hint="eastAsia"/>
          <w:sz w:val="24"/>
          <w:lang w:eastAsia="zh-TW"/>
        </w:rPr>
        <w:t>詩歌本就是表達內心情志的歌謠，</w:t>
      </w:r>
      <w:r>
        <w:rPr>
          <w:rFonts w:ascii="新細明體" w:eastAsia="新細明體" w:hAnsi="新細明體" w:hint="eastAsia"/>
          <w:sz w:val="24"/>
          <w:lang w:eastAsia="zh-TW"/>
        </w:rPr>
        <w:t>若〈關雎〉是言君子追求淑女的喜悅，〈</w:t>
      </w:r>
      <w:r w:rsidRPr="00775D9B">
        <w:rPr>
          <w:rFonts w:ascii="新細明體" w:eastAsia="新細明體" w:hAnsi="新細明體" w:hint="eastAsia"/>
          <w:sz w:val="24"/>
          <w:lang w:eastAsia="zh-TW"/>
        </w:rPr>
        <w:t>蒹葭</w:t>
      </w:r>
      <w:r>
        <w:rPr>
          <w:rFonts w:ascii="新細明體" w:eastAsia="新細明體" w:hAnsi="新細明體" w:hint="eastAsia"/>
          <w:sz w:val="24"/>
          <w:lang w:eastAsia="zh-TW"/>
        </w:rPr>
        <w:t>〉則是言君子對於思慕淑女求而未得的遺憾</w:t>
      </w:r>
      <w:r>
        <w:rPr>
          <w:rFonts w:asciiTheme="minorEastAsia" w:eastAsia="新細明體" w:hAnsiTheme="minorEastAsia" w:hint="eastAsia"/>
          <w:sz w:val="24"/>
          <w:lang w:eastAsia="zh-TW"/>
        </w:rPr>
        <w:t>。然而不論得之或失之，皆是和於中道，不悖禮節的追求。</w:t>
      </w:r>
    </w:p>
    <w:p w14:paraId="0EB76181" w14:textId="77777777" w:rsidR="00926CD9" w:rsidRPr="0039374F" w:rsidRDefault="00926CD9" w:rsidP="00441AB1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68921E33" w14:textId="3081A20B" w:rsidR="00C84A6E" w:rsidRDefault="00C84A6E" w:rsidP="00C84A6E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四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</w:t>
      </w: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夫婦長久之道</w:t>
      </w:r>
    </w:p>
    <w:p w14:paraId="2C16C7A7" w14:textId="77777777" w:rsidR="00A8079F" w:rsidRDefault="0046758A" w:rsidP="00F7745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咸卦是</w:t>
      </w:r>
      <w:r w:rsidR="004F7E08">
        <w:rPr>
          <w:rFonts w:asciiTheme="minorEastAsia" w:eastAsia="新細明體" w:hAnsiTheme="minorEastAsia" w:hint="eastAsia"/>
          <w:sz w:val="24"/>
          <w:lang w:eastAsia="zh-TW"/>
        </w:rPr>
        <w:t>感情豐富的少男少女真誠相感之道，到了恆卦，少男少女已成長爲成熟穩重的長男長女，以示家庭長久，夫妻偕老之道。</w:t>
      </w:r>
    </w:p>
    <w:p w14:paraId="0F515843" w14:textId="77777777" w:rsidR="00A8079F" w:rsidRPr="00A8079F" w:rsidRDefault="00A8079F" w:rsidP="00A8079F">
      <w:pPr>
        <w:pStyle w:val="af0"/>
        <w:numPr>
          <w:ilvl w:val="0"/>
          <w:numId w:val="42"/>
        </w:numPr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A8079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利有攸往</w:t>
      </w:r>
    </w:p>
    <w:p w14:paraId="32D1253E" w14:textId="77777777" w:rsidR="00A8079F" w:rsidRDefault="00A8079F" w:rsidP="00F7745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恆卦</w:t>
      </w:r>
      <w:r>
        <w:rPr>
          <w:noProof/>
        </w:rPr>
        <w:drawing>
          <wp:inline distT="0" distB="0" distL="0" distR="0" wp14:anchorId="0E786E6E" wp14:editId="3D312B48">
            <wp:extent cx="266283" cy="266017"/>
            <wp:effectExtent l="0" t="0" r="635" b="1270"/>
            <wp:docPr id="16" name="图片 16" descr="恆卦- 維基百科，自由嘅百科全書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恆卦- 維基百科，自由嘅百科全書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224" cy="2809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EastAsia" w:eastAsia="新細明體" w:hAnsiTheme="minorEastAsia" w:hint="eastAsia"/>
          <w:sz w:val="24"/>
          <w:lang w:eastAsia="zh-TW"/>
        </w:rPr>
        <w:t>，上卦爲震，下卦爲巽，巽而動，依〈說卦傳〉即長女與長男。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79"/>
      </w:r>
      <w:r w:rsidR="00F77455" w:rsidRPr="004F7E08">
        <w:rPr>
          <w:rFonts w:asciiTheme="minorEastAsia" w:eastAsia="新細明體" w:hAnsiTheme="minorEastAsia" w:hint="eastAsia"/>
          <w:sz w:val="24"/>
          <w:lang w:eastAsia="zh-TW"/>
        </w:rPr>
        <w:t>〈序卦〉：</w:t>
      </w:r>
      <w:r w:rsidR="00F77455" w:rsidRPr="00145C18">
        <w:rPr>
          <w:rFonts w:ascii="標楷體" w:eastAsia="標楷體" w:hAnsi="標楷體" w:hint="eastAsia"/>
          <w:sz w:val="24"/>
          <w:lang w:eastAsia="zh-TW"/>
        </w:rPr>
        <w:t>「夫婦之道，不可以不久也，故受之以恆。恆，久也。」</w:t>
      </w:r>
      <w:r w:rsidR="00F77455" w:rsidRPr="004F7E08">
        <w:rPr>
          <w:rStyle w:val="af"/>
          <w:rFonts w:ascii="新細明體" w:eastAsia="新細明體" w:hAnsi="新細明體"/>
          <w:sz w:val="24"/>
          <w:szCs w:val="24"/>
        </w:rPr>
        <w:footnoteReference w:id="80"/>
      </w:r>
      <w:r w:rsidR="00F77455">
        <w:rPr>
          <w:rFonts w:asciiTheme="minorEastAsia" w:eastAsia="新細明體" w:hAnsiTheme="minorEastAsia" w:hint="eastAsia"/>
          <w:sz w:val="24"/>
          <w:lang w:eastAsia="zh-TW"/>
        </w:rPr>
        <w:t>夫婦之道如何能夠長久呢？卦辭曰：</w:t>
      </w:r>
      <w:r w:rsidR="00F77455" w:rsidRPr="00145C18">
        <w:rPr>
          <w:rFonts w:ascii="標楷體" w:eastAsia="標楷體" w:hAnsi="標楷體" w:hint="eastAsia"/>
          <w:sz w:val="24"/>
          <w:lang w:eastAsia="zh-TW"/>
        </w:rPr>
        <w:t>「恆，亨，无咎，利貞，利有攸往。」</w:t>
      </w:r>
      <w:r w:rsidR="00F77455">
        <w:rPr>
          <w:rStyle w:val="af"/>
          <w:rFonts w:asciiTheme="minorEastAsia" w:eastAsia="新細明體" w:hAnsiTheme="minorEastAsia"/>
          <w:sz w:val="24"/>
          <w:lang w:eastAsia="zh-TW"/>
        </w:rPr>
        <w:footnoteReference w:id="81"/>
      </w:r>
      <w:r w:rsidR="00F77455">
        <w:rPr>
          <w:rFonts w:asciiTheme="minorEastAsia" w:eastAsia="新細明體" w:hAnsiTheme="minorEastAsia" w:hint="eastAsia"/>
          <w:sz w:val="24"/>
          <w:lang w:eastAsia="zh-TW"/>
        </w:rPr>
        <w:t>家庭的長久，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既需有恆的毅力，也</w:t>
      </w:r>
      <w:r w:rsidR="00F77455">
        <w:rPr>
          <w:rFonts w:asciiTheme="minorEastAsia" w:eastAsia="新細明體" w:hAnsiTheme="minorEastAsia" w:hint="eastAsia"/>
          <w:sz w:val="24"/>
          <w:lang w:eastAsia="zh-TW"/>
        </w:rPr>
        <w:t>需兩個條件：一者利貞，合於正道；二者利有攸往，懂得變通。</w:t>
      </w:r>
    </w:p>
    <w:p w14:paraId="28D1F5EE" w14:textId="6A6A7990" w:rsidR="009217C0" w:rsidRDefault="00F77455" w:rsidP="00F7745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 w:rsidRPr="00E85BF1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Pr="00145C18">
        <w:rPr>
          <w:rFonts w:ascii="標楷體" w:eastAsia="標楷體" w:hAnsi="標楷體" w:hint="eastAsia"/>
          <w:sz w:val="24"/>
          <w:lang w:eastAsia="zh-TW"/>
        </w:rPr>
        <w:t>「</w:t>
      </w:r>
      <w:r w:rsidR="00145C18">
        <w:rPr>
          <w:rFonts w:ascii="標楷體" w:eastAsia="標楷體" w:hAnsi="標楷體" w:hint="eastAsia"/>
          <w:sz w:val="24"/>
          <w:lang w:eastAsia="zh-TW"/>
        </w:rPr>
        <w:t>凡天地所生之物，雖山獄之堅厚，唯有能不變者也，故恆非一定之謂也，一定則不能恆矣。唯隨時變易，乃常道也。</w:t>
      </w:r>
      <w:r w:rsidRPr="00145C18">
        <w:rPr>
          <w:rFonts w:ascii="標楷體" w:eastAsia="標楷體" w:hAnsi="標楷體" w:hint="eastAsia"/>
          <w:sz w:val="24"/>
          <w:lang w:eastAsia="zh-TW"/>
        </w:rPr>
        <w:t>」</w:t>
      </w:r>
      <w:r w:rsidRPr="00E85BF1">
        <w:rPr>
          <w:rStyle w:val="af"/>
          <w:rFonts w:ascii="新細明體" w:eastAsia="新細明體" w:hAnsi="新細明體"/>
          <w:sz w:val="24"/>
          <w:szCs w:val="24"/>
        </w:rPr>
        <w:footnoteReference w:id="82"/>
      </w:r>
      <w:r>
        <w:rPr>
          <w:rFonts w:asciiTheme="minorEastAsia" w:eastAsia="新細明體" w:hAnsiTheme="minorEastAsia" w:hint="eastAsia"/>
          <w:sz w:val="24"/>
          <w:lang w:eastAsia="zh-TW"/>
        </w:rPr>
        <w:t>正如大自然的長久之道，並非一層不變，而是一年四季，春夏秋冬；日出日落，花謝花開。天地如此，人事亦如此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每個人的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人生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也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非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一帆風順，而是有順有逆，有起有落。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故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《周易</w:t>
      </w:r>
      <w:r w:rsidR="00145C18">
        <w:rPr>
          <w:rFonts w:ascii="新細明體" w:eastAsia="新細明體" w:hAnsi="新細明體" w:hint="eastAsia"/>
          <w:sz w:val="24"/>
          <w:lang w:eastAsia="zh-TW"/>
        </w:rPr>
        <w:t>․</w:t>
      </w:r>
      <w:r w:rsidR="00145C18">
        <w:rPr>
          <w:rFonts w:asciiTheme="minorEastAsia" w:eastAsia="新細明體" w:hAnsiTheme="minorEastAsia" w:hint="eastAsia"/>
          <w:sz w:val="24"/>
          <w:lang w:eastAsia="zh-TW"/>
        </w:rPr>
        <w:t>繫辭下》曰：</w:t>
      </w:r>
      <w:r w:rsidR="00145C18" w:rsidRPr="00A8079F">
        <w:rPr>
          <w:rFonts w:ascii="標楷體" w:eastAsia="標楷體" w:hAnsi="標楷體" w:hint="eastAsia"/>
          <w:sz w:val="24"/>
          <w:lang w:eastAsia="zh-TW"/>
        </w:rPr>
        <w:t>「易窮則變，變則通，通則久」</w:t>
      </w:r>
      <w:r w:rsidR="00145C18">
        <w:rPr>
          <w:rStyle w:val="af"/>
          <w:rFonts w:asciiTheme="minorEastAsia" w:eastAsia="新細明體" w:hAnsiTheme="minorEastAsia"/>
          <w:sz w:val="24"/>
          <w:lang w:eastAsia="zh-TW"/>
        </w:rPr>
        <w:footnoteReference w:id="83"/>
      </w:r>
      <w:r w:rsidR="00A8079F" w:rsidRPr="00A8079F">
        <w:rPr>
          <w:rFonts w:ascii="新細明體" w:eastAsia="新細明體" w:hAnsi="新細明體" w:hint="eastAsia"/>
          <w:sz w:val="24"/>
          <w:lang w:eastAsia="zh-TW"/>
        </w:rPr>
        <w:t>因此</w:t>
      </w:r>
      <w:r w:rsidR="009217C0" w:rsidRPr="00A8079F">
        <w:rPr>
          <w:rFonts w:ascii="新細明體" w:eastAsia="新細明體" w:hAnsi="新細明體" w:hint="eastAsia"/>
          <w:sz w:val="24"/>
          <w:lang w:eastAsia="zh-TW"/>
        </w:rPr>
        <w:t>面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對人生的順逆，有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「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泰否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兩卦的戒懼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；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而經營恆久的家庭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亦需要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「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變易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9217C0">
        <w:rPr>
          <w:rFonts w:asciiTheme="minorEastAsia" w:eastAsia="新細明體" w:hAnsiTheme="minorEastAsia" w:hint="eastAsia"/>
          <w:sz w:val="24"/>
          <w:lang w:eastAsia="zh-TW"/>
        </w:rPr>
        <w:t>的智慧。</w:t>
      </w:r>
    </w:p>
    <w:p w14:paraId="5AD18E69" w14:textId="70AF3BEF" w:rsidR="00F77455" w:rsidRDefault="009217C0" w:rsidP="00F7745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正如從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咸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卦的少男少女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，</w:t>
      </w:r>
      <w:r>
        <w:rPr>
          <w:rFonts w:asciiTheme="minorEastAsia" w:eastAsia="新細明體" w:hAnsiTheme="minorEastAsia" w:hint="eastAsia"/>
          <w:sz w:val="24"/>
          <w:lang w:eastAsia="zh-TW"/>
        </w:rPr>
        <w:t>成長爲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恆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卦的長男長女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。</w:t>
      </w:r>
      <w:r>
        <w:rPr>
          <w:rFonts w:asciiTheme="minorEastAsia" w:eastAsia="新細明體" w:hAnsiTheme="minorEastAsia" w:hint="eastAsia"/>
          <w:sz w:val="24"/>
          <w:lang w:eastAsia="zh-TW"/>
        </w:rPr>
        <w:t>在人生的不同階段，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男女也有不同的本分和不同責任的承擔，這既是生命的轉化，也是從個人生命到社會價值的提升。</w:t>
      </w:r>
      <w:r w:rsidR="00A8079F" w:rsidRPr="004F7E08">
        <w:rPr>
          <w:rFonts w:asciiTheme="minorEastAsia" w:eastAsia="新細明體" w:hAnsiTheme="minorEastAsia" w:hint="eastAsia"/>
          <w:sz w:val="24"/>
          <w:lang w:eastAsia="zh-TW"/>
        </w:rPr>
        <w:t>程傳：</w:t>
      </w:r>
      <w:r w:rsidR="00A8079F" w:rsidRPr="00E85BF1">
        <w:rPr>
          <w:rFonts w:ascii="標楷體" w:eastAsia="標楷體" w:hAnsi="標楷體" w:hint="eastAsia"/>
          <w:sz w:val="24"/>
          <w:lang w:eastAsia="zh-TW"/>
        </w:rPr>
        <w:t>「咸，少男在少女之下，以男下女，是男女交感之義。恆，長男在長女之上，男尊女卑，夫婦居室之常道也。」</w:t>
      </w:r>
      <w:r w:rsidR="00A8079F" w:rsidRPr="004F7E08">
        <w:rPr>
          <w:rStyle w:val="af"/>
          <w:rFonts w:ascii="新細明體" w:eastAsia="新細明體" w:hAnsi="新細明體"/>
          <w:sz w:val="24"/>
          <w:szCs w:val="24"/>
        </w:rPr>
        <w:footnoteReference w:id="84"/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咸恆兩卦正如男女從相識、相知，到相許、相守的一生。男尊女卑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並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非地位高低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或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身份貴賤，只是在家庭分工中各自扮演不同的角色。男外女內，男健女順，丈夫承擔起家庭的責任，妻子也做好照顧雙親、教育子女的本分。</w:t>
      </w:r>
      <w:r w:rsidR="00A8079F" w:rsidRPr="00A8079F">
        <w:rPr>
          <w:rFonts w:asciiTheme="minorEastAsia" w:eastAsia="新細明體" w:hAnsiTheme="minorEastAsia" w:hint="eastAsia"/>
          <w:sz w:val="24"/>
          <w:lang w:eastAsia="zh-TW"/>
        </w:rPr>
        <w:t>《大學》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曰</w:t>
      </w:r>
      <w:r w:rsidR="00A8079F" w:rsidRPr="00A8079F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="00A8079F" w:rsidRPr="00A8079F">
        <w:rPr>
          <w:rFonts w:ascii="標楷體" w:eastAsia="標楷體" w:hAnsi="標楷體" w:hint="eastAsia"/>
          <w:sz w:val="24"/>
          <w:lang w:eastAsia="zh-TW"/>
        </w:rPr>
        <w:t>「爲人君止於仁，爲人臣止於敬，爲人子止於孝，爲人父止於慈，與國人交止於信。</w:t>
      </w:r>
      <w:r w:rsidR="00A8079F" w:rsidRPr="00A8079F">
        <w:rPr>
          <w:rFonts w:asciiTheme="minorEastAsia" w:eastAsia="新細明體" w:hAnsiTheme="minorEastAsia" w:hint="eastAsia"/>
          <w:sz w:val="24"/>
          <w:lang w:eastAsia="zh-TW"/>
        </w:rPr>
        <w:t>」</w:t>
      </w:r>
      <w:r w:rsidR="00A8079F" w:rsidRPr="00A8079F">
        <w:rPr>
          <w:rStyle w:val="af"/>
          <w:rFonts w:ascii="新細明體" w:eastAsia="新細明體" w:hAnsi="新細明體"/>
          <w:color w:val="000000" w:themeColor="text1"/>
          <w:sz w:val="24"/>
          <w:szCs w:val="24"/>
        </w:rPr>
        <w:footnoteReference w:id="85"/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不同的身份就有不同的職責，而許多人</w:t>
      </w:r>
      <w:r w:rsidR="00712508">
        <w:rPr>
          <w:rFonts w:asciiTheme="minorEastAsia" w:eastAsia="新細明體" w:hAnsiTheme="minorEastAsia" w:hint="eastAsia"/>
          <w:sz w:val="24"/>
          <w:lang w:eastAsia="zh-TW"/>
        </w:rPr>
        <w:t>也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因爲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人生</w:t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站錯了位置，導致家庭的不和、公司的混亂、師生的失序。故《易經》言：</w:t>
      </w:r>
      <w:r w:rsidR="00A8079F" w:rsidRPr="00E85BF1">
        <w:rPr>
          <w:rFonts w:ascii="標楷體" w:eastAsia="標楷體" w:hAnsi="標楷體" w:hint="eastAsia"/>
          <w:sz w:val="24"/>
          <w:lang w:eastAsia="zh-TW"/>
        </w:rPr>
        <w:t>「天行，</w:t>
      </w:r>
      <w:r w:rsidR="00A8079F" w:rsidRPr="00E85BF1">
        <w:rPr>
          <w:rFonts w:ascii="標楷體" w:eastAsia="標楷體" w:hAnsi="標楷體" w:hint="eastAsia"/>
          <w:sz w:val="24"/>
          <w:lang w:eastAsia="zh-TW"/>
        </w:rPr>
        <w:lastRenderedPageBreak/>
        <w:t>健，君子以自強不息。」</w:t>
      </w:r>
      <w:r w:rsidR="00A8079F" w:rsidRPr="00E85BF1">
        <w:rPr>
          <w:rStyle w:val="af"/>
          <w:rFonts w:ascii="標楷體" w:eastAsia="標楷體" w:hAnsi="標楷體"/>
          <w:sz w:val="24"/>
          <w:szCs w:val="24"/>
        </w:rPr>
        <w:footnoteReference w:id="86"/>
      </w:r>
      <w:r w:rsidR="00A8079F" w:rsidRPr="00E85BF1">
        <w:rPr>
          <w:rFonts w:ascii="標楷體" w:eastAsia="標楷體" w:hAnsi="標楷體" w:hint="eastAsia"/>
          <w:sz w:val="24"/>
          <w:lang w:eastAsia="zh-TW"/>
        </w:rPr>
        <w:t>「地勢，坤，君子以厚德載物。」</w:t>
      </w:r>
      <w:r w:rsidR="00A8079F" w:rsidRPr="004F7E08">
        <w:rPr>
          <w:rStyle w:val="af"/>
          <w:rFonts w:ascii="新細明體" w:eastAsia="新細明體" w:hAnsi="新細明體"/>
          <w:sz w:val="24"/>
          <w:szCs w:val="24"/>
        </w:rPr>
        <w:footnoteReference w:id="87"/>
      </w:r>
      <w:r w:rsidR="00A8079F">
        <w:rPr>
          <w:rFonts w:asciiTheme="minorEastAsia" w:eastAsia="新細明體" w:hAnsiTheme="minorEastAsia" w:hint="eastAsia"/>
          <w:sz w:val="24"/>
          <w:lang w:eastAsia="zh-TW"/>
        </w:rPr>
        <w:t>天地是一體，但因各自不同的職責，故能使萬物生成</w:t>
      </w:r>
      <w:r w:rsidR="00936396">
        <w:rPr>
          <w:rFonts w:asciiTheme="minorEastAsia" w:eastAsia="新細明體" w:hAnsiTheme="minorEastAsia" w:hint="eastAsia"/>
          <w:sz w:val="24"/>
          <w:lang w:eastAsia="zh-TW"/>
        </w:rPr>
        <w:t>；夫妻是一家，但也有不同的分工，故能使家庭長久綿延。</w:t>
      </w:r>
    </w:p>
    <w:p w14:paraId="7F8971C3" w14:textId="02294347" w:rsidR="008E5399" w:rsidRDefault="008E5399" w:rsidP="00F77455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《禮記</w:t>
      </w:r>
      <w:r w:rsidR="00936396">
        <w:rPr>
          <w:rFonts w:ascii="新細明體" w:eastAsia="新細明體" w:hAnsi="新細明體" w:hint="eastAsia"/>
          <w:sz w:val="24"/>
          <w:lang w:eastAsia="zh-TW"/>
        </w:rPr>
        <w:t>․</w:t>
      </w:r>
      <w:r>
        <w:rPr>
          <w:rFonts w:asciiTheme="minorEastAsia" w:eastAsia="新細明體" w:hAnsiTheme="minorEastAsia" w:hint="eastAsia"/>
          <w:sz w:val="24"/>
          <w:lang w:eastAsia="zh-TW"/>
        </w:rPr>
        <w:t>昏義》行完六禮後，次日還有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成婦禮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和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著代禮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，以及三月後的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「</w:t>
      </w:r>
      <w:r>
        <w:rPr>
          <w:rFonts w:asciiTheme="minorEastAsia" w:eastAsia="新細明體" w:hAnsiTheme="minorEastAsia" w:hint="eastAsia"/>
          <w:sz w:val="24"/>
          <w:lang w:eastAsia="zh-TW"/>
        </w:rPr>
        <w:t>廟見禮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」</w:t>
      </w:r>
      <w:r>
        <w:rPr>
          <w:rFonts w:asciiTheme="minorEastAsia" w:eastAsia="新細明體" w:hAnsiTheme="minorEastAsia" w:hint="eastAsia"/>
          <w:sz w:val="24"/>
          <w:lang w:eastAsia="zh-TW"/>
        </w:rPr>
        <w:t>。即昏禮不僅體現男女雙方彼此的責任與親愛，也在昏禮中體現身份轉化的內涵：公婆對媳婦的認可，家庭身份的轉換，以及對家族承傳的責任。因此可能男女交往時，</w:t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偏向雙方的感通；而真正走進婚姻，則有</w:t>
      </w:r>
      <w:r w:rsidR="00532F38" w:rsidRPr="00532F38">
        <w:rPr>
          <w:rFonts w:ascii="標楷體" w:eastAsia="標楷體" w:hAnsi="標楷體" w:hint="eastAsia"/>
          <w:sz w:val="24"/>
          <w:lang w:eastAsia="zh-TW"/>
        </w:rPr>
        <w:t>「順於舅姑，和於室人；而後當於夫，以成絲麻布帛之事，以審守委積蓋藏」</w:t>
      </w:r>
      <w:r w:rsidR="00532F38" w:rsidRPr="00532F38">
        <w:rPr>
          <w:rStyle w:val="af"/>
          <w:rFonts w:ascii="新細明體" w:eastAsia="新細明體" w:hAnsi="新細明體"/>
          <w:sz w:val="24"/>
          <w:szCs w:val="24"/>
        </w:rPr>
        <w:footnoteReference w:id="88"/>
      </w:r>
      <w:r w:rsidR="00532F38">
        <w:rPr>
          <w:rFonts w:asciiTheme="minorEastAsia" w:eastAsia="新細明體" w:hAnsiTheme="minorEastAsia" w:hint="eastAsia"/>
          <w:sz w:val="24"/>
          <w:lang w:eastAsia="zh-TW"/>
        </w:rPr>
        <w:t>的責任。現代人面對婚姻身份的轉化，會有不適乃至逃避心理，但是這種轉化實爲自然規律，更是家庭長久之道。因爲人終有老去之時，在生命不同階段的本分，是和於自然的成長過程，而通過代代子孫傳承的家道精神，則會真正恆久於世。</w:t>
      </w:r>
    </w:p>
    <w:p w14:paraId="489D87F5" w14:textId="64127FFE" w:rsidR="00C84A6E" w:rsidRPr="00E02D72" w:rsidRDefault="00C84A6E" w:rsidP="00F77455">
      <w:pPr>
        <w:pStyle w:val="af0"/>
        <w:numPr>
          <w:ilvl w:val="0"/>
          <w:numId w:val="42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積久其事</w:t>
      </w:r>
    </w:p>
    <w:p w14:paraId="25A831BE" w14:textId="77777777" w:rsidR="00FC781D" w:rsidRDefault="00532F38" w:rsidP="00887198">
      <w:pPr>
        <w:spacing w:line="360" w:lineRule="auto"/>
        <w:ind w:firstLineChars="200" w:firstLine="480"/>
        <w:rPr>
          <w:rFonts w:ascii="新細明體" w:eastAsia="新細明體" w:hAnsi="新細明體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恆卦爻辭曰：</w:t>
      </w:r>
      <w:r w:rsidRPr="001F690F">
        <w:rPr>
          <w:rFonts w:ascii="標楷體" w:eastAsia="標楷體" w:hAnsi="標楷體" w:hint="eastAsia"/>
          <w:sz w:val="24"/>
          <w:lang w:eastAsia="zh-TW"/>
        </w:rPr>
        <w:t>「初六，浚恒，貞凶，无攸利。</w:t>
      </w:r>
      <w:r w:rsidR="002F429D" w:rsidRPr="001F690F">
        <w:rPr>
          <w:rFonts w:ascii="標楷體" w:eastAsia="標楷體" w:hAnsi="標楷體" w:hint="eastAsia"/>
          <w:sz w:val="24"/>
          <w:lang w:eastAsia="zh-TW"/>
        </w:rPr>
        <w:t>」</w:t>
      </w:r>
      <w:r w:rsidR="002F429D">
        <w:rPr>
          <w:rFonts w:asciiTheme="minorEastAsia" w:eastAsia="新細明體" w:hAnsiTheme="minorEastAsia" w:hint="eastAsia"/>
          <w:sz w:val="24"/>
          <w:lang w:eastAsia="zh-TW"/>
        </w:rPr>
        <w:t>象曰：</w:t>
      </w:r>
      <w:r w:rsidR="002F429D" w:rsidRPr="001F690F">
        <w:rPr>
          <w:rFonts w:ascii="標楷體" w:eastAsia="標楷體" w:hAnsi="標楷體" w:hint="eastAsia"/>
          <w:sz w:val="24"/>
          <w:lang w:eastAsia="zh-TW"/>
        </w:rPr>
        <w:t>「浚恆之凶，始求深也。」</w:t>
      </w:r>
      <w:r w:rsidR="002F429D">
        <w:rPr>
          <w:rStyle w:val="af"/>
          <w:rFonts w:asciiTheme="minorEastAsia" w:eastAsia="新細明體" w:hAnsiTheme="minorEastAsia"/>
          <w:sz w:val="24"/>
          <w:lang w:eastAsia="zh-TW"/>
        </w:rPr>
        <w:footnoteReference w:id="89"/>
      </w:r>
      <w:r w:rsidR="002F429D">
        <w:rPr>
          <w:rFonts w:asciiTheme="minorEastAsia" w:eastAsia="新細明體" w:hAnsiTheme="minorEastAsia" w:hint="eastAsia"/>
          <w:sz w:val="24"/>
          <w:lang w:eastAsia="zh-TW"/>
        </w:rPr>
        <w:t>段註《說文》曰：</w:t>
      </w:r>
      <w:r w:rsidR="002F429D" w:rsidRPr="001F690F">
        <w:rPr>
          <w:rFonts w:ascii="標楷體" w:eastAsia="標楷體" w:hAnsi="標楷體" w:hint="eastAsia"/>
          <w:sz w:val="24"/>
          <w:lang w:eastAsia="zh-TW"/>
        </w:rPr>
        <w:t>「浚</w:t>
      </w:r>
      <w:r w:rsidR="00A811B5">
        <w:rPr>
          <w:rFonts w:ascii="標楷體" w:eastAsia="標楷體" w:hAnsi="標楷體" w:hint="eastAsia"/>
          <w:sz w:val="24"/>
          <w:lang w:eastAsia="zh-TW"/>
        </w:rPr>
        <w:t>，</w:t>
      </w:r>
      <w:r w:rsidR="002F429D" w:rsidRPr="001F690F">
        <w:rPr>
          <w:rFonts w:ascii="標楷體" w:eastAsia="標楷體" w:hAnsi="標楷體" w:hint="eastAsia"/>
          <w:sz w:val="24"/>
          <w:lang w:eastAsia="zh-TW"/>
        </w:rPr>
        <w:t>深</w:t>
      </w:r>
      <w:r w:rsidR="00A811B5">
        <w:rPr>
          <w:rFonts w:ascii="標楷體" w:eastAsia="標楷體" w:hAnsi="標楷體" w:hint="eastAsia"/>
          <w:sz w:val="24"/>
          <w:lang w:eastAsia="zh-TW"/>
        </w:rPr>
        <w:t>也</w:t>
      </w:r>
      <w:r w:rsidR="002F429D" w:rsidRPr="001F690F">
        <w:rPr>
          <w:rFonts w:ascii="標楷體" w:eastAsia="標楷體" w:hAnsi="標楷體" w:hint="eastAsia"/>
          <w:sz w:val="24"/>
          <w:lang w:eastAsia="zh-TW"/>
        </w:rPr>
        <w:t>。」</w:t>
      </w:r>
      <w:r w:rsidR="001F690F">
        <w:rPr>
          <w:rFonts w:asciiTheme="minorEastAsia" w:eastAsia="新細明體" w:hAnsiTheme="minorEastAsia" w:hint="eastAsia"/>
          <w:sz w:val="24"/>
          <w:lang w:eastAsia="zh-TW"/>
        </w:rPr>
        <w:t>初六是家庭走向長久穩定之始，剛剛步入婚姻，</w:t>
      </w:r>
      <w:r w:rsidR="00A811B5">
        <w:rPr>
          <w:rFonts w:asciiTheme="minorEastAsia" w:eastAsia="新細明體" w:hAnsiTheme="minorEastAsia" w:hint="eastAsia"/>
          <w:sz w:val="24"/>
          <w:lang w:eastAsia="zh-TW"/>
        </w:rPr>
        <w:t>若此時急於求成，會有凶險，如程傳言：</w:t>
      </w:r>
      <w:r w:rsidR="00A811B5" w:rsidRPr="00A811B5">
        <w:rPr>
          <w:rFonts w:ascii="標楷體" w:eastAsia="標楷體" w:hAnsi="標楷體" w:hint="eastAsia"/>
          <w:sz w:val="24"/>
          <w:lang w:eastAsia="zh-TW"/>
        </w:rPr>
        <w:t>「而初乃求望之深，是知常而不知變也」</w:t>
      </w:r>
      <w:r w:rsidR="00A811B5" w:rsidRPr="00A811B5">
        <w:rPr>
          <w:rFonts w:ascii="新細明體" w:eastAsia="新細明體" w:hAnsi="新細明體" w:hint="eastAsia"/>
          <w:sz w:val="24"/>
          <w:lang w:eastAsia="zh-TW"/>
        </w:rPr>
        <w:t>。</w:t>
      </w:r>
      <w:r w:rsidR="00A811B5" w:rsidRPr="00A811B5">
        <w:rPr>
          <w:rStyle w:val="af"/>
          <w:rFonts w:ascii="新細明體" w:eastAsia="新細明體" w:hAnsi="新細明體"/>
          <w:sz w:val="24"/>
          <w:szCs w:val="24"/>
        </w:rPr>
        <w:footnoteReference w:id="90"/>
      </w:r>
      <w:r w:rsidR="00EE1D4A">
        <w:rPr>
          <w:rFonts w:ascii="新細明體" w:eastAsia="新細明體" w:hAnsi="新細明體" w:hint="eastAsia"/>
          <w:sz w:val="24"/>
          <w:lang w:eastAsia="zh-TW"/>
        </w:rPr>
        <w:t>夫子曰</w:t>
      </w:r>
      <w:r w:rsidR="00EE1D4A" w:rsidRPr="00EE1D4A">
        <w:rPr>
          <w:rFonts w:ascii="標楷體" w:eastAsia="標楷體" w:hAnsi="標楷體" w:hint="eastAsia"/>
          <w:sz w:val="24"/>
          <w:lang w:eastAsia="zh-TW"/>
        </w:rPr>
        <w:t>「欲速則不達」</w:t>
      </w:r>
      <w:r w:rsidR="00EE1D4A">
        <w:rPr>
          <w:rStyle w:val="af"/>
          <w:rFonts w:ascii="新細明體" w:eastAsia="新細明體" w:hAnsi="新細明體"/>
          <w:sz w:val="24"/>
          <w:lang w:eastAsia="zh-TW"/>
        </w:rPr>
        <w:footnoteReference w:id="91"/>
      </w:r>
      <w:r w:rsidR="00EE1D4A">
        <w:rPr>
          <w:rFonts w:ascii="新細明體" w:eastAsia="新細明體" w:hAnsi="新細明體" w:hint="eastAsia"/>
          <w:sz w:val="24"/>
          <w:lang w:eastAsia="zh-TW"/>
        </w:rPr>
        <w:t>，</w:t>
      </w:r>
      <w:r w:rsidR="00A811B5">
        <w:rPr>
          <w:rFonts w:ascii="新細明體" w:eastAsia="新細明體" w:hAnsi="新細明體" w:hint="eastAsia"/>
          <w:sz w:val="24"/>
          <w:lang w:eastAsia="zh-TW"/>
        </w:rPr>
        <w:t>正如前文「漸卦」循序漸進之理，一切事物發展皆需日積月累，</w:t>
      </w:r>
      <w:r w:rsidR="00EE1D4A">
        <w:rPr>
          <w:rFonts w:ascii="新細明體" w:eastAsia="新細明體" w:hAnsi="新細明體" w:hint="eastAsia"/>
          <w:sz w:val="24"/>
          <w:lang w:eastAsia="zh-TW"/>
        </w:rPr>
        <w:t>乃能</w:t>
      </w:r>
      <w:r w:rsidR="00A811B5">
        <w:rPr>
          <w:rFonts w:ascii="新細明體" w:eastAsia="新細明體" w:hAnsi="新細明體" w:hint="eastAsia"/>
          <w:sz w:val="24"/>
          <w:lang w:eastAsia="zh-TW"/>
        </w:rPr>
        <w:t>成其功</w:t>
      </w:r>
      <w:r w:rsidR="00EE1D4A">
        <w:rPr>
          <w:rFonts w:ascii="新細明體" w:eastAsia="新細明體" w:hAnsi="新細明體" w:hint="eastAsia"/>
          <w:sz w:val="24"/>
          <w:lang w:eastAsia="zh-TW"/>
        </w:rPr>
        <w:t>。</w:t>
      </w:r>
    </w:p>
    <w:p w14:paraId="63630B36" w14:textId="10D1C9D6" w:rsidR="00887198" w:rsidRPr="00F4280E" w:rsidRDefault="00EE1D4A" w:rsidP="00887198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="新細明體" w:eastAsia="新細明體" w:hAnsi="新細明體" w:hint="eastAsia"/>
          <w:sz w:val="24"/>
          <w:lang w:eastAsia="zh-TW"/>
        </w:rPr>
        <w:t>和睦家庭關係以及夫妻間的磨合也是如此，需有積日累久的耐心與恆心。</w:t>
      </w:r>
      <w:r w:rsidR="00A811B5">
        <w:rPr>
          <w:rFonts w:asciiTheme="minorEastAsia" w:eastAsia="新細明體" w:hAnsiTheme="minorEastAsia" w:hint="eastAsia"/>
          <w:sz w:val="24"/>
          <w:lang w:eastAsia="zh-TW"/>
        </w:rPr>
        <w:t>婚姻生活中，夫婦雙方因爲來自不同的成長背景，有不同的習慣性格，</w:t>
      </w:r>
      <w:r>
        <w:rPr>
          <w:rFonts w:asciiTheme="minorEastAsia" w:eastAsia="新細明體" w:hAnsiTheme="minorEastAsia" w:hint="eastAsia"/>
          <w:sz w:val="24"/>
          <w:lang w:eastAsia="zh-TW"/>
        </w:rPr>
        <w:t>因此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需</w:t>
      </w:r>
      <w:r w:rsidR="00A811B5">
        <w:rPr>
          <w:rFonts w:asciiTheme="minorEastAsia" w:eastAsia="新細明體" w:hAnsiTheme="minorEastAsia" w:hint="eastAsia"/>
          <w:sz w:val="24"/>
          <w:lang w:eastAsia="zh-TW"/>
        </w:rPr>
        <w:t>彼此包容，攜手共進</w:t>
      </w:r>
      <w:r w:rsidR="00FC781D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F4280E">
        <w:rPr>
          <w:rFonts w:asciiTheme="minorEastAsia" w:eastAsia="新細明體" w:hAnsiTheme="minorEastAsia" w:hint="eastAsia"/>
          <w:sz w:val="24"/>
          <w:lang w:eastAsia="zh-TW"/>
        </w:rPr>
        <w:t>夫婦之間如是，婆媳之間也是如此。</w:t>
      </w:r>
      <w:r w:rsidR="00FC781D">
        <w:rPr>
          <w:rFonts w:asciiTheme="minorEastAsia" w:eastAsia="新細明體" w:hAnsiTheme="minorEastAsia" w:hint="eastAsia"/>
          <w:sz w:val="24"/>
          <w:lang w:eastAsia="zh-TW"/>
        </w:rPr>
        <w:t>故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對待他人的缺點不必過度苛求，如此會傷害彼此的感情；對待他人的不理解，也不必急於求成，所謂日久見人心，以真誠對待，自然感動家人真心相待。</w:t>
      </w:r>
    </w:p>
    <w:p w14:paraId="47FA1052" w14:textId="272C71C7" w:rsidR="00887198" w:rsidRPr="00887198" w:rsidRDefault="00887198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如明朝趙媳王氏，起初爲婆婆誤解，被趕回娘家。但當瘟疫大起，婆婆與小姑病危，王氏不顧自身安危，回到婆婆身邊悉心照顧，甚至</w:t>
      </w:r>
      <w:r w:rsidRPr="007E08B4">
        <w:rPr>
          <w:rFonts w:ascii="標楷體" w:eastAsia="標楷體" w:hAnsi="標楷體" w:hint="eastAsia"/>
          <w:sz w:val="24"/>
          <w:lang w:eastAsia="zh-TW"/>
        </w:rPr>
        <w:t>「跪竈前割股，煎藥以服」</w:t>
      </w:r>
      <w:r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3D76AC">
        <w:rPr>
          <w:rFonts w:asciiTheme="minorEastAsia" w:eastAsia="新細明體" w:hAnsiTheme="minorEastAsia" w:hint="eastAsia"/>
          <w:sz w:val="24"/>
          <w:lang w:eastAsia="zh-TW"/>
        </w:rPr>
        <w:t>後來婆婆病癒，王氏也得到婆婆的認可和理解。</w:t>
      </w:r>
      <w:r w:rsidR="003D76AC">
        <w:rPr>
          <w:rStyle w:val="af"/>
          <w:rFonts w:asciiTheme="minorEastAsia" w:eastAsia="新細明體" w:hAnsiTheme="minorEastAsia"/>
          <w:sz w:val="24"/>
          <w:lang w:eastAsia="zh-TW"/>
        </w:rPr>
        <w:footnoteReference w:id="92"/>
      </w:r>
      <w:r w:rsidR="003D76AC">
        <w:rPr>
          <w:rFonts w:asciiTheme="minorEastAsia" w:eastAsia="新細明體" w:hAnsiTheme="minorEastAsia" w:hint="eastAsia"/>
          <w:sz w:val="24"/>
          <w:lang w:eastAsia="zh-TW"/>
        </w:rPr>
        <w:t>又如清朝袁枚之妹袁素文，遇人不淑，卻對婆婆恪盡孝道。後</w:t>
      </w:r>
      <w:r w:rsidR="00754CA5">
        <w:rPr>
          <w:rFonts w:asciiTheme="minorEastAsia" w:eastAsia="新細明體" w:hAnsiTheme="minorEastAsia" w:hint="eastAsia"/>
          <w:sz w:val="24"/>
          <w:lang w:eastAsia="zh-TW"/>
        </w:rPr>
        <w:t>雖</w:t>
      </w:r>
      <w:r w:rsidR="003D76AC">
        <w:rPr>
          <w:rFonts w:asciiTheme="minorEastAsia" w:eastAsia="新細明體" w:hAnsiTheme="minorEastAsia" w:hint="eastAsia"/>
          <w:sz w:val="24"/>
          <w:lang w:eastAsia="zh-TW"/>
        </w:rPr>
        <w:t>義絕高氏，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但</w:t>
      </w:r>
      <w:r w:rsidR="003D76AC">
        <w:rPr>
          <w:rFonts w:asciiTheme="minorEastAsia" w:eastAsia="新細明體" w:hAnsiTheme="minorEastAsia" w:hint="eastAsia"/>
          <w:sz w:val="24"/>
          <w:lang w:eastAsia="zh-TW"/>
        </w:rPr>
        <w:t>見有如皋人至，</w:t>
      </w:r>
      <w:r w:rsidR="003D76AC" w:rsidRPr="003D76AC">
        <w:rPr>
          <w:rFonts w:ascii="標楷體" w:eastAsia="標楷體" w:hAnsi="標楷體" w:hint="eastAsia"/>
          <w:sz w:val="24"/>
          <w:lang w:eastAsia="zh-TW"/>
        </w:rPr>
        <w:t>「必出問堂上</w:t>
      </w:r>
      <w:r w:rsidR="009A4642">
        <w:rPr>
          <w:rFonts w:ascii="標楷體" w:eastAsia="標楷體" w:hAnsi="標楷體" w:hint="eastAsia"/>
          <w:sz w:val="24"/>
          <w:lang w:eastAsia="zh-TW"/>
        </w:rPr>
        <w:t>姑</w:t>
      </w:r>
      <w:r w:rsidR="003D76AC" w:rsidRPr="003D76AC">
        <w:rPr>
          <w:rFonts w:ascii="標楷體" w:eastAsia="標楷體" w:hAnsi="標楷體" w:hint="eastAsia"/>
          <w:sz w:val="24"/>
          <w:lang w:eastAsia="zh-TW"/>
        </w:rPr>
        <w:t>安否，寄贈服食甚謹」</w:t>
      </w:r>
      <w:r w:rsidR="003D76AC">
        <w:rPr>
          <w:rFonts w:asciiTheme="minorEastAsia" w:eastAsia="新細明體" w:hAnsiTheme="minorEastAsia" w:hint="eastAsia"/>
          <w:sz w:val="24"/>
          <w:lang w:eastAsia="zh-TW"/>
        </w:rPr>
        <w:t>，赤誠孝心，令人潸然。</w:t>
      </w:r>
      <w:r w:rsidR="003D76AC">
        <w:rPr>
          <w:rStyle w:val="af"/>
          <w:rFonts w:asciiTheme="minorEastAsia" w:eastAsia="新細明體" w:hAnsiTheme="minorEastAsia"/>
          <w:sz w:val="24"/>
          <w:lang w:eastAsia="zh-TW"/>
        </w:rPr>
        <w:footnoteReference w:id="93"/>
      </w:r>
    </w:p>
    <w:p w14:paraId="12B7255B" w14:textId="7B626568" w:rsidR="004C55BA" w:rsidRDefault="004C55BA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《禮記</w:t>
      </w:r>
      <w:r>
        <w:rPr>
          <w:rFonts w:ascii="新細明體" w:eastAsia="新細明體" w:hAnsi="新細明體" w:hint="eastAsia"/>
          <w:sz w:val="24"/>
          <w:lang w:eastAsia="zh-TW"/>
        </w:rPr>
        <w:t>․</w:t>
      </w:r>
      <w:r>
        <w:rPr>
          <w:rFonts w:asciiTheme="minorEastAsia" w:eastAsia="新細明體" w:hAnsiTheme="minorEastAsia" w:hint="eastAsia"/>
          <w:sz w:val="24"/>
          <w:lang w:eastAsia="zh-TW"/>
        </w:rPr>
        <w:t>昏義》曰：</w:t>
      </w:r>
      <w:r w:rsidRPr="00887198">
        <w:rPr>
          <w:rFonts w:ascii="標楷體" w:eastAsia="標楷體" w:hAnsi="標楷體" w:hint="eastAsia"/>
          <w:sz w:val="24"/>
          <w:lang w:eastAsia="zh-TW"/>
        </w:rPr>
        <w:t>「是故婦順備而後內和理；內和理而後家可長久也；故聖王重之。」</w:t>
      </w:r>
      <w:r w:rsidR="00887198" w:rsidRPr="00887198">
        <w:rPr>
          <w:rStyle w:val="af"/>
          <w:rFonts w:ascii="新細明體" w:eastAsia="新細明體" w:hAnsi="新細明體"/>
          <w:sz w:val="24"/>
          <w:szCs w:val="24"/>
        </w:rPr>
        <w:footnoteReference w:id="94"/>
      </w:r>
      <w:r>
        <w:rPr>
          <w:rFonts w:asciiTheme="minorEastAsia" w:eastAsia="新細明體" w:hAnsiTheme="minorEastAsia" w:hint="eastAsia"/>
          <w:sz w:val="24"/>
          <w:lang w:eastAsia="zh-TW"/>
        </w:rPr>
        <w:t>妻子在和睦家庭中扮演著非常重要的角色。《周易</w:t>
      </w:r>
      <w:r>
        <w:rPr>
          <w:rFonts w:ascii="新細明體" w:eastAsia="新細明體" w:hAnsi="新細明體" w:hint="eastAsia"/>
          <w:sz w:val="24"/>
          <w:lang w:eastAsia="zh-TW"/>
        </w:rPr>
        <w:t>․</w:t>
      </w:r>
      <w:r>
        <w:rPr>
          <w:rFonts w:asciiTheme="minorEastAsia" w:eastAsia="新細明體" w:hAnsiTheme="minorEastAsia" w:hint="eastAsia"/>
          <w:sz w:val="24"/>
          <w:lang w:eastAsia="zh-TW"/>
        </w:rPr>
        <w:t>乾卦》彖辭曰：</w:t>
      </w:r>
      <w:r w:rsidRPr="00887198">
        <w:rPr>
          <w:rFonts w:ascii="標楷體" w:eastAsia="標楷體" w:hAnsi="標楷體" w:hint="eastAsia"/>
          <w:sz w:val="24"/>
          <w:lang w:eastAsia="zh-TW"/>
        </w:rPr>
        <w:t>「保合太和，乃利貞。」</w:t>
      </w:r>
      <w:r w:rsidR="00887198" w:rsidRPr="00887198">
        <w:rPr>
          <w:rStyle w:val="af"/>
          <w:rFonts w:ascii="新細明體" w:eastAsia="新細明體" w:hAnsi="新細明體"/>
          <w:sz w:val="24"/>
          <w:szCs w:val="24"/>
        </w:rPr>
        <w:footnoteReference w:id="95"/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《了凡四訓》言：</w:t>
      </w:r>
      <w:r w:rsidR="007E08B4" w:rsidRPr="00887198">
        <w:rPr>
          <w:rFonts w:ascii="標楷體" w:eastAsia="標楷體" w:hAnsi="標楷體" w:hint="eastAsia"/>
          <w:sz w:val="24"/>
          <w:lang w:eastAsia="zh-TW"/>
        </w:rPr>
        <w:t>「和氣能育萬物」</w:t>
      </w:r>
      <w:r w:rsidR="007E08B4" w:rsidRPr="00887198">
        <w:rPr>
          <w:rStyle w:val="af"/>
          <w:rFonts w:ascii="新細明體" w:eastAsia="新細明體" w:hAnsi="新細明體"/>
          <w:sz w:val="24"/>
          <w:szCs w:val="24"/>
        </w:rPr>
        <w:footnoteReference w:id="96"/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古語也云「家和萬事興」，</w:t>
      </w:r>
      <w:r>
        <w:rPr>
          <w:rFonts w:asciiTheme="minorEastAsia" w:eastAsia="新細明體" w:hAnsiTheme="minorEastAsia" w:hint="eastAsia"/>
          <w:sz w:val="24"/>
          <w:lang w:eastAsia="zh-TW"/>
        </w:rPr>
        <w:t>家庭的和諧十分重要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，</w:t>
      </w:r>
      <w:r>
        <w:rPr>
          <w:rFonts w:asciiTheme="minorEastAsia" w:eastAsia="新細明體" w:hAnsiTheme="minorEastAsia" w:hint="eastAsia"/>
          <w:sz w:val="24"/>
          <w:lang w:eastAsia="zh-TW"/>
        </w:rPr>
        <w:t>而如何能夠家庭和睦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呢</w:t>
      </w:r>
      <w:r>
        <w:rPr>
          <w:rFonts w:asciiTheme="minorEastAsia" w:eastAsia="新細明體" w:hAnsiTheme="minorEastAsia" w:hint="eastAsia"/>
          <w:sz w:val="24"/>
          <w:lang w:eastAsia="zh-TW"/>
        </w:rPr>
        <w:t>？</w:t>
      </w:r>
      <w:r w:rsidR="00A225CE">
        <w:rPr>
          <w:rFonts w:asciiTheme="minorEastAsia" w:eastAsia="新細明體" w:hAnsiTheme="minorEastAsia" w:hint="eastAsia"/>
          <w:sz w:val="24"/>
          <w:lang w:eastAsia="zh-TW"/>
        </w:rPr>
        <w:t>其中</w:t>
      </w:r>
      <w:r>
        <w:rPr>
          <w:rFonts w:asciiTheme="minorEastAsia" w:eastAsia="新細明體" w:hAnsiTheme="minorEastAsia" w:hint="eastAsia"/>
          <w:sz w:val="24"/>
          <w:lang w:eastAsia="zh-TW"/>
        </w:rPr>
        <w:t>妻子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的貞順之</w:t>
      </w:r>
      <w:r>
        <w:rPr>
          <w:rFonts w:asciiTheme="minorEastAsia" w:eastAsia="新細明體" w:hAnsiTheme="minorEastAsia" w:hint="eastAsia"/>
          <w:sz w:val="24"/>
          <w:lang w:eastAsia="zh-TW"/>
        </w:rPr>
        <w:t>德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尤爲重要</w:t>
      </w:r>
      <w:r w:rsidR="00A225CE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887198">
        <w:rPr>
          <w:rFonts w:asciiTheme="minorEastAsia" w:eastAsia="新細明體" w:hAnsiTheme="minorEastAsia" w:hint="eastAsia"/>
          <w:sz w:val="24"/>
          <w:lang w:eastAsia="zh-TW"/>
        </w:rPr>
        <w:t>貞爲心思的專正，順爲和睦家庭的智慧</w:t>
      </w:r>
      <w:r>
        <w:rPr>
          <w:rFonts w:asciiTheme="minorEastAsia" w:eastAsia="新細明體" w:hAnsiTheme="minorEastAsia" w:hint="eastAsia"/>
          <w:sz w:val="24"/>
          <w:lang w:eastAsia="zh-TW"/>
        </w:rPr>
        <w:t>。</w:t>
      </w:r>
      <w:bookmarkStart w:id="6" w:name="_Hlk82599575"/>
      <w:bookmarkEnd w:id="6"/>
      <w:r>
        <w:rPr>
          <w:rFonts w:asciiTheme="minorEastAsia" w:eastAsia="新細明體" w:hAnsiTheme="minorEastAsia" w:hint="eastAsia"/>
          <w:sz w:val="24"/>
          <w:lang w:eastAsia="zh-TW"/>
        </w:rPr>
        <w:t>如〈昏義〉中新娘在婚前三月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Pr="007E08B4">
        <w:rPr>
          <w:rFonts w:ascii="標楷體" w:eastAsia="標楷體" w:hAnsi="標楷體" w:hint="eastAsia"/>
          <w:sz w:val="24"/>
          <w:lang w:eastAsia="zh-TW"/>
        </w:rPr>
        <w:t>「</w:t>
      </w:r>
      <w:r w:rsidR="007E08B4" w:rsidRPr="007E08B4">
        <w:rPr>
          <w:rFonts w:ascii="標楷體" w:eastAsia="標楷體" w:hAnsi="標楷體" w:hint="eastAsia"/>
          <w:sz w:val="24"/>
          <w:lang w:eastAsia="zh-TW"/>
        </w:rPr>
        <w:t>教以婦德、婦言、婦容、婦功。</w:t>
      </w:r>
      <w:r w:rsidRPr="007E08B4">
        <w:rPr>
          <w:rFonts w:ascii="標楷體" w:eastAsia="標楷體" w:hAnsi="標楷體" w:hint="eastAsia"/>
          <w:sz w:val="24"/>
          <w:lang w:eastAsia="zh-TW"/>
        </w:rPr>
        <w:t>教成祭之，牲用魚，芼之以蘋藻。所以成婦順也。」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鄭玄註：</w:t>
      </w:r>
      <w:r w:rsidR="007E08B4" w:rsidRPr="007E08B4">
        <w:rPr>
          <w:rFonts w:ascii="標楷體" w:eastAsia="標楷體" w:hAnsi="標楷體" w:hint="eastAsia"/>
          <w:sz w:val="24"/>
          <w:lang w:eastAsia="zh-TW"/>
        </w:rPr>
        <w:t>「婦德，貞順也。……魚、蘋藻皆水物，陰類也。」</w:t>
      </w:r>
      <w:r w:rsidR="007E08B4" w:rsidRPr="007E08B4">
        <w:rPr>
          <w:rStyle w:val="af"/>
          <w:rFonts w:ascii="新細明體" w:eastAsia="新細明體" w:hAnsi="新細明體"/>
          <w:sz w:val="24"/>
          <w:szCs w:val="24"/>
        </w:rPr>
        <w:footnoteReference w:id="97"/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以魚藻等物，象徵女子如大地般</w:t>
      </w:r>
      <w:r w:rsidR="007E08B4" w:rsidRPr="00320A15">
        <w:rPr>
          <w:rFonts w:ascii="標楷體" w:eastAsia="標楷體" w:hAnsi="標楷體" w:hint="eastAsia"/>
          <w:sz w:val="24"/>
          <w:lang w:eastAsia="zh-TW"/>
        </w:rPr>
        <w:t>「厚德載物」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的德行。以此包容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之德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與真誠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之心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，積久其事，家庭自然和諧長久。</w:t>
      </w:r>
    </w:p>
    <w:p w14:paraId="77BC71BF" w14:textId="5B822055" w:rsidR="00C84A6E" w:rsidRPr="003539E4" w:rsidRDefault="00C84A6E" w:rsidP="00F77455">
      <w:pPr>
        <w:pStyle w:val="af0"/>
        <w:numPr>
          <w:ilvl w:val="0"/>
          <w:numId w:val="42"/>
        </w:numPr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從一而終</w:t>
      </w:r>
    </w:p>
    <w:p w14:paraId="10D34D0A" w14:textId="279AE218" w:rsidR="00A62BC5" w:rsidRPr="00A62BC5" w:rsidRDefault="00A62BC5" w:rsidP="00C84A6E">
      <w:pPr>
        <w:spacing w:line="360" w:lineRule="auto"/>
        <w:ind w:firstLineChars="200" w:firstLine="480"/>
        <w:rPr>
          <w:rFonts w:ascii="新細明體" w:eastAsia="新細明體" w:hAnsi="新細明體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恆卦卦辭曰：</w:t>
      </w:r>
      <w:r w:rsidRPr="00145C18">
        <w:rPr>
          <w:rFonts w:ascii="標楷體" w:eastAsia="標楷體" w:hAnsi="標楷體" w:hint="eastAsia"/>
          <w:sz w:val="24"/>
          <w:lang w:eastAsia="zh-TW"/>
        </w:rPr>
        <w:t>「利貞」</w:t>
      </w:r>
      <w:r>
        <w:rPr>
          <w:rFonts w:ascii="標楷體" w:eastAsia="標楷體" w:hAnsi="標楷體" w:hint="eastAsia"/>
          <w:sz w:val="24"/>
          <w:lang w:eastAsia="zh-TW"/>
        </w:rPr>
        <w:t>。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98"/>
      </w:r>
      <w:r w:rsidRPr="00A62BC5">
        <w:rPr>
          <w:rFonts w:ascii="新細明體" w:eastAsia="新細明體" w:hAnsi="新細明體" w:hint="eastAsia"/>
          <w:sz w:val="24"/>
          <w:lang w:eastAsia="zh-TW"/>
        </w:rPr>
        <w:t>即</w:t>
      </w:r>
      <w:r>
        <w:rPr>
          <w:rFonts w:ascii="新細明體" w:eastAsia="新細明體" w:hAnsi="新細明體" w:hint="eastAsia"/>
          <w:sz w:val="24"/>
          <w:lang w:eastAsia="zh-TW"/>
        </w:rPr>
        <w:t>在婚姻中，需堅守正道。因爲真正步入婚姻，面對的考驗有許多，如夫妻間的磨合、異地的分離、時局的紛亂、以及外在的誘惑，而一旦選擇婚姻，則如</w:t>
      </w:r>
      <w:r w:rsidRPr="004F7E08">
        <w:rPr>
          <w:rFonts w:asciiTheme="minorEastAsia" w:eastAsia="新細明體" w:hAnsiTheme="minorEastAsia" w:hint="eastAsia"/>
          <w:sz w:val="24"/>
          <w:lang w:eastAsia="zh-TW"/>
        </w:rPr>
        <w:t>〈序卦〉</w:t>
      </w:r>
      <w:r>
        <w:rPr>
          <w:rFonts w:asciiTheme="minorEastAsia" w:eastAsia="新細明體" w:hAnsiTheme="minorEastAsia" w:hint="eastAsia"/>
          <w:sz w:val="24"/>
          <w:lang w:eastAsia="zh-TW"/>
        </w:rPr>
        <w:t>所言</w:t>
      </w:r>
      <w:r w:rsidRPr="004F7E08">
        <w:rPr>
          <w:rFonts w:asciiTheme="minorEastAsia" w:eastAsia="新細明體" w:hAnsiTheme="minorEastAsia" w:hint="eastAsia"/>
          <w:sz w:val="24"/>
          <w:lang w:eastAsia="zh-TW"/>
        </w:rPr>
        <w:t>：</w:t>
      </w:r>
      <w:r w:rsidRPr="00145C18">
        <w:rPr>
          <w:rFonts w:ascii="標楷體" w:eastAsia="標楷體" w:hAnsi="標楷體" w:hint="eastAsia"/>
          <w:sz w:val="24"/>
          <w:lang w:eastAsia="zh-TW"/>
        </w:rPr>
        <w:t>「夫婦之道，不可以不久也」</w:t>
      </w:r>
      <w:r w:rsidRPr="004F7E08">
        <w:rPr>
          <w:rStyle w:val="af"/>
          <w:rFonts w:ascii="新細明體" w:eastAsia="新細明體" w:hAnsi="新細明體"/>
          <w:sz w:val="24"/>
          <w:szCs w:val="24"/>
        </w:rPr>
        <w:footnoteReference w:id="99"/>
      </w:r>
      <w:r w:rsidR="00320A15">
        <w:rPr>
          <w:rFonts w:ascii="標楷體" w:eastAsia="標楷體" w:hAnsi="標楷體" w:hint="eastAsia"/>
          <w:sz w:val="24"/>
          <w:lang w:eastAsia="zh-TW"/>
        </w:rPr>
        <w:t>，</w:t>
      </w:r>
      <w:r w:rsidRPr="00A62BC5">
        <w:rPr>
          <w:rFonts w:ascii="新細明體" w:eastAsia="新細明體" w:hAnsi="新細明體" w:hint="eastAsia"/>
          <w:sz w:val="24"/>
          <w:lang w:eastAsia="zh-TW"/>
        </w:rPr>
        <w:t>要有堅守的勇氣與恆心。</w:t>
      </w:r>
      <w:r>
        <w:rPr>
          <w:rFonts w:ascii="新細明體" w:eastAsia="新細明體" w:hAnsi="新細明體" w:hint="eastAsia"/>
          <w:sz w:val="24"/>
          <w:lang w:eastAsia="zh-TW"/>
        </w:rPr>
        <w:t>婚姻承載著夫妻雙方的承諾，如鴻雁的忠貞不二，看似</w:t>
      </w:r>
      <w:r w:rsidR="00320A15">
        <w:rPr>
          <w:rFonts w:ascii="新細明體" w:eastAsia="新細明體" w:hAnsi="新細明體" w:hint="eastAsia"/>
          <w:sz w:val="24"/>
          <w:lang w:eastAsia="zh-TW"/>
        </w:rPr>
        <w:t>如此</w:t>
      </w:r>
      <w:r>
        <w:rPr>
          <w:rFonts w:ascii="新細明體" w:eastAsia="新細明體" w:hAnsi="新細明體" w:hint="eastAsia"/>
          <w:sz w:val="24"/>
          <w:lang w:eastAsia="zh-TW"/>
        </w:rPr>
        <w:t>堅持很難，但正如「節」卦的</w:t>
      </w:r>
      <w:r w:rsidRPr="00155552">
        <w:rPr>
          <w:rFonts w:ascii="標楷體" w:eastAsia="標楷體" w:hAnsi="標楷體" w:hint="eastAsia"/>
          <w:sz w:val="24"/>
          <w:lang w:eastAsia="zh-TW"/>
        </w:rPr>
        <w:t>「六四，安節」</w:t>
      </w:r>
      <w:r>
        <w:rPr>
          <w:rFonts w:ascii="新細明體" w:eastAsia="新細明體" w:hAnsi="新細明體" w:hint="eastAsia"/>
          <w:sz w:val="24"/>
          <w:lang w:eastAsia="zh-TW"/>
        </w:rPr>
        <w:t>與</w:t>
      </w:r>
      <w:r w:rsidRPr="00155552">
        <w:rPr>
          <w:rFonts w:ascii="標楷體" w:eastAsia="標楷體" w:hAnsi="標楷體" w:hint="eastAsia"/>
          <w:sz w:val="24"/>
          <w:lang w:eastAsia="zh-TW"/>
        </w:rPr>
        <w:t>「九五，甘節」</w:t>
      </w:r>
      <w:r w:rsidR="00155552">
        <w:rPr>
          <w:rStyle w:val="af"/>
          <w:rFonts w:ascii="標楷體" w:eastAsia="標楷體" w:hAnsi="標楷體"/>
          <w:sz w:val="24"/>
          <w:lang w:eastAsia="zh-TW"/>
        </w:rPr>
        <w:footnoteReference w:id="100"/>
      </w:r>
      <w:r>
        <w:rPr>
          <w:rFonts w:ascii="新細明體" w:eastAsia="新細明體" w:hAnsi="新細明體" w:hint="eastAsia"/>
          <w:sz w:val="24"/>
          <w:lang w:eastAsia="zh-TW"/>
        </w:rPr>
        <w:t>，安於節制，甘於節制，</w:t>
      </w:r>
      <w:r w:rsidR="00155552">
        <w:rPr>
          <w:rFonts w:ascii="新細明體" w:eastAsia="新細明體" w:hAnsi="新細明體" w:hint="eastAsia"/>
          <w:sz w:val="24"/>
          <w:lang w:eastAsia="zh-TW"/>
        </w:rPr>
        <w:t>因爲行乎中道，自得其樂，故從容自然，不待勉強。</w:t>
      </w:r>
    </w:p>
    <w:p w14:paraId="1C9AD8B8" w14:textId="43FE002F" w:rsidR="00155552" w:rsidRDefault="00155552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恆卦</w:t>
      </w:r>
      <w:r w:rsidR="007E08B4">
        <w:rPr>
          <w:rFonts w:asciiTheme="minorEastAsia" w:eastAsia="新細明體" w:hAnsiTheme="minorEastAsia" w:hint="eastAsia"/>
          <w:sz w:val="24"/>
          <w:lang w:eastAsia="zh-TW"/>
        </w:rPr>
        <w:t>爻辭曰：</w:t>
      </w:r>
      <w:r w:rsidR="007E08B4" w:rsidRPr="007B26D6">
        <w:rPr>
          <w:rFonts w:ascii="標楷體" w:eastAsia="標楷體" w:hAnsi="標楷體" w:hint="eastAsia"/>
          <w:sz w:val="24"/>
          <w:lang w:eastAsia="zh-TW"/>
        </w:rPr>
        <w:t>「九三，不恒其德，或承之羞，貞吝。」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101"/>
      </w:r>
      <w:r>
        <w:rPr>
          <w:rFonts w:asciiTheme="minorEastAsia" w:eastAsia="新細明體" w:hAnsiTheme="minorEastAsia" w:hint="eastAsia"/>
          <w:sz w:val="24"/>
          <w:lang w:eastAsia="zh-TW"/>
        </w:rPr>
        <w:t>九三陽居陽位，故有冒進之象。</w:t>
      </w:r>
      <w:r w:rsidRPr="007B26D6">
        <w:rPr>
          <w:rFonts w:ascii="標楷體" w:eastAsia="標楷體" w:hAnsi="標楷體" w:hint="eastAsia"/>
          <w:sz w:val="24"/>
          <w:lang w:eastAsia="zh-TW"/>
        </w:rPr>
        <w:t>「上六，振恆，凶」，程傳：「振者，動之速也，……在上而其動無節，以此爲恆，其凶宜矣。」</w:t>
      </w:r>
      <w:r w:rsidR="007B26D6">
        <w:rPr>
          <w:rStyle w:val="af"/>
          <w:rFonts w:ascii="標楷體" w:eastAsia="標楷體" w:hAnsi="標楷體"/>
          <w:sz w:val="24"/>
          <w:lang w:eastAsia="zh-TW"/>
        </w:rPr>
        <w:footnoteReference w:id="102"/>
      </w:r>
      <w:r>
        <w:rPr>
          <w:rFonts w:asciiTheme="minorEastAsia" w:eastAsia="新細明體" w:hAnsiTheme="minorEastAsia" w:hint="eastAsia"/>
          <w:sz w:val="24"/>
          <w:lang w:eastAsia="zh-TW"/>
        </w:rPr>
        <w:t>九三與上六相應，上六是無恆</w:t>
      </w:r>
      <w:r w:rsidR="00300003">
        <w:rPr>
          <w:rFonts w:asciiTheme="minorEastAsia" w:eastAsia="新細明體" w:hAnsiTheme="minorEastAsia" w:hint="eastAsia"/>
          <w:sz w:val="24"/>
          <w:lang w:eastAsia="zh-TW"/>
        </w:rPr>
        <w:t>之</w:t>
      </w:r>
      <w:r>
        <w:rPr>
          <w:rFonts w:asciiTheme="minorEastAsia" w:eastAsia="新細明體" w:hAnsiTheme="minorEastAsia" w:hint="eastAsia"/>
          <w:sz w:val="24"/>
          <w:lang w:eastAsia="zh-TW"/>
        </w:rPr>
        <w:t>人，</w:t>
      </w:r>
      <w:r w:rsidR="007B26D6">
        <w:rPr>
          <w:rFonts w:asciiTheme="minorEastAsia" w:eastAsia="新細明體" w:hAnsiTheme="minorEastAsia" w:hint="eastAsia"/>
          <w:sz w:val="24"/>
          <w:lang w:eastAsia="zh-TW"/>
        </w:rPr>
        <w:t>九三易受其影響，</w:t>
      </w:r>
      <w:r w:rsidR="00300003">
        <w:rPr>
          <w:rFonts w:asciiTheme="minorEastAsia" w:eastAsia="新細明體" w:hAnsiTheme="minorEastAsia" w:hint="eastAsia"/>
          <w:sz w:val="24"/>
          <w:lang w:eastAsia="zh-TW"/>
        </w:rPr>
        <w:t>見異思遷，不能堅守正道。夫子曰：</w:t>
      </w:r>
      <w:r w:rsidR="00300003" w:rsidRPr="00300003">
        <w:rPr>
          <w:rFonts w:ascii="標楷體" w:eastAsia="標楷體" w:hAnsi="標楷體" w:hint="eastAsia"/>
          <w:sz w:val="24"/>
          <w:lang w:eastAsia="zh-TW"/>
        </w:rPr>
        <w:t>「人而無恆，不可以作巫醫。」</w:t>
      </w:r>
      <w:r w:rsidR="00300003">
        <w:rPr>
          <w:rStyle w:val="af"/>
          <w:rFonts w:ascii="標楷體" w:eastAsia="標楷體" w:hAnsi="標楷體"/>
          <w:sz w:val="24"/>
          <w:lang w:eastAsia="zh-TW"/>
        </w:rPr>
        <w:footnoteReference w:id="103"/>
      </w:r>
      <w:r w:rsidR="00300003">
        <w:rPr>
          <w:rFonts w:asciiTheme="minorEastAsia" w:eastAsia="新細明體" w:hAnsiTheme="minorEastAsia" w:hint="eastAsia"/>
          <w:sz w:val="24"/>
          <w:lang w:eastAsia="zh-TW"/>
        </w:rPr>
        <w:t>夫子引用恆卦九三</w:t>
      </w:r>
      <w:r w:rsidR="007B26D6">
        <w:rPr>
          <w:rFonts w:asciiTheme="minorEastAsia" w:eastAsia="新細明體" w:hAnsiTheme="minorEastAsia" w:hint="eastAsia"/>
          <w:sz w:val="24"/>
          <w:lang w:eastAsia="zh-TW"/>
        </w:rPr>
        <w:t>之戒</w:t>
      </w:r>
      <w:r w:rsidR="00300003">
        <w:rPr>
          <w:rFonts w:asciiTheme="minorEastAsia" w:eastAsia="新細明體" w:hAnsiTheme="minorEastAsia" w:hint="eastAsia"/>
          <w:sz w:val="24"/>
          <w:lang w:eastAsia="zh-TW"/>
        </w:rPr>
        <w:t>，</w:t>
      </w:r>
      <w:r w:rsidR="007B26D6">
        <w:rPr>
          <w:rFonts w:asciiTheme="minorEastAsia" w:eastAsia="新細明體" w:hAnsiTheme="minorEastAsia" w:hint="eastAsia"/>
          <w:sz w:val="24"/>
          <w:lang w:eastAsia="zh-TW"/>
        </w:rPr>
        <w:t>言無恆之人</w:t>
      </w:r>
      <w:r w:rsidR="00300003">
        <w:rPr>
          <w:rFonts w:asciiTheme="minorEastAsia" w:eastAsia="新細明體" w:hAnsiTheme="minorEastAsia" w:hint="eastAsia"/>
          <w:sz w:val="24"/>
          <w:lang w:eastAsia="zh-TW"/>
        </w:rPr>
        <w:t>註定一事無成，</w:t>
      </w:r>
      <w:r w:rsidR="007B26D6">
        <w:rPr>
          <w:rFonts w:asciiTheme="minorEastAsia" w:eastAsia="新細明體" w:hAnsiTheme="minorEastAsia" w:hint="eastAsia"/>
          <w:sz w:val="24"/>
          <w:lang w:eastAsia="zh-TW"/>
        </w:rPr>
        <w:t>因爲心意不定，故占之無用。因此宜以九三爲戒，夫妻面對婚姻的種種考驗，</w:t>
      </w:r>
      <w:r w:rsidR="00CE508C">
        <w:rPr>
          <w:rFonts w:asciiTheme="minorEastAsia" w:eastAsia="新細明體" w:hAnsiTheme="minorEastAsia" w:hint="eastAsia"/>
          <w:sz w:val="24"/>
          <w:lang w:eastAsia="zh-TW"/>
        </w:rPr>
        <w:t>當</w:t>
      </w:r>
      <w:r w:rsidR="007B26D6">
        <w:rPr>
          <w:rFonts w:asciiTheme="minorEastAsia" w:eastAsia="新細明體" w:hAnsiTheme="minorEastAsia" w:hint="eastAsia"/>
          <w:sz w:val="24"/>
          <w:lang w:eastAsia="zh-TW"/>
        </w:rPr>
        <w:t>始終有恆，從一而終。</w:t>
      </w:r>
    </w:p>
    <w:p w14:paraId="398532A0" w14:textId="236DCC91" w:rsidR="00E661FA" w:rsidRDefault="00E661FA" w:rsidP="00C84A6E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如楊絳錢鍾書的平淡真情，一生相守。生活上，楊絳甘作「竈下婢」協助錢鍾書創作《圍城》；精神上，</w:t>
      </w:r>
      <w:r w:rsidR="009B582C">
        <w:rPr>
          <w:rFonts w:asciiTheme="minorEastAsia" w:eastAsia="新細明體" w:hAnsiTheme="minorEastAsia" w:hint="eastAsia"/>
          <w:sz w:val="24"/>
          <w:lang w:eastAsia="zh-TW"/>
        </w:rPr>
        <w:t>她</w:t>
      </w:r>
      <w:r>
        <w:rPr>
          <w:rFonts w:asciiTheme="minorEastAsia" w:eastAsia="新細明體" w:hAnsiTheme="minorEastAsia" w:hint="eastAsia"/>
          <w:sz w:val="24"/>
          <w:lang w:eastAsia="zh-TW"/>
        </w:rPr>
        <w:t>保住錢鍾書的天真與癡氣</w:t>
      </w:r>
      <w:r w:rsidR="009B582C">
        <w:rPr>
          <w:rFonts w:asciiTheme="minorEastAsia" w:eastAsia="新細明體" w:hAnsiTheme="minorEastAsia" w:hint="eastAsia"/>
          <w:sz w:val="24"/>
          <w:lang w:eastAsia="zh-TW"/>
        </w:rPr>
        <w:t>；事業上，他們彼此欣賞，互相成就</w:t>
      </w:r>
      <w:r>
        <w:rPr>
          <w:rFonts w:asciiTheme="minorEastAsia" w:eastAsia="新細明體" w:hAnsiTheme="minorEastAsia" w:hint="eastAsia"/>
          <w:sz w:val="24"/>
          <w:lang w:eastAsia="zh-TW"/>
        </w:rPr>
        <w:t>。他們經歷了最動盪的年代，</w:t>
      </w:r>
      <w:r w:rsidR="009B582C">
        <w:rPr>
          <w:rFonts w:asciiTheme="minorEastAsia" w:eastAsia="新細明體" w:hAnsiTheme="minorEastAsia" w:hint="eastAsia"/>
          <w:sz w:val="24"/>
          <w:lang w:eastAsia="zh-TW"/>
        </w:rPr>
        <w:t>在戰亂中相失相聚，艱難度過；</w:t>
      </w:r>
      <w:r>
        <w:rPr>
          <w:rFonts w:asciiTheme="minorEastAsia" w:eastAsia="新細明體" w:hAnsiTheme="minorEastAsia" w:hint="eastAsia"/>
          <w:sz w:val="24"/>
          <w:lang w:eastAsia="zh-TW"/>
        </w:rPr>
        <w:t>也</w:t>
      </w:r>
      <w:r w:rsidR="009B582C">
        <w:rPr>
          <w:rFonts w:asciiTheme="minorEastAsia" w:eastAsia="新細明體" w:hAnsiTheme="minorEastAsia" w:hint="eastAsia"/>
          <w:sz w:val="24"/>
          <w:lang w:eastAsia="zh-TW"/>
        </w:rPr>
        <w:t>在和平年代</w:t>
      </w:r>
      <w:r>
        <w:rPr>
          <w:rFonts w:asciiTheme="minorEastAsia" w:eastAsia="新細明體" w:hAnsiTheme="minorEastAsia" w:hint="eastAsia"/>
          <w:sz w:val="24"/>
          <w:lang w:eastAsia="zh-TW"/>
        </w:rPr>
        <w:t>甘</w:t>
      </w:r>
      <w:r w:rsidR="009B582C">
        <w:rPr>
          <w:rFonts w:asciiTheme="minorEastAsia" w:eastAsia="新細明體" w:hAnsiTheme="minorEastAsia" w:hint="eastAsia"/>
          <w:sz w:val="24"/>
          <w:lang w:eastAsia="zh-TW"/>
        </w:rPr>
        <w:t>於</w:t>
      </w:r>
      <w:r>
        <w:rPr>
          <w:rFonts w:asciiTheme="minorEastAsia" w:eastAsia="新細明體" w:hAnsiTheme="minorEastAsia" w:hint="eastAsia"/>
          <w:sz w:val="24"/>
          <w:lang w:eastAsia="zh-TW"/>
        </w:rPr>
        <w:t>平淡，深居簡出，青卷在旁。錢鍾書</w:t>
      </w:r>
      <w:r w:rsidR="00A225CE">
        <w:rPr>
          <w:rFonts w:asciiTheme="minorEastAsia" w:eastAsia="新細明體" w:hAnsiTheme="minorEastAsia" w:hint="eastAsia"/>
          <w:sz w:val="24"/>
          <w:lang w:eastAsia="zh-TW"/>
        </w:rPr>
        <w:t>也</w:t>
      </w:r>
      <w:r>
        <w:rPr>
          <w:rFonts w:asciiTheme="minorEastAsia" w:eastAsia="新細明體" w:hAnsiTheme="minorEastAsia" w:hint="eastAsia"/>
          <w:sz w:val="24"/>
          <w:lang w:eastAsia="zh-TW"/>
        </w:rPr>
        <w:t>曾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讚</w:t>
      </w:r>
      <w:r>
        <w:rPr>
          <w:rFonts w:asciiTheme="minorEastAsia" w:eastAsia="新細明體" w:hAnsiTheme="minorEastAsia" w:hint="eastAsia"/>
          <w:sz w:val="24"/>
          <w:lang w:eastAsia="zh-TW"/>
        </w:rPr>
        <w:t>楊絳是「最賢的妻，最才的女」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。</w:t>
      </w:r>
      <w:r w:rsidR="000A40C4">
        <w:rPr>
          <w:rFonts w:asciiTheme="minorEastAsia" w:eastAsia="新細明體" w:hAnsiTheme="minorEastAsia" w:hint="eastAsia"/>
          <w:sz w:val="24"/>
          <w:lang w:eastAsia="zh-TW"/>
        </w:rPr>
        <w:t>他們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一生</w:t>
      </w:r>
      <w:r w:rsidR="000A40C4">
        <w:rPr>
          <w:rFonts w:asciiTheme="minorEastAsia" w:eastAsia="新細明體" w:hAnsiTheme="minorEastAsia" w:hint="eastAsia"/>
          <w:sz w:val="24"/>
          <w:lang w:eastAsia="zh-TW"/>
        </w:rPr>
        <w:t>與人無爭，與事無求，如此相偕，</w:t>
      </w:r>
      <w:r w:rsidR="00320A15">
        <w:rPr>
          <w:rFonts w:asciiTheme="minorEastAsia" w:eastAsia="新細明體" w:hAnsiTheme="minorEastAsia" w:hint="eastAsia"/>
          <w:sz w:val="24"/>
          <w:lang w:eastAsia="zh-TW"/>
        </w:rPr>
        <w:t>家庭長久而美滿</w:t>
      </w:r>
      <w:r w:rsidR="000A40C4">
        <w:rPr>
          <w:rFonts w:asciiTheme="minorEastAsia" w:eastAsia="新細明體" w:hAnsiTheme="minorEastAsia" w:hint="eastAsia"/>
          <w:sz w:val="24"/>
          <w:lang w:eastAsia="zh-TW"/>
        </w:rPr>
        <w:t>。</w:t>
      </w:r>
    </w:p>
    <w:p w14:paraId="15FD4B53" w14:textId="3830AE0D" w:rsidR="00D748AC" w:rsidRDefault="000A40C4" w:rsidP="00C84A6E">
      <w:pPr>
        <w:spacing w:line="360" w:lineRule="auto"/>
        <w:ind w:firstLineChars="200" w:firstLine="420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="新細明體" w:eastAsia="新細明體" w:hAnsi="新細明體" w:cs="Arial" w:hint="eastAsia"/>
          <w:color w:val="4D5156"/>
          <w:sz w:val="21"/>
          <w:szCs w:val="21"/>
          <w:shd w:val="clear" w:color="auto" w:fill="FFFFFF"/>
          <w:lang w:eastAsia="zh-TW"/>
        </w:rPr>
        <w:t>亦</w:t>
      </w:r>
      <w:r w:rsidR="00CE508C">
        <w:rPr>
          <w:rFonts w:asciiTheme="minorEastAsia" w:eastAsia="新細明體" w:hAnsiTheme="minorEastAsia" w:hint="eastAsia"/>
          <w:sz w:val="24"/>
          <w:lang w:eastAsia="zh-TW"/>
        </w:rPr>
        <w:t>如</w:t>
      </w:r>
      <w:r w:rsidR="00FC405C">
        <w:rPr>
          <w:rFonts w:asciiTheme="minorEastAsia" w:eastAsia="新細明體" w:hAnsiTheme="minorEastAsia" w:hint="eastAsia"/>
          <w:sz w:val="24"/>
          <w:lang w:eastAsia="zh-TW"/>
        </w:rPr>
        <w:t>敝太老師愛新覺羅</w:t>
      </w:r>
      <w:r w:rsidR="00FC405C">
        <w:rPr>
          <w:rFonts w:ascii="新細明體" w:eastAsia="新細明體" w:hAnsi="新細明體" w:hint="eastAsia"/>
          <w:sz w:val="24"/>
          <w:lang w:eastAsia="zh-TW"/>
        </w:rPr>
        <w:t>․</w:t>
      </w:r>
      <w:r w:rsidR="00FC405C">
        <w:rPr>
          <w:rFonts w:asciiTheme="minorEastAsia" w:eastAsia="新細明體" w:hAnsiTheme="minorEastAsia" w:hint="eastAsia"/>
          <w:sz w:val="24"/>
          <w:lang w:eastAsia="zh-TW"/>
        </w:rPr>
        <w:t>毓鋆</w:t>
      </w:r>
      <w:r w:rsidR="00D748AC">
        <w:rPr>
          <w:rFonts w:asciiTheme="minorEastAsia" w:eastAsia="新細明體" w:hAnsiTheme="minorEastAsia" w:hint="eastAsia"/>
          <w:sz w:val="24"/>
          <w:lang w:eastAsia="zh-TW"/>
        </w:rPr>
        <w:t>因時局動盪，自</w:t>
      </w:r>
      <w:r w:rsidR="00D748AC">
        <w:rPr>
          <w:rFonts w:asciiTheme="minorEastAsia" w:eastAsia="新細明體" w:hAnsiTheme="minorEastAsia" w:hint="eastAsia"/>
          <w:sz w:val="24"/>
          <w:lang w:eastAsia="zh-TW"/>
        </w:rPr>
        <w:t>1</w:t>
      </w:r>
      <w:r w:rsidR="00D748AC">
        <w:rPr>
          <w:rFonts w:asciiTheme="minorEastAsia" w:eastAsia="新細明體" w:hAnsiTheme="minorEastAsia"/>
          <w:sz w:val="24"/>
          <w:lang w:eastAsia="zh-TW"/>
        </w:rPr>
        <w:t>947</w:t>
      </w:r>
      <w:r w:rsidR="00D748AC">
        <w:rPr>
          <w:rFonts w:asciiTheme="minorEastAsia" w:eastAsia="新細明體" w:hAnsiTheme="minorEastAsia" w:hint="eastAsia"/>
          <w:sz w:val="24"/>
          <w:lang w:eastAsia="zh-TW"/>
        </w:rPr>
        <w:t>年至臺後，遂與家人兩岸分離，未能重聚。太老師未曾再婚，且守節防閒甚嚴。太老師曾言：</w:t>
      </w:r>
      <w:r w:rsidR="00D748AC" w:rsidRPr="00D748AC">
        <w:rPr>
          <w:rFonts w:ascii="標楷體" w:eastAsia="標楷體" w:hAnsi="標楷體" w:hint="eastAsia"/>
          <w:sz w:val="24"/>
          <w:lang w:eastAsia="zh-TW"/>
        </w:rPr>
        <w:t>「我們滿族女性個性剛烈，絕不會再嫁，她不再嫁，我能再娶嗎？不止女方要守節，男方也要守節呵。」</w:t>
      </w:r>
      <w:r w:rsidR="00D748AC">
        <w:rPr>
          <w:rStyle w:val="af"/>
          <w:rFonts w:asciiTheme="minorEastAsia" w:eastAsia="新細明體" w:hAnsiTheme="minorEastAsia"/>
          <w:sz w:val="24"/>
          <w:lang w:eastAsia="zh-TW"/>
        </w:rPr>
        <w:footnoteReference w:id="104"/>
      </w:r>
      <w:r w:rsidR="00D748AC">
        <w:rPr>
          <w:rFonts w:asciiTheme="minorEastAsia" w:eastAsia="新細明體" w:hAnsiTheme="minorEastAsia" w:hint="eastAsia"/>
          <w:sz w:val="24"/>
          <w:lang w:eastAsia="zh-TW"/>
        </w:rPr>
        <w:t>而在兩岸三不通冷戰時期，太老師上課有時思及天涯乖隔，不免長嘆，亦不禁背誦起太師母以四六駢文託人由日本轉來的書信：</w:t>
      </w:r>
    </w:p>
    <w:p w14:paraId="7FFAB24D" w14:textId="109C3AD2" w:rsidR="00D748AC" w:rsidRPr="00D748AC" w:rsidRDefault="00D748AC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 w:rsidRPr="00D748AC">
        <w:rPr>
          <w:rFonts w:ascii="標楷體" w:eastAsia="標楷體" w:hAnsi="標楷體" w:hint="eastAsia"/>
          <w:sz w:val="24"/>
          <w:lang w:eastAsia="zh-TW"/>
        </w:rPr>
        <w:t>倚門閭而望穿雲樹，履林海而恨滿關山。</w:t>
      </w:r>
    </w:p>
    <w:p w14:paraId="54894555" w14:textId="6ED19101" w:rsidR="00D748AC" w:rsidRDefault="00D748AC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 w:rsidRPr="00D748AC">
        <w:rPr>
          <w:rFonts w:ascii="標楷體" w:eastAsia="標楷體" w:hAnsi="標楷體" w:hint="eastAsia"/>
          <w:sz w:val="24"/>
          <w:lang w:eastAsia="zh-TW"/>
        </w:rPr>
        <w:t>兩地相思</w:t>
      </w:r>
      <w:r>
        <w:rPr>
          <w:rFonts w:ascii="標楷體" w:eastAsia="標楷體" w:hAnsi="標楷體" w:hint="eastAsia"/>
          <w:sz w:val="24"/>
          <w:lang w:eastAsia="zh-TW"/>
        </w:rPr>
        <w:t>一言難盡，花蔭竹影滿地離愁。</w:t>
      </w:r>
    </w:p>
    <w:p w14:paraId="78B4CE9E" w14:textId="2C915D1D" w:rsidR="00D748AC" w:rsidRDefault="00D748AC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>
        <w:rPr>
          <w:rFonts w:ascii="標楷體" w:eastAsia="標楷體" w:hAnsi="標楷體" w:hint="eastAsia"/>
          <w:sz w:val="24"/>
          <w:lang w:eastAsia="zh-TW"/>
        </w:rPr>
        <w:t>獨對孤燈，一天別恨。</w:t>
      </w:r>
    </w:p>
    <w:p w14:paraId="5FADE99D" w14:textId="3BE949BA" w:rsidR="00D748AC" w:rsidRDefault="00EC6090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>
        <w:rPr>
          <w:rFonts w:ascii="標楷體" w:eastAsia="標楷體" w:hAnsi="標楷體" w:hint="eastAsia"/>
          <w:sz w:val="24"/>
          <w:lang w:eastAsia="zh-TW"/>
        </w:rPr>
        <w:t>月夜，雨夜，無事夜；</w:t>
      </w:r>
    </w:p>
    <w:p w14:paraId="7FBE36C3" w14:textId="47D13030" w:rsidR="00EC6090" w:rsidRDefault="00EC6090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>
        <w:rPr>
          <w:rFonts w:ascii="標楷體" w:eastAsia="標楷體" w:hAnsi="標楷體" w:hint="eastAsia"/>
          <w:sz w:val="24"/>
          <w:lang w:eastAsia="zh-TW"/>
        </w:rPr>
        <w:t>飯時，眠時，黃昏時。</w:t>
      </w:r>
    </w:p>
    <w:p w14:paraId="3F328CBC" w14:textId="7B5F412F" w:rsidR="00EC6090" w:rsidRPr="00D748AC" w:rsidRDefault="00EC6090" w:rsidP="00EC6090">
      <w:pPr>
        <w:spacing w:line="240" w:lineRule="auto"/>
        <w:ind w:leftChars="300" w:left="660"/>
        <w:rPr>
          <w:rFonts w:ascii="標楷體" w:eastAsia="標楷體" w:hAnsi="標楷體"/>
          <w:sz w:val="24"/>
          <w:lang w:eastAsia="zh-TW"/>
        </w:rPr>
      </w:pPr>
      <w:r>
        <w:rPr>
          <w:rFonts w:ascii="標楷體" w:eastAsia="標楷體" w:hAnsi="標楷體" w:hint="eastAsia"/>
          <w:sz w:val="24"/>
          <w:lang w:eastAsia="zh-TW"/>
        </w:rPr>
        <w:t>此六時滋味不可言傳。</w:t>
      </w:r>
    </w:p>
    <w:p w14:paraId="6A827A44" w14:textId="7EFB32AF" w:rsidR="00EC6090" w:rsidRDefault="00EC6090" w:rsidP="00EC6090">
      <w:pPr>
        <w:spacing w:line="360" w:lineRule="auto"/>
        <w:rPr>
          <w:rFonts w:asciiTheme="minorEastAsia" w:eastAsia="新細明體" w:hAnsiTheme="minorEastAsia"/>
          <w:sz w:val="24"/>
          <w:lang w:eastAsia="zh-TW"/>
        </w:rPr>
      </w:pPr>
      <w:r>
        <w:rPr>
          <w:rFonts w:asciiTheme="minorEastAsia" w:eastAsia="新細明體" w:hAnsiTheme="minorEastAsia" w:hint="eastAsia"/>
          <w:sz w:val="24"/>
          <w:lang w:eastAsia="zh-TW"/>
        </w:rPr>
        <w:t>太老師吟詠間的款款深情，令學生感動莫名。太老師也曾說：</w:t>
      </w:r>
      <w:r w:rsidRPr="00EC6090">
        <w:rPr>
          <w:rFonts w:ascii="標楷體" w:eastAsia="標楷體" w:hAnsi="標楷體" w:hint="eastAsia"/>
          <w:sz w:val="24"/>
          <w:lang w:eastAsia="zh-TW"/>
        </w:rPr>
        <w:t>「夫婦之間守的住，此人必有可取。」「若爲食色而活，就與禽獸無異。」</w:t>
      </w:r>
      <w:r>
        <w:rPr>
          <w:rFonts w:asciiTheme="minorEastAsia" w:eastAsia="新細明體" w:hAnsiTheme="minorEastAsia" w:hint="eastAsia"/>
          <w:sz w:val="24"/>
          <w:lang w:eastAsia="zh-TW"/>
        </w:rPr>
        <w:t>太老師以六十多年的歲月來踐履</w:t>
      </w:r>
      <w:r>
        <w:rPr>
          <w:rFonts w:asciiTheme="minorEastAsia" w:eastAsia="新細明體" w:hAnsiTheme="minorEastAsia" w:hint="eastAsia"/>
          <w:sz w:val="24"/>
          <w:lang w:eastAsia="zh-TW"/>
        </w:rPr>
        <w:lastRenderedPageBreak/>
        <w:t>他所信仰的正道。</w:t>
      </w:r>
      <w:r>
        <w:rPr>
          <w:rStyle w:val="af"/>
          <w:rFonts w:asciiTheme="minorEastAsia" w:eastAsia="新細明體" w:hAnsiTheme="minorEastAsia"/>
          <w:sz w:val="24"/>
          <w:lang w:eastAsia="zh-TW"/>
        </w:rPr>
        <w:footnoteReference w:id="105"/>
      </w:r>
      <w:r w:rsidR="007D7B2C">
        <w:rPr>
          <w:rFonts w:asciiTheme="minorEastAsia" w:eastAsia="新細明體" w:hAnsiTheme="minorEastAsia" w:hint="eastAsia"/>
          <w:sz w:val="24"/>
          <w:lang w:eastAsia="zh-TW"/>
        </w:rPr>
        <w:t>太老師</w:t>
      </w:r>
      <w:r w:rsidR="001830F7">
        <w:rPr>
          <w:rFonts w:asciiTheme="minorEastAsia" w:eastAsia="新細明體" w:hAnsiTheme="minorEastAsia" w:hint="eastAsia"/>
          <w:sz w:val="24"/>
          <w:lang w:eastAsia="zh-TW"/>
        </w:rPr>
        <w:t>一生</w:t>
      </w:r>
      <w:r w:rsidR="007D7B2C">
        <w:rPr>
          <w:rFonts w:asciiTheme="minorEastAsia" w:eastAsia="新細明體" w:hAnsiTheme="minorEastAsia" w:hint="eastAsia"/>
          <w:sz w:val="24"/>
          <w:lang w:eastAsia="zh-TW"/>
        </w:rPr>
        <w:t>對</w:t>
      </w:r>
      <w:r w:rsidR="001830F7">
        <w:rPr>
          <w:rFonts w:asciiTheme="minorEastAsia" w:eastAsia="新細明體" w:hAnsiTheme="minorEastAsia" w:hint="eastAsia"/>
          <w:sz w:val="24"/>
          <w:lang w:eastAsia="zh-TW"/>
        </w:rPr>
        <w:t>婚姻的堅守，對太師母的承諾，更是夫婦長久之道的榜樣。</w:t>
      </w:r>
    </w:p>
    <w:p w14:paraId="05D46940" w14:textId="77777777" w:rsidR="00C42CF5" w:rsidRDefault="00C42CF5" w:rsidP="00EC6090">
      <w:pPr>
        <w:spacing w:line="360" w:lineRule="auto"/>
        <w:rPr>
          <w:rFonts w:asciiTheme="minorEastAsia" w:eastAsia="新細明體" w:hAnsiTheme="minorEastAsia"/>
          <w:sz w:val="24"/>
          <w:lang w:eastAsia="zh-TW"/>
        </w:rPr>
      </w:pPr>
    </w:p>
    <w:p w14:paraId="6B2217E6" w14:textId="4490D549" w:rsidR="00080C2D" w:rsidRPr="007E6332" w:rsidRDefault="00C84A6E" w:rsidP="008B7A1F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五</w:t>
      </w:r>
      <w:r w:rsidR="007340E8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 結語</w:t>
      </w:r>
    </w:p>
    <w:p w14:paraId="7546488F" w14:textId="1D41F8E4" w:rsidR="00F0262D" w:rsidRDefault="001830F7" w:rsidP="00F0262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經典是能夠成爲人生的指南針，內化爲生命的力量。咸、恆兩卦，是少女少男到長男長女的過程；前者談男女相感之道，後者言夫婦長久之道。漸、歸妹兩卦，</w:t>
      </w:r>
      <w:r w:rsidR="00320A15">
        <w:rPr>
          <w:rFonts w:ascii="新細明體" w:eastAsia="新細明體" w:hAnsi="新細明體" w:hint="eastAsia"/>
          <w:sz w:val="24"/>
          <w:szCs w:val="24"/>
          <w:lang w:eastAsia="zh-TW"/>
        </w:rPr>
        <w:t>皆爲夫婦交往之義，不過前者強調男女交往宜循序漸進，不可冒進；後者則以説而動，因此貞凶。</w:t>
      </w:r>
      <w:r w:rsidR="00F0262D">
        <w:rPr>
          <w:rFonts w:ascii="新細明體" w:eastAsia="新細明體" w:hAnsi="新細明體" w:hint="eastAsia"/>
          <w:sz w:val="24"/>
          <w:szCs w:val="24"/>
          <w:lang w:eastAsia="zh-TW"/>
        </w:rPr>
        <w:t>故程傳言：</w:t>
      </w:r>
    </w:p>
    <w:p w14:paraId="70BEDE07" w14:textId="1D8E4273" w:rsidR="00F0262D" w:rsidRDefault="00F0262D" w:rsidP="00F0262D">
      <w:pPr>
        <w:spacing w:line="240" w:lineRule="auto"/>
        <w:ind w:leftChars="300" w:left="660"/>
        <w:rPr>
          <w:rFonts w:ascii="標楷體" w:eastAsia="標楷體" w:hAnsi="標楷體"/>
          <w:sz w:val="24"/>
          <w:szCs w:val="24"/>
          <w:lang w:eastAsia="zh-TW"/>
        </w:rPr>
      </w:pPr>
      <w:r w:rsidRPr="00F0262D">
        <w:rPr>
          <w:rFonts w:ascii="標楷體" w:eastAsia="標楷體" w:hAnsi="標楷體" w:hint="eastAsia"/>
          <w:sz w:val="24"/>
          <w:szCs w:val="24"/>
          <w:lang w:eastAsia="zh-TW"/>
        </w:rPr>
        <w:t>卦有男女配合之義者四： 咸、恆、漸、歸妹也。咸，男女之相感也。男下女，二氣感應，止而説，男女之情相感之象。恆，常也。男上女下，巽順而動，陰陽皆得應，是男女居室夫婦唱隨之常道。漸，女歸之得其正也。男下女而各得正位，止靜而巽順，其進有漸，男女配合得其道也。歸妹，女之嫁歸也。男上女下，女從男也，而有説少之義。以説而動，動以説，則不得其正矣，故位皆不當。初與上雖當陰陽之位，而陽在下，陰在上，亦不當位也，與漸正相對。咸恆，夫婦之道；漸歸妹，女歸之義。咸與歸妹，男女之情也；咸止而説，歸妹動而説，皆以説也。恆與漸，夫婦之義也；恆巽而動，漸止而巽，皆以巽順也。男女之道，夫婦之義，備於是矣。</w:t>
      </w:r>
      <w:bookmarkStart w:id="9" w:name="_Hlk82421042"/>
      <w:r w:rsidR="00150231" w:rsidRPr="00150231">
        <w:rPr>
          <w:rStyle w:val="af"/>
          <w:rFonts w:ascii="標楷體" w:eastAsia="標楷體" w:hAnsi="標楷體"/>
          <w:sz w:val="24"/>
          <w:szCs w:val="24"/>
        </w:rPr>
        <w:footnoteReference w:id="106"/>
      </w:r>
      <w:bookmarkEnd w:id="9"/>
    </w:p>
    <w:p w14:paraId="0D02B9C8" w14:textId="708ED435" w:rsidR="009C5C6A" w:rsidRDefault="00F0262D" w:rsidP="00150231">
      <w:pPr>
        <w:spacing w:line="240" w:lineRule="auto"/>
        <w:rPr>
          <w:rFonts w:ascii="新細明體" w:hAnsi="新細明體"/>
          <w:sz w:val="24"/>
          <w:szCs w:val="24"/>
          <w:lang w:val="en-US"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現</w:t>
      </w:r>
      <w:r w:rsidR="00D45723">
        <w:rPr>
          <w:rFonts w:ascii="新細明體" w:eastAsia="新細明體" w:hAnsi="新細明體" w:hint="eastAsia"/>
          <w:sz w:val="24"/>
          <w:szCs w:val="24"/>
          <w:lang w:eastAsia="zh-TW"/>
        </w:rPr>
        <w:t>列表如次：</w:t>
      </w:r>
    </w:p>
    <w:tbl>
      <w:tblPr>
        <w:tblStyle w:val="ac"/>
        <w:tblW w:w="0" w:type="auto"/>
        <w:tblInd w:w="547" w:type="dxa"/>
        <w:tblLook w:val="04A0" w:firstRow="1" w:lastRow="0" w:firstColumn="1" w:lastColumn="0" w:noHBand="0" w:noVBand="1"/>
      </w:tblPr>
      <w:tblGrid>
        <w:gridCol w:w="1384"/>
        <w:gridCol w:w="1476"/>
        <w:gridCol w:w="1691"/>
        <w:gridCol w:w="1079"/>
        <w:gridCol w:w="1333"/>
        <w:gridCol w:w="1333"/>
      </w:tblGrid>
      <w:tr w:rsidR="007D7B2C" w:rsidRPr="007D7B2C" w14:paraId="5C46ABCC" w14:textId="77777777" w:rsidTr="001830F7"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524E48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卦名</w:t>
            </w:r>
          </w:p>
        </w:tc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92078F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卦畫</w:t>
            </w:r>
          </w:p>
        </w:tc>
        <w:tc>
          <w:tcPr>
            <w:tcW w:w="1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38C5E6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卦象</w:t>
            </w:r>
          </w:p>
        </w:tc>
        <w:tc>
          <w:tcPr>
            <w:tcW w:w="10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0CF74C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卦德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780A6E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現代啓示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35067D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b/>
                <w:bCs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b/>
                <w:bCs/>
                <w:sz w:val="24"/>
                <w:szCs w:val="24"/>
              </w:rPr>
              <w:t>男女之道</w:t>
            </w:r>
          </w:p>
        </w:tc>
      </w:tr>
      <w:tr w:rsidR="007D7B2C" w:rsidRPr="007D7B2C" w14:paraId="21374D2B" w14:textId="77777777" w:rsidTr="001830F7"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398867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咸</w:t>
            </w:r>
          </w:p>
        </w:tc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32A259" w14:textId="24C40A0C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/>
                <w:noProof/>
                <w:sz w:val="24"/>
                <w:szCs w:val="24"/>
              </w:rPr>
              <w:drawing>
                <wp:inline distT="0" distB="0" distL="0" distR="0" wp14:anchorId="45F46F8F" wp14:editId="73948BCC">
                  <wp:extent cx="405130" cy="405130"/>
                  <wp:effectExtent l="0" t="0" r="0" b="0"/>
                  <wp:docPr id="25" name="图片 25" descr="咸卦- 維基百科，自由嘅百科全書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4" descr="咸卦- 維基百科，自由嘅百科全書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5130" cy="405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18AFC62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</w:p>
        </w:tc>
        <w:tc>
          <w:tcPr>
            <w:tcW w:w="1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49BA22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兌上艮下</w:t>
            </w:r>
          </w:p>
          <w:p w14:paraId="5C012373" w14:textId="3B6097B6" w:rsidR="001830F7" w:rsidRPr="001830F7" w:rsidRDefault="001830F7">
            <w:pPr>
              <w:jc w:val="center"/>
              <w:rPr>
                <w:rFonts w:ascii="新細明體" w:hAnsi="新細明體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（少女少男）</w:t>
            </w:r>
          </w:p>
        </w:tc>
        <w:tc>
          <w:tcPr>
            <w:tcW w:w="10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B9E98A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止而説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412927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無心之感</w:t>
            </w:r>
          </w:p>
          <w:p w14:paraId="5BD484B9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陽動陰靜</w:t>
            </w:r>
          </w:p>
          <w:p w14:paraId="02F498F5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不惑於欲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9CAA1E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男女相感之道</w:t>
            </w:r>
          </w:p>
        </w:tc>
      </w:tr>
      <w:tr w:rsidR="007D7B2C" w:rsidRPr="007D7B2C" w14:paraId="21627ABC" w14:textId="77777777" w:rsidTr="001830F7"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98365F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漸</w:t>
            </w:r>
          </w:p>
        </w:tc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6ACCDB" w14:textId="601B7DEE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/>
                <w:noProof/>
                <w:sz w:val="24"/>
                <w:szCs w:val="24"/>
              </w:rPr>
              <w:drawing>
                <wp:inline distT="0" distB="0" distL="0" distR="0" wp14:anchorId="4D6893AB" wp14:editId="13452EA7">
                  <wp:extent cx="405130" cy="405130"/>
                  <wp:effectExtent l="0" t="0" r="0" b="0"/>
                  <wp:docPr id="24" name="图片 24" descr="漸卦- 維基百科，自由嘅百科全書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5" descr="漸卦- 維基百科，自由嘅百科全書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5130" cy="405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7B82FD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巽上艮下</w:t>
            </w:r>
          </w:p>
          <w:p w14:paraId="62CE2C8E" w14:textId="2CB866FD" w:rsidR="001830F7" w:rsidRDefault="001830F7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</w:rPr>
              <w:t>（長女少男）</w:t>
            </w:r>
          </w:p>
          <w:p w14:paraId="3953C71C" w14:textId="11EF560E" w:rsidR="00D45723" w:rsidRPr="00D45723" w:rsidRDefault="00D45723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 xml:space="preserve"> </w:t>
            </w:r>
          </w:p>
          <w:p w14:paraId="4741A814" w14:textId="13EC1429" w:rsidR="001830F7" w:rsidRPr="001830F7" w:rsidRDefault="001830F7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</w:tc>
        <w:tc>
          <w:tcPr>
            <w:tcW w:w="10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D9DBC9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止而巽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B16F32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循序漸進</w:t>
            </w:r>
          </w:p>
          <w:p w14:paraId="72403400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  <w:p w14:paraId="0CD183AB" w14:textId="31039A38" w:rsidR="007D7B2C" w:rsidRP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</w:tc>
        <w:tc>
          <w:tcPr>
            <w:tcW w:w="1333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B4DBD6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男女交往之義</w:t>
            </w:r>
          </w:p>
        </w:tc>
      </w:tr>
      <w:tr w:rsidR="007D7B2C" w:rsidRPr="007D7B2C" w14:paraId="2D569AC6" w14:textId="77777777" w:rsidTr="001830F7"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0B378A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歸妹</w:t>
            </w:r>
          </w:p>
        </w:tc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5EA0A4" w14:textId="03277E14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/>
                <w:noProof/>
                <w:sz w:val="24"/>
                <w:szCs w:val="24"/>
              </w:rPr>
              <w:drawing>
                <wp:inline distT="0" distB="0" distL="0" distR="0" wp14:anchorId="3FF5F557" wp14:editId="7E8D05E1">
                  <wp:extent cx="405130" cy="405130"/>
                  <wp:effectExtent l="0" t="0" r="0" b="0"/>
                  <wp:docPr id="23" name="图片 23" descr="周易54歸妹卦：雷澤歸妹- 曾老師教室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7" descr="周易54歸妹卦：雷澤歸妹- 曾老師教室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5130" cy="405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CD7081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震上兌下</w:t>
            </w:r>
          </w:p>
          <w:p w14:paraId="25E54ED9" w14:textId="5E0A56C9" w:rsidR="001830F7" w:rsidRDefault="001830F7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</w:rPr>
              <w:t>（長男少女）</w:t>
            </w:r>
          </w:p>
          <w:p w14:paraId="4DB04026" w14:textId="7D99D78E" w:rsidR="00D45723" w:rsidRPr="00D45723" w:rsidRDefault="00D45723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 xml:space="preserve"> </w:t>
            </w:r>
          </w:p>
          <w:p w14:paraId="7845A8EA" w14:textId="1A901E40" w:rsidR="001830F7" w:rsidRPr="001830F7" w:rsidRDefault="001830F7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</w:tc>
        <w:tc>
          <w:tcPr>
            <w:tcW w:w="10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6E043B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説以動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E52D46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非禮貞凶</w:t>
            </w:r>
          </w:p>
          <w:p w14:paraId="7FCFDFC6" w14:textId="77777777" w:rsid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  <w:p w14:paraId="4EA52293" w14:textId="4A06BEBB" w:rsidR="007D7B2C" w:rsidRPr="007D7B2C" w:rsidRDefault="007D7B2C">
            <w:pPr>
              <w:jc w:val="center"/>
              <w:rPr>
                <w:rFonts w:ascii="新細明體" w:hAnsi="新細明體"/>
                <w:sz w:val="24"/>
                <w:szCs w:val="24"/>
              </w:rPr>
            </w:pPr>
          </w:p>
        </w:tc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2C44C2" w14:textId="77777777" w:rsidR="007D7B2C" w:rsidRPr="007D7B2C" w:rsidRDefault="007D7B2C">
            <w:pPr>
              <w:rPr>
                <w:rFonts w:ascii="新細明體" w:eastAsia="新細明體" w:hAnsi="新細明體"/>
                <w:noProof/>
                <w:kern w:val="2"/>
                <w:sz w:val="24"/>
                <w:szCs w:val="24"/>
              </w:rPr>
            </w:pPr>
          </w:p>
        </w:tc>
      </w:tr>
      <w:tr w:rsidR="007D7B2C" w:rsidRPr="007D7B2C" w14:paraId="07615934" w14:textId="77777777" w:rsidTr="001830F7">
        <w:tc>
          <w:tcPr>
            <w:tcW w:w="13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7C5EAA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恆</w:t>
            </w:r>
          </w:p>
        </w:tc>
        <w:tc>
          <w:tcPr>
            <w:tcW w:w="14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89D90" w14:textId="45841074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/>
                <w:noProof/>
                <w:sz w:val="24"/>
                <w:szCs w:val="24"/>
              </w:rPr>
              <w:drawing>
                <wp:inline distT="0" distB="0" distL="0" distR="0" wp14:anchorId="59D1EBDC" wp14:editId="0A1AE9B2">
                  <wp:extent cx="405130" cy="405130"/>
                  <wp:effectExtent l="0" t="0" r="0" b="0"/>
                  <wp:docPr id="22" name="图片 22" descr="恆卦- 維基百科，自由嘅百科全書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9" descr="恆卦- 維基百科，自由嘅百科全書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5130" cy="405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6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BF9592" w14:textId="77777777" w:rsidR="001830F7" w:rsidRDefault="007D7B2C">
            <w:pPr>
              <w:jc w:val="center"/>
              <w:rPr>
                <w:rFonts w:ascii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震上巽下</w:t>
            </w:r>
          </w:p>
          <w:p w14:paraId="60D17640" w14:textId="0B6A9BEA" w:rsidR="007D7B2C" w:rsidRPr="007D7B2C" w:rsidRDefault="001830F7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（長男長女）</w:t>
            </w:r>
          </w:p>
        </w:tc>
        <w:tc>
          <w:tcPr>
            <w:tcW w:w="10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B26664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巽而動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0EEECE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利有攸往</w:t>
            </w:r>
          </w:p>
          <w:p w14:paraId="40EC44EE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積久其事</w:t>
            </w:r>
          </w:p>
          <w:p w14:paraId="431D2E1C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  <w:lang w:eastAsia="zh-TW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  <w:lang w:eastAsia="zh-TW"/>
              </w:rPr>
              <w:t>從一而終</w:t>
            </w:r>
          </w:p>
        </w:tc>
        <w:tc>
          <w:tcPr>
            <w:tcW w:w="13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7EC53B" w14:textId="77777777" w:rsidR="007D7B2C" w:rsidRPr="007D7B2C" w:rsidRDefault="007D7B2C">
            <w:pPr>
              <w:jc w:val="center"/>
              <w:rPr>
                <w:rFonts w:ascii="新細明體" w:eastAsia="新細明體" w:hAnsi="新細明體"/>
                <w:sz w:val="24"/>
                <w:szCs w:val="24"/>
              </w:rPr>
            </w:pPr>
            <w:r w:rsidRPr="007D7B2C">
              <w:rPr>
                <w:rFonts w:ascii="新細明體" w:eastAsia="新細明體" w:hAnsi="新細明體" w:hint="eastAsia"/>
                <w:sz w:val="24"/>
                <w:szCs w:val="24"/>
              </w:rPr>
              <w:t>夫婦長久之道</w:t>
            </w:r>
          </w:p>
        </w:tc>
      </w:tr>
    </w:tbl>
    <w:p w14:paraId="3CA7E187" w14:textId="72A2AB1B" w:rsidR="007D7B2C" w:rsidRDefault="00D45723" w:rsidP="003E0ADB">
      <w:pPr>
        <w:spacing w:line="360" w:lineRule="auto"/>
        <w:ind w:firstLineChars="200" w:firstLine="480"/>
        <w:rPr>
          <w:rFonts w:asciiTheme="majorEastAsia" w:eastAsiaTheme="majorEastAsia" w:hAnsiTheme="majorEastAsia"/>
          <w:noProof/>
          <w:kern w:val="2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val="en-US" w:eastAsia="zh-TW"/>
        </w:rPr>
        <w:lastRenderedPageBreak/>
        <w:t>現代社會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面臨</w:t>
      </w:r>
      <w:r w:rsidR="00A225CE">
        <w:rPr>
          <w:rFonts w:ascii="新細明體" w:eastAsia="新細明體" w:hAnsi="新細明體" w:hint="eastAsia"/>
          <w:sz w:val="24"/>
          <w:szCs w:val="24"/>
          <w:lang w:val="en-US" w:eastAsia="zh-TW"/>
        </w:rPr>
        <w:t>這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夫妻離散的危機，</w:t>
      </w:r>
      <w:r w:rsidR="00A225CE">
        <w:rPr>
          <w:rFonts w:ascii="新細明體" w:eastAsia="新細明體" w:hAnsi="新細明體" w:hint="eastAsia"/>
          <w:sz w:val="24"/>
          <w:szCs w:val="24"/>
          <w:lang w:val="en-US" w:eastAsia="zh-TW"/>
        </w:rPr>
        <w:t>其背後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原因及</w:t>
      </w:r>
      <w:r w:rsidR="00A225CE">
        <w:rPr>
          <w:rFonts w:ascii="新細明體" w:eastAsia="新細明體" w:hAnsi="新細明體" w:hint="eastAsia"/>
          <w:sz w:val="24"/>
          <w:szCs w:val="24"/>
          <w:lang w:val="en-US" w:eastAsia="zh-TW"/>
        </w:rPr>
        <w:t>解決辦法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如</w:t>
      </w:r>
      <w:r w:rsidR="003E0ADB">
        <w:rPr>
          <w:rFonts w:ascii="新細明體" w:eastAsia="新細明體" w:hAnsi="新細明體" w:hint="eastAsia"/>
          <w:sz w:val="24"/>
          <w:szCs w:val="24"/>
          <w:lang w:val="en-US" w:eastAsia="zh-TW"/>
        </w:rPr>
        <w:t>次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：一者，男女相感，易惑於欲；宜以人品爲先，外貌、物質爲其次。二者，現代社會節奏快速，</w:t>
      </w:r>
      <w:r w:rsidR="00A225CE">
        <w:rPr>
          <w:rFonts w:ascii="新細明體" w:eastAsia="新細明體" w:hAnsi="新細明體" w:hint="eastAsia"/>
          <w:sz w:val="24"/>
          <w:szCs w:val="24"/>
          <w:lang w:val="en-US" w:eastAsia="zh-TW"/>
        </w:rPr>
        <w:t>易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發展</w:t>
      </w:r>
      <w:r w:rsidR="00A225CE">
        <w:rPr>
          <w:rFonts w:ascii="新細明體" w:eastAsia="新細明體" w:hAnsi="新細明體" w:hint="eastAsia"/>
          <w:sz w:val="24"/>
          <w:szCs w:val="24"/>
          <w:lang w:val="en-US" w:eastAsia="zh-TW"/>
        </w:rPr>
        <w:t>爲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快餐式戀愛，但以説而動，多不長久；故可守正待時，不必妄動。三者，男女之間</w:t>
      </w:r>
      <w:r w:rsidR="00150231">
        <w:rPr>
          <w:rFonts w:ascii="新細明體" w:eastAsia="新細明體" w:hAnsi="新細明體" w:hint="eastAsia"/>
          <w:sz w:val="24"/>
          <w:szCs w:val="24"/>
          <w:lang w:val="en-US" w:eastAsia="zh-TW"/>
        </w:rPr>
        <w:t>若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只言愛而不談敬，這種關係令人疲憊，雖親密卻無法長久；故當以彼此尊重爲先，而後親愛。四者，年輕人面對婚姻與家庭</w:t>
      </w:r>
      <w:r w:rsidR="003E0ADB">
        <w:rPr>
          <w:rFonts w:ascii="新細明體" w:eastAsia="新細明體" w:hAnsi="新細明體" w:hint="eastAsia"/>
          <w:sz w:val="24"/>
          <w:szCs w:val="24"/>
          <w:lang w:val="en-US" w:eastAsia="zh-TW"/>
        </w:rPr>
        <w:t>身份的轉化，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存在</w:t>
      </w:r>
      <w:r w:rsidR="003E0ADB">
        <w:rPr>
          <w:rFonts w:ascii="新細明體" w:eastAsia="新細明體" w:hAnsi="新細明體" w:hint="eastAsia"/>
          <w:sz w:val="24"/>
          <w:szCs w:val="24"/>
          <w:lang w:val="en-US" w:eastAsia="zh-TW"/>
        </w:rPr>
        <w:t>危懼與</w:t>
      </w:r>
      <w:r w:rsidR="00AC607F">
        <w:rPr>
          <w:rFonts w:ascii="新細明體" w:eastAsia="新細明體" w:hAnsi="新細明體" w:hint="eastAsia"/>
          <w:sz w:val="24"/>
          <w:szCs w:val="24"/>
          <w:lang w:val="en-US" w:eastAsia="zh-TW"/>
        </w:rPr>
        <w:t>逃避心理</w:t>
      </w:r>
      <w:r w:rsidR="003E0ADB">
        <w:rPr>
          <w:rFonts w:ascii="新細明體" w:eastAsia="新細明體" w:hAnsi="新細明體" w:hint="eastAsia"/>
          <w:sz w:val="24"/>
          <w:szCs w:val="24"/>
          <w:lang w:val="en-US" w:eastAsia="zh-TW"/>
        </w:rPr>
        <w:t>；實則生命不同階段有不同本分，此爲自然之道，故夫婦間地位無高下，分工有主從，做好本分，</w:t>
      </w:r>
      <w:r w:rsidR="00150231">
        <w:rPr>
          <w:rFonts w:ascii="新細明體" w:eastAsia="新細明體" w:hAnsi="新細明體" w:hint="eastAsia"/>
          <w:sz w:val="24"/>
          <w:szCs w:val="24"/>
          <w:lang w:val="en-US" w:eastAsia="zh-TW"/>
        </w:rPr>
        <w:t>可</w:t>
      </w:r>
      <w:r w:rsidR="003E0ADB">
        <w:rPr>
          <w:rFonts w:ascii="新細明體" w:eastAsia="新細明體" w:hAnsi="新細明體" w:hint="eastAsia"/>
          <w:sz w:val="24"/>
          <w:szCs w:val="24"/>
          <w:lang w:val="en-US" w:eastAsia="zh-TW"/>
        </w:rPr>
        <w:t>令家庭長久綿延。</w:t>
      </w:r>
    </w:p>
    <w:p w14:paraId="67A295E4" w14:textId="673A9309" w:rsidR="003E0ADB" w:rsidRDefault="003E0ADB" w:rsidP="003E0ADB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>《周易》中對男女之道、夫婦之道的指引，對現代男女交往以及婚姻長久之道提供建議。男女相感爲自然之道，男子篤誠相感，女子喜悅後應，但以不妄動爲誡；而男女交往宜循序漸進，堅守正道，若輕易非禮相感，結果多凶；夫婦長久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之道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，宜效法天健地順之德，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彼此分工，並且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從一而終，堅守夫婦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之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義。</w:t>
      </w:r>
      <w:r w:rsidRPr="003E0ADB">
        <w:rPr>
          <w:rFonts w:ascii="新細明體" w:eastAsia="新細明體" w:hAnsi="新細明體" w:hint="eastAsia"/>
          <w:sz w:val="24"/>
          <w:szCs w:val="24"/>
          <w:lang w:eastAsia="zh-TW"/>
        </w:rPr>
        <w:t>《中庸》曰：</w:t>
      </w:r>
      <w:r w:rsidRPr="001E0715">
        <w:rPr>
          <w:rFonts w:ascii="標楷體" w:eastAsia="標楷體" w:hAnsi="標楷體" w:hint="eastAsia"/>
          <w:sz w:val="24"/>
          <w:szCs w:val="24"/>
          <w:lang w:eastAsia="zh-TW"/>
        </w:rPr>
        <w:t>「君子之道，造端乎夫婦，及其至也，察乎天地。」</w:t>
      </w:r>
      <w:r w:rsidRPr="003E0ADB">
        <w:rPr>
          <w:rStyle w:val="af"/>
          <w:rFonts w:ascii="新細明體" w:eastAsia="新細明體" w:hAnsi="新細明體"/>
          <w:sz w:val="24"/>
          <w:szCs w:val="28"/>
        </w:rPr>
        <w:footnoteReference w:id="107"/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夫婦之道，其理至深，《周易》之戒，實爲箴言。故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《周易》上卦首乾坤，下卦首咸恆，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以人倫夫婦之道上通自然天地之理。而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君子之道從</w:t>
      </w:r>
      <w:r w:rsidR="00150231">
        <w:rPr>
          <w:rFonts w:ascii="新細明體" w:eastAsia="新細明體" w:hAnsi="新細明體" w:hint="eastAsia"/>
          <w:sz w:val="24"/>
          <w:szCs w:val="24"/>
          <w:lang w:eastAsia="zh-TW"/>
        </w:rPr>
        <w:t>齊家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開始，繼而治國、平天下，上應</w:t>
      </w:r>
      <w:r>
        <w:rPr>
          <w:rFonts w:ascii="新細明體" w:eastAsia="新細明體" w:hAnsi="新細明體" w:hint="eastAsia"/>
          <w:sz w:val="24"/>
          <w:szCs w:val="24"/>
          <w:lang w:eastAsia="zh-TW"/>
        </w:rPr>
        <w:t>天地</w:t>
      </w:r>
      <w:r w:rsidR="001E0715">
        <w:rPr>
          <w:rFonts w:ascii="新細明體" w:eastAsia="新細明體" w:hAnsi="新細明體" w:hint="eastAsia"/>
          <w:sz w:val="24"/>
          <w:szCs w:val="24"/>
          <w:lang w:eastAsia="zh-TW"/>
        </w:rPr>
        <w:t>之道，以期成就聖賢之境。</w:t>
      </w:r>
    </w:p>
    <w:p w14:paraId="730ADC57" w14:textId="7F71E7E8" w:rsidR="003041EB" w:rsidRDefault="001E0715" w:rsidP="002E44B8">
      <w:pPr>
        <w:rPr>
          <w:rFonts w:ascii="Times New Roman" w:eastAsia="細明體" w:hAnsi="Times New Roman" w:cs="Times New Roman"/>
          <w:sz w:val="24"/>
          <w:lang w:eastAsia="zh-TW"/>
        </w:rPr>
      </w:pPr>
      <w:r>
        <w:rPr>
          <w:rFonts w:ascii="新細明體" w:eastAsia="新細明體" w:hAnsi="新細明體" w:hint="eastAsia"/>
          <w:sz w:val="24"/>
          <w:szCs w:val="24"/>
          <w:lang w:eastAsia="zh-TW"/>
        </w:rPr>
        <w:t xml:space="preserve"> </w:t>
      </w:r>
      <w:r>
        <w:rPr>
          <w:rFonts w:ascii="新細明體" w:eastAsia="新細明體" w:hAnsi="新細明體"/>
          <w:sz w:val="24"/>
          <w:szCs w:val="24"/>
          <w:lang w:eastAsia="zh-TW"/>
        </w:rPr>
        <w:t xml:space="preserve"> </w:t>
      </w:r>
    </w:p>
    <w:p w14:paraId="4950F219" w14:textId="77777777" w:rsidR="004737A0" w:rsidRPr="00C40C07" w:rsidRDefault="004737A0" w:rsidP="004737A0">
      <w:pPr>
        <w:snapToGrid w:val="0"/>
        <w:spacing w:line="360" w:lineRule="auto"/>
        <w:rPr>
          <w:rFonts w:ascii="Times New Roman" w:eastAsia="細明體" w:hAnsi="Times New Roman" w:cs="Times New Roman"/>
          <w:sz w:val="24"/>
          <w:lang w:val="en-US" w:eastAsia="zh-TW"/>
        </w:rPr>
      </w:pPr>
    </w:p>
    <w:sectPr w:rsidR="004737A0" w:rsidRPr="00C40C07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85A8D9" w14:textId="77777777" w:rsidR="00D04CB6" w:rsidRDefault="00D04CB6">
      <w:pPr>
        <w:spacing w:after="0" w:line="240" w:lineRule="auto"/>
      </w:pPr>
      <w:r>
        <w:separator/>
      </w:r>
    </w:p>
  </w:endnote>
  <w:endnote w:type="continuationSeparator" w:id="0">
    <w:p w14:paraId="3DD6D9F2" w14:textId="77777777" w:rsidR="00D04CB6" w:rsidRDefault="00D04C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572173"/>
      <w:docPartObj>
        <w:docPartGallery w:val="AutoText"/>
      </w:docPartObj>
    </w:sdtPr>
    <w:sdtEndPr/>
    <w:sdtContent>
      <w:p w14:paraId="60E26A6F" w14:textId="77777777" w:rsidR="001830F7" w:rsidRDefault="001830F7">
        <w:pPr>
          <w:pStyle w:val="a5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1A0188" w14:textId="77777777" w:rsidR="001830F7" w:rsidRDefault="001830F7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E7A7C59" w14:textId="77777777" w:rsidR="00D04CB6" w:rsidRDefault="00D04CB6">
      <w:pPr>
        <w:spacing w:after="0" w:line="240" w:lineRule="auto"/>
      </w:pPr>
      <w:r>
        <w:separator/>
      </w:r>
    </w:p>
  </w:footnote>
  <w:footnote w:type="continuationSeparator" w:id="0">
    <w:p w14:paraId="3590DF9E" w14:textId="77777777" w:rsidR="00D04CB6" w:rsidRDefault="00D04CB6">
      <w:pPr>
        <w:spacing w:after="0" w:line="240" w:lineRule="auto"/>
      </w:pPr>
      <w:r>
        <w:continuationSeparator/>
      </w:r>
    </w:p>
  </w:footnote>
  <w:footnote w:id="1">
    <w:p w14:paraId="59B2C8B0" w14:textId="7D3D0BE5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1196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">
    <w:p w14:paraId="4971F6DD" w14:textId="63AB722C" w:rsidR="001830F7" w:rsidRPr="0068348D" w:rsidRDefault="001830F7" w:rsidP="00A62BCB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104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">
    <w:p w14:paraId="4AE09C58" w14:textId="77777777" w:rsidR="001830F7" w:rsidRPr="0068348D" w:rsidRDefault="001830F7" w:rsidP="00B67649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〔漢〕毛亨傳，〔漢〕鄭玄箋，〔唐〕孔穎達疏：《毛詩正義》（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臺灣：藝文印書館影印阮元校勘本，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">
    <w:p w14:paraId="02C6C7BA" w14:textId="77777777" w:rsidR="001830F7" w:rsidRPr="0068348D" w:rsidRDefault="001830F7" w:rsidP="00F6193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">
    <w:p w14:paraId="2C6E3296" w14:textId="77777777" w:rsidR="001830F7" w:rsidRPr="0068348D" w:rsidRDefault="001830F7" w:rsidP="00F213D3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32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">
    <w:p w14:paraId="53235B43" w14:textId="77777777" w:rsidR="001830F7" w:rsidRPr="0068348D" w:rsidRDefault="001830F7" w:rsidP="005C566D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">
    <w:p w14:paraId="1FCB7423" w14:textId="716AEBA7" w:rsidR="001830F7" w:rsidRPr="0068348D" w:rsidRDefault="001830F7" w:rsidP="00924A1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">
    <w:p w14:paraId="153A4218" w14:textId="77777777" w:rsidR="001830F7" w:rsidRPr="0068348D" w:rsidRDefault="001830F7" w:rsidP="008205CE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">
    <w:p w14:paraId="6AE08BED" w14:textId="77777777" w:rsidR="001830F7" w:rsidRPr="0068348D" w:rsidRDefault="001830F7" w:rsidP="008205CE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1420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">
    <w:p w14:paraId="41E6B320" w14:textId="77777777" w:rsidR="005E6B25" w:rsidRPr="0068348D" w:rsidRDefault="005E6B25" w:rsidP="005E6B2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1">
    <w:p w14:paraId="0AC295DE" w14:textId="25A864B9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2">
    <w:p w14:paraId="0FA5BDC3" w14:textId="5DB23751" w:rsidR="001830F7" w:rsidRPr="0068348D" w:rsidRDefault="001830F7" w:rsidP="001E07D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106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3">
    <w:p w14:paraId="254B36B0" w14:textId="77777777" w:rsidR="001830F7" w:rsidRPr="0068348D" w:rsidRDefault="001830F7" w:rsidP="006267D1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4">
    <w:p w14:paraId="37B67C02" w14:textId="4D36C969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5">
    <w:p w14:paraId="795CD102" w14:textId="20998825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6">
    <w:p w14:paraId="72EE1776" w14:textId="77777777" w:rsidR="001830F7" w:rsidRPr="0068348D" w:rsidRDefault="001830F7" w:rsidP="00D0168B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〔漢〕許慎撰，〔清〕段玉裁注：《新添古音說文解字注》（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臺北：洪葉文化出版社，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7">
    <w:p w14:paraId="56C4A42E" w14:textId="77777777" w:rsidR="001830F7" w:rsidRPr="0068348D" w:rsidRDefault="001830F7" w:rsidP="00D0168B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〔漢〕許慎撰，〔清〕段玉裁注：《新添古音說文解字注》（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臺北：洪葉文化出版社，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517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8">
    <w:p w14:paraId="68333487" w14:textId="0436F267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9">
    <w:p w14:paraId="4ADBD8DF" w14:textId="4912CA14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0">
    <w:p w14:paraId="09C5CB31" w14:textId="77777777" w:rsidR="001830F7" w:rsidRPr="0068348D" w:rsidRDefault="001830F7" w:rsidP="00EB7B3D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1">
    <w:p w14:paraId="1DBE71BD" w14:textId="78938572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屈萬里：《詩經詮釋》（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新北：聯經出版社，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1983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2">
    <w:p w14:paraId="20D6476A" w14:textId="44EA7C16" w:rsidR="004C7A19" w:rsidRPr="004C7A19" w:rsidRDefault="004C7A19">
      <w:pPr>
        <w:pStyle w:val="a9"/>
        <w:rPr>
          <w:rFonts w:ascii="Times New Roman" w:eastAsia="新細明體" w:hAnsi="Times New Roman" w:cs="Times New Roman"/>
          <w:lang w:eastAsia="zh-TW"/>
        </w:rPr>
      </w:pPr>
      <w:r w:rsidRPr="004C7A19">
        <w:rPr>
          <w:rStyle w:val="af"/>
          <w:rFonts w:ascii="Times New Roman" w:eastAsia="新細明體" w:hAnsi="Times New Roman" w:cs="Times New Roman"/>
          <w:sz w:val="20"/>
          <w:szCs w:val="28"/>
        </w:rPr>
        <w:footnoteRef/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 xml:space="preserve"> 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裴普賢：《詩經評註讀本》（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臺北：三民書局，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2020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），頁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4</w:t>
      </w:r>
      <w:r w:rsidRPr="004C7A19">
        <w:rPr>
          <w:rFonts w:ascii="Times New Roman" w:eastAsia="新細明體" w:hAnsi="Times New Roman" w:cs="Times New Roman"/>
          <w:sz w:val="20"/>
          <w:szCs w:val="28"/>
          <w:lang w:eastAsia="zh-TW"/>
        </w:rPr>
        <w:t>。</w:t>
      </w:r>
    </w:p>
  </w:footnote>
  <w:footnote w:id="23">
    <w:p w14:paraId="1946B9C9" w14:textId="23C62C19" w:rsidR="001830F7" w:rsidRPr="0068348D" w:rsidRDefault="001830F7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4">
    <w:p w14:paraId="3B4AC06D" w14:textId="37BD5C60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裴普賢：《詩經評註讀本》（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臺北：三民書局，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2020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5">
    <w:p w14:paraId="769EF504" w14:textId="584BEDC7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沈從文：《從文家書》（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南京：江蘇人民出版社，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6">
    <w:p w14:paraId="7BE02241" w14:textId="4B1D4683" w:rsidR="001830F7" w:rsidRPr="0068348D" w:rsidRDefault="001830F7" w:rsidP="00D2088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沈從文：《沈從文全集》（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冊）（太原：北嶽文藝出版社，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84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7">
    <w:p w14:paraId="7468BD81" w14:textId="09442D71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張新穎：《沈從文的前半生》（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上海：上海三聯書店，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132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8">
    <w:p w14:paraId="66F1029F" w14:textId="03503D02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273-274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29">
    <w:p w14:paraId="4C8D9814" w14:textId="3F2645E4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val="en-GB"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0">
    <w:p w14:paraId="46C3DBE1" w14:textId="77777777" w:rsidR="001830F7" w:rsidRPr="0068348D" w:rsidRDefault="001830F7" w:rsidP="00387A20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1">
    <w:p w14:paraId="0CFBA18F" w14:textId="002914F4" w:rsidR="001420B3" w:rsidRPr="0068348D" w:rsidRDefault="001420B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〔魏〕王弼注，〔唐〕孔穎達疏，十三經注疏整理委員會整理：《周易正義》（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北京：北京大學，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），卷四，頁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165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2">
    <w:p w14:paraId="73798EE2" w14:textId="77777777" w:rsidR="001830F7" w:rsidRPr="0068348D" w:rsidRDefault="001830F7" w:rsidP="00387A20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3">
    <w:p w14:paraId="3C019CA2" w14:textId="77777777" w:rsidR="001830F7" w:rsidRPr="0068348D" w:rsidRDefault="001830F7" w:rsidP="00D7332B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4">
    <w:p w14:paraId="2BF650DE" w14:textId="77777777" w:rsidR="001830F7" w:rsidRPr="0068348D" w:rsidRDefault="001830F7" w:rsidP="00623F74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5">
    <w:p w14:paraId="23891BC2" w14:textId="77777777" w:rsidR="001830F7" w:rsidRPr="0068348D" w:rsidRDefault="001830F7" w:rsidP="00623F74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6">
    <w:p w14:paraId="2BFDE780" w14:textId="0AEC83A6" w:rsidR="001830F7" w:rsidRPr="0068348D" w:rsidRDefault="001830F7" w:rsidP="00EC481A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7">
    <w:p w14:paraId="528C64CA" w14:textId="77777777" w:rsidR="001830F7" w:rsidRPr="0068348D" w:rsidRDefault="001830F7" w:rsidP="00EC481A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8">
    <w:p w14:paraId="15F735ED" w14:textId="1B0398BD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39">
    <w:p w14:paraId="1642A154" w14:textId="50D18E9D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宋〕朱熹：《四書集註》（臺北：世界書局，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0">
    <w:p w14:paraId="37E94CB9" w14:textId="77777777" w:rsidR="001830F7" w:rsidRPr="0068348D" w:rsidRDefault="001830F7" w:rsidP="00557A14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〔宋〕司馬光編著，〔元〕胡三省音註，標點資治通鑑小組校點：《資治通鑑》（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北京：中華書局，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1">
    <w:p w14:paraId="31606537" w14:textId="77777777" w:rsidR="001830F7" w:rsidRPr="0068348D" w:rsidRDefault="001830F7" w:rsidP="00557E1B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2">
    <w:p w14:paraId="0887DE16" w14:textId="12C6650B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宋〕朱熹：《四書集註》（臺北：世界書局，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121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3">
    <w:p w14:paraId="24438C50" w14:textId="77777777" w:rsidR="001830F7" w:rsidRPr="0068348D" w:rsidRDefault="001830F7" w:rsidP="006E097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4">
    <w:p w14:paraId="4680878A" w14:textId="75D7D28F" w:rsidR="001830F7" w:rsidRPr="0068348D" w:rsidRDefault="001830F7" w:rsidP="006E097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5">
    <w:p w14:paraId="4B86A976" w14:textId="2AD16FC9" w:rsidR="001830F7" w:rsidRPr="0068348D" w:rsidRDefault="001830F7" w:rsidP="00C8638A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604-605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6">
    <w:p w14:paraId="764D6E54" w14:textId="138E744B" w:rsidR="001830F7" w:rsidRPr="0068348D" w:rsidRDefault="001830F7" w:rsidP="00572CB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7">
    <w:p w14:paraId="34440067" w14:textId="77777777" w:rsidR="001830F7" w:rsidRPr="0068348D" w:rsidRDefault="001830F7" w:rsidP="00B734B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〔魏〕王弼注，〔唐〕孔穎達疏，十三經注疏整理委員會整理：《周易正義》（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北京：北京大學出版社，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253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8">
    <w:p w14:paraId="14403D97" w14:textId="77777777" w:rsidR="001830F7" w:rsidRPr="0068348D" w:rsidRDefault="001830F7" w:rsidP="00B734B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〔魏〕王弼注，〔唐〕孔穎達疏，十三經注疏整理委員會整理：《周易正義》（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北京：北京大學出版社，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253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49">
    <w:p w14:paraId="625F41D2" w14:textId="77777777" w:rsidR="001830F7" w:rsidRPr="0068348D" w:rsidRDefault="001830F7" w:rsidP="00B734BC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0">
    <w:p w14:paraId="08B5BFD8" w14:textId="5810A494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466-471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1">
    <w:p w14:paraId="50E7E190" w14:textId="5DA66016" w:rsidR="001830F7" w:rsidRPr="0068348D" w:rsidRDefault="001830F7" w:rsidP="008E66C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〔魏〕王弼注，〔唐〕孔穎達疏，十三經注疏整理委員會整黃忠天：《周易程傳註評》（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。理：《周易正義》（北京：北京大學出版社，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254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2">
    <w:p w14:paraId="79EFE101" w14:textId="0A505198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〔漢〕許慎撰，〔清〕段玉裁注：《新添古音說文解字注》（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臺北：洪葉文化出版社，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738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3">
    <w:p w14:paraId="04110393" w14:textId="77777777" w:rsidR="001830F7" w:rsidRPr="0068348D" w:rsidRDefault="001830F7" w:rsidP="008E66C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4">
    <w:p w14:paraId="44CF9451" w14:textId="77777777" w:rsidR="001830F7" w:rsidRPr="0068348D" w:rsidRDefault="001830F7" w:rsidP="008B6E47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5">
    <w:p w14:paraId="15B7C796" w14:textId="77777777" w:rsidR="001830F7" w:rsidRPr="0068348D" w:rsidRDefault="001830F7" w:rsidP="00D8067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6">
    <w:p w14:paraId="556998B5" w14:textId="33883AF0" w:rsidR="00801BA4" w:rsidRPr="0068348D" w:rsidRDefault="00801BA4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F17829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〔清〕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孫希旦撰，沈嘯寰，王星賢點校：《禮記集解》（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北京：中華書局，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1989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），卷五十八，頁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7">
    <w:p w14:paraId="3FE7A0C4" w14:textId="77777777" w:rsidR="001830F7" w:rsidRPr="0068348D" w:rsidRDefault="001830F7" w:rsidP="00D8067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8">
    <w:p w14:paraId="0AD76D11" w14:textId="77777777" w:rsidR="001830F7" w:rsidRPr="0068348D" w:rsidRDefault="001830F7" w:rsidP="00D8067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〔漢〕鄭玄註，〔唐〕賈公彥疏：《儀禮注疏》（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北京：北京大學出版社，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2000)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，卷六，頁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119-120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59">
    <w:p w14:paraId="10EFD693" w14:textId="77777777" w:rsidR="001830F7" w:rsidRPr="0068348D" w:rsidRDefault="001830F7" w:rsidP="00510DFD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0">
    <w:p w14:paraId="518404D4" w14:textId="77777777" w:rsidR="001830F7" w:rsidRPr="0068348D" w:rsidRDefault="001830F7" w:rsidP="00510DFD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1">
    <w:p w14:paraId="3962AB9A" w14:textId="77777777" w:rsidR="001830F7" w:rsidRPr="0068348D" w:rsidRDefault="001830F7" w:rsidP="00510DFD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2">
    <w:p w14:paraId="594A8CAC" w14:textId="5605E63E" w:rsidR="001830F7" w:rsidRPr="0068348D" w:rsidRDefault="001830F7" w:rsidP="00135513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中國社會報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,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〈民政部舉行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2020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年第一季度例行新聞發佈會〉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, </w:t>
      </w:r>
      <w:hyperlink r:id="rId1" w:history="1">
        <w:r w:rsidRPr="0068348D">
          <w:rPr>
            <w:rStyle w:val="ae"/>
            <w:rFonts w:ascii="Times New Roman" w:eastAsia="新細明體" w:hAnsi="Times New Roman" w:cs="Times New Roman"/>
            <w:sz w:val="20"/>
            <w:szCs w:val="20"/>
            <w:lang w:eastAsia="zh-TW"/>
          </w:rPr>
          <w:t>http://www.mca.gov.cn/article/xw/mtbd/202001/20200100023083.shtml</w:t>
        </w:r>
      </w:hyperlink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, 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2021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月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29</w:t>
      </w:r>
      <w:r w:rsidR="00615FA1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63">
    <w:p w14:paraId="4299F971" w14:textId="77777777" w:rsidR="001830F7" w:rsidRPr="0068348D" w:rsidRDefault="001830F7" w:rsidP="001C15E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604-605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4">
    <w:p w14:paraId="3F737BF4" w14:textId="77777777" w:rsidR="001830F7" w:rsidRPr="0068348D" w:rsidRDefault="001830F7" w:rsidP="005F6773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5">
    <w:p w14:paraId="79051857" w14:textId="77777777" w:rsidR="001830F7" w:rsidRPr="0068348D" w:rsidRDefault="001830F7" w:rsidP="001D357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6">
    <w:p w14:paraId="53B5EB3A" w14:textId="77777777" w:rsidR="001830F7" w:rsidRPr="0068348D" w:rsidRDefault="001830F7" w:rsidP="005F6773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7">
    <w:p w14:paraId="2FBA2446" w14:textId="77777777" w:rsidR="001830F7" w:rsidRPr="0068348D" w:rsidRDefault="001830F7" w:rsidP="00604E4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8">
    <w:p w14:paraId="130E60C8" w14:textId="77777777" w:rsidR="001830F7" w:rsidRPr="0068348D" w:rsidRDefault="001830F7" w:rsidP="00604E4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69">
    <w:p w14:paraId="29A399D8" w14:textId="77777777" w:rsidR="001830F7" w:rsidRPr="0068348D" w:rsidRDefault="001830F7" w:rsidP="00604E4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0">
    <w:p w14:paraId="6C661481" w14:textId="77777777" w:rsidR="001830F7" w:rsidRPr="0068348D" w:rsidRDefault="001830F7" w:rsidP="00F25B5B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），卷三十八，頁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758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1">
    <w:p w14:paraId="0DB3A22D" w14:textId="7BBB2E88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468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2">
    <w:p w14:paraId="127125B6" w14:textId="566E82B2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3">
    <w:p w14:paraId="4A3462F8" w14:textId="5A37A0A8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4">
    <w:p w14:paraId="637CA039" w14:textId="1F52318F" w:rsidR="00936396" w:rsidRPr="0068348D" w:rsidRDefault="00936396" w:rsidP="00936396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shd w:val="clear" w:color="auto" w:fill="FFFFFF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shd w:val="clear" w:color="auto" w:fill="FFFFFF"/>
          <w:lang w:eastAsia="zh-TW"/>
        </w:rPr>
        <w:t>伊俊銘責編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：〈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元就能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“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買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”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愛情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脫單便利店賣的究竟是什麼？〉，成都商報，</w:t>
      </w:r>
      <w:hyperlink r:id="rId2" w:history="1">
        <w:r w:rsidRPr="0068348D">
          <w:rPr>
            <w:rStyle w:val="ae"/>
            <w:rFonts w:ascii="Times New Roman" w:eastAsia="新細明體" w:hAnsi="Times New Roman" w:cs="Times New Roman"/>
            <w:sz w:val="20"/>
            <w:szCs w:val="20"/>
            <w:lang w:eastAsia="zh-TW"/>
          </w:rPr>
          <w:t>https://wap.peopleapp.com/article/6304651/6197771</w:t>
        </w:r>
      </w:hyperlink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2021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年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曰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日。</w:t>
      </w:r>
    </w:p>
  </w:footnote>
  <w:footnote w:id="75">
    <w:p w14:paraId="74B16F24" w14:textId="77777777" w:rsidR="001830F7" w:rsidRPr="0068348D" w:rsidRDefault="001830F7" w:rsidP="0039374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6">
    <w:p w14:paraId="5601BD73" w14:textId="77777777" w:rsidR="001830F7" w:rsidRPr="0068348D" w:rsidRDefault="001830F7" w:rsidP="0039374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〔漢〕毛亨傳，〔漢〕鄭玄箋，〔唐〕孔穎達疏：《毛詩正義》（</w:t>
      </w:r>
      <w:r w:rsidRPr="0068348D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臺灣：藝文印書館影印阮元校勘本，</w:t>
      </w:r>
      <w:r w:rsidRPr="0068348D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2001</w:t>
      </w:r>
      <w:r w:rsidRPr="0068348D">
        <w:rPr>
          <w:rFonts w:ascii="Times New Roman" w:eastAsia="新細明體" w:hAnsi="Times New Roman" w:cs="Times New Roman"/>
          <w:kern w:val="0"/>
          <w:sz w:val="20"/>
          <w:szCs w:val="20"/>
          <w:lang w:eastAsia="zh-TW"/>
        </w:rPr>
        <w:t>），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7">
    <w:p w14:paraId="1BCDCAE8" w14:textId="77777777" w:rsidR="001830F7" w:rsidRPr="0068348D" w:rsidRDefault="001830F7" w:rsidP="0039374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屈萬里：《詩經詮釋》（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新北：聯經出版社，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1983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221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8">
    <w:p w14:paraId="40EDEFDC" w14:textId="30274D57" w:rsidR="001830F7" w:rsidRPr="0068348D" w:rsidRDefault="001830F7" w:rsidP="0039374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裴普賢：《詩經評註讀本》（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臺北：三民書局，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2020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300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79">
    <w:p w14:paraId="22564146" w14:textId="77777777" w:rsidR="001830F7" w:rsidRPr="0068348D" w:rsidRDefault="001830F7" w:rsidP="00A8079F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604-605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0">
    <w:p w14:paraId="19FDF5A9" w14:textId="77777777" w:rsidR="001830F7" w:rsidRPr="0068348D" w:rsidRDefault="001830F7" w:rsidP="00F7745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1">
    <w:p w14:paraId="3EC62578" w14:textId="77777777" w:rsidR="001830F7" w:rsidRPr="0068348D" w:rsidRDefault="001830F7" w:rsidP="00F7745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2">
    <w:p w14:paraId="52983499" w14:textId="11EB8096" w:rsidR="001830F7" w:rsidRPr="0068348D" w:rsidRDefault="001830F7" w:rsidP="00F7745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3">
    <w:p w14:paraId="3E39DC96" w14:textId="7177904A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586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4">
    <w:p w14:paraId="17A4223B" w14:textId="77777777" w:rsidR="001830F7" w:rsidRPr="0068348D" w:rsidRDefault="001830F7" w:rsidP="00A8079F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5">
    <w:p w14:paraId="0EC1E74F" w14:textId="77777777" w:rsidR="001830F7" w:rsidRPr="0068348D" w:rsidRDefault="001830F7" w:rsidP="00A8079F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6">
    <w:p w14:paraId="3FD38C2E" w14:textId="77777777" w:rsidR="001830F7" w:rsidRPr="0068348D" w:rsidRDefault="001830F7" w:rsidP="00A8079F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7">
    <w:p w14:paraId="31B58951" w14:textId="77777777" w:rsidR="001830F7" w:rsidRPr="0068348D" w:rsidRDefault="001830F7" w:rsidP="00A8079F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8">
    <w:p w14:paraId="2657ADC4" w14:textId="77777777" w:rsidR="001830F7" w:rsidRPr="0068348D" w:rsidRDefault="001830F7" w:rsidP="00532F3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1417-1418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89">
    <w:p w14:paraId="7350714B" w14:textId="4306E2A2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0">
    <w:p w14:paraId="724B198D" w14:textId="77777777" w:rsidR="001830F7" w:rsidRPr="0068348D" w:rsidRDefault="001830F7" w:rsidP="00A811B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1">
    <w:p w14:paraId="7930BB0B" w14:textId="77777777" w:rsidR="001830F7" w:rsidRPr="0068348D" w:rsidRDefault="001830F7" w:rsidP="00EE1D4A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150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2">
    <w:p w14:paraId="34B179AA" w14:textId="48625A83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蔡振紳編輯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：《德育故事》（第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集）（臺北：華藏淨宗學會影印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·2005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74-76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3">
    <w:p w14:paraId="73CA3E83" w14:textId="33BC625D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〔清〕袁枚，王英志編纂校點：〈女弟素文傳〉《袁枚全集新編》（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冊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·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小倉山房文集）（杭州：浙江古籍出版社，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2015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），卷七，頁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151-152</w:t>
      </w:r>
      <w:r w:rsidR="00FC781D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4">
    <w:p w14:paraId="13512C50" w14:textId="77777777" w:rsidR="001830F7" w:rsidRPr="0068348D" w:rsidRDefault="001830F7" w:rsidP="0088719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1417-1418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5">
    <w:p w14:paraId="2035BE84" w14:textId="77777777" w:rsidR="001830F7" w:rsidRPr="0068348D" w:rsidRDefault="001830F7" w:rsidP="00887198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6">
    <w:p w14:paraId="660014EB" w14:textId="77777777" w:rsidR="001830F7" w:rsidRPr="0068348D" w:rsidRDefault="001830F7" w:rsidP="007E08B4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〔明〕袁了凡原著，賴瑞鼎譯注：《了凡四訓白話譯註》（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版）（臺北：法務部，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2005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7">
    <w:p w14:paraId="560CC893" w14:textId="77777777" w:rsidR="001830F7" w:rsidRPr="0068348D" w:rsidRDefault="001830F7" w:rsidP="007E08B4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〔漢〕鄭玄註，〔唐〕孔穎達正義：《禮記正義》（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杭州：浙江大學出版社，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），卷六十八，頁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1418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8">
    <w:p w14:paraId="7590AFCF" w14:textId="77777777" w:rsidR="001830F7" w:rsidRPr="0068348D" w:rsidRDefault="001830F7" w:rsidP="00A62BC5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280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99">
    <w:p w14:paraId="11595D8C" w14:textId="77777777" w:rsidR="001830F7" w:rsidRPr="0068348D" w:rsidRDefault="001830F7" w:rsidP="00A62BC5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607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0">
    <w:p w14:paraId="5E383B31" w14:textId="735471A1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529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1">
    <w:p w14:paraId="11847B67" w14:textId="23856B76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285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2">
    <w:p w14:paraId="29E99F43" w14:textId="3D3C24F1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287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3">
    <w:p w14:paraId="0D5BF8E3" w14:textId="1876E2A9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152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4">
    <w:p w14:paraId="4F6A486F" w14:textId="0A6F01F9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7" w:name="_Hlk82638881"/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許仁圖：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《長白又一村》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（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高雄：河洛圖書出版社，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2012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251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  <w:bookmarkEnd w:id="7"/>
  </w:footnote>
  <w:footnote w:id="105">
    <w:p w14:paraId="1347D36D" w14:textId="46A659F0" w:rsidR="001830F7" w:rsidRPr="0068348D" w:rsidRDefault="001830F7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bookmarkStart w:id="8" w:name="_Hlk82639050"/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：〈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溯源與奔流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──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跨世紀經學家愛新覺羅毓鋆與奉元書院教育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〉，《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漢學研究通訊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》，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2013, 32(1)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38-49</w:t>
      </w:r>
      <w:r w:rsidR="002B5B82"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  <w:bookmarkEnd w:id="8"/>
    </w:p>
  </w:footnote>
  <w:footnote w:id="106">
    <w:p w14:paraId="7597ED72" w14:textId="77777777" w:rsidR="00150231" w:rsidRPr="0068348D" w:rsidRDefault="00150231" w:rsidP="00150231">
      <w:pPr>
        <w:pStyle w:val="a9"/>
        <w:rPr>
          <w:rFonts w:ascii="Times New Roman" w:eastAsia="新細明體" w:hAnsi="Times New Roman" w:cs="Times New Roman"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黃忠天：《周易程傳註評》（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第四版）（高雄：高雄復文圖書出版社，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2014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473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  <w:footnote w:id="107">
    <w:p w14:paraId="1CDDDC37" w14:textId="77777777" w:rsidR="003E0ADB" w:rsidRPr="0068348D" w:rsidRDefault="003E0ADB" w:rsidP="003E0ADB">
      <w:pPr>
        <w:pStyle w:val="a9"/>
        <w:rPr>
          <w:rFonts w:ascii="Times New Roman" w:eastAsia="新細明體" w:hAnsi="Times New Roman" w:cs="Times New Roman"/>
          <w:noProof/>
          <w:sz w:val="20"/>
          <w:szCs w:val="20"/>
          <w:lang w:eastAsia="zh-TW"/>
        </w:rPr>
      </w:pPr>
      <w:r w:rsidRPr="0068348D">
        <w:rPr>
          <w:rStyle w:val="af"/>
          <w:rFonts w:ascii="Times New Roman" w:eastAsia="新細明體" w:hAnsi="Times New Roman" w:cs="Times New Roman"/>
          <w:sz w:val="20"/>
          <w:szCs w:val="20"/>
        </w:rPr>
        <w:footnoteRef/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 xml:space="preserve"> 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〔宋〕朱熹：《四書集註》（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臺北：世界書局，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1956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），頁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32</w:t>
      </w:r>
      <w:r w:rsidRPr="0068348D">
        <w:rPr>
          <w:rFonts w:ascii="Times New Roman" w:eastAsia="新細明體" w:hAnsi="Times New Roman" w:cs="Times New Roman"/>
          <w:sz w:val="20"/>
          <w:szCs w:val="20"/>
          <w:lang w:eastAsia="zh-TW"/>
        </w:rPr>
        <w:t>。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22A15"/>
    <w:multiLevelType w:val="multilevel"/>
    <w:tmpl w:val="00D22A15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01276524"/>
    <w:multiLevelType w:val="hybridMultilevel"/>
    <w:tmpl w:val="19960EAC"/>
    <w:lvl w:ilvl="0" w:tplc="DFE624D2">
      <w:start w:val="1"/>
      <w:numFmt w:val="taiwaneseCountingThousand"/>
      <w:lvlText w:val="（%1）"/>
      <w:lvlJc w:val="left"/>
      <w:pPr>
        <w:ind w:left="885" w:hanging="88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075B5E36"/>
    <w:multiLevelType w:val="multilevel"/>
    <w:tmpl w:val="075B5E3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ind w:left="731" w:hanging="360"/>
      </w:pPr>
    </w:lvl>
    <w:lvl w:ilvl="2">
      <w:start w:val="1"/>
      <w:numFmt w:val="lowerRoman"/>
      <w:lvlText w:val="%3."/>
      <w:lvlJc w:val="right"/>
      <w:pPr>
        <w:ind w:left="1451" w:hanging="180"/>
      </w:pPr>
    </w:lvl>
    <w:lvl w:ilvl="3">
      <w:start w:val="1"/>
      <w:numFmt w:val="decimal"/>
      <w:lvlText w:val="%4."/>
      <w:lvlJc w:val="left"/>
      <w:pPr>
        <w:ind w:left="2171" w:hanging="360"/>
      </w:pPr>
    </w:lvl>
    <w:lvl w:ilvl="4">
      <w:start w:val="1"/>
      <w:numFmt w:val="lowerLetter"/>
      <w:lvlText w:val="%5."/>
      <w:lvlJc w:val="left"/>
      <w:pPr>
        <w:ind w:left="2891" w:hanging="360"/>
      </w:pPr>
    </w:lvl>
    <w:lvl w:ilvl="5">
      <w:start w:val="1"/>
      <w:numFmt w:val="lowerRoman"/>
      <w:lvlText w:val="%6."/>
      <w:lvlJc w:val="right"/>
      <w:pPr>
        <w:ind w:left="3611" w:hanging="180"/>
      </w:pPr>
    </w:lvl>
    <w:lvl w:ilvl="6">
      <w:start w:val="1"/>
      <w:numFmt w:val="decimal"/>
      <w:lvlText w:val="%7."/>
      <w:lvlJc w:val="left"/>
      <w:pPr>
        <w:ind w:left="4331" w:hanging="360"/>
      </w:pPr>
    </w:lvl>
    <w:lvl w:ilvl="7">
      <w:start w:val="1"/>
      <w:numFmt w:val="lowerLetter"/>
      <w:lvlText w:val="%8."/>
      <w:lvlJc w:val="left"/>
      <w:pPr>
        <w:ind w:left="5051" w:hanging="360"/>
      </w:pPr>
    </w:lvl>
    <w:lvl w:ilvl="8">
      <w:start w:val="1"/>
      <w:numFmt w:val="lowerRoman"/>
      <w:lvlText w:val="%9."/>
      <w:lvlJc w:val="right"/>
      <w:pPr>
        <w:ind w:left="5771" w:hanging="180"/>
      </w:pPr>
    </w:lvl>
  </w:abstractNum>
  <w:abstractNum w:abstractNumId="3" w15:restartNumberingAfterBreak="0">
    <w:nsid w:val="0E952ADB"/>
    <w:multiLevelType w:val="hybridMultilevel"/>
    <w:tmpl w:val="8482D8B4"/>
    <w:lvl w:ilvl="0" w:tplc="104A4BCA">
      <w:start w:val="1"/>
      <w:numFmt w:val="decimal"/>
      <w:lvlText w:val="%1."/>
      <w:lvlJc w:val="left"/>
      <w:pPr>
        <w:ind w:left="480" w:hanging="480"/>
      </w:pPr>
      <w:rPr>
        <w:b w:val="0"/>
        <w:bCs w:val="0"/>
        <w:color w:val="000000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4" w15:restartNumberingAfterBreak="0">
    <w:nsid w:val="0FD647AA"/>
    <w:multiLevelType w:val="hybridMultilevel"/>
    <w:tmpl w:val="C16E39FA"/>
    <w:lvl w:ilvl="0" w:tplc="7CB0F1B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680" w:hanging="480"/>
      </w:pPr>
    </w:lvl>
    <w:lvl w:ilvl="2" w:tplc="0409001B" w:tentative="1">
      <w:start w:val="1"/>
      <w:numFmt w:val="lowerRoman"/>
      <w:lvlText w:val="%3."/>
      <w:lvlJc w:val="right"/>
      <w:pPr>
        <w:ind w:left="2160" w:hanging="480"/>
      </w:pPr>
    </w:lvl>
    <w:lvl w:ilvl="3" w:tplc="0409000F" w:tentative="1">
      <w:start w:val="1"/>
      <w:numFmt w:val="decimal"/>
      <w:lvlText w:val="%4."/>
      <w:lvlJc w:val="left"/>
      <w:pPr>
        <w:ind w:left="264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3120" w:hanging="480"/>
      </w:pPr>
    </w:lvl>
    <w:lvl w:ilvl="5" w:tplc="0409001B" w:tentative="1">
      <w:start w:val="1"/>
      <w:numFmt w:val="lowerRoman"/>
      <w:lvlText w:val="%6."/>
      <w:lvlJc w:val="right"/>
      <w:pPr>
        <w:ind w:left="3600" w:hanging="480"/>
      </w:pPr>
    </w:lvl>
    <w:lvl w:ilvl="6" w:tplc="0409000F" w:tentative="1">
      <w:start w:val="1"/>
      <w:numFmt w:val="decimal"/>
      <w:lvlText w:val="%7."/>
      <w:lvlJc w:val="left"/>
      <w:pPr>
        <w:ind w:left="408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560" w:hanging="480"/>
      </w:pPr>
    </w:lvl>
    <w:lvl w:ilvl="8" w:tplc="0409001B" w:tentative="1">
      <w:start w:val="1"/>
      <w:numFmt w:val="lowerRoman"/>
      <w:lvlText w:val="%9."/>
      <w:lvlJc w:val="right"/>
      <w:pPr>
        <w:ind w:left="5040" w:hanging="480"/>
      </w:pPr>
    </w:lvl>
  </w:abstractNum>
  <w:abstractNum w:abstractNumId="5" w15:restartNumberingAfterBreak="0">
    <w:nsid w:val="14A0667A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6" w15:restartNumberingAfterBreak="0">
    <w:nsid w:val="150C2024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7" w15:restartNumberingAfterBreak="0">
    <w:nsid w:val="15603B1B"/>
    <w:multiLevelType w:val="hybridMultilevel"/>
    <w:tmpl w:val="2284808A"/>
    <w:lvl w:ilvl="0" w:tplc="0FA68EC2">
      <w:start w:val="3"/>
      <w:numFmt w:val="bullet"/>
      <w:lvlText w:val=""/>
      <w:lvlJc w:val="left"/>
      <w:pPr>
        <w:ind w:left="840" w:hanging="360"/>
      </w:pPr>
      <w:rPr>
        <w:rFonts w:ascii="Symbol" w:eastAsia="新細明體" w:hAnsi="Symbol" w:cstheme="minorBidi" w:hint="default"/>
      </w:rPr>
    </w:lvl>
    <w:lvl w:ilvl="1" w:tplc="04090003" w:tentative="1">
      <w:start w:val="1"/>
      <w:numFmt w:val="bullet"/>
      <w:lvlText w:val=""/>
      <w:lvlJc w:val="left"/>
      <w:pPr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00" w:hanging="480"/>
      </w:pPr>
      <w:rPr>
        <w:rFonts w:ascii="Wingdings" w:hAnsi="Wingdings" w:hint="default"/>
      </w:rPr>
    </w:lvl>
  </w:abstractNum>
  <w:abstractNum w:abstractNumId="8" w15:restartNumberingAfterBreak="0">
    <w:nsid w:val="209945CE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9" w15:restartNumberingAfterBreak="0">
    <w:nsid w:val="2118216D"/>
    <w:multiLevelType w:val="singleLevel"/>
    <w:tmpl w:val="2118216D"/>
    <w:lvl w:ilvl="0">
      <w:start w:val="1"/>
      <w:numFmt w:val="chineseCounting"/>
      <w:suff w:val="space"/>
      <w:lvlText w:val="%1、"/>
      <w:lvlJc w:val="left"/>
      <w:rPr>
        <w:rFonts w:hint="eastAsia"/>
      </w:rPr>
    </w:lvl>
  </w:abstractNum>
  <w:abstractNum w:abstractNumId="10" w15:restartNumberingAfterBreak="0">
    <w:nsid w:val="21E873D4"/>
    <w:multiLevelType w:val="multilevel"/>
    <w:tmpl w:val="21E873D4"/>
    <w:lvl w:ilvl="0">
      <w:start w:val="1"/>
      <w:numFmt w:val="decimal"/>
      <w:lvlText w:val="%1."/>
      <w:lvlJc w:val="left"/>
      <w:pPr>
        <w:ind w:left="420" w:hanging="420"/>
      </w:pPr>
      <w:rPr>
        <w:rFonts w:eastAsiaTheme="minorEastAsia"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1" w15:restartNumberingAfterBreak="0">
    <w:nsid w:val="2232202D"/>
    <w:multiLevelType w:val="hybridMultilevel"/>
    <w:tmpl w:val="58067762"/>
    <w:lvl w:ilvl="0" w:tplc="E90C09E8">
      <w:start w:val="1"/>
      <w:numFmt w:val="decimal"/>
      <w:lvlText w:val="%1）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2" w15:restartNumberingAfterBreak="0">
    <w:nsid w:val="263B67EF"/>
    <w:multiLevelType w:val="hybridMultilevel"/>
    <w:tmpl w:val="19960EAC"/>
    <w:lvl w:ilvl="0" w:tplc="DFE624D2">
      <w:start w:val="1"/>
      <w:numFmt w:val="taiwaneseCountingThousand"/>
      <w:lvlText w:val="（%1）"/>
      <w:lvlJc w:val="left"/>
      <w:pPr>
        <w:ind w:left="885" w:hanging="885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3" w15:restartNumberingAfterBreak="0">
    <w:nsid w:val="29990245"/>
    <w:multiLevelType w:val="hybridMultilevel"/>
    <w:tmpl w:val="9982A33E"/>
    <w:lvl w:ilvl="0" w:tplc="0409000F">
      <w:start w:val="1"/>
      <w:numFmt w:val="decimal"/>
      <w:lvlText w:val="%1."/>
      <w:lvlJc w:val="left"/>
      <w:pPr>
        <w:ind w:left="96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4" w15:restartNumberingAfterBreak="0">
    <w:nsid w:val="2ADD1DE5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 w15:restartNumberingAfterBreak="0">
    <w:nsid w:val="2D98542F"/>
    <w:multiLevelType w:val="hybridMultilevel"/>
    <w:tmpl w:val="88A6CDE0"/>
    <w:lvl w:ilvl="0" w:tplc="04090001">
      <w:start w:val="1"/>
      <w:numFmt w:val="bullet"/>
      <w:lvlText w:val=""/>
      <w:lvlJc w:val="left"/>
      <w:pPr>
        <w:ind w:left="1041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1521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2001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481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961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441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921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401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881" w:hanging="480"/>
      </w:pPr>
      <w:rPr>
        <w:rFonts w:ascii="Wingdings" w:hAnsi="Wingdings" w:hint="default"/>
      </w:rPr>
    </w:lvl>
  </w:abstractNum>
  <w:abstractNum w:abstractNumId="16" w15:restartNumberingAfterBreak="0">
    <w:nsid w:val="2E000393"/>
    <w:multiLevelType w:val="multilevel"/>
    <w:tmpl w:val="2E000393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30026C50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18" w15:restartNumberingAfterBreak="0">
    <w:nsid w:val="30526C37"/>
    <w:multiLevelType w:val="multilevel"/>
    <w:tmpl w:val="30526C37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17A4B64"/>
    <w:multiLevelType w:val="hybridMultilevel"/>
    <w:tmpl w:val="34DC26D4"/>
    <w:lvl w:ilvl="0" w:tplc="7EC4BA50">
      <w:start w:val="1"/>
      <w:numFmt w:val="decimal"/>
      <w:lvlText w:val="（%1）"/>
      <w:lvlJc w:val="left"/>
      <w:pPr>
        <w:ind w:left="120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20" w15:restartNumberingAfterBreak="0">
    <w:nsid w:val="353579C2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21" w15:restartNumberingAfterBreak="0">
    <w:nsid w:val="39F47986"/>
    <w:multiLevelType w:val="multilevel"/>
    <w:tmpl w:val="39F47986"/>
    <w:lvl w:ilvl="0">
      <w:start w:val="1"/>
      <w:numFmt w:val="decimal"/>
      <w:lvlText w:val="（%1）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3066E24"/>
    <w:multiLevelType w:val="hybridMultilevel"/>
    <w:tmpl w:val="D9EE2418"/>
    <w:lvl w:ilvl="0" w:tplc="14EACCA8">
      <w:start w:val="1"/>
      <w:numFmt w:val="taiwaneseCountingThousand"/>
      <w:lvlText w:val="（%1）"/>
      <w:lvlJc w:val="left"/>
      <w:pPr>
        <w:ind w:left="885" w:hanging="885"/>
      </w:pPr>
      <w:rPr>
        <w:rFonts w:ascii="標楷體" w:eastAsia="標楷體" w:hAnsi="標楷體" w:hint="default"/>
        <w:b/>
        <w:bCs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3" w15:restartNumberingAfterBreak="0">
    <w:nsid w:val="4C6B5F81"/>
    <w:multiLevelType w:val="hybridMultilevel"/>
    <w:tmpl w:val="F998C1BC"/>
    <w:lvl w:ilvl="0" w:tplc="E4E4B3FA">
      <w:start w:val="1"/>
      <w:numFmt w:val="taiwaneseCountingThousand"/>
      <w:lvlText w:val="（%1）"/>
      <w:lvlJc w:val="left"/>
      <w:pPr>
        <w:ind w:left="885" w:hanging="885"/>
      </w:pPr>
      <w:rPr>
        <w:rFonts w:ascii="標楷體" w:eastAsia="標楷體" w:hAnsi="標楷體" w:hint="default"/>
        <w:b/>
        <w:sz w:val="28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4" w15:restartNumberingAfterBreak="0">
    <w:nsid w:val="509D4C8D"/>
    <w:multiLevelType w:val="hybridMultilevel"/>
    <w:tmpl w:val="51189B3C"/>
    <w:lvl w:ilvl="0" w:tplc="2B06C912">
      <w:start w:val="1"/>
      <w:numFmt w:val="decimal"/>
      <w:lvlText w:val="%1."/>
      <w:lvlJc w:val="left"/>
      <w:pPr>
        <w:ind w:left="360" w:hanging="360"/>
      </w:pPr>
      <w:rPr>
        <w:rFonts w:eastAsiaTheme="minorEastAsia" w:cstheme="minorBidi" w:hint="default"/>
        <w:b/>
        <w:sz w:val="28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5" w15:restartNumberingAfterBreak="0">
    <w:nsid w:val="530F1CAF"/>
    <w:multiLevelType w:val="hybridMultilevel"/>
    <w:tmpl w:val="3FB4504E"/>
    <w:lvl w:ilvl="0" w:tplc="DEF87184">
      <w:start w:val="1"/>
      <w:numFmt w:val="decimal"/>
      <w:lvlText w:val="%1）"/>
      <w:lvlJc w:val="left"/>
      <w:pPr>
        <w:ind w:left="360" w:hanging="360"/>
      </w:pPr>
      <w:rPr>
        <w:rFonts w:ascii="DengXian" w:eastAsia="Times New Roman" w:hAnsi="DengXian" w:hint="eastAsia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26" w15:restartNumberingAfterBreak="0">
    <w:nsid w:val="53F537F5"/>
    <w:multiLevelType w:val="hybridMultilevel"/>
    <w:tmpl w:val="FE269D24"/>
    <w:lvl w:ilvl="0" w:tplc="0994AC9A">
      <w:start w:val="1"/>
      <w:numFmt w:val="decimal"/>
      <w:lvlText w:val="（%1）"/>
      <w:lvlJc w:val="left"/>
      <w:pPr>
        <w:ind w:left="1200" w:hanging="720"/>
      </w:pPr>
      <w:rPr>
        <w:rFonts w:asciiTheme="minorEastAsia" w:eastAsia="新細明體" w:hAnsiTheme="minorEastAsia" w:hint="default"/>
        <w:b w:val="0"/>
        <w:sz w:val="24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27" w15:restartNumberingAfterBreak="0">
    <w:nsid w:val="575236DA"/>
    <w:multiLevelType w:val="multilevel"/>
    <w:tmpl w:val="575236DA"/>
    <w:lvl w:ilvl="0">
      <w:start w:val="1"/>
      <w:numFmt w:val="japaneseCounting"/>
      <w:lvlText w:val="（%1）"/>
      <w:lvlJc w:val="left"/>
      <w:pPr>
        <w:ind w:left="1440" w:hanging="360"/>
      </w:pPr>
      <w:rPr>
        <w:rFonts w:ascii="標楷體" w:eastAsia="標楷體" w:hAnsi="標楷體" w:hint="default"/>
        <w:color w:val="auto"/>
      </w:rPr>
    </w:lvl>
    <w:lvl w:ilvl="1">
      <w:start w:val="1"/>
      <w:numFmt w:val="decimal"/>
      <w:lvlText w:val="%2、"/>
      <w:lvlJc w:val="left"/>
      <w:pPr>
        <w:ind w:left="2171" w:hanging="720"/>
      </w:pPr>
      <w:rPr>
        <w:rFonts w:eastAsiaTheme="minorEastAsia" w:hint="default"/>
      </w:rPr>
    </w:lvl>
    <w:lvl w:ilvl="2">
      <w:start w:val="1"/>
      <w:numFmt w:val="lowerRoman"/>
      <w:lvlText w:val="%3."/>
      <w:lvlJc w:val="right"/>
      <w:pPr>
        <w:ind w:left="2531" w:hanging="180"/>
      </w:pPr>
    </w:lvl>
    <w:lvl w:ilvl="3">
      <w:start w:val="1"/>
      <w:numFmt w:val="decimal"/>
      <w:lvlText w:val="%4."/>
      <w:lvlJc w:val="left"/>
      <w:pPr>
        <w:ind w:left="3251" w:hanging="360"/>
      </w:pPr>
    </w:lvl>
    <w:lvl w:ilvl="4">
      <w:start w:val="1"/>
      <w:numFmt w:val="lowerLetter"/>
      <w:lvlText w:val="%5."/>
      <w:lvlJc w:val="left"/>
      <w:pPr>
        <w:ind w:left="3971" w:hanging="360"/>
      </w:pPr>
    </w:lvl>
    <w:lvl w:ilvl="5">
      <w:start w:val="1"/>
      <w:numFmt w:val="lowerRoman"/>
      <w:lvlText w:val="%6."/>
      <w:lvlJc w:val="right"/>
      <w:pPr>
        <w:ind w:left="4691" w:hanging="180"/>
      </w:pPr>
    </w:lvl>
    <w:lvl w:ilvl="6">
      <w:start w:val="1"/>
      <w:numFmt w:val="decimal"/>
      <w:lvlText w:val="%7."/>
      <w:lvlJc w:val="left"/>
      <w:pPr>
        <w:ind w:left="5411" w:hanging="360"/>
      </w:pPr>
    </w:lvl>
    <w:lvl w:ilvl="7">
      <w:start w:val="1"/>
      <w:numFmt w:val="lowerLetter"/>
      <w:lvlText w:val="%8."/>
      <w:lvlJc w:val="left"/>
      <w:pPr>
        <w:ind w:left="6131" w:hanging="360"/>
      </w:pPr>
    </w:lvl>
    <w:lvl w:ilvl="8">
      <w:start w:val="1"/>
      <w:numFmt w:val="lowerRoman"/>
      <w:lvlText w:val="%9."/>
      <w:lvlJc w:val="right"/>
      <w:pPr>
        <w:ind w:left="6851" w:hanging="180"/>
      </w:pPr>
    </w:lvl>
  </w:abstractNum>
  <w:abstractNum w:abstractNumId="28" w15:restartNumberingAfterBreak="0">
    <w:nsid w:val="579713C4"/>
    <w:multiLevelType w:val="multilevel"/>
    <w:tmpl w:val="E81ABB9E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/>
        <w:bCs/>
        <w:sz w:val="40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%3.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83E1965"/>
    <w:multiLevelType w:val="hybridMultilevel"/>
    <w:tmpl w:val="D9147872"/>
    <w:lvl w:ilvl="0" w:tplc="0409000F">
      <w:start w:val="1"/>
      <w:numFmt w:val="decimal"/>
      <w:lvlText w:val="%1."/>
      <w:lvlJc w:val="left"/>
      <w:pPr>
        <w:ind w:left="1140" w:hanging="420"/>
      </w:pPr>
    </w:lvl>
    <w:lvl w:ilvl="1" w:tplc="04090019" w:tentative="1">
      <w:start w:val="1"/>
      <w:numFmt w:val="lowerLetter"/>
      <w:lvlText w:val="%2)"/>
      <w:lvlJc w:val="left"/>
      <w:pPr>
        <w:ind w:left="1560" w:hanging="420"/>
      </w:pPr>
    </w:lvl>
    <w:lvl w:ilvl="2" w:tplc="0409001B" w:tentative="1">
      <w:start w:val="1"/>
      <w:numFmt w:val="lowerRoman"/>
      <w:lvlText w:val="%3."/>
      <w:lvlJc w:val="right"/>
      <w:pPr>
        <w:ind w:left="1980" w:hanging="420"/>
      </w:pPr>
    </w:lvl>
    <w:lvl w:ilvl="3" w:tplc="0409000F" w:tentative="1">
      <w:start w:val="1"/>
      <w:numFmt w:val="decimal"/>
      <w:lvlText w:val="%4."/>
      <w:lvlJc w:val="left"/>
      <w:pPr>
        <w:ind w:left="2400" w:hanging="420"/>
      </w:pPr>
    </w:lvl>
    <w:lvl w:ilvl="4" w:tplc="04090019" w:tentative="1">
      <w:start w:val="1"/>
      <w:numFmt w:val="lowerLetter"/>
      <w:lvlText w:val="%5)"/>
      <w:lvlJc w:val="left"/>
      <w:pPr>
        <w:ind w:left="2820" w:hanging="420"/>
      </w:pPr>
    </w:lvl>
    <w:lvl w:ilvl="5" w:tplc="0409001B" w:tentative="1">
      <w:start w:val="1"/>
      <w:numFmt w:val="lowerRoman"/>
      <w:lvlText w:val="%6."/>
      <w:lvlJc w:val="right"/>
      <w:pPr>
        <w:ind w:left="3240" w:hanging="420"/>
      </w:pPr>
    </w:lvl>
    <w:lvl w:ilvl="6" w:tplc="0409000F" w:tentative="1">
      <w:start w:val="1"/>
      <w:numFmt w:val="decimal"/>
      <w:lvlText w:val="%7."/>
      <w:lvlJc w:val="left"/>
      <w:pPr>
        <w:ind w:left="3660" w:hanging="420"/>
      </w:pPr>
    </w:lvl>
    <w:lvl w:ilvl="7" w:tplc="04090019" w:tentative="1">
      <w:start w:val="1"/>
      <w:numFmt w:val="lowerLetter"/>
      <w:lvlText w:val="%8)"/>
      <w:lvlJc w:val="left"/>
      <w:pPr>
        <w:ind w:left="4080" w:hanging="420"/>
      </w:pPr>
    </w:lvl>
    <w:lvl w:ilvl="8" w:tplc="0409001B" w:tentative="1">
      <w:start w:val="1"/>
      <w:numFmt w:val="lowerRoman"/>
      <w:lvlText w:val="%9."/>
      <w:lvlJc w:val="right"/>
      <w:pPr>
        <w:ind w:left="4500" w:hanging="420"/>
      </w:pPr>
    </w:lvl>
  </w:abstractNum>
  <w:abstractNum w:abstractNumId="30" w15:restartNumberingAfterBreak="0">
    <w:nsid w:val="5ED30168"/>
    <w:multiLevelType w:val="multilevel"/>
    <w:tmpl w:val="5ED30168"/>
    <w:lvl w:ilvl="0">
      <w:start w:val="1"/>
      <w:numFmt w:val="bullet"/>
      <w:lvlText w:val=""/>
      <w:lvlJc w:val="left"/>
      <w:pPr>
        <w:ind w:left="420" w:hanging="42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31" w15:restartNumberingAfterBreak="0">
    <w:nsid w:val="689B3CD0"/>
    <w:multiLevelType w:val="hybridMultilevel"/>
    <w:tmpl w:val="9F66A99C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2" w15:restartNumberingAfterBreak="0">
    <w:nsid w:val="6E906A34"/>
    <w:multiLevelType w:val="hybridMultilevel"/>
    <w:tmpl w:val="9982A33E"/>
    <w:lvl w:ilvl="0" w:tplc="0409000F">
      <w:start w:val="1"/>
      <w:numFmt w:val="decimal"/>
      <w:lvlText w:val="%1."/>
      <w:lvlJc w:val="left"/>
      <w:pPr>
        <w:ind w:left="96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33" w15:restartNumberingAfterBreak="0">
    <w:nsid w:val="6FB542A4"/>
    <w:multiLevelType w:val="hybridMultilevel"/>
    <w:tmpl w:val="05DE86FA"/>
    <w:lvl w:ilvl="0" w:tplc="86C83F62">
      <w:start w:val="1"/>
      <w:numFmt w:val="decimal"/>
      <w:lvlText w:val="%1）"/>
      <w:lvlJc w:val="left"/>
      <w:pPr>
        <w:ind w:left="800" w:hanging="360"/>
      </w:pPr>
      <w:rPr>
        <w:rFonts w:asciiTheme="minorHAnsi" w:hAnsiTheme="minorHAnsi" w:cstheme="minorBidi"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00" w:hanging="480"/>
      </w:pPr>
    </w:lvl>
    <w:lvl w:ilvl="2" w:tplc="0409001B" w:tentative="1">
      <w:start w:val="1"/>
      <w:numFmt w:val="lowerRoman"/>
      <w:lvlText w:val="%3."/>
      <w:lvlJc w:val="right"/>
      <w:pPr>
        <w:ind w:left="1880" w:hanging="480"/>
      </w:pPr>
    </w:lvl>
    <w:lvl w:ilvl="3" w:tplc="0409000F" w:tentative="1">
      <w:start w:val="1"/>
      <w:numFmt w:val="decimal"/>
      <w:lvlText w:val="%4."/>
      <w:lvlJc w:val="left"/>
      <w:pPr>
        <w:ind w:left="236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40" w:hanging="480"/>
      </w:pPr>
    </w:lvl>
    <w:lvl w:ilvl="5" w:tplc="0409001B" w:tentative="1">
      <w:start w:val="1"/>
      <w:numFmt w:val="lowerRoman"/>
      <w:lvlText w:val="%6."/>
      <w:lvlJc w:val="right"/>
      <w:pPr>
        <w:ind w:left="3320" w:hanging="480"/>
      </w:pPr>
    </w:lvl>
    <w:lvl w:ilvl="6" w:tplc="0409000F" w:tentative="1">
      <w:start w:val="1"/>
      <w:numFmt w:val="decimal"/>
      <w:lvlText w:val="%7."/>
      <w:lvlJc w:val="left"/>
      <w:pPr>
        <w:ind w:left="380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280" w:hanging="480"/>
      </w:pPr>
    </w:lvl>
    <w:lvl w:ilvl="8" w:tplc="0409001B" w:tentative="1">
      <w:start w:val="1"/>
      <w:numFmt w:val="lowerRoman"/>
      <w:lvlText w:val="%9."/>
      <w:lvlJc w:val="right"/>
      <w:pPr>
        <w:ind w:left="4760" w:hanging="480"/>
      </w:pPr>
    </w:lvl>
  </w:abstractNum>
  <w:abstractNum w:abstractNumId="34" w15:restartNumberingAfterBreak="0">
    <w:nsid w:val="6FEF6751"/>
    <w:multiLevelType w:val="hybridMultilevel"/>
    <w:tmpl w:val="9C2E38D6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5" w15:restartNumberingAfterBreak="0">
    <w:nsid w:val="703B5059"/>
    <w:multiLevelType w:val="multilevel"/>
    <w:tmpl w:val="703B5059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 w:val="0"/>
        <w:bCs w:val="0"/>
        <w:sz w:val="24"/>
        <w:szCs w:val="24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（%3）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1AC19FD"/>
    <w:multiLevelType w:val="hybridMultilevel"/>
    <w:tmpl w:val="D9EE2418"/>
    <w:lvl w:ilvl="0" w:tplc="14EACCA8">
      <w:start w:val="1"/>
      <w:numFmt w:val="taiwaneseCountingThousand"/>
      <w:lvlText w:val="（%1）"/>
      <w:lvlJc w:val="left"/>
      <w:pPr>
        <w:ind w:left="885" w:hanging="885"/>
      </w:pPr>
      <w:rPr>
        <w:rFonts w:ascii="標楷體" w:eastAsia="標楷體" w:hAnsi="標楷體" w:hint="default"/>
        <w:b/>
        <w:bCs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7" w15:restartNumberingAfterBreak="0">
    <w:nsid w:val="7A347714"/>
    <w:multiLevelType w:val="hybridMultilevel"/>
    <w:tmpl w:val="62E08AB8"/>
    <w:lvl w:ilvl="0" w:tplc="24F64062">
      <w:start w:val="1"/>
      <w:numFmt w:val="taiwaneseCountingThousand"/>
      <w:lvlText w:val="（%1）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8" w15:restartNumberingAfterBreak="0">
    <w:nsid w:val="7C3B424D"/>
    <w:multiLevelType w:val="hybridMultilevel"/>
    <w:tmpl w:val="391A1AC6"/>
    <w:lvl w:ilvl="0" w:tplc="60B68300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1440" w:hanging="480"/>
      </w:pPr>
    </w:lvl>
    <w:lvl w:ilvl="2" w:tplc="0409001B" w:tentative="1">
      <w:start w:val="1"/>
      <w:numFmt w:val="lowerRoman"/>
      <w:lvlText w:val="%3."/>
      <w:lvlJc w:val="right"/>
      <w:pPr>
        <w:ind w:left="1920" w:hanging="480"/>
      </w:pPr>
    </w:lvl>
    <w:lvl w:ilvl="3" w:tplc="0409000F" w:tentative="1">
      <w:start w:val="1"/>
      <w:numFmt w:val="decimal"/>
      <w:lvlText w:val="%4."/>
      <w:lvlJc w:val="left"/>
      <w:pPr>
        <w:ind w:left="240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880" w:hanging="480"/>
      </w:pPr>
    </w:lvl>
    <w:lvl w:ilvl="5" w:tplc="0409001B" w:tentative="1">
      <w:start w:val="1"/>
      <w:numFmt w:val="lowerRoman"/>
      <w:lvlText w:val="%6."/>
      <w:lvlJc w:val="right"/>
      <w:pPr>
        <w:ind w:left="3360" w:hanging="480"/>
      </w:pPr>
    </w:lvl>
    <w:lvl w:ilvl="6" w:tplc="0409000F" w:tentative="1">
      <w:start w:val="1"/>
      <w:numFmt w:val="decimal"/>
      <w:lvlText w:val="%7."/>
      <w:lvlJc w:val="left"/>
      <w:pPr>
        <w:ind w:left="384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4320" w:hanging="480"/>
      </w:pPr>
    </w:lvl>
    <w:lvl w:ilvl="8" w:tplc="0409001B" w:tentative="1">
      <w:start w:val="1"/>
      <w:numFmt w:val="lowerRoman"/>
      <w:lvlText w:val="%9."/>
      <w:lvlJc w:val="right"/>
      <w:pPr>
        <w:ind w:left="4800" w:hanging="480"/>
      </w:pPr>
    </w:lvl>
  </w:abstractNum>
  <w:abstractNum w:abstractNumId="39" w15:restartNumberingAfterBreak="0">
    <w:nsid w:val="7D811E9A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40" w15:restartNumberingAfterBreak="0">
    <w:nsid w:val="7F676B83"/>
    <w:multiLevelType w:val="multilevel"/>
    <w:tmpl w:val="7F676B83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28"/>
  </w:num>
  <w:num w:numId="3">
    <w:abstractNumId w:val="40"/>
  </w:num>
  <w:num w:numId="4">
    <w:abstractNumId w:val="21"/>
  </w:num>
  <w:num w:numId="5">
    <w:abstractNumId w:val="10"/>
  </w:num>
  <w:num w:numId="6">
    <w:abstractNumId w:val="16"/>
  </w:num>
  <w:num w:numId="7">
    <w:abstractNumId w:val="30"/>
  </w:num>
  <w:num w:numId="8">
    <w:abstractNumId w:val="27"/>
  </w:num>
  <w:num w:numId="9">
    <w:abstractNumId w:val="18"/>
  </w:num>
  <w:num w:numId="10">
    <w:abstractNumId w:val="20"/>
  </w:num>
  <w:num w:numId="11">
    <w:abstractNumId w:val="2"/>
  </w:num>
  <w:num w:numId="12">
    <w:abstractNumId w:val="35"/>
  </w:num>
  <w:num w:numId="13">
    <w:abstractNumId w:val="0"/>
  </w:num>
  <w:num w:numId="14">
    <w:abstractNumId w:val="31"/>
  </w:num>
  <w:num w:numId="1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3"/>
  </w:num>
  <w:num w:numId="17">
    <w:abstractNumId w:val="39"/>
  </w:num>
  <w:num w:numId="18">
    <w:abstractNumId w:val="37"/>
  </w:num>
  <w:num w:numId="19">
    <w:abstractNumId w:val="4"/>
  </w:num>
  <w:num w:numId="20">
    <w:abstractNumId w:val="29"/>
  </w:num>
  <w:num w:numId="21">
    <w:abstractNumId w:val="5"/>
  </w:num>
  <w:num w:numId="22">
    <w:abstractNumId w:val="6"/>
  </w:num>
  <w:num w:numId="23">
    <w:abstractNumId w:val="24"/>
  </w:num>
  <w:num w:numId="24">
    <w:abstractNumId w:val="15"/>
  </w:num>
  <w:num w:numId="25">
    <w:abstractNumId w:val="34"/>
  </w:num>
  <w:num w:numId="26">
    <w:abstractNumId w:val="14"/>
  </w:num>
  <w:num w:numId="27">
    <w:abstractNumId w:val="7"/>
  </w:num>
  <w:num w:numId="28">
    <w:abstractNumId w:val="26"/>
  </w:num>
  <w:num w:numId="29">
    <w:abstractNumId w:val="17"/>
  </w:num>
  <w:num w:numId="30">
    <w:abstractNumId w:val="19"/>
  </w:num>
  <w:num w:numId="31">
    <w:abstractNumId w:val="33"/>
  </w:num>
  <w:num w:numId="32">
    <w:abstractNumId w:val="11"/>
  </w:num>
  <w:num w:numId="33">
    <w:abstractNumId w:val="38"/>
  </w:num>
  <w:num w:numId="34">
    <w:abstractNumId w:val="2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"/>
  </w:num>
  <w:num w:numId="36">
    <w:abstractNumId w:val="13"/>
  </w:num>
  <w:num w:numId="37">
    <w:abstractNumId w:val="32"/>
  </w:num>
  <w:num w:numId="38">
    <w:abstractNumId w:val="22"/>
  </w:num>
  <w:num w:numId="39">
    <w:abstractNumId w:val="8"/>
  </w:num>
  <w:num w:numId="40">
    <w:abstractNumId w:val="12"/>
  </w:num>
  <w:num w:numId="41">
    <w:abstractNumId w:val="23"/>
  </w:num>
  <w:num w:numId="42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bordersDoNotSurroundHeader/>
  <w:bordersDoNotSurroundFooter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0AD7"/>
    <w:rsid w:val="00000C1F"/>
    <w:rsid w:val="00001F85"/>
    <w:rsid w:val="00002B30"/>
    <w:rsid w:val="00004E6B"/>
    <w:rsid w:val="00006122"/>
    <w:rsid w:val="00010495"/>
    <w:rsid w:val="00011302"/>
    <w:rsid w:val="00011868"/>
    <w:rsid w:val="00013348"/>
    <w:rsid w:val="0001337D"/>
    <w:rsid w:val="00014845"/>
    <w:rsid w:val="00016AAD"/>
    <w:rsid w:val="00016C5A"/>
    <w:rsid w:val="000205C5"/>
    <w:rsid w:val="0002375A"/>
    <w:rsid w:val="000256DB"/>
    <w:rsid w:val="00025D85"/>
    <w:rsid w:val="00030B24"/>
    <w:rsid w:val="0003264B"/>
    <w:rsid w:val="0003395F"/>
    <w:rsid w:val="00033D1D"/>
    <w:rsid w:val="0003451A"/>
    <w:rsid w:val="0003555C"/>
    <w:rsid w:val="00037178"/>
    <w:rsid w:val="00040ABF"/>
    <w:rsid w:val="00043D6A"/>
    <w:rsid w:val="00044EB2"/>
    <w:rsid w:val="00050C9B"/>
    <w:rsid w:val="00051141"/>
    <w:rsid w:val="00051F44"/>
    <w:rsid w:val="000538C1"/>
    <w:rsid w:val="00054E66"/>
    <w:rsid w:val="000575E6"/>
    <w:rsid w:val="00057B9D"/>
    <w:rsid w:val="00061FBE"/>
    <w:rsid w:val="0006329E"/>
    <w:rsid w:val="0006408B"/>
    <w:rsid w:val="000647FC"/>
    <w:rsid w:val="0006480F"/>
    <w:rsid w:val="00065EB6"/>
    <w:rsid w:val="00070AE8"/>
    <w:rsid w:val="00071DEF"/>
    <w:rsid w:val="000750F7"/>
    <w:rsid w:val="00076E43"/>
    <w:rsid w:val="00077A3F"/>
    <w:rsid w:val="00080C2D"/>
    <w:rsid w:val="00081FC0"/>
    <w:rsid w:val="00082F07"/>
    <w:rsid w:val="00090981"/>
    <w:rsid w:val="00091563"/>
    <w:rsid w:val="00092514"/>
    <w:rsid w:val="00093D71"/>
    <w:rsid w:val="000945FE"/>
    <w:rsid w:val="000A10B6"/>
    <w:rsid w:val="000A40C4"/>
    <w:rsid w:val="000A711D"/>
    <w:rsid w:val="000B13D7"/>
    <w:rsid w:val="000B166F"/>
    <w:rsid w:val="000B2C49"/>
    <w:rsid w:val="000B42AD"/>
    <w:rsid w:val="000B61EE"/>
    <w:rsid w:val="000B6AB8"/>
    <w:rsid w:val="000B6CFF"/>
    <w:rsid w:val="000B6DAC"/>
    <w:rsid w:val="000C5380"/>
    <w:rsid w:val="000C6A8B"/>
    <w:rsid w:val="000C7849"/>
    <w:rsid w:val="000D0BA5"/>
    <w:rsid w:val="000D0EFA"/>
    <w:rsid w:val="000D1554"/>
    <w:rsid w:val="000D1870"/>
    <w:rsid w:val="000D366F"/>
    <w:rsid w:val="000D3830"/>
    <w:rsid w:val="000D48FE"/>
    <w:rsid w:val="000D6401"/>
    <w:rsid w:val="000D7645"/>
    <w:rsid w:val="000E2FFB"/>
    <w:rsid w:val="000E3D1A"/>
    <w:rsid w:val="000E4237"/>
    <w:rsid w:val="000E627A"/>
    <w:rsid w:val="000E7515"/>
    <w:rsid w:val="000F0B1D"/>
    <w:rsid w:val="000F10CB"/>
    <w:rsid w:val="000F1E37"/>
    <w:rsid w:val="000F5167"/>
    <w:rsid w:val="000F52C0"/>
    <w:rsid w:val="000F5898"/>
    <w:rsid w:val="000F5901"/>
    <w:rsid w:val="000F7DAA"/>
    <w:rsid w:val="001009C4"/>
    <w:rsid w:val="00102805"/>
    <w:rsid w:val="00105414"/>
    <w:rsid w:val="00111108"/>
    <w:rsid w:val="00111895"/>
    <w:rsid w:val="00112807"/>
    <w:rsid w:val="00113B2C"/>
    <w:rsid w:val="00115B2A"/>
    <w:rsid w:val="0011727A"/>
    <w:rsid w:val="00120CAA"/>
    <w:rsid w:val="00123C67"/>
    <w:rsid w:val="00127865"/>
    <w:rsid w:val="00130568"/>
    <w:rsid w:val="00131E9B"/>
    <w:rsid w:val="00133D13"/>
    <w:rsid w:val="00135513"/>
    <w:rsid w:val="00136431"/>
    <w:rsid w:val="00137CCE"/>
    <w:rsid w:val="001420B3"/>
    <w:rsid w:val="0014366B"/>
    <w:rsid w:val="00145A3B"/>
    <w:rsid w:val="00145C18"/>
    <w:rsid w:val="00150231"/>
    <w:rsid w:val="00150A41"/>
    <w:rsid w:val="00152430"/>
    <w:rsid w:val="00155552"/>
    <w:rsid w:val="00156FC7"/>
    <w:rsid w:val="0016128B"/>
    <w:rsid w:val="00164A77"/>
    <w:rsid w:val="00165C05"/>
    <w:rsid w:val="00166C88"/>
    <w:rsid w:val="001724A9"/>
    <w:rsid w:val="0017341F"/>
    <w:rsid w:val="001753F9"/>
    <w:rsid w:val="00175DCC"/>
    <w:rsid w:val="001777D9"/>
    <w:rsid w:val="00181359"/>
    <w:rsid w:val="0018264C"/>
    <w:rsid w:val="00182FEB"/>
    <w:rsid w:val="001830F7"/>
    <w:rsid w:val="001831B1"/>
    <w:rsid w:val="00183E7C"/>
    <w:rsid w:val="001842F6"/>
    <w:rsid w:val="00184FE8"/>
    <w:rsid w:val="001858FB"/>
    <w:rsid w:val="00191B51"/>
    <w:rsid w:val="001933EF"/>
    <w:rsid w:val="00195C99"/>
    <w:rsid w:val="0019604B"/>
    <w:rsid w:val="001967EB"/>
    <w:rsid w:val="001A4452"/>
    <w:rsid w:val="001A6766"/>
    <w:rsid w:val="001B2306"/>
    <w:rsid w:val="001B3209"/>
    <w:rsid w:val="001B331D"/>
    <w:rsid w:val="001B6B33"/>
    <w:rsid w:val="001B7857"/>
    <w:rsid w:val="001C0DF7"/>
    <w:rsid w:val="001C15E1"/>
    <w:rsid w:val="001C25CB"/>
    <w:rsid w:val="001C351B"/>
    <w:rsid w:val="001C40E1"/>
    <w:rsid w:val="001C5FF3"/>
    <w:rsid w:val="001C62A6"/>
    <w:rsid w:val="001C686E"/>
    <w:rsid w:val="001C768F"/>
    <w:rsid w:val="001D092C"/>
    <w:rsid w:val="001D0BB4"/>
    <w:rsid w:val="001D3575"/>
    <w:rsid w:val="001D426D"/>
    <w:rsid w:val="001D5B20"/>
    <w:rsid w:val="001D66A7"/>
    <w:rsid w:val="001D73A0"/>
    <w:rsid w:val="001E0715"/>
    <w:rsid w:val="001E07D4"/>
    <w:rsid w:val="001E0F09"/>
    <w:rsid w:val="001E272D"/>
    <w:rsid w:val="001E339A"/>
    <w:rsid w:val="001E38E3"/>
    <w:rsid w:val="001E6D28"/>
    <w:rsid w:val="001E78CF"/>
    <w:rsid w:val="001F16CC"/>
    <w:rsid w:val="001F204E"/>
    <w:rsid w:val="001F2AD8"/>
    <w:rsid w:val="001F5C5F"/>
    <w:rsid w:val="001F690F"/>
    <w:rsid w:val="001F6DE4"/>
    <w:rsid w:val="001F7F25"/>
    <w:rsid w:val="00200328"/>
    <w:rsid w:val="002006D4"/>
    <w:rsid w:val="00201D33"/>
    <w:rsid w:val="002028A6"/>
    <w:rsid w:val="00203258"/>
    <w:rsid w:val="00204A89"/>
    <w:rsid w:val="0021053F"/>
    <w:rsid w:val="00210DA5"/>
    <w:rsid w:val="00212C57"/>
    <w:rsid w:val="00213231"/>
    <w:rsid w:val="00213FB4"/>
    <w:rsid w:val="00215E10"/>
    <w:rsid w:val="002163CF"/>
    <w:rsid w:val="00223B63"/>
    <w:rsid w:val="00224274"/>
    <w:rsid w:val="00230D61"/>
    <w:rsid w:val="00233BE1"/>
    <w:rsid w:val="00234499"/>
    <w:rsid w:val="00234A64"/>
    <w:rsid w:val="00240314"/>
    <w:rsid w:val="00240524"/>
    <w:rsid w:val="00240B23"/>
    <w:rsid w:val="0024321C"/>
    <w:rsid w:val="00244AE9"/>
    <w:rsid w:val="00245F12"/>
    <w:rsid w:val="002462AB"/>
    <w:rsid w:val="00251202"/>
    <w:rsid w:val="002515AE"/>
    <w:rsid w:val="002540D9"/>
    <w:rsid w:val="00255496"/>
    <w:rsid w:val="0025595D"/>
    <w:rsid w:val="00256289"/>
    <w:rsid w:val="002566B2"/>
    <w:rsid w:val="00256F12"/>
    <w:rsid w:val="00261A40"/>
    <w:rsid w:val="002629AB"/>
    <w:rsid w:val="00264369"/>
    <w:rsid w:val="00264A9F"/>
    <w:rsid w:val="00266523"/>
    <w:rsid w:val="00266EC9"/>
    <w:rsid w:val="002672E2"/>
    <w:rsid w:val="00270F64"/>
    <w:rsid w:val="00273229"/>
    <w:rsid w:val="0028157C"/>
    <w:rsid w:val="0028375E"/>
    <w:rsid w:val="00283922"/>
    <w:rsid w:val="002851EA"/>
    <w:rsid w:val="00286423"/>
    <w:rsid w:val="002868F7"/>
    <w:rsid w:val="0028732E"/>
    <w:rsid w:val="00287A9E"/>
    <w:rsid w:val="002A4B43"/>
    <w:rsid w:val="002A4CAA"/>
    <w:rsid w:val="002A60A9"/>
    <w:rsid w:val="002A7878"/>
    <w:rsid w:val="002A7B94"/>
    <w:rsid w:val="002B0F2B"/>
    <w:rsid w:val="002B2AAD"/>
    <w:rsid w:val="002B32EE"/>
    <w:rsid w:val="002B41E3"/>
    <w:rsid w:val="002B424F"/>
    <w:rsid w:val="002B4A32"/>
    <w:rsid w:val="002B4A70"/>
    <w:rsid w:val="002B4B88"/>
    <w:rsid w:val="002B532F"/>
    <w:rsid w:val="002B5B82"/>
    <w:rsid w:val="002C1128"/>
    <w:rsid w:val="002C532A"/>
    <w:rsid w:val="002C68C3"/>
    <w:rsid w:val="002C7B9D"/>
    <w:rsid w:val="002D109F"/>
    <w:rsid w:val="002D10FD"/>
    <w:rsid w:val="002D39CA"/>
    <w:rsid w:val="002E09E3"/>
    <w:rsid w:val="002E1444"/>
    <w:rsid w:val="002E15B1"/>
    <w:rsid w:val="002E44B8"/>
    <w:rsid w:val="002E48B6"/>
    <w:rsid w:val="002E5D31"/>
    <w:rsid w:val="002E5EE1"/>
    <w:rsid w:val="002F0108"/>
    <w:rsid w:val="002F37BA"/>
    <w:rsid w:val="002F3931"/>
    <w:rsid w:val="002F429D"/>
    <w:rsid w:val="002F4546"/>
    <w:rsid w:val="002F5E82"/>
    <w:rsid w:val="00300003"/>
    <w:rsid w:val="00300C97"/>
    <w:rsid w:val="00303148"/>
    <w:rsid w:val="003041EB"/>
    <w:rsid w:val="00304278"/>
    <w:rsid w:val="00304B7D"/>
    <w:rsid w:val="00306EFF"/>
    <w:rsid w:val="00307369"/>
    <w:rsid w:val="0031046D"/>
    <w:rsid w:val="00310617"/>
    <w:rsid w:val="003117DB"/>
    <w:rsid w:val="0031297D"/>
    <w:rsid w:val="00312F4A"/>
    <w:rsid w:val="003154D6"/>
    <w:rsid w:val="003205F8"/>
    <w:rsid w:val="00320A15"/>
    <w:rsid w:val="0032263D"/>
    <w:rsid w:val="00323BA1"/>
    <w:rsid w:val="0032680E"/>
    <w:rsid w:val="00327748"/>
    <w:rsid w:val="0033051F"/>
    <w:rsid w:val="00336A47"/>
    <w:rsid w:val="003527F9"/>
    <w:rsid w:val="003539E4"/>
    <w:rsid w:val="003540F6"/>
    <w:rsid w:val="003554F3"/>
    <w:rsid w:val="003562D0"/>
    <w:rsid w:val="00356892"/>
    <w:rsid w:val="003568E1"/>
    <w:rsid w:val="00357595"/>
    <w:rsid w:val="0036031E"/>
    <w:rsid w:val="00360FF4"/>
    <w:rsid w:val="0036287E"/>
    <w:rsid w:val="00363193"/>
    <w:rsid w:val="00367D3B"/>
    <w:rsid w:val="00370A3E"/>
    <w:rsid w:val="00371D6F"/>
    <w:rsid w:val="00371DBE"/>
    <w:rsid w:val="00372CA3"/>
    <w:rsid w:val="003743E6"/>
    <w:rsid w:val="00374610"/>
    <w:rsid w:val="00374FC3"/>
    <w:rsid w:val="00377168"/>
    <w:rsid w:val="00380A47"/>
    <w:rsid w:val="00381757"/>
    <w:rsid w:val="00381B41"/>
    <w:rsid w:val="00381BAF"/>
    <w:rsid w:val="00382E5B"/>
    <w:rsid w:val="003833D4"/>
    <w:rsid w:val="00387A20"/>
    <w:rsid w:val="0039374F"/>
    <w:rsid w:val="00394F76"/>
    <w:rsid w:val="00396AFE"/>
    <w:rsid w:val="00397995"/>
    <w:rsid w:val="003A1130"/>
    <w:rsid w:val="003A2762"/>
    <w:rsid w:val="003A29C9"/>
    <w:rsid w:val="003A2D79"/>
    <w:rsid w:val="003A37B4"/>
    <w:rsid w:val="003B4357"/>
    <w:rsid w:val="003B5713"/>
    <w:rsid w:val="003B60B8"/>
    <w:rsid w:val="003C18BF"/>
    <w:rsid w:val="003C76B1"/>
    <w:rsid w:val="003C7BFE"/>
    <w:rsid w:val="003D01D8"/>
    <w:rsid w:val="003D15C4"/>
    <w:rsid w:val="003D1A76"/>
    <w:rsid w:val="003D46D4"/>
    <w:rsid w:val="003D76AC"/>
    <w:rsid w:val="003E01CA"/>
    <w:rsid w:val="003E03CA"/>
    <w:rsid w:val="003E0ADB"/>
    <w:rsid w:val="003E2AF4"/>
    <w:rsid w:val="003E3662"/>
    <w:rsid w:val="003E773D"/>
    <w:rsid w:val="003E7D72"/>
    <w:rsid w:val="003F027A"/>
    <w:rsid w:val="003F1EF4"/>
    <w:rsid w:val="003F3320"/>
    <w:rsid w:val="003F7CBB"/>
    <w:rsid w:val="004004D9"/>
    <w:rsid w:val="0040112E"/>
    <w:rsid w:val="00402DC4"/>
    <w:rsid w:val="00403A0A"/>
    <w:rsid w:val="004076DC"/>
    <w:rsid w:val="00411BC7"/>
    <w:rsid w:val="00416D98"/>
    <w:rsid w:val="00417615"/>
    <w:rsid w:val="0042005E"/>
    <w:rsid w:val="004274C7"/>
    <w:rsid w:val="00430EAE"/>
    <w:rsid w:val="00432CA2"/>
    <w:rsid w:val="004353E8"/>
    <w:rsid w:val="00435543"/>
    <w:rsid w:val="00440B33"/>
    <w:rsid w:val="00441AB1"/>
    <w:rsid w:val="00450D52"/>
    <w:rsid w:val="00452E37"/>
    <w:rsid w:val="00453771"/>
    <w:rsid w:val="00453D39"/>
    <w:rsid w:val="00454880"/>
    <w:rsid w:val="004555BE"/>
    <w:rsid w:val="0045567F"/>
    <w:rsid w:val="00455719"/>
    <w:rsid w:val="00464E2E"/>
    <w:rsid w:val="00467546"/>
    <w:rsid w:val="00467576"/>
    <w:rsid w:val="0046758A"/>
    <w:rsid w:val="00467DA5"/>
    <w:rsid w:val="00470407"/>
    <w:rsid w:val="00470938"/>
    <w:rsid w:val="004719FE"/>
    <w:rsid w:val="00471E47"/>
    <w:rsid w:val="004737A0"/>
    <w:rsid w:val="00473CBC"/>
    <w:rsid w:val="00474F45"/>
    <w:rsid w:val="0047609B"/>
    <w:rsid w:val="00476794"/>
    <w:rsid w:val="00482565"/>
    <w:rsid w:val="00484123"/>
    <w:rsid w:val="0048798D"/>
    <w:rsid w:val="00492539"/>
    <w:rsid w:val="0049258C"/>
    <w:rsid w:val="00492A2E"/>
    <w:rsid w:val="0049612C"/>
    <w:rsid w:val="004A31CC"/>
    <w:rsid w:val="004A3D89"/>
    <w:rsid w:val="004B08DB"/>
    <w:rsid w:val="004B2542"/>
    <w:rsid w:val="004B2876"/>
    <w:rsid w:val="004B55D9"/>
    <w:rsid w:val="004B79C1"/>
    <w:rsid w:val="004C08C0"/>
    <w:rsid w:val="004C0B64"/>
    <w:rsid w:val="004C19A3"/>
    <w:rsid w:val="004C5075"/>
    <w:rsid w:val="004C51E4"/>
    <w:rsid w:val="004C55BA"/>
    <w:rsid w:val="004C7A19"/>
    <w:rsid w:val="004D2FBD"/>
    <w:rsid w:val="004D403F"/>
    <w:rsid w:val="004D546C"/>
    <w:rsid w:val="004E2B5F"/>
    <w:rsid w:val="004E33B9"/>
    <w:rsid w:val="004E6EF9"/>
    <w:rsid w:val="004E7335"/>
    <w:rsid w:val="004F0FB4"/>
    <w:rsid w:val="004F2C81"/>
    <w:rsid w:val="004F3A4F"/>
    <w:rsid w:val="004F3DC3"/>
    <w:rsid w:val="004F3DF6"/>
    <w:rsid w:val="004F5CC6"/>
    <w:rsid w:val="004F7E08"/>
    <w:rsid w:val="00500868"/>
    <w:rsid w:val="005017D6"/>
    <w:rsid w:val="00503FDD"/>
    <w:rsid w:val="0050720E"/>
    <w:rsid w:val="00507909"/>
    <w:rsid w:val="00510545"/>
    <w:rsid w:val="005108A1"/>
    <w:rsid w:val="00510999"/>
    <w:rsid w:val="00510D5F"/>
    <w:rsid w:val="00510DFD"/>
    <w:rsid w:val="0051152E"/>
    <w:rsid w:val="0051182C"/>
    <w:rsid w:val="00513760"/>
    <w:rsid w:val="00513BF1"/>
    <w:rsid w:val="00522291"/>
    <w:rsid w:val="00524375"/>
    <w:rsid w:val="00525854"/>
    <w:rsid w:val="00525B4A"/>
    <w:rsid w:val="005262D4"/>
    <w:rsid w:val="005310F5"/>
    <w:rsid w:val="00532F38"/>
    <w:rsid w:val="00532FA9"/>
    <w:rsid w:val="005337FC"/>
    <w:rsid w:val="00535952"/>
    <w:rsid w:val="005363BC"/>
    <w:rsid w:val="005400E3"/>
    <w:rsid w:val="00543EC9"/>
    <w:rsid w:val="00544B5A"/>
    <w:rsid w:val="00546C54"/>
    <w:rsid w:val="00546E0B"/>
    <w:rsid w:val="00546E79"/>
    <w:rsid w:val="005479D6"/>
    <w:rsid w:val="00550944"/>
    <w:rsid w:val="005513B9"/>
    <w:rsid w:val="00557A14"/>
    <w:rsid w:val="00557E1B"/>
    <w:rsid w:val="005640B9"/>
    <w:rsid w:val="0056497B"/>
    <w:rsid w:val="00566FFE"/>
    <w:rsid w:val="0057062F"/>
    <w:rsid w:val="00570E5D"/>
    <w:rsid w:val="00572657"/>
    <w:rsid w:val="00572CBF"/>
    <w:rsid w:val="0057367A"/>
    <w:rsid w:val="00575225"/>
    <w:rsid w:val="00581E88"/>
    <w:rsid w:val="00582CA1"/>
    <w:rsid w:val="00584C63"/>
    <w:rsid w:val="00585D9F"/>
    <w:rsid w:val="00590DE0"/>
    <w:rsid w:val="00591E56"/>
    <w:rsid w:val="0059208E"/>
    <w:rsid w:val="0059251B"/>
    <w:rsid w:val="0059258A"/>
    <w:rsid w:val="00592769"/>
    <w:rsid w:val="005935E8"/>
    <w:rsid w:val="005943FB"/>
    <w:rsid w:val="00595157"/>
    <w:rsid w:val="0059771C"/>
    <w:rsid w:val="005A10AE"/>
    <w:rsid w:val="005A447E"/>
    <w:rsid w:val="005A533D"/>
    <w:rsid w:val="005A68BE"/>
    <w:rsid w:val="005A6D95"/>
    <w:rsid w:val="005A6FD5"/>
    <w:rsid w:val="005B09CD"/>
    <w:rsid w:val="005B2A55"/>
    <w:rsid w:val="005B2DBC"/>
    <w:rsid w:val="005B305D"/>
    <w:rsid w:val="005B3767"/>
    <w:rsid w:val="005C3304"/>
    <w:rsid w:val="005C4295"/>
    <w:rsid w:val="005C566D"/>
    <w:rsid w:val="005C57DE"/>
    <w:rsid w:val="005D020B"/>
    <w:rsid w:val="005D034D"/>
    <w:rsid w:val="005D40D5"/>
    <w:rsid w:val="005D48DF"/>
    <w:rsid w:val="005D5BA2"/>
    <w:rsid w:val="005D5EE7"/>
    <w:rsid w:val="005D7003"/>
    <w:rsid w:val="005D7B8D"/>
    <w:rsid w:val="005E16E2"/>
    <w:rsid w:val="005E229D"/>
    <w:rsid w:val="005E6B25"/>
    <w:rsid w:val="005E736A"/>
    <w:rsid w:val="005E753E"/>
    <w:rsid w:val="005F0358"/>
    <w:rsid w:val="005F15F5"/>
    <w:rsid w:val="005F547C"/>
    <w:rsid w:val="005F5E37"/>
    <w:rsid w:val="005F5E56"/>
    <w:rsid w:val="005F6773"/>
    <w:rsid w:val="005F786B"/>
    <w:rsid w:val="005F7E4B"/>
    <w:rsid w:val="00600834"/>
    <w:rsid w:val="0060101E"/>
    <w:rsid w:val="0060279F"/>
    <w:rsid w:val="006040A1"/>
    <w:rsid w:val="00604E48"/>
    <w:rsid w:val="00610527"/>
    <w:rsid w:val="00611C6D"/>
    <w:rsid w:val="006127B7"/>
    <w:rsid w:val="00612BC2"/>
    <w:rsid w:val="00612D17"/>
    <w:rsid w:val="00615177"/>
    <w:rsid w:val="00615FA1"/>
    <w:rsid w:val="00616D19"/>
    <w:rsid w:val="00616F40"/>
    <w:rsid w:val="00617E93"/>
    <w:rsid w:val="00622967"/>
    <w:rsid w:val="00623F74"/>
    <w:rsid w:val="00624D83"/>
    <w:rsid w:val="0062563B"/>
    <w:rsid w:val="00625A3E"/>
    <w:rsid w:val="006266FC"/>
    <w:rsid w:val="006267D1"/>
    <w:rsid w:val="00630399"/>
    <w:rsid w:val="00631CAC"/>
    <w:rsid w:val="006355ED"/>
    <w:rsid w:val="00636308"/>
    <w:rsid w:val="00636412"/>
    <w:rsid w:val="00636D6A"/>
    <w:rsid w:val="0063753C"/>
    <w:rsid w:val="006376E6"/>
    <w:rsid w:val="00637A7B"/>
    <w:rsid w:val="00641C13"/>
    <w:rsid w:val="00645CFE"/>
    <w:rsid w:val="00646F7D"/>
    <w:rsid w:val="006500C5"/>
    <w:rsid w:val="00650F2F"/>
    <w:rsid w:val="0065288F"/>
    <w:rsid w:val="00653316"/>
    <w:rsid w:val="00654A3A"/>
    <w:rsid w:val="00654CBF"/>
    <w:rsid w:val="00660231"/>
    <w:rsid w:val="00661C96"/>
    <w:rsid w:val="00662032"/>
    <w:rsid w:val="006639F8"/>
    <w:rsid w:val="006646EA"/>
    <w:rsid w:val="00664C44"/>
    <w:rsid w:val="006650D8"/>
    <w:rsid w:val="006659C6"/>
    <w:rsid w:val="00670A8F"/>
    <w:rsid w:val="0067361E"/>
    <w:rsid w:val="006800EF"/>
    <w:rsid w:val="00680FBE"/>
    <w:rsid w:val="00681E2B"/>
    <w:rsid w:val="0068348D"/>
    <w:rsid w:val="00683919"/>
    <w:rsid w:val="006839B5"/>
    <w:rsid w:val="00684080"/>
    <w:rsid w:val="00684208"/>
    <w:rsid w:val="006918CB"/>
    <w:rsid w:val="006941C9"/>
    <w:rsid w:val="00694B47"/>
    <w:rsid w:val="00695AAA"/>
    <w:rsid w:val="0069621D"/>
    <w:rsid w:val="006974F6"/>
    <w:rsid w:val="006A1486"/>
    <w:rsid w:val="006A16BB"/>
    <w:rsid w:val="006A269D"/>
    <w:rsid w:val="006A319C"/>
    <w:rsid w:val="006A48BC"/>
    <w:rsid w:val="006A4DF0"/>
    <w:rsid w:val="006A6CE7"/>
    <w:rsid w:val="006B2022"/>
    <w:rsid w:val="006B2D66"/>
    <w:rsid w:val="006B3CCC"/>
    <w:rsid w:val="006B6D90"/>
    <w:rsid w:val="006B7641"/>
    <w:rsid w:val="006B7E14"/>
    <w:rsid w:val="006C1038"/>
    <w:rsid w:val="006C559B"/>
    <w:rsid w:val="006C7AE7"/>
    <w:rsid w:val="006D382B"/>
    <w:rsid w:val="006D5481"/>
    <w:rsid w:val="006D6A8B"/>
    <w:rsid w:val="006D6D55"/>
    <w:rsid w:val="006D7438"/>
    <w:rsid w:val="006D79A9"/>
    <w:rsid w:val="006E01AF"/>
    <w:rsid w:val="006E0973"/>
    <w:rsid w:val="006E0C63"/>
    <w:rsid w:val="006E1092"/>
    <w:rsid w:val="006E141F"/>
    <w:rsid w:val="006E1541"/>
    <w:rsid w:val="006E6C8F"/>
    <w:rsid w:val="006F00A8"/>
    <w:rsid w:val="006F0430"/>
    <w:rsid w:val="006F07A5"/>
    <w:rsid w:val="006F20E0"/>
    <w:rsid w:val="006F30DF"/>
    <w:rsid w:val="006F3BB7"/>
    <w:rsid w:val="006F4231"/>
    <w:rsid w:val="006F508D"/>
    <w:rsid w:val="006F7081"/>
    <w:rsid w:val="006F7A9D"/>
    <w:rsid w:val="007020DC"/>
    <w:rsid w:val="00702144"/>
    <w:rsid w:val="00702275"/>
    <w:rsid w:val="007022F3"/>
    <w:rsid w:val="00702929"/>
    <w:rsid w:val="007101F7"/>
    <w:rsid w:val="00710D20"/>
    <w:rsid w:val="00711FC1"/>
    <w:rsid w:val="00712508"/>
    <w:rsid w:val="007136BF"/>
    <w:rsid w:val="00715F3F"/>
    <w:rsid w:val="00716533"/>
    <w:rsid w:val="00721048"/>
    <w:rsid w:val="00723B93"/>
    <w:rsid w:val="00726CF1"/>
    <w:rsid w:val="00730CE9"/>
    <w:rsid w:val="00730FFA"/>
    <w:rsid w:val="007340E8"/>
    <w:rsid w:val="00734C1D"/>
    <w:rsid w:val="00737E91"/>
    <w:rsid w:val="007400D7"/>
    <w:rsid w:val="00740745"/>
    <w:rsid w:val="007409EF"/>
    <w:rsid w:val="0074384E"/>
    <w:rsid w:val="00744470"/>
    <w:rsid w:val="00754CA5"/>
    <w:rsid w:val="00755389"/>
    <w:rsid w:val="007572B5"/>
    <w:rsid w:val="00757550"/>
    <w:rsid w:val="00760786"/>
    <w:rsid w:val="00761027"/>
    <w:rsid w:val="007612C5"/>
    <w:rsid w:val="007613BC"/>
    <w:rsid w:val="00761DA8"/>
    <w:rsid w:val="00761DD9"/>
    <w:rsid w:val="00762392"/>
    <w:rsid w:val="00762748"/>
    <w:rsid w:val="007637FA"/>
    <w:rsid w:val="007640F7"/>
    <w:rsid w:val="00765189"/>
    <w:rsid w:val="00767CF4"/>
    <w:rsid w:val="00770310"/>
    <w:rsid w:val="00770AAD"/>
    <w:rsid w:val="007711D6"/>
    <w:rsid w:val="007714E1"/>
    <w:rsid w:val="007729C6"/>
    <w:rsid w:val="007743C9"/>
    <w:rsid w:val="00775440"/>
    <w:rsid w:val="00775D9B"/>
    <w:rsid w:val="00776278"/>
    <w:rsid w:val="00781D38"/>
    <w:rsid w:val="007844D8"/>
    <w:rsid w:val="0078518E"/>
    <w:rsid w:val="00785F1A"/>
    <w:rsid w:val="0079550D"/>
    <w:rsid w:val="00796889"/>
    <w:rsid w:val="00797F6B"/>
    <w:rsid w:val="007A0B1D"/>
    <w:rsid w:val="007A0D40"/>
    <w:rsid w:val="007A1238"/>
    <w:rsid w:val="007A17A4"/>
    <w:rsid w:val="007A2FDE"/>
    <w:rsid w:val="007A3F15"/>
    <w:rsid w:val="007A451A"/>
    <w:rsid w:val="007B0102"/>
    <w:rsid w:val="007B0646"/>
    <w:rsid w:val="007B1B83"/>
    <w:rsid w:val="007B26D6"/>
    <w:rsid w:val="007B29DD"/>
    <w:rsid w:val="007B5698"/>
    <w:rsid w:val="007B64B2"/>
    <w:rsid w:val="007B7C1D"/>
    <w:rsid w:val="007C59C0"/>
    <w:rsid w:val="007C5D1A"/>
    <w:rsid w:val="007C62B7"/>
    <w:rsid w:val="007C6303"/>
    <w:rsid w:val="007C7132"/>
    <w:rsid w:val="007D296A"/>
    <w:rsid w:val="007D3C79"/>
    <w:rsid w:val="007D507F"/>
    <w:rsid w:val="007D61A2"/>
    <w:rsid w:val="007D7B2C"/>
    <w:rsid w:val="007E03E1"/>
    <w:rsid w:val="007E08B4"/>
    <w:rsid w:val="007E1B71"/>
    <w:rsid w:val="007E3A88"/>
    <w:rsid w:val="007E4151"/>
    <w:rsid w:val="007E5511"/>
    <w:rsid w:val="007E579A"/>
    <w:rsid w:val="007E6332"/>
    <w:rsid w:val="007E64C7"/>
    <w:rsid w:val="007F0D9D"/>
    <w:rsid w:val="007F1647"/>
    <w:rsid w:val="007F1D96"/>
    <w:rsid w:val="007F2C98"/>
    <w:rsid w:val="007F7428"/>
    <w:rsid w:val="007F74AF"/>
    <w:rsid w:val="007F74C3"/>
    <w:rsid w:val="007F756A"/>
    <w:rsid w:val="00800929"/>
    <w:rsid w:val="00800BE8"/>
    <w:rsid w:val="00801BA4"/>
    <w:rsid w:val="00802706"/>
    <w:rsid w:val="00805BBE"/>
    <w:rsid w:val="008065E2"/>
    <w:rsid w:val="00812863"/>
    <w:rsid w:val="00813E4F"/>
    <w:rsid w:val="008144DE"/>
    <w:rsid w:val="0081559F"/>
    <w:rsid w:val="0081723D"/>
    <w:rsid w:val="00817742"/>
    <w:rsid w:val="008205CE"/>
    <w:rsid w:val="00832744"/>
    <w:rsid w:val="00833A18"/>
    <w:rsid w:val="00834989"/>
    <w:rsid w:val="008355E2"/>
    <w:rsid w:val="00836298"/>
    <w:rsid w:val="00836308"/>
    <w:rsid w:val="00836370"/>
    <w:rsid w:val="00837942"/>
    <w:rsid w:val="008401A8"/>
    <w:rsid w:val="00841309"/>
    <w:rsid w:val="008413DB"/>
    <w:rsid w:val="008422E8"/>
    <w:rsid w:val="00842752"/>
    <w:rsid w:val="008428AC"/>
    <w:rsid w:val="0084597E"/>
    <w:rsid w:val="008467B9"/>
    <w:rsid w:val="00847535"/>
    <w:rsid w:val="00847789"/>
    <w:rsid w:val="0085066C"/>
    <w:rsid w:val="00850C95"/>
    <w:rsid w:val="008513AB"/>
    <w:rsid w:val="008534F2"/>
    <w:rsid w:val="00854FAC"/>
    <w:rsid w:val="00856361"/>
    <w:rsid w:val="008574E8"/>
    <w:rsid w:val="008575C9"/>
    <w:rsid w:val="00860D37"/>
    <w:rsid w:val="008615B8"/>
    <w:rsid w:val="00861A77"/>
    <w:rsid w:val="00861FA0"/>
    <w:rsid w:val="0086215C"/>
    <w:rsid w:val="00865108"/>
    <w:rsid w:val="00867320"/>
    <w:rsid w:val="008702EE"/>
    <w:rsid w:val="008723F9"/>
    <w:rsid w:val="0087389E"/>
    <w:rsid w:val="008763C3"/>
    <w:rsid w:val="00877A8A"/>
    <w:rsid w:val="008810E8"/>
    <w:rsid w:val="00881597"/>
    <w:rsid w:val="00884C74"/>
    <w:rsid w:val="00885720"/>
    <w:rsid w:val="00886CD7"/>
    <w:rsid w:val="00886EFE"/>
    <w:rsid w:val="00887198"/>
    <w:rsid w:val="00890145"/>
    <w:rsid w:val="0089040A"/>
    <w:rsid w:val="00891BB4"/>
    <w:rsid w:val="00892FFF"/>
    <w:rsid w:val="0089335B"/>
    <w:rsid w:val="0089347E"/>
    <w:rsid w:val="008946AD"/>
    <w:rsid w:val="008A1FDD"/>
    <w:rsid w:val="008A5AC7"/>
    <w:rsid w:val="008A5DB7"/>
    <w:rsid w:val="008A7E1B"/>
    <w:rsid w:val="008B243E"/>
    <w:rsid w:val="008B33E0"/>
    <w:rsid w:val="008B382A"/>
    <w:rsid w:val="008B6855"/>
    <w:rsid w:val="008B6E47"/>
    <w:rsid w:val="008B7A1F"/>
    <w:rsid w:val="008C0E46"/>
    <w:rsid w:val="008C4577"/>
    <w:rsid w:val="008C615E"/>
    <w:rsid w:val="008C71E9"/>
    <w:rsid w:val="008D0372"/>
    <w:rsid w:val="008D4349"/>
    <w:rsid w:val="008D4433"/>
    <w:rsid w:val="008D5291"/>
    <w:rsid w:val="008D5612"/>
    <w:rsid w:val="008E012A"/>
    <w:rsid w:val="008E1DDC"/>
    <w:rsid w:val="008E2544"/>
    <w:rsid w:val="008E281C"/>
    <w:rsid w:val="008E2DF5"/>
    <w:rsid w:val="008E3D0B"/>
    <w:rsid w:val="008E48A7"/>
    <w:rsid w:val="008E5399"/>
    <w:rsid w:val="008E5FF0"/>
    <w:rsid w:val="008E66CF"/>
    <w:rsid w:val="008F0FB8"/>
    <w:rsid w:val="008F2910"/>
    <w:rsid w:val="00900677"/>
    <w:rsid w:val="00901FD9"/>
    <w:rsid w:val="00902698"/>
    <w:rsid w:val="00903954"/>
    <w:rsid w:val="009039C1"/>
    <w:rsid w:val="0091133D"/>
    <w:rsid w:val="00911B8E"/>
    <w:rsid w:val="00915A61"/>
    <w:rsid w:val="009177B2"/>
    <w:rsid w:val="00917DD1"/>
    <w:rsid w:val="009217C0"/>
    <w:rsid w:val="00921987"/>
    <w:rsid w:val="00924A14"/>
    <w:rsid w:val="00926CD9"/>
    <w:rsid w:val="00927ECB"/>
    <w:rsid w:val="00932FFE"/>
    <w:rsid w:val="00936396"/>
    <w:rsid w:val="009375DD"/>
    <w:rsid w:val="00941325"/>
    <w:rsid w:val="009428FF"/>
    <w:rsid w:val="00943AE6"/>
    <w:rsid w:val="00943DCC"/>
    <w:rsid w:val="00944211"/>
    <w:rsid w:val="009444AC"/>
    <w:rsid w:val="00946B20"/>
    <w:rsid w:val="00946C54"/>
    <w:rsid w:val="0095027A"/>
    <w:rsid w:val="009515A9"/>
    <w:rsid w:val="00951A52"/>
    <w:rsid w:val="009530EF"/>
    <w:rsid w:val="00953FDC"/>
    <w:rsid w:val="009563AA"/>
    <w:rsid w:val="009574B3"/>
    <w:rsid w:val="009574D3"/>
    <w:rsid w:val="0096074C"/>
    <w:rsid w:val="009628F9"/>
    <w:rsid w:val="0096505C"/>
    <w:rsid w:val="0096650A"/>
    <w:rsid w:val="0096776A"/>
    <w:rsid w:val="00970565"/>
    <w:rsid w:val="00971412"/>
    <w:rsid w:val="00971439"/>
    <w:rsid w:val="009726CE"/>
    <w:rsid w:val="00973EEE"/>
    <w:rsid w:val="00975468"/>
    <w:rsid w:val="009758E1"/>
    <w:rsid w:val="00975E86"/>
    <w:rsid w:val="00980E79"/>
    <w:rsid w:val="00986A10"/>
    <w:rsid w:val="00986E2B"/>
    <w:rsid w:val="00987533"/>
    <w:rsid w:val="00990ADE"/>
    <w:rsid w:val="0099493B"/>
    <w:rsid w:val="00994BF3"/>
    <w:rsid w:val="00994C80"/>
    <w:rsid w:val="00995001"/>
    <w:rsid w:val="009967DA"/>
    <w:rsid w:val="00996EA4"/>
    <w:rsid w:val="00997A5C"/>
    <w:rsid w:val="00997C87"/>
    <w:rsid w:val="00997D00"/>
    <w:rsid w:val="009A3344"/>
    <w:rsid w:val="009A45AF"/>
    <w:rsid w:val="009A4642"/>
    <w:rsid w:val="009A49BF"/>
    <w:rsid w:val="009A4DE8"/>
    <w:rsid w:val="009A626D"/>
    <w:rsid w:val="009A6D1A"/>
    <w:rsid w:val="009B1F84"/>
    <w:rsid w:val="009B2FC5"/>
    <w:rsid w:val="009B4403"/>
    <w:rsid w:val="009B44B4"/>
    <w:rsid w:val="009B52DD"/>
    <w:rsid w:val="009B582C"/>
    <w:rsid w:val="009B60D8"/>
    <w:rsid w:val="009B7AE2"/>
    <w:rsid w:val="009C1704"/>
    <w:rsid w:val="009C1CF9"/>
    <w:rsid w:val="009C33FE"/>
    <w:rsid w:val="009C3C99"/>
    <w:rsid w:val="009C4352"/>
    <w:rsid w:val="009C507B"/>
    <w:rsid w:val="009C575E"/>
    <w:rsid w:val="009C5990"/>
    <w:rsid w:val="009C5C6A"/>
    <w:rsid w:val="009C660C"/>
    <w:rsid w:val="009C79F0"/>
    <w:rsid w:val="009C7E92"/>
    <w:rsid w:val="009D103C"/>
    <w:rsid w:val="009D3225"/>
    <w:rsid w:val="009D3F16"/>
    <w:rsid w:val="009D5C22"/>
    <w:rsid w:val="009D7AC8"/>
    <w:rsid w:val="009E06DA"/>
    <w:rsid w:val="009E181D"/>
    <w:rsid w:val="009E4C4C"/>
    <w:rsid w:val="00A00C2B"/>
    <w:rsid w:val="00A00D75"/>
    <w:rsid w:val="00A069DA"/>
    <w:rsid w:val="00A113DB"/>
    <w:rsid w:val="00A12B24"/>
    <w:rsid w:val="00A14379"/>
    <w:rsid w:val="00A15613"/>
    <w:rsid w:val="00A1584B"/>
    <w:rsid w:val="00A15F89"/>
    <w:rsid w:val="00A20E87"/>
    <w:rsid w:val="00A225CE"/>
    <w:rsid w:val="00A22BF8"/>
    <w:rsid w:val="00A237DD"/>
    <w:rsid w:val="00A2428B"/>
    <w:rsid w:val="00A252A2"/>
    <w:rsid w:val="00A253FF"/>
    <w:rsid w:val="00A26F12"/>
    <w:rsid w:val="00A2721A"/>
    <w:rsid w:val="00A27ECF"/>
    <w:rsid w:val="00A3095F"/>
    <w:rsid w:val="00A3100A"/>
    <w:rsid w:val="00A3123B"/>
    <w:rsid w:val="00A3340D"/>
    <w:rsid w:val="00A33EDA"/>
    <w:rsid w:val="00A41944"/>
    <w:rsid w:val="00A41D08"/>
    <w:rsid w:val="00A43E15"/>
    <w:rsid w:val="00A44B0F"/>
    <w:rsid w:val="00A450DC"/>
    <w:rsid w:val="00A46F43"/>
    <w:rsid w:val="00A47525"/>
    <w:rsid w:val="00A4798F"/>
    <w:rsid w:val="00A50B01"/>
    <w:rsid w:val="00A5228C"/>
    <w:rsid w:val="00A5317A"/>
    <w:rsid w:val="00A554AB"/>
    <w:rsid w:val="00A60AF4"/>
    <w:rsid w:val="00A61C12"/>
    <w:rsid w:val="00A62095"/>
    <w:rsid w:val="00A62BC5"/>
    <w:rsid w:val="00A62BCB"/>
    <w:rsid w:val="00A644C0"/>
    <w:rsid w:val="00A65BA4"/>
    <w:rsid w:val="00A73520"/>
    <w:rsid w:val="00A748C6"/>
    <w:rsid w:val="00A758BE"/>
    <w:rsid w:val="00A76EA8"/>
    <w:rsid w:val="00A77F0D"/>
    <w:rsid w:val="00A8079F"/>
    <w:rsid w:val="00A81121"/>
    <w:rsid w:val="00A811B5"/>
    <w:rsid w:val="00A8205A"/>
    <w:rsid w:val="00A8247E"/>
    <w:rsid w:val="00A84409"/>
    <w:rsid w:val="00A86CFC"/>
    <w:rsid w:val="00A92EB6"/>
    <w:rsid w:val="00A95A04"/>
    <w:rsid w:val="00A962A4"/>
    <w:rsid w:val="00A97C1C"/>
    <w:rsid w:val="00AA32A8"/>
    <w:rsid w:val="00AA5093"/>
    <w:rsid w:val="00AA75C2"/>
    <w:rsid w:val="00AA767E"/>
    <w:rsid w:val="00AB0288"/>
    <w:rsid w:val="00AB1F0C"/>
    <w:rsid w:val="00AB2045"/>
    <w:rsid w:val="00AB2835"/>
    <w:rsid w:val="00AB2E14"/>
    <w:rsid w:val="00AB2E3D"/>
    <w:rsid w:val="00AB33F9"/>
    <w:rsid w:val="00AB3E3D"/>
    <w:rsid w:val="00AB6CDD"/>
    <w:rsid w:val="00AC43C1"/>
    <w:rsid w:val="00AC4E4E"/>
    <w:rsid w:val="00AC607F"/>
    <w:rsid w:val="00AC629D"/>
    <w:rsid w:val="00AC6D35"/>
    <w:rsid w:val="00AD0562"/>
    <w:rsid w:val="00AD1B21"/>
    <w:rsid w:val="00AD213D"/>
    <w:rsid w:val="00AD2B78"/>
    <w:rsid w:val="00AD3C91"/>
    <w:rsid w:val="00AD5CF1"/>
    <w:rsid w:val="00AD6A3B"/>
    <w:rsid w:val="00AE1BBF"/>
    <w:rsid w:val="00AE214F"/>
    <w:rsid w:val="00AE3439"/>
    <w:rsid w:val="00AE59D2"/>
    <w:rsid w:val="00AF05A0"/>
    <w:rsid w:val="00AF1BFF"/>
    <w:rsid w:val="00AF26D6"/>
    <w:rsid w:val="00AF34FC"/>
    <w:rsid w:val="00AF4187"/>
    <w:rsid w:val="00AF56CE"/>
    <w:rsid w:val="00AF711F"/>
    <w:rsid w:val="00AF77DE"/>
    <w:rsid w:val="00AF780F"/>
    <w:rsid w:val="00AF7CD7"/>
    <w:rsid w:val="00B00527"/>
    <w:rsid w:val="00B00921"/>
    <w:rsid w:val="00B01C51"/>
    <w:rsid w:val="00B0301E"/>
    <w:rsid w:val="00B066CD"/>
    <w:rsid w:val="00B07043"/>
    <w:rsid w:val="00B072C9"/>
    <w:rsid w:val="00B11EB7"/>
    <w:rsid w:val="00B12FE5"/>
    <w:rsid w:val="00B13FFC"/>
    <w:rsid w:val="00B1412A"/>
    <w:rsid w:val="00B16668"/>
    <w:rsid w:val="00B22237"/>
    <w:rsid w:val="00B23027"/>
    <w:rsid w:val="00B231B4"/>
    <w:rsid w:val="00B24949"/>
    <w:rsid w:val="00B30837"/>
    <w:rsid w:val="00B32320"/>
    <w:rsid w:val="00B367DF"/>
    <w:rsid w:val="00B37029"/>
    <w:rsid w:val="00B3753D"/>
    <w:rsid w:val="00B4003B"/>
    <w:rsid w:val="00B40150"/>
    <w:rsid w:val="00B437A2"/>
    <w:rsid w:val="00B504B0"/>
    <w:rsid w:val="00B50532"/>
    <w:rsid w:val="00B56D1B"/>
    <w:rsid w:val="00B57D29"/>
    <w:rsid w:val="00B60EA1"/>
    <w:rsid w:val="00B615E9"/>
    <w:rsid w:val="00B61901"/>
    <w:rsid w:val="00B63BCD"/>
    <w:rsid w:val="00B64AF4"/>
    <w:rsid w:val="00B65097"/>
    <w:rsid w:val="00B655FD"/>
    <w:rsid w:val="00B6613C"/>
    <w:rsid w:val="00B6726D"/>
    <w:rsid w:val="00B675DE"/>
    <w:rsid w:val="00B67649"/>
    <w:rsid w:val="00B70F3D"/>
    <w:rsid w:val="00B71D28"/>
    <w:rsid w:val="00B71F4B"/>
    <w:rsid w:val="00B734BC"/>
    <w:rsid w:val="00B749C4"/>
    <w:rsid w:val="00B75EFA"/>
    <w:rsid w:val="00B7643A"/>
    <w:rsid w:val="00B76B49"/>
    <w:rsid w:val="00B7732B"/>
    <w:rsid w:val="00B80300"/>
    <w:rsid w:val="00B803EA"/>
    <w:rsid w:val="00B8048E"/>
    <w:rsid w:val="00B81977"/>
    <w:rsid w:val="00B82417"/>
    <w:rsid w:val="00B8615D"/>
    <w:rsid w:val="00B86E4D"/>
    <w:rsid w:val="00B9120D"/>
    <w:rsid w:val="00B9218E"/>
    <w:rsid w:val="00B93595"/>
    <w:rsid w:val="00B95821"/>
    <w:rsid w:val="00B976DA"/>
    <w:rsid w:val="00B97FA7"/>
    <w:rsid w:val="00BA02DE"/>
    <w:rsid w:val="00BA067D"/>
    <w:rsid w:val="00BA0771"/>
    <w:rsid w:val="00BA18EC"/>
    <w:rsid w:val="00BA46B3"/>
    <w:rsid w:val="00BA4F10"/>
    <w:rsid w:val="00BA52C1"/>
    <w:rsid w:val="00BB5B3F"/>
    <w:rsid w:val="00BC0E5E"/>
    <w:rsid w:val="00BC2521"/>
    <w:rsid w:val="00BC6D06"/>
    <w:rsid w:val="00BC7B94"/>
    <w:rsid w:val="00BD031A"/>
    <w:rsid w:val="00BD20E0"/>
    <w:rsid w:val="00BD4B16"/>
    <w:rsid w:val="00BE0D4B"/>
    <w:rsid w:val="00BE690E"/>
    <w:rsid w:val="00BE7110"/>
    <w:rsid w:val="00BE79E0"/>
    <w:rsid w:val="00BF1874"/>
    <w:rsid w:val="00BF2121"/>
    <w:rsid w:val="00BF2EFB"/>
    <w:rsid w:val="00BF43CD"/>
    <w:rsid w:val="00BF76BD"/>
    <w:rsid w:val="00C03AFC"/>
    <w:rsid w:val="00C1124F"/>
    <w:rsid w:val="00C13A57"/>
    <w:rsid w:val="00C14410"/>
    <w:rsid w:val="00C1698D"/>
    <w:rsid w:val="00C1779A"/>
    <w:rsid w:val="00C17E51"/>
    <w:rsid w:val="00C205A6"/>
    <w:rsid w:val="00C219F5"/>
    <w:rsid w:val="00C27138"/>
    <w:rsid w:val="00C2719A"/>
    <w:rsid w:val="00C27A8F"/>
    <w:rsid w:val="00C3067A"/>
    <w:rsid w:val="00C313E5"/>
    <w:rsid w:val="00C32F3A"/>
    <w:rsid w:val="00C33237"/>
    <w:rsid w:val="00C34BFB"/>
    <w:rsid w:val="00C3619A"/>
    <w:rsid w:val="00C377CB"/>
    <w:rsid w:val="00C37F9D"/>
    <w:rsid w:val="00C40C07"/>
    <w:rsid w:val="00C42CF5"/>
    <w:rsid w:val="00C437EB"/>
    <w:rsid w:val="00C440BB"/>
    <w:rsid w:val="00C45EE8"/>
    <w:rsid w:val="00C51E86"/>
    <w:rsid w:val="00C52538"/>
    <w:rsid w:val="00C528BA"/>
    <w:rsid w:val="00C53AC1"/>
    <w:rsid w:val="00C541C4"/>
    <w:rsid w:val="00C5563B"/>
    <w:rsid w:val="00C61ABA"/>
    <w:rsid w:val="00C6454F"/>
    <w:rsid w:val="00C646EB"/>
    <w:rsid w:val="00C65460"/>
    <w:rsid w:val="00C66337"/>
    <w:rsid w:val="00C66965"/>
    <w:rsid w:val="00C66F4C"/>
    <w:rsid w:val="00C676C9"/>
    <w:rsid w:val="00C67936"/>
    <w:rsid w:val="00C717C6"/>
    <w:rsid w:val="00C7542F"/>
    <w:rsid w:val="00C77F08"/>
    <w:rsid w:val="00C81D15"/>
    <w:rsid w:val="00C82474"/>
    <w:rsid w:val="00C82B65"/>
    <w:rsid w:val="00C84A6E"/>
    <w:rsid w:val="00C8638A"/>
    <w:rsid w:val="00C8695A"/>
    <w:rsid w:val="00C87477"/>
    <w:rsid w:val="00C9355D"/>
    <w:rsid w:val="00C9356D"/>
    <w:rsid w:val="00C939F4"/>
    <w:rsid w:val="00C96631"/>
    <w:rsid w:val="00CA0EFC"/>
    <w:rsid w:val="00CA35EE"/>
    <w:rsid w:val="00CB0811"/>
    <w:rsid w:val="00CB1249"/>
    <w:rsid w:val="00CB1B06"/>
    <w:rsid w:val="00CB2320"/>
    <w:rsid w:val="00CB4D85"/>
    <w:rsid w:val="00CB5661"/>
    <w:rsid w:val="00CC0C74"/>
    <w:rsid w:val="00CC1B23"/>
    <w:rsid w:val="00CC5A8E"/>
    <w:rsid w:val="00CC72B6"/>
    <w:rsid w:val="00CC7A69"/>
    <w:rsid w:val="00CC7F1F"/>
    <w:rsid w:val="00CD1245"/>
    <w:rsid w:val="00CD134C"/>
    <w:rsid w:val="00CD1DED"/>
    <w:rsid w:val="00CD24CF"/>
    <w:rsid w:val="00CD2D60"/>
    <w:rsid w:val="00CD45D0"/>
    <w:rsid w:val="00CD4762"/>
    <w:rsid w:val="00CD76B9"/>
    <w:rsid w:val="00CD7BEF"/>
    <w:rsid w:val="00CE1765"/>
    <w:rsid w:val="00CE2283"/>
    <w:rsid w:val="00CE277E"/>
    <w:rsid w:val="00CE3703"/>
    <w:rsid w:val="00CE439A"/>
    <w:rsid w:val="00CE508C"/>
    <w:rsid w:val="00CE5EEC"/>
    <w:rsid w:val="00CE66ED"/>
    <w:rsid w:val="00CE7751"/>
    <w:rsid w:val="00CE7F5B"/>
    <w:rsid w:val="00CF1531"/>
    <w:rsid w:val="00CF1619"/>
    <w:rsid w:val="00CF2714"/>
    <w:rsid w:val="00CF2B8B"/>
    <w:rsid w:val="00CF31F1"/>
    <w:rsid w:val="00CF38DF"/>
    <w:rsid w:val="00CF5098"/>
    <w:rsid w:val="00CF5394"/>
    <w:rsid w:val="00CF5BCE"/>
    <w:rsid w:val="00D0168B"/>
    <w:rsid w:val="00D04CB6"/>
    <w:rsid w:val="00D04F10"/>
    <w:rsid w:val="00D07DC3"/>
    <w:rsid w:val="00D10F61"/>
    <w:rsid w:val="00D11976"/>
    <w:rsid w:val="00D1650B"/>
    <w:rsid w:val="00D20885"/>
    <w:rsid w:val="00D20B18"/>
    <w:rsid w:val="00D2173A"/>
    <w:rsid w:val="00D21A4E"/>
    <w:rsid w:val="00D2419A"/>
    <w:rsid w:val="00D245E0"/>
    <w:rsid w:val="00D34A49"/>
    <w:rsid w:val="00D35017"/>
    <w:rsid w:val="00D37E10"/>
    <w:rsid w:val="00D407C3"/>
    <w:rsid w:val="00D41BD3"/>
    <w:rsid w:val="00D42082"/>
    <w:rsid w:val="00D433E7"/>
    <w:rsid w:val="00D45723"/>
    <w:rsid w:val="00D457AE"/>
    <w:rsid w:val="00D45BF0"/>
    <w:rsid w:val="00D46E02"/>
    <w:rsid w:val="00D507E4"/>
    <w:rsid w:val="00D51DB1"/>
    <w:rsid w:val="00D579EE"/>
    <w:rsid w:val="00D622EB"/>
    <w:rsid w:val="00D64AE4"/>
    <w:rsid w:val="00D65051"/>
    <w:rsid w:val="00D668E8"/>
    <w:rsid w:val="00D671C6"/>
    <w:rsid w:val="00D673AC"/>
    <w:rsid w:val="00D677B1"/>
    <w:rsid w:val="00D72ACD"/>
    <w:rsid w:val="00D7332B"/>
    <w:rsid w:val="00D73826"/>
    <w:rsid w:val="00D748AC"/>
    <w:rsid w:val="00D74A75"/>
    <w:rsid w:val="00D7505D"/>
    <w:rsid w:val="00D7654E"/>
    <w:rsid w:val="00D76682"/>
    <w:rsid w:val="00D80678"/>
    <w:rsid w:val="00D816DE"/>
    <w:rsid w:val="00D835CB"/>
    <w:rsid w:val="00D8717A"/>
    <w:rsid w:val="00D91CFA"/>
    <w:rsid w:val="00D97339"/>
    <w:rsid w:val="00D9771C"/>
    <w:rsid w:val="00D97E77"/>
    <w:rsid w:val="00DA2056"/>
    <w:rsid w:val="00DA2702"/>
    <w:rsid w:val="00DA5F17"/>
    <w:rsid w:val="00DB09B0"/>
    <w:rsid w:val="00DB2495"/>
    <w:rsid w:val="00DB45F4"/>
    <w:rsid w:val="00DB590E"/>
    <w:rsid w:val="00DC3530"/>
    <w:rsid w:val="00DC5E7A"/>
    <w:rsid w:val="00DC7B5A"/>
    <w:rsid w:val="00DD0B50"/>
    <w:rsid w:val="00DD7A9A"/>
    <w:rsid w:val="00DE05E6"/>
    <w:rsid w:val="00DE32E8"/>
    <w:rsid w:val="00DE3F84"/>
    <w:rsid w:val="00DE4894"/>
    <w:rsid w:val="00DE4B9C"/>
    <w:rsid w:val="00DE550F"/>
    <w:rsid w:val="00DE6652"/>
    <w:rsid w:val="00DE6A48"/>
    <w:rsid w:val="00DF073B"/>
    <w:rsid w:val="00DF24F4"/>
    <w:rsid w:val="00DF4311"/>
    <w:rsid w:val="00DF7076"/>
    <w:rsid w:val="00DF7421"/>
    <w:rsid w:val="00DF79A2"/>
    <w:rsid w:val="00E00A5D"/>
    <w:rsid w:val="00E017D9"/>
    <w:rsid w:val="00E01B77"/>
    <w:rsid w:val="00E01B87"/>
    <w:rsid w:val="00E02D72"/>
    <w:rsid w:val="00E032AD"/>
    <w:rsid w:val="00E032DF"/>
    <w:rsid w:val="00E03CA0"/>
    <w:rsid w:val="00E049AC"/>
    <w:rsid w:val="00E058AC"/>
    <w:rsid w:val="00E06065"/>
    <w:rsid w:val="00E06220"/>
    <w:rsid w:val="00E06694"/>
    <w:rsid w:val="00E07951"/>
    <w:rsid w:val="00E15B76"/>
    <w:rsid w:val="00E17B18"/>
    <w:rsid w:val="00E22504"/>
    <w:rsid w:val="00E23373"/>
    <w:rsid w:val="00E2434E"/>
    <w:rsid w:val="00E24353"/>
    <w:rsid w:val="00E24B4A"/>
    <w:rsid w:val="00E26E6A"/>
    <w:rsid w:val="00E27095"/>
    <w:rsid w:val="00E308AE"/>
    <w:rsid w:val="00E31386"/>
    <w:rsid w:val="00E31806"/>
    <w:rsid w:val="00E31CCD"/>
    <w:rsid w:val="00E340F5"/>
    <w:rsid w:val="00E3475B"/>
    <w:rsid w:val="00E34F73"/>
    <w:rsid w:val="00E36364"/>
    <w:rsid w:val="00E4048A"/>
    <w:rsid w:val="00E42870"/>
    <w:rsid w:val="00E43B13"/>
    <w:rsid w:val="00E50487"/>
    <w:rsid w:val="00E507A6"/>
    <w:rsid w:val="00E50B41"/>
    <w:rsid w:val="00E52BF3"/>
    <w:rsid w:val="00E5369E"/>
    <w:rsid w:val="00E544FB"/>
    <w:rsid w:val="00E563C5"/>
    <w:rsid w:val="00E56584"/>
    <w:rsid w:val="00E57F92"/>
    <w:rsid w:val="00E6132E"/>
    <w:rsid w:val="00E6157E"/>
    <w:rsid w:val="00E639CD"/>
    <w:rsid w:val="00E63D7A"/>
    <w:rsid w:val="00E65F50"/>
    <w:rsid w:val="00E661FA"/>
    <w:rsid w:val="00E6761D"/>
    <w:rsid w:val="00E74CA2"/>
    <w:rsid w:val="00E74D3B"/>
    <w:rsid w:val="00E74F39"/>
    <w:rsid w:val="00E82EAE"/>
    <w:rsid w:val="00E83C53"/>
    <w:rsid w:val="00E8460D"/>
    <w:rsid w:val="00E85809"/>
    <w:rsid w:val="00E85BF1"/>
    <w:rsid w:val="00E86E16"/>
    <w:rsid w:val="00E93793"/>
    <w:rsid w:val="00E937A4"/>
    <w:rsid w:val="00E944A1"/>
    <w:rsid w:val="00E95BA2"/>
    <w:rsid w:val="00E95EDE"/>
    <w:rsid w:val="00E96405"/>
    <w:rsid w:val="00E97312"/>
    <w:rsid w:val="00EA145A"/>
    <w:rsid w:val="00EA1734"/>
    <w:rsid w:val="00EA2387"/>
    <w:rsid w:val="00EA2C31"/>
    <w:rsid w:val="00EA4ABF"/>
    <w:rsid w:val="00EA6163"/>
    <w:rsid w:val="00EB5827"/>
    <w:rsid w:val="00EB6028"/>
    <w:rsid w:val="00EB6338"/>
    <w:rsid w:val="00EB74B6"/>
    <w:rsid w:val="00EB7B3D"/>
    <w:rsid w:val="00EC34C7"/>
    <w:rsid w:val="00EC481A"/>
    <w:rsid w:val="00EC4983"/>
    <w:rsid w:val="00EC6090"/>
    <w:rsid w:val="00EC61E2"/>
    <w:rsid w:val="00ED3859"/>
    <w:rsid w:val="00ED3EA1"/>
    <w:rsid w:val="00ED68FC"/>
    <w:rsid w:val="00EE0037"/>
    <w:rsid w:val="00EE080A"/>
    <w:rsid w:val="00EE0FD0"/>
    <w:rsid w:val="00EE1D4A"/>
    <w:rsid w:val="00EE2497"/>
    <w:rsid w:val="00EE2E09"/>
    <w:rsid w:val="00EE7F8A"/>
    <w:rsid w:val="00EF0DBD"/>
    <w:rsid w:val="00EF14D5"/>
    <w:rsid w:val="00EF17FC"/>
    <w:rsid w:val="00EF2661"/>
    <w:rsid w:val="00F00ED7"/>
    <w:rsid w:val="00F02190"/>
    <w:rsid w:val="00F0262D"/>
    <w:rsid w:val="00F0427F"/>
    <w:rsid w:val="00F051CF"/>
    <w:rsid w:val="00F05540"/>
    <w:rsid w:val="00F05722"/>
    <w:rsid w:val="00F05E0F"/>
    <w:rsid w:val="00F07652"/>
    <w:rsid w:val="00F0768E"/>
    <w:rsid w:val="00F11946"/>
    <w:rsid w:val="00F12475"/>
    <w:rsid w:val="00F12C50"/>
    <w:rsid w:val="00F13A2D"/>
    <w:rsid w:val="00F16CEF"/>
    <w:rsid w:val="00F175E4"/>
    <w:rsid w:val="00F17829"/>
    <w:rsid w:val="00F203EF"/>
    <w:rsid w:val="00F213D3"/>
    <w:rsid w:val="00F21DEA"/>
    <w:rsid w:val="00F24957"/>
    <w:rsid w:val="00F25600"/>
    <w:rsid w:val="00F25B5B"/>
    <w:rsid w:val="00F25ED5"/>
    <w:rsid w:val="00F26B1B"/>
    <w:rsid w:val="00F27E2D"/>
    <w:rsid w:val="00F31964"/>
    <w:rsid w:val="00F33472"/>
    <w:rsid w:val="00F33D80"/>
    <w:rsid w:val="00F3431B"/>
    <w:rsid w:val="00F35A1F"/>
    <w:rsid w:val="00F36F0C"/>
    <w:rsid w:val="00F3719A"/>
    <w:rsid w:val="00F414A1"/>
    <w:rsid w:val="00F4280E"/>
    <w:rsid w:val="00F42A08"/>
    <w:rsid w:val="00F43220"/>
    <w:rsid w:val="00F434FC"/>
    <w:rsid w:val="00F44634"/>
    <w:rsid w:val="00F551CB"/>
    <w:rsid w:val="00F554D6"/>
    <w:rsid w:val="00F55810"/>
    <w:rsid w:val="00F560F6"/>
    <w:rsid w:val="00F5667A"/>
    <w:rsid w:val="00F56EF7"/>
    <w:rsid w:val="00F57764"/>
    <w:rsid w:val="00F57E47"/>
    <w:rsid w:val="00F60004"/>
    <w:rsid w:val="00F61934"/>
    <w:rsid w:val="00F6249A"/>
    <w:rsid w:val="00F62F99"/>
    <w:rsid w:val="00F63926"/>
    <w:rsid w:val="00F6529E"/>
    <w:rsid w:val="00F70EFE"/>
    <w:rsid w:val="00F715BB"/>
    <w:rsid w:val="00F71AE5"/>
    <w:rsid w:val="00F73179"/>
    <w:rsid w:val="00F77455"/>
    <w:rsid w:val="00F77A35"/>
    <w:rsid w:val="00F8191D"/>
    <w:rsid w:val="00F824B0"/>
    <w:rsid w:val="00F8320A"/>
    <w:rsid w:val="00F833CE"/>
    <w:rsid w:val="00F833D6"/>
    <w:rsid w:val="00F9098A"/>
    <w:rsid w:val="00F913D7"/>
    <w:rsid w:val="00F926EE"/>
    <w:rsid w:val="00F93A18"/>
    <w:rsid w:val="00F93CB1"/>
    <w:rsid w:val="00F93CED"/>
    <w:rsid w:val="00F946E6"/>
    <w:rsid w:val="00F975F7"/>
    <w:rsid w:val="00FA2CC5"/>
    <w:rsid w:val="00FA5A62"/>
    <w:rsid w:val="00FA5DA6"/>
    <w:rsid w:val="00FA6744"/>
    <w:rsid w:val="00FB017D"/>
    <w:rsid w:val="00FB11F6"/>
    <w:rsid w:val="00FB2465"/>
    <w:rsid w:val="00FB258C"/>
    <w:rsid w:val="00FB5EFC"/>
    <w:rsid w:val="00FB6524"/>
    <w:rsid w:val="00FC02D0"/>
    <w:rsid w:val="00FC0A2F"/>
    <w:rsid w:val="00FC2C83"/>
    <w:rsid w:val="00FC405C"/>
    <w:rsid w:val="00FC48B1"/>
    <w:rsid w:val="00FC4AFE"/>
    <w:rsid w:val="00FC551D"/>
    <w:rsid w:val="00FC56F9"/>
    <w:rsid w:val="00FC5C50"/>
    <w:rsid w:val="00FC6F50"/>
    <w:rsid w:val="00FC781D"/>
    <w:rsid w:val="00FD0F44"/>
    <w:rsid w:val="00FD1513"/>
    <w:rsid w:val="00FD2B59"/>
    <w:rsid w:val="00FD667B"/>
    <w:rsid w:val="00FD73C4"/>
    <w:rsid w:val="00FE10D9"/>
    <w:rsid w:val="00FE227F"/>
    <w:rsid w:val="00FE22CD"/>
    <w:rsid w:val="00FE298A"/>
    <w:rsid w:val="00FE4091"/>
    <w:rsid w:val="00FE45AE"/>
    <w:rsid w:val="00FE4AF4"/>
    <w:rsid w:val="00FE6A90"/>
    <w:rsid w:val="00FF0AD7"/>
    <w:rsid w:val="00FF12F4"/>
    <w:rsid w:val="00FF1F2C"/>
    <w:rsid w:val="00FF2BBC"/>
    <w:rsid w:val="00FF312C"/>
    <w:rsid w:val="00FF4110"/>
    <w:rsid w:val="00FF48D7"/>
    <w:rsid w:val="00FF6644"/>
    <w:rsid w:val="0A654B92"/>
    <w:rsid w:val="198A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2049EAF"/>
  <w15:docId w15:val="{38E21322-2D33-46A5-BD28-047063A00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細明體" w:eastAsia="細明體" w:hAnsi="細明體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qFormat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539E4"/>
    <w:rPr>
      <w:rFonts w:asciiTheme="minorHAnsi" w:eastAsiaTheme="minorEastAsia" w:hAnsiTheme="minorHAnsi" w:cstheme="minorBidi"/>
      <w:sz w:val="22"/>
      <w:szCs w:val="22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7020DC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footnote text"/>
    <w:basedOn w:val="a"/>
    <w:link w:val="aa"/>
    <w:uiPriority w:val="99"/>
    <w:qFormat/>
    <w:pPr>
      <w:widowControl w:val="0"/>
      <w:snapToGrid w:val="0"/>
      <w:spacing w:after="0" w:line="240" w:lineRule="auto"/>
    </w:pPr>
    <w:rPr>
      <w:kern w:val="2"/>
      <w:sz w:val="18"/>
      <w:szCs w:val="24"/>
      <w:lang w:val="en-US"/>
    </w:rPr>
  </w:style>
  <w:style w:type="paragraph" w:styleId="ab">
    <w:name w:val="Normal (Web)"/>
    <w:basedOn w:val="a"/>
    <w:uiPriority w:val="99"/>
    <w:qFormat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  <w:style w:type="table" w:styleId="ac">
    <w:name w:val="Table Grid"/>
    <w:basedOn w:val="a1"/>
    <w:uiPriority w:val="39"/>
    <w:qFormat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d">
    <w:name w:val="Emphasis"/>
    <w:basedOn w:val="a0"/>
    <w:uiPriority w:val="20"/>
    <w:qFormat/>
    <w:rPr>
      <w:i/>
      <w:iCs/>
    </w:rPr>
  </w:style>
  <w:style w:type="character" w:styleId="ae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styleId="af">
    <w:name w:val="footnote reference"/>
    <w:basedOn w:val="a0"/>
    <w:uiPriority w:val="99"/>
    <w:qFormat/>
    <w:rPr>
      <w:vertAlign w:val="superscript"/>
    </w:rPr>
  </w:style>
  <w:style w:type="character" w:customStyle="1" w:styleId="30">
    <w:name w:val="标题 3 字符"/>
    <w:basedOn w:val="a0"/>
    <w:link w:val="3"/>
    <w:uiPriority w:val="9"/>
    <w:semiHidden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af0">
    <w:name w:val="List Paragraph"/>
    <w:basedOn w:val="a"/>
    <w:uiPriority w:val="34"/>
    <w:qFormat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  <w:style w:type="character" w:customStyle="1" w:styleId="aa">
    <w:name w:val="脚注文本 字符"/>
    <w:basedOn w:val="a0"/>
    <w:link w:val="a9"/>
    <w:uiPriority w:val="99"/>
    <w:rPr>
      <w:rFonts w:asciiTheme="minorHAnsi" w:eastAsiaTheme="minorEastAsia" w:hAnsiTheme="minorHAnsi" w:cstheme="minorBidi"/>
      <w:kern w:val="2"/>
      <w:sz w:val="18"/>
      <w:szCs w:val="24"/>
      <w:lang w:val="en-US"/>
    </w:rPr>
  </w:style>
  <w:style w:type="character" w:customStyle="1" w:styleId="a8">
    <w:name w:val="页眉 字符"/>
    <w:basedOn w:val="a0"/>
    <w:link w:val="a7"/>
    <w:uiPriority w:val="99"/>
    <w:rPr>
      <w:rFonts w:asciiTheme="minorHAnsi" w:eastAsiaTheme="minorEastAsia" w:hAnsiTheme="minorHAnsi" w:cstheme="minorBidi"/>
      <w:sz w:val="22"/>
      <w:szCs w:val="22"/>
    </w:rPr>
  </w:style>
  <w:style w:type="character" w:customStyle="1" w:styleId="a6">
    <w:name w:val="页脚 字符"/>
    <w:basedOn w:val="a0"/>
    <w:link w:val="a5"/>
    <w:uiPriority w:val="99"/>
    <w:qFormat/>
    <w:rPr>
      <w:rFonts w:asciiTheme="minorHAnsi" w:eastAsiaTheme="minorEastAsia" w:hAnsiTheme="minorHAnsi" w:cstheme="minorBidi"/>
      <w:sz w:val="22"/>
      <w:szCs w:val="22"/>
    </w:rPr>
  </w:style>
  <w:style w:type="character" w:customStyle="1" w:styleId="apple-tab-span">
    <w:name w:val="apple-tab-span"/>
    <w:basedOn w:val="a0"/>
    <w:qFormat/>
  </w:style>
  <w:style w:type="character" w:customStyle="1" w:styleId="40">
    <w:name w:val="标题 4 字符"/>
    <w:basedOn w:val="a0"/>
    <w:link w:val="4"/>
    <w:uiPriority w:val="9"/>
    <w:semiHidden/>
    <w:rPr>
      <w:rFonts w:asciiTheme="majorHAnsi" w:eastAsiaTheme="majorEastAsia" w:hAnsiTheme="majorHAnsi" w:cstheme="majorBidi"/>
      <w:i/>
      <w:iCs/>
      <w:color w:val="2F5496" w:themeColor="accent1" w:themeShade="BF"/>
      <w:sz w:val="22"/>
      <w:szCs w:val="22"/>
    </w:rPr>
  </w:style>
  <w:style w:type="character" w:customStyle="1" w:styleId="a4">
    <w:name w:val="批注框文本 字符"/>
    <w:basedOn w:val="a0"/>
    <w:link w:val="a3"/>
    <w:uiPriority w:val="99"/>
    <w:semiHidden/>
    <w:qFormat/>
    <w:rPr>
      <w:rFonts w:ascii="Segoe UI" w:eastAsiaTheme="minorEastAsia" w:hAnsi="Segoe UI" w:cs="Segoe UI"/>
      <w:sz w:val="18"/>
      <w:szCs w:val="18"/>
    </w:rPr>
  </w:style>
  <w:style w:type="character" w:customStyle="1" w:styleId="ipa">
    <w:name w:val="ipa"/>
    <w:basedOn w:val="a0"/>
    <w:qFormat/>
  </w:style>
  <w:style w:type="character" w:customStyle="1" w:styleId="10">
    <w:name w:val="标题 1 字符"/>
    <w:basedOn w:val="a0"/>
    <w:link w:val="1"/>
    <w:uiPriority w:val="9"/>
    <w:qFormat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styleId="af1">
    <w:name w:val="annotation reference"/>
    <w:basedOn w:val="a0"/>
    <w:uiPriority w:val="99"/>
    <w:semiHidden/>
    <w:unhideWhenUsed/>
    <w:rsid w:val="00484123"/>
    <w:rPr>
      <w:sz w:val="18"/>
      <w:szCs w:val="18"/>
    </w:rPr>
  </w:style>
  <w:style w:type="paragraph" w:styleId="af2">
    <w:name w:val="annotation text"/>
    <w:basedOn w:val="a"/>
    <w:link w:val="af3"/>
    <w:uiPriority w:val="99"/>
    <w:semiHidden/>
    <w:unhideWhenUsed/>
    <w:rsid w:val="00484123"/>
  </w:style>
  <w:style w:type="character" w:customStyle="1" w:styleId="af3">
    <w:name w:val="批注文字 字符"/>
    <w:basedOn w:val="a0"/>
    <w:link w:val="af2"/>
    <w:uiPriority w:val="99"/>
    <w:semiHidden/>
    <w:rsid w:val="00484123"/>
    <w:rPr>
      <w:rFonts w:asciiTheme="minorHAnsi" w:eastAsiaTheme="minorEastAsia" w:hAnsiTheme="minorHAnsi" w:cstheme="minorBidi"/>
      <w:sz w:val="22"/>
      <w:szCs w:val="22"/>
    </w:rPr>
  </w:style>
  <w:style w:type="paragraph" w:styleId="af4">
    <w:name w:val="annotation subject"/>
    <w:basedOn w:val="af2"/>
    <w:next w:val="af2"/>
    <w:link w:val="af5"/>
    <w:uiPriority w:val="99"/>
    <w:semiHidden/>
    <w:unhideWhenUsed/>
    <w:rsid w:val="00484123"/>
    <w:rPr>
      <w:b/>
      <w:bCs/>
    </w:rPr>
  </w:style>
  <w:style w:type="character" w:customStyle="1" w:styleId="af5">
    <w:name w:val="批注主题 字符"/>
    <w:basedOn w:val="af3"/>
    <w:link w:val="af4"/>
    <w:uiPriority w:val="99"/>
    <w:semiHidden/>
    <w:rsid w:val="00484123"/>
    <w:rPr>
      <w:rFonts w:asciiTheme="minorHAnsi" w:eastAsiaTheme="minorEastAsia" w:hAnsiTheme="minorHAnsi" w:cstheme="minorBidi"/>
      <w:b/>
      <w:bCs/>
      <w:sz w:val="22"/>
      <w:szCs w:val="22"/>
    </w:rPr>
  </w:style>
  <w:style w:type="character" w:styleId="af6">
    <w:name w:val="Placeholder Text"/>
    <w:basedOn w:val="a0"/>
    <w:uiPriority w:val="99"/>
    <w:semiHidden/>
    <w:rsid w:val="005935E8"/>
    <w:rPr>
      <w:color w:val="808080"/>
    </w:rPr>
  </w:style>
  <w:style w:type="character" w:styleId="af7">
    <w:name w:val="Unresolved Mention"/>
    <w:basedOn w:val="a0"/>
    <w:uiPriority w:val="99"/>
    <w:semiHidden/>
    <w:unhideWhenUsed/>
    <w:rsid w:val="00453771"/>
    <w:rPr>
      <w:color w:val="605E5C"/>
      <w:shd w:val="clear" w:color="auto" w:fill="E1DFDD"/>
    </w:rPr>
  </w:style>
  <w:style w:type="character" w:customStyle="1" w:styleId="20">
    <w:name w:val="标题 2 字符"/>
    <w:basedOn w:val="a0"/>
    <w:link w:val="2"/>
    <w:uiPriority w:val="9"/>
    <w:semiHidden/>
    <w:rsid w:val="007020DC"/>
    <w:rPr>
      <w:rFonts w:asciiTheme="majorHAnsi" w:eastAsiaTheme="majorEastAsia" w:hAnsiTheme="majorHAnsi" w:cstheme="majorBidi"/>
      <w:b/>
      <w:bCs/>
      <w:sz w:val="48"/>
      <w:szCs w:val="48"/>
    </w:rPr>
  </w:style>
  <w:style w:type="character" w:styleId="af8">
    <w:name w:val="FollowedHyperlink"/>
    <w:basedOn w:val="a0"/>
    <w:uiPriority w:val="99"/>
    <w:semiHidden/>
    <w:unhideWhenUsed/>
    <w:rsid w:val="00DD0B50"/>
    <w:rPr>
      <w:color w:val="954F72" w:themeColor="followedHyperlink"/>
      <w:u w:val="single"/>
    </w:rPr>
  </w:style>
  <w:style w:type="character" w:styleId="af9">
    <w:name w:val="Strong"/>
    <w:basedOn w:val="a0"/>
    <w:uiPriority w:val="22"/>
    <w:qFormat/>
    <w:rsid w:val="00EC481A"/>
    <w:rPr>
      <w:b/>
      <w:bCs/>
    </w:rPr>
  </w:style>
  <w:style w:type="paragraph" w:customStyle="1" w:styleId="ql-align-justify">
    <w:name w:val="ql-align-justify"/>
    <w:basedOn w:val="a"/>
    <w:rsid w:val="00D21A4E"/>
    <w:pPr>
      <w:spacing w:before="100" w:beforeAutospacing="1" w:after="100" w:afterAutospacing="1" w:line="240" w:lineRule="auto"/>
    </w:pPr>
    <w:rPr>
      <w:rFonts w:ascii="新細明體" w:eastAsia="新細明體" w:hAnsi="新細明體" w:cs="新細明體"/>
      <w:sz w:val="24"/>
      <w:szCs w:val="24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3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175642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2117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1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7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3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0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0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6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8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6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3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7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8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23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96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0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6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0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05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5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1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3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1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90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65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24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0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4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6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3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1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3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7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2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4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8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0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8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668204">
          <w:blockQuote w:val="1"/>
          <w:marLeft w:val="0"/>
          <w:marRight w:val="0"/>
          <w:marTop w:val="151"/>
          <w:marBottom w:val="0"/>
          <w:divBdr>
            <w:top w:val="none" w:sz="0" w:space="0" w:color="auto"/>
            <w:left w:val="single" w:sz="24" w:space="12" w:color="CCCCCC"/>
            <w:bottom w:val="none" w:sz="0" w:space="0" w:color="auto"/>
            <w:right w:val="none" w:sz="0" w:space="0" w:color="auto"/>
          </w:divBdr>
        </w:div>
      </w:divsChild>
    </w:div>
    <w:div w:id="111197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5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20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9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8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0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8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5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7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86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7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8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2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03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29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6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49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2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8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2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5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1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812058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2192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57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8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2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3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0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7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88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795119">
          <w:marLeft w:val="0"/>
          <w:marRight w:val="0"/>
          <w:marTop w:val="30"/>
          <w:marBottom w:val="0"/>
          <w:divBdr>
            <w:top w:val="single" w:sz="6" w:space="4" w:color="FFA500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0731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876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4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3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73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62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840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4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5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85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33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7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ap.peopleapp.com/article/6304651/6197771" TargetMode="External"/><Relationship Id="rId1" Type="http://schemas.openxmlformats.org/officeDocument/2006/relationships/hyperlink" Target="http://www.mca.gov.cn/article/xw/mtbd/202001/20200100023083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69A9B31F-A13E-4BAB-B7E1-E94C440FC97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8545</TotalTime>
  <Pages>17</Pages>
  <Words>1686</Words>
  <Characters>9614</Characters>
  <Application>Microsoft Office Word</Application>
  <DocSecurity>0</DocSecurity>
  <Lines>80</Lines>
  <Paragraphs>22</Paragraphs>
  <ScaleCrop>false</ScaleCrop>
  <Company/>
  <LinksUpToDate>false</LinksUpToDate>
  <CharactersWithSpaces>11278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Xun Tan (1706392)</dc:creator>
  <cp:lastModifiedBy>Yushi Ye (1902852)</cp:lastModifiedBy>
  <cp:revision>272</cp:revision>
  <cp:lastPrinted>2019-12-13T09:49:00Z</cp:lastPrinted>
  <dcterms:created xsi:type="dcterms:W3CDTF">2020-12-13T18:17:00Z</dcterms:created>
  <dcterms:modified xsi:type="dcterms:W3CDTF">2021-09-16T10:53:00Z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2052-11.1.0.10132</vt:lpwstr>
  </property>
</Properties>
</file>