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BEA0491" w:rsidP="60F15FAF" w:rsidRDefault="7BEA0491" w14:paraId="42F3DE55" w14:textId="6ED78260">
      <w:pPr>
        <w:spacing w:after="160" w:line="360" w:lineRule="auto"/>
        <w:jc w:val="center"/>
        <w:rPr>
          <w:rFonts w:ascii="Arial" w:hAnsi="Arial" w:eastAsia="Arial" w:cs="Arial"/>
          <w:noProof w:val="0"/>
          <w:color w:val="000000" w:themeColor="text1" w:themeTint="FF" w:themeShade="FF"/>
          <w:sz w:val="36"/>
          <w:szCs w:val="36"/>
          <w:lang w:val="en-GB"/>
        </w:rPr>
      </w:pPr>
      <w:r w:rsidRPr="60F15FAF" w:rsidR="7BEA0491">
        <w:rPr>
          <w:rFonts w:ascii="Arial" w:hAnsi="Arial" w:eastAsia="Arial" w:cs="Arial"/>
          <w:noProof w:val="0"/>
          <w:color w:val="000000" w:themeColor="text1" w:themeTint="FF" w:themeShade="FF"/>
          <w:sz w:val="36"/>
          <w:szCs w:val="36"/>
          <w:lang w:val="en-GB"/>
        </w:rPr>
        <w:t>Part one.</w:t>
      </w:r>
      <w:r w:rsidRPr="60F15FAF" w:rsidR="7BEA0491">
        <w:rPr>
          <w:rFonts w:ascii="Arial" w:hAnsi="Arial" w:eastAsia="Arial" w:cs="Arial"/>
          <w:noProof w:val="0"/>
          <w:color w:val="000000" w:themeColor="text1" w:themeTint="FF" w:themeShade="FF"/>
          <w:sz w:val="36"/>
          <w:szCs w:val="36"/>
          <w:lang w:val="en-GB"/>
        </w:rPr>
        <w:t xml:space="preserve"> </w:t>
      </w:r>
    </w:p>
    <w:p w:rsidR="7BEA0491" w:rsidP="60F15FAF" w:rsidRDefault="7BEA0491" w14:paraId="77E2FF67" w14:textId="0ED5287D">
      <w:pPr>
        <w:spacing w:after="160" w:line="360" w:lineRule="auto"/>
        <w:jc w:val="both"/>
        <w:rPr>
          <w:rFonts w:ascii="Arial" w:hAnsi="Arial" w:eastAsia="Arial" w:cs="Arial"/>
          <w:noProof w:val="0"/>
          <w:color w:val="000000" w:themeColor="text1" w:themeTint="FF" w:themeShade="FF"/>
          <w:sz w:val="20"/>
          <w:szCs w:val="20"/>
          <w:lang w:val="en-GB"/>
        </w:rPr>
      </w:pPr>
      <w:r w:rsidRPr="60F15FAF" w:rsidR="7BEA0491">
        <w:rPr>
          <w:rFonts w:ascii="Arial" w:hAnsi="Arial" w:eastAsia="Arial" w:cs="Arial"/>
          <w:noProof w:val="0"/>
          <w:color w:val="000000" w:themeColor="text1" w:themeTint="FF" w:themeShade="FF"/>
          <w:sz w:val="20"/>
          <w:szCs w:val="20"/>
          <w:lang w:val="en-GB"/>
        </w:rPr>
        <w:t>The importance of education reform is schools can provide a better education for the children and the community by raising the quality of education. This can help children to develop skills, knowledge and values for children to become a good citizen</w:t>
      </w:r>
      <w:r w:rsidRPr="60F15FAF" w:rsidR="1D2A92DA">
        <w:rPr>
          <w:rFonts w:ascii="Arial" w:hAnsi="Arial" w:eastAsia="Arial" w:cs="Arial"/>
          <w:noProof w:val="0"/>
          <w:color w:val="000000" w:themeColor="text1" w:themeTint="FF" w:themeShade="FF"/>
          <w:sz w:val="20"/>
          <w:szCs w:val="20"/>
          <w:lang w:val="en-GB"/>
        </w:rPr>
        <w:t xml:space="preserve"> (</w:t>
      </w:r>
      <w:r w:rsidRPr="60F15FAF" w:rsidR="4F185D50">
        <w:rPr>
          <w:rFonts w:ascii="Arial" w:hAnsi="Arial" w:eastAsia="Arial" w:cs="Arial"/>
          <w:noProof w:val="0"/>
          <w:color w:val="000000" w:themeColor="text1" w:themeTint="FF" w:themeShade="FF"/>
          <w:sz w:val="20"/>
          <w:szCs w:val="20"/>
          <w:lang w:val="en-GB"/>
        </w:rPr>
        <w:t xml:space="preserve">Aubrey and Riley, 2016: </w:t>
      </w:r>
      <w:r w:rsidRPr="60F15FAF" w:rsidR="1D2A92DA">
        <w:rPr>
          <w:rFonts w:ascii="Arial" w:hAnsi="Arial" w:eastAsia="Arial" w:cs="Arial"/>
          <w:noProof w:val="0"/>
          <w:color w:val="000000" w:themeColor="text1" w:themeTint="FF" w:themeShade="FF"/>
          <w:sz w:val="20"/>
          <w:szCs w:val="20"/>
          <w:lang w:val="en-GB"/>
        </w:rPr>
        <w:t xml:space="preserve">Nutbrown, Clough and </w:t>
      </w:r>
      <w:proofErr w:type="spellStart"/>
      <w:r w:rsidRPr="60F15FAF" w:rsidR="1D2A92DA">
        <w:rPr>
          <w:rFonts w:ascii="Arial" w:hAnsi="Arial" w:eastAsia="Arial" w:cs="Arial"/>
          <w:noProof w:val="0"/>
          <w:color w:val="000000" w:themeColor="text1" w:themeTint="FF" w:themeShade="FF"/>
          <w:sz w:val="20"/>
          <w:szCs w:val="20"/>
          <w:lang w:val="en-GB"/>
        </w:rPr>
        <w:t>Selbie</w:t>
      </w:r>
      <w:proofErr w:type="spellEnd"/>
      <w:r w:rsidRPr="60F15FAF" w:rsidR="1D2A92DA">
        <w:rPr>
          <w:rFonts w:ascii="Arial" w:hAnsi="Arial" w:eastAsia="Arial" w:cs="Arial"/>
          <w:noProof w:val="0"/>
          <w:color w:val="000000" w:themeColor="text1" w:themeTint="FF" w:themeShade="FF"/>
          <w:sz w:val="20"/>
          <w:szCs w:val="20"/>
          <w:lang w:val="en-GB"/>
        </w:rPr>
        <w:t xml:space="preserve">, </w:t>
      </w:r>
      <w:r w:rsidRPr="60F15FAF" w:rsidR="7D218EB3">
        <w:rPr>
          <w:rFonts w:ascii="Arial" w:hAnsi="Arial" w:eastAsia="Arial" w:cs="Arial"/>
          <w:noProof w:val="0"/>
          <w:color w:val="000000" w:themeColor="text1" w:themeTint="FF" w:themeShade="FF"/>
          <w:sz w:val="20"/>
          <w:szCs w:val="20"/>
          <w:lang w:val="en-GB"/>
        </w:rPr>
        <w:t>2009</w:t>
      </w:r>
      <w:r w:rsidRPr="60F15FAF" w:rsidR="332D2D87">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 However, many factors can affect children’s learning such as, language barrier, disability and the unwillingness to learn. Therefore, when the foundation phase curriculum was introduced it expressed the importance of providing an inclusive curriculum where children learn skills and knowledge through play</w:t>
      </w:r>
      <w:r w:rsidRPr="60F15FAF" w:rsidR="62B37547">
        <w:rPr>
          <w:rFonts w:ascii="Arial" w:hAnsi="Arial" w:eastAsia="Arial" w:cs="Arial"/>
          <w:noProof w:val="0"/>
          <w:color w:val="000000" w:themeColor="text1" w:themeTint="FF" w:themeShade="FF"/>
          <w:sz w:val="20"/>
          <w:szCs w:val="20"/>
          <w:lang w:val="en-GB"/>
        </w:rPr>
        <w:t xml:space="preserve"> (Welsh Government, 2015)</w:t>
      </w:r>
      <w:r w:rsidRPr="60F15FAF" w:rsidR="7BEA0491">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 xml:space="preserve"> </w:t>
      </w:r>
    </w:p>
    <w:p w:rsidR="7BEA0491" w:rsidP="60F15FAF" w:rsidRDefault="7BEA0491" w14:paraId="63E36E3A" w14:textId="25626CC3">
      <w:pPr>
        <w:spacing w:after="160" w:line="360" w:lineRule="auto"/>
        <w:jc w:val="both"/>
        <w:rPr>
          <w:rFonts w:ascii="Arial" w:hAnsi="Arial" w:eastAsia="Arial" w:cs="Arial"/>
          <w:noProof w:val="0"/>
          <w:color w:val="000000" w:themeColor="text1" w:themeTint="FF" w:themeShade="FF"/>
          <w:sz w:val="20"/>
          <w:szCs w:val="20"/>
          <w:lang w:val="en-GB"/>
        </w:rPr>
      </w:pPr>
      <w:r w:rsidRPr="60F15FAF" w:rsidR="7BEA0491">
        <w:rPr>
          <w:rFonts w:ascii="Arial" w:hAnsi="Arial" w:eastAsia="Arial" w:cs="Arial"/>
          <w:noProof w:val="0"/>
          <w:color w:val="000000" w:themeColor="text1" w:themeTint="FF" w:themeShade="FF"/>
          <w:sz w:val="20"/>
          <w:szCs w:val="20"/>
          <w:lang w:val="en-GB"/>
        </w:rPr>
        <w:t xml:space="preserve">The Foundation Phase curriculum was first introduced in Wales in 2008 for children aged between 3-7 years old (Welsh Government, 2015). The foundation phase is also implemented in non-maintained early years setting for children age between 2-3 such as flying start, </w:t>
      </w:r>
      <w:proofErr w:type="spellStart"/>
      <w:r w:rsidRPr="60F15FAF" w:rsidR="7BEA0491">
        <w:rPr>
          <w:rFonts w:ascii="Arial" w:hAnsi="Arial" w:eastAsia="Arial" w:cs="Arial"/>
          <w:noProof w:val="0"/>
          <w:color w:val="000000" w:themeColor="text1" w:themeTint="FF" w:themeShade="FF"/>
          <w:sz w:val="20"/>
          <w:szCs w:val="20"/>
          <w:lang w:val="en-GB"/>
        </w:rPr>
        <w:t>Cylch</w:t>
      </w:r>
      <w:proofErr w:type="spellEnd"/>
      <w:r w:rsidRPr="60F15FAF" w:rsidR="7BEA0491">
        <w:rPr>
          <w:rFonts w:ascii="Arial" w:hAnsi="Arial" w:eastAsia="Arial" w:cs="Arial"/>
          <w:noProof w:val="0"/>
          <w:color w:val="000000" w:themeColor="text1" w:themeTint="FF" w:themeShade="FF"/>
          <w:sz w:val="20"/>
          <w:szCs w:val="20"/>
          <w:lang w:val="en-GB"/>
        </w:rPr>
        <w:t xml:space="preserve"> </w:t>
      </w:r>
      <w:proofErr w:type="spellStart"/>
      <w:r w:rsidRPr="60F15FAF" w:rsidR="7BEA0491">
        <w:rPr>
          <w:rFonts w:ascii="Arial" w:hAnsi="Arial" w:eastAsia="Arial" w:cs="Arial"/>
          <w:noProof w:val="0"/>
          <w:color w:val="000000" w:themeColor="text1" w:themeTint="FF" w:themeShade="FF"/>
          <w:sz w:val="20"/>
          <w:szCs w:val="20"/>
          <w:lang w:val="en-GB"/>
        </w:rPr>
        <w:t>Meithrin</w:t>
      </w:r>
      <w:proofErr w:type="spellEnd"/>
      <w:r w:rsidRPr="60F15FAF" w:rsidR="7BEA0491">
        <w:rPr>
          <w:rFonts w:ascii="Arial" w:hAnsi="Arial" w:eastAsia="Arial" w:cs="Arial"/>
          <w:noProof w:val="0"/>
          <w:color w:val="000000" w:themeColor="text1" w:themeTint="FF" w:themeShade="FF"/>
          <w:sz w:val="20"/>
          <w:szCs w:val="20"/>
          <w:lang w:val="en-GB"/>
        </w:rPr>
        <w:t xml:space="preserve"> and playgroups which all promote children’s learning through play. The Foundation Phase places emphasis on providing a child-centred curriculum by giving the children the opportunity to first-hand experiences through active involvement and play which encourages children to be creative, imaginative and enjoy effective learning (Welsh Government 2015). There are seven areas of learning in the curriculum which are, personal and social development, well-being and cultural diversity, language, literacy and communication skills, mathematical development, Welsh language development,  knowledge and understanding of the world,  physical development, and creative development which are delivered through practical activities and experiences both indoors and outdoors. Practitioners arrange the setting with appropriate resources for children to practice and develop their skills through play. (Welsh Government, 2015).  </w:t>
      </w:r>
    </w:p>
    <w:p w:rsidR="7BEA0491" w:rsidP="60F15FAF" w:rsidRDefault="7BEA0491" w14:paraId="28064771" w14:textId="2DE5EF99">
      <w:pPr>
        <w:spacing w:after="160" w:line="360" w:lineRule="auto"/>
        <w:jc w:val="both"/>
        <w:rPr>
          <w:rFonts w:ascii="Arial" w:hAnsi="Arial" w:eastAsia="Arial" w:cs="Arial"/>
          <w:noProof w:val="0"/>
          <w:color w:val="000000" w:themeColor="text1" w:themeTint="FF" w:themeShade="FF"/>
          <w:sz w:val="20"/>
          <w:szCs w:val="20"/>
          <w:lang w:val="en-GB"/>
        </w:rPr>
      </w:pPr>
      <w:r w:rsidRPr="60F15FAF" w:rsidR="7BEA0491">
        <w:rPr>
          <w:rFonts w:ascii="Arial" w:hAnsi="Arial" w:eastAsia="Arial" w:cs="Arial"/>
          <w:noProof w:val="0"/>
          <w:color w:val="000000" w:themeColor="text1" w:themeTint="FF" w:themeShade="FF"/>
          <w:sz w:val="20"/>
          <w:szCs w:val="20"/>
          <w:lang w:val="en-GB"/>
        </w:rPr>
        <w:t xml:space="preserve">Taylor, Rhys and Waldron (2016) state the Foundation Phase is underpinned from early years practices in Reggio Emilia in Northern Italy, Scandinavia and New Zealand which all focus on constructivist theories of learning through play and on the individual child. These practices promote teaching and learning by promoting and supporting child’s developmental needs in an experiential play-based approach (Welsh Government, 2014). Macdonald, (no date) states the Foundation Phase is influenced from the Reggio Emilia approach which expresses the importance of child-centred learning where adults support the child’s learning by responding to their interest. As adults support children in their play children can gain skills, such as problem solving, collaboration, and develop confidence to adapt to the world around them. Jenkins, </w:t>
      </w:r>
      <w:r w:rsidRPr="60F15FAF" w:rsidR="6F43156A">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2016</w:t>
      </w:r>
      <w:r w:rsidRPr="60F15FAF" w:rsidR="19B4B666">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 xml:space="preserve"> states </w:t>
      </w:r>
      <w:proofErr w:type="spellStart"/>
      <w:r w:rsidRPr="60F15FAF" w:rsidR="7BEA0491">
        <w:rPr>
          <w:rFonts w:ascii="Arial" w:hAnsi="Arial" w:eastAsia="Arial" w:cs="Arial"/>
          <w:noProof w:val="0"/>
          <w:color w:val="000000" w:themeColor="text1" w:themeTint="FF" w:themeShade="FF"/>
          <w:sz w:val="20"/>
          <w:szCs w:val="20"/>
          <w:lang w:val="en-GB"/>
        </w:rPr>
        <w:t>Te</w:t>
      </w:r>
      <w:proofErr w:type="spellEnd"/>
      <w:r w:rsidRPr="60F15FAF" w:rsidR="7BEA0491">
        <w:rPr>
          <w:rFonts w:ascii="Arial" w:hAnsi="Arial" w:eastAsia="Arial" w:cs="Arial"/>
          <w:noProof w:val="0"/>
          <w:color w:val="000000" w:themeColor="text1" w:themeTint="FF" w:themeShade="FF"/>
          <w:sz w:val="20"/>
          <w:szCs w:val="20"/>
          <w:lang w:val="en-GB"/>
        </w:rPr>
        <w:t xml:space="preserve"> </w:t>
      </w:r>
      <w:proofErr w:type="spellStart"/>
      <w:r w:rsidRPr="60F15FAF" w:rsidR="7BEA0491">
        <w:rPr>
          <w:rFonts w:ascii="Arial" w:hAnsi="Arial" w:eastAsia="Arial" w:cs="Arial"/>
          <w:noProof w:val="0"/>
          <w:color w:val="000000" w:themeColor="text1" w:themeTint="FF" w:themeShade="FF"/>
          <w:sz w:val="20"/>
          <w:szCs w:val="20"/>
          <w:lang w:val="en-GB"/>
        </w:rPr>
        <w:t>Whariki</w:t>
      </w:r>
      <w:proofErr w:type="spellEnd"/>
      <w:r w:rsidRPr="60F15FAF" w:rsidR="7BEA0491">
        <w:rPr>
          <w:rFonts w:ascii="Arial" w:hAnsi="Arial" w:eastAsia="Arial" w:cs="Arial"/>
          <w:noProof w:val="0"/>
          <w:color w:val="000000" w:themeColor="text1" w:themeTint="FF" w:themeShade="FF"/>
          <w:sz w:val="20"/>
          <w:szCs w:val="20"/>
          <w:lang w:val="en-GB"/>
        </w:rPr>
        <w:t xml:space="preserve"> education in New Zealand is for children aged between 0-6. Like the Foundation Phase where it emphasises on developing the Welsh language the </w:t>
      </w:r>
      <w:proofErr w:type="spellStart"/>
      <w:r w:rsidRPr="60F15FAF" w:rsidR="7BEA0491">
        <w:rPr>
          <w:rFonts w:ascii="Arial" w:hAnsi="Arial" w:eastAsia="Arial" w:cs="Arial"/>
          <w:noProof w:val="0"/>
          <w:color w:val="000000" w:themeColor="text1" w:themeTint="FF" w:themeShade="FF"/>
          <w:sz w:val="20"/>
          <w:szCs w:val="20"/>
          <w:lang w:val="en-GB"/>
        </w:rPr>
        <w:t>Te</w:t>
      </w:r>
      <w:proofErr w:type="spellEnd"/>
      <w:r w:rsidRPr="60F15FAF" w:rsidR="7BEA0491">
        <w:rPr>
          <w:rFonts w:ascii="Arial" w:hAnsi="Arial" w:eastAsia="Arial" w:cs="Arial"/>
          <w:noProof w:val="0"/>
          <w:color w:val="000000" w:themeColor="text1" w:themeTint="FF" w:themeShade="FF"/>
          <w:sz w:val="20"/>
          <w:szCs w:val="20"/>
          <w:lang w:val="en-GB"/>
        </w:rPr>
        <w:t xml:space="preserve"> </w:t>
      </w:r>
      <w:proofErr w:type="spellStart"/>
      <w:r w:rsidRPr="60F15FAF" w:rsidR="7BEA0491">
        <w:rPr>
          <w:rFonts w:ascii="Arial" w:hAnsi="Arial" w:eastAsia="Arial" w:cs="Arial"/>
          <w:noProof w:val="0"/>
          <w:color w:val="000000" w:themeColor="text1" w:themeTint="FF" w:themeShade="FF"/>
          <w:sz w:val="20"/>
          <w:szCs w:val="20"/>
          <w:lang w:val="en-GB"/>
        </w:rPr>
        <w:t>Whariki</w:t>
      </w:r>
      <w:proofErr w:type="spellEnd"/>
      <w:r w:rsidRPr="60F15FAF" w:rsidR="7BEA0491">
        <w:rPr>
          <w:rFonts w:ascii="Arial" w:hAnsi="Arial" w:eastAsia="Arial" w:cs="Arial"/>
          <w:noProof w:val="0"/>
          <w:color w:val="000000" w:themeColor="text1" w:themeTint="FF" w:themeShade="FF"/>
          <w:sz w:val="20"/>
          <w:szCs w:val="20"/>
          <w:lang w:val="en-GB"/>
        </w:rPr>
        <w:t xml:space="preserve"> is a bicultural curriculum where the child learns about their origin and culture as well as learning about the culture of the country. </w:t>
      </w:r>
      <w:r w:rsidRPr="60F15FAF" w:rsidR="3276EC12">
        <w:rPr>
          <w:rFonts w:ascii="Arial" w:hAnsi="Arial" w:eastAsia="Arial" w:cs="Arial"/>
          <w:noProof w:val="0"/>
          <w:color w:val="000000" w:themeColor="text1" w:themeTint="FF" w:themeShade="FF"/>
          <w:sz w:val="20"/>
          <w:szCs w:val="20"/>
          <w:lang w:val="en-GB"/>
        </w:rPr>
        <w:t>Aubrey and Riley, (2016) expresses t</w:t>
      </w:r>
      <w:r w:rsidRPr="60F15FAF" w:rsidR="7BEA0491">
        <w:rPr>
          <w:rFonts w:ascii="Arial" w:hAnsi="Arial" w:eastAsia="Arial" w:cs="Arial"/>
          <w:noProof w:val="0"/>
          <w:color w:val="000000" w:themeColor="text1" w:themeTint="FF" w:themeShade="FF"/>
          <w:sz w:val="20"/>
          <w:szCs w:val="20"/>
          <w:lang w:val="en-GB"/>
        </w:rPr>
        <w:t xml:space="preserve">he curriculum underpins and emphasises the importance of children to become confident, capable learners with communication skills, healthy mind, body and spirits. Secure in their sense of belonging, be valued and make contribution to society. </w:t>
      </w:r>
      <w:proofErr w:type="spellStart"/>
      <w:r w:rsidRPr="60F15FAF" w:rsidR="7BEA0491">
        <w:rPr>
          <w:rFonts w:ascii="Arial" w:hAnsi="Arial" w:eastAsia="Arial" w:cs="Arial"/>
          <w:noProof w:val="0"/>
          <w:color w:val="000000" w:themeColor="text1" w:themeTint="FF" w:themeShade="FF"/>
          <w:sz w:val="20"/>
          <w:szCs w:val="20"/>
          <w:lang w:val="en-GB"/>
        </w:rPr>
        <w:t>Te</w:t>
      </w:r>
      <w:proofErr w:type="spellEnd"/>
      <w:r w:rsidRPr="60F15FAF" w:rsidR="7BEA0491">
        <w:rPr>
          <w:rFonts w:ascii="Arial" w:hAnsi="Arial" w:eastAsia="Arial" w:cs="Arial"/>
          <w:noProof w:val="0"/>
          <w:color w:val="000000" w:themeColor="text1" w:themeTint="FF" w:themeShade="FF"/>
          <w:sz w:val="20"/>
          <w:szCs w:val="20"/>
          <w:lang w:val="en-GB"/>
        </w:rPr>
        <w:t xml:space="preserve"> </w:t>
      </w:r>
      <w:proofErr w:type="spellStart"/>
      <w:r w:rsidRPr="60F15FAF" w:rsidR="7BEA0491">
        <w:rPr>
          <w:rFonts w:ascii="Arial" w:hAnsi="Arial" w:eastAsia="Arial" w:cs="Arial"/>
          <w:noProof w:val="0"/>
          <w:color w:val="000000" w:themeColor="text1" w:themeTint="FF" w:themeShade="FF"/>
          <w:sz w:val="20"/>
          <w:szCs w:val="20"/>
          <w:lang w:val="en-GB"/>
        </w:rPr>
        <w:t>Whariki</w:t>
      </w:r>
      <w:proofErr w:type="spellEnd"/>
      <w:r w:rsidRPr="60F15FAF" w:rsidR="7BEA0491">
        <w:rPr>
          <w:rFonts w:ascii="Arial" w:hAnsi="Arial" w:eastAsia="Arial" w:cs="Arial"/>
          <w:noProof w:val="0"/>
          <w:color w:val="000000" w:themeColor="text1" w:themeTint="FF" w:themeShade="FF"/>
          <w:sz w:val="20"/>
          <w:szCs w:val="20"/>
          <w:lang w:val="en-GB"/>
        </w:rPr>
        <w:t xml:space="preserve"> focuses on the family and child. It encourages practitioners to understand how children perceives a task, and what is possible</w:t>
      </w:r>
      <w:r w:rsidRPr="60F15FAF" w:rsidR="4EFC6CEC">
        <w:rPr>
          <w:rFonts w:ascii="Arial" w:hAnsi="Arial" w:eastAsia="Arial" w:cs="Arial"/>
          <w:noProof w:val="0"/>
          <w:color w:val="000000" w:themeColor="text1" w:themeTint="FF" w:themeShade="FF"/>
          <w:sz w:val="20"/>
          <w:szCs w:val="20"/>
          <w:lang w:val="en-GB"/>
        </w:rPr>
        <w:t xml:space="preserve"> (</w:t>
      </w:r>
      <w:proofErr w:type="spellStart"/>
      <w:r w:rsidRPr="60F15FAF" w:rsidR="7BEA0491">
        <w:rPr>
          <w:rFonts w:ascii="Arial" w:hAnsi="Arial" w:eastAsia="Arial" w:cs="Arial"/>
          <w:noProof w:val="0"/>
          <w:color w:val="000000" w:themeColor="text1" w:themeTint="FF" w:themeShade="FF"/>
          <w:sz w:val="20"/>
          <w:szCs w:val="20"/>
          <w:lang w:val="en-GB"/>
        </w:rPr>
        <w:t>Ongley</w:t>
      </w:r>
      <w:proofErr w:type="spellEnd"/>
      <w:r w:rsidRPr="60F15FAF" w:rsidR="7BEA0491">
        <w:rPr>
          <w:rFonts w:ascii="Arial" w:hAnsi="Arial" w:eastAsia="Arial" w:cs="Arial"/>
          <w:noProof w:val="0"/>
          <w:color w:val="000000" w:themeColor="text1" w:themeTint="FF" w:themeShade="FF"/>
          <w:sz w:val="20"/>
          <w:szCs w:val="20"/>
          <w:lang w:val="en-GB"/>
        </w:rPr>
        <w:t>, 2013</w:t>
      </w:r>
      <w:r w:rsidRPr="60F15FAF" w:rsidR="6CE5626E">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w:t>
      </w:r>
    </w:p>
    <w:p w:rsidR="7BEA0491" w:rsidP="60F15FAF" w:rsidRDefault="7BEA0491" w14:paraId="75C76468" w14:textId="494ED688">
      <w:pPr>
        <w:spacing w:after="160" w:line="360" w:lineRule="auto"/>
        <w:jc w:val="both"/>
        <w:rPr>
          <w:rFonts w:ascii="Arial" w:hAnsi="Arial" w:eastAsia="Arial" w:cs="Arial"/>
          <w:noProof w:val="0"/>
          <w:color w:val="000000" w:themeColor="text1" w:themeTint="FF" w:themeShade="FF"/>
          <w:sz w:val="20"/>
          <w:szCs w:val="20"/>
          <w:lang w:val="en-GB"/>
        </w:rPr>
      </w:pPr>
      <w:r w:rsidRPr="7BDA09D6" w:rsidR="7BEA0491">
        <w:rPr>
          <w:rFonts w:ascii="Arial" w:hAnsi="Arial" w:eastAsia="Arial" w:cs="Arial"/>
          <w:noProof w:val="0"/>
          <w:color w:val="000000" w:themeColor="text1" w:themeTint="FF" w:themeShade="FF"/>
          <w:sz w:val="20"/>
          <w:szCs w:val="20"/>
          <w:lang w:val="en-GB"/>
        </w:rPr>
        <w:t xml:space="preserve">The Foundation Phase curriculum acknowledges the importance of learning through play. From theories we know how play is fundamental for children’s development. Children can develop and extend their communication skills and thinking skills. When children are engrossed in play children feel relaxed and comfortable (Welsh Government 2015). </w:t>
      </w:r>
      <w:r w:rsidRPr="7BDA09D6" w:rsidR="0686C11F">
        <w:rPr>
          <w:rFonts w:ascii="Arial" w:hAnsi="Arial" w:eastAsia="Arial" w:cs="Arial"/>
          <w:noProof w:val="0"/>
          <w:color w:val="000000" w:themeColor="text1" w:themeTint="FF" w:themeShade="FF"/>
          <w:sz w:val="20"/>
          <w:szCs w:val="20"/>
          <w:lang w:val="en-GB"/>
        </w:rPr>
        <w:t>Waller, Whitmarsh and Clarke, (2011) states f</w:t>
      </w:r>
      <w:r w:rsidRPr="7BDA09D6" w:rsidR="7BEA0491">
        <w:rPr>
          <w:rFonts w:ascii="Arial" w:hAnsi="Arial" w:eastAsia="Arial" w:cs="Arial"/>
          <w:noProof w:val="0"/>
          <w:color w:val="000000" w:themeColor="text1" w:themeTint="FF" w:themeShade="FF"/>
          <w:sz w:val="20"/>
          <w:szCs w:val="20"/>
          <w:lang w:val="en-GB"/>
        </w:rPr>
        <w:t>or children to be able to explore and experience their surrounding it is important for children to feel emotionally safe and secure.</w:t>
      </w:r>
      <w:r w:rsidRPr="7BDA09D6" w:rsidR="646EDF2C">
        <w:rPr>
          <w:rFonts w:ascii="Arial" w:hAnsi="Arial" w:eastAsia="Arial" w:cs="Arial"/>
          <w:noProof w:val="0"/>
          <w:color w:val="000000" w:themeColor="text1" w:themeTint="FF" w:themeShade="FF"/>
          <w:sz w:val="20"/>
          <w:szCs w:val="20"/>
          <w:lang w:val="en-GB"/>
        </w:rPr>
        <w:t xml:space="preserve"> </w:t>
      </w:r>
      <w:proofErr w:type="spellStart"/>
      <w:r w:rsidRPr="7BDA09D6" w:rsidR="646EDF2C">
        <w:rPr>
          <w:rFonts w:ascii="Arial" w:hAnsi="Arial" w:eastAsia="Arial" w:cs="Arial"/>
          <w:noProof w:val="0"/>
          <w:color w:val="000000" w:themeColor="text1" w:themeTint="FF" w:themeShade="FF"/>
          <w:sz w:val="20"/>
          <w:szCs w:val="20"/>
          <w:lang w:val="en-GB"/>
        </w:rPr>
        <w:t>Zosh</w:t>
      </w:r>
      <w:proofErr w:type="spellEnd"/>
      <w:r w:rsidRPr="7BDA09D6" w:rsidR="646EDF2C">
        <w:rPr>
          <w:rFonts w:ascii="Arial" w:hAnsi="Arial" w:eastAsia="Arial" w:cs="Arial"/>
          <w:noProof w:val="0"/>
          <w:color w:val="000000" w:themeColor="text1" w:themeTint="FF" w:themeShade="FF"/>
          <w:sz w:val="20"/>
          <w:szCs w:val="20"/>
          <w:lang w:val="en-GB"/>
        </w:rPr>
        <w:t>, et al (2017)</w:t>
      </w:r>
      <w:r w:rsidRPr="7BDA09D6" w:rsidR="646EDF2C">
        <w:rPr>
          <w:rFonts w:ascii="Arial" w:hAnsi="Arial" w:eastAsia="Arial" w:cs="Arial"/>
          <w:noProof w:val="0"/>
          <w:color w:val="000000" w:themeColor="text1" w:themeTint="FF" w:themeShade="FF"/>
          <w:sz w:val="20"/>
          <w:szCs w:val="20"/>
          <w:lang w:val="en-GB"/>
        </w:rPr>
        <w:t xml:space="preserve"> expresses</w:t>
      </w:r>
      <w:r w:rsidRPr="7BDA09D6" w:rsidR="7BEA0491">
        <w:rPr>
          <w:rFonts w:ascii="Arial" w:hAnsi="Arial" w:eastAsia="Arial" w:cs="Arial"/>
          <w:noProof w:val="0"/>
          <w:color w:val="000000" w:themeColor="text1" w:themeTint="FF" w:themeShade="FF"/>
          <w:sz w:val="20"/>
          <w:szCs w:val="20"/>
          <w:lang w:val="en-GB"/>
        </w:rPr>
        <w:t xml:space="preserve"> </w:t>
      </w:r>
      <w:r w:rsidRPr="7BDA09D6" w:rsidR="21C67183">
        <w:rPr>
          <w:rFonts w:ascii="Arial" w:hAnsi="Arial" w:eastAsia="Arial" w:cs="Arial"/>
          <w:noProof w:val="0"/>
          <w:color w:val="000000" w:themeColor="text1" w:themeTint="FF" w:themeShade="FF"/>
          <w:sz w:val="20"/>
          <w:szCs w:val="20"/>
          <w:lang w:val="en-GB"/>
        </w:rPr>
        <w:t>w</w:t>
      </w:r>
      <w:r w:rsidRPr="7BDA09D6" w:rsidR="7BEA0491">
        <w:rPr>
          <w:rFonts w:ascii="Arial" w:hAnsi="Arial" w:eastAsia="Arial" w:cs="Arial"/>
          <w:noProof w:val="0"/>
          <w:color w:val="000000" w:themeColor="text1" w:themeTint="FF" w:themeShade="FF"/>
          <w:sz w:val="20"/>
          <w:szCs w:val="20"/>
          <w:lang w:val="en-GB"/>
        </w:rPr>
        <w:t>hen a child feels safe and secure, they can build positive relationship which can promote and motivate children’s learning. By providing a safe environment, children can touch, see, manoeuvre or manipulate to develop their skills (Waters 2015). Gleave and Hamilton (2012) express the importance of play for children’s development. Children should be allowed to play as they wish in their own time. Whitebread et al (2012);</w:t>
      </w:r>
      <w:r w:rsidRPr="7BDA09D6" w:rsidR="4D7BBF5C">
        <w:rPr>
          <w:rFonts w:ascii="Arial" w:hAnsi="Arial" w:eastAsia="Arial" w:cs="Arial"/>
          <w:noProof w:val="0"/>
          <w:color w:val="000000" w:themeColor="text1" w:themeTint="FF" w:themeShade="FF"/>
          <w:sz w:val="20"/>
          <w:szCs w:val="20"/>
          <w:lang w:val="en-GB"/>
        </w:rPr>
        <w:t xml:space="preserve"> Campbell-</w:t>
      </w:r>
      <w:r w:rsidRPr="7BDA09D6" w:rsidR="7BEA0491">
        <w:rPr>
          <w:rFonts w:ascii="Arial" w:hAnsi="Arial" w:eastAsia="Arial" w:cs="Arial"/>
          <w:noProof w:val="0"/>
          <w:color w:val="000000" w:themeColor="text1" w:themeTint="FF" w:themeShade="FF"/>
          <w:sz w:val="20"/>
          <w:szCs w:val="20"/>
          <w:lang w:val="en-GB"/>
        </w:rPr>
        <w:t xml:space="preserve">Barr and Leeson, (2016) states children play in different ways by observing and imitating through exploration, trial and error. Through play children can build their self-esteem, confidence and resilience. </w:t>
      </w:r>
      <w:proofErr w:type="spellStart"/>
      <w:r w:rsidRPr="7BDA09D6" w:rsidR="7BEA0491">
        <w:rPr>
          <w:rFonts w:ascii="Arial" w:hAnsi="Arial" w:eastAsia="Arial" w:cs="Arial"/>
          <w:noProof w:val="0"/>
          <w:color w:val="000000" w:themeColor="text1" w:themeTint="FF" w:themeShade="FF"/>
          <w:sz w:val="20"/>
          <w:szCs w:val="20"/>
          <w:lang w:val="en-GB"/>
        </w:rPr>
        <w:t>Dolya</w:t>
      </w:r>
      <w:proofErr w:type="spellEnd"/>
      <w:r w:rsidRPr="7BDA09D6" w:rsidR="7BEA0491">
        <w:rPr>
          <w:rFonts w:ascii="Arial" w:hAnsi="Arial" w:eastAsia="Arial" w:cs="Arial"/>
          <w:noProof w:val="0"/>
          <w:color w:val="000000" w:themeColor="text1" w:themeTint="FF" w:themeShade="FF"/>
          <w:sz w:val="20"/>
          <w:szCs w:val="20"/>
          <w:lang w:val="en-GB"/>
        </w:rPr>
        <w:t xml:space="preserve"> (2010), emphasised children can gain and develop academically through play which involves children to concentrate to accomplish the task than direct teaching by an adult. Vygotsky cited in </w:t>
      </w:r>
      <w:proofErr w:type="spellStart"/>
      <w:r w:rsidRPr="7BDA09D6" w:rsidR="7BEA0491">
        <w:rPr>
          <w:rFonts w:ascii="Arial" w:hAnsi="Arial" w:eastAsia="Arial" w:cs="Arial"/>
          <w:noProof w:val="0"/>
          <w:color w:val="000000" w:themeColor="text1" w:themeTint="FF" w:themeShade="FF"/>
          <w:sz w:val="20"/>
          <w:szCs w:val="20"/>
          <w:lang w:val="en-GB"/>
        </w:rPr>
        <w:t>Dolya</w:t>
      </w:r>
      <w:proofErr w:type="spellEnd"/>
      <w:r w:rsidRPr="7BDA09D6" w:rsidR="7BEA0491">
        <w:rPr>
          <w:rFonts w:ascii="Arial" w:hAnsi="Arial" w:eastAsia="Arial" w:cs="Arial"/>
          <w:noProof w:val="0"/>
          <w:color w:val="000000" w:themeColor="text1" w:themeTint="FF" w:themeShade="FF"/>
          <w:sz w:val="20"/>
          <w:szCs w:val="20"/>
          <w:lang w:val="en-GB"/>
        </w:rPr>
        <w:t>, (2010); Whitebread et al, (2018)</w:t>
      </w:r>
      <w:r w:rsidRPr="7BDA09D6" w:rsidR="42688A09">
        <w:rPr>
          <w:rFonts w:ascii="Arial" w:hAnsi="Arial" w:eastAsia="Arial" w:cs="Arial"/>
          <w:noProof w:val="0"/>
          <w:color w:val="000000" w:themeColor="text1" w:themeTint="FF" w:themeShade="FF"/>
          <w:sz w:val="20"/>
          <w:szCs w:val="20"/>
          <w:lang w:val="en-GB"/>
        </w:rPr>
        <w:t>: Moyles, (2010)</w:t>
      </w:r>
      <w:r w:rsidRPr="7BDA09D6" w:rsidR="7BEA0491">
        <w:rPr>
          <w:rFonts w:ascii="Arial" w:hAnsi="Arial" w:eastAsia="Arial" w:cs="Arial"/>
          <w:noProof w:val="0"/>
          <w:color w:val="000000" w:themeColor="text1" w:themeTint="FF" w:themeShade="FF"/>
          <w:sz w:val="20"/>
          <w:szCs w:val="20"/>
          <w:lang w:val="en-GB"/>
        </w:rPr>
        <w:t xml:space="preserve"> expresses children greatest achievement is achieved through play where new relation is created between real and imaginative situation. Vygotsky</w:t>
      </w:r>
      <w:r w:rsidRPr="7BDA09D6" w:rsidR="26B0E843">
        <w:rPr>
          <w:rFonts w:ascii="Arial" w:hAnsi="Arial" w:eastAsia="Arial" w:cs="Arial"/>
          <w:noProof w:val="0"/>
          <w:color w:val="000000" w:themeColor="text1" w:themeTint="FF" w:themeShade="FF"/>
          <w:sz w:val="20"/>
          <w:szCs w:val="20"/>
          <w:lang w:val="en-GB"/>
        </w:rPr>
        <w:t xml:space="preserve"> (1978) theory of</w:t>
      </w:r>
      <w:r w:rsidRPr="7BDA09D6" w:rsidR="7BEA0491">
        <w:rPr>
          <w:rFonts w:ascii="Arial" w:hAnsi="Arial" w:eastAsia="Arial" w:cs="Arial"/>
          <w:noProof w:val="0"/>
          <w:color w:val="000000" w:themeColor="text1" w:themeTint="FF" w:themeShade="FF"/>
          <w:sz w:val="20"/>
          <w:szCs w:val="20"/>
          <w:lang w:val="en-GB"/>
        </w:rPr>
        <w:t xml:space="preserve"> zone of proximal development supports children to achieve with guidance from an adult with challenging, enjoyable experiences through play</w:t>
      </w:r>
      <w:r w:rsidRPr="7BDA09D6" w:rsidR="231149E7">
        <w:rPr>
          <w:rFonts w:ascii="Arial" w:hAnsi="Arial" w:eastAsia="Arial" w:cs="Arial"/>
          <w:noProof w:val="0"/>
          <w:color w:val="000000" w:themeColor="text1" w:themeTint="FF" w:themeShade="FF"/>
          <w:sz w:val="20"/>
          <w:szCs w:val="20"/>
          <w:lang w:val="en-GB"/>
        </w:rPr>
        <w:t xml:space="preserve"> (Stanley, 2011</w:t>
      </w:r>
      <w:r w:rsidRPr="7BDA09D6" w:rsidR="231149E7">
        <w:rPr>
          <w:rFonts w:ascii="Arial" w:hAnsi="Arial" w:eastAsia="Arial" w:cs="Arial"/>
          <w:noProof w:val="0"/>
          <w:color w:val="000000" w:themeColor="text1" w:themeTint="FF" w:themeShade="FF"/>
          <w:sz w:val="20"/>
          <w:szCs w:val="20"/>
          <w:lang w:val="en-GB"/>
        </w:rPr>
        <w:t>)</w:t>
      </w:r>
      <w:r w:rsidRPr="7BDA09D6" w:rsidR="7BEA0491">
        <w:rPr>
          <w:rFonts w:ascii="Arial" w:hAnsi="Arial" w:eastAsia="Arial" w:cs="Arial"/>
          <w:noProof w:val="0"/>
          <w:color w:val="000000" w:themeColor="text1" w:themeTint="FF" w:themeShade="FF"/>
          <w:sz w:val="20"/>
          <w:szCs w:val="20"/>
          <w:lang w:val="en-GB"/>
        </w:rPr>
        <w:t>.</w:t>
      </w:r>
      <w:r w:rsidRPr="7BDA09D6" w:rsidR="7BEA0491">
        <w:rPr>
          <w:rFonts w:ascii="Arial" w:hAnsi="Arial" w:eastAsia="Arial" w:cs="Arial"/>
          <w:noProof w:val="0"/>
          <w:color w:val="000000" w:themeColor="text1" w:themeTint="FF" w:themeShade="FF"/>
          <w:sz w:val="20"/>
          <w:szCs w:val="20"/>
          <w:lang w:val="en-GB"/>
        </w:rPr>
        <w:t xml:space="preserve"> </w:t>
      </w:r>
    </w:p>
    <w:p w:rsidR="7BEA0491" w:rsidP="60F15FAF" w:rsidRDefault="7BEA0491" w14:paraId="4ACBBFC9" w14:textId="00DEEC0E">
      <w:pPr>
        <w:spacing w:after="160" w:line="360" w:lineRule="auto"/>
        <w:jc w:val="both"/>
        <w:rPr>
          <w:rFonts w:ascii="Arial" w:hAnsi="Arial" w:eastAsia="Arial" w:cs="Arial"/>
          <w:noProof w:val="0"/>
          <w:color w:val="000000" w:themeColor="text1" w:themeTint="FF" w:themeShade="FF"/>
          <w:sz w:val="20"/>
          <w:szCs w:val="20"/>
          <w:lang w:val="en-GB"/>
        </w:rPr>
      </w:pPr>
      <w:r w:rsidRPr="60F15FAF" w:rsidR="7BEA0491">
        <w:rPr>
          <w:rFonts w:ascii="Arial" w:hAnsi="Arial" w:eastAsia="Arial" w:cs="Arial"/>
          <w:noProof w:val="0"/>
          <w:color w:val="000000" w:themeColor="text1" w:themeTint="FF" w:themeShade="FF"/>
          <w:sz w:val="20"/>
          <w:szCs w:val="20"/>
          <w:lang w:val="en-GB"/>
        </w:rPr>
        <w:t xml:space="preserve">However, According to Welsh Government (2017) UK education in the international benchmarking PISA assessment 2015 score was 15 out of 72 countries. When U.K is broken down children in Wales have been performing lower than England, Scotland and Northan Ireland, in mathematics, English and science in the PISA assessments 2015. The result has been collected from children aged 15 years old from benchmarking. These children have not accessed the </w:t>
      </w:r>
      <w:r w:rsidRPr="60F15FAF" w:rsidR="68132BDD">
        <w:rPr>
          <w:rFonts w:ascii="Arial" w:hAnsi="Arial" w:eastAsia="Arial" w:cs="Arial"/>
          <w:noProof w:val="0"/>
          <w:color w:val="000000" w:themeColor="text1" w:themeTint="FF" w:themeShade="FF"/>
          <w:sz w:val="20"/>
          <w:szCs w:val="20"/>
          <w:lang w:val="en-GB"/>
        </w:rPr>
        <w:t>F</w:t>
      </w:r>
      <w:r w:rsidRPr="60F15FAF" w:rsidR="7BEA0491">
        <w:rPr>
          <w:rFonts w:ascii="Arial" w:hAnsi="Arial" w:eastAsia="Arial" w:cs="Arial"/>
          <w:noProof w:val="0"/>
          <w:color w:val="000000" w:themeColor="text1" w:themeTint="FF" w:themeShade="FF"/>
          <w:sz w:val="20"/>
          <w:szCs w:val="20"/>
          <w:lang w:val="en-GB"/>
        </w:rPr>
        <w:t xml:space="preserve">oundation </w:t>
      </w:r>
      <w:r w:rsidRPr="60F15FAF" w:rsidR="02A1C06E">
        <w:rPr>
          <w:rFonts w:ascii="Arial" w:hAnsi="Arial" w:eastAsia="Arial" w:cs="Arial"/>
          <w:noProof w:val="0"/>
          <w:color w:val="000000" w:themeColor="text1" w:themeTint="FF" w:themeShade="FF"/>
          <w:sz w:val="20"/>
          <w:szCs w:val="20"/>
          <w:lang w:val="en-GB"/>
        </w:rPr>
        <w:t>P</w:t>
      </w:r>
      <w:r w:rsidRPr="60F15FAF" w:rsidR="7BEA0491">
        <w:rPr>
          <w:rFonts w:ascii="Arial" w:hAnsi="Arial" w:eastAsia="Arial" w:cs="Arial"/>
          <w:noProof w:val="0"/>
          <w:color w:val="000000" w:themeColor="text1" w:themeTint="FF" w:themeShade="FF"/>
          <w:sz w:val="20"/>
          <w:szCs w:val="20"/>
          <w:lang w:val="en-GB"/>
        </w:rPr>
        <w:t xml:space="preserve">hase, </w:t>
      </w:r>
      <w:r w:rsidRPr="60F15FAF" w:rsidR="7BEA0491">
        <w:rPr>
          <w:rFonts w:ascii="Arial" w:hAnsi="Arial" w:eastAsia="Arial" w:cs="Arial"/>
          <w:noProof w:val="0"/>
          <w:color w:val="000000" w:themeColor="text1" w:themeTint="FF" w:themeShade="FF"/>
          <w:sz w:val="20"/>
          <w:szCs w:val="20"/>
          <w:lang w:val="en-GB"/>
        </w:rPr>
        <w:t>therefore</w:t>
      </w:r>
      <w:r w:rsidRPr="60F15FAF" w:rsidR="7BEA0491">
        <w:rPr>
          <w:rFonts w:ascii="Arial" w:hAnsi="Arial" w:eastAsia="Arial" w:cs="Arial"/>
          <w:noProof w:val="0"/>
          <w:color w:val="000000" w:themeColor="text1" w:themeTint="FF" w:themeShade="FF"/>
          <w:sz w:val="20"/>
          <w:szCs w:val="20"/>
          <w:lang w:val="en-GB"/>
        </w:rPr>
        <w:t xml:space="preserve"> when the PISA assessment is conducted in 2020 the children will have accessed the Foundation Phase curriculum. This may show how the Foundation Phase pedagogy, learning through play has made an impact on children's education. Donaldson, (2015) states children in Wales are not achieving as high as they should be and were falling behind despite the Welsh Government introducing initiatives to support the current curriculum and assessment. Therefore, the language and numeracy framework (LNF) which was introduced in 2013 to support the children aged between 5-14 was placed to improve children’s development in literacy, numeracy and ways to express themselves. The children will be tested every year to see if they are making good progress. By having these tests practitioners are having to do more formal teaching and move away from the Foundation Phase pedagogy which emphasises on children learning through play.     </w:t>
      </w:r>
    </w:p>
    <w:p w:rsidR="7BEA0491" w:rsidP="60F15FAF" w:rsidRDefault="7BEA0491" w14:paraId="16CDF571" w14:textId="60A07399">
      <w:pPr>
        <w:spacing w:after="160" w:line="360" w:lineRule="auto"/>
        <w:jc w:val="both"/>
        <w:rPr>
          <w:rFonts w:ascii="Arial" w:hAnsi="Arial" w:eastAsia="Arial" w:cs="Arial"/>
          <w:noProof w:val="0"/>
          <w:color w:val="000000" w:themeColor="text1" w:themeTint="FF" w:themeShade="FF"/>
          <w:sz w:val="20"/>
          <w:szCs w:val="20"/>
          <w:lang w:val="en-GB"/>
        </w:rPr>
      </w:pPr>
      <w:r w:rsidRPr="7BDA09D6" w:rsidR="7BEA0491">
        <w:rPr>
          <w:rFonts w:ascii="Arial" w:hAnsi="Arial" w:eastAsia="Arial" w:cs="Arial"/>
          <w:noProof w:val="0"/>
          <w:color w:val="000000" w:themeColor="text1" w:themeTint="FF" w:themeShade="FF"/>
          <w:sz w:val="20"/>
          <w:szCs w:val="20"/>
          <w:lang w:val="en-GB"/>
        </w:rPr>
        <w:t>W</w:t>
      </w:r>
      <w:r w:rsidRPr="7BDA09D6" w:rsidR="3C18F852">
        <w:rPr>
          <w:rFonts w:ascii="Arial" w:hAnsi="Arial" w:eastAsia="Arial" w:cs="Arial"/>
          <w:noProof w:val="0"/>
          <w:color w:val="000000" w:themeColor="text1" w:themeTint="FF" w:themeShade="FF"/>
          <w:sz w:val="20"/>
          <w:szCs w:val="20"/>
          <w:lang w:val="en-GB"/>
        </w:rPr>
        <w:t>ISERD</w:t>
      </w:r>
      <w:r w:rsidRPr="7BDA09D6" w:rsidR="7BEA0491">
        <w:rPr>
          <w:rFonts w:ascii="Arial" w:hAnsi="Arial" w:eastAsia="Arial" w:cs="Arial"/>
          <w:noProof w:val="0"/>
          <w:color w:val="000000" w:themeColor="text1" w:themeTint="FF" w:themeShade="FF"/>
          <w:sz w:val="20"/>
          <w:szCs w:val="20"/>
          <w:lang w:val="en-GB"/>
        </w:rPr>
        <w:t xml:space="preserve">, (2015) states in the evaluation where the </w:t>
      </w:r>
      <w:r w:rsidRPr="7BDA09D6" w:rsidR="046DE1B5">
        <w:rPr>
          <w:rFonts w:ascii="Arial" w:hAnsi="Arial" w:eastAsia="Arial" w:cs="Arial"/>
          <w:noProof w:val="0"/>
          <w:color w:val="000000" w:themeColor="text1" w:themeTint="FF" w:themeShade="FF"/>
          <w:sz w:val="20"/>
          <w:szCs w:val="20"/>
          <w:lang w:val="en-GB"/>
        </w:rPr>
        <w:t>F</w:t>
      </w:r>
      <w:r w:rsidRPr="7BDA09D6" w:rsidR="7BEA0491">
        <w:rPr>
          <w:rFonts w:ascii="Arial" w:hAnsi="Arial" w:eastAsia="Arial" w:cs="Arial"/>
          <w:noProof w:val="0"/>
          <w:color w:val="000000" w:themeColor="text1" w:themeTint="FF" w:themeShade="FF"/>
          <w:sz w:val="20"/>
          <w:szCs w:val="20"/>
          <w:lang w:val="en-GB"/>
        </w:rPr>
        <w:t xml:space="preserve">oundation </w:t>
      </w:r>
      <w:r w:rsidRPr="7BDA09D6" w:rsidR="22B73B52">
        <w:rPr>
          <w:rFonts w:ascii="Arial" w:hAnsi="Arial" w:eastAsia="Arial" w:cs="Arial"/>
          <w:noProof w:val="0"/>
          <w:color w:val="000000" w:themeColor="text1" w:themeTint="FF" w:themeShade="FF"/>
          <w:sz w:val="20"/>
          <w:szCs w:val="20"/>
          <w:lang w:val="en-GB"/>
        </w:rPr>
        <w:t>P</w:t>
      </w:r>
      <w:r w:rsidRPr="7BDA09D6" w:rsidR="7BEA0491">
        <w:rPr>
          <w:rFonts w:ascii="Arial" w:hAnsi="Arial" w:eastAsia="Arial" w:cs="Arial"/>
          <w:noProof w:val="0"/>
          <w:color w:val="000000" w:themeColor="text1" w:themeTint="FF" w:themeShade="FF"/>
          <w:sz w:val="20"/>
          <w:szCs w:val="20"/>
          <w:lang w:val="en-GB"/>
        </w:rPr>
        <w:t xml:space="preserve">hase pedagogy is implemented correctly, pupil's involvement and wellbeing have shown an increase. However, the evaluation also provides key findings of how practitioners are uncertain on formal and informal teaching in the continuous, enhanced and focussed provision. Confusion on what is child initiated, practitioners initiated, and practitioner directed, learning through play and observation. These issues have made an impact on the practice and delivery of the Foundation Phase. Taylor Rhys and Waldron </w:t>
      </w:r>
      <w:r w:rsidRPr="7BDA09D6" w:rsidR="6E909AD0">
        <w:rPr>
          <w:rFonts w:ascii="Arial" w:hAnsi="Arial" w:eastAsia="Arial" w:cs="Arial"/>
          <w:noProof w:val="0"/>
          <w:color w:val="000000" w:themeColor="text1" w:themeTint="FF" w:themeShade="FF"/>
          <w:sz w:val="20"/>
          <w:szCs w:val="20"/>
          <w:lang w:val="en-GB"/>
        </w:rPr>
        <w:t>(</w:t>
      </w:r>
      <w:r w:rsidRPr="7BDA09D6" w:rsidR="7BEA0491">
        <w:rPr>
          <w:rFonts w:ascii="Arial" w:hAnsi="Arial" w:eastAsia="Arial" w:cs="Arial"/>
          <w:noProof w:val="0"/>
          <w:color w:val="000000" w:themeColor="text1" w:themeTint="FF" w:themeShade="FF"/>
          <w:sz w:val="20"/>
          <w:szCs w:val="20"/>
          <w:lang w:val="en-GB"/>
        </w:rPr>
        <w:t>2016</w:t>
      </w:r>
      <w:r w:rsidRPr="7BDA09D6" w:rsidR="5008CA9E">
        <w:rPr>
          <w:rFonts w:ascii="Arial" w:hAnsi="Arial" w:eastAsia="Arial" w:cs="Arial"/>
          <w:noProof w:val="0"/>
          <w:color w:val="000000" w:themeColor="text1" w:themeTint="FF" w:themeShade="FF"/>
          <w:sz w:val="20"/>
          <w:szCs w:val="20"/>
          <w:lang w:val="en-GB"/>
        </w:rPr>
        <w:t>)</w:t>
      </w:r>
      <w:r w:rsidRPr="7BDA09D6" w:rsidR="7BEA0491">
        <w:rPr>
          <w:rFonts w:ascii="Arial" w:hAnsi="Arial" w:eastAsia="Arial" w:cs="Arial"/>
          <w:noProof w:val="0"/>
          <w:color w:val="000000" w:themeColor="text1" w:themeTint="FF" w:themeShade="FF"/>
          <w:sz w:val="20"/>
          <w:szCs w:val="20"/>
          <w:lang w:val="en-GB"/>
        </w:rPr>
        <w:t xml:space="preserve"> express when the Foundation Phase was introduced it recommended adult –to-child ratio of 1-8 to support children’s learning. OECD </w:t>
      </w:r>
      <w:r w:rsidRPr="7BDA09D6" w:rsidR="335101FD">
        <w:rPr>
          <w:rFonts w:ascii="Arial" w:hAnsi="Arial" w:eastAsia="Arial" w:cs="Arial"/>
          <w:noProof w:val="0"/>
          <w:color w:val="000000" w:themeColor="text1" w:themeTint="FF" w:themeShade="FF"/>
          <w:sz w:val="20"/>
          <w:szCs w:val="20"/>
          <w:lang w:val="en-GB"/>
        </w:rPr>
        <w:t>(</w:t>
      </w:r>
      <w:r w:rsidRPr="7BDA09D6" w:rsidR="7BEA0491">
        <w:rPr>
          <w:rFonts w:ascii="Arial" w:hAnsi="Arial" w:eastAsia="Arial" w:cs="Arial"/>
          <w:noProof w:val="0"/>
          <w:color w:val="000000" w:themeColor="text1" w:themeTint="FF" w:themeShade="FF"/>
          <w:sz w:val="20"/>
          <w:szCs w:val="20"/>
          <w:lang w:val="en-GB"/>
        </w:rPr>
        <w:t>2018</w:t>
      </w:r>
      <w:r w:rsidRPr="7BDA09D6" w:rsidR="7B24AE79">
        <w:rPr>
          <w:rFonts w:ascii="Arial" w:hAnsi="Arial" w:eastAsia="Arial" w:cs="Arial"/>
          <w:noProof w:val="0"/>
          <w:color w:val="000000" w:themeColor="text1" w:themeTint="FF" w:themeShade="FF"/>
          <w:sz w:val="20"/>
          <w:szCs w:val="20"/>
          <w:lang w:val="en-GB"/>
        </w:rPr>
        <w:t>)</w:t>
      </w:r>
      <w:r w:rsidRPr="7BDA09D6" w:rsidR="7BEA0491">
        <w:rPr>
          <w:rFonts w:ascii="Arial" w:hAnsi="Arial" w:eastAsia="Arial" w:cs="Arial"/>
          <w:noProof w:val="0"/>
          <w:color w:val="000000" w:themeColor="text1" w:themeTint="FF" w:themeShade="FF"/>
          <w:sz w:val="20"/>
          <w:szCs w:val="20"/>
          <w:lang w:val="en-GB"/>
        </w:rPr>
        <w:t xml:space="preserve">, states having a smaller class size in the early years can provide children with high quality adult –child interaction and provision. However, in some settings practitioners are having difficulty to implement the </w:t>
      </w:r>
      <w:r w:rsidRPr="7BDA09D6" w:rsidR="6544FB83">
        <w:rPr>
          <w:rFonts w:ascii="Arial" w:hAnsi="Arial" w:eastAsia="Arial" w:cs="Arial"/>
          <w:noProof w:val="0"/>
          <w:color w:val="000000" w:themeColor="text1" w:themeTint="FF" w:themeShade="FF"/>
          <w:sz w:val="20"/>
          <w:szCs w:val="20"/>
          <w:lang w:val="en-GB"/>
        </w:rPr>
        <w:t>F</w:t>
      </w:r>
      <w:r w:rsidRPr="7BDA09D6" w:rsidR="7BEA0491">
        <w:rPr>
          <w:rFonts w:ascii="Arial" w:hAnsi="Arial" w:eastAsia="Arial" w:cs="Arial"/>
          <w:noProof w:val="0"/>
          <w:color w:val="000000" w:themeColor="text1" w:themeTint="FF" w:themeShade="FF"/>
          <w:sz w:val="20"/>
          <w:szCs w:val="20"/>
          <w:lang w:val="en-GB"/>
        </w:rPr>
        <w:t xml:space="preserve">oundation </w:t>
      </w:r>
      <w:r w:rsidRPr="7BDA09D6" w:rsidR="5FCA7F7F">
        <w:rPr>
          <w:rFonts w:ascii="Arial" w:hAnsi="Arial" w:eastAsia="Arial" w:cs="Arial"/>
          <w:noProof w:val="0"/>
          <w:color w:val="000000" w:themeColor="text1" w:themeTint="FF" w:themeShade="FF"/>
          <w:sz w:val="20"/>
          <w:szCs w:val="20"/>
          <w:lang w:val="en-GB"/>
        </w:rPr>
        <w:t>P</w:t>
      </w:r>
      <w:r w:rsidRPr="7BDA09D6" w:rsidR="7BEA0491">
        <w:rPr>
          <w:rFonts w:ascii="Arial" w:hAnsi="Arial" w:eastAsia="Arial" w:cs="Arial"/>
          <w:noProof w:val="0"/>
          <w:color w:val="000000" w:themeColor="text1" w:themeTint="FF" w:themeShade="FF"/>
          <w:sz w:val="20"/>
          <w:szCs w:val="20"/>
          <w:lang w:val="en-GB"/>
        </w:rPr>
        <w:t xml:space="preserve">hase pedagogy, according to </w:t>
      </w:r>
      <w:proofErr w:type="spellStart"/>
      <w:r w:rsidRPr="7BDA09D6" w:rsidR="7BEA0491">
        <w:rPr>
          <w:rFonts w:ascii="Arial" w:hAnsi="Arial" w:eastAsia="Arial" w:cs="Arial"/>
          <w:noProof w:val="0"/>
          <w:color w:val="000000" w:themeColor="text1" w:themeTint="FF" w:themeShade="FF"/>
          <w:sz w:val="20"/>
          <w:szCs w:val="20"/>
          <w:lang w:val="en-GB"/>
        </w:rPr>
        <w:t>Bonnetti</w:t>
      </w:r>
      <w:proofErr w:type="spellEnd"/>
      <w:r w:rsidRPr="7BDA09D6" w:rsidR="7BEA0491">
        <w:rPr>
          <w:rFonts w:ascii="Arial" w:hAnsi="Arial" w:eastAsia="Arial" w:cs="Arial"/>
          <w:noProof w:val="0"/>
          <w:color w:val="000000" w:themeColor="text1" w:themeTint="FF" w:themeShade="FF"/>
          <w:sz w:val="20"/>
          <w:szCs w:val="20"/>
          <w:lang w:val="en-GB"/>
        </w:rPr>
        <w:t xml:space="preserve"> and Brown, (2018) states having a large class can make it difficult for practitioners to provide quality provision and pay attention to individual needs of the child. The practitioners stated in the study how the children had to compete more for equipment, adult attention and space. However, the Welsh Government</w:t>
      </w:r>
      <w:r w:rsidRPr="7BDA09D6" w:rsidR="74AAC3B6">
        <w:rPr>
          <w:rFonts w:ascii="Arial" w:hAnsi="Arial" w:eastAsia="Arial" w:cs="Arial"/>
          <w:noProof w:val="0"/>
          <w:color w:val="000000" w:themeColor="text1" w:themeTint="FF" w:themeShade="FF"/>
          <w:sz w:val="20"/>
          <w:szCs w:val="20"/>
          <w:lang w:val="en-GB"/>
        </w:rPr>
        <w:t xml:space="preserve">, (2014) </w:t>
      </w:r>
      <w:r w:rsidRPr="7BDA09D6" w:rsidR="7BEA0491">
        <w:rPr>
          <w:rFonts w:ascii="Arial" w:hAnsi="Arial" w:eastAsia="Arial" w:cs="Arial"/>
          <w:noProof w:val="0"/>
          <w:color w:val="000000" w:themeColor="text1" w:themeTint="FF" w:themeShade="FF"/>
          <w:sz w:val="20"/>
          <w:szCs w:val="20"/>
          <w:lang w:val="en-GB"/>
        </w:rPr>
        <w:t>expresses practitioners to provide high quality provisions for children to achieve higher outcomes and develop in all areas of learning. Poor quality provisions cannot support children’s development and learning in the long term.</w:t>
      </w:r>
      <w:r w:rsidRPr="7BDA09D6" w:rsidR="753ECC7F">
        <w:rPr>
          <w:rFonts w:ascii="Arial" w:hAnsi="Arial" w:eastAsia="Arial" w:cs="Arial"/>
          <w:noProof w:val="0"/>
          <w:color w:val="000000" w:themeColor="text1" w:themeTint="FF" w:themeShade="FF"/>
          <w:sz w:val="20"/>
          <w:szCs w:val="20"/>
          <w:lang w:val="en-GB"/>
        </w:rPr>
        <w:t xml:space="preserve"> </w:t>
      </w:r>
      <w:r w:rsidRPr="7BDA09D6" w:rsidR="0A9B2070">
        <w:rPr>
          <w:rFonts w:ascii="Arial" w:hAnsi="Arial" w:eastAsia="Arial" w:cs="Arial"/>
          <w:noProof w:val="0"/>
          <w:color w:val="000000" w:themeColor="text1" w:themeTint="FF" w:themeShade="FF"/>
          <w:sz w:val="20"/>
          <w:szCs w:val="20"/>
          <w:lang w:val="en-GB"/>
        </w:rPr>
        <w:t>However,</w:t>
      </w:r>
      <w:r w:rsidRPr="7BDA09D6" w:rsidR="59C2D2F8">
        <w:rPr>
          <w:rFonts w:ascii="Arial" w:hAnsi="Arial" w:eastAsia="Arial" w:cs="Arial"/>
          <w:noProof w:val="0"/>
          <w:color w:val="000000" w:themeColor="text1" w:themeTint="FF" w:themeShade="FF"/>
          <w:sz w:val="20"/>
          <w:szCs w:val="20"/>
          <w:lang w:val="en-GB"/>
        </w:rPr>
        <w:t xml:space="preserve"> </w:t>
      </w:r>
      <w:r w:rsidRPr="7BDA09D6" w:rsidR="4562D388">
        <w:rPr>
          <w:rFonts w:ascii="Arial" w:hAnsi="Arial" w:eastAsia="Arial" w:cs="Arial"/>
          <w:noProof w:val="0"/>
          <w:color w:val="000000" w:themeColor="text1" w:themeTint="FF" w:themeShade="FF"/>
          <w:sz w:val="20"/>
          <w:szCs w:val="20"/>
          <w:lang w:val="en-GB"/>
        </w:rPr>
        <w:t>a</w:t>
      </w:r>
      <w:r w:rsidRPr="7BDA09D6" w:rsidR="7BEA0491">
        <w:rPr>
          <w:rFonts w:ascii="Arial" w:hAnsi="Arial" w:eastAsia="Arial" w:cs="Arial"/>
          <w:noProof w:val="0"/>
          <w:color w:val="000000" w:themeColor="text1" w:themeTint="FF" w:themeShade="FF"/>
          <w:sz w:val="20"/>
          <w:szCs w:val="20"/>
          <w:lang w:val="en-GB"/>
        </w:rPr>
        <w:t xml:space="preserve">s the adult to child ratio is a recommendation it is not a requirement to follow. </w:t>
      </w:r>
      <w:proofErr w:type="spellStart"/>
      <w:r w:rsidRPr="7BDA09D6" w:rsidR="7BEA0491">
        <w:rPr>
          <w:rFonts w:ascii="Arial" w:hAnsi="Arial" w:eastAsia="Arial" w:cs="Arial"/>
          <w:noProof w:val="0"/>
          <w:color w:val="000000" w:themeColor="text1" w:themeTint="FF" w:themeShade="FF"/>
          <w:sz w:val="20"/>
          <w:szCs w:val="20"/>
          <w:lang w:val="en-GB"/>
        </w:rPr>
        <w:t>Alsubaie</w:t>
      </w:r>
      <w:proofErr w:type="spellEnd"/>
      <w:r w:rsidRPr="7BDA09D6" w:rsidR="7BEA0491">
        <w:rPr>
          <w:rFonts w:ascii="Arial" w:hAnsi="Arial" w:eastAsia="Arial" w:cs="Arial"/>
          <w:noProof w:val="0"/>
          <w:color w:val="000000" w:themeColor="text1" w:themeTint="FF" w:themeShade="FF"/>
          <w:sz w:val="20"/>
          <w:szCs w:val="20"/>
          <w:lang w:val="en-GB"/>
        </w:rPr>
        <w:t xml:space="preserve"> </w:t>
      </w:r>
      <w:r w:rsidRPr="7BDA09D6" w:rsidR="768D373C">
        <w:rPr>
          <w:rFonts w:ascii="Arial" w:hAnsi="Arial" w:eastAsia="Arial" w:cs="Arial"/>
          <w:noProof w:val="0"/>
          <w:color w:val="000000" w:themeColor="text1" w:themeTint="FF" w:themeShade="FF"/>
          <w:sz w:val="20"/>
          <w:szCs w:val="20"/>
          <w:lang w:val="en-GB"/>
        </w:rPr>
        <w:t>(</w:t>
      </w:r>
      <w:r w:rsidRPr="7BDA09D6" w:rsidR="7BEA0491">
        <w:rPr>
          <w:rFonts w:ascii="Arial" w:hAnsi="Arial" w:eastAsia="Arial" w:cs="Arial"/>
          <w:noProof w:val="0"/>
          <w:color w:val="000000" w:themeColor="text1" w:themeTint="FF" w:themeShade="FF"/>
          <w:sz w:val="20"/>
          <w:szCs w:val="20"/>
          <w:lang w:val="en-GB"/>
        </w:rPr>
        <w:t>2015</w:t>
      </w:r>
      <w:r w:rsidRPr="7BDA09D6" w:rsidR="7762F01E">
        <w:rPr>
          <w:rFonts w:ascii="Arial" w:hAnsi="Arial" w:eastAsia="Arial" w:cs="Arial"/>
          <w:noProof w:val="0"/>
          <w:color w:val="000000" w:themeColor="text1" w:themeTint="FF" w:themeShade="FF"/>
          <w:sz w:val="20"/>
          <w:szCs w:val="20"/>
          <w:lang w:val="en-GB"/>
        </w:rPr>
        <w:t>)</w:t>
      </w:r>
      <w:r w:rsidRPr="7BDA09D6" w:rsidR="7BEA0491">
        <w:rPr>
          <w:rFonts w:ascii="Arial" w:hAnsi="Arial" w:eastAsia="Arial" w:cs="Arial"/>
          <w:noProof w:val="0"/>
          <w:color w:val="000000" w:themeColor="text1" w:themeTint="FF" w:themeShade="FF"/>
          <w:sz w:val="20"/>
          <w:szCs w:val="20"/>
          <w:lang w:val="en-GB"/>
        </w:rPr>
        <w:t xml:space="preserve"> expresses practitioners are facing challenges as classrooms are becoming more multicultural. Children are having to adjust to unfamiliar territory and learn how to adjust with unfamiliar people, language and culture. Practitioners are required to meet children’s need therefore practitioners who are flexible, get to understand the families background, build a relationship of trust with the families and use activities both inside and outside the classroom can achieve an effective approach to support these children (Macdonald 2018). Siraj and Kingston</w:t>
      </w:r>
      <w:r w:rsidRPr="7BDA09D6" w:rsidR="09169388">
        <w:rPr>
          <w:rFonts w:ascii="Arial" w:hAnsi="Arial" w:eastAsia="Arial" w:cs="Arial"/>
          <w:noProof w:val="0"/>
          <w:color w:val="000000" w:themeColor="text1" w:themeTint="FF" w:themeShade="FF"/>
          <w:sz w:val="20"/>
          <w:szCs w:val="20"/>
          <w:lang w:val="en-GB"/>
        </w:rPr>
        <w:t>,</w:t>
      </w:r>
      <w:r w:rsidRPr="7BDA09D6" w:rsidR="7BEA0491">
        <w:rPr>
          <w:rFonts w:ascii="Arial" w:hAnsi="Arial" w:eastAsia="Arial" w:cs="Arial"/>
          <w:noProof w:val="0"/>
          <w:color w:val="000000" w:themeColor="text1" w:themeTint="FF" w:themeShade="FF"/>
          <w:sz w:val="20"/>
          <w:szCs w:val="20"/>
          <w:lang w:val="en-GB"/>
        </w:rPr>
        <w:t xml:space="preserve"> </w:t>
      </w:r>
      <w:r w:rsidRPr="7BDA09D6" w:rsidR="4B3E73BC">
        <w:rPr>
          <w:rFonts w:ascii="Arial" w:hAnsi="Arial" w:eastAsia="Arial" w:cs="Arial"/>
          <w:noProof w:val="0"/>
          <w:color w:val="000000" w:themeColor="text1" w:themeTint="FF" w:themeShade="FF"/>
          <w:sz w:val="20"/>
          <w:szCs w:val="20"/>
          <w:lang w:val="en-GB"/>
        </w:rPr>
        <w:t>(</w:t>
      </w:r>
      <w:r w:rsidRPr="7BDA09D6" w:rsidR="7BEA0491">
        <w:rPr>
          <w:rFonts w:ascii="Arial" w:hAnsi="Arial" w:eastAsia="Arial" w:cs="Arial"/>
          <w:noProof w:val="0"/>
          <w:color w:val="000000" w:themeColor="text1" w:themeTint="FF" w:themeShade="FF"/>
          <w:sz w:val="20"/>
          <w:szCs w:val="20"/>
          <w:lang w:val="en-GB"/>
        </w:rPr>
        <w:t>2015</w:t>
      </w:r>
      <w:r w:rsidRPr="7BDA09D6" w:rsidR="24678B5D">
        <w:rPr>
          <w:rFonts w:ascii="Arial" w:hAnsi="Arial" w:eastAsia="Arial" w:cs="Arial"/>
          <w:noProof w:val="0"/>
          <w:color w:val="000000" w:themeColor="text1" w:themeTint="FF" w:themeShade="FF"/>
          <w:sz w:val="20"/>
          <w:szCs w:val="20"/>
          <w:lang w:val="en-GB"/>
        </w:rPr>
        <w:t>)</w:t>
      </w:r>
      <w:r w:rsidRPr="7BDA09D6" w:rsidR="7BEA0491">
        <w:rPr>
          <w:rFonts w:ascii="Arial" w:hAnsi="Arial" w:eastAsia="Arial" w:cs="Arial"/>
          <w:noProof w:val="0"/>
          <w:color w:val="000000" w:themeColor="text1" w:themeTint="FF" w:themeShade="FF"/>
          <w:sz w:val="20"/>
          <w:szCs w:val="20"/>
          <w:lang w:val="en-GB"/>
        </w:rPr>
        <w:t>, express the importance on building a strong trusting and respectful relationship between the child and their families. By doing this, practitioners can support the children in their learning by collaborating with parents on the child’s likes, dislikes and interest. By doing this, practitioners can plan activities and provision to accommodate to the child’s interest and develop their learning</w:t>
      </w:r>
      <w:r w:rsidRPr="7BDA09D6" w:rsidR="39FF2957">
        <w:rPr>
          <w:rFonts w:ascii="Arial" w:hAnsi="Arial" w:eastAsia="Arial" w:cs="Arial"/>
          <w:noProof w:val="0"/>
          <w:color w:val="000000" w:themeColor="text1" w:themeTint="FF" w:themeShade="FF"/>
          <w:sz w:val="20"/>
          <w:szCs w:val="20"/>
          <w:lang w:val="en-GB"/>
        </w:rPr>
        <w:t xml:space="preserve"> </w:t>
      </w:r>
      <w:r w:rsidRPr="7BDA09D6" w:rsidR="605CAD9B">
        <w:rPr>
          <w:rFonts w:ascii="Arial" w:hAnsi="Arial" w:eastAsia="Arial" w:cs="Arial"/>
          <w:noProof w:val="0"/>
          <w:color w:val="000000" w:themeColor="text1" w:themeTint="FF" w:themeShade="FF"/>
          <w:sz w:val="20"/>
          <w:szCs w:val="20"/>
          <w:lang w:val="en-GB"/>
        </w:rPr>
        <w:t xml:space="preserve">(Broadhead, Howard and </w:t>
      </w:r>
      <w:r w:rsidRPr="7BDA09D6" w:rsidR="3F20EF69">
        <w:rPr>
          <w:rFonts w:ascii="Arial" w:hAnsi="Arial" w:eastAsia="Arial" w:cs="Arial"/>
          <w:noProof w:val="0"/>
          <w:color w:val="000000" w:themeColor="text1" w:themeTint="FF" w:themeShade="FF"/>
          <w:sz w:val="20"/>
          <w:szCs w:val="20"/>
          <w:lang w:val="en-GB"/>
        </w:rPr>
        <w:t>W</w:t>
      </w:r>
      <w:r w:rsidRPr="7BDA09D6" w:rsidR="605CAD9B">
        <w:rPr>
          <w:rFonts w:ascii="Arial" w:hAnsi="Arial" w:eastAsia="Arial" w:cs="Arial"/>
          <w:noProof w:val="0"/>
          <w:color w:val="000000" w:themeColor="text1" w:themeTint="FF" w:themeShade="FF"/>
          <w:sz w:val="20"/>
          <w:szCs w:val="20"/>
          <w:lang w:val="en-GB"/>
        </w:rPr>
        <w:t>ood, 2010)</w:t>
      </w:r>
      <w:r w:rsidRPr="7BDA09D6" w:rsidR="7BEA0491">
        <w:rPr>
          <w:rFonts w:ascii="Arial" w:hAnsi="Arial" w:eastAsia="Arial" w:cs="Arial"/>
          <w:noProof w:val="0"/>
          <w:color w:val="000000" w:themeColor="text1" w:themeTint="FF" w:themeShade="FF"/>
          <w:sz w:val="20"/>
          <w:szCs w:val="20"/>
          <w:lang w:val="en-GB"/>
        </w:rPr>
        <w:t xml:space="preserve">. </w:t>
      </w:r>
    </w:p>
    <w:p w:rsidR="7BEA0491" w:rsidP="60F15FAF" w:rsidRDefault="7BEA0491" w14:paraId="270BE193" w14:textId="3EAB4DCB">
      <w:pPr>
        <w:spacing w:after="160" w:line="360" w:lineRule="auto"/>
        <w:jc w:val="both"/>
        <w:rPr>
          <w:rFonts w:ascii="Arial" w:hAnsi="Arial" w:eastAsia="Arial" w:cs="Arial"/>
          <w:noProof w:val="0"/>
          <w:color w:val="000000" w:themeColor="text1" w:themeTint="FF" w:themeShade="FF"/>
          <w:sz w:val="20"/>
          <w:szCs w:val="20"/>
          <w:lang w:val="en-GB"/>
        </w:rPr>
      </w:pPr>
      <w:r w:rsidRPr="60F15FAF" w:rsidR="7BEA0491">
        <w:rPr>
          <w:rFonts w:ascii="Arial" w:hAnsi="Arial" w:eastAsia="Arial" w:cs="Arial"/>
          <w:noProof w:val="0"/>
          <w:color w:val="000000" w:themeColor="text1" w:themeTint="FF" w:themeShade="FF"/>
          <w:sz w:val="20"/>
          <w:szCs w:val="20"/>
          <w:lang w:val="en-GB"/>
        </w:rPr>
        <w:t>Lots of theorists have influenced the education system today such as Dewey, Bruner, Piaget and Vygotsky cited in Aubrey and Riley</w:t>
      </w:r>
      <w:r w:rsidRPr="60F15FAF" w:rsidR="736D6643">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 xml:space="preserve"> </w:t>
      </w:r>
      <w:r w:rsidRPr="60F15FAF" w:rsidR="782CA7F3">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2016</w:t>
      </w:r>
      <w:r w:rsidRPr="60F15FAF" w:rsidR="4E9BDD27">
        <w:rPr>
          <w:rFonts w:ascii="Arial" w:hAnsi="Arial" w:eastAsia="Arial" w:cs="Arial"/>
          <w:noProof w:val="0"/>
          <w:color w:val="000000" w:themeColor="text1" w:themeTint="FF" w:themeShade="FF"/>
          <w:sz w:val="20"/>
          <w:szCs w:val="20"/>
          <w:lang w:val="en-GB"/>
        </w:rPr>
        <w:t>)</w:t>
      </w:r>
      <w:r w:rsidRPr="60F15FAF" w:rsidR="1C7DBA36">
        <w:rPr>
          <w:rFonts w:ascii="Arial" w:hAnsi="Arial" w:eastAsia="Arial" w:cs="Arial"/>
          <w:noProof w:val="0"/>
          <w:color w:val="000000" w:themeColor="text1" w:themeTint="FF" w:themeShade="FF"/>
          <w:sz w:val="20"/>
          <w:szCs w:val="20"/>
          <w:lang w:val="en-GB"/>
        </w:rPr>
        <w:t xml:space="preserve">: </w:t>
      </w:r>
      <w:proofErr w:type="spellStart"/>
      <w:r w:rsidRPr="60F15FAF" w:rsidR="1C7DBA36">
        <w:rPr>
          <w:rFonts w:ascii="Arial" w:hAnsi="Arial" w:eastAsia="Arial" w:cs="Arial"/>
          <w:noProof w:val="0"/>
          <w:color w:val="000000" w:themeColor="text1" w:themeTint="FF" w:themeShade="FF"/>
          <w:sz w:val="20"/>
          <w:szCs w:val="20"/>
          <w:lang w:val="en-GB"/>
        </w:rPr>
        <w:t>Dolya</w:t>
      </w:r>
      <w:proofErr w:type="spellEnd"/>
      <w:r w:rsidRPr="60F15FAF" w:rsidR="1C7DBA36">
        <w:rPr>
          <w:rFonts w:ascii="Arial" w:hAnsi="Arial" w:eastAsia="Arial" w:cs="Arial"/>
          <w:noProof w:val="0"/>
          <w:color w:val="000000" w:themeColor="text1" w:themeTint="FF" w:themeShade="FF"/>
          <w:sz w:val="20"/>
          <w:szCs w:val="20"/>
          <w:lang w:val="en-GB"/>
        </w:rPr>
        <w:t>, (2010)</w:t>
      </w:r>
      <w:r w:rsidRPr="60F15FAF" w:rsidR="7BEA0491">
        <w:rPr>
          <w:rFonts w:ascii="Arial" w:hAnsi="Arial" w:eastAsia="Arial" w:cs="Arial"/>
          <w:noProof w:val="0"/>
          <w:color w:val="000000" w:themeColor="text1" w:themeTint="FF" w:themeShade="FF"/>
          <w:sz w:val="20"/>
          <w:szCs w:val="20"/>
          <w:lang w:val="en-GB"/>
        </w:rPr>
        <w:t xml:space="preserve"> explain the constructivism learning theory process on how children learn and support practitioners with the knowledge and understanding of children’s development and learning journey. Aubrey and Riley (2016); </w:t>
      </w:r>
      <w:r w:rsidRPr="60F15FAF" w:rsidR="70934E6D">
        <w:rPr>
          <w:rFonts w:ascii="Arial" w:hAnsi="Arial" w:eastAsia="Arial" w:cs="Arial"/>
          <w:noProof w:val="0"/>
          <w:color w:val="000000" w:themeColor="text1" w:themeTint="FF" w:themeShade="FF"/>
          <w:sz w:val="20"/>
          <w:szCs w:val="20"/>
          <w:lang w:val="en-GB"/>
        </w:rPr>
        <w:t>Campbell-</w:t>
      </w:r>
      <w:r w:rsidRPr="60F15FAF" w:rsidR="7BEA0491">
        <w:rPr>
          <w:rFonts w:ascii="Arial" w:hAnsi="Arial" w:eastAsia="Arial" w:cs="Arial"/>
          <w:noProof w:val="0"/>
          <w:color w:val="000000" w:themeColor="text1" w:themeTint="FF" w:themeShade="FF"/>
          <w:sz w:val="20"/>
          <w:szCs w:val="20"/>
          <w:lang w:val="en-GB"/>
        </w:rPr>
        <w:t xml:space="preserve">Barr and Leeson, (2016) states Dewey’s theory of constructivism emphasises, rather than the traditional method of learning children should experience practical life experience and social interaction placing the child in the centre and practitioners accommodating to the child’s interest. This requires children to learn, through play and practitioners can support children’s play by responding and suggesting ideas using open ending questions in the three provisions. </w:t>
      </w:r>
    </w:p>
    <w:p w:rsidR="7BEA0491" w:rsidP="60F15FAF" w:rsidRDefault="7BEA0491" w14:paraId="561DB2E4" w14:textId="48B9FF67">
      <w:pPr>
        <w:spacing w:after="160" w:line="360" w:lineRule="auto"/>
        <w:jc w:val="both"/>
        <w:rPr>
          <w:rFonts w:ascii="Arial" w:hAnsi="Arial" w:eastAsia="Arial" w:cs="Arial"/>
          <w:noProof w:val="0"/>
          <w:color w:val="000000" w:themeColor="text1" w:themeTint="FF" w:themeShade="FF"/>
          <w:sz w:val="20"/>
          <w:szCs w:val="20"/>
          <w:lang w:val="en-GB"/>
        </w:rPr>
      </w:pPr>
      <w:r w:rsidRPr="60F15FAF" w:rsidR="7BEA0491">
        <w:rPr>
          <w:rFonts w:ascii="Arial" w:hAnsi="Arial" w:eastAsia="Arial" w:cs="Arial"/>
          <w:noProof w:val="0"/>
          <w:color w:val="000000" w:themeColor="text1" w:themeTint="FF" w:themeShade="FF"/>
          <w:sz w:val="20"/>
          <w:szCs w:val="20"/>
          <w:lang w:val="en-GB"/>
        </w:rPr>
        <w:t>According to the Welsh Government, (2015)</w:t>
      </w:r>
      <w:r w:rsidRPr="60F15FAF" w:rsidR="363C0DD8">
        <w:rPr>
          <w:rFonts w:ascii="Arial" w:hAnsi="Arial" w:eastAsia="Arial" w:cs="Arial"/>
          <w:noProof w:val="0"/>
          <w:color w:val="000000" w:themeColor="text1" w:themeTint="FF" w:themeShade="FF"/>
          <w:sz w:val="20"/>
          <w:szCs w:val="20"/>
          <w:lang w:val="en-GB"/>
        </w:rPr>
        <w:t xml:space="preserve"> expresses </w:t>
      </w:r>
      <w:r w:rsidRPr="60F15FAF" w:rsidR="7BEA0491">
        <w:rPr>
          <w:rFonts w:ascii="Arial" w:hAnsi="Arial" w:eastAsia="Arial" w:cs="Arial"/>
          <w:noProof w:val="0"/>
          <w:color w:val="000000" w:themeColor="text1" w:themeTint="FF" w:themeShade="FF"/>
          <w:sz w:val="20"/>
          <w:szCs w:val="20"/>
          <w:lang w:val="en-GB"/>
        </w:rPr>
        <w:t>the continuous provision</w:t>
      </w:r>
      <w:r w:rsidRPr="60F15FAF" w:rsidR="2722B664">
        <w:rPr>
          <w:rFonts w:ascii="Arial" w:hAnsi="Arial" w:eastAsia="Arial" w:cs="Arial"/>
          <w:noProof w:val="0"/>
          <w:color w:val="000000" w:themeColor="text1" w:themeTint="FF" w:themeShade="FF"/>
          <w:sz w:val="20"/>
          <w:szCs w:val="20"/>
          <w:lang w:val="en-GB"/>
        </w:rPr>
        <w:t xml:space="preserve"> should engage</w:t>
      </w:r>
      <w:r w:rsidRPr="60F15FAF" w:rsidR="7BEA0491">
        <w:rPr>
          <w:rFonts w:ascii="Arial" w:hAnsi="Arial" w:eastAsia="Arial" w:cs="Arial"/>
          <w:noProof w:val="0"/>
          <w:color w:val="000000" w:themeColor="text1" w:themeTint="FF" w:themeShade="FF"/>
          <w:sz w:val="20"/>
          <w:szCs w:val="20"/>
          <w:lang w:val="en-GB"/>
        </w:rPr>
        <w:t xml:space="preserve"> children</w:t>
      </w:r>
      <w:r w:rsidRPr="60F15FAF" w:rsidR="35AC08FF">
        <w:rPr>
          <w:rFonts w:ascii="Arial" w:hAnsi="Arial" w:eastAsia="Arial" w:cs="Arial"/>
          <w:noProof w:val="0"/>
          <w:color w:val="000000" w:themeColor="text1" w:themeTint="FF" w:themeShade="FF"/>
          <w:sz w:val="20"/>
          <w:szCs w:val="20"/>
          <w:lang w:val="en-GB"/>
        </w:rPr>
        <w:t xml:space="preserve"> to</w:t>
      </w:r>
      <w:r w:rsidRPr="60F15FAF" w:rsidR="7BEA0491">
        <w:rPr>
          <w:rFonts w:ascii="Arial" w:hAnsi="Arial" w:eastAsia="Arial" w:cs="Arial"/>
          <w:noProof w:val="0"/>
          <w:color w:val="000000" w:themeColor="text1" w:themeTint="FF" w:themeShade="FF"/>
          <w:sz w:val="20"/>
          <w:szCs w:val="20"/>
          <w:lang w:val="en-GB"/>
        </w:rPr>
        <w:t xml:space="preserve"> learn by observing, listening, exploring, experimenting and asking question when engaged in a practical activity and take ownership of their learning which is usually child initiated. Piaget’s theory of constructivism argues children incorporate new knowledge and concepts by building upon old knowledge and concepts. Therefore, in play children can construct knowledge linked to the stage of their development (Aubrey and Riley 2016</w:t>
      </w:r>
      <w:r w:rsidRPr="60F15FAF" w:rsidR="4CEFF80E">
        <w:rPr>
          <w:rFonts w:ascii="Arial" w:hAnsi="Arial" w:eastAsia="Arial" w:cs="Arial"/>
          <w:noProof w:val="0"/>
          <w:color w:val="000000" w:themeColor="text1" w:themeTint="FF" w:themeShade="FF"/>
          <w:sz w:val="20"/>
          <w:szCs w:val="20"/>
          <w:lang w:val="en-GB"/>
        </w:rPr>
        <w:t>; Waller, Whitmarsh and Clarke</w:t>
      </w:r>
      <w:r w:rsidRPr="60F15FAF" w:rsidR="6F8818BA">
        <w:rPr>
          <w:rFonts w:ascii="Arial" w:hAnsi="Arial" w:eastAsia="Arial" w:cs="Arial"/>
          <w:noProof w:val="0"/>
          <w:color w:val="000000" w:themeColor="text1" w:themeTint="FF" w:themeShade="FF"/>
          <w:sz w:val="20"/>
          <w:szCs w:val="20"/>
          <w:lang w:val="en-GB"/>
        </w:rPr>
        <w:t>,</w:t>
      </w:r>
      <w:r w:rsidRPr="60F15FAF" w:rsidR="4CEFF80E">
        <w:rPr>
          <w:rFonts w:ascii="Arial" w:hAnsi="Arial" w:eastAsia="Arial" w:cs="Arial"/>
          <w:noProof w:val="0"/>
          <w:color w:val="000000" w:themeColor="text1" w:themeTint="FF" w:themeShade="FF"/>
          <w:sz w:val="20"/>
          <w:szCs w:val="20"/>
          <w:lang w:val="en-GB"/>
        </w:rPr>
        <w:t xml:space="preserve"> </w:t>
      </w:r>
      <w:r w:rsidRPr="60F15FAF" w:rsidR="4D3672E4">
        <w:rPr>
          <w:rFonts w:ascii="Arial" w:hAnsi="Arial" w:eastAsia="Arial" w:cs="Arial"/>
          <w:noProof w:val="0"/>
          <w:color w:val="000000" w:themeColor="text1" w:themeTint="FF" w:themeShade="FF"/>
          <w:sz w:val="20"/>
          <w:szCs w:val="20"/>
          <w:lang w:val="en-GB"/>
        </w:rPr>
        <w:t>2011</w:t>
      </w:r>
      <w:r w:rsidRPr="60F15FAF" w:rsidR="7BEA0491">
        <w:rPr>
          <w:rFonts w:ascii="Arial" w:hAnsi="Arial" w:eastAsia="Arial" w:cs="Arial"/>
          <w:noProof w:val="0"/>
          <w:color w:val="000000" w:themeColor="text1" w:themeTint="FF" w:themeShade="FF"/>
          <w:sz w:val="20"/>
          <w:szCs w:val="20"/>
          <w:lang w:val="en-GB"/>
        </w:rPr>
        <w:t xml:space="preserve">). The enhance provision enables practitioner-initiated activities to encourage, question and challenge children when introduced to a new concept. </w:t>
      </w:r>
      <w:r w:rsidRPr="60F15FAF" w:rsidR="7BEA0491">
        <w:rPr>
          <w:rFonts w:ascii="Arial" w:hAnsi="Arial" w:eastAsia="Arial" w:cs="Arial"/>
          <w:noProof w:val="0"/>
          <w:color w:val="000000" w:themeColor="text1" w:themeTint="FF" w:themeShade="FF"/>
          <w:sz w:val="20"/>
          <w:szCs w:val="20"/>
          <w:lang w:val="en-GB"/>
        </w:rPr>
        <w:t>Vygotsky’s social constructivist theory states children learn from social interaction. This concept is called the zone of proximal development where practitioners provide opportunities for children to play and support their development (</w:t>
      </w:r>
      <w:r w:rsidRPr="60F15FAF" w:rsidR="7BEA0491">
        <w:rPr>
          <w:rFonts w:ascii="Arial" w:hAnsi="Arial" w:eastAsia="Arial" w:cs="Arial"/>
          <w:noProof w:val="0"/>
          <w:color w:val="000000" w:themeColor="text1" w:themeTint="FF" w:themeShade="FF"/>
          <w:sz w:val="20"/>
          <w:szCs w:val="20"/>
          <w:lang w:val="en-GB"/>
        </w:rPr>
        <w:t>Aubrey and Riley</w:t>
      </w:r>
      <w:r w:rsidRPr="60F15FAF" w:rsidR="3A834B1A">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 xml:space="preserve"> 2016). The focus task involves practitioners to teach directly. </w:t>
      </w:r>
      <w:r w:rsidRPr="60F15FAF" w:rsidR="7BEA0491">
        <w:rPr>
          <w:rFonts w:ascii="Arial" w:hAnsi="Arial" w:eastAsia="Arial" w:cs="Arial"/>
          <w:noProof w:val="0"/>
          <w:color w:val="000000" w:themeColor="text1" w:themeTint="FF" w:themeShade="FF"/>
          <w:sz w:val="20"/>
          <w:szCs w:val="20"/>
          <w:lang w:val="en-GB"/>
        </w:rPr>
        <w:t>Bruner spiral curriculum idea places emphasises on children learning a skill and revisiting it later for further development. In this way children are exposed to different ways of trying a concept by the practitioner (</w:t>
      </w:r>
      <w:r w:rsidRPr="60F15FAF" w:rsidR="7BEA0491">
        <w:rPr>
          <w:rFonts w:ascii="Arial" w:hAnsi="Arial" w:eastAsia="Arial" w:cs="Arial"/>
          <w:noProof w:val="0"/>
          <w:color w:val="000000" w:themeColor="text1" w:themeTint="FF" w:themeShade="FF"/>
          <w:sz w:val="20"/>
          <w:szCs w:val="20"/>
          <w:lang w:val="en-GB"/>
        </w:rPr>
        <w:t>Aubrey and Riley</w:t>
      </w:r>
      <w:r w:rsidRPr="60F15FAF" w:rsidR="79CD511F">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 xml:space="preserve"> 2016). Both Vygotsky and Bruner emphasise the importance of adult supporting children’s learning through play however, Piaget believed children learn in stages and cannot understand concepts which are more advanced. It is visible the Foundation Phase curricul</w:t>
      </w:r>
      <w:r w:rsidRPr="60F15FAF" w:rsidR="60554B85">
        <w:rPr>
          <w:rFonts w:ascii="Arial" w:hAnsi="Arial" w:eastAsia="Arial" w:cs="Arial"/>
          <w:noProof w:val="0"/>
          <w:color w:val="000000" w:themeColor="text1" w:themeTint="FF" w:themeShade="FF"/>
          <w:sz w:val="20"/>
          <w:szCs w:val="20"/>
          <w:lang w:val="en-GB"/>
        </w:rPr>
        <w:t>um</w:t>
      </w:r>
      <w:r w:rsidRPr="60F15FAF" w:rsidR="7BEA0491">
        <w:rPr>
          <w:rFonts w:ascii="Arial" w:hAnsi="Arial" w:eastAsia="Arial" w:cs="Arial"/>
          <w:noProof w:val="0"/>
          <w:color w:val="000000" w:themeColor="text1" w:themeTint="FF" w:themeShade="FF"/>
          <w:sz w:val="20"/>
          <w:szCs w:val="20"/>
          <w:lang w:val="en-GB"/>
        </w:rPr>
        <w:t xml:space="preserve"> have been influenced from the ideas of the theorist, however if we look in literature some have expressed some issues when implementing the pedagogy of the </w:t>
      </w:r>
      <w:r w:rsidRPr="60F15FAF" w:rsidR="3399A797">
        <w:rPr>
          <w:rFonts w:ascii="Arial" w:hAnsi="Arial" w:eastAsia="Arial" w:cs="Arial"/>
          <w:noProof w:val="0"/>
          <w:color w:val="000000" w:themeColor="text1" w:themeTint="FF" w:themeShade="FF"/>
          <w:sz w:val="20"/>
          <w:szCs w:val="20"/>
          <w:lang w:val="en-GB"/>
        </w:rPr>
        <w:t>F</w:t>
      </w:r>
      <w:r w:rsidRPr="60F15FAF" w:rsidR="7BEA0491">
        <w:rPr>
          <w:rFonts w:ascii="Arial" w:hAnsi="Arial" w:eastAsia="Arial" w:cs="Arial"/>
          <w:noProof w:val="0"/>
          <w:color w:val="000000" w:themeColor="text1" w:themeTint="FF" w:themeShade="FF"/>
          <w:sz w:val="20"/>
          <w:szCs w:val="20"/>
          <w:lang w:val="en-GB"/>
        </w:rPr>
        <w:t xml:space="preserve">oundation </w:t>
      </w:r>
      <w:r w:rsidRPr="60F15FAF" w:rsidR="5F0268C7">
        <w:rPr>
          <w:rFonts w:ascii="Arial" w:hAnsi="Arial" w:eastAsia="Arial" w:cs="Arial"/>
          <w:noProof w:val="0"/>
          <w:color w:val="000000" w:themeColor="text1" w:themeTint="FF" w:themeShade="FF"/>
          <w:sz w:val="20"/>
          <w:szCs w:val="20"/>
          <w:lang w:val="en-GB"/>
        </w:rPr>
        <w:t>P</w:t>
      </w:r>
      <w:r w:rsidRPr="60F15FAF" w:rsidR="7BEA0491">
        <w:rPr>
          <w:rFonts w:ascii="Arial" w:hAnsi="Arial" w:eastAsia="Arial" w:cs="Arial"/>
          <w:noProof w:val="0"/>
          <w:color w:val="000000" w:themeColor="text1" w:themeTint="FF" w:themeShade="FF"/>
          <w:sz w:val="20"/>
          <w:szCs w:val="20"/>
          <w:lang w:val="en-GB"/>
        </w:rPr>
        <w:t xml:space="preserve">hase learning through play.  </w:t>
      </w:r>
    </w:p>
    <w:p w:rsidR="7BEA0491" w:rsidP="60F15FAF" w:rsidRDefault="7BEA0491" w14:paraId="7C998610" w14:textId="45E8849C">
      <w:pPr>
        <w:spacing w:after="160" w:line="360" w:lineRule="auto"/>
        <w:jc w:val="both"/>
        <w:rPr>
          <w:rFonts w:ascii="Arial" w:hAnsi="Arial" w:eastAsia="Arial" w:cs="Arial"/>
          <w:noProof w:val="0"/>
          <w:color w:val="000000" w:themeColor="text1" w:themeTint="FF" w:themeShade="FF"/>
          <w:sz w:val="20"/>
          <w:szCs w:val="20"/>
          <w:lang w:val="en-GB"/>
        </w:rPr>
      </w:pPr>
      <w:r w:rsidRPr="60F15FAF" w:rsidR="7BEA0491">
        <w:rPr>
          <w:rFonts w:ascii="Arial" w:hAnsi="Arial" w:eastAsia="Arial" w:cs="Arial"/>
          <w:noProof w:val="0"/>
          <w:color w:val="000000" w:themeColor="text1" w:themeTint="FF" w:themeShade="FF"/>
          <w:sz w:val="20"/>
          <w:szCs w:val="20"/>
          <w:lang w:val="en-GB"/>
        </w:rPr>
        <w:t xml:space="preserve">According to MacDonald, </w:t>
      </w:r>
      <w:r w:rsidRPr="60F15FAF" w:rsidR="45255608">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no date</w:t>
      </w:r>
      <w:r w:rsidRPr="60F15FAF" w:rsidR="53AC8363">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w:t>
      </w:r>
      <w:r w:rsidRPr="60F15FAF" w:rsidR="15C3FA13">
        <w:rPr>
          <w:rFonts w:ascii="Arial" w:hAnsi="Arial" w:eastAsia="Arial" w:cs="Arial"/>
          <w:noProof w:val="0"/>
          <w:color w:val="000000" w:themeColor="text1" w:themeTint="FF" w:themeShade="FF"/>
          <w:sz w:val="20"/>
          <w:szCs w:val="20"/>
          <w:lang w:val="en-GB"/>
        </w:rPr>
        <w:t xml:space="preserve"> </w:t>
      </w:r>
      <w:r w:rsidRPr="60F15FAF" w:rsidR="7BEA0491">
        <w:rPr>
          <w:rFonts w:ascii="Arial" w:hAnsi="Arial" w:eastAsia="Arial" w:cs="Arial"/>
          <w:noProof w:val="0"/>
          <w:color w:val="000000" w:themeColor="text1" w:themeTint="FF" w:themeShade="FF"/>
          <w:sz w:val="20"/>
          <w:szCs w:val="20"/>
          <w:lang w:val="en-GB"/>
        </w:rPr>
        <w:t xml:space="preserve">the difficulty in implementing the </w:t>
      </w:r>
      <w:r w:rsidRPr="60F15FAF" w:rsidR="33298295">
        <w:rPr>
          <w:rFonts w:ascii="Arial" w:hAnsi="Arial" w:eastAsia="Arial" w:cs="Arial"/>
          <w:noProof w:val="0"/>
          <w:color w:val="000000" w:themeColor="text1" w:themeTint="FF" w:themeShade="FF"/>
          <w:sz w:val="20"/>
          <w:szCs w:val="20"/>
          <w:lang w:val="en-GB"/>
        </w:rPr>
        <w:t>F</w:t>
      </w:r>
      <w:r w:rsidRPr="60F15FAF" w:rsidR="7BEA0491">
        <w:rPr>
          <w:rFonts w:ascii="Arial" w:hAnsi="Arial" w:eastAsia="Arial" w:cs="Arial"/>
          <w:noProof w:val="0"/>
          <w:color w:val="000000" w:themeColor="text1" w:themeTint="FF" w:themeShade="FF"/>
          <w:sz w:val="20"/>
          <w:szCs w:val="20"/>
          <w:lang w:val="en-GB"/>
        </w:rPr>
        <w:t xml:space="preserve">oundation </w:t>
      </w:r>
      <w:r w:rsidRPr="60F15FAF" w:rsidR="3E046827">
        <w:rPr>
          <w:rFonts w:ascii="Arial" w:hAnsi="Arial" w:eastAsia="Arial" w:cs="Arial"/>
          <w:noProof w:val="0"/>
          <w:color w:val="000000" w:themeColor="text1" w:themeTint="FF" w:themeShade="FF"/>
          <w:sz w:val="20"/>
          <w:szCs w:val="20"/>
          <w:lang w:val="en-GB"/>
        </w:rPr>
        <w:t>P</w:t>
      </w:r>
      <w:r w:rsidRPr="60F15FAF" w:rsidR="7BEA0491">
        <w:rPr>
          <w:rFonts w:ascii="Arial" w:hAnsi="Arial" w:eastAsia="Arial" w:cs="Arial"/>
          <w:noProof w:val="0"/>
          <w:color w:val="000000" w:themeColor="text1" w:themeTint="FF" w:themeShade="FF"/>
          <w:sz w:val="20"/>
          <w:szCs w:val="20"/>
          <w:lang w:val="en-GB"/>
        </w:rPr>
        <w:t>hase can be broken down to issues that influences the pedagogy in practice. Just like Bronfenbrenner’s ecological system many factors make up the educational system this can influence the decision in each stage on how to deliver and implement pedagogy.</w:t>
      </w:r>
      <w:r w:rsidRPr="60F15FAF" w:rsidR="44DEF40E">
        <w:rPr>
          <w:rFonts w:ascii="Arial" w:hAnsi="Arial" w:eastAsia="Arial" w:cs="Arial"/>
          <w:noProof w:val="0"/>
          <w:color w:val="000000" w:themeColor="text1" w:themeTint="FF" w:themeShade="FF"/>
          <w:sz w:val="20"/>
          <w:szCs w:val="20"/>
          <w:lang w:val="en-GB"/>
        </w:rPr>
        <w:t xml:space="preserve"> Campbell-</w:t>
      </w:r>
      <w:r w:rsidRPr="60F15FAF" w:rsidR="7BEA0491">
        <w:rPr>
          <w:rFonts w:ascii="Arial" w:hAnsi="Arial" w:eastAsia="Arial" w:cs="Arial"/>
          <w:noProof w:val="0"/>
          <w:color w:val="000000" w:themeColor="text1" w:themeTint="FF" w:themeShade="FF"/>
          <w:sz w:val="20"/>
          <w:szCs w:val="20"/>
          <w:lang w:val="en-GB"/>
        </w:rPr>
        <w:t>Barr and Leeson</w:t>
      </w:r>
      <w:r w:rsidRPr="60F15FAF" w:rsidR="42B3F0E6">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 xml:space="preserve"> </w:t>
      </w:r>
      <w:r w:rsidRPr="60F15FAF" w:rsidR="5EABFA20">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2016</w:t>
      </w:r>
      <w:r w:rsidRPr="60F15FAF" w:rsidR="5223254D">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 state early years practitioners are put in the middle with responsibilities to care and listening to the children and their families, which involves working and maintaining a good relationship in the setting and the early years leader. As we go further out of the system local stakeholders such as local authority, children’s services and last national and international stakeholders. They can all influence the education, policy and assessment. According to Macdonald 2018 for practitioners to provide a consistent approach in children’s learning and development policy plays a key role to establish and link with professionals, parents and practitioners. Therefore, according to WI</w:t>
      </w:r>
      <w:r w:rsidRPr="60F15FAF" w:rsidR="70EC9B57">
        <w:rPr>
          <w:rFonts w:ascii="Arial" w:hAnsi="Arial" w:eastAsia="Arial" w:cs="Arial"/>
          <w:noProof w:val="0"/>
          <w:color w:val="000000" w:themeColor="text1" w:themeTint="FF" w:themeShade="FF"/>
          <w:sz w:val="20"/>
          <w:szCs w:val="20"/>
          <w:lang w:val="en-GB"/>
        </w:rPr>
        <w:t>SERD</w:t>
      </w:r>
      <w:r w:rsidRPr="60F15FAF" w:rsidR="7BEA0491">
        <w:rPr>
          <w:rFonts w:ascii="Arial" w:hAnsi="Arial" w:eastAsia="Arial" w:cs="Arial"/>
          <w:noProof w:val="0"/>
          <w:color w:val="000000" w:themeColor="text1" w:themeTint="FF" w:themeShade="FF"/>
          <w:sz w:val="20"/>
          <w:szCs w:val="20"/>
          <w:lang w:val="en-GB"/>
        </w:rPr>
        <w:t xml:space="preserve">, </w:t>
      </w:r>
      <w:r w:rsidRPr="60F15FAF" w:rsidR="6B333776">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2015</w:t>
      </w:r>
      <w:r w:rsidRPr="60F15FAF" w:rsidR="331BE30F">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 xml:space="preserve"> encourages settings to work with stakeholders to develop and enhance the </w:t>
      </w:r>
      <w:r w:rsidRPr="60F15FAF" w:rsidR="73546143">
        <w:rPr>
          <w:rFonts w:ascii="Arial" w:hAnsi="Arial" w:eastAsia="Arial" w:cs="Arial"/>
          <w:noProof w:val="0"/>
          <w:color w:val="000000" w:themeColor="text1" w:themeTint="FF" w:themeShade="FF"/>
          <w:sz w:val="20"/>
          <w:szCs w:val="20"/>
          <w:lang w:val="en-GB"/>
        </w:rPr>
        <w:t>F</w:t>
      </w:r>
      <w:r w:rsidRPr="60F15FAF" w:rsidR="7BEA0491">
        <w:rPr>
          <w:rFonts w:ascii="Arial" w:hAnsi="Arial" w:eastAsia="Arial" w:cs="Arial"/>
          <w:noProof w:val="0"/>
          <w:color w:val="000000" w:themeColor="text1" w:themeTint="FF" w:themeShade="FF"/>
          <w:sz w:val="20"/>
          <w:szCs w:val="20"/>
          <w:lang w:val="en-GB"/>
        </w:rPr>
        <w:t xml:space="preserve">oundation </w:t>
      </w:r>
      <w:r w:rsidRPr="60F15FAF" w:rsidR="04427D69">
        <w:rPr>
          <w:rFonts w:ascii="Arial" w:hAnsi="Arial" w:eastAsia="Arial" w:cs="Arial"/>
          <w:noProof w:val="0"/>
          <w:color w:val="000000" w:themeColor="text1" w:themeTint="FF" w:themeShade="FF"/>
          <w:sz w:val="20"/>
          <w:szCs w:val="20"/>
          <w:lang w:val="en-GB"/>
        </w:rPr>
        <w:t>P</w:t>
      </w:r>
      <w:r w:rsidRPr="60F15FAF" w:rsidR="7BEA0491">
        <w:rPr>
          <w:rFonts w:ascii="Arial" w:hAnsi="Arial" w:eastAsia="Arial" w:cs="Arial"/>
          <w:noProof w:val="0"/>
          <w:color w:val="000000" w:themeColor="text1" w:themeTint="FF" w:themeShade="FF"/>
          <w:sz w:val="20"/>
          <w:szCs w:val="20"/>
          <w:lang w:val="en-GB"/>
        </w:rPr>
        <w:t xml:space="preserve">hase curricula and pedagogies. </w:t>
      </w:r>
    </w:p>
    <w:p w:rsidR="7BEA0491" w:rsidP="60F15FAF" w:rsidRDefault="7BEA0491" w14:paraId="49C30E12" w14:textId="2866D96B">
      <w:pPr>
        <w:spacing w:after="160" w:line="360" w:lineRule="auto"/>
        <w:jc w:val="both"/>
        <w:rPr>
          <w:rFonts w:ascii="Arial" w:hAnsi="Arial" w:eastAsia="Arial" w:cs="Arial"/>
          <w:noProof w:val="0"/>
          <w:color w:val="000000" w:themeColor="text1" w:themeTint="FF" w:themeShade="FF"/>
          <w:sz w:val="20"/>
          <w:szCs w:val="20"/>
          <w:lang w:val="en-GB"/>
        </w:rPr>
      </w:pPr>
      <w:r w:rsidRPr="7BDA09D6" w:rsidR="7BEA0491">
        <w:rPr>
          <w:rFonts w:ascii="Arial" w:hAnsi="Arial" w:eastAsia="Arial" w:cs="Arial"/>
          <w:noProof w:val="0"/>
          <w:color w:val="000000" w:themeColor="text1" w:themeTint="FF" w:themeShade="FF"/>
          <w:sz w:val="20"/>
          <w:szCs w:val="20"/>
          <w:lang w:val="en-GB"/>
        </w:rPr>
        <w:t>Donald</w:t>
      </w:r>
      <w:r w:rsidRPr="7BDA09D6" w:rsidR="54CD5698">
        <w:rPr>
          <w:rFonts w:ascii="Arial" w:hAnsi="Arial" w:eastAsia="Arial" w:cs="Arial"/>
          <w:noProof w:val="0"/>
          <w:color w:val="000000" w:themeColor="text1" w:themeTint="FF" w:themeShade="FF"/>
          <w:sz w:val="20"/>
          <w:szCs w:val="20"/>
          <w:lang w:val="en-GB"/>
        </w:rPr>
        <w:t>s</w:t>
      </w:r>
      <w:r w:rsidRPr="7BDA09D6" w:rsidR="7BEA0491">
        <w:rPr>
          <w:rFonts w:ascii="Arial" w:hAnsi="Arial" w:eastAsia="Arial" w:cs="Arial"/>
          <w:noProof w:val="0"/>
          <w:color w:val="000000" w:themeColor="text1" w:themeTint="FF" w:themeShade="FF"/>
          <w:sz w:val="20"/>
          <w:szCs w:val="20"/>
          <w:lang w:val="en-GB"/>
        </w:rPr>
        <w:t xml:space="preserve">on, (2015) states the </w:t>
      </w:r>
      <w:r w:rsidRPr="7BDA09D6" w:rsidR="06325D20">
        <w:rPr>
          <w:rFonts w:ascii="Arial" w:hAnsi="Arial" w:eastAsia="Arial" w:cs="Arial"/>
          <w:noProof w:val="0"/>
          <w:color w:val="000000" w:themeColor="text1" w:themeTint="FF" w:themeShade="FF"/>
          <w:sz w:val="20"/>
          <w:szCs w:val="20"/>
          <w:lang w:val="en-GB"/>
        </w:rPr>
        <w:t>F</w:t>
      </w:r>
      <w:r w:rsidRPr="7BDA09D6" w:rsidR="7BEA0491">
        <w:rPr>
          <w:rFonts w:ascii="Arial" w:hAnsi="Arial" w:eastAsia="Arial" w:cs="Arial"/>
          <w:noProof w:val="0"/>
          <w:color w:val="000000" w:themeColor="text1" w:themeTint="FF" w:themeShade="FF"/>
          <w:sz w:val="20"/>
          <w:szCs w:val="20"/>
          <w:lang w:val="en-GB"/>
        </w:rPr>
        <w:t xml:space="preserve">oundation </w:t>
      </w:r>
      <w:r w:rsidRPr="7BDA09D6" w:rsidR="237F6FCE">
        <w:rPr>
          <w:rFonts w:ascii="Arial" w:hAnsi="Arial" w:eastAsia="Arial" w:cs="Arial"/>
          <w:noProof w:val="0"/>
          <w:color w:val="000000" w:themeColor="text1" w:themeTint="FF" w:themeShade="FF"/>
          <w:sz w:val="20"/>
          <w:szCs w:val="20"/>
          <w:lang w:val="en-GB"/>
        </w:rPr>
        <w:t>P</w:t>
      </w:r>
      <w:r w:rsidRPr="7BDA09D6" w:rsidR="7BEA0491">
        <w:rPr>
          <w:rFonts w:ascii="Arial" w:hAnsi="Arial" w:eastAsia="Arial" w:cs="Arial"/>
          <w:noProof w:val="0"/>
          <w:color w:val="000000" w:themeColor="text1" w:themeTint="FF" w:themeShade="FF"/>
          <w:sz w:val="20"/>
          <w:szCs w:val="20"/>
          <w:lang w:val="en-GB"/>
        </w:rPr>
        <w:t xml:space="preserve">hase is the strength in the Welsh curriculum and should be kept </w:t>
      </w:r>
      <w:proofErr w:type="gramStart"/>
      <w:r w:rsidRPr="7BDA09D6" w:rsidR="7BEA0491">
        <w:rPr>
          <w:rFonts w:ascii="Arial" w:hAnsi="Arial" w:eastAsia="Arial" w:cs="Arial"/>
          <w:noProof w:val="0"/>
          <w:color w:val="000000" w:themeColor="text1" w:themeTint="FF" w:themeShade="FF"/>
          <w:sz w:val="20"/>
          <w:szCs w:val="20"/>
          <w:lang w:val="en-GB"/>
        </w:rPr>
        <w:t>to build</w:t>
      </w:r>
      <w:proofErr w:type="gramEnd"/>
      <w:r w:rsidRPr="7BDA09D6" w:rsidR="7BEA0491">
        <w:rPr>
          <w:rFonts w:ascii="Arial" w:hAnsi="Arial" w:eastAsia="Arial" w:cs="Arial"/>
          <w:noProof w:val="0"/>
          <w:color w:val="000000" w:themeColor="text1" w:themeTint="FF" w:themeShade="FF"/>
          <w:sz w:val="20"/>
          <w:szCs w:val="20"/>
          <w:lang w:val="en-GB"/>
        </w:rPr>
        <w:t xml:space="preserve"> upon in the new curriculum. The new curriculum in Wales which will be introduced in September 2022 aims to make learning more relevant to children from the age 3-16 years old. The four purposes promote children to become ‘Ambitious, capable learners who are ready to learn throughout their lives. Enterprising, creative contributors who are ready to play a full part in life and work. Ethical, informed citizens who are ready to be citizens of Wales and the world’ (Donaldson 2015) p28. Practitioners and schools will be given the freedom what is taught in the classroom by following the new curriculum framework which focuses on six areas of learning (</w:t>
      </w:r>
      <w:proofErr w:type="spellStart"/>
      <w:r w:rsidRPr="7BDA09D6" w:rsidR="7BEA0491">
        <w:rPr>
          <w:rFonts w:ascii="Arial" w:hAnsi="Arial" w:eastAsia="Arial" w:cs="Arial"/>
          <w:noProof w:val="0"/>
          <w:color w:val="000000" w:themeColor="text1" w:themeTint="FF" w:themeShade="FF"/>
          <w:sz w:val="20"/>
          <w:szCs w:val="20"/>
          <w:lang w:val="en-GB"/>
        </w:rPr>
        <w:t>AoLE</w:t>
      </w:r>
      <w:proofErr w:type="spellEnd"/>
      <w:r w:rsidRPr="7BDA09D6" w:rsidR="7BEA0491">
        <w:rPr>
          <w:rFonts w:ascii="Arial" w:hAnsi="Arial" w:eastAsia="Arial" w:cs="Arial"/>
          <w:noProof w:val="0"/>
          <w:color w:val="000000" w:themeColor="text1" w:themeTint="FF" w:themeShade="FF"/>
          <w:sz w:val="20"/>
          <w:szCs w:val="20"/>
          <w:lang w:val="en-GB"/>
        </w:rPr>
        <w:t xml:space="preserve">) which are mathematics and numeracy, language, literacy and communication, expressive arts, science and technology, humanities, and health and wellbeing (Donaldson 2015: </w:t>
      </w:r>
      <w:r w:rsidRPr="7BDA09D6" w:rsidR="0045CF0D">
        <w:rPr>
          <w:rFonts w:ascii="Arial" w:hAnsi="Arial" w:eastAsia="Arial" w:cs="Arial"/>
          <w:noProof w:val="0"/>
          <w:color w:val="000000" w:themeColor="text1" w:themeTint="FF" w:themeShade="FF"/>
          <w:sz w:val="20"/>
          <w:szCs w:val="20"/>
          <w:lang w:val="en-GB"/>
        </w:rPr>
        <w:t>W</w:t>
      </w:r>
      <w:r w:rsidRPr="7BDA09D6" w:rsidR="7BEA0491">
        <w:rPr>
          <w:rFonts w:ascii="Arial" w:hAnsi="Arial" w:eastAsia="Arial" w:cs="Arial"/>
          <w:noProof w:val="0"/>
          <w:color w:val="000000" w:themeColor="text1" w:themeTint="FF" w:themeShade="FF"/>
          <w:sz w:val="20"/>
          <w:szCs w:val="20"/>
          <w:lang w:val="en-GB"/>
        </w:rPr>
        <w:t xml:space="preserve">elsh </w:t>
      </w:r>
      <w:r w:rsidRPr="7BDA09D6" w:rsidR="6D26EF38">
        <w:rPr>
          <w:rFonts w:ascii="Arial" w:hAnsi="Arial" w:eastAsia="Arial" w:cs="Arial"/>
          <w:noProof w:val="0"/>
          <w:color w:val="000000" w:themeColor="text1" w:themeTint="FF" w:themeShade="FF"/>
          <w:sz w:val="20"/>
          <w:szCs w:val="20"/>
          <w:lang w:val="en-GB"/>
        </w:rPr>
        <w:t>G</w:t>
      </w:r>
      <w:r w:rsidRPr="7BDA09D6" w:rsidR="7BEA0491">
        <w:rPr>
          <w:rFonts w:ascii="Arial" w:hAnsi="Arial" w:eastAsia="Arial" w:cs="Arial"/>
          <w:noProof w:val="0"/>
          <w:color w:val="000000" w:themeColor="text1" w:themeTint="FF" w:themeShade="FF"/>
          <w:sz w:val="20"/>
          <w:szCs w:val="20"/>
          <w:lang w:val="en-GB"/>
        </w:rPr>
        <w:t>overnment</w:t>
      </w:r>
      <w:r w:rsidRPr="7BDA09D6" w:rsidR="417546E0">
        <w:rPr>
          <w:rFonts w:ascii="Arial" w:hAnsi="Arial" w:eastAsia="Arial" w:cs="Arial"/>
          <w:noProof w:val="0"/>
          <w:color w:val="000000" w:themeColor="text1" w:themeTint="FF" w:themeShade="FF"/>
          <w:sz w:val="20"/>
          <w:szCs w:val="20"/>
          <w:lang w:val="en-GB"/>
        </w:rPr>
        <w:t>,</w:t>
      </w:r>
      <w:r w:rsidRPr="7BDA09D6" w:rsidR="7BEA0491">
        <w:rPr>
          <w:rFonts w:ascii="Arial" w:hAnsi="Arial" w:eastAsia="Arial" w:cs="Arial"/>
          <w:noProof w:val="0"/>
          <w:color w:val="000000" w:themeColor="text1" w:themeTint="FF" w:themeShade="FF"/>
          <w:sz w:val="20"/>
          <w:szCs w:val="20"/>
          <w:lang w:val="en-GB"/>
        </w:rPr>
        <w:t xml:space="preserve"> 2019). Practitioners will be expected to deliver learning in literacy and numeracy (LNF) which supports practitioners to develop children’s literacy and numeracy skills in practical ways and digital competence (DCF) which aims to develop children’s knowledge to become confident and creative when using different forms of technology (Donaldson, 2015; Welsh Government, 2019). By doing this, practitioners can implement a more play-based environment where children can learn through play using the stages of the progression steps however some practitioners may need more guidance implementing the new curriculum as the progression steps are more stage related than age related to the child (</w:t>
      </w:r>
      <w:r w:rsidRPr="7BDA09D6" w:rsidR="7BEA0491">
        <w:rPr>
          <w:rFonts w:ascii="Arial" w:hAnsi="Arial" w:eastAsia="Arial" w:cs="Arial"/>
          <w:noProof w:val="0"/>
          <w:color w:val="000000" w:themeColor="text1" w:themeTint="FF" w:themeShade="FF"/>
          <w:sz w:val="20"/>
          <w:szCs w:val="20"/>
          <w:lang w:val="en-GB"/>
        </w:rPr>
        <w:t>W</w:t>
      </w:r>
      <w:r w:rsidRPr="7BDA09D6" w:rsidR="136BAEC0">
        <w:rPr>
          <w:rFonts w:ascii="Arial" w:hAnsi="Arial" w:eastAsia="Arial" w:cs="Arial"/>
          <w:noProof w:val="0"/>
          <w:color w:val="000000" w:themeColor="text1" w:themeTint="FF" w:themeShade="FF"/>
          <w:sz w:val="20"/>
          <w:szCs w:val="20"/>
          <w:lang w:val="en-GB"/>
        </w:rPr>
        <w:t>elsh Government,</w:t>
      </w:r>
      <w:r w:rsidRPr="7BDA09D6" w:rsidR="7BEA0491">
        <w:rPr>
          <w:rFonts w:ascii="Arial" w:hAnsi="Arial" w:eastAsia="Arial" w:cs="Arial"/>
          <w:noProof w:val="0"/>
          <w:color w:val="000000" w:themeColor="text1" w:themeTint="FF" w:themeShade="FF"/>
          <w:sz w:val="20"/>
          <w:szCs w:val="20"/>
          <w:lang w:val="en-GB"/>
        </w:rPr>
        <w:t xml:space="preserve"> 2019).  </w:t>
      </w:r>
    </w:p>
    <w:p w:rsidR="7BEA0491" w:rsidP="60F15FAF" w:rsidRDefault="7BEA0491" w14:paraId="53EBC38E" w14:textId="69DA4826">
      <w:pPr>
        <w:spacing w:after="160" w:line="360" w:lineRule="auto"/>
        <w:jc w:val="both"/>
        <w:rPr>
          <w:rFonts w:ascii="Arial" w:hAnsi="Arial" w:eastAsia="Arial" w:cs="Arial"/>
          <w:noProof w:val="0"/>
          <w:color w:val="000000" w:themeColor="text1" w:themeTint="FF" w:themeShade="FF"/>
          <w:sz w:val="20"/>
          <w:szCs w:val="20"/>
          <w:lang w:val="en-GB"/>
        </w:rPr>
      </w:pPr>
      <w:r w:rsidRPr="60F15FAF" w:rsidR="7BEA0491">
        <w:rPr>
          <w:rFonts w:ascii="Arial" w:hAnsi="Arial" w:eastAsia="Arial" w:cs="Arial"/>
          <w:noProof w:val="0"/>
          <w:color w:val="000000" w:themeColor="text1" w:themeTint="FF" w:themeShade="FF"/>
          <w:sz w:val="20"/>
          <w:szCs w:val="20"/>
          <w:lang w:val="en-GB"/>
        </w:rPr>
        <w:t xml:space="preserve">Therefore, Waters, (2016), looks at how the </w:t>
      </w:r>
      <w:r w:rsidRPr="60F15FAF" w:rsidR="4232CF11">
        <w:rPr>
          <w:rFonts w:ascii="Arial" w:hAnsi="Arial" w:eastAsia="Arial" w:cs="Arial"/>
          <w:noProof w:val="0"/>
          <w:color w:val="000000" w:themeColor="text1" w:themeTint="FF" w:themeShade="FF"/>
          <w:sz w:val="20"/>
          <w:szCs w:val="20"/>
          <w:lang w:val="en-GB"/>
        </w:rPr>
        <w:t>F</w:t>
      </w:r>
      <w:r w:rsidRPr="60F15FAF" w:rsidR="7BEA0491">
        <w:rPr>
          <w:rFonts w:ascii="Arial" w:hAnsi="Arial" w:eastAsia="Arial" w:cs="Arial"/>
          <w:noProof w:val="0"/>
          <w:color w:val="000000" w:themeColor="text1" w:themeTint="FF" w:themeShade="FF"/>
          <w:sz w:val="20"/>
          <w:szCs w:val="20"/>
          <w:lang w:val="en-GB"/>
        </w:rPr>
        <w:t xml:space="preserve">oundation </w:t>
      </w:r>
      <w:r w:rsidRPr="60F15FAF" w:rsidR="53BE0267">
        <w:rPr>
          <w:rFonts w:ascii="Arial" w:hAnsi="Arial" w:eastAsia="Arial" w:cs="Arial"/>
          <w:noProof w:val="0"/>
          <w:color w:val="000000" w:themeColor="text1" w:themeTint="FF" w:themeShade="FF"/>
          <w:sz w:val="20"/>
          <w:szCs w:val="20"/>
          <w:lang w:val="en-GB"/>
        </w:rPr>
        <w:t>P</w:t>
      </w:r>
      <w:r w:rsidRPr="60F15FAF" w:rsidR="7BEA0491">
        <w:rPr>
          <w:rFonts w:ascii="Arial" w:hAnsi="Arial" w:eastAsia="Arial" w:cs="Arial"/>
          <w:noProof w:val="0"/>
          <w:color w:val="000000" w:themeColor="text1" w:themeTint="FF" w:themeShade="FF"/>
          <w:sz w:val="20"/>
          <w:szCs w:val="20"/>
          <w:lang w:val="en-GB"/>
        </w:rPr>
        <w:t xml:space="preserve">hase can be taken forward into the new curriculum and implemented correctly. Firstly, practitioner's training to develop knowledge and understanding on child development and how practitioners can support children’s learning in a play-based environment. Professional development can change the way practitioner deliver pedagogy. Welsh government, (2014) states leadership and senior management team in settings to have adequate knowledge and understanding of the Foundation </w:t>
      </w:r>
      <w:r w:rsidRPr="60F15FAF" w:rsidR="09207F2C">
        <w:rPr>
          <w:rFonts w:ascii="Arial" w:hAnsi="Arial" w:eastAsia="Arial" w:cs="Arial"/>
          <w:noProof w:val="0"/>
          <w:color w:val="000000" w:themeColor="text1" w:themeTint="FF" w:themeShade="FF"/>
          <w:sz w:val="20"/>
          <w:szCs w:val="20"/>
          <w:lang w:val="en-GB"/>
        </w:rPr>
        <w:t>P</w:t>
      </w:r>
      <w:r w:rsidRPr="60F15FAF" w:rsidR="7BEA0491">
        <w:rPr>
          <w:rFonts w:ascii="Arial" w:hAnsi="Arial" w:eastAsia="Arial" w:cs="Arial"/>
          <w:noProof w:val="0"/>
          <w:color w:val="000000" w:themeColor="text1" w:themeTint="FF" w:themeShade="FF"/>
          <w:sz w:val="20"/>
          <w:szCs w:val="20"/>
          <w:lang w:val="en-GB"/>
        </w:rPr>
        <w:t>hase principle and practices. MacDonald, (2018) expresses policy plays a key role in supporting children’s development by creating collaboration between different professional, practitioners and parents.</w:t>
      </w:r>
    </w:p>
    <w:p w:rsidR="7BEA0491" w:rsidP="60F15FAF" w:rsidRDefault="7BEA0491" w14:paraId="4E353547" w14:textId="03918F0C">
      <w:pPr>
        <w:spacing w:after="160" w:line="360" w:lineRule="auto"/>
        <w:jc w:val="center"/>
        <w:rPr>
          <w:rFonts w:ascii="Arial" w:hAnsi="Arial" w:eastAsia="Arial" w:cs="Arial"/>
          <w:noProof w:val="0"/>
          <w:color w:val="000000" w:themeColor="text1" w:themeTint="FF" w:themeShade="FF"/>
          <w:sz w:val="36"/>
          <w:szCs w:val="36"/>
          <w:lang w:val="en-GB"/>
        </w:rPr>
      </w:pPr>
      <w:r w:rsidRPr="60F15FAF" w:rsidR="7BEA0491">
        <w:rPr>
          <w:rFonts w:ascii="Arial" w:hAnsi="Arial" w:eastAsia="Arial" w:cs="Arial"/>
          <w:noProof w:val="0"/>
          <w:color w:val="000000" w:themeColor="text1" w:themeTint="FF" w:themeShade="FF"/>
          <w:sz w:val="36"/>
          <w:szCs w:val="36"/>
          <w:lang w:val="en-GB"/>
        </w:rPr>
        <w:t>Part 2.</w:t>
      </w:r>
    </w:p>
    <w:p w:rsidR="7BEA0491" w:rsidP="60F15FAF" w:rsidRDefault="7BEA0491" w14:paraId="3C7256EC" w14:textId="1A0FFA1F">
      <w:pPr>
        <w:spacing w:after="160" w:line="360" w:lineRule="auto"/>
        <w:jc w:val="both"/>
        <w:rPr>
          <w:rFonts w:ascii="Arial" w:hAnsi="Arial" w:eastAsia="Arial" w:cs="Arial"/>
          <w:noProof w:val="0"/>
          <w:color w:val="000000" w:themeColor="text1" w:themeTint="FF" w:themeShade="FF"/>
          <w:sz w:val="20"/>
          <w:szCs w:val="20"/>
          <w:lang w:val="en-GB"/>
        </w:rPr>
      </w:pPr>
      <w:r w:rsidRPr="7BDA09D6" w:rsidR="7BEA0491">
        <w:rPr>
          <w:rFonts w:ascii="Arial" w:hAnsi="Arial" w:eastAsia="Arial" w:cs="Arial"/>
          <w:noProof w:val="0"/>
          <w:color w:val="000000" w:themeColor="text1" w:themeTint="FF" w:themeShade="FF"/>
          <w:sz w:val="20"/>
          <w:szCs w:val="20"/>
          <w:lang w:val="en-GB"/>
        </w:rPr>
        <w:t xml:space="preserve">Every individual child has a special quality which makes them unique. They have likes and dislikes interest and needs which makes up their personality. A unique child develops at their own pace and in their own individual ways </w:t>
      </w:r>
      <w:r w:rsidRPr="7BDA09D6" w:rsidR="7E34C96C">
        <w:rPr>
          <w:rFonts w:ascii="Arial" w:hAnsi="Arial" w:eastAsia="Arial" w:cs="Arial"/>
          <w:noProof w:val="0"/>
          <w:color w:val="000000" w:themeColor="text1" w:themeTint="FF" w:themeShade="FF"/>
          <w:sz w:val="20"/>
          <w:szCs w:val="20"/>
          <w:lang w:val="en-GB"/>
        </w:rPr>
        <w:t>(W</w:t>
      </w:r>
      <w:r w:rsidRPr="7BDA09D6" w:rsidR="7BEA0491">
        <w:rPr>
          <w:rFonts w:ascii="Arial" w:hAnsi="Arial" w:eastAsia="Arial" w:cs="Arial"/>
          <w:noProof w:val="0"/>
          <w:color w:val="000000" w:themeColor="text1" w:themeTint="FF" w:themeShade="FF"/>
          <w:sz w:val="20"/>
          <w:szCs w:val="20"/>
          <w:lang w:val="en-GB"/>
        </w:rPr>
        <w:t>elsh</w:t>
      </w:r>
      <w:r w:rsidRPr="7BDA09D6" w:rsidR="657CAA09">
        <w:rPr>
          <w:rFonts w:ascii="Arial" w:hAnsi="Arial" w:eastAsia="Arial" w:cs="Arial"/>
          <w:noProof w:val="0"/>
          <w:color w:val="000000" w:themeColor="text1" w:themeTint="FF" w:themeShade="FF"/>
          <w:sz w:val="20"/>
          <w:szCs w:val="20"/>
          <w:lang w:val="en-GB"/>
        </w:rPr>
        <w:t xml:space="preserve"> G</w:t>
      </w:r>
      <w:r w:rsidRPr="7BDA09D6" w:rsidR="7BEA0491">
        <w:rPr>
          <w:rFonts w:ascii="Arial" w:hAnsi="Arial" w:eastAsia="Arial" w:cs="Arial"/>
          <w:noProof w:val="0"/>
          <w:color w:val="000000" w:themeColor="text1" w:themeTint="FF" w:themeShade="FF"/>
          <w:sz w:val="20"/>
          <w:szCs w:val="20"/>
          <w:lang w:val="en-GB"/>
        </w:rPr>
        <w:t xml:space="preserve">overnment, 2015: Fleet, Patterson and Robertson, 2017). </w:t>
      </w:r>
      <w:r w:rsidRPr="7BDA09D6" w:rsidR="7BEA0491">
        <w:rPr>
          <w:rFonts w:ascii="Arial" w:hAnsi="Arial" w:eastAsia="Arial" w:cs="Arial"/>
          <w:noProof w:val="0"/>
          <w:color w:val="000000" w:themeColor="text1" w:themeTint="FF" w:themeShade="FF"/>
          <w:sz w:val="20"/>
          <w:szCs w:val="20"/>
          <w:lang w:val="en-GB"/>
        </w:rPr>
        <w:t xml:space="preserve">Many things can make </w:t>
      </w:r>
      <w:r w:rsidRPr="7BDA09D6" w:rsidR="31B09E91">
        <w:rPr>
          <w:rFonts w:ascii="Arial" w:hAnsi="Arial" w:eastAsia="Arial" w:cs="Arial"/>
          <w:noProof w:val="0"/>
          <w:color w:val="000000" w:themeColor="text1" w:themeTint="FF" w:themeShade="FF"/>
          <w:sz w:val="20"/>
          <w:szCs w:val="20"/>
          <w:lang w:val="en-GB"/>
        </w:rPr>
        <w:t>someone</w:t>
      </w:r>
      <w:r w:rsidRPr="7BDA09D6" w:rsidR="7BEA0491">
        <w:rPr>
          <w:rFonts w:ascii="Arial" w:hAnsi="Arial" w:eastAsia="Arial" w:cs="Arial"/>
          <w:noProof w:val="0"/>
          <w:color w:val="000000" w:themeColor="text1" w:themeTint="FF" w:themeShade="FF"/>
          <w:sz w:val="20"/>
          <w:szCs w:val="20"/>
          <w:lang w:val="en-GB"/>
        </w:rPr>
        <w:t xml:space="preserve"> unique from the day </w:t>
      </w:r>
      <w:r w:rsidRPr="7BDA09D6" w:rsidR="040E54C3">
        <w:rPr>
          <w:rFonts w:ascii="Arial" w:hAnsi="Arial" w:eastAsia="Arial" w:cs="Arial"/>
          <w:noProof w:val="0"/>
          <w:color w:val="000000" w:themeColor="text1" w:themeTint="FF" w:themeShade="FF"/>
          <w:sz w:val="20"/>
          <w:szCs w:val="20"/>
          <w:lang w:val="en-GB"/>
        </w:rPr>
        <w:t>they</w:t>
      </w:r>
      <w:r w:rsidRPr="7BDA09D6" w:rsidR="7BEA0491">
        <w:rPr>
          <w:rFonts w:ascii="Arial" w:hAnsi="Arial" w:eastAsia="Arial" w:cs="Arial"/>
          <w:noProof w:val="0"/>
          <w:color w:val="000000" w:themeColor="text1" w:themeTint="FF" w:themeShade="FF"/>
          <w:sz w:val="20"/>
          <w:szCs w:val="20"/>
          <w:lang w:val="en-GB"/>
        </w:rPr>
        <w:t xml:space="preserve"> are born such as</w:t>
      </w:r>
      <w:r w:rsidRPr="7BDA09D6" w:rsidR="35B591A0">
        <w:rPr>
          <w:rFonts w:ascii="Arial" w:hAnsi="Arial" w:eastAsia="Arial" w:cs="Arial"/>
          <w:noProof w:val="0"/>
          <w:color w:val="000000" w:themeColor="text1" w:themeTint="FF" w:themeShade="FF"/>
          <w:sz w:val="20"/>
          <w:szCs w:val="20"/>
          <w:lang w:val="en-GB"/>
        </w:rPr>
        <w:t xml:space="preserve"> your</w:t>
      </w:r>
      <w:r w:rsidRPr="7BDA09D6" w:rsidR="7BEA0491">
        <w:rPr>
          <w:rFonts w:ascii="Arial" w:hAnsi="Arial" w:eastAsia="Arial" w:cs="Arial"/>
          <w:noProof w:val="0"/>
          <w:color w:val="000000" w:themeColor="text1" w:themeTint="FF" w:themeShade="FF"/>
          <w:sz w:val="20"/>
          <w:szCs w:val="20"/>
          <w:lang w:val="en-GB"/>
        </w:rPr>
        <w:t xml:space="preserve"> personality, attitude, experiences, </w:t>
      </w:r>
      <w:r w:rsidRPr="7BDA09D6" w:rsidR="698E2083">
        <w:rPr>
          <w:rFonts w:ascii="Arial" w:hAnsi="Arial" w:eastAsia="Arial" w:cs="Arial"/>
          <w:noProof w:val="0"/>
          <w:color w:val="000000" w:themeColor="text1" w:themeTint="FF" w:themeShade="FF"/>
          <w:sz w:val="20"/>
          <w:szCs w:val="20"/>
          <w:lang w:val="en-GB"/>
        </w:rPr>
        <w:t>your</w:t>
      </w:r>
      <w:r w:rsidRPr="7BDA09D6" w:rsidR="7BEA0491">
        <w:rPr>
          <w:rFonts w:ascii="Arial" w:hAnsi="Arial" w:eastAsia="Arial" w:cs="Arial"/>
          <w:noProof w:val="0"/>
          <w:color w:val="000000" w:themeColor="text1" w:themeTint="FF" w:themeShade="FF"/>
          <w:sz w:val="20"/>
          <w:szCs w:val="20"/>
          <w:lang w:val="en-GB"/>
        </w:rPr>
        <w:t xml:space="preserve"> </w:t>
      </w:r>
      <w:r w:rsidRPr="7BDA09D6" w:rsidR="7BEA0491">
        <w:rPr>
          <w:rFonts w:ascii="Arial" w:hAnsi="Arial" w:eastAsia="Arial" w:cs="Arial"/>
          <w:noProof w:val="0"/>
          <w:color w:val="000000" w:themeColor="text1" w:themeTint="FF" w:themeShade="FF"/>
          <w:sz w:val="20"/>
          <w:szCs w:val="20"/>
          <w:lang w:val="en-GB"/>
        </w:rPr>
        <w:t>goals and habits</w:t>
      </w:r>
      <w:r w:rsidRPr="7BDA09D6" w:rsidR="4CD85A6C">
        <w:rPr>
          <w:rFonts w:ascii="Arial" w:hAnsi="Arial" w:eastAsia="Arial" w:cs="Arial"/>
          <w:noProof w:val="0"/>
          <w:color w:val="000000" w:themeColor="text1" w:themeTint="FF" w:themeShade="FF"/>
          <w:sz w:val="20"/>
          <w:szCs w:val="20"/>
          <w:lang w:val="en-GB"/>
        </w:rPr>
        <w:t xml:space="preserve"> (Hodgeman, 2012)</w:t>
      </w:r>
      <w:r w:rsidRPr="7BDA09D6" w:rsidR="7BEA0491">
        <w:rPr>
          <w:rFonts w:ascii="Arial" w:hAnsi="Arial" w:eastAsia="Arial" w:cs="Arial"/>
          <w:noProof w:val="0"/>
          <w:color w:val="000000" w:themeColor="text1" w:themeTint="FF" w:themeShade="FF"/>
          <w:sz w:val="20"/>
          <w:szCs w:val="20"/>
          <w:lang w:val="en-GB"/>
        </w:rPr>
        <w:t xml:space="preserve">. The </w:t>
      </w:r>
      <w:r w:rsidRPr="7BDA09D6" w:rsidR="66EE1F0B">
        <w:rPr>
          <w:rFonts w:ascii="Arial" w:hAnsi="Arial" w:eastAsia="Arial" w:cs="Arial"/>
          <w:noProof w:val="0"/>
          <w:color w:val="000000" w:themeColor="text1" w:themeTint="FF" w:themeShade="FF"/>
          <w:sz w:val="20"/>
          <w:szCs w:val="20"/>
          <w:lang w:val="en-GB"/>
        </w:rPr>
        <w:t>F</w:t>
      </w:r>
      <w:r w:rsidRPr="7BDA09D6" w:rsidR="7BEA0491">
        <w:rPr>
          <w:rFonts w:ascii="Arial" w:hAnsi="Arial" w:eastAsia="Arial" w:cs="Arial"/>
          <w:noProof w:val="0"/>
          <w:color w:val="000000" w:themeColor="text1" w:themeTint="FF" w:themeShade="FF"/>
          <w:sz w:val="20"/>
          <w:szCs w:val="20"/>
          <w:lang w:val="en-GB"/>
        </w:rPr>
        <w:t xml:space="preserve">oundation </w:t>
      </w:r>
      <w:r w:rsidRPr="7BDA09D6" w:rsidR="759ED889">
        <w:rPr>
          <w:rFonts w:ascii="Arial" w:hAnsi="Arial" w:eastAsia="Arial" w:cs="Arial"/>
          <w:noProof w:val="0"/>
          <w:color w:val="000000" w:themeColor="text1" w:themeTint="FF" w:themeShade="FF"/>
          <w:sz w:val="20"/>
          <w:szCs w:val="20"/>
          <w:lang w:val="en-GB"/>
        </w:rPr>
        <w:t>P</w:t>
      </w:r>
      <w:r w:rsidRPr="7BDA09D6" w:rsidR="7BEA0491">
        <w:rPr>
          <w:rFonts w:ascii="Arial" w:hAnsi="Arial" w:eastAsia="Arial" w:cs="Arial"/>
          <w:noProof w:val="0"/>
          <w:color w:val="000000" w:themeColor="text1" w:themeTint="FF" w:themeShade="FF"/>
          <w:sz w:val="20"/>
          <w:szCs w:val="20"/>
          <w:lang w:val="en-GB"/>
        </w:rPr>
        <w:t xml:space="preserve">hase curriculum describes a unique child as resilient, positive and has the confidence in their own ability when constantly learning (Welsh </w:t>
      </w:r>
      <w:r w:rsidRPr="7BDA09D6" w:rsidR="7D29B7B9">
        <w:rPr>
          <w:rFonts w:ascii="Arial" w:hAnsi="Arial" w:eastAsia="Arial" w:cs="Arial"/>
          <w:noProof w:val="0"/>
          <w:color w:val="000000" w:themeColor="text1" w:themeTint="FF" w:themeShade="FF"/>
          <w:sz w:val="20"/>
          <w:szCs w:val="20"/>
          <w:lang w:val="en-GB"/>
        </w:rPr>
        <w:t>G</w:t>
      </w:r>
      <w:r w:rsidRPr="7BDA09D6" w:rsidR="7BEA0491">
        <w:rPr>
          <w:rFonts w:ascii="Arial" w:hAnsi="Arial" w:eastAsia="Arial" w:cs="Arial"/>
          <w:noProof w:val="0"/>
          <w:color w:val="000000" w:themeColor="text1" w:themeTint="FF" w:themeShade="FF"/>
          <w:sz w:val="20"/>
          <w:szCs w:val="20"/>
          <w:lang w:val="en-GB"/>
        </w:rPr>
        <w:t>overnment, 2015).</w:t>
      </w:r>
      <w:r w:rsidRPr="7BDA09D6" w:rsidR="13C61598">
        <w:rPr>
          <w:rFonts w:ascii="Arial" w:hAnsi="Arial" w:eastAsia="Arial" w:cs="Arial"/>
          <w:noProof w:val="0"/>
          <w:color w:val="000000" w:themeColor="text1" w:themeTint="FF" w:themeShade="FF"/>
          <w:sz w:val="20"/>
          <w:szCs w:val="20"/>
          <w:lang w:val="en-GB"/>
        </w:rPr>
        <w:t xml:space="preserve"> Therefore,</w:t>
      </w:r>
      <w:r w:rsidRPr="7BDA09D6" w:rsidR="66369B55">
        <w:rPr>
          <w:rFonts w:ascii="Arial" w:hAnsi="Arial" w:eastAsia="Arial" w:cs="Arial"/>
          <w:noProof w:val="0"/>
          <w:color w:val="000000" w:themeColor="text1" w:themeTint="FF" w:themeShade="FF"/>
          <w:sz w:val="20"/>
          <w:szCs w:val="20"/>
          <w:lang w:val="en-GB"/>
        </w:rPr>
        <w:t xml:space="preserve"> Sharman, Cross and </w:t>
      </w:r>
      <w:proofErr w:type="spellStart"/>
      <w:r w:rsidRPr="7BDA09D6" w:rsidR="66369B55">
        <w:rPr>
          <w:rFonts w:ascii="Arial" w:hAnsi="Arial" w:eastAsia="Arial" w:cs="Arial"/>
          <w:noProof w:val="0"/>
          <w:color w:val="000000" w:themeColor="text1" w:themeTint="FF" w:themeShade="FF"/>
          <w:sz w:val="20"/>
          <w:szCs w:val="20"/>
          <w:lang w:val="en-GB"/>
        </w:rPr>
        <w:t>Vennis</w:t>
      </w:r>
      <w:proofErr w:type="spellEnd"/>
      <w:r w:rsidRPr="7BDA09D6" w:rsidR="66369B55">
        <w:rPr>
          <w:rFonts w:ascii="Arial" w:hAnsi="Arial" w:eastAsia="Arial" w:cs="Arial"/>
          <w:noProof w:val="0"/>
          <w:color w:val="000000" w:themeColor="text1" w:themeTint="FF" w:themeShade="FF"/>
          <w:sz w:val="20"/>
          <w:szCs w:val="20"/>
          <w:lang w:val="en-GB"/>
        </w:rPr>
        <w:t xml:space="preserve">, </w:t>
      </w:r>
      <w:r w:rsidRPr="7BDA09D6" w:rsidR="11B056D9">
        <w:rPr>
          <w:rFonts w:ascii="Arial" w:hAnsi="Arial" w:eastAsia="Arial" w:cs="Arial"/>
          <w:noProof w:val="0"/>
          <w:color w:val="000000" w:themeColor="text1" w:themeTint="FF" w:themeShade="FF"/>
          <w:sz w:val="20"/>
          <w:szCs w:val="20"/>
          <w:lang w:val="en-GB"/>
        </w:rPr>
        <w:t>(2015) expresses</w:t>
      </w:r>
      <w:r w:rsidRPr="7BDA09D6" w:rsidR="13C61598">
        <w:rPr>
          <w:rFonts w:ascii="Arial" w:hAnsi="Arial" w:eastAsia="Arial" w:cs="Arial"/>
          <w:noProof w:val="0"/>
          <w:color w:val="000000" w:themeColor="text1" w:themeTint="FF" w:themeShade="FF"/>
          <w:sz w:val="20"/>
          <w:szCs w:val="20"/>
          <w:lang w:val="en-GB"/>
        </w:rPr>
        <w:t xml:space="preserve"> when carrying out assessments in the setting it</w:t>
      </w:r>
      <w:r w:rsidRPr="7BDA09D6" w:rsidR="5C84FF07">
        <w:rPr>
          <w:rFonts w:ascii="Arial" w:hAnsi="Arial" w:eastAsia="Arial" w:cs="Arial"/>
          <w:noProof w:val="0"/>
          <w:color w:val="000000" w:themeColor="text1" w:themeTint="FF" w:themeShade="FF"/>
          <w:sz w:val="20"/>
          <w:szCs w:val="20"/>
          <w:lang w:val="en-GB"/>
        </w:rPr>
        <w:t xml:space="preserve"> is important to </w:t>
      </w:r>
      <w:r w:rsidRPr="7BDA09D6" w:rsidR="30086FCD">
        <w:rPr>
          <w:rFonts w:ascii="Arial" w:hAnsi="Arial" w:eastAsia="Arial" w:cs="Arial"/>
          <w:noProof w:val="0"/>
          <w:color w:val="000000" w:themeColor="text1" w:themeTint="FF" w:themeShade="FF"/>
          <w:sz w:val="20"/>
          <w:szCs w:val="20"/>
          <w:lang w:val="en-GB"/>
        </w:rPr>
        <w:t>consider</w:t>
      </w:r>
      <w:r w:rsidRPr="7BDA09D6" w:rsidR="01E29568">
        <w:rPr>
          <w:rFonts w:ascii="Arial" w:hAnsi="Arial" w:eastAsia="Arial" w:cs="Arial"/>
          <w:noProof w:val="0"/>
          <w:color w:val="000000" w:themeColor="text1" w:themeTint="FF" w:themeShade="FF"/>
          <w:sz w:val="20"/>
          <w:szCs w:val="20"/>
          <w:lang w:val="en-GB"/>
        </w:rPr>
        <w:t xml:space="preserve"> looking at the whole child</w:t>
      </w:r>
      <w:r w:rsidRPr="7BDA09D6" w:rsidR="5E19A3AF">
        <w:rPr>
          <w:rFonts w:ascii="Arial" w:hAnsi="Arial" w:eastAsia="Arial" w:cs="Arial"/>
          <w:noProof w:val="0"/>
          <w:color w:val="000000" w:themeColor="text1" w:themeTint="FF" w:themeShade="FF"/>
          <w:sz w:val="20"/>
          <w:szCs w:val="20"/>
          <w:lang w:val="en-GB"/>
        </w:rPr>
        <w:t xml:space="preserve"> and their developmental ne</w:t>
      </w:r>
      <w:r w:rsidRPr="7BDA09D6" w:rsidR="7EC42316">
        <w:rPr>
          <w:rFonts w:ascii="Arial" w:hAnsi="Arial" w:eastAsia="Arial" w:cs="Arial"/>
          <w:noProof w:val="0"/>
          <w:color w:val="000000" w:themeColor="text1" w:themeTint="FF" w:themeShade="FF"/>
          <w:sz w:val="20"/>
          <w:szCs w:val="20"/>
          <w:lang w:val="en-GB"/>
        </w:rPr>
        <w:t>eds. P</w:t>
      </w:r>
      <w:r w:rsidRPr="7BDA09D6" w:rsidR="01141F68">
        <w:rPr>
          <w:rFonts w:ascii="Arial" w:hAnsi="Arial" w:eastAsia="Arial" w:cs="Arial"/>
          <w:noProof w:val="0"/>
          <w:color w:val="000000" w:themeColor="text1" w:themeTint="FF" w:themeShade="FF"/>
          <w:sz w:val="20"/>
          <w:szCs w:val="20"/>
          <w:lang w:val="en-GB"/>
        </w:rPr>
        <w:t>ractitioners can support their needs</w:t>
      </w:r>
      <w:r w:rsidRPr="7BDA09D6" w:rsidR="3F00E5C1">
        <w:rPr>
          <w:rFonts w:ascii="Arial" w:hAnsi="Arial" w:eastAsia="Arial" w:cs="Arial"/>
          <w:noProof w:val="0"/>
          <w:color w:val="000000" w:themeColor="text1" w:themeTint="FF" w:themeShade="FF"/>
          <w:sz w:val="20"/>
          <w:szCs w:val="20"/>
          <w:lang w:val="en-GB"/>
        </w:rPr>
        <w:t xml:space="preserve"> of the child by </w:t>
      </w:r>
      <w:r w:rsidRPr="7BDA09D6" w:rsidR="0AD506A6">
        <w:rPr>
          <w:rFonts w:ascii="Arial" w:hAnsi="Arial" w:eastAsia="Arial" w:cs="Arial"/>
          <w:noProof w:val="0"/>
          <w:color w:val="000000" w:themeColor="text1" w:themeTint="FF" w:themeShade="FF"/>
          <w:sz w:val="20"/>
          <w:szCs w:val="20"/>
          <w:lang w:val="en-GB"/>
        </w:rPr>
        <w:t>planning appropriate activities</w:t>
      </w:r>
      <w:r w:rsidRPr="7BDA09D6" w:rsidR="09CC398C">
        <w:rPr>
          <w:rFonts w:ascii="Arial" w:hAnsi="Arial" w:eastAsia="Arial" w:cs="Arial"/>
          <w:noProof w:val="0"/>
          <w:color w:val="000000" w:themeColor="text1" w:themeTint="FF" w:themeShade="FF"/>
          <w:sz w:val="20"/>
          <w:szCs w:val="20"/>
          <w:lang w:val="en-GB"/>
        </w:rPr>
        <w:t xml:space="preserve"> to develop their skills. </w:t>
      </w:r>
    </w:p>
    <w:p w:rsidR="783BDE21" w:rsidP="60F15FAF" w:rsidRDefault="783BDE21" w14:paraId="3899C860" w14:textId="2F2471DB">
      <w:pPr>
        <w:pStyle w:val="Normal"/>
        <w:spacing w:after="160" w:line="360" w:lineRule="auto"/>
        <w:jc w:val="both"/>
        <w:rPr>
          <w:rFonts w:ascii="Arial" w:hAnsi="Arial" w:eastAsia="Arial" w:cs="Arial"/>
          <w:noProof w:val="0"/>
          <w:color w:val="000000" w:themeColor="text1" w:themeTint="FF" w:themeShade="FF"/>
          <w:sz w:val="20"/>
          <w:szCs w:val="20"/>
          <w:lang w:val="en-GB"/>
        </w:rPr>
      </w:pPr>
      <w:r w:rsidRPr="60F15FAF" w:rsidR="783BDE21">
        <w:rPr>
          <w:rFonts w:ascii="Arial" w:hAnsi="Arial" w:eastAsia="Arial" w:cs="Arial"/>
          <w:noProof w:val="0"/>
          <w:color w:val="000000" w:themeColor="text1" w:themeTint="FF" w:themeShade="FF"/>
          <w:sz w:val="20"/>
          <w:szCs w:val="20"/>
          <w:lang w:val="en-GB"/>
        </w:rPr>
        <w:t xml:space="preserve">Children come into the setting </w:t>
      </w:r>
      <w:r w:rsidRPr="60F15FAF" w:rsidR="126DA002">
        <w:rPr>
          <w:rFonts w:ascii="Arial" w:hAnsi="Arial" w:eastAsia="Arial" w:cs="Arial"/>
          <w:noProof w:val="0"/>
          <w:color w:val="000000" w:themeColor="text1" w:themeTint="FF" w:themeShade="FF"/>
          <w:sz w:val="20"/>
          <w:szCs w:val="20"/>
          <w:lang w:val="en-GB"/>
        </w:rPr>
        <w:t xml:space="preserve">from different cultures and </w:t>
      </w:r>
      <w:r w:rsidRPr="60F15FAF" w:rsidR="159463F0">
        <w:rPr>
          <w:rFonts w:ascii="Arial" w:hAnsi="Arial" w:eastAsia="Arial" w:cs="Arial"/>
          <w:noProof w:val="0"/>
          <w:color w:val="000000" w:themeColor="text1" w:themeTint="FF" w:themeShade="FF"/>
          <w:sz w:val="20"/>
          <w:szCs w:val="20"/>
          <w:lang w:val="en-GB"/>
        </w:rPr>
        <w:t xml:space="preserve">with different </w:t>
      </w:r>
      <w:r w:rsidRPr="60F15FAF" w:rsidR="12732125">
        <w:rPr>
          <w:rFonts w:ascii="Arial" w:hAnsi="Arial" w:eastAsia="Arial" w:cs="Arial"/>
          <w:noProof w:val="0"/>
          <w:color w:val="000000" w:themeColor="text1" w:themeTint="FF" w:themeShade="FF"/>
          <w:sz w:val="20"/>
          <w:szCs w:val="20"/>
          <w:lang w:val="en-GB"/>
        </w:rPr>
        <w:t>experiences</w:t>
      </w:r>
      <w:r w:rsidRPr="60F15FAF" w:rsidR="071F7ADD">
        <w:rPr>
          <w:rFonts w:ascii="Arial" w:hAnsi="Arial" w:eastAsia="Arial" w:cs="Arial"/>
          <w:noProof w:val="0"/>
          <w:color w:val="000000" w:themeColor="text1" w:themeTint="FF" w:themeShade="FF"/>
          <w:sz w:val="20"/>
          <w:szCs w:val="20"/>
          <w:lang w:val="en-GB"/>
        </w:rPr>
        <w:t xml:space="preserve">. </w:t>
      </w:r>
      <w:r w:rsidRPr="60F15FAF" w:rsidR="0DA4482F">
        <w:rPr>
          <w:rFonts w:ascii="Arial" w:hAnsi="Arial" w:eastAsia="Arial" w:cs="Arial"/>
          <w:noProof w:val="0"/>
          <w:color w:val="000000" w:themeColor="text1" w:themeTint="FF" w:themeShade="FF"/>
          <w:sz w:val="20"/>
          <w:szCs w:val="20"/>
          <w:lang w:val="en-GB"/>
        </w:rPr>
        <w:t xml:space="preserve">Cambridge Dictionary, (2020) describes the word culture is the way an individual goes about doing things according to a belief, values attitude and behaviour. </w:t>
      </w:r>
      <w:r w:rsidRPr="60F15FAF" w:rsidR="7AF23DAE">
        <w:rPr>
          <w:rFonts w:ascii="Arial" w:hAnsi="Arial" w:eastAsia="Arial" w:cs="Arial"/>
          <w:noProof w:val="0"/>
          <w:color w:val="000000" w:themeColor="text1" w:themeTint="FF" w:themeShade="FF"/>
          <w:sz w:val="20"/>
          <w:szCs w:val="20"/>
          <w:lang w:val="en-GB"/>
        </w:rPr>
        <w:t>Bronfenbrenner cited in Lindon and Brodie (2016) states children are influenced</w:t>
      </w:r>
      <w:r w:rsidRPr="60F15FAF" w:rsidR="392ECCA4">
        <w:rPr>
          <w:rFonts w:ascii="Arial" w:hAnsi="Arial" w:eastAsia="Arial" w:cs="Arial"/>
          <w:noProof w:val="0"/>
          <w:color w:val="000000" w:themeColor="text1" w:themeTint="FF" w:themeShade="FF"/>
          <w:sz w:val="20"/>
          <w:szCs w:val="20"/>
          <w:lang w:val="en-GB"/>
        </w:rPr>
        <w:t xml:space="preserve"> </w:t>
      </w:r>
      <w:r w:rsidRPr="60F15FAF" w:rsidR="4007021D">
        <w:rPr>
          <w:rFonts w:ascii="Arial" w:hAnsi="Arial" w:eastAsia="Arial" w:cs="Arial"/>
          <w:noProof w:val="0"/>
          <w:color w:val="000000" w:themeColor="text1" w:themeTint="FF" w:themeShade="FF"/>
          <w:sz w:val="20"/>
          <w:szCs w:val="20"/>
          <w:lang w:val="en-GB"/>
        </w:rPr>
        <w:t xml:space="preserve">by the environment </w:t>
      </w:r>
      <w:r w:rsidRPr="60F15FAF" w:rsidR="392ECCA4">
        <w:rPr>
          <w:rFonts w:ascii="Arial" w:hAnsi="Arial" w:eastAsia="Arial" w:cs="Arial"/>
          <w:noProof w:val="0"/>
          <w:color w:val="000000" w:themeColor="text1" w:themeTint="FF" w:themeShade="FF"/>
          <w:sz w:val="20"/>
          <w:szCs w:val="20"/>
          <w:lang w:val="en-GB"/>
        </w:rPr>
        <w:t xml:space="preserve">from </w:t>
      </w:r>
      <w:r w:rsidRPr="60F15FAF" w:rsidR="7AF23DAE">
        <w:rPr>
          <w:rFonts w:ascii="Arial" w:hAnsi="Arial" w:eastAsia="Arial" w:cs="Arial"/>
          <w:noProof w:val="0"/>
          <w:color w:val="000000" w:themeColor="text1" w:themeTint="FF" w:themeShade="FF"/>
          <w:sz w:val="20"/>
          <w:szCs w:val="20"/>
          <w:lang w:val="en-GB"/>
        </w:rPr>
        <w:t>the different microsystem</w:t>
      </w:r>
      <w:r w:rsidRPr="60F15FAF" w:rsidR="14BD2D70">
        <w:rPr>
          <w:rFonts w:ascii="Arial" w:hAnsi="Arial" w:eastAsia="Arial" w:cs="Arial"/>
          <w:noProof w:val="0"/>
          <w:color w:val="000000" w:themeColor="text1" w:themeTint="FF" w:themeShade="FF"/>
          <w:sz w:val="20"/>
          <w:szCs w:val="20"/>
          <w:lang w:val="en-GB"/>
        </w:rPr>
        <w:t xml:space="preserve"> </w:t>
      </w:r>
      <w:r w:rsidRPr="60F15FAF" w:rsidR="7AF23DAE">
        <w:rPr>
          <w:rFonts w:ascii="Arial" w:hAnsi="Arial" w:eastAsia="Arial" w:cs="Arial"/>
          <w:noProof w:val="0"/>
          <w:color w:val="000000" w:themeColor="text1" w:themeTint="FF" w:themeShade="FF"/>
          <w:sz w:val="20"/>
          <w:szCs w:val="20"/>
          <w:lang w:val="en-GB"/>
        </w:rPr>
        <w:t>therefore it is important for practitioners to</w:t>
      </w:r>
      <w:r w:rsidRPr="60F15FAF" w:rsidR="0D316336">
        <w:rPr>
          <w:rFonts w:ascii="Arial" w:hAnsi="Arial" w:eastAsia="Arial" w:cs="Arial"/>
          <w:noProof w:val="0"/>
          <w:color w:val="000000" w:themeColor="text1" w:themeTint="FF" w:themeShade="FF"/>
          <w:sz w:val="20"/>
          <w:szCs w:val="20"/>
          <w:lang w:val="en-GB"/>
        </w:rPr>
        <w:t xml:space="preserve"> consider children’s background when assessing </w:t>
      </w:r>
      <w:r w:rsidRPr="60F15FAF" w:rsidR="7AF23DAE">
        <w:rPr>
          <w:rFonts w:ascii="Arial" w:hAnsi="Arial" w:eastAsia="Arial" w:cs="Arial"/>
          <w:noProof w:val="0"/>
          <w:color w:val="000000" w:themeColor="text1" w:themeTint="FF" w:themeShade="FF"/>
          <w:sz w:val="20"/>
          <w:szCs w:val="20"/>
          <w:lang w:val="en-GB"/>
        </w:rPr>
        <w:t>children in the setting</w:t>
      </w:r>
      <w:r w:rsidRPr="60F15FAF" w:rsidR="31AA3D56">
        <w:rPr>
          <w:rFonts w:ascii="Arial" w:hAnsi="Arial" w:eastAsia="Arial" w:cs="Arial"/>
          <w:noProof w:val="0"/>
          <w:color w:val="000000" w:themeColor="text1" w:themeTint="FF" w:themeShade="FF"/>
          <w:sz w:val="20"/>
          <w:szCs w:val="20"/>
          <w:lang w:val="en-GB"/>
        </w:rPr>
        <w:t xml:space="preserve"> and consider ways to</w:t>
      </w:r>
      <w:r w:rsidRPr="60F15FAF" w:rsidR="7AF23DAE">
        <w:rPr>
          <w:rFonts w:ascii="Arial" w:hAnsi="Arial" w:eastAsia="Arial" w:cs="Arial"/>
          <w:noProof w:val="0"/>
          <w:color w:val="000000" w:themeColor="text1" w:themeTint="FF" w:themeShade="FF"/>
          <w:sz w:val="20"/>
          <w:szCs w:val="20"/>
          <w:lang w:val="en-GB"/>
        </w:rPr>
        <w:t xml:space="preserve"> </w:t>
      </w:r>
      <w:r w:rsidRPr="60F15FAF" w:rsidR="7AF23DAE">
        <w:rPr>
          <w:rFonts w:ascii="Arial" w:hAnsi="Arial" w:eastAsia="Arial" w:cs="Arial"/>
          <w:noProof w:val="0"/>
          <w:color w:val="000000" w:themeColor="text1" w:themeTint="FF" w:themeShade="FF"/>
          <w:sz w:val="20"/>
          <w:szCs w:val="20"/>
          <w:lang w:val="en-GB"/>
        </w:rPr>
        <w:t>support and plan children’s developmental needs.</w:t>
      </w:r>
      <w:r w:rsidRPr="60F15FAF" w:rsidR="0386A9B9">
        <w:rPr>
          <w:rFonts w:ascii="Arial" w:hAnsi="Arial" w:eastAsia="Arial" w:cs="Arial"/>
          <w:noProof w:val="0"/>
          <w:color w:val="000000" w:themeColor="text1" w:themeTint="FF" w:themeShade="FF"/>
          <w:sz w:val="20"/>
          <w:szCs w:val="20"/>
          <w:lang w:val="en-GB"/>
        </w:rPr>
        <w:t xml:space="preserve"> The Welsh Government, (2015) states children develop skills and knowledge at different rate therefore, practitioners need to conduct assessments and observations which recognises and considers the child’s experiences. </w:t>
      </w:r>
      <w:r w:rsidRPr="60F15FAF" w:rsidR="0386A9B9">
        <w:rPr>
          <w:rFonts w:ascii="Arial" w:hAnsi="Arial" w:eastAsia="Arial" w:cs="Arial"/>
          <w:noProof w:val="0"/>
          <w:color w:val="000000" w:themeColor="text1" w:themeTint="FF" w:themeShade="FF"/>
          <w:sz w:val="20"/>
          <w:szCs w:val="20"/>
          <w:lang w:val="en-GB"/>
        </w:rPr>
        <w:t>However, it needs to be considered how much knowledge do practitioners have regarding different cultures.</w:t>
      </w:r>
    </w:p>
    <w:p w:rsidR="57DA9367" w:rsidP="60F15FAF" w:rsidRDefault="57DA9367" w14:paraId="7E15A863" w14:textId="50BE786E">
      <w:pPr>
        <w:pStyle w:val="Normal"/>
        <w:spacing w:after="160" w:line="360" w:lineRule="auto"/>
        <w:jc w:val="both"/>
        <w:rPr>
          <w:rFonts w:ascii="Arial" w:hAnsi="Arial" w:eastAsia="Arial" w:cs="Arial"/>
          <w:noProof w:val="0"/>
          <w:color w:val="000000" w:themeColor="text1" w:themeTint="FF" w:themeShade="FF"/>
          <w:sz w:val="20"/>
          <w:szCs w:val="20"/>
          <w:lang w:val="en-GB"/>
        </w:rPr>
      </w:pPr>
      <w:r w:rsidRPr="60F15FAF" w:rsidR="57DA9367">
        <w:rPr>
          <w:rFonts w:ascii="Arial" w:hAnsi="Arial" w:eastAsia="Arial" w:cs="Arial"/>
          <w:noProof w:val="0"/>
          <w:color w:val="000000" w:themeColor="text1" w:themeTint="FF" w:themeShade="FF"/>
          <w:sz w:val="20"/>
          <w:szCs w:val="20"/>
          <w:lang w:val="en-GB"/>
        </w:rPr>
        <w:t xml:space="preserve">According to </w:t>
      </w:r>
      <w:proofErr w:type="spellStart"/>
      <w:r w:rsidRPr="60F15FAF" w:rsidR="57DA9367">
        <w:rPr>
          <w:rFonts w:ascii="Arial" w:hAnsi="Arial" w:eastAsia="Arial" w:cs="Arial"/>
          <w:noProof w:val="0"/>
          <w:color w:val="000000" w:themeColor="text1" w:themeTint="FF" w:themeShade="FF"/>
          <w:sz w:val="20"/>
          <w:szCs w:val="20"/>
          <w:lang w:val="en-GB"/>
        </w:rPr>
        <w:t>Alsubaie</w:t>
      </w:r>
      <w:proofErr w:type="spellEnd"/>
      <w:r w:rsidRPr="60F15FAF" w:rsidR="57DA9367">
        <w:rPr>
          <w:rFonts w:ascii="Arial" w:hAnsi="Arial" w:eastAsia="Arial" w:cs="Arial"/>
          <w:noProof w:val="0"/>
          <w:color w:val="000000" w:themeColor="text1" w:themeTint="FF" w:themeShade="FF"/>
          <w:sz w:val="20"/>
          <w:szCs w:val="20"/>
          <w:lang w:val="en-GB"/>
        </w:rPr>
        <w:t xml:space="preserve"> (2015) expresses education should reflect the children’s culture as it is </w:t>
      </w:r>
      <w:proofErr w:type="gramStart"/>
      <w:r w:rsidRPr="60F15FAF" w:rsidR="57DA9367">
        <w:rPr>
          <w:rFonts w:ascii="Arial" w:hAnsi="Arial" w:eastAsia="Arial" w:cs="Arial"/>
          <w:noProof w:val="0"/>
          <w:color w:val="000000" w:themeColor="text1" w:themeTint="FF" w:themeShade="FF"/>
          <w:sz w:val="20"/>
          <w:szCs w:val="20"/>
          <w:lang w:val="en-GB"/>
        </w:rPr>
        <w:t>an</w:t>
      </w:r>
      <w:proofErr w:type="gramEnd"/>
      <w:r w:rsidRPr="60F15FAF" w:rsidR="57DA9367">
        <w:rPr>
          <w:rFonts w:ascii="Arial" w:hAnsi="Arial" w:eastAsia="Arial" w:cs="Arial"/>
          <w:noProof w:val="0"/>
          <w:color w:val="000000" w:themeColor="text1" w:themeTint="FF" w:themeShade="FF"/>
          <w:sz w:val="20"/>
          <w:szCs w:val="20"/>
          <w:lang w:val="en-GB"/>
        </w:rPr>
        <w:t xml:space="preserve"> very important part of the education system. However, </w:t>
      </w:r>
      <w:proofErr w:type="spellStart"/>
      <w:r w:rsidRPr="60F15FAF" w:rsidR="3FCEFDBB">
        <w:rPr>
          <w:rFonts w:ascii="Arial" w:hAnsi="Arial" w:eastAsia="Arial" w:cs="Arial"/>
          <w:noProof w:val="0"/>
          <w:color w:val="000000" w:themeColor="text1" w:themeTint="FF" w:themeShade="FF"/>
          <w:sz w:val="20"/>
          <w:szCs w:val="20"/>
          <w:lang w:val="en-GB"/>
        </w:rPr>
        <w:t>Devarakonda</w:t>
      </w:r>
      <w:proofErr w:type="spellEnd"/>
      <w:r w:rsidRPr="60F15FAF" w:rsidR="3FCEFDBB">
        <w:rPr>
          <w:rFonts w:ascii="Arial" w:hAnsi="Arial" w:eastAsia="Arial" w:cs="Arial"/>
          <w:noProof w:val="0"/>
          <w:color w:val="000000" w:themeColor="text1" w:themeTint="FF" w:themeShade="FF"/>
          <w:sz w:val="20"/>
          <w:szCs w:val="20"/>
          <w:lang w:val="en-GB"/>
        </w:rPr>
        <w:t>, (2013)</w:t>
      </w:r>
      <w:r w:rsidRPr="60F15FAF" w:rsidR="46202356">
        <w:rPr>
          <w:rFonts w:ascii="Arial" w:hAnsi="Arial" w:eastAsia="Arial" w:cs="Arial"/>
          <w:noProof w:val="0"/>
          <w:color w:val="000000" w:themeColor="text1" w:themeTint="FF" w:themeShade="FF"/>
          <w:sz w:val="20"/>
          <w:szCs w:val="20"/>
          <w:lang w:val="en-GB"/>
        </w:rPr>
        <w:t xml:space="preserve"> states</w:t>
      </w:r>
      <w:r w:rsidRPr="60F15FAF" w:rsidR="07D995C0">
        <w:rPr>
          <w:rFonts w:ascii="Arial" w:hAnsi="Arial" w:eastAsia="Arial" w:cs="Arial"/>
          <w:noProof w:val="0"/>
          <w:color w:val="000000" w:themeColor="text1" w:themeTint="FF" w:themeShade="FF"/>
          <w:sz w:val="20"/>
          <w:szCs w:val="20"/>
          <w:lang w:val="en-GB"/>
        </w:rPr>
        <w:t xml:space="preserve"> when assessing children </w:t>
      </w:r>
      <w:r w:rsidRPr="60F15FAF" w:rsidR="769B10B2">
        <w:rPr>
          <w:rFonts w:ascii="Arial" w:hAnsi="Arial" w:eastAsia="Arial" w:cs="Arial"/>
          <w:noProof w:val="0"/>
          <w:color w:val="000000" w:themeColor="text1" w:themeTint="FF" w:themeShade="FF"/>
          <w:sz w:val="20"/>
          <w:szCs w:val="20"/>
          <w:lang w:val="en-GB"/>
        </w:rPr>
        <w:t>in the setting</w:t>
      </w:r>
      <w:r w:rsidRPr="60F15FAF" w:rsidR="1DC92F10">
        <w:rPr>
          <w:rFonts w:ascii="Arial" w:hAnsi="Arial" w:eastAsia="Arial" w:cs="Arial"/>
          <w:noProof w:val="0"/>
          <w:color w:val="000000" w:themeColor="text1" w:themeTint="FF" w:themeShade="FF"/>
          <w:sz w:val="20"/>
          <w:szCs w:val="20"/>
          <w:lang w:val="en-GB"/>
        </w:rPr>
        <w:t xml:space="preserve"> practitioners may have little awareness of the </w:t>
      </w:r>
      <w:r w:rsidRPr="60F15FAF" w:rsidR="5A317A8D">
        <w:rPr>
          <w:rFonts w:ascii="Arial" w:hAnsi="Arial" w:eastAsia="Arial" w:cs="Arial"/>
          <w:noProof w:val="0"/>
          <w:color w:val="000000" w:themeColor="text1" w:themeTint="FF" w:themeShade="FF"/>
          <w:sz w:val="20"/>
          <w:szCs w:val="20"/>
          <w:lang w:val="en-GB"/>
        </w:rPr>
        <w:t>different</w:t>
      </w:r>
      <w:r w:rsidRPr="60F15FAF" w:rsidR="6B5B5822">
        <w:rPr>
          <w:rFonts w:ascii="Arial" w:hAnsi="Arial" w:eastAsia="Arial" w:cs="Arial"/>
          <w:noProof w:val="0"/>
          <w:color w:val="000000" w:themeColor="text1" w:themeTint="FF" w:themeShade="FF"/>
          <w:sz w:val="20"/>
          <w:szCs w:val="20"/>
          <w:lang w:val="en-GB"/>
        </w:rPr>
        <w:t xml:space="preserve"> cultures, festivals, values and beliefs.</w:t>
      </w:r>
      <w:r w:rsidRPr="60F15FAF" w:rsidR="1EC5CCE8">
        <w:rPr>
          <w:rFonts w:ascii="Arial" w:hAnsi="Arial" w:eastAsia="Arial" w:cs="Arial"/>
          <w:noProof w:val="0"/>
          <w:color w:val="000000" w:themeColor="text1" w:themeTint="FF" w:themeShade="FF"/>
          <w:sz w:val="20"/>
          <w:szCs w:val="20"/>
          <w:lang w:val="en-GB"/>
        </w:rPr>
        <w:t xml:space="preserve"> </w:t>
      </w:r>
      <w:proofErr w:type="spellStart"/>
      <w:r w:rsidRPr="60F15FAF" w:rsidR="6E66DEF9">
        <w:rPr>
          <w:rFonts w:ascii="Arial" w:hAnsi="Arial" w:eastAsia="Arial" w:cs="Arial"/>
          <w:noProof w:val="0"/>
          <w:color w:val="000000" w:themeColor="text1" w:themeTint="FF" w:themeShade="FF"/>
          <w:sz w:val="20"/>
          <w:szCs w:val="20"/>
          <w:lang w:val="en-GB"/>
        </w:rPr>
        <w:t>Ongley</w:t>
      </w:r>
      <w:proofErr w:type="spellEnd"/>
      <w:r w:rsidRPr="60F15FAF" w:rsidR="6E66DEF9">
        <w:rPr>
          <w:rFonts w:ascii="Arial" w:hAnsi="Arial" w:eastAsia="Arial" w:cs="Arial"/>
          <w:noProof w:val="0"/>
          <w:color w:val="000000" w:themeColor="text1" w:themeTint="FF" w:themeShade="FF"/>
          <w:sz w:val="20"/>
          <w:szCs w:val="20"/>
          <w:lang w:val="en-GB"/>
        </w:rPr>
        <w:t>, (2013)</w:t>
      </w:r>
      <w:r w:rsidRPr="60F15FAF" w:rsidR="6E66DEF9">
        <w:rPr>
          <w:rFonts w:ascii="Arial" w:hAnsi="Arial" w:eastAsia="Arial" w:cs="Arial"/>
          <w:noProof w:val="0"/>
          <w:color w:val="000000" w:themeColor="text1" w:themeTint="FF" w:themeShade="FF"/>
          <w:sz w:val="20"/>
          <w:szCs w:val="20"/>
          <w:lang w:val="en-GB"/>
        </w:rPr>
        <w:t xml:space="preserve"> expresses when it comes to celebrating other festival in schools practitioners may find it challenging or not have enough knowledge about how to go about teaching or feel anxious if they are giving the right information, therefore it is nice to have support from parents from that culture to demonstrate how they do things and why. Other practitioners may also be able to support who are from different culture and backgrounds.</w:t>
      </w:r>
      <w:r w:rsidRPr="60F15FAF" w:rsidR="670343D2">
        <w:rPr>
          <w:rFonts w:ascii="Arial" w:hAnsi="Arial" w:eastAsia="Arial" w:cs="Arial"/>
          <w:noProof w:val="0"/>
          <w:color w:val="000000" w:themeColor="text1" w:themeTint="FF" w:themeShade="FF"/>
          <w:sz w:val="20"/>
          <w:szCs w:val="20"/>
          <w:lang w:val="en-GB"/>
        </w:rPr>
        <w:t xml:space="preserve"> </w:t>
      </w:r>
      <w:hyperlink r:id="R0bd494b6fb8b481d">
        <w:r w:rsidRPr="60F15FAF" w:rsidR="6E66DEF9">
          <w:rPr>
            <w:rStyle w:val="Hyperlink"/>
            <w:rFonts w:ascii="Arial" w:hAnsi="Arial" w:eastAsia="Arial" w:cs="Arial"/>
            <w:noProof w:val="0"/>
            <w:color w:val="000000" w:themeColor="text1" w:themeTint="FF" w:themeShade="FF"/>
            <w:sz w:val="20"/>
            <w:szCs w:val="20"/>
            <w:u w:val="none"/>
            <w:lang w:val="en-GB"/>
          </w:rPr>
          <w:t>Jenkin,</w:t>
        </w:r>
        <w:r w:rsidRPr="60F15FAF" w:rsidR="7C7D1CC3">
          <w:rPr>
            <w:rStyle w:val="Hyperlink"/>
            <w:rFonts w:ascii="Arial" w:hAnsi="Arial" w:eastAsia="Arial" w:cs="Arial"/>
            <w:noProof w:val="0"/>
            <w:color w:val="000000" w:themeColor="text1" w:themeTint="FF" w:themeShade="FF"/>
            <w:sz w:val="20"/>
            <w:szCs w:val="20"/>
            <w:u w:val="none"/>
            <w:lang w:val="en-GB"/>
          </w:rPr>
          <w:t xml:space="preserve"> </w:t>
        </w:r>
        <w:r w:rsidRPr="60F15FAF" w:rsidR="6E66DEF9">
          <w:rPr>
            <w:rStyle w:val="Hyperlink"/>
            <w:rFonts w:ascii="Arial" w:hAnsi="Arial" w:eastAsia="Arial" w:cs="Arial"/>
            <w:noProof w:val="0"/>
            <w:color w:val="000000" w:themeColor="text1" w:themeTint="FF" w:themeShade="FF"/>
            <w:sz w:val="20"/>
            <w:szCs w:val="20"/>
            <w:u w:val="none"/>
            <w:lang w:val="en-GB"/>
          </w:rPr>
          <w:t>(2016)</w:t>
        </w:r>
      </w:hyperlink>
      <w:r w:rsidRPr="60F15FAF" w:rsidR="6E66DEF9">
        <w:rPr>
          <w:rFonts w:ascii="Arial" w:hAnsi="Arial" w:eastAsia="Arial" w:cs="Arial"/>
          <w:noProof w:val="0"/>
          <w:color w:val="000000" w:themeColor="text1" w:themeTint="FF" w:themeShade="FF"/>
          <w:sz w:val="20"/>
          <w:szCs w:val="20"/>
          <w:lang w:val="en-GB"/>
        </w:rPr>
        <w:t xml:space="preserve"> states to enhance practitioner</w:t>
      </w:r>
      <w:r w:rsidRPr="60F15FAF" w:rsidR="2058D007">
        <w:rPr>
          <w:rFonts w:ascii="Arial" w:hAnsi="Arial" w:eastAsia="Arial" w:cs="Arial"/>
          <w:noProof w:val="0"/>
          <w:color w:val="000000" w:themeColor="text1" w:themeTint="FF" w:themeShade="FF"/>
          <w:sz w:val="20"/>
          <w:szCs w:val="20"/>
          <w:lang w:val="en-GB"/>
        </w:rPr>
        <w:t>’</w:t>
      </w:r>
      <w:r w:rsidRPr="60F15FAF" w:rsidR="6E66DEF9">
        <w:rPr>
          <w:rFonts w:ascii="Arial" w:hAnsi="Arial" w:eastAsia="Arial" w:cs="Arial"/>
          <w:noProof w:val="0"/>
          <w:color w:val="000000" w:themeColor="text1" w:themeTint="FF" w:themeShade="FF"/>
          <w:sz w:val="20"/>
          <w:szCs w:val="20"/>
          <w:lang w:val="en-GB"/>
        </w:rPr>
        <w:t>s</w:t>
      </w:r>
      <w:r w:rsidRPr="60F15FAF" w:rsidR="6E66DEF9">
        <w:rPr>
          <w:rFonts w:ascii="Arial" w:hAnsi="Arial" w:eastAsia="Arial" w:cs="Arial"/>
          <w:noProof w:val="0"/>
          <w:color w:val="000000" w:themeColor="text1" w:themeTint="FF" w:themeShade="FF"/>
          <w:sz w:val="20"/>
          <w:szCs w:val="20"/>
          <w:lang w:val="en-GB"/>
        </w:rPr>
        <w:t xml:space="preserve"> confidence and commitment in supporting multicultural groups, workshops, discussions can be designed to develop professional development to enhance their knowledge and practice</w:t>
      </w:r>
      <w:r w:rsidRPr="60F15FAF" w:rsidR="6E66DEF9">
        <w:rPr>
          <w:rFonts w:ascii="Arial" w:hAnsi="Arial" w:eastAsia="Arial" w:cs="Arial"/>
          <w:noProof w:val="0"/>
          <w:color w:val="000000" w:themeColor="text1" w:themeTint="FF" w:themeShade="FF"/>
          <w:sz w:val="20"/>
          <w:szCs w:val="20"/>
          <w:lang w:val="en-GB"/>
        </w:rPr>
        <w:t>.</w:t>
      </w:r>
      <w:r w:rsidRPr="60F15FAF" w:rsidR="494BEDC7">
        <w:rPr>
          <w:rFonts w:ascii="Arial" w:hAnsi="Arial" w:eastAsia="Arial" w:cs="Arial"/>
          <w:noProof w:val="0"/>
          <w:color w:val="000000" w:themeColor="text1" w:themeTint="FF" w:themeShade="FF"/>
          <w:sz w:val="20"/>
          <w:szCs w:val="20"/>
          <w:lang w:val="en-GB"/>
        </w:rPr>
        <w:t xml:space="preserve"> </w:t>
      </w:r>
      <w:r w:rsidRPr="60F15FAF" w:rsidR="6E66DEF9">
        <w:rPr>
          <w:rFonts w:ascii="Arial" w:hAnsi="Arial" w:eastAsia="Arial" w:cs="Arial"/>
          <w:noProof w:val="0"/>
          <w:color w:val="000000" w:themeColor="text1" w:themeTint="FF" w:themeShade="FF"/>
          <w:sz w:val="20"/>
          <w:szCs w:val="20"/>
          <w:lang w:val="en-GB"/>
        </w:rPr>
        <w:t xml:space="preserve">According to </w:t>
      </w:r>
      <w:proofErr w:type="spellStart"/>
      <w:r w:rsidRPr="60F15FAF" w:rsidR="6E66DEF9">
        <w:rPr>
          <w:rFonts w:ascii="Arial" w:hAnsi="Arial" w:eastAsia="Arial" w:cs="Arial"/>
          <w:noProof w:val="0"/>
          <w:color w:val="000000" w:themeColor="text1" w:themeTint="FF" w:themeShade="FF"/>
          <w:sz w:val="20"/>
          <w:szCs w:val="20"/>
          <w:lang w:val="en-GB"/>
        </w:rPr>
        <w:t>Alsuibaie</w:t>
      </w:r>
      <w:proofErr w:type="spellEnd"/>
      <w:r w:rsidRPr="60F15FAF" w:rsidR="6E66DEF9">
        <w:rPr>
          <w:rFonts w:ascii="Arial" w:hAnsi="Arial" w:eastAsia="Arial" w:cs="Arial"/>
          <w:noProof w:val="0"/>
          <w:color w:val="000000" w:themeColor="text1" w:themeTint="FF" w:themeShade="FF"/>
          <w:sz w:val="20"/>
          <w:szCs w:val="20"/>
          <w:lang w:val="en-GB"/>
        </w:rPr>
        <w:t xml:space="preserve"> (2015) states practitioners who learn about different cultures and children’s background and experiences can feel more confident and efficient in enhancing and supporting children’s achievement</w:t>
      </w:r>
      <w:r w:rsidRPr="60F15FAF" w:rsidR="6E66DEF9">
        <w:rPr>
          <w:rFonts w:ascii="Arial" w:hAnsi="Arial" w:eastAsia="Arial" w:cs="Arial"/>
          <w:noProof w:val="0"/>
          <w:color w:val="000000" w:themeColor="text1" w:themeTint="FF" w:themeShade="FF"/>
          <w:sz w:val="20"/>
          <w:szCs w:val="20"/>
          <w:lang w:val="en-GB"/>
        </w:rPr>
        <w:t>. Practitioners will need to be inclusive by valuing the individual and communities they are from and not discriminate the child against, race, gender, belief, religion, culture and disability.</w:t>
      </w:r>
      <w:r w:rsidRPr="60F15FAF" w:rsidR="619238A8">
        <w:rPr>
          <w:rFonts w:ascii="Arial" w:hAnsi="Arial" w:eastAsia="Arial" w:cs="Arial"/>
          <w:noProof w:val="0"/>
          <w:color w:val="000000" w:themeColor="text1" w:themeTint="FF" w:themeShade="FF"/>
          <w:sz w:val="20"/>
          <w:szCs w:val="20"/>
          <w:lang w:val="en-GB"/>
        </w:rPr>
        <w:t xml:space="preserve"> Therefore, the curriculum and assessment should be unique to the child. </w:t>
      </w:r>
      <w:r w:rsidRPr="60F15FAF" w:rsidR="619238A8">
        <w:rPr>
          <w:rFonts w:ascii="Arial" w:hAnsi="Arial" w:eastAsia="Arial" w:cs="Arial"/>
          <w:noProof w:val="0"/>
          <w:color w:val="000000" w:themeColor="text1" w:themeTint="FF" w:themeShade="FF"/>
          <w:sz w:val="20"/>
          <w:szCs w:val="20"/>
          <w:lang w:val="en-GB"/>
        </w:rPr>
        <w:t>The new curriculum for Wales 2022 expresses the new framework will give schools the opportunities to design their own curriculum for the needs of the children</w:t>
      </w:r>
      <w:r w:rsidRPr="60F15FAF" w:rsidR="0833729A">
        <w:rPr>
          <w:rFonts w:ascii="Arial" w:hAnsi="Arial" w:eastAsia="Arial" w:cs="Arial"/>
          <w:noProof w:val="0"/>
          <w:color w:val="000000" w:themeColor="text1" w:themeTint="FF" w:themeShade="FF"/>
          <w:sz w:val="20"/>
          <w:szCs w:val="20"/>
          <w:lang w:val="en-GB"/>
        </w:rPr>
        <w:t>. P</w:t>
      </w:r>
      <w:r w:rsidRPr="60F15FAF" w:rsidR="7532B744">
        <w:rPr>
          <w:rFonts w:ascii="Arial" w:hAnsi="Arial" w:eastAsia="Arial" w:cs="Arial"/>
          <w:noProof w:val="0"/>
          <w:color w:val="000000" w:themeColor="text1" w:themeTint="FF" w:themeShade="FF"/>
          <w:sz w:val="20"/>
          <w:szCs w:val="20"/>
          <w:lang w:val="en-GB"/>
        </w:rPr>
        <w:t xml:space="preserve">ractitioners can </w:t>
      </w:r>
      <w:r w:rsidRPr="60F15FAF" w:rsidR="7F502F0D">
        <w:rPr>
          <w:rFonts w:ascii="Arial" w:hAnsi="Arial" w:eastAsia="Arial" w:cs="Arial"/>
          <w:noProof w:val="0"/>
          <w:color w:val="000000" w:themeColor="text1" w:themeTint="FF" w:themeShade="FF"/>
          <w:sz w:val="20"/>
          <w:szCs w:val="20"/>
          <w:lang w:val="en-GB"/>
        </w:rPr>
        <w:t xml:space="preserve">use the progression steps to </w:t>
      </w:r>
      <w:r w:rsidRPr="60F15FAF" w:rsidR="7532B744">
        <w:rPr>
          <w:rFonts w:ascii="Arial" w:hAnsi="Arial" w:eastAsia="Arial" w:cs="Arial"/>
          <w:noProof w:val="0"/>
          <w:color w:val="000000" w:themeColor="text1" w:themeTint="FF" w:themeShade="FF"/>
          <w:sz w:val="20"/>
          <w:szCs w:val="20"/>
          <w:lang w:val="en-GB"/>
        </w:rPr>
        <w:t>plan and support the children in achieving</w:t>
      </w:r>
      <w:r w:rsidRPr="60F15FAF" w:rsidR="6EBEF30F">
        <w:rPr>
          <w:rFonts w:ascii="Arial" w:hAnsi="Arial" w:eastAsia="Arial" w:cs="Arial"/>
          <w:noProof w:val="0"/>
          <w:color w:val="000000" w:themeColor="text1" w:themeTint="FF" w:themeShade="FF"/>
          <w:sz w:val="20"/>
          <w:szCs w:val="20"/>
          <w:lang w:val="en-GB"/>
        </w:rPr>
        <w:t xml:space="preserve"> skills</w:t>
      </w:r>
      <w:r w:rsidRPr="60F15FAF" w:rsidR="29C29EEF">
        <w:rPr>
          <w:rFonts w:ascii="Arial" w:hAnsi="Arial" w:eastAsia="Arial" w:cs="Arial"/>
          <w:noProof w:val="0"/>
          <w:color w:val="000000" w:themeColor="text1" w:themeTint="FF" w:themeShade="FF"/>
          <w:sz w:val="20"/>
          <w:szCs w:val="20"/>
          <w:lang w:val="en-GB"/>
        </w:rPr>
        <w:t xml:space="preserve">, </w:t>
      </w:r>
      <w:r w:rsidRPr="60F15FAF" w:rsidR="6EBEF30F">
        <w:rPr>
          <w:rFonts w:ascii="Arial" w:hAnsi="Arial" w:eastAsia="Arial" w:cs="Arial"/>
          <w:noProof w:val="0"/>
          <w:color w:val="000000" w:themeColor="text1" w:themeTint="FF" w:themeShade="FF"/>
          <w:sz w:val="20"/>
          <w:szCs w:val="20"/>
          <w:lang w:val="en-GB"/>
        </w:rPr>
        <w:t>knowledge</w:t>
      </w:r>
      <w:r w:rsidRPr="60F15FAF" w:rsidR="6FD24A68">
        <w:rPr>
          <w:rFonts w:ascii="Arial" w:hAnsi="Arial" w:eastAsia="Arial" w:cs="Arial"/>
          <w:noProof w:val="0"/>
          <w:color w:val="000000" w:themeColor="text1" w:themeTint="FF" w:themeShade="FF"/>
          <w:sz w:val="20"/>
          <w:szCs w:val="20"/>
          <w:lang w:val="en-GB"/>
        </w:rPr>
        <w:t xml:space="preserve"> and experiences and support the children</w:t>
      </w:r>
      <w:r w:rsidRPr="60F15FAF" w:rsidR="6EBEF30F">
        <w:rPr>
          <w:rFonts w:ascii="Arial" w:hAnsi="Arial" w:eastAsia="Arial" w:cs="Arial"/>
          <w:noProof w:val="0"/>
          <w:color w:val="000000" w:themeColor="text1" w:themeTint="FF" w:themeShade="FF"/>
          <w:sz w:val="20"/>
          <w:szCs w:val="20"/>
          <w:lang w:val="en-GB"/>
        </w:rPr>
        <w:t xml:space="preserve"> to meet the four core purposes</w:t>
      </w:r>
      <w:r w:rsidRPr="60F15FAF" w:rsidR="4E8E2DA9">
        <w:rPr>
          <w:rFonts w:ascii="Arial" w:hAnsi="Arial" w:eastAsia="Arial" w:cs="Arial"/>
          <w:noProof w:val="0"/>
          <w:color w:val="000000" w:themeColor="text1" w:themeTint="FF" w:themeShade="FF"/>
          <w:sz w:val="20"/>
          <w:szCs w:val="20"/>
          <w:lang w:val="en-GB"/>
        </w:rPr>
        <w:t xml:space="preserve"> of the curriculum </w:t>
      </w:r>
      <w:r w:rsidRPr="60F15FAF" w:rsidR="619238A8">
        <w:rPr>
          <w:rFonts w:ascii="Arial" w:hAnsi="Arial" w:eastAsia="Arial" w:cs="Arial"/>
          <w:noProof w:val="0"/>
          <w:color w:val="000000" w:themeColor="text1" w:themeTint="FF" w:themeShade="FF"/>
          <w:sz w:val="20"/>
          <w:szCs w:val="20"/>
          <w:lang w:val="en-GB"/>
        </w:rPr>
        <w:t>(Donaldson</w:t>
      </w:r>
      <w:r w:rsidRPr="60F15FAF" w:rsidR="44466601">
        <w:rPr>
          <w:rFonts w:ascii="Arial" w:hAnsi="Arial" w:eastAsia="Arial" w:cs="Arial"/>
          <w:noProof w:val="0"/>
          <w:color w:val="000000" w:themeColor="text1" w:themeTint="FF" w:themeShade="FF"/>
          <w:sz w:val="20"/>
          <w:szCs w:val="20"/>
          <w:lang w:val="en-GB"/>
        </w:rPr>
        <w:t>,</w:t>
      </w:r>
      <w:r w:rsidRPr="60F15FAF" w:rsidR="619238A8">
        <w:rPr>
          <w:rFonts w:ascii="Arial" w:hAnsi="Arial" w:eastAsia="Arial" w:cs="Arial"/>
          <w:noProof w:val="0"/>
          <w:color w:val="000000" w:themeColor="text1" w:themeTint="FF" w:themeShade="FF"/>
          <w:sz w:val="20"/>
          <w:szCs w:val="20"/>
          <w:lang w:val="en-GB"/>
        </w:rPr>
        <w:t xml:space="preserve"> 2018</w:t>
      </w:r>
      <w:r w:rsidRPr="60F15FAF" w:rsidR="307DAE46">
        <w:rPr>
          <w:rFonts w:ascii="Arial" w:hAnsi="Arial" w:eastAsia="Arial" w:cs="Arial"/>
          <w:noProof w:val="0"/>
          <w:color w:val="000000" w:themeColor="text1" w:themeTint="FF" w:themeShade="FF"/>
          <w:sz w:val="20"/>
          <w:szCs w:val="20"/>
          <w:lang w:val="en-GB"/>
        </w:rPr>
        <w:t>; Welsh Government 2019</w:t>
      </w:r>
      <w:r w:rsidRPr="60F15FAF" w:rsidR="619238A8">
        <w:rPr>
          <w:rFonts w:ascii="Arial" w:hAnsi="Arial" w:eastAsia="Arial" w:cs="Arial"/>
          <w:noProof w:val="0"/>
          <w:color w:val="000000" w:themeColor="text1" w:themeTint="FF" w:themeShade="FF"/>
          <w:sz w:val="20"/>
          <w:szCs w:val="20"/>
          <w:lang w:val="en-GB"/>
        </w:rPr>
        <w:t>)</w:t>
      </w:r>
      <w:r w:rsidRPr="60F15FAF" w:rsidR="1E319519">
        <w:rPr>
          <w:rFonts w:ascii="Arial" w:hAnsi="Arial" w:eastAsia="Arial" w:cs="Arial"/>
          <w:noProof w:val="0"/>
          <w:color w:val="000000" w:themeColor="text1" w:themeTint="FF" w:themeShade="FF"/>
          <w:sz w:val="20"/>
          <w:szCs w:val="20"/>
          <w:lang w:val="en-GB"/>
        </w:rPr>
        <w:t xml:space="preserve">. </w:t>
      </w:r>
    </w:p>
    <w:p w:rsidR="09126E79" w:rsidP="60F15FAF" w:rsidRDefault="09126E79" w14:paraId="474BD959" w14:textId="162BC4E2">
      <w:pPr>
        <w:spacing w:after="160" w:line="360" w:lineRule="auto"/>
        <w:jc w:val="both"/>
        <w:rPr>
          <w:rFonts w:ascii="Arial" w:hAnsi="Arial" w:eastAsia="Arial" w:cs="Arial"/>
          <w:noProof w:val="0"/>
          <w:color w:val="000000" w:themeColor="text1" w:themeTint="FF" w:themeShade="FF"/>
          <w:sz w:val="20"/>
          <w:szCs w:val="20"/>
          <w:lang w:val="en-GB"/>
        </w:rPr>
      </w:pPr>
      <w:r w:rsidRPr="60F15FAF" w:rsidR="09126E79">
        <w:rPr>
          <w:rFonts w:ascii="Arial" w:hAnsi="Arial" w:eastAsia="Arial" w:cs="Arial"/>
          <w:noProof w:val="0"/>
          <w:color w:val="000000" w:themeColor="text1" w:themeTint="FF" w:themeShade="FF"/>
          <w:sz w:val="20"/>
          <w:szCs w:val="20"/>
          <w:lang w:val="en-GB"/>
        </w:rPr>
        <w:t>Practitioners can use assessment tools to evaluate, measure, document the child’s learning progress and educational needs (Welsh Government, 2015). Practitioners can use learning assessments to help with planning and modify teaching by gathering information from the assessment. Assessment gives practitioners an understanding of what the child can achieve and where the child is in their development, the child outcome can provide practitioners on planning the next step of progressions</w:t>
      </w:r>
      <w:r w:rsidRPr="60F15FAF" w:rsidR="614F10AE">
        <w:rPr>
          <w:rFonts w:ascii="Arial" w:hAnsi="Arial" w:eastAsia="Arial" w:cs="Arial"/>
          <w:noProof w:val="0"/>
          <w:color w:val="000000" w:themeColor="text1" w:themeTint="FF" w:themeShade="FF"/>
          <w:sz w:val="20"/>
          <w:szCs w:val="20"/>
          <w:lang w:val="en-GB"/>
        </w:rPr>
        <w:t xml:space="preserve"> (Anon, 2011)</w:t>
      </w:r>
      <w:r w:rsidRPr="60F15FAF" w:rsidR="09126E79">
        <w:rPr>
          <w:rFonts w:ascii="Arial" w:hAnsi="Arial" w:eastAsia="Arial" w:cs="Arial"/>
          <w:noProof w:val="0"/>
          <w:color w:val="000000" w:themeColor="text1" w:themeTint="FF" w:themeShade="FF"/>
          <w:sz w:val="20"/>
          <w:szCs w:val="20"/>
          <w:lang w:val="en-GB"/>
        </w:rPr>
        <w:t xml:space="preserve">. </w:t>
      </w:r>
      <w:r w:rsidRPr="60F15FAF" w:rsidR="149C65BB">
        <w:rPr>
          <w:rFonts w:ascii="Arial" w:hAnsi="Arial" w:eastAsia="Arial" w:cs="Arial"/>
          <w:noProof w:val="0"/>
          <w:color w:val="000000" w:themeColor="text1" w:themeTint="FF" w:themeShade="FF"/>
          <w:sz w:val="20"/>
          <w:szCs w:val="20"/>
          <w:lang w:val="en-GB"/>
        </w:rPr>
        <w:t>Taylor, Rhys and Waldron. (2016) states a</w:t>
      </w:r>
      <w:r w:rsidRPr="60F15FAF" w:rsidR="09126E79">
        <w:rPr>
          <w:rFonts w:ascii="Arial" w:hAnsi="Arial" w:eastAsia="Arial" w:cs="Arial"/>
          <w:noProof w:val="0"/>
          <w:color w:val="000000" w:themeColor="text1" w:themeTint="FF" w:themeShade="FF"/>
          <w:sz w:val="20"/>
          <w:szCs w:val="20"/>
          <w:lang w:val="en-GB"/>
        </w:rPr>
        <w:t xml:space="preserve">ssessments can establish what a child knows, what they understand and can do. Assessments can support children on how well they are doing and what they understand. Practitioners can then implement strategies to support the child. It can motivate children to do better. However, </w:t>
      </w:r>
      <w:r w:rsidRPr="60F15FAF" w:rsidR="09126E79">
        <w:rPr>
          <w:rFonts w:ascii="Arial" w:hAnsi="Arial" w:eastAsia="Arial" w:cs="Arial"/>
          <w:noProof w:val="0"/>
          <w:color w:val="000000" w:themeColor="text1" w:themeTint="FF" w:themeShade="FF"/>
          <w:sz w:val="20"/>
          <w:szCs w:val="20"/>
          <w:lang w:val="en-GB"/>
        </w:rPr>
        <w:t>Parekh (2017), expresses</w:t>
      </w:r>
      <w:r w:rsidRPr="60F15FAF" w:rsidR="09126E79">
        <w:rPr>
          <w:rFonts w:ascii="Arial" w:hAnsi="Arial" w:eastAsia="Arial" w:cs="Arial"/>
          <w:noProof w:val="0"/>
          <w:color w:val="000000" w:themeColor="text1" w:themeTint="FF" w:themeShade="FF"/>
          <w:sz w:val="20"/>
          <w:szCs w:val="20"/>
          <w:lang w:val="en-GB"/>
        </w:rPr>
        <w:t xml:space="preserve"> assessment does not always reflect accurate information on the progress made by the child. Children may become anxious when getting assessed by the practitioner. Waller, Whitmarsh and Clarke, (2011) states pressure on the child in an assessment can impose the child taking the wrong approach or using the wrong technique. Practitioners may alter assessments to show progress. Assessments can discourage learning and children may be labelled into groups of ability</w:t>
      </w:r>
      <w:r w:rsidRPr="60F15FAF" w:rsidR="300E8901">
        <w:rPr>
          <w:rFonts w:ascii="Arial" w:hAnsi="Arial" w:eastAsia="Arial" w:cs="Arial"/>
          <w:noProof w:val="0"/>
          <w:color w:val="000000" w:themeColor="text1" w:themeTint="FF" w:themeShade="FF"/>
          <w:sz w:val="20"/>
          <w:szCs w:val="20"/>
          <w:lang w:val="en-GB"/>
        </w:rPr>
        <w:t xml:space="preserve"> (Taylor Rhys and Waldron, 2016)</w:t>
      </w:r>
      <w:r w:rsidRPr="60F15FAF" w:rsidR="09126E79">
        <w:rPr>
          <w:rFonts w:ascii="Arial" w:hAnsi="Arial" w:eastAsia="Arial" w:cs="Arial"/>
          <w:noProof w:val="0"/>
          <w:color w:val="000000" w:themeColor="text1" w:themeTint="FF" w:themeShade="FF"/>
          <w:sz w:val="20"/>
          <w:szCs w:val="20"/>
          <w:lang w:val="en-GB"/>
        </w:rPr>
        <w:t>.</w:t>
      </w:r>
    </w:p>
    <w:p w:rsidR="70B9B07A" w:rsidP="60F15FAF" w:rsidRDefault="70B9B07A" w14:paraId="61C1B4F0" w14:textId="27914B9D">
      <w:pPr>
        <w:spacing w:after="160" w:line="360" w:lineRule="auto"/>
        <w:jc w:val="both"/>
        <w:rPr>
          <w:rFonts w:ascii="Arial" w:hAnsi="Arial" w:eastAsia="Arial" w:cs="Arial"/>
          <w:noProof w:val="0"/>
          <w:color w:val="000000" w:themeColor="text1" w:themeTint="FF" w:themeShade="FF"/>
          <w:sz w:val="20"/>
          <w:szCs w:val="20"/>
          <w:lang w:val="en-GB"/>
        </w:rPr>
      </w:pPr>
      <w:r w:rsidRPr="60F15FAF" w:rsidR="4A81396E">
        <w:rPr>
          <w:rFonts w:ascii="Arial" w:hAnsi="Arial" w:eastAsia="Arial" w:cs="Arial"/>
          <w:noProof w:val="0"/>
          <w:color w:val="000000" w:themeColor="text1" w:themeTint="FF" w:themeShade="FF"/>
          <w:sz w:val="20"/>
          <w:szCs w:val="20"/>
          <w:lang w:val="en-GB"/>
        </w:rPr>
        <w:t>I</w:t>
      </w:r>
      <w:r w:rsidRPr="60F15FAF" w:rsidR="6B69C0A6">
        <w:rPr>
          <w:rFonts w:ascii="Arial" w:hAnsi="Arial" w:eastAsia="Arial" w:cs="Arial"/>
          <w:noProof w:val="0"/>
          <w:color w:val="000000" w:themeColor="text1" w:themeTint="FF" w:themeShade="FF"/>
          <w:sz w:val="20"/>
          <w:szCs w:val="20"/>
          <w:lang w:val="en-GB"/>
        </w:rPr>
        <w:t>n many setting’s observation are conducted as a form of assessment</w:t>
      </w:r>
      <w:r w:rsidRPr="60F15FAF" w:rsidR="2793E6E7">
        <w:rPr>
          <w:rFonts w:ascii="Arial" w:hAnsi="Arial" w:eastAsia="Arial" w:cs="Arial"/>
          <w:noProof w:val="0"/>
          <w:color w:val="000000" w:themeColor="text1" w:themeTint="FF" w:themeShade="FF"/>
          <w:sz w:val="20"/>
          <w:szCs w:val="20"/>
          <w:lang w:val="en-GB"/>
        </w:rPr>
        <w:t>.</w:t>
      </w:r>
      <w:r w:rsidRPr="60F15FAF" w:rsidR="6B69C0A6">
        <w:rPr>
          <w:rFonts w:ascii="Arial" w:hAnsi="Arial" w:eastAsia="Arial" w:cs="Arial"/>
          <w:noProof w:val="0"/>
          <w:color w:val="000000" w:themeColor="text1" w:themeTint="FF" w:themeShade="FF"/>
          <w:sz w:val="20"/>
          <w:szCs w:val="20"/>
          <w:lang w:val="en-GB"/>
        </w:rPr>
        <w:t xml:space="preserve"> Sharman, Cross and </w:t>
      </w:r>
      <w:proofErr w:type="spellStart"/>
      <w:r w:rsidRPr="60F15FAF" w:rsidR="6B69C0A6">
        <w:rPr>
          <w:rFonts w:ascii="Arial" w:hAnsi="Arial" w:eastAsia="Arial" w:cs="Arial"/>
          <w:noProof w:val="0"/>
          <w:color w:val="000000" w:themeColor="text1" w:themeTint="FF" w:themeShade="FF"/>
          <w:sz w:val="20"/>
          <w:szCs w:val="20"/>
          <w:lang w:val="en-GB"/>
        </w:rPr>
        <w:t>Vennis</w:t>
      </w:r>
      <w:proofErr w:type="spellEnd"/>
      <w:r w:rsidRPr="60F15FAF" w:rsidR="6B69C0A6">
        <w:rPr>
          <w:rFonts w:ascii="Arial" w:hAnsi="Arial" w:eastAsia="Arial" w:cs="Arial"/>
          <w:noProof w:val="0"/>
          <w:color w:val="000000" w:themeColor="text1" w:themeTint="FF" w:themeShade="FF"/>
          <w:sz w:val="20"/>
          <w:szCs w:val="20"/>
          <w:lang w:val="en-GB"/>
        </w:rPr>
        <w:t>, (2015)</w:t>
      </w:r>
      <w:r w:rsidRPr="60F15FAF" w:rsidR="3CD47E2B">
        <w:rPr>
          <w:rFonts w:ascii="Arial" w:hAnsi="Arial" w:eastAsia="Arial" w:cs="Arial"/>
          <w:noProof w:val="0"/>
          <w:color w:val="000000" w:themeColor="text1" w:themeTint="FF" w:themeShade="FF"/>
          <w:sz w:val="20"/>
          <w:szCs w:val="20"/>
          <w:lang w:val="en-GB"/>
        </w:rPr>
        <w:t xml:space="preserve"> states</w:t>
      </w:r>
      <w:r w:rsidRPr="60F15FAF" w:rsidR="6B69C0A6">
        <w:rPr>
          <w:rFonts w:ascii="Arial" w:hAnsi="Arial" w:eastAsia="Arial" w:cs="Arial"/>
          <w:noProof w:val="0"/>
          <w:color w:val="000000" w:themeColor="text1" w:themeTint="FF" w:themeShade="FF"/>
          <w:sz w:val="20"/>
          <w:szCs w:val="20"/>
          <w:lang w:val="en-GB"/>
        </w:rPr>
        <w:t xml:space="preserve"> practitioners conduct observations in the setting to establish where children are in their learning and identify the child’s progress and difficulty. Through observation and listening to the children practitioners can gather evidence and information on what skills children have before and after a skill is taught</w:t>
      </w:r>
      <w:r w:rsidRPr="60F15FAF" w:rsidR="58B80AD2">
        <w:rPr>
          <w:rFonts w:ascii="Arial" w:hAnsi="Arial" w:eastAsia="Arial" w:cs="Arial"/>
          <w:noProof w:val="0"/>
          <w:color w:val="000000" w:themeColor="text1" w:themeTint="FF" w:themeShade="FF"/>
          <w:sz w:val="20"/>
          <w:szCs w:val="20"/>
          <w:lang w:val="en-GB"/>
        </w:rPr>
        <w:t xml:space="preserve"> (Welsh Government, 2014)</w:t>
      </w:r>
      <w:r w:rsidRPr="60F15FAF" w:rsidR="6B69C0A6">
        <w:rPr>
          <w:rFonts w:ascii="Arial" w:hAnsi="Arial" w:eastAsia="Arial" w:cs="Arial"/>
          <w:noProof w:val="0"/>
          <w:color w:val="000000" w:themeColor="text1" w:themeTint="FF" w:themeShade="FF"/>
          <w:sz w:val="20"/>
          <w:szCs w:val="20"/>
          <w:lang w:val="en-GB"/>
        </w:rPr>
        <w:t xml:space="preserve">. This allows practitioners to assess the progress the child has made and whether they need more opportunities to practice the skills for their learning. </w:t>
      </w:r>
      <w:r w:rsidRPr="60F15FAF" w:rsidR="6B69C0A6">
        <w:rPr>
          <w:rFonts w:ascii="Arial" w:hAnsi="Arial" w:eastAsia="Arial" w:cs="Arial"/>
          <w:noProof w:val="0"/>
          <w:color w:val="000000" w:themeColor="text1" w:themeTint="FF" w:themeShade="FF"/>
          <w:sz w:val="20"/>
          <w:szCs w:val="20"/>
          <w:lang w:val="en-GB"/>
        </w:rPr>
        <w:t>However, according to WI</w:t>
      </w:r>
      <w:r w:rsidRPr="60F15FAF" w:rsidR="0F162A54">
        <w:rPr>
          <w:rFonts w:ascii="Arial" w:hAnsi="Arial" w:eastAsia="Arial" w:cs="Arial"/>
          <w:noProof w:val="0"/>
          <w:color w:val="000000" w:themeColor="text1" w:themeTint="FF" w:themeShade="FF"/>
          <w:sz w:val="20"/>
          <w:szCs w:val="20"/>
          <w:lang w:val="en-GB"/>
        </w:rPr>
        <w:t>SER</w:t>
      </w:r>
      <w:r w:rsidRPr="60F15FAF" w:rsidR="6B69C0A6">
        <w:rPr>
          <w:rFonts w:ascii="Arial" w:hAnsi="Arial" w:eastAsia="Arial" w:cs="Arial"/>
          <w:noProof w:val="0"/>
          <w:color w:val="000000" w:themeColor="text1" w:themeTint="FF" w:themeShade="FF"/>
          <w:sz w:val="20"/>
          <w:szCs w:val="20"/>
          <w:lang w:val="en-GB"/>
        </w:rPr>
        <w:t>D, (2015) expresses practitioners were confused on how to observe children in the setting</w:t>
      </w:r>
      <w:r w:rsidRPr="60F15FAF" w:rsidR="6B69C0A6">
        <w:rPr>
          <w:rFonts w:ascii="Arial" w:hAnsi="Arial" w:eastAsia="Arial" w:cs="Arial"/>
          <w:noProof w:val="0"/>
          <w:color w:val="000000" w:themeColor="text1" w:themeTint="FF" w:themeShade="FF"/>
          <w:sz w:val="20"/>
          <w:szCs w:val="20"/>
          <w:lang w:val="en-GB"/>
        </w:rPr>
        <w:t xml:space="preserve"> </w:t>
      </w:r>
      <w:r w:rsidRPr="60F15FAF" w:rsidR="6B69C0A6">
        <w:rPr>
          <w:rFonts w:ascii="Arial" w:hAnsi="Arial" w:eastAsia="Arial" w:cs="Arial"/>
          <w:noProof w:val="0"/>
          <w:color w:val="000000" w:themeColor="text1" w:themeTint="FF" w:themeShade="FF"/>
          <w:sz w:val="20"/>
          <w:szCs w:val="20"/>
          <w:lang w:val="en-GB"/>
        </w:rPr>
        <w:t>during their evaluation of the Foundation Phase in Wales</w:t>
      </w:r>
      <w:r w:rsidRPr="60F15FAF" w:rsidR="6B69C0A6">
        <w:rPr>
          <w:rFonts w:ascii="Arial" w:hAnsi="Arial" w:eastAsia="Arial" w:cs="Arial"/>
          <w:noProof w:val="0"/>
          <w:color w:val="000000" w:themeColor="text1" w:themeTint="FF" w:themeShade="FF"/>
          <w:sz w:val="20"/>
          <w:szCs w:val="20"/>
          <w:lang w:val="en-GB"/>
        </w:rPr>
        <w:t xml:space="preserve">. This can make an impact on the delivery of the </w:t>
      </w:r>
      <w:r w:rsidRPr="60F15FAF" w:rsidR="73EEB2B4">
        <w:rPr>
          <w:rFonts w:ascii="Arial" w:hAnsi="Arial" w:eastAsia="Arial" w:cs="Arial"/>
          <w:noProof w:val="0"/>
          <w:color w:val="000000" w:themeColor="text1" w:themeTint="FF" w:themeShade="FF"/>
          <w:sz w:val="20"/>
          <w:szCs w:val="20"/>
          <w:lang w:val="en-GB"/>
        </w:rPr>
        <w:t>F</w:t>
      </w:r>
      <w:r w:rsidRPr="60F15FAF" w:rsidR="6B69C0A6">
        <w:rPr>
          <w:rFonts w:ascii="Arial" w:hAnsi="Arial" w:eastAsia="Arial" w:cs="Arial"/>
          <w:noProof w:val="0"/>
          <w:color w:val="000000" w:themeColor="text1" w:themeTint="FF" w:themeShade="FF"/>
          <w:sz w:val="20"/>
          <w:szCs w:val="20"/>
          <w:lang w:val="en-GB"/>
        </w:rPr>
        <w:t xml:space="preserve">oundation </w:t>
      </w:r>
      <w:r w:rsidRPr="60F15FAF" w:rsidR="2DB2C8B4">
        <w:rPr>
          <w:rFonts w:ascii="Arial" w:hAnsi="Arial" w:eastAsia="Arial" w:cs="Arial"/>
          <w:noProof w:val="0"/>
          <w:color w:val="000000" w:themeColor="text1" w:themeTint="FF" w:themeShade="FF"/>
          <w:sz w:val="20"/>
          <w:szCs w:val="20"/>
          <w:lang w:val="en-GB"/>
        </w:rPr>
        <w:t>P</w:t>
      </w:r>
      <w:r w:rsidRPr="60F15FAF" w:rsidR="6B69C0A6">
        <w:rPr>
          <w:rFonts w:ascii="Arial" w:hAnsi="Arial" w:eastAsia="Arial" w:cs="Arial"/>
          <w:noProof w:val="0"/>
          <w:color w:val="000000" w:themeColor="text1" w:themeTint="FF" w:themeShade="FF"/>
          <w:sz w:val="20"/>
          <w:szCs w:val="20"/>
          <w:lang w:val="en-GB"/>
        </w:rPr>
        <w:t xml:space="preserve">hase because through an effective observation a practitioner can build an understanding and identify where the child is developmentally in all the areas of learning. Fleet, Patterson and Robertson, </w:t>
      </w:r>
      <w:r w:rsidRPr="60F15FAF" w:rsidR="6B69C0A6">
        <w:rPr>
          <w:rFonts w:ascii="Arial" w:hAnsi="Arial" w:eastAsia="Arial" w:cs="Arial"/>
          <w:noProof w:val="0"/>
          <w:color w:val="000000" w:themeColor="text1" w:themeTint="FF" w:themeShade="FF"/>
          <w:sz w:val="20"/>
          <w:szCs w:val="20"/>
          <w:lang w:val="en-GB"/>
        </w:rPr>
        <w:t xml:space="preserve">(2017) </w:t>
      </w:r>
      <w:r w:rsidRPr="60F15FAF" w:rsidR="6B69C0A6">
        <w:rPr>
          <w:rFonts w:ascii="Arial" w:hAnsi="Arial" w:eastAsia="Arial" w:cs="Arial"/>
          <w:noProof w:val="0"/>
          <w:color w:val="000000" w:themeColor="text1" w:themeTint="FF" w:themeShade="FF"/>
          <w:sz w:val="20"/>
          <w:szCs w:val="20"/>
          <w:lang w:val="en-GB"/>
        </w:rPr>
        <w:t>express in order to increase effective practice in the early years setting it is important to have well-trained practitioners who can enhance children’s development by being interactive, sensitive to the needs of the children and their family.</w:t>
      </w:r>
      <w:r w:rsidRPr="60F15FAF" w:rsidR="0AB9B99C">
        <w:rPr>
          <w:rFonts w:ascii="Arial" w:hAnsi="Arial" w:eastAsia="Arial" w:cs="Arial"/>
          <w:noProof w:val="0"/>
          <w:color w:val="000000" w:themeColor="text1" w:themeTint="FF" w:themeShade="FF"/>
          <w:sz w:val="20"/>
          <w:szCs w:val="20"/>
          <w:lang w:val="en-GB"/>
        </w:rPr>
        <w:t xml:space="preserve"> </w:t>
      </w:r>
      <w:r w:rsidRPr="60F15FAF" w:rsidR="35BC402B">
        <w:rPr>
          <w:rFonts w:ascii="Arial" w:hAnsi="Arial" w:eastAsia="Arial" w:cs="Arial"/>
          <w:noProof w:val="0"/>
          <w:color w:val="000000" w:themeColor="text1" w:themeTint="FF" w:themeShade="FF"/>
          <w:sz w:val="20"/>
          <w:szCs w:val="20"/>
          <w:lang w:val="en-GB"/>
        </w:rPr>
        <w:t>Welsh Government, (2014) st</w:t>
      </w:r>
      <w:r w:rsidRPr="60F15FAF" w:rsidR="2C978DFA">
        <w:rPr>
          <w:rFonts w:ascii="Arial" w:hAnsi="Arial" w:eastAsia="Arial" w:cs="Arial"/>
          <w:noProof w:val="0"/>
          <w:color w:val="000000" w:themeColor="text1" w:themeTint="FF" w:themeShade="FF"/>
          <w:sz w:val="20"/>
          <w:szCs w:val="20"/>
          <w:lang w:val="en-GB"/>
        </w:rPr>
        <w:t>ates in the evaluation to improve the quality of provision p</w:t>
      </w:r>
      <w:r w:rsidRPr="60F15FAF" w:rsidR="1D049C8C">
        <w:rPr>
          <w:rFonts w:ascii="Arial" w:hAnsi="Arial" w:eastAsia="Arial" w:cs="Arial"/>
          <w:noProof w:val="0"/>
          <w:color w:val="000000" w:themeColor="text1" w:themeTint="FF" w:themeShade="FF"/>
          <w:sz w:val="20"/>
          <w:szCs w:val="20"/>
          <w:lang w:val="en-GB"/>
        </w:rPr>
        <w:t xml:space="preserve">ractitioners will need to take further training </w:t>
      </w:r>
      <w:r w:rsidRPr="60F15FAF" w:rsidR="191571F1">
        <w:rPr>
          <w:rFonts w:ascii="Arial" w:hAnsi="Arial" w:eastAsia="Arial" w:cs="Arial"/>
          <w:noProof w:val="0"/>
          <w:color w:val="000000" w:themeColor="text1" w:themeTint="FF" w:themeShade="FF"/>
          <w:sz w:val="20"/>
          <w:szCs w:val="20"/>
          <w:lang w:val="en-GB"/>
        </w:rPr>
        <w:t xml:space="preserve">and professional development to support and improve the </w:t>
      </w:r>
      <w:r w:rsidRPr="60F15FAF" w:rsidR="1D053404">
        <w:rPr>
          <w:rFonts w:ascii="Arial" w:hAnsi="Arial" w:eastAsia="Arial" w:cs="Arial"/>
          <w:noProof w:val="0"/>
          <w:color w:val="000000" w:themeColor="text1" w:themeTint="FF" w:themeShade="FF"/>
          <w:sz w:val="20"/>
          <w:szCs w:val="20"/>
          <w:lang w:val="en-GB"/>
        </w:rPr>
        <w:t xml:space="preserve">understanding of the </w:t>
      </w:r>
      <w:r w:rsidRPr="60F15FAF" w:rsidR="191571F1">
        <w:rPr>
          <w:rFonts w:ascii="Arial" w:hAnsi="Arial" w:eastAsia="Arial" w:cs="Arial"/>
          <w:noProof w:val="0"/>
          <w:color w:val="000000" w:themeColor="text1" w:themeTint="FF" w:themeShade="FF"/>
          <w:sz w:val="20"/>
          <w:szCs w:val="20"/>
          <w:lang w:val="en-GB"/>
        </w:rPr>
        <w:t>Foundation Phase</w:t>
      </w:r>
      <w:r w:rsidRPr="60F15FAF" w:rsidR="4004EADF">
        <w:rPr>
          <w:rFonts w:ascii="Arial" w:hAnsi="Arial" w:eastAsia="Arial" w:cs="Arial"/>
          <w:noProof w:val="0"/>
          <w:color w:val="000000" w:themeColor="text1" w:themeTint="FF" w:themeShade="FF"/>
          <w:sz w:val="20"/>
          <w:szCs w:val="20"/>
          <w:lang w:val="en-GB"/>
        </w:rPr>
        <w:t xml:space="preserve"> pedagogy. Therefore, when the new curri</w:t>
      </w:r>
      <w:r w:rsidRPr="60F15FAF" w:rsidR="7337F4E7">
        <w:rPr>
          <w:rFonts w:ascii="Arial" w:hAnsi="Arial" w:eastAsia="Arial" w:cs="Arial"/>
          <w:noProof w:val="0"/>
          <w:color w:val="000000" w:themeColor="text1" w:themeTint="FF" w:themeShade="FF"/>
          <w:sz w:val="20"/>
          <w:szCs w:val="20"/>
          <w:lang w:val="en-GB"/>
        </w:rPr>
        <w:t>culum is rolled out</w:t>
      </w:r>
      <w:r w:rsidRPr="60F15FAF" w:rsidR="72A1A519">
        <w:rPr>
          <w:rFonts w:ascii="Arial" w:hAnsi="Arial" w:eastAsia="Arial" w:cs="Arial"/>
          <w:noProof w:val="0"/>
          <w:color w:val="000000" w:themeColor="text1" w:themeTint="FF" w:themeShade="FF"/>
          <w:sz w:val="20"/>
          <w:szCs w:val="20"/>
          <w:lang w:val="en-GB"/>
        </w:rPr>
        <w:t>, the Welsh Government, (2014</w:t>
      </w:r>
      <w:r w:rsidRPr="60F15FAF" w:rsidR="1358555E">
        <w:rPr>
          <w:rFonts w:ascii="Arial" w:hAnsi="Arial" w:eastAsia="Arial" w:cs="Arial"/>
          <w:noProof w:val="0"/>
          <w:color w:val="000000" w:themeColor="text1" w:themeTint="FF" w:themeShade="FF"/>
          <w:sz w:val="20"/>
          <w:szCs w:val="20"/>
          <w:lang w:val="en-GB"/>
        </w:rPr>
        <w:t xml:space="preserve">) </w:t>
      </w:r>
      <w:r w:rsidRPr="60F15FAF" w:rsidR="56BCF67D">
        <w:rPr>
          <w:rFonts w:ascii="Arial" w:hAnsi="Arial" w:eastAsia="Arial" w:cs="Arial"/>
          <w:noProof w:val="0"/>
          <w:color w:val="000000" w:themeColor="text1" w:themeTint="FF" w:themeShade="FF"/>
          <w:sz w:val="20"/>
          <w:szCs w:val="20"/>
          <w:lang w:val="en-GB"/>
        </w:rPr>
        <w:t xml:space="preserve">states training is compulsory </w:t>
      </w:r>
      <w:r w:rsidRPr="60F15FAF" w:rsidR="35B85E64">
        <w:rPr>
          <w:rFonts w:ascii="Arial" w:hAnsi="Arial" w:eastAsia="Arial" w:cs="Arial"/>
          <w:noProof w:val="0"/>
          <w:color w:val="000000" w:themeColor="text1" w:themeTint="FF" w:themeShade="FF"/>
          <w:sz w:val="20"/>
          <w:szCs w:val="20"/>
          <w:lang w:val="en-GB"/>
        </w:rPr>
        <w:t xml:space="preserve">for leaders across all sectors of maintained and non-maintained settings </w:t>
      </w:r>
      <w:r w:rsidRPr="60F15FAF" w:rsidR="56BCF67D">
        <w:rPr>
          <w:rFonts w:ascii="Arial" w:hAnsi="Arial" w:eastAsia="Arial" w:cs="Arial"/>
          <w:noProof w:val="0"/>
          <w:color w:val="000000" w:themeColor="text1" w:themeTint="FF" w:themeShade="FF"/>
          <w:sz w:val="20"/>
          <w:szCs w:val="20"/>
          <w:lang w:val="en-GB"/>
        </w:rPr>
        <w:t>to support</w:t>
      </w:r>
      <w:r w:rsidRPr="60F15FAF" w:rsidR="745DCE4D">
        <w:rPr>
          <w:rFonts w:ascii="Arial" w:hAnsi="Arial" w:eastAsia="Arial" w:cs="Arial"/>
          <w:noProof w:val="0"/>
          <w:color w:val="000000" w:themeColor="text1" w:themeTint="FF" w:themeShade="FF"/>
          <w:sz w:val="20"/>
          <w:szCs w:val="20"/>
          <w:lang w:val="en-GB"/>
        </w:rPr>
        <w:t xml:space="preserve"> their understanding on how to implement the </w:t>
      </w:r>
      <w:r w:rsidRPr="60F15FAF" w:rsidR="61537896">
        <w:rPr>
          <w:rFonts w:ascii="Arial" w:hAnsi="Arial" w:eastAsia="Arial" w:cs="Arial"/>
          <w:noProof w:val="0"/>
          <w:color w:val="000000" w:themeColor="text1" w:themeTint="FF" w:themeShade="FF"/>
          <w:sz w:val="20"/>
          <w:szCs w:val="20"/>
          <w:lang w:val="en-GB"/>
        </w:rPr>
        <w:t>F</w:t>
      </w:r>
      <w:r w:rsidRPr="60F15FAF" w:rsidR="745DCE4D">
        <w:rPr>
          <w:rFonts w:ascii="Arial" w:hAnsi="Arial" w:eastAsia="Arial" w:cs="Arial"/>
          <w:noProof w:val="0"/>
          <w:color w:val="000000" w:themeColor="text1" w:themeTint="FF" w:themeShade="FF"/>
          <w:sz w:val="20"/>
          <w:szCs w:val="20"/>
          <w:lang w:val="en-GB"/>
        </w:rPr>
        <w:t xml:space="preserve">oundation </w:t>
      </w:r>
      <w:r w:rsidRPr="60F15FAF" w:rsidR="2C3B3A15">
        <w:rPr>
          <w:rFonts w:ascii="Arial" w:hAnsi="Arial" w:eastAsia="Arial" w:cs="Arial"/>
          <w:noProof w:val="0"/>
          <w:color w:val="000000" w:themeColor="text1" w:themeTint="FF" w:themeShade="FF"/>
          <w:sz w:val="20"/>
          <w:szCs w:val="20"/>
          <w:lang w:val="en-GB"/>
        </w:rPr>
        <w:t>P</w:t>
      </w:r>
      <w:r w:rsidRPr="60F15FAF" w:rsidR="745DCE4D">
        <w:rPr>
          <w:rFonts w:ascii="Arial" w:hAnsi="Arial" w:eastAsia="Arial" w:cs="Arial"/>
          <w:noProof w:val="0"/>
          <w:color w:val="000000" w:themeColor="text1" w:themeTint="FF" w:themeShade="FF"/>
          <w:sz w:val="20"/>
          <w:szCs w:val="20"/>
          <w:lang w:val="en-GB"/>
        </w:rPr>
        <w:t>hase which</w:t>
      </w:r>
      <w:r w:rsidRPr="60F15FAF" w:rsidR="1CAE4F85">
        <w:rPr>
          <w:rFonts w:ascii="Arial" w:hAnsi="Arial" w:eastAsia="Arial" w:cs="Arial"/>
          <w:noProof w:val="0"/>
          <w:color w:val="000000" w:themeColor="text1" w:themeTint="FF" w:themeShade="FF"/>
          <w:sz w:val="20"/>
          <w:szCs w:val="20"/>
          <w:lang w:val="en-GB"/>
        </w:rPr>
        <w:t xml:space="preserve"> then can</w:t>
      </w:r>
      <w:r w:rsidRPr="60F15FAF" w:rsidR="79F3921D">
        <w:rPr>
          <w:rFonts w:ascii="Arial" w:hAnsi="Arial" w:eastAsia="Arial" w:cs="Arial"/>
          <w:noProof w:val="0"/>
          <w:color w:val="000000" w:themeColor="text1" w:themeTint="FF" w:themeShade="FF"/>
          <w:sz w:val="20"/>
          <w:szCs w:val="20"/>
          <w:lang w:val="en-GB"/>
        </w:rPr>
        <w:t xml:space="preserve"> enhance the standards. </w:t>
      </w:r>
      <w:r w:rsidRPr="60F15FAF" w:rsidR="1CAE4F85">
        <w:rPr>
          <w:rFonts w:ascii="Arial" w:hAnsi="Arial" w:eastAsia="Arial" w:cs="Arial"/>
          <w:noProof w:val="0"/>
          <w:color w:val="000000" w:themeColor="text1" w:themeTint="FF" w:themeShade="FF"/>
          <w:sz w:val="20"/>
          <w:szCs w:val="20"/>
          <w:lang w:val="en-GB"/>
        </w:rPr>
        <w:t xml:space="preserve"> </w:t>
      </w:r>
      <w:r w:rsidRPr="60F15FAF" w:rsidR="72A1A519">
        <w:rPr>
          <w:rFonts w:ascii="Arial" w:hAnsi="Arial" w:eastAsia="Arial" w:cs="Arial"/>
          <w:noProof w:val="0"/>
          <w:color w:val="000000" w:themeColor="text1" w:themeTint="FF" w:themeShade="FF"/>
          <w:sz w:val="20"/>
          <w:szCs w:val="20"/>
          <w:lang w:val="en-GB"/>
        </w:rPr>
        <w:t xml:space="preserve"> </w:t>
      </w:r>
      <w:r w:rsidRPr="60F15FAF" w:rsidR="7337F4E7">
        <w:rPr>
          <w:rFonts w:ascii="Arial" w:hAnsi="Arial" w:eastAsia="Arial" w:cs="Arial"/>
          <w:noProof w:val="0"/>
          <w:color w:val="000000" w:themeColor="text1" w:themeTint="FF" w:themeShade="FF"/>
          <w:sz w:val="20"/>
          <w:szCs w:val="20"/>
          <w:lang w:val="en-GB"/>
        </w:rPr>
        <w:t xml:space="preserve"> </w:t>
      </w:r>
    </w:p>
    <w:p w:rsidR="14A7447B" w:rsidP="60F15FAF" w:rsidRDefault="14A7447B" w14:paraId="79397E39" w14:textId="35402C3E">
      <w:pPr>
        <w:pStyle w:val="Normal"/>
        <w:spacing w:after="160" w:line="360" w:lineRule="auto"/>
        <w:jc w:val="both"/>
        <w:rPr>
          <w:rFonts w:ascii="Arial" w:hAnsi="Arial" w:eastAsia="Arial" w:cs="Arial"/>
          <w:noProof w:val="0"/>
          <w:color w:val="000000" w:themeColor="text1" w:themeTint="FF" w:themeShade="FF"/>
          <w:sz w:val="20"/>
          <w:szCs w:val="20"/>
          <w:lang w:val="en-GB"/>
        </w:rPr>
      </w:pPr>
      <w:r w:rsidRPr="60F15FAF" w:rsidR="7BEA0491">
        <w:rPr>
          <w:rFonts w:ascii="Arial" w:hAnsi="Arial" w:eastAsia="Arial" w:cs="Arial"/>
          <w:noProof w:val="0"/>
          <w:color w:val="000000" w:themeColor="text1" w:themeTint="FF" w:themeShade="FF"/>
          <w:sz w:val="20"/>
          <w:szCs w:val="20"/>
          <w:lang w:val="en-GB"/>
        </w:rPr>
        <w:t xml:space="preserve">According to the Welsh Government, (2015) the </w:t>
      </w:r>
      <w:r w:rsidRPr="60F15FAF" w:rsidR="04B4A530">
        <w:rPr>
          <w:rFonts w:ascii="Arial" w:hAnsi="Arial" w:eastAsia="Arial" w:cs="Arial"/>
          <w:noProof w:val="0"/>
          <w:color w:val="000000" w:themeColor="text1" w:themeTint="FF" w:themeShade="FF"/>
          <w:sz w:val="20"/>
          <w:szCs w:val="20"/>
          <w:lang w:val="en-GB"/>
        </w:rPr>
        <w:t>F</w:t>
      </w:r>
      <w:r w:rsidRPr="60F15FAF" w:rsidR="7BEA0491">
        <w:rPr>
          <w:rFonts w:ascii="Arial" w:hAnsi="Arial" w:eastAsia="Arial" w:cs="Arial"/>
          <w:noProof w:val="0"/>
          <w:color w:val="000000" w:themeColor="text1" w:themeTint="FF" w:themeShade="FF"/>
          <w:sz w:val="20"/>
          <w:szCs w:val="20"/>
          <w:lang w:val="en-GB"/>
        </w:rPr>
        <w:t xml:space="preserve">oundation </w:t>
      </w:r>
      <w:r w:rsidRPr="60F15FAF" w:rsidR="3FBFD445">
        <w:rPr>
          <w:rFonts w:ascii="Arial" w:hAnsi="Arial" w:eastAsia="Arial" w:cs="Arial"/>
          <w:noProof w:val="0"/>
          <w:color w:val="000000" w:themeColor="text1" w:themeTint="FF" w:themeShade="FF"/>
          <w:sz w:val="20"/>
          <w:szCs w:val="20"/>
          <w:lang w:val="en-GB"/>
        </w:rPr>
        <w:t>P</w:t>
      </w:r>
      <w:r w:rsidRPr="60F15FAF" w:rsidR="7BEA0491">
        <w:rPr>
          <w:rFonts w:ascii="Arial" w:hAnsi="Arial" w:eastAsia="Arial" w:cs="Arial"/>
          <w:noProof w:val="0"/>
          <w:color w:val="000000" w:themeColor="text1" w:themeTint="FF" w:themeShade="FF"/>
          <w:sz w:val="20"/>
          <w:szCs w:val="20"/>
          <w:lang w:val="en-GB"/>
        </w:rPr>
        <w:t xml:space="preserve">hase profile supports the assessment of child’s development and learning throughout their time in the </w:t>
      </w:r>
      <w:r w:rsidRPr="60F15FAF" w:rsidR="38466F50">
        <w:rPr>
          <w:rFonts w:ascii="Arial" w:hAnsi="Arial" w:eastAsia="Arial" w:cs="Arial"/>
          <w:noProof w:val="0"/>
          <w:color w:val="000000" w:themeColor="text1" w:themeTint="FF" w:themeShade="FF"/>
          <w:sz w:val="20"/>
          <w:szCs w:val="20"/>
          <w:lang w:val="en-GB"/>
        </w:rPr>
        <w:t>F</w:t>
      </w:r>
      <w:r w:rsidRPr="60F15FAF" w:rsidR="7BEA0491">
        <w:rPr>
          <w:rFonts w:ascii="Arial" w:hAnsi="Arial" w:eastAsia="Arial" w:cs="Arial"/>
          <w:noProof w:val="0"/>
          <w:color w:val="000000" w:themeColor="text1" w:themeTint="FF" w:themeShade="FF"/>
          <w:sz w:val="20"/>
          <w:szCs w:val="20"/>
          <w:lang w:val="en-GB"/>
        </w:rPr>
        <w:t xml:space="preserve">oundation </w:t>
      </w:r>
      <w:r w:rsidRPr="60F15FAF" w:rsidR="06C831FC">
        <w:rPr>
          <w:rFonts w:ascii="Arial" w:hAnsi="Arial" w:eastAsia="Arial" w:cs="Arial"/>
          <w:noProof w:val="0"/>
          <w:color w:val="000000" w:themeColor="text1" w:themeTint="FF" w:themeShade="FF"/>
          <w:sz w:val="20"/>
          <w:szCs w:val="20"/>
          <w:lang w:val="en-GB"/>
        </w:rPr>
        <w:t>P</w:t>
      </w:r>
      <w:r w:rsidRPr="60F15FAF" w:rsidR="7BEA0491">
        <w:rPr>
          <w:rFonts w:ascii="Arial" w:hAnsi="Arial" w:eastAsia="Arial" w:cs="Arial"/>
          <w:noProof w:val="0"/>
          <w:color w:val="000000" w:themeColor="text1" w:themeTint="FF" w:themeShade="FF"/>
          <w:sz w:val="20"/>
          <w:szCs w:val="20"/>
          <w:lang w:val="en-GB"/>
        </w:rPr>
        <w:t xml:space="preserve">hase. The baseline assessment aligns with the </w:t>
      </w:r>
      <w:r w:rsidRPr="60F15FAF" w:rsidR="051C9349">
        <w:rPr>
          <w:rFonts w:ascii="Arial" w:hAnsi="Arial" w:eastAsia="Arial" w:cs="Arial"/>
          <w:noProof w:val="0"/>
          <w:color w:val="000000" w:themeColor="text1" w:themeTint="FF" w:themeShade="FF"/>
          <w:sz w:val="20"/>
          <w:szCs w:val="20"/>
          <w:lang w:val="en-GB"/>
        </w:rPr>
        <w:t>F</w:t>
      </w:r>
      <w:r w:rsidRPr="60F15FAF" w:rsidR="7BEA0491">
        <w:rPr>
          <w:rFonts w:ascii="Arial" w:hAnsi="Arial" w:eastAsia="Arial" w:cs="Arial"/>
          <w:noProof w:val="0"/>
          <w:color w:val="000000" w:themeColor="text1" w:themeTint="FF" w:themeShade="FF"/>
          <w:sz w:val="20"/>
          <w:szCs w:val="20"/>
          <w:lang w:val="en-GB"/>
        </w:rPr>
        <w:t xml:space="preserve">oundation </w:t>
      </w:r>
      <w:r w:rsidRPr="60F15FAF" w:rsidR="2115661D">
        <w:rPr>
          <w:rFonts w:ascii="Arial" w:hAnsi="Arial" w:eastAsia="Arial" w:cs="Arial"/>
          <w:noProof w:val="0"/>
          <w:color w:val="000000" w:themeColor="text1" w:themeTint="FF" w:themeShade="FF"/>
          <w:sz w:val="20"/>
          <w:szCs w:val="20"/>
          <w:lang w:val="en-GB"/>
        </w:rPr>
        <w:t>P</w:t>
      </w:r>
      <w:r w:rsidRPr="60F15FAF" w:rsidR="7BEA0491">
        <w:rPr>
          <w:rFonts w:ascii="Arial" w:hAnsi="Arial" w:eastAsia="Arial" w:cs="Arial"/>
          <w:noProof w:val="0"/>
          <w:color w:val="000000" w:themeColor="text1" w:themeTint="FF" w:themeShade="FF"/>
          <w:sz w:val="20"/>
          <w:szCs w:val="20"/>
          <w:lang w:val="en-GB"/>
        </w:rPr>
        <w:t xml:space="preserve">hase outcomes. </w:t>
      </w:r>
      <w:r w:rsidRPr="60F15FAF" w:rsidR="7BEA0491">
        <w:rPr>
          <w:rFonts w:ascii="Arial" w:hAnsi="Arial" w:eastAsia="Arial" w:cs="Arial"/>
          <w:noProof w:val="0"/>
          <w:color w:val="000000" w:themeColor="text1" w:themeTint="FF" w:themeShade="FF"/>
          <w:sz w:val="20"/>
          <w:szCs w:val="20"/>
          <w:lang w:val="en-GB"/>
        </w:rPr>
        <w:t>The Foundation Phase baseline assessment can be used to measure the performance and the quality of education delivered in the school by comparing the child’s baseline performance</w:t>
      </w:r>
      <w:r w:rsidRPr="60F15FAF" w:rsidR="7A51F0B5">
        <w:rPr>
          <w:rFonts w:ascii="Arial" w:hAnsi="Arial" w:eastAsia="Arial" w:cs="Arial"/>
          <w:noProof w:val="0"/>
          <w:color w:val="000000" w:themeColor="text1" w:themeTint="FF" w:themeShade="FF"/>
          <w:sz w:val="20"/>
          <w:szCs w:val="20"/>
          <w:lang w:val="en-GB"/>
        </w:rPr>
        <w:t xml:space="preserve"> (Welsh Government, 2015)</w:t>
      </w:r>
      <w:r w:rsidRPr="60F15FAF" w:rsidR="7BEA0491">
        <w:rPr>
          <w:rFonts w:ascii="Arial" w:hAnsi="Arial" w:eastAsia="Arial" w:cs="Arial"/>
          <w:noProof w:val="0"/>
          <w:color w:val="000000" w:themeColor="text1" w:themeTint="FF" w:themeShade="FF"/>
          <w:sz w:val="20"/>
          <w:szCs w:val="20"/>
          <w:lang w:val="en-GB"/>
        </w:rPr>
        <w:t xml:space="preserve">. The baseline assessment is used in the </w:t>
      </w:r>
      <w:r w:rsidRPr="60F15FAF" w:rsidR="14D72100">
        <w:rPr>
          <w:rFonts w:ascii="Arial" w:hAnsi="Arial" w:eastAsia="Arial" w:cs="Arial"/>
          <w:noProof w:val="0"/>
          <w:color w:val="000000" w:themeColor="text1" w:themeTint="FF" w:themeShade="FF"/>
          <w:sz w:val="20"/>
          <w:szCs w:val="20"/>
          <w:lang w:val="en-GB"/>
        </w:rPr>
        <w:t>F</w:t>
      </w:r>
      <w:r w:rsidRPr="60F15FAF" w:rsidR="7BEA0491">
        <w:rPr>
          <w:rFonts w:ascii="Arial" w:hAnsi="Arial" w:eastAsia="Arial" w:cs="Arial"/>
          <w:noProof w:val="0"/>
          <w:color w:val="000000" w:themeColor="text1" w:themeTint="FF" w:themeShade="FF"/>
          <w:sz w:val="20"/>
          <w:szCs w:val="20"/>
          <w:lang w:val="en-GB"/>
        </w:rPr>
        <w:t xml:space="preserve">oundation </w:t>
      </w:r>
      <w:r w:rsidRPr="60F15FAF" w:rsidR="1B516ABA">
        <w:rPr>
          <w:rFonts w:ascii="Arial" w:hAnsi="Arial" w:eastAsia="Arial" w:cs="Arial"/>
          <w:noProof w:val="0"/>
          <w:color w:val="000000" w:themeColor="text1" w:themeTint="FF" w:themeShade="FF"/>
          <w:sz w:val="20"/>
          <w:szCs w:val="20"/>
          <w:lang w:val="en-GB"/>
        </w:rPr>
        <w:t>P</w:t>
      </w:r>
      <w:r w:rsidRPr="60F15FAF" w:rsidR="7BEA0491">
        <w:rPr>
          <w:rFonts w:ascii="Arial" w:hAnsi="Arial" w:eastAsia="Arial" w:cs="Arial"/>
          <w:noProof w:val="0"/>
          <w:color w:val="000000" w:themeColor="text1" w:themeTint="FF" w:themeShade="FF"/>
          <w:sz w:val="20"/>
          <w:szCs w:val="20"/>
          <w:lang w:val="en-GB"/>
        </w:rPr>
        <w:t xml:space="preserve">hase to assess children when they start in reception. The assessment is conducted by practitioners using summative and formative assessments tools such as observation to build a picture of the child holistically this can enable practitioners to establish the level of the child’s performance and plan their next step. </w:t>
      </w:r>
      <w:r w:rsidRPr="60F15FAF" w:rsidR="56FBE6CE">
        <w:rPr>
          <w:rFonts w:ascii="Arial" w:hAnsi="Arial" w:eastAsia="Arial" w:cs="Arial"/>
          <w:noProof w:val="0"/>
          <w:color w:val="000000" w:themeColor="text1" w:themeTint="FF" w:themeShade="FF"/>
          <w:sz w:val="20"/>
          <w:szCs w:val="20"/>
          <w:lang w:val="en-GB"/>
        </w:rPr>
        <w:t xml:space="preserve">However, </w:t>
      </w:r>
      <w:r w:rsidRPr="60F15FAF" w:rsidR="50D0FA04">
        <w:rPr>
          <w:rFonts w:ascii="Arial" w:hAnsi="Arial" w:eastAsia="Arial" w:cs="Arial"/>
          <w:noProof w:val="0"/>
          <w:color w:val="000000" w:themeColor="text1" w:themeTint="FF" w:themeShade="FF"/>
          <w:sz w:val="20"/>
          <w:szCs w:val="20"/>
          <w:lang w:val="en-GB"/>
        </w:rPr>
        <w:t>a</w:t>
      </w:r>
      <w:r w:rsidRPr="60F15FAF" w:rsidR="332D75FB">
        <w:rPr>
          <w:rFonts w:ascii="Arial" w:hAnsi="Arial" w:eastAsia="Arial" w:cs="Arial"/>
          <w:noProof w:val="0"/>
          <w:color w:val="000000" w:themeColor="text1" w:themeTint="FF" w:themeShade="FF"/>
          <w:sz w:val="20"/>
          <w:szCs w:val="20"/>
          <w:lang w:val="en-GB"/>
        </w:rPr>
        <w:t>ssessm</w:t>
      </w:r>
      <w:r w:rsidRPr="60F15FAF" w:rsidR="67FEE9F3">
        <w:rPr>
          <w:rFonts w:ascii="Arial" w:hAnsi="Arial" w:eastAsia="Arial" w:cs="Arial"/>
          <w:noProof w:val="0"/>
          <w:color w:val="000000" w:themeColor="text1" w:themeTint="FF" w:themeShade="FF"/>
          <w:sz w:val="20"/>
          <w:szCs w:val="20"/>
          <w:lang w:val="en-GB"/>
        </w:rPr>
        <w:t xml:space="preserve">ents in </w:t>
      </w:r>
      <w:r w:rsidRPr="60F15FAF" w:rsidR="7E05188A">
        <w:rPr>
          <w:rFonts w:ascii="Arial" w:hAnsi="Arial" w:eastAsia="Arial" w:cs="Arial"/>
          <w:noProof w:val="0"/>
          <w:color w:val="000000" w:themeColor="text1" w:themeTint="FF" w:themeShade="FF"/>
          <w:sz w:val="20"/>
          <w:szCs w:val="20"/>
          <w:lang w:val="en-GB"/>
        </w:rPr>
        <w:t xml:space="preserve">the </w:t>
      </w:r>
      <w:proofErr w:type="spellStart"/>
      <w:r w:rsidRPr="60F15FAF" w:rsidR="7BEA0491">
        <w:rPr>
          <w:rFonts w:ascii="Arial" w:hAnsi="Arial" w:eastAsia="Arial" w:cs="Arial"/>
          <w:noProof w:val="0"/>
          <w:color w:val="000000" w:themeColor="text1" w:themeTint="FF" w:themeShade="FF"/>
          <w:sz w:val="20"/>
          <w:szCs w:val="20"/>
          <w:lang w:val="en-GB"/>
        </w:rPr>
        <w:t>Te</w:t>
      </w:r>
      <w:proofErr w:type="spellEnd"/>
      <w:r w:rsidRPr="60F15FAF" w:rsidR="7BEA0491">
        <w:rPr>
          <w:rFonts w:ascii="Arial" w:hAnsi="Arial" w:eastAsia="Arial" w:cs="Arial"/>
          <w:noProof w:val="0"/>
          <w:color w:val="000000" w:themeColor="text1" w:themeTint="FF" w:themeShade="FF"/>
          <w:sz w:val="20"/>
          <w:szCs w:val="20"/>
          <w:lang w:val="en-GB"/>
        </w:rPr>
        <w:t xml:space="preserve"> </w:t>
      </w:r>
      <w:proofErr w:type="spellStart"/>
      <w:r w:rsidRPr="60F15FAF" w:rsidR="7BEA0491">
        <w:rPr>
          <w:rFonts w:ascii="Arial" w:hAnsi="Arial" w:eastAsia="Arial" w:cs="Arial"/>
          <w:noProof w:val="0"/>
          <w:color w:val="000000" w:themeColor="text1" w:themeTint="FF" w:themeShade="FF"/>
          <w:sz w:val="20"/>
          <w:szCs w:val="20"/>
          <w:lang w:val="en-GB"/>
        </w:rPr>
        <w:t>Whariki</w:t>
      </w:r>
      <w:proofErr w:type="spellEnd"/>
      <w:r w:rsidRPr="60F15FAF" w:rsidR="7BEA0491">
        <w:rPr>
          <w:rFonts w:ascii="Arial" w:hAnsi="Arial" w:eastAsia="Arial" w:cs="Arial"/>
          <w:noProof w:val="0"/>
          <w:color w:val="000000" w:themeColor="text1" w:themeTint="FF" w:themeShade="FF"/>
          <w:sz w:val="20"/>
          <w:szCs w:val="20"/>
          <w:lang w:val="en-GB"/>
        </w:rPr>
        <w:t xml:space="preserve"> curriculum which is implemented in New Zealand in the early years setting which </w:t>
      </w:r>
      <w:r w:rsidRPr="60F15FAF" w:rsidR="53EBD90F">
        <w:rPr>
          <w:rFonts w:ascii="Arial" w:hAnsi="Arial" w:eastAsia="Arial" w:cs="Arial"/>
          <w:noProof w:val="0"/>
          <w:color w:val="000000" w:themeColor="text1" w:themeTint="FF" w:themeShade="FF"/>
          <w:sz w:val="20"/>
          <w:szCs w:val="20"/>
          <w:lang w:val="en-GB"/>
        </w:rPr>
        <w:t xml:space="preserve">place emphasises </w:t>
      </w:r>
      <w:r w:rsidRPr="60F15FAF" w:rsidR="7BEA0491">
        <w:rPr>
          <w:rFonts w:ascii="Arial" w:hAnsi="Arial" w:eastAsia="Arial" w:cs="Arial"/>
          <w:noProof w:val="0"/>
          <w:color w:val="000000" w:themeColor="text1" w:themeTint="FF" w:themeShade="FF"/>
          <w:sz w:val="20"/>
          <w:szCs w:val="20"/>
          <w:lang w:val="en-GB"/>
        </w:rPr>
        <w:t>on documenting evidence of the child’s learning process which can be shared with parents and external agencies for support the child’s learning (</w:t>
      </w:r>
      <w:proofErr w:type="spellStart"/>
      <w:r w:rsidRPr="60F15FAF" w:rsidR="7BEA0491">
        <w:rPr>
          <w:rFonts w:ascii="Arial" w:hAnsi="Arial" w:eastAsia="Arial" w:cs="Arial"/>
          <w:noProof w:val="0"/>
          <w:color w:val="000000" w:themeColor="text1" w:themeTint="FF" w:themeShade="FF"/>
          <w:sz w:val="20"/>
          <w:szCs w:val="20"/>
          <w:lang w:val="en-GB"/>
        </w:rPr>
        <w:t>Ongley</w:t>
      </w:r>
      <w:proofErr w:type="spellEnd"/>
      <w:r w:rsidRPr="60F15FAF" w:rsidR="7BEA0491">
        <w:rPr>
          <w:rFonts w:ascii="Arial" w:hAnsi="Arial" w:eastAsia="Arial" w:cs="Arial"/>
          <w:noProof w:val="0"/>
          <w:color w:val="000000" w:themeColor="text1" w:themeTint="FF" w:themeShade="FF"/>
          <w:sz w:val="20"/>
          <w:szCs w:val="20"/>
          <w:lang w:val="en-GB"/>
        </w:rPr>
        <w:t xml:space="preserve">, 2013). Stobbs, Harvell and Reed, (2017) states </w:t>
      </w:r>
      <w:proofErr w:type="spellStart"/>
      <w:r w:rsidRPr="60F15FAF" w:rsidR="7BEA0491">
        <w:rPr>
          <w:rFonts w:ascii="Arial" w:hAnsi="Arial" w:eastAsia="Arial" w:cs="Arial"/>
          <w:noProof w:val="0"/>
          <w:color w:val="000000" w:themeColor="text1" w:themeTint="FF" w:themeShade="FF"/>
          <w:sz w:val="20"/>
          <w:szCs w:val="20"/>
          <w:lang w:val="en-GB"/>
        </w:rPr>
        <w:t>Te</w:t>
      </w:r>
      <w:proofErr w:type="spellEnd"/>
      <w:r w:rsidRPr="60F15FAF" w:rsidR="7BEA0491">
        <w:rPr>
          <w:rFonts w:ascii="Arial" w:hAnsi="Arial" w:eastAsia="Arial" w:cs="Arial"/>
          <w:noProof w:val="0"/>
          <w:color w:val="000000" w:themeColor="text1" w:themeTint="FF" w:themeShade="FF"/>
          <w:sz w:val="20"/>
          <w:szCs w:val="20"/>
          <w:lang w:val="en-GB"/>
        </w:rPr>
        <w:t xml:space="preserve"> </w:t>
      </w:r>
      <w:proofErr w:type="spellStart"/>
      <w:r w:rsidRPr="60F15FAF" w:rsidR="7BEA0491">
        <w:rPr>
          <w:rFonts w:ascii="Arial" w:hAnsi="Arial" w:eastAsia="Arial" w:cs="Arial"/>
          <w:noProof w:val="0"/>
          <w:color w:val="000000" w:themeColor="text1" w:themeTint="FF" w:themeShade="FF"/>
          <w:sz w:val="20"/>
          <w:szCs w:val="20"/>
          <w:lang w:val="en-GB"/>
        </w:rPr>
        <w:t>Whariki</w:t>
      </w:r>
      <w:proofErr w:type="spellEnd"/>
      <w:r w:rsidRPr="60F15FAF" w:rsidR="7BEA0491">
        <w:rPr>
          <w:rFonts w:ascii="Arial" w:hAnsi="Arial" w:eastAsia="Arial" w:cs="Arial"/>
          <w:noProof w:val="0"/>
          <w:color w:val="000000" w:themeColor="text1" w:themeTint="FF" w:themeShade="FF"/>
          <w:sz w:val="20"/>
          <w:szCs w:val="20"/>
          <w:lang w:val="en-GB"/>
        </w:rPr>
        <w:t xml:space="preserve"> curriculum use learning journeys which captures children’s learning through the child drawing pictures, photos and practitioner’s observation. This provides a holistic picture of the child’s learning over a period. Macdonald</w:t>
      </w:r>
      <w:r w:rsidRPr="60F15FAF" w:rsidR="08A1A1CA">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 xml:space="preserve"> </w:t>
      </w:r>
      <w:r w:rsidRPr="60F15FAF" w:rsidR="60B9AF3E">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no date</w:t>
      </w:r>
      <w:r w:rsidRPr="60F15FAF" w:rsidR="22D444F7">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 xml:space="preserve"> states Reggio Emilia approach is focused more on the child centred and relationship-based approach which believes children learn through curiosity and discovery through their environment. Vygotsky’s theory cited in Lindon and Brodie (2016) states children learn through the interaction with others therefore when children are grouped in ability children have less chance of learning from one another. Vygotsky cited in Aubrey and Riley, (2016) states children’s development should be assessed focusing on their stage of development with assistance from a more knowledgeable others (MKO).</w:t>
      </w:r>
      <w:r w:rsidRPr="60F15FAF" w:rsidR="4941FB77">
        <w:rPr>
          <w:rFonts w:ascii="Arial" w:hAnsi="Arial" w:eastAsia="Arial" w:cs="Arial"/>
          <w:noProof w:val="0"/>
          <w:color w:val="000000" w:themeColor="text1" w:themeTint="FF" w:themeShade="FF"/>
          <w:sz w:val="20"/>
          <w:szCs w:val="20"/>
          <w:lang w:val="en-GB"/>
        </w:rPr>
        <w:t xml:space="preserve"> </w:t>
      </w:r>
      <w:r w:rsidRPr="60F15FAF" w:rsidR="5B0FEFBB">
        <w:rPr>
          <w:rFonts w:ascii="Arial" w:hAnsi="Arial" w:eastAsia="Arial" w:cs="Arial"/>
          <w:noProof w:val="0"/>
          <w:color w:val="000000" w:themeColor="text1" w:themeTint="FF" w:themeShade="FF"/>
          <w:sz w:val="20"/>
          <w:szCs w:val="20"/>
          <w:lang w:val="en-GB"/>
        </w:rPr>
        <w:t xml:space="preserve">Although the </w:t>
      </w:r>
      <w:r w:rsidRPr="60F15FAF" w:rsidR="5885B46C">
        <w:rPr>
          <w:rFonts w:ascii="Arial" w:hAnsi="Arial" w:eastAsia="Arial" w:cs="Arial"/>
          <w:noProof w:val="0"/>
          <w:color w:val="000000" w:themeColor="text1" w:themeTint="FF" w:themeShade="FF"/>
          <w:sz w:val="20"/>
          <w:szCs w:val="20"/>
          <w:lang w:val="en-GB"/>
        </w:rPr>
        <w:t>F</w:t>
      </w:r>
      <w:r w:rsidRPr="60F15FAF" w:rsidR="5B0FEFBB">
        <w:rPr>
          <w:rFonts w:ascii="Arial" w:hAnsi="Arial" w:eastAsia="Arial" w:cs="Arial"/>
          <w:noProof w:val="0"/>
          <w:color w:val="000000" w:themeColor="text1" w:themeTint="FF" w:themeShade="FF"/>
          <w:sz w:val="20"/>
          <w:szCs w:val="20"/>
          <w:lang w:val="en-GB"/>
        </w:rPr>
        <w:t xml:space="preserve">oundation </w:t>
      </w:r>
      <w:r w:rsidRPr="60F15FAF" w:rsidR="73D80EE6">
        <w:rPr>
          <w:rFonts w:ascii="Arial" w:hAnsi="Arial" w:eastAsia="Arial" w:cs="Arial"/>
          <w:noProof w:val="0"/>
          <w:color w:val="000000" w:themeColor="text1" w:themeTint="FF" w:themeShade="FF"/>
          <w:sz w:val="20"/>
          <w:szCs w:val="20"/>
          <w:lang w:val="en-GB"/>
        </w:rPr>
        <w:t>P</w:t>
      </w:r>
      <w:r w:rsidRPr="60F15FAF" w:rsidR="5B0FEFBB">
        <w:rPr>
          <w:rFonts w:ascii="Arial" w:hAnsi="Arial" w:eastAsia="Arial" w:cs="Arial"/>
          <w:noProof w:val="0"/>
          <w:color w:val="000000" w:themeColor="text1" w:themeTint="FF" w:themeShade="FF"/>
          <w:sz w:val="20"/>
          <w:szCs w:val="20"/>
          <w:lang w:val="en-GB"/>
        </w:rPr>
        <w:t>hase</w:t>
      </w:r>
      <w:r w:rsidRPr="60F15FAF" w:rsidR="5E51F8A5">
        <w:rPr>
          <w:rFonts w:ascii="Arial" w:hAnsi="Arial" w:eastAsia="Arial" w:cs="Arial"/>
          <w:noProof w:val="0"/>
          <w:color w:val="000000" w:themeColor="text1" w:themeTint="FF" w:themeShade="FF"/>
          <w:sz w:val="20"/>
          <w:szCs w:val="20"/>
          <w:lang w:val="en-GB"/>
        </w:rPr>
        <w:t xml:space="preserve"> outcomes </w:t>
      </w:r>
      <w:r w:rsidRPr="60F15FAF" w:rsidR="34D0D43C">
        <w:rPr>
          <w:rFonts w:ascii="Arial" w:hAnsi="Arial" w:eastAsia="Arial" w:cs="Arial"/>
          <w:noProof w:val="0"/>
          <w:color w:val="000000" w:themeColor="text1" w:themeTint="FF" w:themeShade="FF"/>
          <w:sz w:val="20"/>
          <w:szCs w:val="20"/>
          <w:lang w:val="en-GB"/>
        </w:rPr>
        <w:t>focus</w:t>
      </w:r>
      <w:r w:rsidRPr="60F15FAF" w:rsidR="5B0FEFBB">
        <w:rPr>
          <w:rFonts w:ascii="Arial" w:hAnsi="Arial" w:eastAsia="Arial" w:cs="Arial"/>
          <w:noProof w:val="0"/>
          <w:color w:val="000000" w:themeColor="text1" w:themeTint="FF" w:themeShade="FF"/>
          <w:sz w:val="20"/>
          <w:szCs w:val="20"/>
          <w:lang w:val="en-GB"/>
        </w:rPr>
        <w:t xml:space="preserve"> on the child</w:t>
      </w:r>
      <w:r w:rsidRPr="60F15FAF" w:rsidR="28A29154">
        <w:rPr>
          <w:rFonts w:ascii="Arial" w:hAnsi="Arial" w:eastAsia="Arial" w:cs="Arial"/>
          <w:noProof w:val="0"/>
          <w:color w:val="000000" w:themeColor="text1" w:themeTint="FF" w:themeShade="FF"/>
          <w:sz w:val="20"/>
          <w:szCs w:val="20"/>
          <w:lang w:val="en-GB"/>
        </w:rPr>
        <w:t xml:space="preserve"> developmental </w:t>
      </w:r>
      <w:r w:rsidRPr="60F15FAF" w:rsidR="2373B503">
        <w:rPr>
          <w:rFonts w:ascii="Arial" w:hAnsi="Arial" w:eastAsia="Arial" w:cs="Arial"/>
          <w:noProof w:val="0"/>
          <w:color w:val="000000" w:themeColor="text1" w:themeTint="FF" w:themeShade="FF"/>
          <w:sz w:val="20"/>
          <w:szCs w:val="20"/>
          <w:lang w:val="en-GB"/>
        </w:rPr>
        <w:t>stage</w:t>
      </w:r>
      <w:r w:rsidRPr="60F15FAF" w:rsidR="07F94A4F">
        <w:rPr>
          <w:rFonts w:ascii="Arial" w:hAnsi="Arial" w:eastAsia="Arial" w:cs="Arial"/>
          <w:noProof w:val="0"/>
          <w:color w:val="000000" w:themeColor="text1" w:themeTint="FF" w:themeShade="FF"/>
          <w:sz w:val="20"/>
          <w:szCs w:val="20"/>
          <w:lang w:val="en-GB"/>
        </w:rPr>
        <w:t xml:space="preserve"> </w:t>
      </w:r>
      <w:r w:rsidRPr="60F15FAF" w:rsidR="338C8DA1">
        <w:rPr>
          <w:rFonts w:ascii="Arial" w:hAnsi="Arial" w:eastAsia="Arial" w:cs="Arial"/>
          <w:noProof w:val="0"/>
          <w:color w:val="000000" w:themeColor="text1" w:themeTint="FF" w:themeShade="FF"/>
          <w:sz w:val="20"/>
          <w:szCs w:val="20"/>
          <w:lang w:val="en-GB"/>
        </w:rPr>
        <w:t xml:space="preserve">and then practitioners record the child’s achievement </w:t>
      </w:r>
      <w:r w:rsidRPr="60F15FAF" w:rsidR="58C932DF">
        <w:rPr>
          <w:rFonts w:ascii="Arial" w:hAnsi="Arial" w:eastAsia="Arial" w:cs="Arial"/>
          <w:noProof w:val="0"/>
          <w:color w:val="000000" w:themeColor="text1" w:themeTint="FF" w:themeShade="FF"/>
          <w:sz w:val="20"/>
          <w:szCs w:val="20"/>
          <w:lang w:val="en-GB"/>
        </w:rPr>
        <w:t xml:space="preserve">and identify the gaps a more </w:t>
      </w:r>
      <w:r w:rsidRPr="60F15FAF" w:rsidR="2FC11DFD">
        <w:rPr>
          <w:rFonts w:ascii="Arial" w:hAnsi="Arial" w:eastAsia="Arial" w:cs="Arial"/>
          <w:noProof w:val="0"/>
          <w:color w:val="000000" w:themeColor="text1" w:themeTint="FF" w:themeShade="FF"/>
          <w:sz w:val="20"/>
          <w:szCs w:val="20"/>
          <w:lang w:val="en-GB"/>
        </w:rPr>
        <w:t xml:space="preserve">child centred assessment like the </w:t>
      </w:r>
      <w:proofErr w:type="spellStart"/>
      <w:r w:rsidRPr="60F15FAF" w:rsidR="2FC11DFD">
        <w:rPr>
          <w:rFonts w:ascii="Arial" w:hAnsi="Arial" w:eastAsia="Arial" w:cs="Arial"/>
          <w:noProof w:val="0"/>
          <w:color w:val="000000" w:themeColor="text1" w:themeTint="FF" w:themeShade="FF"/>
          <w:sz w:val="20"/>
          <w:szCs w:val="20"/>
          <w:lang w:val="en-GB"/>
        </w:rPr>
        <w:t>Te</w:t>
      </w:r>
      <w:proofErr w:type="spellEnd"/>
      <w:r w:rsidRPr="60F15FAF" w:rsidR="2FC11DFD">
        <w:rPr>
          <w:rFonts w:ascii="Arial" w:hAnsi="Arial" w:eastAsia="Arial" w:cs="Arial"/>
          <w:noProof w:val="0"/>
          <w:color w:val="000000" w:themeColor="text1" w:themeTint="FF" w:themeShade="FF"/>
          <w:sz w:val="20"/>
          <w:szCs w:val="20"/>
          <w:lang w:val="en-GB"/>
        </w:rPr>
        <w:t xml:space="preserve"> </w:t>
      </w:r>
      <w:proofErr w:type="spellStart"/>
      <w:r w:rsidRPr="60F15FAF" w:rsidR="2FC11DFD">
        <w:rPr>
          <w:rFonts w:ascii="Arial" w:hAnsi="Arial" w:eastAsia="Arial" w:cs="Arial"/>
          <w:noProof w:val="0"/>
          <w:color w:val="000000" w:themeColor="text1" w:themeTint="FF" w:themeShade="FF"/>
          <w:sz w:val="20"/>
          <w:szCs w:val="20"/>
          <w:lang w:val="en-GB"/>
        </w:rPr>
        <w:t>Whariki</w:t>
      </w:r>
      <w:proofErr w:type="spellEnd"/>
      <w:r w:rsidRPr="60F15FAF" w:rsidR="2FC11DFD">
        <w:rPr>
          <w:rFonts w:ascii="Arial" w:hAnsi="Arial" w:eastAsia="Arial" w:cs="Arial"/>
          <w:noProof w:val="0"/>
          <w:color w:val="000000" w:themeColor="text1" w:themeTint="FF" w:themeShade="FF"/>
          <w:sz w:val="20"/>
          <w:szCs w:val="20"/>
          <w:lang w:val="en-GB"/>
        </w:rPr>
        <w:t xml:space="preserve"> </w:t>
      </w:r>
      <w:r w:rsidRPr="60F15FAF" w:rsidR="21DC4DBE">
        <w:rPr>
          <w:rFonts w:ascii="Arial" w:hAnsi="Arial" w:eastAsia="Arial" w:cs="Arial"/>
          <w:noProof w:val="0"/>
          <w:color w:val="000000" w:themeColor="text1" w:themeTint="FF" w:themeShade="FF"/>
          <w:sz w:val="20"/>
          <w:szCs w:val="20"/>
          <w:lang w:val="en-GB"/>
        </w:rPr>
        <w:t>curriculum of documenting the child’s learning</w:t>
      </w:r>
      <w:r w:rsidRPr="60F15FAF" w:rsidR="7D5871E9">
        <w:rPr>
          <w:rFonts w:ascii="Arial" w:hAnsi="Arial" w:eastAsia="Arial" w:cs="Arial"/>
          <w:noProof w:val="0"/>
          <w:color w:val="000000" w:themeColor="text1" w:themeTint="FF" w:themeShade="FF"/>
          <w:sz w:val="20"/>
          <w:szCs w:val="20"/>
          <w:lang w:val="en-GB"/>
        </w:rPr>
        <w:t xml:space="preserve"> process</w:t>
      </w:r>
      <w:r w:rsidRPr="60F15FAF" w:rsidR="14618E12">
        <w:rPr>
          <w:rFonts w:ascii="Arial" w:hAnsi="Arial" w:eastAsia="Arial" w:cs="Arial"/>
          <w:noProof w:val="0"/>
          <w:color w:val="000000" w:themeColor="text1" w:themeTint="FF" w:themeShade="FF"/>
          <w:sz w:val="20"/>
          <w:szCs w:val="20"/>
          <w:lang w:val="en-GB"/>
        </w:rPr>
        <w:t xml:space="preserve"> can</w:t>
      </w:r>
      <w:r w:rsidRPr="60F15FAF" w:rsidR="7D5871E9">
        <w:rPr>
          <w:rFonts w:ascii="Arial" w:hAnsi="Arial" w:eastAsia="Arial" w:cs="Arial"/>
          <w:noProof w:val="0"/>
          <w:color w:val="000000" w:themeColor="text1" w:themeTint="FF" w:themeShade="FF"/>
          <w:sz w:val="20"/>
          <w:szCs w:val="20"/>
          <w:lang w:val="en-GB"/>
        </w:rPr>
        <w:t xml:space="preserve"> </w:t>
      </w:r>
      <w:r w:rsidRPr="60F15FAF" w:rsidR="0E428CB5">
        <w:rPr>
          <w:rFonts w:ascii="Arial" w:hAnsi="Arial" w:eastAsia="Arial" w:cs="Arial"/>
          <w:noProof w:val="0"/>
          <w:color w:val="000000" w:themeColor="text1" w:themeTint="FF" w:themeShade="FF"/>
          <w:sz w:val="20"/>
          <w:szCs w:val="20"/>
          <w:lang w:val="en-GB"/>
        </w:rPr>
        <w:t>be</w:t>
      </w:r>
      <w:r w:rsidRPr="60F15FAF" w:rsidR="7D5871E9">
        <w:rPr>
          <w:rFonts w:ascii="Arial" w:hAnsi="Arial" w:eastAsia="Arial" w:cs="Arial"/>
          <w:noProof w:val="0"/>
          <w:color w:val="000000" w:themeColor="text1" w:themeTint="FF" w:themeShade="FF"/>
          <w:sz w:val="20"/>
          <w:szCs w:val="20"/>
          <w:lang w:val="en-GB"/>
        </w:rPr>
        <w:t xml:space="preserve"> better way of assessing the children’s progress.</w:t>
      </w:r>
      <w:r w:rsidRPr="60F15FAF" w:rsidR="782F65AA">
        <w:rPr>
          <w:rFonts w:ascii="Arial" w:hAnsi="Arial" w:eastAsia="Arial" w:cs="Arial"/>
          <w:noProof w:val="0"/>
          <w:color w:val="000000" w:themeColor="text1" w:themeTint="FF" w:themeShade="FF"/>
          <w:sz w:val="20"/>
          <w:szCs w:val="20"/>
          <w:lang w:val="en-GB"/>
        </w:rPr>
        <w:t xml:space="preserve"> However, the n</w:t>
      </w:r>
      <w:r w:rsidRPr="60F15FAF" w:rsidR="2FF0CA51">
        <w:rPr>
          <w:rFonts w:ascii="Arial" w:hAnsi="Arial" w:eastAsia="Arial" w:cs="Arial"/>
          <w:noProof w:val="0"/>
          <w:color w:val="000000" w:themeColor="text1" w:themeTint="FF" w:themeShade="FF"/>
          <w:sz w:val="20"/>
          <w:szCs w:val="20"/>
          <w:lang w:val="en-GB"/>
        </w:rPr>
        <w:t xml:space="preserve">ew curriculum for Wales 2022 emphasises on </w:t>
      </w:r>
      <w:r w:rsidRPr="60F15FAF" w:rsidR="75EDD4D0">
        <w:rPr>
          <w:rFonts w:ascii="Arial" w:hAnsi="Arial" w:eastAsia="Arial" w:cs="Arial"/>
          <w:noProof w:val="0"/>
          <w:color w:val="000000" w:themeColor="text1" w:themeTint="FF" w:themeShade="FF"/>
          <w:sz w:val="20"/>
          <w:szCs w:val="20"/>
          <w:lang w:val="en-GB"/>
        </w:rPr>
        <w:t xml:space="preserve">the child taking more control of accessing themselves by reflecting on the </w:t>
      </w:r>
      <w:r w:rsidRPr="60F15FAF" w:rsidR="585F0060">
        <w:rPr>
          <w:rFonts w:ascii="Arial" w:hAnsi="Arial" w:eastAsia="Arial" w:cs="Arial"/>
          <w:noProof w:val="0"/>
          <w:color w:val="000000" w:themeColor="text1" w:themeTint="FF" w:themeShade="FF"/>
          <w:sz w:val="20"/>
          <w:szCs w:val="20"/>
          <w:lang w:val="en-GB"/>
        </w:rPr>
        <w:t>outcomes and progression</w:t>
      </w:r>
      <w:r w:rsidRPr="60F15FAF" w:rsidR="7179A28F">
        <w:rPr>
          <w:rFonts w:ascii="Arial" w:hAnsi="Arial" w:eastAsia="Arial" w:cs="Arial"/>
          <w:noProof w:val="0"/>
          <w:color w:val="000000" w:themeColor="text1" w:themeTint="FF" w:themeShade="FF"/>
          <w:sz w:val="20"/>
          <w:szCs w:val="20"/>
          <w:lang w:val="en-GB"/>
        </w:rPr>
        <w:t xml:space="preserve"> by using statements such ‘I can’ and ‘I </w:t>
      </w:r>
      <w:r w:rsidRPr="60F15FAF" w:rsidR="66D34515">
        <w:rPr>
          <w:rFonts w:ascii="Arial" w:hAnsi="Arial" w:eastAsia="Arial" w:cs="Arial"/>
          <w:noProof w:val="0"/>
          <w:color w:val="000000" w:themeColor="text1" w:themeTint="FF" w:themeShade="FF"/>
          <w:sz w:val="20"/>
          <w:szCs w:val="20"/>
          <w:lang w:val="en-GB"/>
        </w:rPr>
        <w:t xml:space="preserve">have’ </w:t>
      </w:r>
      <w:r w:rsidRPr="60F15FAF" w:rsidR="090964E8">
        <w:rPr>
          <w:rFonts w:ascii="Arial" w:hAnsi="Arial" w:eastAsia="Arial" w:cs="Arial"/>
          <w:noProof w:val="0"/>
          <w:color w:val="000000" w:themeColor="text1" w:themeTint="FF" w:themeShade="FF"/>
          <w:sz w:val="20"/>
          <w:szCs w:val="20"/>
          <w:lang w:val="en-GB"/>
        </w:rPr>
        <w:t xml:space="preserve">(Welsh </w:t>
      </w:r>
      <w:r w:rsidRPr="60F15FAF" w:rsidR="090964E8">
        <w:rPr>
          <w:rFonts w:ascii="Arial" w:hAnsi="Arial" w:eastAsia="Arial" w:cs="Arial"/>
          <w:noProof w:val="0"/>
          <w:color w:val="000000" w:themeColor="text1" w:themeTint="FF" w:themeShade="FF"/>
          <w:sz w:val="20"/>
          <w:szCs w:val="20"/>
          <w:lang w:val="en-GB"/>
        </w:rPr>
        <w:t>Government,</w:t>
      </w:r>
      <w:r w:rsidRPr="60F15FAF" w:rsidR="090964E8">
        <w:rPr>
          <w:rFonts w:ascii="Arial" w:hAnsi="Arial" w:eastAsia="Arial" w:cs="Arial"/>
          <w:noProof w:val="0"/>
          <w:color w:val="000000" w:themeColor="text1" w:themeTint="FF" w:themeShade="FF"/>
          <w:sz w:val="20"/>
          <w:szCs w:val="20"/>
          <w:lang w:val="en-GB"/>
        </w:rPr>
        <w:t xml:space="preserve"> 2019)</w:t>
      </w:r>
      <w:r w:rsidRPr="60F15FAF" w:rsidR="585F0060">
        <w:rPr>
          <w:rFonts w:ascii="Arial" w:hAnsi="Arial" w:eastAsia="Arial" w:cs="Arial"/>
          <w:noProof w:val="0"/>
          <w:color w:val="000000" w:themeColor="text1" w:themeTint="FF" w:themeShade="FF"/>
          <w:sz w:val="20"/>
          <w:szCs w:val="20"/>
          <w:lang w:val="en-GB"/>
        </w:rPr>
        <w:t xml:space="preserve">. This </w:t>
      </w:r>
      <w:r w:rsidRPr="60F15FAF" w:rsidR="79D25931">
        <w:rPr>
          <w:rFonts w:ascii="Arial" w:hAnsi="Arial" w:eastAsia="Arial" w:cs="Arial"/>
          <w:noProof w:val="0"/>
          <w:color w:val="000000" w:themeColor="text1" w:themeTint="FF" w:themeShade="FF"/>
          <w:sz w:val="20"/>
          <w:szCs w:val="20"/>
          <w:lang w:val="en-GB"/>
        </w:rPr>
        <w:t xml:space="preserve">is </w:t>
      </w:r>
      <w:r w:rsidRPr="60F15FAF" w:rsidR="585F0060">
        <w:rPr>
          <w:rFonts w:ascii="Arial" w:hAnsi="Arial" w:eastAsia="Arial" w:cs="Arial"/>
          <w:noProof w:val="0"/>
          <w:color w:val="000000" w:themeColor="text1" w:themeTint="FF" w:themeShade="FF"/>
          <w:sz w:val="20"/>
          <w:szCs w:val="20"/>
          <w:lang w:val="en-GB"/>
        </w:rPr>
        <w:t>more child centred approach like</w:t>
      </w:r>
      <w:r w:rsidRPr="60F15FAF" w:rsidR="6ECAF882">
        <w:rPr>
          <w:rFonts w:ascii="Arial" w:hAnsi="Arial" w:eastAsia="Arial" w:cs="Arial"/>
          <w:noProof w:val="0"/>
          <w:color w:val="000000" w:themeColor="text1" w:themeTint="FF" w:themeShade="FF"/>
          <w:sz w:val="20"/>
          <w:szCs w:val="20"/>
          <w:lang w:val="en-GB"/>
        </w:rPr>
        <w:t xml:space="preserve"> the Reggio Emilia approach where the child and the practitioner </w:t>
      </w:r>
      <w:r w:rsidRPr="60F15FAF" w:rsidR="2BD962FD">
        <w:rPr>
          <w:rFonts w:ascii="Arial" w:hAnsi="Arial" w:eastAsia="Arial" w:cs="Arial"/>
          <w:noProof w:val="0"/>
          <w:color w:val="000000" w:themeColor="text1" w:themeTint="FF" w:themeShade="FF"/>
          <w:sz w:val="20"/>
          <w:szCs w:val="20"/>
          <w:lang w:val="en-GB"/>
        </w:rPr>
        <w:t xml:space="preserve">work together on achieving the goals and outcomes. </w:t>
      </w:r>
      <w:r w:rsidRPr="60F15FAF" w:rsidR="2FF0CA51">
        <w:rPr>
          <w:rFonts w:ascii="Arial" w:hAnsi="Arial" w:eastAsia="Arial" w:cs="Arial"/>
          <w:noProof w:val="0"/>
          <w:color w:val="000000" w:themeColor="text1" w:themeTint="FF" w:themeShade="FF"/>
          <w:sz w:val="20"/>
          <w:szCs w:val="20"/>
          <w:lang w:val="en-GB"/>
        </w:rPr>
        <w:t xml:space="preserve"> </w:t>
      </w:r>
    </w:p>
    <w:p w:rsidR="7BEA0491" w:rsidP="60F15FAF" w:rsidRDefault="7BEA0491" w14:paraId="31584A58" w14:textId="0C40FA38">
      <w:pPr>
        <w:spacing w:after="160" w:line="360" w:lineRule="auto"/>
        <w:jc w:val="both"/>
        <w:rPr>
          <w:rFonts w:ascii="Arial" w:hAnsi="Arial" w:eastAsia="Arial" w:cs="Arial"/>
          <w:noProof w:val="0"/>
          <w:color w:val="000000" w:themeColor="text1" w:themeTint="FF" w:themeShade="FF"/>
          <w:sz w:val="20"/>
          <w:szCs w:val="20"/>
          <w:lang w:val="en-GB"/>
        </w:rPr>
      </w:pPr>
      <w:r w:rsidRPr="60F15FAF" w:rsidR="7BEA0491">
        <w:rPr>
          <w:rFonts w:ascii="Arial" w:hAnsi="Arial" w:eastAsia="Arial" w:cs="Arial"/>
          <w:noProof w:val="0"/>
          <w:color w:val="000000" w:themeColor="text1" w:themeTint="FF" w:themeShade="FF"/>
          <w:sz w:val="20"/>
          <w:szCs w:val="20"/>
          <w:lang w:val="en-GB"/>
        </w:rPr>
        <w:t xml:space="preserve">Other assessment such as </w:t>
      </w:r>
      <w:proofErr w:type="spellStart"/>
      <w:r w:rsidRPr="60F15FAF" w:rsidR="7BEA0491">
        <w:rPr>
          <w:rFonts w:ascii="Arial" w:hAnsi="Arial" w:eastAsia="Arial" w:cs="Arial"/>
          <w:noProof w:val="0"/>
          <w:color w:val="000000" w:themeColor="text1" w:themeTint="FF" w:themeShade="FF"/>
          <w:sz w:val="20"/>
          <w:szCs w:val="20"/>
          <w:lang w:val="en-GB"/>
        </w:rPr>
        <w:t>Wellcomm</w:t>
      </w:r>
      <w:proofErr w:type="spellEnd"/>
      <w:r w:rsidRPr="60F15FAF" w:rsidR="7BEA0491">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 xml:space="preserve"> which is designed to identify speech and language delay for children age between six months to six years</w:t>
      </w:r>
      <w:r w:rsidRPr="60F15FAF" w:rsidR="7BEA0491">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 xml:space="preserve"> is conducted in many early years setting </w:t>
      </w:r>
      <w:r w:rsidRPr="60F15FAF" w:rsidR="7E214CDE">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GL assessment,</w:t>
      </w:r>
      <w:r w:rsidRPr="60F15FAF" w:rsidR="77EC2714">
        <w:rPr>
          <w:rFonts w:ascii="Arial" w:hAnsi="Arial" w:eastAsia="Arial" w:cs="Arial"/>
          <w:noProof w:val="0"/>
          <w:color w:val="000000" w:themeColor="text1" w:themeTint="FF" w:themeShade="FF"/>
          <w:sz w:val="20"/>
          <w:szCs w:val="20"/>
          <w:lang w:val="en-GB"/>
        </w:rPr>
        <w:t xml:space="preserve"> </w:t>
      </w:r>
      <w:r w:rsidRPr="60F15FAF" w:rsidR="7BEA0491">
        <w:rPr>
          <w:rFonts w:ascii="Arial" w:hAnsi="Arial" w:eastAsia="Arial" w:cs="Arial"/>
          <w:noProof w:val="0"/>
          <w:color w:val="000000" w:themeColor="text1" w:themeTint="FF" w:themeShade="FF"/>
          <w:sz w:val="20"/>
          <w:szCs w:val="20"/>
          <w:lang w:val="en-GB"/>
        </w:rPr>
        <w:t>no date). This assessment looks at children’s understanding of speech and then children are supported with interventions to develop their speech, however many EAL children who have speech are falling behind due to the fact they are not understanding what the practitioner is asking of them. The assessment can be carried out in the child’s native language however this is not possible due to the fact practitioners do not have the skills to speak the same language. Therefore,</w:t>
      </w:r>
      <w:r w:rsidRPr="60F15FAF" w:rsidR="149DC82F">
        <w:rPr>
          <w:rFonts w:ascii="Arial" w:hAnsi="Arial" w:eastAsia="Arial" w:cs="Arial"/>
          <w:noProof w:val="0"/>
          <w:color w:val="000000" w:themeColor="text1" w:themeTint="FF" w:themeShade="FF"/>
          <w:sz w:val="20"/>
          <w:szCs w:val="20"/>
          <w:lang w:val="en-GB"/>
        </w:rPr>
        <w:t xml:space="preserve"> </w:t>
      </w:r>
      <w:r w:rsidRPr="60F15FAF" w:rsidR="7BEA0491">
        <w:rPr>
          <w:rFonts w:ascii="Arial" w:hAnsi="Arial" w:eastAsia="Arial" w:cs="Arial"/>
          <w:noProof w:val="0"/>
          <w:color w:val="000000" w:themeColor="text1" w:themeTint="FF" w:themeShade="FF"/>
          <w:sz w:val="20"/>
          <w:szCs w:val="20"/>
          <w:lang w:val="en-GB"/>
        </w:rPr>
        <w:t>the EAL children are not being pushed to achieve the full potential.</w:t>
      </w:r>
      <w:r w:rsidRPr="60F15FAF" w:rsidR="5E4B8AC5">
        <w:rPr>
          <w:rFonts w:ascii="Arial" w:hAnsi="Arial" w:eastAsia="Arial" w:cs="Arial"/>
          <w:noProof w:val="0"/>
          <w:color w:val="000000" w:themeColor="text1" w:themeTint="FF" w:themeShade="FF"/>
          <w:sz w:val="20"/>
          <w:szCs w:val="20"/>
          <w:lang w:val="en-GB"/>
        </w:rPr>
        <w:t xml:space="preserve"> Whereas, t</w:t>
      </w:r>
      <w:r w:rsidRPr="60F15FAF" w:rsidR="2E911EE2">
        <w:rPr>
          <w:rFonts w:ascii="Arial" w:hAnsi="Arial" w:eastAsia="Arial" w:cs="Arial"/>
          <w:noProof w:val="0"/>
          <w:color w:val="000000" w:themeColor="text1" w:themeTint="FF" w:themeShade="FF"/>
          <w:sz w:val="20"/>
          <w:szCs w:val="20"/>
          <w:lang w:val="en-GB"/>
        </w:rPr>
        <w:t>he Foundation Phase assessment</w:t>
      </w:r>
      <w:r w:rsidRPr="60F15FAF" w:rsidR="21E44832">
        <w:rPr>
          <w:rFonts w:ascii="Arial" w:hAnsi="Arial" w:eastAsia="Arial" w:cs="Arial"/>
          <w:noProof w:val="0"/>
          <w:color w:val="000000" w:themeColor="text1" w:themeTint="FF" w:themeShade="FF"/>
          <w:sz w:val="20"/>
          <w:szCs w:val="20"/>
          <w:lang w:val="en-GB"/>
        </w:rPr>
        <w:t xml:space="preserve"> gives a better understanding of what the child knows and understands</w:t>
      </w:r>
      <w:r w:rsidRPr="60F15FAF" w:rsidR="320B45DF">
        <w:rPr>
          <w:rFonts w:ascii="Arial" w:hAnsi="Arial" w:eastAsia="Arial" w:cs="Arial"/>
          <w:noProof w:val="0"/>
          <w:color w:val="000000" w:themeColor="text1" w:themeTint="FF" w:themeShade="FF"/>
          <w:sz w:val="20"/>
          <w:szCs w:val="20"/>
          <w:lang w:val="en-GB"/>
        </w:rPr>
        <w:t xml:space="preserve"> in the different areas of learning using formative </w:t>
      </w:r>
      <w:r w:rsidRPr="60F15FAF" w:rsidR="625D25E1">
        <w:rPr>
          <w:rFonts w:ascii="Arial" w:hAnsi="Arial" w:eastAsia="Arial" w:cs="Arial"/>
          <w:noProof w:val="0"/>
          <w:color w:val="000000" w:themeColor="text1" w:themeTint="FF" w:themeShade="FF"/>
          <w:sz w:val="20"/>
          <w:szCs w:val="20"/>
          <w:lang w:val="en-GB"/>
        </w:rPr>
        <w:t>assessments</w:t>
      </w:r>
      <w:r w:rsidRPr="60F15FAF" w:rsidR="320B45DF">
        <w:rPr>
          <w:rFonts w:ascii="Arial" w:hAnsi="Arial" w:eastAsia="Arial" w:cs="Arial"/>
          <w:noProof w:val="0"/>
          <w:color w:val="000000" w:themeColor="text1" w:themeTint="FF" w:themeShade="FF"/>
          <w:sz w:val="20"/>
          <w:szCs w:val="20"/>
          <w:lang w:val="en-GB"/>
        </w:rPr>
        <w:t>. Practitioners can</w:t>
      </w:r>
      <w:r w:rsidRPr="60F15FAF" w:rsidR="6A8DC836">
        <w:rPr>
          <w:rFonts w:ascii="Arial" w:hAnsi="Arial" w:eastAsia="Arial" w:cs="Arial"/>
          <w:noProof w:val="0"/>
          <w:color w:val="000000" w:themeColor="text1" w:themeTint="FF" w:themeShade="FF"/>
          <w:sz w:val="20"/>
          <w:szCs w:val="20"/>
          <w:lang w:val="en-GB"/>
        </w:rPr>
        <w:t xml:space="preserve"> then plan the areas where the child needs support </w:t>
      </w:r>
      <w:r w:rsidRPr="60F15FAF" w:rsidR="040D1856">
        <w:rPr>
          <w:rFonts w:ascii="Arial" w:hAnsi="Arial" w:eastAsia="Arial" w:cs="Arial"/>
          <w:noProof w:val="0"/>
          <w:color w:val="000000" w:themeColor="text1" w:themeTint="FF" w:themeShade="FF"/>
          <w:sz w:val="20"/>
          <w:szCs w:val="20"/>
          <w:lang w:val="en-GB"/>
        </w:rPr>
        <w:t>to develop the skills and knowledge</w:t>
      </w:r>
      <w:r w:rsidRPr="60F15FAF" w:rsidR="741C6D2A">
        <w:rPr>
          <w:rFonts w:ascii="Arial" w:hAnsi="Arial" w:eastAsia="Arial" w:cs="Arial"/>
          <w:noProof w:val="0"/>
          <w:color w:val="000000" w:themeColor="text1" w:themeTint="FF" w:themeShade="FF"/>
          <w:sz w:val="20"/>
          <w:szCs w:val="20"/>
          <w:lang w:val="en-GB"/>
        </w:rPr>
        <w:t xml:space="preserve"> using practical activities</w:t>
      </w:r>
      <w:r w:rsidRPr="60F15FAF" w:rsidR="7B0627C1">
        <w:rPr>
          <w:rFonts w:ascii="Arial" w:hAnsi="Arial" w:eastAsia="Arial" w:cs="Arial"/>
          <w:noProof w:val="0"/>
          <w:color w:val="000000" w:themeColor="text1" w:themeTint="FF" w:themeShade="FF"/>
          <w:sz w:val="20"/>
          <w:szCs w:val="20"/>
          <w:lang w:val="en-GB"/>
        </w:rPr>
        <w:t xml:space="preserve"> Welsh Government, 2105)</w:t>
      </w:r>
      <w:r w:rsidRPr="60F15FAF" w:rsidR="7BEA0491">
        <w:rPr>
          <w:rFonts w:ascii="Arial" w:hAnsi="Arial" w:eastAsia="Arial" w:cs="Arial"/>
          <w:noProof w:val="0"/>
          <w:color w:val="000000" w:themeColor="text1" w:themeTint="FF" w:themeShade="FF"/>
          <w:sz w:val="20"/>
          <w:szCs w:val="20"/>
          <w:lang w:val="en-GB"/>
        </w:rPr>
        <w:t xml:space="preserve"> </w:t>
      </w:r>
    </w:p>
    <w:p w:rsidR="06A68F34" w:rsidP="60F15FAF" w:rsidRDefault="06A68F34" w14:paraId="4C8963D4" w14:textId="314B8EB3">
      <w:pPr>
        <w:pStyle w:val="Normal"/>
        <w:spacing w:after="160" w:line="360" w:lineRule="auto"/>
        <w:jc w:val="both"/>
        <w:rPr>
          <w:rFonts w:ascii="Arial" w:hAnsi="Arial" w:eastAsia="Arial" w:cs="Arial"/>
          <w:noProof w:val="0"/>
          <w:color w:val="000000" w:themeColor="text1" w:themeTint="FF" w:themeShade="FF"/>
          <w:sz w:val="20"/>
          <w:szCs w:val="20"/>
          <w:lang w:val="en-GB"/>
        </w:rPr>
      </w:pPr>
      <w:r w:rsidRPr="60F15FAF" w:rsidR="1991ED56">
        <w:rPr>
          <w:rFonts w:ascii="Arial" w:hAnsi="Arial" w:eastAsia="Arial" w:cs="Arial"/>
          <w:noProof w:val="0"/>
          <w:color w:val="000000" w:themeColor="text1" w:themeTint="FF" w:themeShade="FF"/>
          <w:sz w:val="20"/>
          <w:szCs w:val="20"/>
          <w:lang w:val="en-GB"/>
        </w:rPr>
        <w:t xml:space="preserve">Moving forward </w:t>
      </w:r>
      <w:r w:rsidRPr="60F15FAF" w:rsidR="7BEA0491">
        <w:rPr>
          <w:rFonts w:ascii="Arial" w:hAnsi="Arial" w:eastAsia="Arial" w:cs="Arial"/>
          <w:noProof w:val="0"/>
          <w:color w:val="000000" w:themeColor="text1" w:themeTint="FF" w:themeShade="FF"/>
          <w:sz w:val="20"/>
          <w:szCs w:val="20"/>
          <w:lang w:val="en-GB"/>
        </w:rPr>
        <w:t>Donaldson, (2018)</w:t>
      </w:r>
      <w:r w:rsidRPr="60F15FAF" w:rsidR="6990BAE8">
        <w:rPr>
          <w:rFonts w:ascii="Arial" w:hAnsi="Arial" w:eastAsia="Arial" w:cs="Arial"/>
          <w:noProof w:val="0"/>
          <w:color w:val="000000" w:themeColor="text1" w:themeTint="FF" w:themeShade="FF"/>
          <w:sz w:val="20"/>
          <w:szCs w:val="20"/>
          <w:lang w:val="en-GB"/>
        </w:rPr>
        <w:t xml:space="preserve"> expresses the </w:t>
      </w:r>
      <w:r w:rsidRPr="60F15FAF" w:rsidR="7BEA0491">
        <w:rPr>
          <w:rFonts w:ascii="Arial" w:hAnsi="Arial" w:eastAsia="Arial" w:cs="Arial"/>
          <w:noProof w:val="0"/>
          <w:color w:val="000000" w:themeColor="text1" w:themeTint="FF" w:themeShade="FF"/>
          <w:sz w:val="20"/>
          <w:szCs w:val="20"/>
          <w:lang w:val="en-GB"/>
        </w:rPr>
        <w:t xml:space="preserve">new curriculum for </w:t>
      </w:r>
      <w:r w:rsidRPr="60F15FAF" w:rsidR="2C8A4D35">
        <w:rPr>
          <w:rFonts w:ascii="Arial" w:hAnsi="Arial" w:eastAsia="Arial" w:cs="Arial"/>
          <w:noProof w:val="0"/>
          <w:color w:val="000000" w:themeColor="text1" w:themeTint="FF" w:themeShade="FF"/>
          <w:sz w:val="20"/>
          <w:szCs w:val="20"/>
          <w:lang w:val="en-GB"/>
        </w:rPr>
        <w:t>W</w:t>
      </w:r>
      <w:r w:rsidRPr="60F15FAF" w:rsidR="7BEA0491">
        <w:rPr>
          <w:rFonts w:ascii="Arial" w:hAnsi="Arial" w:eastAsia="Arial" w:cs="Arial"/>
          <w:noProof w:val="0"/>
          <w:color w:val="000000" w:themeColor="text1" w:themeTint="FF" w:themeShade="FF"/>
          <w:sz w:val="20"/>
          <w:szCs w:val="20"/>
          <w:lang w:val="en-GB"/>
        </w:rPr>
        <w:t>ales aims to set and engage children to achieve their best in the four core purposes. The new curriculum for Wales will be introduced in 2022 where practitioners will use the progression steps to form an understanding of the child’s progress. The practitioners can use the reference points which states what the child should be expecting to achieve according to their age 5,8,11,14 and 16 years of age (Welsh Government, 2020).</w:t>
      </w:r>
      <w:r w:rsidRPr="60F15FAF" w:rsidR="2E2FBA3B">
        <w:rPr>
          <w:rFonts w:ascii="Arial" w:hAnsi="Arial" w:eastAsia="Arial" w:cs="Arial"/>
          <w:noProof w:val="0"/>
          <w:color w:val="000000" w:themeColor="text1" w:themeTint="FF" w:themeShade="FF"/>
          <w:sz w:val="20"/>
          <w:szCs w:val="20"/>
          <w:lang w:val="en-GB"/>
        </w:rPr>
        <w:t xml:space="preserve"> </w:t>
      </w:r>
      <w:r w:rsidRPr="60F15FAF" w:rsidR="7BEA0491">
        <w:rPr>
          <w:rFonts w:ascii="Arial" w:hAnsi="Arial" w:eastAsia="Arial" w:cs="Arial"/>
          <w:noProof w:val="0"/>
          <w:color w:val="000000" w:themeColor="text1" w:themeTint="FF" w:themeShade="FF"/>
          <w:sz w:val="20"/>
          <w:szCs w:val="20"/>
          <w:lang w:val="en-GB"/>
        </w:rPr>
        <w:t xml:space="preserve">The new curriculum for Wales emphasises on giving schools the power to develop their own curriculum </w:t>
      </w:r>
      <w:r w:rsidRPr="60F15FAF" w:rsidR="15006594">
        <w:rPr>
          <w:rFonts w:ascii="Arial" w:hAnsi="Arial" w:eastAsia="Arial" w:cs="Arial"/>
          <w:noProof w:val="0"/>
          <w:color w:val="000000" w:themeColor="text1" w:themeTint="FF" w:themeShade="FF"/>
          <w:sz w:val="20"/>
          <w:szCs w:val="20"/>
          <w:lang w:val="en-GB"/>
        </w:rPr>
        <w:t xml:space="preserve">therefore </w:t>
      </w:r>
      <w:r w:rsidRPr="60F15FAF" w:rsidR="40F0702D">
        <w:rPr>
          <w:rFonts w:ascii="Arial" w:hAnsi="Arial" w:eastAsia="Arial" w:cs="Arial"/>
          <w:noProof w:val="0"/>
          <w:color w:val="000000" w:themeColor="text1" w:themeTint="FF" w:themeShade="FF"/>
          <w:sz w:val="20"/>
          <w:szCs w:val="20"/>
          <w:lang w:val="en-GB"/>
        </w:rPr>
        <w:t>t</w:t>
      </w:r>
      <w:r w:rsidRPr="60F15FAF" w:rsidR="7BEA0491">
        <w:rPr>
          <w:rFonts w:ascii="Arial" w:hAnsi="Arial" w:eastAsia="Arial" w:cs="Arial"/>
          <w:noProof w:val="0"/>
          <w:color w:val="000000" w:themeColor="text1" w:themeTint="FF" w:themeShade="FF"/>
          <w:sz w:val="20"/>
          <w:szCs w:val="20"/>
          <w:lang w:val="en-GB"/>
        </w:rPr>
        <w:t xml:space="preserve">he role of the practitioner is to provide a positive and effective practice for children to develop a positive self- image by encouraging children to develop their own identity and culture by listening and responding to the child and communicating verbally and non- verbally. This can support children to become confident, independent individual (Welsh Government, 2015). </w:t>
      </w:r>
      <w:r w:rsidRPr="60F15FAF" w:rsidR="7BEA0491">
        <w:rPr>
          <w:rFonts w:ascii="Arial" w:hAnsi="Arial" w:eastAsia="Arial" w:cs="Arial"/>
          <w:noProof w:val="0"/>
          <w:color w:val="000000" w:themeColor="text1" w:themeTint="FF" w:themeShade="FF"/>
          <w:sz w:val="20"/>
          <w:szCs w:val="20"/>
          <w:lang w:val="en-GB"/>
        </w:rPr>
        <w:t xml:space="preserve">Kingston and Siraj, (2019) expresses to enhance children’s development it </w:t>
      </w:r>
      <w:proofErr w:type="gramStart"/>
      <w:r w:rsidRPr="60F15FAF" w:rsidR="7BEA0491">
        <w:rPr>
          <w:rFonts w:ascii="Arial" w:hAnsi="Arial" w:eastAsia="Arial" w:cs="Arial"/>
          <w:noProof w:val="0"/>
          <w:color w:val="000000" w:themeColor="text1" w:themeTint="FF" w:themeShade="FF"/>
          <w:sz w:val="20"/>
          <w:szCs w:val="20"/>
          <w:lang w:val="en-GB"/>
        </w:rPr>
        <w:t>is</w:t>
      </w:r>
      <w:proofErr w:type="gramEnd"/>
      <w:r w:rsidRPr="60F15FAF" w:rsidR="7BEA0491">
        <w:rPr>
          <w:rFonts w:ascii="Arial" w:hAnsi="Arial" w:eastAsia="Arial" w:cs="Arial"/>
          <w:noProof w:val="0"/>
          <w:color w:val="000000" w:themeColor="text1" w:themeTint="FF" w:themeShade="FF"/>
          <w:sz w:val="20"/>
          <w:szCs w:val="20"/>
          <w:lang w:val="en-GB"/>
        </w:rPr>
        <w:t xml:space="preserve"> important to have well-trained practitioners, who have an understanding of child development and knowledge of the child to enhance quality and effective practice. However, practitioner’s effective practice can be influenced by the support they have</w:t>
      </w:r>
      <w:r w:rsidRPr="60F15FAF" w:rsidR="57769900">
        <w:rPr>
          <w:rFonts w:ascii="Arial" w:hAnsi="Arial" w:eastAsia="Arial" w:cs="Arial"/>
          <w:noProof w:val="0"/>
          <w:color w:val="000000" w:themeColor="text1" w:themeTint="FF" w:themeShade="FF"/>
          <w:sz w:val="20"/>
          <w:szCs w:val="20"/>
          <w:lang w:val="en-GB"/>
        </w:rPr>
        <w:t>, such as support from the management and he</w:t>
      </w:r>
      <w:r w:rsidRPr="60F15FAF" w:rsidR="577CAFF0">
        <w:rPr>
          <w:rFonts w:ascii="Arial" w:hAnsi="Arial" w:eastAsia="Arial" w:cs="Arial"/>
          <w:noProof w:val="0"/>
          <w:color w:val="000000" w:themeColor="text1" w:themeTint="FF" w:themeShade="FF"/>
          <w:sz w:val="20"/>
          <w:szCs w:val="20"/>
          <w:lang w:val="en-GB"/>
        </w:rPr>
        <w:t>ad teachers on implem</w:t>
      </w:r>
      <w:r w:rsidRPr="60F15FAF" w:rsidR="79FDE673">
        <w:rPr>
          <w:rFonts w:ascii="Arial" w:hAnsi="Arial" w:eastAsia="Arial" w:cs="Arial"/>
          <w:noProof w:val="0"/>
          <w:color w:val="000000" w:themeColor="text1" w:themeTint="FF" w:themeShade="FF"/>
          <w:sz w:val="20"/>
          <w:szCs w:val="20"/>
          <w:lang w:val="en-GB"/>
        </w:rPr>
        <w:t>enting the Foundation Phase pedagogy theref</w:t>
      </w:r>
      <w:r w:rsidRPr="60F15FAF" w:rsidR="2048A246">
        <w:rPr>
          <w:rFonts w:ascii="Arial" w:hAnsi="Arial" w:eastAsia="Arial" w:cs="Arial"/>
          <w:noProof w:val="0"/>
          <w:color w:val="000000" w:themeColor="text1" w:themeTint="FF" w:themeShade="FF"/>
          <w:sz w:val="20"/>
          <w:szCs w:val="20"/>
          <w:lang w:val="en-GB"/>
        </w:rPr>
        <w:t xml:space="preserve">ore, </w:t>
      </w:r>
      <w:proofErr w:type="spellStart"/>
      <w:r w:rsidRPr="60F15FAF" w:rsidR="6DAFE9C5">
        <w:rPr>
          <w:rFonts w:ascii="Arial" w:hAnsi="Arial" w:eastAsia="Arial" w:cs="Arial"/>
          <w:noProof w:val="0"/>
          <w:color w:val="000000" w:themeColor="text1" w:themeTint="FF" w:themeShade="FF"/>
          <w:sz w:val="20"/>
          <w:szCs w:val="20"/>
          <w:lang w:val="en-GB"/>
        </w:rPr>
        <w:t>Bonneti</w:t>
      </w:r>
      <w:proofErr w:type="spellEnd"/>
      <w:r w:rsidRPr="60F15FAF" w:rsidR="6DAFE9C5">
        <w:rPr>
          <w:rFonts w:ascii="Arial" w:hAnsi="Arial" w:eastAsia="Arial" w:cs="Arial"/>
          <w:noProof w:val="0"/>
          <w:color w:val="000000" w:themeColor="text1" w:themeTint="FF" w:themeShade="FF"/>
          <w:sz w:val="20"/>
          <w:szCs w:val="20"/>
          <w:lang w:val="en-GB"/>
        </w:rPr>
        <w:t xml:space="preserve"> and</w:t>
      </w:r>
      <w:r w:rsidRPr="60F15FAF" w:rsidR="6F547F67">
        <w:rPr>
          <w:rFonts w:ascii="Arial" w:hAnsi="Arial" w:eastAsia="Arial" w:cs="Arial"/>
          <w:noProof w:val="0"/>
          <w:color w:val="000000" w:themeColor="text1" w:themeTint="FF" w:themeShade="FF"/>
          <w:sz w:val="20"/>
          <w:szCs w:val="20"/>
          <w:lang w:val="en-GB"/>
        </w:rPr>
        <w:t xml:space="preserve"> Brown,</w:t>
      </w:r>
      <w:r w:rsidRPr="60F15FAF" w:rsidR="19B09304">
        <w:rPr>
          <w:rFonts w:ascii="Arial" w:hAnsi="Arial" w:eastAsia="Arial" w:cs="Arial"/>
          <w:noProof w:val="0"/>
          <w:color w:val="000000" w:themeColor="text1" w:themeTint="FF" w:themeShade="FF"/>
          <w:sz w:val="20"/>
          <w:szCs w:val="20"/>
          <w:lang w:val="en-GB"/>
        </w:rPr>
        <w:t xml:space="preserve"> </w:t>
      </w:r>
      <w:r w:rsidRPr="60F15FAF" w:rsidR="6F547F67">
        <w:rPr>
          <w:rFonts w:ascii="Arial" w:hAnsi="Arial" w:eastAsia="Arial" w:cs="Arial"/>
          <w:noProof w:val="0"/>
          <w:color w:val="000000" w:themeColor="text1" w:themeTint="FF" w:themeShade="FF"/>
          <w:sz w:val="20"/>
          <w:szCs w:val="20"/>
          <w:lang w:val="en-GB"/>
        </w:rPr>
        <w:t>(2018)</w:t>
      </w:r>
      <w:r w:rsidRPr="60F15FAF" w:rsidR="463C249B">
        <w:rPr>
          <w:rFonts w:ascii="Arial" w:hAnsi="Arial" w:eastAsia="Arial" w:cs="Arial"/>
          <w:noProof w:val="0"/>
          <w:color w:val="000000" w:themeColor="text1" w:themeTint="FF" w:themeShade="FF"/>
          <w:sz w:val="20"/>
          <w:szCs w:val="20"/>
          <w:lang w:val="en-GB"/>
        </w:rPr>
        <w:t>: Welsh Government,(2014)</w:t>
      </w:r>
      <w:r w:rsidRPr="60F15FAF" w:rsidR="6F547F67">
        <w:rPr>
          <w:rFonts w:ascii="Arial" w:hAnsi="Arial" w:eastAsia="Arial" w:cs="Arial"/>
          <w:noProof w:val="0"/>
          <w:color w:val="000000" w:themeColor="text1" w:themeTint="FF" w:themeShade="FF"/>
          <w:sz w:val="20"/>
          <w:szCs w:val="20"/>
          <w:lang w:val="en-GB"/>
        </w:rPr>
        <w:t xml:space="preserve"> </w:t>
      </w:r>
      <w:r w:rsidRPr="60F15FAF" w:rsidR="678BAD7B">
        <w:rPr>
          <w:rFonts w:ascii="Arial" w:hAnsi="Arial" w:eastAsia="Arial" w:cs="Arial"/>
          <w:noProof w:val="0"/>
          <w:color w:val="000000" w:themeColor="text1" w:themeTint="FF" w:themeShade="FF"/>
          <w:sz w:val="20"/>
          <w:szCs w:val="20"/>
          <w:lang w:val="en-GB"/>
        </w:rPr>
        <w:t>states professional development</w:t>
      </w:r>
      <w:r w:rsidRPr="60F15FAF" w:rsidR="4EF1CE4B">
        <w:rPr>
          <w:rFonts w:ascii="Arial" w:hAnsi="Arial" w:eastAsia="Arial" w:cs="Arial"/>
          <w:noProof w:val="0"/>
          <w:color w:val="000000" w:themeColor="text1" w:themeTint="FF" w:themeShade="FF"/>
          <w:sz w:val="20"/>
          <w:szCs w:val="20"/>
          <w:lang w:val="en-GB"/>
        </w:rPr>
        <w:t xml:space="preserve"> and training</w:t>
      </w:r>
      <w:r w:rsidRPr="60F15FAF" w:rsidR="678BAD7B">
        <w:rPr>
          <w:rFonts w:ascii="Arial" w:hAnsi="Arial" w:eastAsia="Arial" w:cs="Arial"/>
          <w:noProof w:val="0"/>
          <w:color w:val="000000" w:themeColor="text1" w:themeTint="FF" w:themeShade="FF"/>
          <w:sz w:val="20"/>
          <w:szCs w:val="20"/>
          <w:lang w:val="en-GB"/>
        </w:rPr>
        <w:t xml:space="preserve"> is needed</w:t>
      </w:r>
      <w:r w:rsidRPr="60F15FAF" w:rsidR="6BD21EE3">
        <w:rPr>
          <w:rFonts w:ascii="Arial" w:hAnsi="Arial" w:eastAsia="Arial" w:cs="Arial"/>
          <w:noProof w:val="0"/>
          <w:color w:val="000000" w:themeColor="text1" w:themeTint="FF" w:themeShade="FF"/>
          <w:sz w:val="20"/>
          <w:szCs w:val="20"/>
          <w:lang w:val="en-GB"/>
        </w:rPr>
        <w:t xml:space="preserve"> for leaders and management</w:t>
      </w:r>
      <w:r w:rsidRPr="60F15FAF" w:rsidR="21AD26D9">
        <w:rPr>
          <w:rFonts w:ascii="Arial" w:hAnsi="Arial" w:eastAsia="Arial" w:cs="Arial"/>
          <w:noProof w:val="0"/>
          <w:color w:val="000000" w:themeColor="text1" w:themeTint="FF" w:themeShade="FF"/>
          <w:sz w:val="20"/>
          <w:szCs w:val="20"/>
          <w:lang w:val="en-GB"/>
        </w:rPr>
        <w:t xml:space="preserve"> on the importance of pedagogy of the Foundation Phase. This can enable leader</w:t>
      </w:r>
      <w:r w:rsidRPr="60F15FAF" w:rsidR="25492D95">
        <w:rPr>
          <w:rFonts w:ascii="Arial" w:hAnsi="Arial" w:eastAsia="Arial" w:cs="Arial"/>
          <w:noProof w:val="0"/>
          <w:color w:val="000000" w:themeColor="text1" w:themeTint="FF" w:themeShade="FF"/>
          <w:sz w:val="20"/>
          <w:szCs w:val="20"/>
          <w:lang w:val="en-GB"/>
        </w:rPr>
        <w:t xml:space="preserve">s and management in supporting </w:t>
      </w:r>
      <w:r w:rsidRPr="60F15FAF" w:rsidR="5FF72DC0">
        <w:rPr>
          <w:rFonts w:ascii="Arial" w:hAnsi="Arial" w:eastAsia="Arial" w:cs="Arial"/>
          <w:noProof w:val="0"/>
          <w:color w:val="000000" w:themeColor="text1" w:themeTint="FF" w:themeShade="FF"/>
          <w:sz w:val="20"/>
          <w:szCs w:val="20"/>
          <w:lang w:val="en-GB"/>
        </w:rPr>
        <w:t>practitioners implement</w:t>
      </w:r>
      <w:r w:rsidRPr="60F15FAF" w:rsidR="4C63128F">
        <w:rPr>
          <w:rFonts w:ascii="Arial" w:hAnsi="Arial" w:eastAsia="Arial" w:cs="Arial"/>
          <w:noProof w:val="0"/>
          <w:color w:val="000000" w:themeColor="text1" w:themeTint="FF" w:themeShade="FF"/>
          <w:sz w:val="20"/>
          <w:szCs w:val="20"/>
          <w:lang w:val="en-GB"/>
        </w:rPr>
        <w:t>ing</w:t>
      </w:r>
      <w:r w:rsidRPr="60F15FAF" w:rsidR="5FF72DC0">
        <w:rPr>
          <w:rFonts w:ascii="Arial" w:hAnsi="Arial" w:eastAsia="Arial" w:cs="Arial"/>
          <w:noProof w:val="0"/>
          <w:color w:val="000000" w:themeColor="text1" w:themeTint="FF" w:themeShade="FF"/>
          <w:sz w:val="20"/>
          <w:szCs w:val="20"/>
          <w:lang w:val="en-GB"/>
        </w:rPr>
        <w:t xml:space="preserve"> the Foundation Phase</w:t>
      </w:r>
      <w:r w:rsidRPr="60F15FAF" w:rsidR="34F51145">
        <w:rPr>
          <w:rFonts w:ascii="Arial" w:hAnsi="Arial" w:eastAsia="Arial" w:cs="Arial"/>
          <w:noProof w:val="0"/>
          <w:color w:val="000000" w:themeColor="text1" w:themeTint="FF" w:themeShade="FF"/>
          <w:sz w:val="20"/>
          <w:szCs w:val="20"/>
          <w:lang w:val="en-GB"/>
        </w:rPr>
        <w:t xml:space="preserve"> correctly. Training for practitioners on</w:t>
      </w:r>
      <w:r w:rsidRPr="60F15FAF" w:rsidR="5FF72DC0">
        <w:rPr>
          <w:rFonts w:ascii="Arial" w:hAnsi="Arial" w:eastAsia="Arial" w:cs="Arial"/>
          <w:noProof w:val="0"/>
          <w:color w:val="000000" w:themeColor="text1" w:themeTint="FF" w:themeShade="FF"/>
          <w:sz w:val="20"/>
          <w:szCs w:val="20"/>
          <w:lang w:val="en-GB"/>
        </w:rPr>
        <w:t xml:space="preserve"> assessment</w:t>
      </w:r>
      <w:r w:rsidRPr="60F15FAF" w:rsidR="09AB37BF">
        <w:rPr>
          <w:rFonts w:ascii="Arial" w:hAnsi="Arial" w:eastAsia="Arial" w:cs="Arial"/>
          <w:noProof w:val="0"/>
          <w:color w:val="000000" w:themeColor="text1" w:themeTint="FF" w:themeShade="FF"/>
          <w:sz w:val="20"/>
          <w:szCs w:val="20"/>
          <w:lang w:val="en-GB"/>
        </w:rPr>
        <w:t xml:space="preserve"> and</w:t>
      </w:r>
      <w:r w:rsidRPr="60F15FAF" w:rsidR="7C267EE4">
        <w:rPr>
          <w:rFonts w:ascii="Arial" w:hAnsi="Arial" w:eastAsia="Arial" w:cs="Arial"/>
          <w:noProof w:val="0"/>
          <w:color w:val="000000" w:themeColor="text1" w:themeTint="FF" w:themeShade="FF"/>
          <w:sz w:val="20"/>
          <w:szCs w:val="20"/>
          <w:lang w:val="en-GB"/>
        </w:rPr>
        <w:t xml:space="preserve"> </w:t>
      </w:r>
      <w:r w:rsidRPr="60F15FAF" w:rsidR="09AB37BF">
        <w:rPr>
          <w:rFonts w:ascii="Arial" w:hAnsi="Arial" w:eastAsia="Arial" w:cs="Arial"/>
          <w:noProof w:val="0"/>
          <w:color w:val="000000" w:themeColor="text1" w:themeTint="FF" w:themeShade="FF"/>
          <w:sz w:val="20"/>
          <w:szCs w:val="20"/>
          <w:lang w:val="en-GB"/>
        </w:rPr>
        <w:t>knowledge on child development</w:t>
      </w:r>
      <w:r w:rsidRPr="60F15FAF" w:rsidR="5C6CE8B8">
        <w:rPr>
          <w:rFonts w:ascii="Arial" w:hAnsi="Arial" w:eastAsia="Arial" w:cs="Arial"/>
          <w:noProof w:val="0"/>
          <w:color w:val="000000" w:themeColor="text1" w:themeTint="FF" w:themeShade="FF"/>
          <w:sz w:val="20"/>
          <w:szCs w:val="20"/>
          <w:lang w:val="en-GB"/>
        </w:rPr>
        <w:t xml:space="preserve"> can make an </w:t>
      </w:r>
      <w:r w:rsidRPr="60F15FAF" w:rsidR="61D6557D">
        <w:rPr>
          <w:rFonts w:ascii="Arial" w:hAnsi="Arial" w:eastAsia="Arial" w:cs="Arial"/>
          <w:noProof w:val="0"/>
          <w:color w:val="000000" w:themeColor="text1" w:themeTint="FF" w:themeShade="FF"/>
          <w:sz w:val="20"/>
          <w:szCs w:val="20"/>
          <w:lang w:val="en-GB"/>
        </w:rPr>
        <w:t>impact on children’s outcomes.</w:t>
      </w:r>
      <w:r w:rsidRPr="60F15FAF" w:rsidR="2E7E55B8">
        <w:rPr>
          <w:rFonts w:ascii="Arial" w:hAnsi="Arial" w:eastAsia="Arial" w:cs="Arial"/>
          <w:noProof w:val="0"/>
          <w:color w:val="000000" w:themeColor="text1" w:themeTint="FF" w:themeShade="FF"/>
          <w:sz w:val="20"/>
          <w:szCs w:val="20"/>
          <w:lang w:val="en-GB"/>
        </w:rPr>
        <w:t xml:space="preserve"> This is important for</w:t>
      </w:r>
      <w:r w:rsidRPr="60F15FAF" w:rsidR="53CAF492">
        <w:rPr>
          <w:rFonts w:ascii="Arial" w:hAnsi="Arial" w:eastAsia="Arial" w:cs="Arial"/>
          <w:noProof w:val="0"/>
          <w:color w:val="000000" w:themeColor="text1" w:themeTint="FF" w:themeShade="FF"/>
          <w:sz w:val="20"/>
          <w:szCs w:val="20"/>
          <w:lang w:val="en-GB"/>
        </w:rPr>
        <w:t xml:space="preserve"> </w:t>
      </w:r>
      <w:r w:rsidRPr="60F15FAF" w:rsidR="2E7E55B8">
        <w:rPr>
          <w:rFonts w:ascii="Arial" w:hAnsi="Arial" w:eastAsia="Arial" w:cs="Arial"/>
          <w:noProof w:val="0"/>
          <w:color w:val="000000" w:themeColor="text1" w:themeTint="FF" w:themeShade="FF"/>
          <w:sz w:val="20"/>
          <w:szCs w:val="20"/>
          <w:lang w:val="en-GB"/>
        </w:rPr>
        <w:t xml:space="preserve">assessments because practitioners will need </w:t>
      </w:r>
      <w:r w:rsidRPr="60F15FAF" w:rsidR="4A5ED2DF">
        <w:rPr>
          <w:rFonts w:ascii="Arial" w:hAnsi="Arial" w:eastAsia="Arial" w:cs="Arial"/>
          <w:noProof w:val="0"/>
          <w:color w:val="000000" w:themeColor="text1" w:themeTint="FF" w:themeShade="FF"/>
          <w:sz w:val="20"/>
          <w:szCs w:val="20"/>
          <w:lang w:val="en-GB"/>
        </w:rPr>
        <w:t>to have the knowledge on how to</w:t>
      </w:r>
      <w:r w:rsidRPr="60F15FAF" w:rsidR="45000F35">
        <w:rPr>
          <w:rFonts w:ascii="Arial" w:hAnsi="Arial" w:eastAsia="Arial" w:cs="Arial"/>
          <w:noProof w:val="0"/>
          <w:color w:val="000000" w:themeColor="text1" w:themeTint="FF" w:themeShade="FF"/>
          <w:sz w:val="20"/>
          <w:szCs w:val="20"/>
          <w:lang w:val="en-GB"/>
        </w:rPr>
        <w:t xml:space="preserve"> support and implement strategies to enhance children’s learning. Vygotsky</w:t>
      </w:r>
      <w:r w:rsidRPr="60F15FAF" w:rsidR="6EBD86C3">
        <w:rPr>
          <w:rFonts w:ascii="Arial" w:hAnsi="Arial" w:eastAsia="Arial" w:cs="Arial"/>
          <w:noProof w:val="0"/>
          <w:color w:val="000000" w:themeColor="text1" w:themeTint="FF" w:themeShade="FF"/>
          <w:sz w:val="20"/>
          <w:szCs w:val="20"/>
          <w:lang w:val="en-GB"/>
        </w:rPr>
        <w:t>’s theory</w:t>
      </w:r>
      <w:r w:rsidRPr="60F15FAF" w:rsidR="472947CA">
        <w:rPr>
          <w:rFonts w:ascii="Arial" w:hAnsi="Arial" w:eastAsia="Arial" w:cs="Arial"/>
          <w:noProof w:val="0"/>
          <w:color w:val="000000" w:themeColor="text1" w:themeTint="FF" w:themeShade="FF"/>
          <w:sz w:val="20"/>
          <w:szCs w:val="20"/>
          <w:lang w:val="en-GB"/>
        </w:rPr>
        <w:t xml:space="preserve"> of the zone of proximal</w:t>
      </w:r>
      <w:r w:rsidRPr="60F15FAF" w:rsidR="4B803DC5">
        <w:rPr>
          <w:rFonts w:ascii="Arial" w:hAnsi="Arial" w:eastAsia="Arial" w:cs="Arial"/>
          <w:noProof w:val="0"/>
          <w:color w:val="000000" w:themeColor="text1" w:themeTint="FF" w:themeShade="FF"/>
          <w:sz w:val="20"/>
          <w:szCs w:val="20"/>
          <w:lang w:val="en-GB"/>
        </w:rPr>
        <w:t xml:space="preserve"> </w:t>
      </w:r>
      <w:r w:rsidRPr="60F15FAF" w:rsidR="472947CA">
        <w:rPr>
          <w:rFonts w:ascii="Arial" w:hAnsi="Arial" w:eastAsia="Arial" w:cs="Arial"/>
          <w:noProof w:val="0"/>
          <w:color w:val="000000" w:themeColor="text1" w:themeTint="FF" w:themeShade="FF"/>
          <w:sz w:val="20"/>
          <w:szCs w:val="20"/>
          <w:lang w:val="en-GB"/>
        </w:rPr>
        <w:t>development</w:t>
      </w:r>
      <w:r w:rsidRPr="60F15FAF" w:rsidR="22C219D7">
        <w:rPr>
          <w:rFonts w:ascii="Arial" w:hAnsi="Arial" w:eastAsia="Arial" w:cs="Arial"/>
          <w:noProof w:val="0"/>
          <w:color w:val="000000" w:themeColor="text1" w:themeTint="FF" w:themeShade="FF"/>
          <w:sz w:val="20"/>
          <w:szCs w:val="20"/>
          <w:lang w:val="en-GB"/>
        </w:rPr>
        <w:t xml:space="preserve"> </w:t>
      </w:r>
      <w:r w:rsidRPr="60F15FAF" w:rsidR="472947CA">
        <w:rPr>
          <w:rFonts w:ascii="Arial" w:hAnsi="Arial" w:eastAsia="Arial" w:cs="Arial"/>
          <w:noProof w:val="0"/>
          <w:color w:val="000000" w:themeColor="text1" w:themeTint="FF" w:themeShade="FF"/>
          <w:sz w:val="20"/>
          <w:szCs w:val="20"/>
          <w:lang w:val="en-GB"/>
        </w:rPr>
        <w:t xml:space="preserve">(ZPD) </w:t>
      </w:r>
      <w:r w:rsidRPr="60F15FAF" w:rsidR="325EFEC1">
        <w:rPr>
          <w:rFonts w:ascii="Arial" w:hAnsi="Arial" w:eastAsia="Arial" w:cs="Arial"/>
          <w:noProof w:val="0"/>
          <w:color w:val="000000" w:themeColor="text1" w:themeTint="FF" w:themeShade="FF"/>
          <w:sz w:val="20"/>
          <w:szCs w:val="20"/>
          <w:lang w:val="en-GB"/>
        </w:rPr>
        <w:t>and Bruner</w:t>
      </w:r>
      <w:r w:rsidRPr="60F15FAF" w:rsidR="526C152E">
        <w:rPr>
          <w:rFonts w:ascii="Arial" w:hAnsi="Arial" w:eastAsia="Arial" w:cs="Arial"/>
          <w:noProof w:val="0"/>
          <w:color w:val="000000" w:themeColor="text1" w:themeTint="FF" w:themeShade="FF"/>
          <w:sz w:val="20"/>
          <w:szCs w:val="20"/>
          <w:lang w:val="en-GB"/>
        </w:rPr>
        <w:t xml:space="preserve">’s scaffolding theory </w:t>
      </w:r>
      <w:r w:rsidRPr="60F15FAF" w:rsidR="325EFEC1">
        <w:rPr>
          <w:rFonts w:ascii="Arial" w:hAnsi="Arial" w:eastAsia="Arial" w:cs="Arial"/>
          <w:noProof w:val="0"/>
          <w:color w:val="000000" w:themeColor="text1" w:themeTint="FF" w:themeShade="FF"/>
          <w:sz w:val="20"/>
          <w:szCs w:val="20"/>
          <w:lang w:val="en-GB"/>
        </w:rPr>
        <w:t xml:space="preserve">cited in </w:t>
      </w:r>
      <w:r w:rsidRPr="60F15FAF" w:rsidR="5C28BE8F">
        <w:rPr>
          <w:rFonts w:ascii="Arial" w:hAnsi="Arial" w:eastAsia="Arial" w:cs="Arial"/>
          <w:noProof w:val="0"/>
          <w:color w:val="000000" w:themeColor="text1" w:themeTint="FF" w:themeShade="FF"/>
          <w:sz w:val="20"/>
          <w:szCs w:val="20"/>
          <w:lang w:val="en-GB"/>
        </w:rPr>
        <w:t>Aubrey and Riley, (2016)</w:t>
      </w:r>
      <w:r w:rsidRPr="60F15FAF" w:rsidR="395ED5F2">
        <w:rPr>
          <w:rFonts w:ascii="Arial" w:hAnsi="Arial" w:eastAsia="Arial" w:cs="Arial"/>
          <w:noProof w:val="0"/>
          <w:color w:val="000000" w:themeColor="text1" w:themeTint="FF" w:themeShade="FF"/>
          <w:sz w:val="20"/>
          <w:szCs w:val="20"/>
          <w:lang w:val="en-GB"/>
        </w:rPr>
        <w:t xml:space="preserve"> both </w:t>
      </w:r>
      <w:r w:rsidRPr="60F15FAF" w:rsidR="107931B0">
        <w:rPr>
          <w:rFonts w:ascii="Arial" w:hAnsi="Arial" w:eastAsia="Arial" w:cs="Arial"/>
          <w:noProof w:val="0"/>
          <w:color w:val="000000" w:themeColor="text1" w:themeTint="FF" w:themeShade="FF"/>
          <w:sz w:val="20"/>
          <w:szCs w:val="20"/>
          <w:lang w:val="en-GB"/>
        </w:rPr>
        <w:t>emphasise the importance of</w:t>
      </w:r>
      <w:r w:rsidRPr="60F15FAF" w:rsidR="45000F35">
        <w:rPr>
          <w:rFonts w:ascii="Arial" w:hAnsi="Arial" w:eastAsia="Arial" w:cs="Arial"/>
          <w:noProof w:val="0"/>
          <w:color w:val="000000" w:themeColor="text1" w:themeTint="FF" w:themeShade="FF"/>
          <w:sz w:val="20"/>
          <w:szCs w:val="20"/>
          <w:lang w:val="en-GB"/>
        </w:rPr>
        <w:t xml:space="preserve"> </w:t>
      </w:r>
      <w:r w:rsidRPr="60F15FAF" w:rsidR="6FFF2FA1">
        <w:rPr>
          <w:rFonts w:ascii="Arial" w:hAnsi="Arial" w:eastAsia="Arial" w:cs="Arial"/>
          <w:noProof w:val="0"/>
          <w:color w:val="000000" w:themeColor="text1" w:themeTint="FF" w:themeShade="FF"/>
          <w:sz w:val="20"/>
          <w:szCs w:val="20"/>
          <w:lang w:val="en-GB"/>
        </w:rPr>
        <w:t>practitioners</w:t>
      </w:r>
      <w:r w:rsidRPr="60F15FAF" w:rsidR="2643D0EF">
        <w:rPr>
          <w:rFonts w:ascii="Arial" w:hAnsi="Arial" w:eastAsia="Arial" w:cs="Arial"/>
          <w:noProof w:val="0"/>
          <w:color w:val="000000" w:themeColor="text1" w:themeTint="FF" w:themeShade="FF"/>
          <w:sz w:val="20"/>
          <w:szCs w:val="20"/>
          <w:lang w:val="en-GB"/>
        </w:rPr>
        <w:t xml:space="preserve"> </w:t>
      </w:r>
      <w:r w:rsidRPr="60F15FAF" w:rsidR="6FFF2FA1">
        <w:rPr>
          <w:rFonts w:ascii="Arial" w:hAnsi="Arial" w:eastAsia="Arial" w:cs="Arial"/>
          <w:noProof w:val="0"/>
          <w:color w:val="000000" w:themeColor="text1" w:themeTint="FF" w:themeShade="FF"/>
          <w:sz w:val="20"/>
          <w:szCs w:val="20"/>
          <w:lang w:val="en-GB"/>
        </w:rPr>
        <w:t>scaffold</w:t>
      </w:r>
      <w:r w:rsidRPr="60F15FAF" w:rsidR="7C550DF4">
        <w:rPr>
          <w:rFonts w:ascii="Arial" w:hAnsi="Arial" w:eastAsia="Arial" w:cs="Arial"/>
          <w:noProof w:val="0"/>
          <w:color w:val="000000" w:themeColor="text1" w:themeTint="FF" w:themeShade="FF"/>
          <w:sz w:val="20"/>
          <w:szCs w:val="20"/>
          <w:lang w:val="en-GB"/>
        </w:rPr>
        <w:t>ing the child with the correct support</w:t>
      </w:r>
      <w:r w:rsidRPr="60F15FAF" w:rsidR="7A42289E">
        <w:rPr>
          <w:rFonts w:ascii="Arial" w:hAnsi="Arial" w:eastAsia="Arial" w:cs="Arial"/>
          <w:noProof w:val="0"/>
          <w:color w:val="000000" w:themeColor="text1" w:themeTint="FF" w:themeShade="FF"/>
          <w:sz w:val="20"/>
          <w:szCs w:val="20"/>
          <w:lang w:val="en-GB"/>
        </w:rPr>
        <w:t xml:space="preserve"> and assisting the child in acquiring new skills and knowledge. </w:t>
      </w:r>
      <w:r w:rsidRPr="60F15FAF" w:rsidR="7C550DF4">
        <w:rPr>
          <w:rFonts w:ascii="Arial" w:hAnsi="Arial" w:eastAsia="Arial" w:cs="Arial"/>
          <w:noProof w:val="0"/>
          <w:color w:val="000000" w:themeColor="text1" w:themeTint="FF" w:themeShade="FF"/>
          <w:sz w:val="20"/>
          <w:szCs w:val="20"/>
          <w:lang w:val="en-GB"/>
        </w:rPr>
        <w:t xml:space="preserve"> </w:t>
      </w:r>
    </w:p>
    <w:p w:rsidR="60F15FAF" w:rsidP="60F15FAF" w:rsidRDefault="60F15FAF" w14:paraId="4CF9B5C1" w14:textId="4079FD4F">
      <w:pPr>
        <w:pStyle w:val="Normal"/>
        <w:spacing w:line="360" w:lineRule="auto"/>
        <w:jc w:val="both"/>
        <w:rPr>
          <w:rFonts w:ascii="Arial" w:hAnsi="Arial" w:eastAsia="Arial" w:cs="Arial"/>
          <w:noProof w:val="0"/>
          <w:color w:val="000000" w:themeColor="text1" w:themeTint="FF" w:themeShade="FF"/>
          <w:sz w:val="20"/>
          <w:szCs w:val="20"/>
          <w:lang w:val="en-GB"/>
        </w:rPr>
      </w:pPr>
    </w:p>
    <w:p w:rsidR="7BEA0491" w:rsidP="60F15FAF" w:rsidRDefault="7BEA0491" w14:paraId="25EAE6CD" w14:textId="16B19E19">
      <w:pPr>
        <w:pStyle w:val="Normal"/>
        <w:spacing w:after="160" w:line="360" w:lineRule="auto"/>
        <w:jc w:val="center"/>
        <w:rPr>
          <w:rFonts w:ascii="Arial" w:hAnsi="Arial" w:eastAsia="Arial" w:cs="Arial"/>
          <w:noProof w:val="0"/>
          <w:color w:val="000000" w:themeColor="text1" w:themeTint="FF" w:themeShade="FF"/>
          <w:sz w:val="36"/>
          <w:szCs w:val="36"/>
          <w:lang w:val="en-GB"/>
        </w:rPr>
      </w:pPr>
      <w:r w:rsidRPr="60F15FAF" w:rsidR="7BEA0491">
        <w:rPr>
          <w:rFonts w:ascii="Arial" w:hAnsi="Arial" w:eastAsia="Arial" w:cs="Arial"/>
          <w:noProof w:val="0"/>
          <w:color w:val="000000" w:themeColor="text1" w:themeTint="FF" w:themeShade="FF"/>
          <w:sz w:val="36"/>
          <w:szCs w:val="36"/>
          <w:lang w:val="en-GB"/>
        </w:rPr>
        <w:t xml:space="preserve">Part 3. </w:t>
      </w:r>
    </w:p>
    <w:p w:rsidR="7BEA0491" w:rsidP="60F15FAF" w:rsidRDefault="7BEA0491" w14:paraId="249580C1" w14:textId="059F3CFC">
      <w:pPr>
        <w:spacing w:after="160" w:line="360" w:lineRule="auto"/>
        <w:jc w:val="center"/>
        <w:rPr>
          <w:rFonts w:ascii="Arial" w:hAnsi="Arial" w:eastAsia="Arial" w:cs="Arial"/>
          <w:noProof w:val="0"/>
          <w:color w:val="000000" w:themeColor="text1" w:themeTint="FF" w:themeShade="FF"/>
          <w:sz w:val="36"/>
          <w:szCs w:val="36"/>
          <w:lang w:val="en-GB"/>
        </w:rPr>
      </w:pPr>
      <w:r w:rsidRPr="60F15FAF" w:rsidR="7BEA0491">
        <w:rPr>
          <w:rFonts w:ascii="Arial" w:hAnsi="Arial" w:eastAsia="Arial" w:cs="Arial"/>
          <w:noProof w:val="0"/>
          <w:color w:val="000000" w:themeColor="text1" w:themeTint="FF" w:themeShade="FF"/>
          <w:sz w:val="36"/>
          <w:szCs w:val="36"/>
          <w:lang w:val="en-GB"/>
        </w:rPr>
        <w:t>Blog.</w:t>
      </w:r>
    </w:p>
    <w:p w:rsidR="7BEA0491" w:rsidP="60F15FAF" w:rsidRDefault="7BEA0491" w14:paraId="167ED0CF" w14:textId="79867EE3">
      <w:pPr>
        <w:spacing w:after="160" w:line="360" w:lineRule="auto"/>
        <w:jc w:val="center"/>
        <w:rPr>
          <w:rFonts w:ascii="Arial" w:hAnsi="Arial" w:eastAsia="Arial" w:cs="Arial"/>
          <w:noProof w:val="0"/>
          <w:color w:val="000000" w:themeColor="text1" w:themeTint="FF" w:themeShade="FF"/>
          <w:sz w:val="20"/>
          <w:szCs w:val="20"/>
          <w:lang w:val="en-GB"/>
        </w:rPr>
      </w:pPr>
      <w:r w:rsidRPr="60F15FAF" w:rsidR="7BEA0491">
        <w:rPr>
          <w:rFonts w:ascii="Arial" w:hAnsi="Arial" w:eastAsia="Arial" w:cs="Arial"/>
          <w:b w:val="1"/>
          <w:bCs w:val="1"/>
          <w:noProof w:val="0"/>
          <w:color w:val="000000" w:themeColor="text1" w:themeTint="FF" w:themeShade="FF"/>
          <w:sz w:val="24"/>
          <w:szCs w:val="24"/>
          <w:u w:val="single"/>
          <w:lang w:val="en-GB"/>
        </w:rPr>
        <w:t xml:space="preserve">Can parental involvement make a difference to a child’s education and their health and wellbeing? </w:t>
      </w:r>
      <w:r w:rsidRPr="60F15FAF" w:rsidR="7BEA0491">
        <w:rPr>
          <w:rFonts w:ascii="Arial" w:hAnsi="Arial" w:eastAsia="Arial" w:cs="Arial"/>
          <w:b w:val="1"/>
          <w:bCs w:val="1"/>
          <w:noProof w:val="0"/>
          <w:color w:val="000000" w:themeColor="text1" w:themeTint="FF" w:themeShade="FF"/>
          <w:sz w:val="24"/>
          <w:szCs w:val="24"/>
          <w:lang w:val="en-GB"/>
        </w:rPr>
        <w:t xml:space="preserve"> </w:t>
      </w:r>
      <w:r w:rsidRPr="60F15FAF" w:rsidR="7BEA0491">
        <w:rPr>
          <w:rFonts w:ascii="Arial" w:hAnsi="Arial" w:eastAsia="Arial" w:cs="Arial"/>
          <w:noProof w:val="0"/>
          <w:color w:val="000000" w:themeColor="text1" w:themeTint="FF" w:themeShade="FF"/>
          <w:sz w:val="20"/>
          <w:szCs w:val="20"/>
          <w:lang w:val="en-GB"/>
        </w:rPr>
        <w:t xml:space="preserve"> </w:t>
      </w:r>
    </w:p>
    <w:p w:rsidR="7BEA0491" w:rsidP="60F15FAF" w:rsidRDefault="7BEA0491" w14:paraId="028C6256" w14:textId="7A24B5DB">
      <w:pPr>
        <w:spacing w:after="160" w:line="360" w:lineRule="auto"/>
        <w:jc w:val="both"/>
        <w:rPr>
          <w:rFonts w:ascii="Arial" w:hAnsi="Arial" w:eastAsia="Arial" w:cs="Arial"/>
          <w:noProof w:val="0"/>
          <w:color w:val="000000" w:themeColor="text1" w:themeTint="FF" w:themeShade="FF"/>
          <w:sz w:val="20"/>
          <w:szCs w:val="20"/>
          <w:lang w:val="en-GB"/>
        </w:rPr>
      </w:pPr>
      <w:r w:rsidRPr="60F15FAF" w:rsidR="7BEA0491">
        <w:rPr>
          <w:rFonts w:ascii="Arial" w:hAnsi="Arial" w:eastAsia="Arial" w:cs="Arial"/>
          <w:noProof w:val="0"/>
          <w:color w:val="000000" w:themeColor="text1" w:themeTint="FF" w:themeShade="FF"/>
          <w:sz w:val="20"/>
          <w:szCs w:val="20"/>
          <w:lang w:val="en-GB"/>
        </w:rPr>
        <w:t xml:space="preserve">Hornby, (2011) expresses parents are the first educators in children’s life, they are the ones that teach skills and support their children in their early developments. Bronfenbrenner’s ecological system theory cited in Lindon and Brodie, (2016) states children are influenced within the micro system which are their parents and carers, the ecological system focuses on the quality of the environment the children develop in. As children develop in each ecological system, they are influenced by the environment and the relationship they make.   </w:t>
      </w:r>
      <w:proofErr w:type="spellStart"/>
      <w:r w:rsidRPr="60F15FAF" w:rsidR="7BEA0491">
        <w:rPr>
          <w:rFonts w:ascii="Arial" w:hAnsi="Arial" w:eastAsia="Arial" w:cs="Arial"/>
          <w:noProof w:val="0"/>
          <w:color w:val="000000" w:themeColor="text1" w:themeTint="FF" w:themeShade="FF"/>
          <w:sz w:val="20"/>
          <w:szCs w:val="20"/>
          <w:lang w:val="en-GB"/>
        </w:rPr>
        <w:t>Piotrowska</w:t>
      </w:r>
      <w:proofErr w:type="spellEnd"/>
      <w:r w:rsidRPr="60F15FAF" w:rsidR="7BEA0491">
        <w:rPr>
          <w:rFonts w:ascii="Arial" w:hAnsi="Arial" w:eastAsia="Arial" w:cs="Arial"/>
          <w:noProof w:val="0"/>
          <w:color w:val="000000" w:themeColor="text1" w:themeTint="FF" w:themeShade="FF"/>
          <w:sz w:val="20"/>
          <w:szCs w:val="20"/>
          <w:lang w:val="en-GB"/>
        </w:rPr>
        <w:t>, et al</w:t>
      </w:r>
      <w:r w:rsidRPr="60F15FAF" w:rsidR="7BEA0491">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 (2017) states health and wellbeing is fundamental for individuals to successfully overcome difficulties and achieve goals. Maslow hierarchy of needs demonstrates the importance of individuals needs being met before they can go further up the hierarchy to achieve their full potential. Individuals first need to meet physiological needs which can motivate them successfully to achieve each level of the hierarchy (Lindon and Brodie, 2016). Therefore, according to Estyn, (no date) states children’s well-being is impacted positively when parents are involved in children’s learning.</w:t>
      </w:r>
    </w:p>
    <w:p w:rsidR="7BEA0491" w:rsidP="60F15FAF" w:rsidRDefault="7BEA0491" w14:paraId="78495F0E" w14:textId="5333C376">
      <w:pPr>
        <w:spacing w:after="160" w:line="360" w:lineRule="auto"/>
        <w:jc w:val="both"/>
        <w:rPr>
          <w:rFonts w:ascii="Arial" w:hAnsi="Arial" w:eastAsia="Arial" w:cs="Arial"/>
          <w:noProof w:val="0"/>
          <w:color w:val="000000" w:themeColor="text1" w:themeTint="FF" w:themeShade="FF"/>
          <w:sz w:val="20"/>
          <w:szCs w:val="20"/>
          <w:lang w:val="en-GB"/>
        </w:rPr>
      </w:pPr>
      <w:r w:rsidRPr="60F15FAF" w:rsidR="7BEA0491">
        <w:rPr>
          <w:rFonts w:ascii="Arial" w:hAnsi="Arial" w:eastAsia="Arial" w:cs="Arial"/>
          <w:noProof w:val="0"/>
          <w:color w:val="000000" w:themeColor="text1" w:themeTint="FF" w:themeShade="FF"/>
          <w:sz w:val="20"/>
          <w:szCs w:val="20"/>
          <w:lang w:val="en-GB"/>
        </w:rPr>
        <w:t xml:space="preserve">With parent’s involvement children can extend their learning outside the classroom which can support children to perform better in the classroom (Weihua, Nan and Robert, 2018). Hornby, (2011) expresses parental involvement in activities in the home such as parents supervising homework, listening to the children read and doing home-school task have benefitted children’s outcomes over the years. </w:t>
      </w:r>
      <w:proofErr w:type="spellStart"/>
      <w:r w:rsidRPr="60F15FAF" w:rsidR="7BEA0491">
        <w:rPr>
          <w:rFonts w:ascii="Arial" w:hAnsi="Arial" w:eastAsia="Arial" w:cs="Arial"/>
          <w:noProof w:val="0"/>
          <w:color w:val="000000" w:themeColor="text1" w:themeTint="FF" w:themeShade="FF"/>
          <w:sz w:val="20"/>
          <w:szCs w:val="20"/>
          <w:lang w:val="en-GB"/>
        </w:rPr>
        <w:t>Piotrowska</w:t>
      </w:r>
      <w:proofErr w:type="spellEnd"/>
      <w:r w:rsidRPr="60F15FAF" w:rsidR="7BEA0491">
        <w:rPr>
          <w:rFonts w:ascii="Arial" w:hAnsi="Arial" w:eastAsia="Arial" w:cs="Arial"/>
          <w:noProof w:val="0"/>
          <w:color w:val="000000" w:themeColor="text1" w:themeTint="FF" w:themeShade="FF"/>
          <w:sz w:val="20"/>
          <w:szCs w:val="20"/>
          <w:lang w:val="en-GB"/>
        </w:rPr>
        <w:t>, et al</w:t>
      </w:r>
      <w:r w:rsidRPr="60F15FAF" w:rsidR="7BEA0491">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 (2017) states parent’s involvement in children’s learning can enhance children’s academic performance and motivate children in performing and achieving their best in school. Hornby, (2011) express parents influence can encourage children to conduct positive attitude, behaviour and social skills. Positive behaviour allows children to accelerate in their development and learning. Hornby and Blackwell, (2018) states effective engagement from parents can lead to improvement in children’s behaviour and attainment. However, some parent can be too involved with their children’s learning which can lead to children thinking they are unable to do the task, by doing this the children may lack confidence and lose their self-esteem. Therefore, can to</w:t>
      </w:r>
      <w:r w:rsidRPr="60F15FAF" w:rsidR="7BEA0491">
        <w:rPr>
          <w:rFonts w:ascii="Arial" w:hAnsi="Arial" w:eastAsia="Arial" w:cs="Arial"/>
          <w:noProof w:val="0"/>
          <w:color w:val="000000" w:themeColor="text1" w:themeTint="FF" w:themeShade="FF"/>
          <w:sz w:val="20"/>
          <w:szCs w:val="20"/>
          <w:lang w:val="en-GB"/>
        </w:rPr>
        <w:t>o</w:t>
      </w:r>
      <w:r w:rsidRPr="60F15FAF" w:rsidR="7BEA0491">
        <w:rPr>
          <w:rFonts w:ascii="Arial" w:hAnsi="Arial" w:eastAsia="Arial" w:cs="Arial"/>
          <w:noProof w:val="0"/>
          <w:color w:val="000000" w:themeColor="text1" w:themeTint="FF" w:themeShade="FF"/>
          <w:sz w:val="20"/>
          <w:szCs w:val="20"/>
          <w:lang w:val="en-GB"/>
        </w:rPr>
        <w:t xml:space="preserve"> much parental involvement damage children’s health and wellbeing?   </w:t>
      </w:r>
    </w:p>
    <w:p w:rsidR="7BEA0491" w:rsidP="60F15FAF" w:rsidRDefault="7BEA0491" w14:paraId="06212205" w14:textId="3F1B570D">
      <w:pPr>
        <w:spacing w:after="160" w:line="360" w:lineRule="auto"/>
        <w:jc w:val="both"/>
        <w:rPr>
          <w:rFonts w:ascii="Arial" w:hAnsi="Arial" w:eastAsia="Arial" w:cs="Arial"/>
          <w:noProof w:val="0"/>
          <w:color w:val="000000" w:themeColor="text1" w:themeTint="FF" w:themeShade="FF"/>
          <w:sz w:val="20"/>
          <w:szCs w:val="20"/>
          <w:lang w:val="en-GB"/>
        </w:rPr>
      </w:pPr>
      <w:r w:rsidRPr="60F15FAF" w:rsidR="7BEA0491">
        <w:rPr>
          <w:rFonts w:ascii="Arial" w:hAnsi="Arial" w:eastAsia="Arial" w:cs="Arial"/>
          <w:noProof w:val="0"/>
          <w:color w:val="000000" w:themeColor="text1" w:themeTint="FF" w:themeShade="FF"/>
          <w:sz w:val="20"/>
          <w:szCs w:val="20"/>
          <w:lang w:val="en-GB"/>
        </w:rPr>
        <w:t xml:space="preserve">Welsh Government, (2018) states families are all different therefore their needs will be different, some families will engage in thier children’s learning and some are less </w:t>
      </w:r>
      <w:r w:rsidRPr="60F15FAF" w:rsidR="30E8BAD7">
        <w:rPr>
          <w:rFonts w:ascii="Arial" w:hAnsi="Arial" w:eastAsia="Arial" w:cs="Arial"/>
          <w:noProof w:val="0"/>
          <w:color w:val="000000" w:themeColor="text1" w:themeTint="FF" w:themeShade="FF"/>
          <w:sz w:val="20"/>
          <w:szCs w:val="20"/>
          <w:lang w:val="en-GB"/>
        </w:rPr>
        <w:t>likely,</w:t>
      </w:r>
      <w:r w:rsidRPr="60F15FAF" w:rsidR="7BEA0491">
        <w:rPr>
          <w:rFonts w:ascii="Arial" w:hAnsi="Arial" w:eastAsia="Arial" w:cs="Arial"/>
          <w:noProof w:val="0"/>
          <w:color w:val="000000" w:themeColor="text1" w:themeTint="FF" w:themeShade="FF"/>
          <w:sz w:val="20"/>
          <w:szCs w:val="20"/>
          <w:lang w:val="en-GB"/>
        </w:rPr>
        <w:t xml:space="preserve"> and we know which parent they are, they are normally standing very far back. </w:t>
      </w:r>
      <w:r w:rsidRPr="60F15FAF" w:rsidR="6B6761C9">
        <w:rPr>
          <w:rFonts w:ascii="Arial" w:hAnsi="Arial" w:eastAsia="Arial" w:cs="Arial"/>
          <w:noProof w:val="0"/>
          <w:color w:val="000000" w:themeColor="text1" w:themeTint="FF" w:themeShade="FF"/>
          <w:sz w:val="20"/>
          <w:szCs w:val="20"/>
          <w:lang w:val="en-GB"/>
        </w:rPr>
        <w:t>Therefore,</w:t>
      </w:r>
      <w:r w:rsidRPr="60F15FAF" w:rsidR="7BEA0491">
        <w:rPr>
          <w:rFonts w:ascii="Arial" w:hAnsi="Arial" w:eastAsia="Arial" w:cs="Arial"/>
          <w:noProof w:val="0"/>
          <w:color w:val="000000" w:themeColor="text1" w:themeTint="FF" w:themeShade="FF"/>
          <w:sz w:val="20"/>
          <w:szCs w:val="20"/>
          <w:lang w:val="en-GB"/>
        </w:rPr>
        <w:t xml:space="preserve"> according to Hornby and Blackwell, (2018)</w:t>
      </w:r>
      <w:r w:rsidRPr="60F15FAF" w:rsidR="6684673A">
        <w:rPr>
          <w:rFonts w:ascii="Arial" w:hAnsi="Arial" w:eastAsia="Arial" w:cs="Arial"/>
          <w:noProof w:val="0"/>
          <w:color w:val="000000" w:themeColor="text1" w:themeTint="FF" w:themeShade="FF"/>
          <w:sz w:val="20"/>
          <w:szCs w:val="20"/>
          <w:lang w:val="en-GB"/>
        </w:rPr>
        <w:t xml:space="preserve"> expresses </w:t>
      </w:r>
      <w:r w:rsidRPr="60F15FAF" w:rsidR="7BEA0491">
        <w:rPr>
          <w:rFonts w:ascii="Arial" w:hAnsi="Arial" w:eastAsia="Arial" w:cs="Arial"/>
          <w:noProof w:val="0"/>
          <w:color w:val="000000" w:themeColor="text1" w:themeTint="FF" w:themeShade="FF"/>
          <w:sz w:val="20"/>
          <w:szCs w:val="20"/>
          <w:lang w:val="en-GB"/>
        </w:rPr>
        <w:t>many strategies can be implemented to engage parents in supporting their children's development and learning. First is making these families welcome into the school and identifying issues that may potentially form a barrier such as language barriers, caring responsibilities, health problems, poverty and parents work patterns (</w:t>
      </w:r>
      <w:proofErr w:type="spellStart"/>
      <w:r w:rsidRPr="60F15FAF" w:rsidR="7BEA0491">
        <w:rPr>
          <w:rFonts w:ascii="Arial" w:hAnsi="Arial" w:eastAsia="Arial" w:cs="Arial"/>
          <w:noProof w:val="0"/>
          <w:color w:val="000000" w:themeColor="text1" w:themeTint="FF" w:themeShade="FF"/>
          <w:sz w:val="20"/>
          <w:szCs w:val="20"/>
          <w:lang w:val="en-GB"/>
        </w:rPr>
        <w:t>Jafarov</w:t>
      </w:r>
      <w:proofErr w:type="spellEnd"/>
      <w:r w:rsidRPr="60F15FAF" w:rsidR="7BEA0491">
        <w:rPr>
          <w:rFonts w:ascii="Arial" w:hAnsi="Arial" w:eastAsia="Arial" w:cs="Arial"/>
          <w:noProof w:val="0"/>
          <w:color w:val="000000" w:themeColor="text1" w:themeTint="FF" w:themeShade="FF"/>
          <w:sz w:val="20"/>
          <w:szCs w:val="20"/>
          <w:lang w:val="en-GB"/>
        </w:rPr>
        <w:t>,</w:t>
      </w:r>
      <w:r w:rsidRPr="60F15FAF" w:rsidR="6619F3BA">
        <w:rPr>
          <w:rFonts w:ascii="Arial" w:hAnsi="Arial" w:eastAsia="Arial" w:cs="Arial"/>
          <w:noProof w:val="0"/>
          <w:color w:val="000000" w:themeColor="text1" w:themeTint="FF" w:themeShade="FF"/>
          <w:sz w:val="20"/>
          <w:szCs w:val="20"/>
          <w:lang w:val="en-GB"/>
        </w:rPr>
        <w:t xml:space="preserve"> </w:t>
      </w:r>
      <w:r w:rsidRPr="60F15FAF" w:rsidR="7BEA0491">
        <w:rPr>
          <w:rFonts w:ascii="Arial" w:hAnsi="Arial" w:eastAsia="Arial" w:cs="Arial"/>
          <w:noProof w:val="0"/>
          <w:color w:val="000000" w:themeColor="text1" w:themeTint="FF" w:themeShade="FF"/>
          <w:sz w:val="20"/>
          <w:szCs w:val="20"/>
          <w:lang w:val="en-GB"/>
        </w:rPr>
        <w:t>2015). By doing this practitioner can develop knowledge and understanding how different families support their children’s learning. Secondly, communication. Practitioner can create opportunities for clear communication this maybe in a form of a letter, email, telephone call, text message or a quick chat before or after school. Estyn, (no date) have expressed parental involvement has increased in many schools by building a trust, parents feel comfortable approaching staffs regarding any issues.</w:t>
      </w:r>
    </w:p>
    <w:p w:rsidR="7BEA0491" w:rsidP="60F15FAF" w:rsidRDefault="7BEA0491" w14:paraId="51FA2EEB" w14:textId="5342220F">
      <w:pPr>
        <w:spacing w:after="160" w:line="360" w:lineRule="auto"/>
        <w:jc w:val="both"/>
        <w:rPr>
          <w:rFonts w:ascii="Arial" w:hAnsi="Arial" w:eastAsia="Arial" w:cs="Arial"/>
          <w:noProof w:val="0"/>
          <w:color w:val="000000" w:themeColor="text1" w:themeTint="FF" w:themeShade="FF"/>
          <w:sz w:val="20"/>
          <w:szCs w:val="20"/>
          <w:lang w:val="en-GB"/>
        </w:rPr>
      </w:pPr>
      <w:r w:rsidRPr="60F15FAF" w:rsidR="7BEA0491">
        <w:rPr>
          <w:rFonts w:ascii="Arial" w:hAnsi="Arial" w:eastAsia="Arial" w:cs="Arial"/>
          <w:noProof w:val="0"/>
          <w:color w:val="000000" w:themeColor="text1" w:themeTint="FF" w:themeShade="FF"/>
          <w:sz w:val="20"/>
          <w:szCs w:val="20"/>
          <w:lang w:val="en-GB"/>
        </w:rPr>
        <w:t xml:space="preserve">Parents can be informed regarding what the child will be learning from the curriculum and how to support their child. Therefore, according to Erol and </w:t>
      </w:r>
      <w:proofErr w:type="spellStart"/>
      <w:r w:rsidRPr="60F15FAF" w:rsidR="7BEA0491">
        <w:rPr>
          <w:rFonts w:ascii="Arial" w:hAnsi="Arial" w:eastAsia="Arial" w:cs="Arial"/>
          <w:noProof w:val="0"/>
          <w:color w:val="000000" w:themeColor="text1" w:themeTint="FF" w:themeShade="FF"/>
          <w:sz w:val="20"/>
          <w:szCs w:val="20"/>
          <w:lang w:val="en-GB"/>
        </w:rPr>
        <w:t>Turhan</w:t>
      </w:r>
      <w:proofErr w:type="spellEnd"/>
      <w:r w:rsidRPr="60F15FAF" w:rsidR="7BEA0491">
        <w:rPr>
          <w:rFonts w:ascii="Arial" w:hAnsi="Arial" w:eastAsia="Arial" w:cs="Arial"/>
          <w:noProof w:val="0"/>
          <w:color w:val="000000" w:themeColor="text1" w:themeTint="FF" w:themeShade="FF"/>
          <w:sz w:val="20"/>
          <w:szCs w:val="20"/>
          <w:lang w:val="en-GB"/>
        </w:rPr>
        <w:t>, (2018) suggest schools should organise activities for parents to get involved with the school. By doing this parent can be involved in children’s education and children can feel parents are a valued stakeholder (</w:t>
      </w:r>
      <w:proofErr w:type="spellStart"/>
      <w:r w:rsidRPr="60F15FAF" w:rsidR="7BEA0491">
        <w:rPr>
          <w:rFonts w:ascii="Arial" w:hAnsi="Arial" w:eastAsia="Arial" w:cs="Arial"/>
          <w:noProof w:val="0"/>
          <w:color w:val="000000" w:themeColor="text1" w:themeTint="FF" w:themeShade="FF"/>
          <w:sz w:val="20"/>
          <w:szCs w:val="20"/>
          <w:lang w:val="en-GB"/>
        </w:rPr>
        <w:t>Jafarov</w:t>
      </w:r>
      <w:proofErr w:type="spellEnd"/>
      <w:r w:rsidRPr="60F15FAF" w:rsidR="7BEA0491">
        <w:rPr>
          <w:rFonts w:ascii="Arial" w:hAnsi="Arial" w:eastAsia="Arial" w:cs="Arial"/>
          <w:noProof w:val="0"/>
          <w:color w:val="000000" w:themeColor="text1" w:themeTint="FF" w:themeShade="FF"/>
          <w:sz w:val="20"/>
          <w:szCs w:val="20"/>
          <w:lang w:val="en-GB"/>
        </w:rPr>
        <w:t>, 2015).  Parents can also share their interest, hobbies and skills which can be brought to school where parents feel valued. Intervention such as workshops, learn and play, class assemblies and meetings about the curriculum can help support parents in enhancing their child’s learning. By considering the different needs and barriers, different interventions can support the child and increase and raise standards (Hornby and Blackwell, 2018).</w:t>
      </w:r>
    </w:p>
    <w:p w:rsidR="7BEA0491" w:rsidP="60F15FAF" w:rsidRDefault="7BEA0491" w14:paraId="2F250BD1" w14:textId="44900C10">
      <w:pPr>
        <w:spacing w:after="160" w:line="360" w:lineRule="auto"/>
        <w:jc w:val="both"/>
        <w:rPr>
          <w:rFonts w:ascii="Arial" w:hAnsi="Arial" w:eastAsia="Arial" w:cs="Arial"/>
          <w:noProof w:val="0"/>
          <w:color w:val="000000" w:themeColor="text1" w:themeTint="FF" w:themeShade="FF"/>
          <w:sz w:val="20"/>
          <w:szCs w:val="20"/>
          <w:lang w:val="en-GB"/>
        </w:rPr>
      </w:pPr>
      <w:r w:rsidRPr="60F15FAF" w:rsidR="7BEA0491">
        <w:rPr>
          <w:rFonts w:ascii="Arial" w:hAnsi="Arial" w:eastAsia="Arial" w:cs="Arial"/>
          <w:noProof w:val="0"/>
          <w:color w:val="000000" w:themeColor="text1" w:themeTint="FF" w:themeShade="FF"/>
          <w:sz w:val="20"/>
          <w:szCs w:val="20"/>
          <w:lang w:val="en-GB"/>
        </w:rPr>
        <w:t>Hornby, (2011)</w:t>
      </w:r>
      <w:r w:rsidRPr="60F15FAF" w:rsidR="11E73F29">
        <w:rPr>
          <w:rFonts w:ascii="Arial" w:hAnsi="Arial" w:eastAsia="Arial" w:cs="Arial"/>
          <w:noProof w:val="0"/>
          <w:color w:val="000000" w:themeColor="text1" w:themeTint="FF" w:themeShade="FF"/>
          <w:sz w:val="20"/>
          <w:szCs w:val="20"/>
          <w:lang w:val="en-GB"/>
        </w:rPr>
        <w:t xml:space="preserve"> expresses</w:t>
      </w:r>
      <w:r w:rsidRPr="60F15FAF" w:rsidR="7BEA0491">
        <w:rPr>
          <w:rFonts w:ascii="Arial" w:hAnsi="Arial" w:eastAsia="Arial" w:cs="Arial"/>
          <w:noProof w:val="0"/>
          <w:color w:val="000000" w:themeColor="text1" w:themeTint="FF" w:themeShade="FF"/>
          <w:sz w:val="20"/>
          <w:szCs w:val="20"/>
          <w:lang w:val="en-GB"/>
        </w:rPr>
        <w:t xml:space="preserve"> </w:t>
      </w:r>
      <w:r w:rsidRPr="60F15FAF" w:rsidR="7BEA0491">
        <w:rPr>
          <w:rFonts w:ascii="Arial" w:hAnsi="Arial" w:eastAsia="Arial" w:cs="Arial"/>
          <w:noProof w:val="0"/>
          <w:color w:val="000000" w:themeColor="text1" w:themeTint="FF" w:themeShade="FF"/>
          <w:sz w:val="20"/>
          <w:szCs w:val="20"/>
          <w:lang w:val="en-GB"/>
        </w:rPr>
        <w:t xml:space="preserve">most parental involvement </w:t>
      </w:r>
      <w:proofErr w:type="gramStart"/>
      <w:r w:rsidRPr="60F15FAF" w:rsidR="7BEA0491">
        <w:rPr>
          <w:rFonts w:ascii="Arial" w:hAnsi="Arial" w:eastAsia="Arial" w:cs="Arial"/>
          <w:noProof w:val="0"/>
          <w:color w:val="000000" w:themeColor="text1" w:themeTint="FF" w:themeShade="FF"/>
          <w:sz w:val="20"/>
          <w:szCs w:val="20"/>
          <w:lang w:val="en-GB"/>
        </w:rPr>
        <w:t>consist</w:t>
      </w:r>
      <w:proofErr w:type="gramEnd"/>
      <w:r w:rsidRPr="60F15FAF" w:rsidR="7BEA0491">
        <w:rPr>
          <w:rFonts w:ascii="Arial" w:hAnsi="Arial" w:eastAsia="Arial" w:cs="Arial"/>
          <w:noProof w:val="0"/>
          <w:color w:val="000000" w:themeColor="text1" w:themeTint="FF" w:themeShade="FF"/>
          <w:sz w:val="20"/>
          <w:szCs w:val="20"/>
          <w:lang w:val="en-GB"/>
        </w:rPr>
        <w:t xml:space="preserve"> </w:t>
      </w:r>
      <w:r w:rsidRPr="60F15FAF" w:rsidR="261A6707">
        <w:rPr>
          <w:rFonts w:ascii="Arial" w:hAnsi="Arial" w:eastAsia="Arial" w:cs="Arial"/>
          <w:noProof w:val="0"/>
          <w:color w:val="000000" w:themeColor="text1" w:themeTint="FF" w:themeShade="FF"/>
          <w:sz w:val="20"/>
          <w:szCs w:val="20"/>
          <w:lang w:val="en-GB"/>
        </w:rPr>
        <w:t>of</w:t>
      </w:r>
      <w:r w:rsidRPr="60F15FAF" w:rsidR="7BEA0491">
        <w:rPr>
          <w:rFonts w:ascii="Arial" w:hAnsi="Arial" w:eastAsia="Arial" w:cs="Arial"/>
          <w:noProof w:val="0"/>
          <w:color w:val="000000" w:themeColor="text1" w:themeTint="FF" w:themeShade="FF"/>
          <w:sz w:val="20"/>
          <w:szCs w:val="20"/>
          <w:lang w:val="en-GB"/>
        </w:rPr>
        <w:t xml:space="preserve"> </w:t>
      </w:r>
      <w:r w:rsidRPr="60F15FAF" w:rsidR="7BEA0491">
        <w:rPr>
          <w:rFonts w:ascii="Arial" w:hAnsi="Arial" w:eastAsia="Arial" w:cs="Arial"/>
          <w:noProof w:val="0"/>
          <w:color w:val="000000" w:themeColor="text1" w:themeTint="FF" w:themeShade="FF"/>
          <w:sz w:val="20"/>
          <w:szCs w:val="20"/>
          <w:lang w:val="en-GB"/>
        </w:rPr>
        <w:t xml:space="preserve">parents supporting the school such as fund raising and volunteering in the school. However, Hornby and Blackwell, (2018) states some parents stated parental involvement benefitted more to the school by joining the PTA, fund raising and helping in the class voluntarily than parents supporting their children in their learning. According to Hornby and Blackwell, (2018) parents volunteering in their child’s setting can cause distraction and the child can lack concentration and show behaviour problems which can make it difficult and cause discomfort for the practitioner to solve. These activities are important however more emphasises on partnership between school and families are important such as parents meeting and two-way communication (Erol and </w:t>
      </w:r>
      <w:proofErr w:type="spellStart"/>
      <w:r w:rsidRPr="60F15FAF" w:rsidR="7BEA0491">
        <w:rPr>
          <w:rFonts w:ascii="Arial" w:hAnsi="Arial" w:eastAsia="Arial" w:cs="Arial"/>
          <w:noProof w:val="0"/>
          <w:color w:val="000000" w:themeColor="text1" w:themeTint="FF" w:themeShade="FF"/>
          <w:sz w:val="20"/>
          <w:szCs w:val="20"/>
          <w:lang w:val="en-GB"/>
        </w:rPr>
        <w:t>Turhan</w:t>
      </w:r>
      <w:proofErr w:type="spellEnd"/>
      <w:r w:rsidRPr="60F15FAF" w:rsidR="7BEA0491">
        <w:rPr>
          <w:rFonts w:ascii="Arial" w:hAnsi="Arial" w:eastAsia="Arial" w:cs="Arial"/>
          <w:noProof w:val="0"/>
          <w:color w:val="000000" w:themeColor="text1" w:themeTint="FF" w:themeShade="FF"/>
          <w:sz w:val="20"/>
          <w:szCs w:val="20"/>
          <w:lang w:val="en-GB"/>
        </w:rPr>
        <w:t xml:space="preserve">, 2018). Hornby and Blackwell, (2018) states schools need to develop more effective ways to partnership with parents. Estyn, no date states parent </w:t>
      </w:r>
      <w:proofErr w:type="gramStart"/>
      <w:r w:rsidRPr="60F15FAF" w:rsidR="7BEA0491">
        <w:rPr>
          <w:rFonts w:ascii="Arial" w:hAnsi="Arial" w:eastAsia="Arial" w:cs="Arial"/>
          <w:noProof w:val="0"/>
          <w:color w:val="000000" w:themeColor="text1" w:themeTint="FF" w:themeShade="FF"/>
          <w:sz w:val="20"/>
          <w:szCs w:val="20"/>
          <w:lang w:val="en-GB"/>
        </w:rPr>
        <w:t>feel</w:t>
      </w:r>
      <w:proofErr w:type="gramEnd"/>
      <w:r w:rsidRPr="60F15FAF" w:rsidR="7BEA0491">
        <w:rPr>
          <w:rFonts w:ascii="Arial" w:hAnsi="Arial" w:eastAsia="Arial" w:cs="Arial"/>
          <w:noProof w:val="0"/>
          <w:color w:val="000000" w:themeColor="text1" w:themeTint="FF" w:themeShade="FF"/>
          <w:sz w:val="20"/>
          <w:szCs w:val="20"/>
          <w:lang w:val="en-GB"/>
        </w:rPr>
        <w:t xml:space="preserve"> more confident in helping their children at home when they have had the opportunity to observe different teaching strategies that is used in schools which they can use at home with their children. Vygotsky cited in Lindon and Brodie, (2016) explains the theory of the More Knowledgeable Other (MKO) where a person can get a better understanding from a person higher in ability or knowledge. This process can make a positive impact on children’s wellbeing and progress on their learning. </w:t>
      </w:r>
    </w:p>
    <w:p w:rsidR="7BEA0491" w:rsidP="60F15FAF" w:rsidRDefault="7BEA0491" w14:paraId="4CB80125" w14:textId="7A63BADE">
      <w:pPr>
        <w:spacing w:after="160" w:line="360" w:lineRule="auto"/>
        <w:jc w:val="both"/>
        <w:rPr>
          <w:rFonts w:ascii="Arial" w:hAnsi="Arial" w:eastAsia="Arial" w:cs="Arial"/>
          <w:noProof w:val="0"/>
          <w:color w:val="000000" w:themeColor="text1" w:themeTint="FF" w:themeShade="FF"/>
          <w:sz w:val="20"/>
          <w:szCs w:val="20"/>
          <w:lang w:val="en-GB"/>
        </w:rPr>
      </w:pPr>
      <w:r w:rsidRPr="7BDA09D6" w:rsidR="7BEA0491">
        <w:rPr>
          <w:rFonts w:ascii="Arial" w:hAnsi="Arial" w:eastAsia="Arial" w:cs="Arial"/>
          <w:noProof w:val="0"/>
          <w:color w:val="000000" w:themeColor="text1" w:themeTint="FF" w:themeShade="FF"/>
          <w:sz w:val="20"/>
          <w:szCs w:val="20"/>
          <w:lang w:val="en-GB"/>
        </w:rPr>
        <w:t>As the new curriculum for wales which will be introduced in 2022 many stakeholders have been able give their input about the positive and negative aspects of the curriculum (Welsh Government, 2018). Donaldson, (2018) report considered parents and children’s views on what needs to change and what was good about the curriculum. Welsh Government, (2018) states the importance of every child getting a good start to life and every families should be given equal chance and opportunities to support their children to make an impact on the children’s outcomes. Therefore, Estyn, (</w:t>
      </w:r>
      <w:r w:rsidRPr="7BDA09D6" w:rsidR="437678E5">
        <w:rPr>
          <w:rFonts w:ascii="Arial" w:hAnsi="Arial" w:eastAsia="Arial" w:cs="Arial"/>
          <w:noProof w:val="0"/>
          <w:color w:val="000000" w:themeColor="text1" w:themeTint="FF" w:themeShade="FF"/>
          <w:sz w:val="20"/>
          <w:szCs w:val="20"/>
          <w:lang w:val="en-GB"/>
        </w:rPr>
        <w:t>2018</w:t>
      </w:r>
      <w:r w:rsidRPr="7BDA09D6" w:rsidR="7BEA0491">
        <w:rPr>
          <w:rFonts w:ascii="Arial" w:hAnsi="Arial" w:eastAsia="Arial" w:cs="Arial"/>
          <w:noProof w:val="0"/>
          <w:color w:val="000000" w:themeColor="text1" w:themeTint="FF" w:themeShade="FF"/>
          <w:sz w:val="20"/>
          <w:szCs w:val="20"/>
          <w:lang w:val="en-GB"/>
        </w:rPr>
        <w:t>) expresses the importance for all schools to reach out and support parents to engage in their child’s learning. Campbell-Barr and Leeson, (2016) states parents positive influence in supporting children’s learning in the early years is vital and practitioners building a strong supportive relationship and communication with the parents can make a difference to children’s development and learning. Working together with parent’s skill and time and practitioner’s expertise and skills can support children achieving the best outcomes in learning and their health and well-being (</w:t>
      </w:r>
      <w:proofErr w:type="spellStart"/>
      <w:r w:rsidRPr="7BDA09D6" w:rsidR="7BEA0491">
        <w:rPr>
          <w:rFonts w:ascii="Arial" w:hAnsi="Arial" w:eastAsia="Arial" w:cs="Arial"/>
          <w:noProof w:val="0"/>
          <w:color w:val="000000" w:themeColor="text1" w:themeTint="FF" w:themeShade="FF"/>
          <w:sz w:val="20"/>
          <w:szCs w:val="20"/>
          <w:lang w:val="en-GB"/>
        </w:rPr>
        <w:t>Palaiologou</w:t>
      </w:r>
      <w:proofErr w:type="spellEnd"/>
      <w:r w:rsidRPr="7BDA09D6" w:rsidR="7BEA0491">
        <w:rPr>
          <w:rFonts w:ascii="Arial" w:hAnsi="Arial" w:eastAsia="Arial" w:cs="Arial"/>
          <w:noProof w:val="0"/>
          <w:color w:val="000000" w:themeColor="text1" w:themeTint="FF" w:themeShade="FF"/>
          <w:sz w:val="20"/>
          <w:szCs w:val="20"/>
          <w:lang w:val="en-GB"/>
        </w:rPr>
        <w:t>, 2010).</w:t>
      </w:r>
    </w:p>
    <w:p w:rsidR="7BDA09D6" w:rsidP="7BDA09D6" w:rsidRDefault="7BDA09D6" w14:paraId="7422606D" w14:textId="1E0433E1">
      <w:pPr>
        <w:pStyle w:val="Normal"/>
        <w:spacing w:after="160" w:line="360" w:lineRule="auto"/>
        <w:jc w:val="both"/>
        <w:rPr>
          <w:rFonts w:ascii="Arial" w:hAnsi="Arial" w:eastAsia="Arial" w:cs="Arial"/>
          <w:noProof w:val="0"/>
          <w:color w:val="000000" w:themeColor="text1" w:themeTint="FF" w:themeShade="FF"/>
          <w:sz w:val="20"/>
          <w:szCs w:val="20"/>
          <w:lang w:val="en-GB"/>
        </w:rPr>
      </w:pPr>
    </w:p>
    <w:p w:rsidR="7BDA09D6" w:rsidP="7BDA09D6" w:rsidRDefault="7BDA09D6" w14:paraId="1A2A3471" w14:textId="646E61BC">
      <w:pPr>
        <w:pStyle w:val="Normal"/>
        <w:spacing w:after="160" w:line="360" w:lineRule="auto"/>
        <w:jc w:val="both"/>
        <w:rPr>
          <w:rFonts w:ascii="Arial" w:hAnsi="Arial" w:eastAsia="Arial" w:cs="Arial"/>
          <w:noProof w:val="0"/>
          <w:color w:val="000000" w:themeColor="text1" w:themeTint="FF" w:themeShade="FF"/>
          <w:sz w:val="20"/>
          <w:szCs w:val="20"/>
          <w:lang w:val="en-GB"/>
        </w:rPr>
      </w:pPr>
    </w:p>
    <w:p w:rsidR="48FB6110" w:rsidP="7BDA09D6" w:rsidRDefault="48FB6110" w14:paraId="081D8F33" w14:textId="5D9173FA">
      <w:pPr>
        <w:spacing w:line="360" w:lineRule="auto"/>
        <w:jc w:val="both"/>
        <w:rPr>
          <w:rFonts w:ascii="Arial" w:hAnsi="Arial" w:eastAsia="Arial" w:cs="Arial"/>
          <w:noProof w:val="0"/>
          <w:color w:val="auto"/>
          <w:sz w:val="22"/>
          <w:szCs w:val="22"/>
          <w:u w:val="single"/>
          <w:lang w:val="en-GB"/>
        </w:rPr>
      </w:pPr>
      <w:r w:rsidRPr="7BDA09D6" w:rsidR="48FB6110">
        <w:rPr>
          <w:rFonts w:ascii="Arial" w:hAnsi="Arial" w:eastAsia="Arial" w:cs="Arial"/>
          <w:noProof w:val="0"/>
          <w:color w:val="auto"/>
          <w:sz w:val="22"/>
          <w:szCs w:val="22"/>
          <w:u w:val="single"/>
          <w:lang w:val="en-GB"/>
        </w:rPr>
        <w:t>Reference list.</w:t>
      </w:r>
      <w:r w:rsidRPr="7BDA09D6" w:rsidR="48FB6110">
        <w:rPr>
          <w:rFonts w:ascii="Arial" w:hAnsi="Arial" w:eastAsia="Arial" w:cs="Arial"/>
          <w:noProof w:val="0"/>
          <w:color w:val="auto"/>
          <w:sz w:val="22"/>
          <w:szCs w:val="22"/>
          <w:lang w:val="en-GB"/>
        </w:rPr>
        <w:t xml:space="preserve"> </w:t>
      </w:r>
    </w:p>
    <w:p w:rsidR="48FB6110" w:rsidP="7BDA09D6" w:rsidRDefault="48FB6110" w14:paraId="1BC47108" w14:textId="21184F4C">
      <w:pPr>
        <w:spacing w:line="360" w:lineRule="auto"/>
        <w:jc w:val="both"/>
      </w:pPr>
      <w:proofErr w:type="spellStart"/>
      <w:r w:rsidRPr="7BDA09D6" w:rsidR="48FB6110">
        <w:rPr>
          <w:rFonts w:ascii="Arial" w:hAnsi="Arial" w:eastAsia="Arial" w:cs="Arial"/>
          <w:noProof w:val="0"/>
          <w:sz w:val="18"/>
          <w:szCs w:val="18"/>
          <w:lang w:val="en-GB"/>
        </w:rPr>
        <w:t>Alsubaie</w:t>
      </w:r>
      <w:proofErr w:type="spellEnd"/>
      <w:r w:rsidRPr="7BDA09D6" w:rsidR="48FB6110">
        <w:rPr>
          <w:rFonts w:ascii="Arial" w:hAnsi="Arial" w:eastAsia="Arial" w:cs="Arial"/>
          <w:noProof w:val="0"/>
          <w:sz w:val="18"/>
          <w:szCs w:val="18"/>
          <w:lang w:val="en-GB"/>
        </w:rPr>
        <w:t xml:space="preserve">, M.A. (2015). </w:t>
      </w:r>
      <w:r w:rsidRPr="7BDA09D6" w:rsidR="24E0D56E">
        <w:rPr>
          <w:rFonts w:ascii="Arial" w:hAnsi="Arial" w:eastAsia="Arial" w:cs="Arial"/>
          <w:noProof w:val="0"/>
          <w:sz w:val="18"/>
          <w:szCs w:val="18"/>
          <w:lang w:val="en-GB"/>
        </w:rPr>
        <w:t>‘</w:t>
      </w:r>
      <w:r w:rsidRPr="7BDA09D6" w:rsidR="48FB6110">
        <w:rPr>
          <w:rFonts w:ascii="Arial" w:hAnsi="Arial" w:eastAsia="Arial" w:cs="Arial"/>
          <w:noProof w:val="0"/>
          <w:sz w:val="18"/>
          <w:szCs w:val="18"/>
          <w:lang w:val="en-GB"/>
        </w:rPr>
        <w:t>Examples of Current Issues in the Multicultural Classroom</w:t>
      </w:r>
      <w:r w:rsidRPr="7BDA09D6" w:rsidR="73A69560">
        <w:rPr>
          <w:rFonts w:ascii="Arial" w:hAnsi="Arial" w:eastAsia="Arial" w:cs="Arial"/>
          <w:noProof w:val="0"/>
          <w:sz w:val="18"/>
          <w:szCs w:val="18"/>
          <w:lang w:val="en-GB"/>
        </w:rPr>
        <w:t>’</w:t>
      </w:r>
      <w:r w:rsidRPr="7BDA09D6" w:rsidR="48FB6110">
        <w:rPr>
          <w:rFonts w:ascii="Arial" w:hAnsi="Arial" w:eastAsia="Arial" w:cs="Arial"/>
          <w:noProof w:val="0"/>
          <w:sz w:val="18"/>
          <w:szCs w:val="18"/>
          <w:lang w:val="en-GB"/>
        </w:rPr>
        <w:t xml:space="preserve">. </w:t>
      </w:r>
      <w:r w:rsidRPr="7BDA09D6" w:rsidR="48FB6110">
        <w:rPr>
          <w:rFonts w:ascii="Arial" w:hAnsi="Arial" w:eastAsia="Arial" w:cs="Arial"/>
          <w:i w:val="1"/>
          <w:iCs w:val="1"/>
          <w:noProof w:val="0"/>
          <w:sz w:val="18"/>
          <w:szCs w:val="18"/>
          <w:lang w:val="en-GB"/>
        </w:rPr>
        <w:t>Journal of Education and Practice</w:t>
      </w:r>
      <w:r w:rsidRPr="7BDA09D6" w:rsidR="48FB6110">
        <w:rPr>
          <w:rFonts w:ascii="Arial" w:hAnsi="Arial" w:eastAsia="Arial" w:cs="Arial"/>
          <w:noProof w:val="0"/>
          <w:sz w:val="18"/>
          <w:szCs w:val="18"/>
          <w:lang w:val="en-GB"/>
        </w:rPr>
        <w:t xml:space="preserve"> 6 (10). Accessed: 15</w:t>
      </w:r>
      <w:r w:rsidRPr="7BDA09D6" w:rsidR="48FB6110">
        <w:rPr>
          <w:rFonts w:ascii="Arial" w:hAnsi="Arial" w:eastAsia="Arial" w:cs="Arial"/>
          <w:noProof w:val="0"/>
          <w:sz w:val="18"/>
          <w:szCs w:val="18"/>
          <w:vertAlign w:val="superscript"/>
          <w:lang w:val="en-GB"/>
        </w:rPr>
        <w:t>th</w:t>
      </w:r>
      <w:r w:rsidRPr="7BDA09D6" w:rsidR="48FB6110">
        <w:rPr>
          <w:rFonts w:ascii="Arial" w:hAnsi="Arial" w:eastAsia="Arial" w:cs="Arial"/>
          <w:noProof w:val="0"/>
          <w:sz w:val="18"/>
          <w:szCs w:val="18"/>
          <w:lang w:val="en-GB"/>
        </w:rPr>
        <w:t xml:space="preserve"> March 2020. URL:  </w:t>
      </w:r>
      <w:hyperlink r:id="Rbd576a903c3440f0">
        <w:r w:rsidRPr="7BDA09D6" w:rsidR="48FB6110">
          <w:rPr>
            <w:rStyle w:val="Hyperlink"/>
            <w:rFonts w:ascii="Arial" w:hAnsi="Arial" w:eastAsia="Arial" w:cs="Arial"/>
            <w:noProof w:val="0"/>
            <w:color w:val="0000FF"/>
            <w:sz w:val="18"/>
            <w:szCs w:val="18"/>
            <w:u w:val="single"/>
            <w:lang w:val="en-GB"/>
          </w:rPr>
          <w:t>file:///C:/Users/koli8/Downloads/Alsubaie%20(2015)%20(4).pdf</w:t>
        </w:r>
      </w:hyperlink>
    </w:p>
    <w:p w:rsidR="48FB6110" w:rsidP="7BDA09D6" w:rsidRDefault="48FB6110" w14:paraId="44DAC0B2" w14:textId="50A3C044">
      <w:pPr>
        <w:spacing w:line="360" w:lineRule="auto"/>
        <w:jc w:val="both"/>
      </w:pPr>
      <w:r w:rsidRPr="7BDA09D6" w:rsidR="48FB6110">
        <w:rPr>
          <w:rFonts w:ascii="Arial" w:hAnsi="Arial" w:eastAsia="Arial" w:cs="Arial"/>
          <w:noProof w:val="0"/>
          <w:sz w:val="20"/>
          <w:szCs w:val="20"/>
          <w:lang w:val="en-GB"/>
        </w:rPr>
        <w:t xml:space="preserve"> </w:t>
      </w:r>
    </w:p>
    <w:p w:rsidR="48FB6110" w:rsidP="7BDA09D6" w:rsidRDefault="48FB6110" w14:paraId="30105B08" w14:textId="69D5E60A">
      <w:pPr>
        <w:spacing w:line="360" w:lineRule="auto"/>
        <w:jc w:val="both"/>
      </w:pPr>
      <w:r w:rsidRPr="7BDA09D6" w:rsidR="48FB6110">
        <w:rPr>
          <w:rFonts w:ascii="Arial" w:hAnsi="Arial" w:eastAsia="Arial" w:cs="Arial"/>
          <w:noProof w:val="0"/>
          <w:color w:val="3A3A3A"/>
          <w:sz w:val="18"/>
          <w:szCs w:val="18"/>
          <w:lang w:val="en-GB"/>
        </w:rPr>
        <w:t xml:space="preserve">Anon, (2011). ‘Assessment in the Early Years’. </w:t>
      </w:r>
      <w:r w:rsidRPr="7BDA09D6" w:rsidR="48FB6110">
        <w:rPr>
          <w:rFonts w:ascii="Arial" w:hAnsi="Arial" w:eastAsia="Arial" w:cs="Arial"/>
          <w:i w:val="1"/>
          <w:iCs w:val="1"/>
          <w:noProof w:val="0"/>
          <w:color w:val="3A3A3A"/>
          <w:sz w:val="18"/>
          <w:szCs w:val="18"/>
          <w:lang w:val="en-GB"/>
        </w:rPr>
        <w:t>Practically Primary</w:t>
      </w:r>
      <w:r w:rsidRPr="7BDA09D6" w:rsidR="48FB6110">
        <w:rPr>
          <w:rFonts w:ascii="Arial" w:hAnsi="Arial" w:eastAsia="Arial" w:cs="Arial"/>
          <w:noProof w:val="0"/>
          <w:color w:val="3A3A3A"/>
          <w:sz w:val="18"/>
          <w:szCs w:val="18"/>
          <w:lang w:val="en-GB"/>
        </w:rPr>
        <w:t>, 16(1), pp.40–42 accessed: 20</w:t>
      </w:r>
      <w:r w:rsidRPr="7BDA09D6" w:rsidR="48FB6110">
        <w:rPr>
          <w:rFonts w:ascii="Arial" w:hAnsi="Arial" w:eastAsia="Arial" w:cs="Arial"/>
          <w:noProof w:val="0"/>
          <w:color w:val="3A3A3A"/>
          <w:sz w:val="18"/>
          <w:szCs w:val="18"/>
          <w:vertAlign w:val="superscript"/>
          <w:lang w:val="en-GB"/>
        </w:rPr>
        <w:t xml:space="preserve">th </w:t>
      </w:r>
      <w:r w:rsidRPr="7BDA09D6" w:rsidR="48FB6110">
        <w:rPr>
          <w:rFonts w:ascii="Arial" w:hAnsi="Arial" w:eastAsia="Arial" w:cs="Arial"/>
          <w:noProof w:val="0"/>
          <w:color w:val="3A3A3A"/>
          <w:sz w:val="18"/>
          <w:szCs w:val="18"/>
          <w:lang w:val="en-GB"/>
        </w:rPr>
        <w:t xml:space="preserve">March 2020. URL: </w:t>
      </w:r>
      <w:hyperlink r:id="Rcdd45190d2a745b6">
        <w:r w:rsidRPr="7BDA09D6" w:rsidR="48FB6110">
          <w:rPr>
            <w:rStyle w:val="Hyperlink"/>
            <w:rFonts w:ascii="Arial" w:hAnsi="Arial" w:eastAsia="Arial" w:cs="Arial"/>
            <w:noProof w:val="0"/>
            <w:color w:val="0563C1"/>
            <w:sz w:val="18"/>
            <w:szCs w:val="18"/>
            <w:u w:val="single"/>
            <w:lang w:val="en-GB"/>
          </w:rPr>
          <w:t>https://web-a-ebscohost-com.ezproxy.uwtsd.ac.uk/ehost/pdfviewer/pdfviewer?vid=1&amp;sid=86d6d124-8c1a-46d7-be1b-c1bb92586666%40sdc-v-sessmgr01</w:t>
        </w:r>
      </w:hyperlink>
    </w:p>
    <w:p w:rsidR="48FB6110" w:rsidP="7BDA09D6" w:rsidRDefault="48FB6110" w14:paraId="2A0F2F38" w14:textId="03F8D532">
      <w:pPr>
        <w:spacing w:line="360" w:lineRule="auto"/>
        <w:jc w:val="both"/>
      </w:pPr>
      <w:r w:rsidRPr="7BDA09D6" w:rsidR="48FB6110">
        <w:rPr>
          <w:rFonts w:ascii="Arial" w:hAnsi="Arial" w:eastAsia="Arial" w:cs="Arial"/>
          <w:noProof w:val="0"/>
          <w:sz w:val="18"/>
          <w:szCs w:val="18"/>
          <w:lang w:val="en-GB"/>
        </w:rPr>
        <w:t xml:space="preserve"> </w:t>
      </w:r>
    </w:p>
    <w:p w:rsidR="48FB6110" w:rsidP="7BDA09D6" w:rsidRDefault="48FB6110" w14:paraId="2B13475E" w14:textId="182BA337">
      <w:pPr>
        <w:spacing w:line="360" w:lineRule="auto"/>
        <w:jc w:val="both"/>
      </w:pPr>
      <w:r w:rsidRPr="7BDA09D6" w:rsidR="48FB6110">
        <w:rPr>
          <w:rFonts w:ascii="Arial" w:hAnsi="Arial" w:eastAsia="Arial" w:cs="Arial"/>
          <w:noProof w:val="0"/>
          <w:sz w:val="18"/>
          <w:szCs w:val="18"/>
          <w:lang w:val="en-GB"/>
        </w:rPr>
        <w:t xml:space="preserve">Aubrey, K.  and Riley, A. (2016). </w:t>
      </w:r>
      <w:r w:rsidRPr="7BDA09D6" w:rsidR="48FB6110">
        <w:rPr>
          <w:rFonts w:ascii="Arial" w:hAnsi="Arial" w:eastAsia="Arial" w:cs="Arial"/>
          <w:i w:val="1"/>
          <w:iCs w:val="1"/>
          <w:noProof w:val="0"/>
          <w:sz w:val="18"/>
          <w:szCs w:val="18"/>
          <w:lang w:val="en-GB"/>
        </w:rPr>
        <w:t>Understanding and using educational theories.</w:t>
      </w:r>
      <w:r w:rsidRPr="7BDA09D6" w:rsidR="48FB6110">
        <w:rPr>
          <w:rFonts w:ascii="Arial" w:hAnsi="Arial" w:eastAsia="Arial" w:cs="Arial"/>
          <w:noProof w:val="0"/>
          <w:sz w:val="18"/>
          <w:szCs w:val="18"/>
          <w:lang w:val="en-GB"/>
        </w:rPr>
        <w:t xml:space="preserve"> London: SAGE </w:t>
      </w:r>
    </w:p>
    <w:p w:rsidR="48FB6110" w:rsidP="7BDA09D6" w:rsidRDefault="48FB6110" w14:paraId="21ED9498" w14:textId="3BE1DD20">
      <w:pPr>
        <w:spacing w:line="360" w:lineRule="auto"/>
        <w:jc w:val="both"/>
      </w:pPr>
      <w:r w:rsidRPr="7BDA09D6" w:rsidR="48FB6110">
        <w:rPr>
          <w:rFonts w:ascii="Arial" w:hAnsi="Arial" w:eastAsia="Arial" w:cs="Arial"/>
          <w:noProof w:val="0"/>
          <w:sz w:val="18"/>
          <w:szCs w:val="18"/>
          <w:lang w:val="en-GB"/>
        </w:rPr>
        <w:t xml:space="preserve"> </w:t>
      </w:r>
    </w:p>
    <w:p w:rsidR="48FB6110" w:rsidP="7BDA09D6" w:rsidRDefault="48FB6110" w14:paraId="4649EE08" w14:textId="7679FF44">
      <w:pPr>
        <w:spacing w:line="360" w:lineRule="auto"/>
        <w:jc w:val="both"/>
      </w:pPr>
      <w:r w:rsidRPr="7BDA09D6" w:rsidR="48FB6110">
        <w:rPr>
          <w:rFonts w:ascii="Arial" w:hAnsi="Arial" w:eastAsia="Arial" w:cs="Arial"/>
          <w:noProof w:val="0"/>
          <w:sz w:val="18"/>
          <w:szCs w:val="18"/>
          <w:lang w:val="en-GB"/>
        </w:rPr>
        <w:t xml:space="preserve">Bonetti, S and Brown, K. (2018). </w:t>
      </w:r>
      <w:r w:rsidRPr="7BDA09D6" w:rsidR="48FB6110">
        <w:rPr>
          <w:rFonts w:ascii="Arial" w:hAnsi="Arial" w:eastAsia="Arial" w:cs="Arial"/>
          <w:i w:val="1"/>
          <w:iCs w:val="1"/>
          <w:noProof w:val="0"/>
          <w:sz w:val="18"/>
          <w:szCs w:val="18"/>
          <w:lang w:val="en-GB"/>
        </w:rPr>
        <w:t>Structural elements of quality early years provision: A review of the evidence</w:t>
      </w:r>
      <w:r w:rsidRPr="7BDA09D6" w:rsidR="48FB6110">
        <w:rPr>
          <w:rFonts w:ascii="Arial" w:hAnsi="Arial" w:eastAsia="Arial" w:cs="Arial"/>
          <w:noProof w:val="0"/>
          <w:sz w:val="18"/>
          <w:szCs w:val="18"/>
          <w:lang w:val="en-GB"/>
        </w:rPr>
        <w:t>. Available at</w:t>
      </w:r>
      <w:r w:rsidRPr="7BDA09D6" w:rsidR="48FB6110">
        <w:rPr>
          <w:rFonts w:ascii="Arial" w:hAnsi="Arial" w:eastAsia="Arial" w:cs="Arial"/>
          <w:noProof w:val="0"/>
          <w:color w:val="4471C4"/>
          <w:sz w:val="18"/>
          <w:szCs w:val="18"/>
          <w:lang w:val="en-GB"/>
        </w:rPr>
        <w:t xml:space="preserve">:  </w:t>
      </w:r>
      <w:hyperlink r:id="Re032b29c7cec4771">
        <w:r w:rsidRPr="7BDA09D6" w:rsidR="48FB6110">
          <w:rPr>
            <w:rStyle w:val="Hyperlink"/>
            <w:rFonts w:ascii="Arial" w:hAnsi="Arial" w:eastAsia="Arial" w:cs="Arial"/>
            <w:noProof w:val="0"/>
            <w:color w:val="0563C1"/>
            <w:sz w:val="18"/>
            <w:szCs w:val="18"/>
            <w:u w:val="single"/>
            <w:lang w:val="en-GB"/>
          </w:rPr>
          <w:t>file:///C:/Users/koli8/Downloads/Early-years-structural-quality-review_EPI.pdf</w:t>
        </w:r>
      </w:hyperlink>
      <w:r w:rsidRPr="7BDA09D6" w:rsidR="48FB6110">
        <w:rPr>
          <w:rFonts w:ascii="Arial" w:hAnsi="Arial" w:eastAsia="Arial" w:cs="Arial"/>
          <w:noProof w:val="0"/>
          <w:color w:val="0563C1"/>
          <w:sz w:val="18"/>
          <w:szCs w:val="18"/>
          <w:u w:val="single"/>
          <w:lang w:val="en-GB"/>
        </w:rPr>
        <w:t xml:space="preserve"> </w:t>
      </w:r>
      <w:r w:rsidRPr="7BDA09D6" w:rsidR="48FB6110">
        <w:rPr>
          <w:rFonts w:ascii="Arial" w:hAnsi="Arial" w:eastAsia="Arial" w:cs="Arial"/>
          <w:noProof w:val="0"/>
          <w:sz w:val="18"/>
          <w:szCs w:val="18"/>
          <w:lang w:val="en-GB"/>
        </w:rPr>
        <w:t xml:space="preserve"> (accessed: 7</w:t>
      </w:r>
      <w:r w:rsidRPr="7BDA09D6" w:rsidR="48FB6110">
        <w:rPr>
          <w:rFonts w:ascii="Arial" w:hAnsi="Arial" w:eastAsia="Arial" w:cs="Arial"/>
          <w:noProof w:val="0"/>
          <w:sz w:val="18"/>
          <w:szCs w:val="18"/>
          <w:vertAlign w:val="superscript"/>
          <w:lang w:val="en-GB"/>
        </w:rPr>
        <w:t>th</w:t>
      </w:r>
      <w:r w:rsidRPr="7BDA09D6" w:rsidR="48FB6110">
        <w:rPr>
          <w:rFonts w:ascii="Arial" w:hAnsi="Arial" w:eastAsia="Arial" w:cs="Arial"/>
          <w:noProof w:val="0"/>
          <w:sz w:val="18"/>
          <w:szCs w:val="18"/>
          <w:lang w:val="en-GB"/>
        </w:rPr>
        <w:t xml:space="preserve"> March 2020).  </w:t>
      </w:r>
    </w:p>
    <w:p w:rsidR="48FB6110" w:rsidP="7BDA09D6" w:rsidRDefault="48FB6110" w14:paraId="58916DC2" w14:textId="55A9FF6D">
      <w:pPr>
        <w:spacing w:line="360" w:lineRule="auto"/>
        <w:jc w:val="both"/>
      </w:pPr>
      <w:r w:rsidRPr="7BDA09D6" w:rsidR="48FB6110">
        <w:rPr>
          <w:rFonts w:ascii="Arial" w:hAnsi="Arial" w:eastAsia="Arial" w:cs="Arial"/>
          <w:noProof w:val="0"/>
          <w:sz w:val="18"/>
          <w:szCs w:val="18"/>
          <w:lang w:val="en-GB"/>
        </w:rPr>
        <w:t xml:space="preserve"> </w:t>
      </w:r>
    </w:p>
    <w:p w:rsidR="48FB6110" w:rsidP="7BDA09D6" w:rsidRDefault="48FB6110" w14:paraId="62279BE4" w14:textId="084AA359">
      <w:pPr>
        <w:spacing w:line="360" w:lineRule="auto"/>
        <w:jc w:val="both"/>
      </w:pPr>
      <w:r w:rsidRPr="7BDA09D6" w:rsidR="48FB6110">
        <w:rPr>
          <w:rFonts w:ascii="Arial" w:hAnsi="Arial" w:eastAsia="Arial" w:cs="Arial"/>
          <w:noProof w:val="0"/>
          <w:sz w:val="18"/>
          <w:szCs w:val="18"/>
          <w:lang w:val="en-GB"/>
        </w:rPr>
        <w:t xml:space="preserve">Broadhead, P. Howard, J. and Wood, E. (2010). </w:t>
      </w:r>
      <w:r w:rsidRPr="7BDA09D6" w:rsidR="48FB6110">
        <w:rPr>
          <w:rFonts w:ascii="Arial" w:hAnsi="Arial" w:eastAsia="Arial" w:cs="Arial"/>
          <w:i w:val="1"/>
          <w:iCs w:val="1"/>
          <w:noProof w:val="0"/>
          <w:sz w:val="18"/>
          <w:szCs w:val="18"/>
          <w:lang w:val="en-GB"/>
        </w:rPr>
        <w:t>Play and learning in the early years : from research to practice</w:t>
      </w:r>
      <w:r w:rsidRPr="7BDA09D6" w:rsidR="48FB6110">
        <w:rPr>
          <w:rFonts w:ascii="Arial" w:hAnsi="Arial" w:eastAsia="Arial" w:cs="Arial"/>
          <w:noProof w:val="0"/>
          <w:sz w:val="18"/>
          <w:szCs w:val="18"/>
          <w:lang w:val="en-GB"/>
        </w:rPr>
        <w:t>, London: SAGE.</w:t>
      </w:r>
    </w:p>
    <w:p w:rsidR="48FB6110" w:rsidP="7BDA09D6" w:rsidRDefault="48FB6110" w14:paraId="319082D8" w14:textId="6712C46A">
      <w:pPr>
        <w:spacing w:line="360" w:lineRule="auto"/>
        <w:jc w:val="both"/>
      </w:pPr>
      <w:r w:rsidRPr="7BDA09D6" w:rsidR="48FB6110">
        <w:rPr>
          <w:rFonts w:ascii="Arial" w:hAnsi="Arial" w:eastAsia="Arial" w:cs="Arial"/>
          <w:noProof w:val="0"/>
          <w:sz w:val="18"/>
          <w:szCs w:val="18"/>
          <w:lang w:val="en-GB"/>
        </w:rPr>
        <w:t xml:space="preserve"> </w:t>
      </w:r>
    </w:p>
    <w:p w:rsidR="48FB6110" w:rsidP="7BDA09D6" w:rsidRDefault="48FB6110" w14:paraId="03049BEF" w14:textId="5A4E3E39">
      <w:pPr>
        <w:spacing w:line="360" w:lineRule="auto"/>
        <w:jc w:val="both"/>
      </w:pPr>
      <w:r w:rsidRPr="7BDA09D6" w:rsidR="48FB6110">
        <w:rPr>
          <w:rFonts w:ascii="Arial" w:hAnsi="Arial" w:eastAsia="Arial" w:cs="Arial"/>
          <w:noProof w:val="0"/>
          <w:sz w:val="18"/>
          <w:szCs w:val="18"/>
          <w:lang w:val="en-GB"/>
        </w:rPr>
        <w:t xml:space="preserve">Campbell-Barr, V. and  Leeson, C. (2016). </w:t>
      </w:r>
      <w:r w:rsidRPr="7BDA09D6" w:rsidR="48FB6110">
        <w:rPr>
          <w:rFonts w:ascii="Arial" w:hAnsi="Arial" w:eastAsia="Arial" w:cs="Arial"/>
          <w:i w:val="1"/>
          <w:iCs w:val="1"/>
          <w:noProof w:val="0"/>
          <w:sz w:val="18"/>
          <w:szCs w:val="18"/>
          <w:lang w:val="en-GB"/>
        </w:rPr>
        <w:t>Quality and leadership in the early years : research, theory and practice</w:t>
      </w:r>
      <w:r w:rsidRPr="7BDA09D6" w:rsidR="48FB6110">
        <w:rPr>
          <w:rFonts w:ascii="Arial" w:hAnsi="Arial" w:eastAsia="Arial" w:cs="Arial"/>
          <w:noProof w:val="0"/>
          <w:sz w:val="18"/>
          <w:szCs w:val="18"/>
          <w:lang w:val="en-GB"/>
        </w:rPr>
        <w:t xml:space="preserve">. London: SAGE. </w:t>
      </w:r>
    </w:p>
    <w:p w:rsidR="48FB6110" w:rsidP="7BDA09D6" w:rsidRDefault="48FB6110" w14:paraId="462493F2" w14:textId="334E3B12">
      <w:pPr>
        <w:spacing w:line="360" w:lineRule="auto"/>
        <w:jc w:val="both"/>
      </w:pPr>
      <w:r w:rsidRPr="7BDA09D6" w:rsidR="48FB6110">
        <w:rPr>
          <w:rFonts w:ascii="Arial" w:hAnsi="Arial" w:eastAsia="Arial" w:cs="Arial"/>
          <w:noProof w:val="0"/>
          <w:sz w:val="18"/>
          <w:szCs w:val="18"/>
          <w:lang w:val="en-GB"/>
        </w:rPr>
        <w:t xml:space="preserve"> </w:t>
      </w:r>
    </w:p>
    <w:p w:rsidR="48FB6110" w:rsidP="7BDA09D6" w:rsidRDefault="48FB6110" w14:paraId="018A2FFA" w14:textId="33DAC50C">
      <w:pPr>
        <w:spacing w:line="360" w:lineRule="auto"/>
        <w:jc w:val="both"/>
      </w:pPr>
      <w:r w:rsidRPr="7BDA09D6" w:rsidR="48FB6110">
        <w:rPr>
          <w:rFonts w:ascii="Arial" w:hAnsi="Arial" w:eastAsia="Arial" w:cs="Arial"/>
          <w:noProof w:val="0"/>
          <w:sz w:val="18"/>
          <w:szCs w:val="18"/>
          <w:lang w:val="en-GB"/>
        </w:rPr>
        <w:t xml:space="preserve">Cambridge dictionary (2020). </w:t>
      </w:r>
      <w:r w:rsidRPr="7BDA09D6" w:rsidR="48FB6110">
        <w:rPr>
          <w:rFonts w:ascii="Arial" w:hAnsi="Arial" w:eastAsia="Arial" w:cs="Arial"/>
          <w:i w:val="1"/>
          <w:iCs w:val="1"/>
          <w:noProof w:val="0"/>
          <w:sz w:val="18"/>
          <w:szCs w:val="18"/>
          <w:lang w:val="en-GB"/>
        </w:rPr>
        <w:t>English dictionary</w:t>
      </w:r>
      <w:r w:rsidRPr="7BDA09D6" w:rsidR="48FB6110">
        <w:rPr>
          <w:rFonts w:ascii="Arial" w:hAnsi="Arial" w:eastAsia="Arial" w:cs="Arial"/>
          <w:noProof w:val="0"/>
          <w:sz w:val="18"/>
          <w:szCs w:val="18"/>
          <w:lang w:val="en-GB"/>
        </w:rPr>
        <w:t xml:space="preserve">. Available at:  </w:t>
      </w:r>
      <w:hyperlink r:id="Re2ff98c40f654603">
        <w:r w:rsidRPr="7BDA09D6" w:rsidR="48FB6110">
          <w:rPr>
            <w:rStyle w:val="Hyperlink"/>
            <w:rFonts w:ascii="Arial" w:hAnsi="Arial" w:eastAsia="Arial" w:cs="Arial"/>
            <w:noProof w:val="0"/>
            <w:color w:val="0000FF"/>
            <w:sz w:val="18"/>
            <w:szCs w:val="18"/>
            <w:u w:val="single"/>
            <w:lang w:val="en-GB"/>
          </w:rPr>
          <w:t>https://dictionary.cambridge.org/dictionary/english/culture 2020</w:t>
        </w:r>
      </w:hyperlink>
      <w:r w:rsidRPr="7BDA09D6" w:rsidR="48FB6110">
        <w:rPr>
          <w:rFonts w:ascii="Arial" w:hAnsi="Arial" w:eastAsia="Arial" w:cs="Arial"/>
          <w:noProof w:val="0"/>
          <w:color w:val="0000FF"/>
          <w:sz w:val="18"/>
          <w:szCs w:val="18"/>
          <w:u w:val="single"/>
          <w:lang w:val="en-GB"/>
        </w:rPr>
        <w:t xml:space="preserve"> ( accessed: 10</w:t>
      </w:r>
      <w:r w:rsidRPr="7BDA09D6" w:rsidR="48FB6110">
        <w:rPr>
          <w:rFonts w:ascii="Arial" w:hAnsi="Arial" w:eastAsia="Arial" w:cs="Arial"/>
          <w:noProof w:val="0"/>
          <w:sz w:val="18"/>
          <w:szCs w:val="18"/>
          <w:vertAlign w:val="superscript"/>
          <w:lang w:val="en-GB"/>
        </w:rPr>
        <w:t>th</w:t>
      </w:r>
      <w:r w:rsidRPr="7BDA09D6" w:rsidR="48FB6110">
        <w:rPr>
          <w:rFonts w:ascii="Arial" w:hAnsi="Arial" w:eastAsia="Arial" w:cs="Arial"/>
          <w:noProof w:val="0"/>
          <w:sz w:val="18"/>
          <w:szCs w:val="18"/>
          <w:lang w:val="en-GB"/>
        </w:rPr>
        <w:t xml:space="preserve"> March 2020).</w:t>
      </w:r>
    </w:p>
    <w:p w:rsidR="48FB6110" w:rsidP="7BDA09D6" w:rsidRDefault="48FB6110" w14:paraId="2D50F8DD" w14:textId="7115D05C">
      <w:pPr>
        <w:spacing w:line="360" w:lineRule="auto"/>
        <w:jc w:val="both"/>
      </w:pPr>
      <w:r w:rsidRPr="7BDA09D6" w:rsidR="48FB6110">
        <w:rPr>
          <w:rFonts w:ascii="Arial" w:hAnsi="Arial" w:eastAsia="Arial" w:cs="Arial"/>
          <w:noProof w:val="0"/>
          <w:color w:val="0000FF"/>
          <w:sz w:val="18"/>
          <w:szCs w:val="18"/>
          <w:u w:val="single"/>
          <w:lang w:val="en-GB"/>
        </w:rPr>
        <w:t xml:space="preserve"> </w:t>
      </w:r>
    </w:p>
    <w:p w:rsidR="48FB6110" w:rsidP="7BDA09D6" w:rsidRDefault="48FB6110" w14:paraId="5B55411A" w14:textId="263B1A4A">
      <w:pPr>
        <w:spacing w:line="360" w:lineRule="auto"/>
        <w:jc w:val="both"/>
      </w:pPr>
      <w:r w:rsidRPr="7BDA09D6" w:rsidR="48FB6110">
        <w:rPr>
          <w:rFonts w:ascii="Arial" w:hAnsi="Arial" w:eastAsia="Arial" w:cs="Arial"/>
          <w:noProof w:val="0"/>
          <w:sz w:val="18"/>
          <w:szCs w:val="18"/>
          <w:lang w:val="en-GB"/>
        </w:rPr>
        <w:t xml:space="preserve">Donaldson, G. (2015). </w:t>
      </w:r>
      <w:r w:rsidRPr="7BDA09D6" w:rsidR="48FB6110">
        <w:rPr>
          <w:rFonts w:ascii="Arial" w:hAnsi="Arial" w:eastAsia="Arial" w:cs="Arial"/>
          <w:i w:val="1"/>
          <w:iCs w:val="1"/>
          <w:noProof w:val="0"/>
          <w:sz w:val="18"/>
          <w:szCs w:val="18"/>
          <w:lang w:val="en-GB"/>
        </w:rPr>
        <w:t>Successful futures</w:t>
      </w:r>
      <w:r w:rsidRPr="7BDA09D6" w:rsidR="48FB6110">
        <w:rPr>
          <w:rFonts w:ascii="Arial" w:hAnsi="Arial" w:eastAsia="Arial" w:cs="Arial"/>
          <w:noProof w:val="0"/>
          <w:sz w:val="18"/>
          <w:szCs w:val="18"/>
          <w:lang w:val="en-GB"/>
        </w:rPr>
        <w:t xml:space="preserve">. Available at: </w:t>
      </w:r>
      <w:hyperlink r:id="R29be1d4cec1c4e52">
        <w:r w:rsidRPr="7BDA09D6" w:rsidR="48FB6110">
          <w:rPr>
            <w:rStyle w:val="Hyperlink"/>
            <w:rFonts w:ascii="Arial" w:hAnsi="Arial" w:eastAsia="Arial" w:cs="Arial"/>
            <w:noProof w:val="0"/>
            <w:color w:val="0563C1"/>
            <w:sz w:val="18"/>
            <w:szCs w:val="18"/>
            <w:u w:val="single"/>
            <w:lang w:val="en-GB"/>
          </w:rPr>
          <w:t>file:///C:/Users/koli8/Downloads/succesful-futures-a-summary-of-professor-graham-donaldsons-report.pdf</w:t>
        </w:r>
      </w:hyperlink>
      <w:r w:rsidRPr="7BDA09D6" w:rsidR="48FB6110">
        <w:rPr>
          <w:rFonts w:ascii="Arial" w:hAnsi="Arial" w:eastAsia="Arial" w:cs="Arial"/>
          <w:noProof w:val="0"/>
          <w:color w:val="0563C1"/>
          <w:sz w:val="18"/>
          <w:szCs w:val="18"/>
          <w:u w:val="single"/>
          <w:lang w:val="en-GB"/>
        </w:rPr>
        <w:t xml:space="preserve"> (accessed: 10</w:t>
      </w:r>
      <w:r w:rsidRPr="7BDA09D6" w:rsidR="48FB6110">
        <w:rPr>
          <w:rFonts w:ascii="Arial" w:hAnsi="Arial" w:eastAsia="Arial" w:cs="Arial"/>
          <w:noProof w:val="0"/>
          <w:sz w:val="18"/>
          <w:szCs w:val="18"/>
          <w:vertAlign w:val="superscript"/>
          <w:lang w:val="en-GB"/>
        </w:rPr>
        <w:t>th</w:t>
      </w:r>
      <w:r w:rsidRPr="7BDA09D6" w:rsidR="48FB6110">
        <w:rPr>
          <w:rFonts w:ascii="Arial" w:hAnsi="Arial" w:eastAsia="Arial" w:cs="Arial"/>
          <w:noProof w:val="0"/>
          <w:sz w:val="18"/>
          <w:szCs w:val="18"/>
          <w:lang w:val="en-GB"/>
        </w:rPr>
        <w:t xml:space="preserve"> March 2020)</w:t>
      </w:r>
    </w:p>
    <w:p w:rsidR="48FB6110" w:rsidP="7BDA09D6" w:rsidRDefault="48FB6110" w14:paraId="108ED935" w14:textId="71B1067B">
      <w:pPr>
        <w:spacing w:line="360" w:lineRule="auto"/>
        <w:jc w:val="both"/>
      </w:pPr>
      <w:r w:rsidRPr="7BDA09D6" w:rsidR="48FB6110">
        <w:rPr>
          <w:rFonts w:ascii="Arial" w:hAnsi="Arial" w:eastAsia="Arial" w:cs="Arial"/>
          <w:noProof w:val="0"/>
          <w:sz w:val="18"/>
          <w:szCs w:val="18"/>
          <w:lang w:val="en-GB"/>
        </w:rPr>
        <w:t xml:space="preserve"> </w:t>
      </w:r>
    </w:p>
    <w:p w:rsidR="48FB6110" w:rsidP="7BDA09D6" w:rsidRDefault="48FB6110" w14:paraId="1FC83BBD" w14:textId="24E228C3">
      <w:pPr>
        <w:spacing w:line="360" w:lineRule="auto"/>
        <w:jc w:val="both"/>
      </w:pPr>
      <w:r w:rsidRPr="7BDA09D6" w:rsidR="48FB6110">
        <w:rPr>
          <w:rFonts w:ascii="Arial" w:hAnsi="Arial" w:eastAsia="Arial" w:cs="Arial"/>
          <w:noProof w:val="0"/>
          <w:sz w:val="18"/>
          <w:szCs w:val="18"/>
          <w:lang w:val="en-GB"/>
        </w:rPr>
        <w:t xml:space="preserve">Donaldson, G. 2015. </w:t>
      </w:r>
      <w:r w:rsidRPr="7BDA09D6" w:rsidR="48FB6110">
        <w:rPr>
          <w:rFonts w:ascii="Arial" w:hAnsi="Arial" w:eastAsia="Arial" w:cs="Arial"/>
          <w:i w:val="1"/>
          <w:iCs w:val="1"/>
          <w:noProof w:val="0"/>
          <w:sz w:val="18"/>
          <w:szCs w:val="18"/>
          <w:lang w:val="en-GB"/>
        </w:rPr>
        <w:t>Successful futures: independent review of curriculum and assessment arrangements in Wales</w:t>
      </w:r>
      <w:r w:rsidRPr="7BDA09D6" w:rsidR="48FB6110">
        <w:rPr>
          <w:rFonts w:ascii="Arial" w:hAnsi="Arial" w:eastAsia="Arial" w:cs="Arial"/>
          <w:noProof w:val="0"/>
          <w:sz w:val="18"/>
          <w:szCs w:val="18"/>
          <w:lang w:val="en-GB"/>
        </w:rPr>
        <w:t xml:space="preserve">.  Available at: </w:t>
      </w:r>
      <w:hyperlink r:id="Rfe5fa4eed4824599">
        <w:r w:rsidRPr="7BDA09D6" w:rsidR="48FB6110">
          <w:rPr>
            <w:rStyle w:val="Hyperlink"/>
            <w:rFonts w:ascii="Arial" w:hAnsi="Arial" w:eastAsia="Arial" w:cs="Arial"/>
            <w:noProof w:val="0"/>
            <w:color w:val="0000FF"/>
            <w:sz w:val="18"/>
            <w:szCs w:val="18"/>
            <w:u w:val="single"/>
            <w:lang w:val="en-GB"/>
          </w:rPr>
          <w:t>file:///C:/Users/koli8/Downloads/150225-successful-futures-en_Redacted.pdf  (accessed 7</w:t>
        </w:r>
        <w:r w:rsidRPr="7BDA09D6" w:rsidR="48FB6110">
          <w:rPr>
            <w:rStyle w:val="Hyperlink"/>
            <w:rFonts w:ascii="Arial" w:hAnsi="Arial" w:eastAsia="Arial" w:cs="Arial"/>
            <w:noProof w:val="0"/>
            <w:color w:val="0000FF"/>
            <w:sz w:val="18"/>
            <w:szCs w:val="18"/>
            <w:u w:val="single"/>
            <w:vertAlign w:val="superscript"/>
            <w:lang w:val="en-GB"/>
          </w:rPr>
          <w:t>th</w:t>
        </w:r>
        <w:r w:rsidRPr="7BDA09D6" w:rsidR="48FB6110">
          <w:rPr>
            <w:rStyle w:val="Hyperlink"/>
            <w:rFonts w:ascii="Arial" w:hAnsi="Arial" w:eastAsia="Arial" w:cs="Arial"/>
            <w:noProof w:val="0"/>
            <w:color w:val="0000FF"/>
            <w:sz w:val="18"/>
            <w:szCs w:val="18"/>
            <w:u w:val="single"/>
            <w:lang w:val="en-GB"/>
          </w:rPr>
          <w:t xml:space="preserve"> March 2020</w:t>
        </w:r>
      </w:hyperlink>
      <w:r w:rsidRPr="7BDA09D6" w:rsidR="48FB6110">
        <w:rPr>
          <w:rFonts w:ascii="Arial" w:hAnsi="Arial" w:eastAsia="Arial" w:cs="Arial"/>
          <w:noProof w:val="0"/>
          <w:sz w:val="18"/>
          <w:szCs w:val="18"/>
          <w:lang w:val="en-GB"/>
        </w:rPr>
        <w:t>)</w:t>
      </w:r>
    </w:p>
    <w:p w:rsidR="48FB6110" w:rsidP="7BDA09D6" w:rsidRDefault="48FB6110" w14:paraId="403D578B" w14:textId="2A8897F1">
      <w:pPr>
        <w:spacing w:line="360" w:lineRule="auto"/>
        <w:jc w:val="both"/>
      </w:pPr>
      <w:r w:rsidRPr="7BDA09D6" w:rsidR="48FB6110">
        <w:rPr>
          <w:rFonts w:ascii="Arial" w:hAnsi="Arial" w:eastAsia="Arial" w:cs="Arial"/>
          <w:noProof w:val="0"/>
          <w:sz w:val="18"/>
          <w:szCs w:val="18"/>
          <w:lang w:val="en-GB"/>
        </w:rPr>
        <w:t xml:space="preserve"> </w:t>
      </w:r>
    </w:p>
    <w:p w:rsidR="48FB6110" w:rsidP="7BDA09D6" w:rsidRDefault="48FB6110" w14:paraId="55647C8D" w14:textId="41F50A30">
      <w:pPr>
        <w:spacing w:line="360" w:lineRule="auto"/>
        <w:jc w:val="both"/>
      </w:pPr>
      <w:r w:rsidRPr="7BDA09D6" w:rsidR="48FB6110">
        <w:rPr>
          <w:rFonts w:ascii="Arial" w:hAnsi="Arial" w:eastAsia="Arial" w:cs="Arial"/>
          <w:noProof w:val="0"/>
          <w:sz w:val="18"/>
          <w:szCs w:val="18"/>
          <w:lang w:val="en-GB"/>
        </w:rPr>
        <w:t xml:space="preserve">Donaldson, G. 2018. </w:t>
      </w:r>
      <w:r w:rsidRPr="7BDA09D6" w:rsidR="48FB6110">
        <w:rPr>
          <w:rFonts w:ascii="Arial" w:hAnsi="Arial" w:eastAsia="Arial" w:cs="Arial"/>
          <w:i w:val="1"/>
          <w:iCs w:val="1"/>
          <w:noProof w:val="0"/>
          <w:sz w:val="18"/>
          <w:szCs w:val="18"/>
          <w:lang w:val="en-GB"/>
        </w:rPr>
        <w:t>A learning inspectorate: independent review of Estyn</w:t>
      </w:r>
      <w:r w:rsidRPr="7BDA09D6" w:rsidR="48FB6110">
        <w:rPr>
          <w:rFonts w:ascii="Arial" w:hAnsi="Arial" w:eastAsia="Arial" w:cs="Arial"/>
          <w:noProof w:val="0"/>
          <w:sz w:val="18"/>
          <w:szCs w:val="18"/>
          <w:lang w:val="en-GB"/>
        </w:rPr>
        <w:t xml:space="preserve">. Available at: </w:t>
      </w:r>
      <w:hyperlink r:id="R8fb897d974434419">
        <w:r w:rsidRPr="7BDA09D6" w:rsidR="48FB6110">
          <w:rPr>
            <w:rStyle w:val="Hyperlink"/>
            <w:rFonts w:ascii="Arial" w:hAnsi="Arial" w:eastAsia="Arial" w:cs="Arial"/>
            <w:noProof w:val="0"/>
            <w:color w:val="0563C1"/>
            <w:sz w:val="18"/>
            <w:szCs w:val="18"/>
            <w:u w:val="single"/>
            <w:lang w:val="en-GB"/>
          </w:rPr>
          <w:t>file:///C:/Users/koli8/Downloads/A%20Learning%20Inspectorate%20-%20en%20-%20June%202018.pdf</w:t>
        </w:r>
      </w:hyperlink>
      <w:r w:rsidRPr="7BDA09D6" w:rsidR="48FB6110">
        <w:rPr>
          <w:rFonts w:ascii="Arial" w:hAnsi="Arial" w:eastAsia="Arial" w:cs="Arial"/>
          <w:noProof w:val="0"/>
          <w:color w:val="0563C1"/>
          <w:sz w:val="18"/>
          <w:szCs w:val="18"/>
          <w:u w:val="single"/>
          <w:lang w:val="en-GB"/>
        </w:rPr>
        <w:t xml:space="preserve"> (accessed 7</w:t>
      </w:r>
      <w:r w:rsidRPr="7BDA09D6" w:rsidR="48FB6110">
        <w:rPr>
          <w:rFonts w:ascii="Arial" w:hAnsi="Arial" w:eastAsia="Arial" w:cs="Arial"/>
          <w:noProof w:val="0"/>
          <w:sz w:val="18"/>
          <w:szCs w:val="18"/>
          <w:vertAlign w:val="superscript"/>
          <w:lang w:val="en-GB"/>
        </w:rPr>
        <w:t>th</w:t>
      </w:r>
      <w:r w:rsidRPr="7BDA09D6" w:rsidR="48FB6110">
        <w:rPr>
          <w:rFonts w:ascii="Arial" w:hAnsi="Arial" w:eastAsia="Arial" w:cs="Arial"/>
          <w:noProof w:val="0"/>
          <w:sz w:val="18"/>
          <w:szCs w:val="18"/>
          <w:lang w:val="en-GB"/>
        </w:rPr>
        <w:t xml:space="preserve"> March 2020).</w:t>
      </w:r>
    </w:p>
    <w:p w:rsidR="48FB6110" w:rsidP="7BDA09D6" w:rsidRDefault="48FB6110" w14:paraId="30E949D9" w14:textId="5B30C8B4">
      <w:pPr>
        <w:spacing w:line="360" w:lineRule="auto"/>
        <w:jc w:val="both"/>
      </w:pPr>
      <w:r w:rsidRPr="7BDA09D6" w:rsidR="48FB6110">
        <w:rPr>
          <w:rFonts w:ascii="Arial" w:hAnsi="Arial" w:eastAsia="Arial" w:cs="Arial"/>
          <w:noProof w:val="0"/>
          <w:sz w:val="18"/>
          <w:szCs w:val="18"/>
          <w:lang w:val="en-GB"/>
        </w:rPr>
        <w:t xml:space="preserve"> </w:t>
      </w:r>
    </w:p>
    <w:p w:rsidR="48FB6110" w:rsidP="7BDA09D6" w:rsidRDefault="48FB6110" w14:paraId="5EDEFDA1" w14:textId="117D156D">
      <w:pPr>
        <w:spacing w:line="360" w:lineRule="auto"/>
        <w:jc w:val="both"/>
      </w:pPr>
      <w:r w:rsidRPr="7BDA09D6" w:rsidR="48FB6110">
        <w:rPr>
          <w:rFonts w:ascii="Arial" w:hAnsi="Arial" w:eastAsia="Arial" w:cs="Arial"/>
          <w:noProof w:val="0"/>
          <w:sz w:val="18"/>
          <w:szCs w:val="18"/>
          <w:lang w:val="en-GB"/>
        </w:rPr>
        <w:t xml:space="preserve">Dolya, G. (2010). </w:t>
      </w:r>
      <w:r w:rsidRPr="7BDA09D6" w:rsidR="48FB6110">
        <w:rPr>
          <w:rFonts w:ascii="Arial" w:hAnsi="Arial" w:eastAsia="Arial" w:cs="Arial"/>
          <w:i w:val="1"/>
          <w:iCs w:val="1"/>
          <w:noProof w:val="0"/>
          <w:sz w:val="18"/>
          <w:szCs w:val="18"/>
          <w:lang w:val="en-GB"/>
        </w:rPr>
        <w:t>Vygotsky in action in the early years : the 'key to learning' curriculum</w:t>
      </w:r>
      <w:r w:rsidRPr="7BDA09D6" w:rsidR="48FB6110">
        <w:rPr>
          <w:rFonts w:ascii="Arial" w:hAnsi="Arial" w:eastAsia="Arial" w:cs="Arial"/>
          <w:noProof w:val="0"/>
          <w:sz w:val="18"/>
          <w:szCs w:val="18"/>
          <w:lang w:val="en-GB"/>
        </w:rPr>
        <w:t>. London: Routledge.</w:t>
      </w:r>
    </w:p>
    <w:p w:rsidR="48FB6110" w:rsidP="7BDA09D6" w:rsidRDefault="48FB6110" w14:paraId="18406F7A" w14:textId="20B6310E">
      <w:pPr>
        <w:spacing w:line="360" w:lineRule="auto"/>
        <w:jc w:val="both"/>
      </w:pPr>
      <w:r w:rsidRPr="7BDA09D6" w:rsidR="48FB6110">
        <w:rPr>
          <w:rFonts w:ascii="Arial" w:hAnsi="Arial" w:eastAsia="Arial" w:cs="Arial"/>
          <w:noProof w:val="0"/>
          <w:sz w:val="18"/>
          <w:szCs w:val="18"/>
          <w:lang w:val="en-GB"/>
        </w:rPr>
        <w:t xml:space="preserve">  </w:t>
      </w:r>
    </w:p>
    <w:p w:rsidR="48FB6110" w:rsidP="7BDA09D6" w:rsidRDefault="48FB6110" w14:paraId="23FC7F54" w14:textId="76BC6BA1">
      <w:pPr>
        <w:spacing w:line="360" w:lineRule="auto"/>
        <w:jc w:val="both"/>
      </w:pPr>
      <w:r w:rsidRPr="7BDA09D6" w:rsidR="48FB6110">
        <w:rPr>
          <w:rFonts w:ascii="Arial" w:hAnsi="Arial" w:eastAsia="Arial" w:cs="Arial"/>
          <w:noProof w:val="0"/>
          <w:sz w:val="18"/>
          <w:szCs w:val="18"/>
          <w:lang w:val="en-GB"/>
        </w:rPr>
        <w:t xml:space="preserve">Erol, Y. C. and Turhan, M. (2018). ‘The Relationship between parental involvement to education of students and student’s engagement to school.’  </w:t>
      </w:r>
      <w:r w:rsidRPr="7BDA09D6" w:rsidR="48FB6110">
        <w:rPr>
          <w:rFonts w:ascii="Arial" w:hAnsi="Arial" w:eastAsia="Arial" w:cs="Arial"/>
          <w:i w:val="1"/>
          <w:iCs w:val="1"/>
          <w:noProof w:val="0"/>
          <w:sz w:val="18"/>
          <w:szCs w:val="18"/>
          <w:lang w:val="en-GB"/>
        </w:rPr>
        <w:t>International Online Journal of Educational Sciences</w:t>
      </w:r>
      <w:r w:rsidRPr="7BDA09D6" w:rsidR="48FB6110">
        <w:rPr>
          <w:rFonts w:ascii="Arial" w:hAnsi="Arial" w:eastAsia="Arial" w:cs="Arial"/>
          <w:noProof w:val="0"/>
          <w:sz w:val="18"/>
          <w:szCs w:val="18"/>
          <w:lang w:val="en-GB"/>
        </w:rPr>
        <w:t>, 10(5), p260-281 accessed: 12</w:t>
      </w:r>
      <w:r w:rsidRPr="7BDA09D6" w:rsidR="48FB6110">
        <w:rPr>
          <w:rFonts w:ascii="Arial" w:hAnsi="Arial" w:eastAsia="Arial" w:cs="Arial"/>
          <w:noProof w:val="0"/>
          <w:sz w:val="18"/>
          <w:szCs w:val="18"/>
          <w:vertAlign w:val="superscript"/>
          <w:lang w:val="en-GB"/>
        </w:rPr>
        <w:t>th</w:t>
      </w:r>
      <w:r w:rsidRPr="7BDA09D6" w:rsidR="48FB6110">
        <w:rPr>
          <w:rFonts w:ascii="Arial" w:hAnsi="Arial" w:eastAsia="Arial" w:cs="Arial"/>
          <w:noProof w:val="0"/>
          <w:sz w:val="18"/>
          <w:szCs w:val="18"/>
          <w:lang w:val="en-GB"/>
        </w:rPr>
        <w:t xml:space="preserve"> March 2020. URL: </w:t>
      </w:r>
      <w:hyperlink r:id="Rdd7d3162f9774234">
        <w:r w:rsidRPr="7BDA09D6" w:rsidR="48FB6110">
          <w:rPr>
            <w:rStyle w:val="Hyperlink"/>
            <w:rFonts w:ascii="Arial" w:hAnsi="Arial" w:eastAsia="Arial" w:cs="Arial"/>
            <w:noProof w:val="0"/>
            <w:color w:val="0563C1"/>
            <w:sz w:val="18"/>
            <w:szCs w:val="18"/>
            <w:u w:val="single"/>
            <w:lang w:val="en-GB"/>
          </w:rPr>
          <w:t>https://web-b-ebscohost-com.ezproxy.uwtsd.ac.uk/ehost/pdfviewer/pdfviewer?vid=1&amp;sid=63127c2e-5f8a-4cec-9c7a-eff1f658d77f%40pdc-v-sessmgr04</w:t>
        </w:r>
      </w:hyperlink>
      <w:r w:rsidRPr="7BDA09D6" w:rsidR="48FB6110">
        <w:rPr>
          <w:rFonts w:ascii="Arial" w:hAnsi="Arial" w:eastAsia="Arial" w:cs="Arial"/>
          <w:noProof w:val="0"/>
          <w:color w:val="0563C1"/>
          <w:sz w:val="18"/>
          <w:szCs w:val="18"/>
          <w:u w:val="single"/>
          <w:lang w:val="en-GB"/>
        </w:rPr>
        <w:t xml:space="preserve"> </w:t>
      </w:r>
    </w:p>
    <w:p w:rsidR="48FB6110" w:rsidP="7BDA09D6" w:rsidRDefault="48FB6110" w14:paraId="146DEF31" w14:textId="07550F1A">
      <w:pPr>
        <w:spacing w:line="360" w:lineRule="auto"/>
        <w:jc w:val="both"/>
      </w:pPr>
      <w:r w:rsidRPr="7BDA09D6" w:rsidR="48FB6110">
        <w:rPr>
          <w:rFonts w:ascii="Arial" w:hAnsi="Arial" w:eastAsia="Arial" w:cs="Arial"/>
          <w:noProof w:val="0"/>
          <w:sz w:val="18"/>
          <w:szCs w:val="18"/>
          <w:lang w:val="en-GB"/>
        </w:rPr>
        <w:t xml:space="preserve"> </w:t>
      </w:r>
    </w:p>
    <w:p w:rsidR="48FB6110" w:rsidP="7BDA09D6" w:rsidRDefault="48FB6110" w14:paraId="70AFE8FB" w14:textId="2DEC26DD">
      <w:pPr>
        <w:spacing w:line="360" w:lineRule="auto"/>
        <w:jc w:val="both"/>
      </w:pPr>
      <w:r w:rsidRPr="7BDA09D6" w:rsidR="48FB6110">
        <w:rPr>
          <w:rFonts w:ascii="Arial" w:hAnsi="Arial" w:eastAsia="Arial" w:cs="Arial"/>
          <w:noProof w:val="0"/>
          <w:sz w:val="18"/>
          <w:szCs w:val="18"/>
          <w:lang w:val="en-GB"/>
        </w:rPr>
        <w:t xml:space="preserve">Estyn (2018). </w:t>
      </w:r>
      <w:r w:rsidRPr="7BDA09D6" w:rsidR="48FB6110">
        <w:rPr>
          <w:rFonts w:ascii="Arial" w:hAnsi="Arial" w:eastAsia="Arial" w:cs="Arial"/>
          <w:i w:val="1"/>
          <w:iCs w:val="1"/>
          <w:noProof w:val="0"/>
          <w:color w:val="111111"/>
          <w:sz w:val="18"/>
          <w:szCs w:val="18"/>
          <w:lang w:val="en-GB"/>
        </w:rPr>
        <w:t>Parental involvement with schools helps pupils achieve</w:t>
      </w:r>
      <w:r w:rsidRPr="7BDA09D6" w:rsidR="48FB6110">
        <w:rPr>
          <w:rFonts w:ascii="Arial" w:hAnsi="Arial" w:eastAsia="Arial" w:cs="Arial"/>
          <w:b w:val="1"/>
          <w:bCs w:val="1"/>
          <w:noProof w:val="0"/>
          <w:color w:val="111111"/>
          <w:sz w:val="18"/>
          <w:szCs w:val="18"/>
          <w:lang w:val="en-GB"/>
        </w:rPr>
        <w:t xml:space="preserve">. </w:t>
      </w:r>
      <w:r w:rsidRPr="7BDA09D6" w:rsidR="48FB6110">
        <w:rPr>
          <w:rFonts w:ascii="Arial" w:hAnsi="Arial" w:eastAsia="Arial" w:cs="Arial"/>
          <w:noProof w:val="0"/>
          <w:color w:val="111111"/>
          <w:sz w:val="18"/>
          <w:szCs w:val="18"/>
          <w:lang w:val="en-GB"/>
        </w:rPr>
        <w:t xml:space="preserve">Available at:  </w:t>
      </w:r>
      <w:hyperlink r:id="Rae15a3e6fdd54a20">
        <w:r w:rsidRPr="7BDA09D6" w:rsidR="48FB6110">
          <w:rPr>
            <w:rStyle w:val="Hyperlink"/>
            <w:rFonts w:ascii="Arial" w:hAnsi="Arial" w:eastAsia="Arial" w:cs="Arial"/>
            <w:noProof w:val="0"/>
            <w:color w:val="0000FF"/>
            <w:sz w:val="18"/>
            <w:szCs w:val="18"/>
            <w:u w:val="single"/>
            <w:lang w:val="en-GB"/>
          </w:rPr>
          <w:t>https://www.estyn.gov.wales/news/parental-involvement-schools-helps-pupils-achieve</w:t>
        </w:r>
      </w:hyperlink>
      <w:r w:rsidRPr="7BDA09D6" w:rsidR="48FB6110">
        <w:rPr>
          <w:rFonts w:ascii="Arial" w:hAnsi="Arial" w:eastAsia="Arial" w:cs="Arial"/>
          <w:noProof w:val="0"/>
          <w:color w:val="0000FF"/>
          <w:sz w:val="18"/>
          <w:szCs w:val="18"/>
          <w:u w:val="single"/>
          <w:lang w:val="en-GB"/>
        </w:rPr>
        <w:t xml:space="preserve"> accessed: (10th March 2020).</w:t>
      </w:r>
    </w:p>
    <w:p w:rsidR="48FB6110" w:rsidP="7BDA09D6" w:rsidRDefault="48FB6110" w14:paraId="712B5112" w14:textId="07C86FF0">
      <w:pPr>
        <w:spacing w:line="360" w:lineRule="auto"/>
        <w:jc w:val="both"/>
      </w:pPr>
      <w:r w:rsidRPr="7BDA09D6" w:rsidR="48FB6110">
        <w:rPr>
          <w:rFonts w:ascii="Arial" w:hAnsi="Arial" w:eastAsia="Arial" w:cs="Arial"/>
          <w:noProof w:val="0"/>
          <w:sz w:val="18"/>
          <w:szCs w:val="18"/>
          <w:lang w:val="en-GB"/>
        </w:rPr>
        <w:t xml:space="preserve"> </w:t>
      </w:r>
    </w:p>
    <w:p w:rsidR="48FB6110" w:rsidP="7BDA09D6" w:rsidRDefault="48FB6110" w14:paraId="740D565C" w14:textId="76BD4B56">
      <w:pPr>
        <w:spacing w:line="360" w:lineRule="auto"/>
        <w:jc w:val="both"/>
      </w:pPr>
      <w:r w:rsidRPr="7BDA09D6" w:rsidR="48FB6110">
        <w:rPr>
          <w:rFonts w:ascii="Arial" w:hAnsi="Arial" w:eastAsia="Arial" w:cs="Arial"/>
          <w:noProof w:val="0"/>
          <w:sz w:val="18"/>
          <w:szCs w:val="18"/>
          <w:lang w:val="en-GB"/>
        </w:rPr>
        <w:t xml:space="preserve">Fleet, A. Patterson, C. and Robertson, J. (2017). </w:t>
      </w:r>
      <w:r w:rsidRPr="7BDA09D6" w:rsidR="48FB6110">
        <w:rPr>
          <w:rFonts w:ascii="Arial" w:hAnsi="Arial" w:eastAsia="Arial" w:cs="Arial"/>
          <w:i w:val="1"/>
          <w:iCs w:val="1"/>
          <w:noProof w:val="0"/>
          <w:sz w:val="18"/>
          <w:szCs w:val="18"/>
          <w:lang w:val="en-GB"/>
        </w:rPr>
        <w:t>Pedagogical documentation in early years practice : seeing through multiple perspectives</w:t>
      </w:r>
      <w:r w:rsidRPr="7BDA09D6" w:rsidR="48FB6110">
        <w:rPr>
          <w:rFonts w:ascii="Arial" w:hAnsi="Arial" w:eastAsia="Arial" w:cs="Arial"/>
          <w:noProof w:val="0"/>
          <w:sz w:val="18"/>
          <w:szCs w:val="18"/>
          <w:lang w:val="en-GB"/>
        </w:rPr>
        <w:t xml:space="preserve">. London: SAGE. </w:t>
      </w:r>
    </w:p>
    <w:p w:rsidR="48FB6110" w:rsidP="7BDA09D6" w:rsidRDefault="48FB6110" w14:paraId="0BCD3EE5" w14:textId="166BF97C">
      <w:pPr>
        <w:spacing w:line="360" w:lineRule="auto"/>
        <w:jc w:val="both"/>
      </w:pPr>
      <w:r w:rsidRPr="7BDA09D6" w:rsidR="48FB6110">
        <w:rPr>
          <w:rFonts w:ascii="Arial" w:hAnsi="Arial" w:eastAsia="Arial" w:cs="Arial"/>
          <w:noProof w:val="0"/>
          <w:sz w:val="18"/>
          <w:szCs w:val="18"/>
          <w:lang w:val="en-GB"/>
        </w:rPr>
        <w:t xml:space="preserve"> </w:t>
      </w:r>
    </w:p>
    <w:p w:rsidR="48FB6110" w:rsidP="7BDA09D6" w:rsidRDefault="48FB6110" w14:paraId="47F2EC1F" w14:textId="1AA6CC5C">
      <w:pPr>
        <w:spacing w:line="360" w:lineRule="auto"/>
        <w:jc w:val="both"/>
      </w:pPr>
      <w:r w:rsidRPr="7BDA09D6" w:rsidR="48FB6110">
        <w:rPr>
          <w:rFonts w:ascii="Arial" w:hAnsi="Arial" w:eastAsia="Arial" w:cs="Arial"/>
          <w:noProof w:val="0"/>
          <w:sz w:val="18"/>
          <w:szCs w:val="18"/>
          <w:lang w:val="en-GB"/>
        </w:rPr>
        <w:t xml:space="preserve">GL Assessments (2017). </w:t>
      </w:r>
      <w:r w:rsidRPr="7BDA09D6" w:rsidR="48FB6110">
        <w:rPr>
          <w:rFonts w:ascii="Arial" w:hAnsi="Arial" w:eastAsia="Arial" w:cs="Arial"/>
          <w:i w:val="1"/>
          <w:iCs w:val="1"/>
          <w:noProof w:val="0"/>
          <w:sz w:val="18"/>
          <w:szCs w:val="18"/>
          <w:lang w:val="en-GB"/>
        </w:rPr>
        <w:t>Wellcomm early years and Wellcomm Primary</w:t>
      </w:r>
      <w:r w:rsidRPr="7BDA09D6" w:rsidR="48FB6110">
        <w:rPr>
          <w:rFonts w:ascii="Arial" w:hAnsi="Arial" w:eastAsia="Arial" w:cs="Arial"/>
          <w:noProof w:val="0"/>
          <w:sz w:val="18"/>
          <w:szCs w:val="18"/>
          <w:lang w:val="en-GB"/>
        </w:rPr>
        <w:t xml:space="preserve">. Available at: </w:t>
      </w:r>
      <w:hyperlink r:id="R9bb89fecd04d444a">
        <w:r w:rsidRPr="7BDA09D6" w:rsidR="48FB6110">
          <w:rPr>
            <w:rStyle w:val="Hyperlink"/>
            <w:rFonts w:ascii="Arial" w:hAnsi="Arial" w:eastAsia="Arial" w:cs="Arial"/>
            <w:noProof w:val="0"/>
            <w:color w:val="0000FF"/>
            <w:sz w:val="18"/>
            <w:szCs w:val="18"/>
            <w:u w:val="single"/>
            <w:lang w:val="en-GB"/>
          </w:rPr>
          <w:t>https://www.gl-assessment.co.uk/products/wellcomm/</w:t>
        </w:r>
      </w:hyperlink>
      <w:r w:rsidRPr="7BDA09D6" w:rsidR="48FB6110">
        <w:rPr>
          <w:rFonts w:ascii="Arial" w:hAnsi="Arial" w:eastAsia="Arial" w:cs="Arial"/>
          <w:noProof w:val="0"/>
          <w:color w:val="0000FF"/>
          <w:sz w:val="18"/>
          <w:szCs w:val="18"/>
          <w:u w:val="single"/>
          <w:lang w:val="en-GB"/>
        </w:rPr>
        <w:t xml:space="preserve"> (accessed: 11</w:t>
      </w:r>
      <w:r w:rsidRPr="7BDA09D6" w:rsidR="48FB6110">
        <w:rPr>
          <w:rFonts w:ascii="Arial" w:hAnsi="Arial" w:eastAsia="Arial" w:cs="Arial"/>
          <w:noProof w:val="0"/>
          <w:sz w:val="18"/>
          <w:szCs w:val="18"/>
          <w:vertAlign w:val="superscript"/>
          <w:lang w:val="en-GB"/>
        </w:rPr>
        <w:t>th</w:t>
      </w:r>
      <w:r w:rsidRPr="7BDA09D6" w:rsidR="48FB6110">
        <w:rPr>
          <w:rFonts w:ascii="Arial" w:hAnsi="Arial" w:eastAsia="Arial" w:cs="Arial"/>
          <w:noProof w:val="0"/>
          <w:sz w:val="18"/>
          <w:szCs w:val="18"/>
          <w:lang w:val="en-GB"/>
        </w:rPr>
        <w:t xml:space="preserve"> March 2020)</w:t>
      </w:r>
    </w:p>
    <w:p w:rsidR="48FB6110" w:rsidP="7BDA09D6" w:rsidRDefault="48FB6110" w14:paraId="6B4358C4" w14:textId="08B04A65">
      <w:pPr>
        <w:spacing w:line="360" w:lineRule="auto"/>
        <w:jc w:val="both"/>
      </w:pPr>
      <w:r w:rsidRPr="7BDA09D6" w:rsidR="48FB6110">
        <w:rPr>
          <w:rFonts w:ascii="Arial" w:hAnsi="Arial" w:eastAsia="Arial" w:cs="Arial"/>
          <w:noProof w:val="0"/>
          <w:sz w:val="18"/>
          <w:szCs w:val="18"/>
          <w:lang w:val="en-GB"/>
        </w:rPr>
        <w:t xml:space="preserve"> </w:t>
      </w:r>
    </w:p>
    <w:p w:rsidR="48FB6110" w:rsidP="7BDA09D6" w:rsidRDefault="48FB6110" w14:paraId="5B3EB4C9" w14:textId="7A55E9B5">
      <w:pPr>
        <w:spacing w:line="360" w:lineRule="auto"/>
        <w:jc w:val="both"/>
      </w:pPr>
      <w:r w:rsidRPr="7BDA09D6" w:rsidR="48FB6110">
        <w:rPr>
          <w:rFonts w:ascii="Arial" w:hAnsi="Arial" w:eastAsia="Arial" w:cs="Arial"/>
          <w:noProof w:val="0"/>
          <w:sz w:val="18"/>
          <w:szCs w:val="18"/>
          <w:lang w:val="en-GB"/>
        </w:rPr>
        <w:t xml:space="preserve">Gleave, J and Hamilton, I.C (2012). </w:t>
      </w:r>
      <w:r w:rsidRPr="7BDA09D6" w:rsidR="48FB6110">
        <w:rPr>
          <w:rFonts w:ascii="Arial" w:hAnsi="Arial" w:eastAsia="Arial" w:cs="Arial"/>
          <w:i w:val="1"/>
          <w:iCs w:val="1"/>
          <w:noProof w:val="0"/>
          <w:sz w:val="18"/>
          <w:szCs w:val="18"/>
          <w:lang w:val="en-GB"/>
        </w:rPr>
        <w:t>A world without play. A literature review</w:t>
      </w:r>
      <w:r w:rsidRPr="7BDA09D6" w:rsidR="48FB6110">
        <w:rPr>
          <w:rFonts w:ascii="Arial" w:hAnsi="Arial" w:eastAsia="Arial" w:cs="Arial"/>
          <w:noProof w:val="0"/>
          <w:sz w:val="18"/>
          <w:szCs w:val="18"/>
          <w:lang w:val="en-GB"/>
        </w:rPr>
        <w:t xml:space="preserve">. Available at: </w:t>
      </w:r>
      <w:hyperlink r:id="R3d5d41f2dafd4fd4">
        <w:r w:rsidRPr="7BDA09D6" w:rsidR="48FB6110">
          <w:rPr>
            <w:rStyle w:val="Hyperlink"/>
            <w:rFonts w:ascii="Arial" w:hAnsi="Arial" w:eastAsia="Arial" w:cs="Arial"/>
            <w:noProof w:val="0"/>
            <w:color w:val="0563C1"/>
            <w:sz w:val="18"/>
            <w:szCs w:val="18"/>
            <w:u w:val="single"/>
            <w:lang w:val="en-GB"/>
          </w:rPr>
          <w:t>file:///C:/Users/koli8/Downloads/a-world-without-play-literature-review-2012.pdf</w:t>
        </w:r>
      </w:hyperlink>
      <w:r w:rsidRPr="7BDA09D6" w:rsidR="48FB6110">
        <w:rPr>
          <w:rFonts w:ascii="Arial" w:hAnsi="Arial" w:eastAsia="Arial" w:cs="Arial"/>
          <w:noProof w:val="0"/>
          <w:color w:val="0563C1"/>
          <w:sz w:val="18"/>
          <w:szCs w:val="18"/>
          <w:u w:val="single"/>
          <w:lang w:val="en-GB"/>
        </w:rPr>
        <w:t xml:space="preserve"> (accessed: 13</w:t>
      </w:r>
      <w:r w:rsidRPr="7BDA09D6" w:rsidR="48FB6110">
        <w:rPr>
          <w:rFonts w:ascii="Arial" w:hAnsi="Arial" w:eastAsia="Arial" w:cs="Arial"/>
          <w:noProof w:val="0"/>
          <w:sz w:val="18"/>
          <w:szCs w:val="18"/>
          <w:vertAlign w:val="superscript"/>
          <w:lang w:val="en-GB"/>
        </w:rPr>
        <w:t>th</w:t>
      </w:r>
      <w:r w:rsidRPr="7BDA09D6" w:rsidR="48FB6110">
        <w:rPr>
          <w:rFonts w:ascii="Arial" w:hAnsi="Arial" w:eastAsia="Arial" w:cs="Arial"/>
          <w:noProof w:val="0"/>
          <w:sz w:val="18"/>
          <w:szCs w:val="18"/>
          <w:lang w:val="en-GB"/>
        </w:rPr>
        <w:t xml:space="preserve"> March 2020).</w:t>
      </w:r>
    </w:p>
    <w:p w:rsidR="48FB6110" w:rsidP="7BDA09D6" w:rsidRDefault="48FB6110" w14:paraId="1D4C0D90" w14:textId="4D6D1125">
      <w:pPr>
        <w:spacing w:line="360" w:lineRule="auto"/>
        <w:jc w:val="both"/>
      </w:pPr>
      <w:r w:rsidRPr="7BDA09D6" w:rsidR="48FB6110">
        <w:rPr>
          <w:rFonts w:ascii="Arial" w:hAnsi="Arial" w:eastAsia="Arial" w:cs="Arial"/>
          <w:noProof w:val="0"/>
          <w:sz w:val="18"/>
          <w:szCs w:val="18"/>
          <w:lang w:val="en-GB"/>
        </w:rPr>
        <w:t xml:space="preserve"> </w:t>
      </w:r>
    </w:p>
    <w:p w:rsidR="48FB6110" w:rsidP="7BDA09D6" w:rsidRDefault="48FB6110" w14:paraId="3E6614BE" w14:textId="3320F9D2">
      <w:pPr>
        <w:spacing w:line="360" w:lineRule="auto"/>
        <w:jc w:val="both"/>
      </w:pPr>
      <w:r w:rsidRPr="7BDA09D6" w:rsidR="48FB6110">
        <w:rPr>
          <w:rFonts w:ascii="Arial" w:hAnsi="Arial" w:eastAsia="Arial" w:cs="Arial"/>
          <w:noProof w:val="0"/>
          <w:sz w:val="18"/>
          <w:szCs w:val="18"/>
          <w:lang w:val="en-GB"/>
        </w:rPr>
        <w:t xml:space="preserve">Hodgeman, L (2012). </w:t>
      </w:r>
      <w:r w:rsidRPr="7BDA09D6" w:rsidR="48FB6110">
        <w:rPr>
          <w:rFonts w:ascii="Arial" w:hAnsi="Arial" w:eastAsia="Arial" w:cs="Arial"/>
          <w:i w:val="1"/>
          <w:iCs w:val="1"/>
          <w:noProof w:val="0"/>
          <w:sz w:val="18"/>
          <w:szCs w:val="18"/>
          <w:lang w:val="en-GB"/>
        </w:rPr>
        <w:t>Enabling environments in the early years.</w:t>
      </w:r>
      <w:r w:rsidRPr="7BDA09D6" w:rsidR="48FB6110">
        <w:rPr>
          <w:rFonts w:ascii="Arial" w:hAnsi="Arial" w:eastAsia="Arial" w:cs="Arial"/>
          <w:noProof w:val="0"/>
          <w:sz w:val="18"/>
          <w:szCs w:val="18"/>
          <w:lang w:val="en-GB"/>
        </w:rPr>
        <w:t xml:space="preserve"> London: Brilliant Publications. </w:t>
      </w:r>
    </w:p>
    <w:p w:rsidR="48FB6110" w:rsidP="7BDA09D6" w:rsidRDefault="48FB6110" w14:paraId="001ECAFC" w14:textId="058F0C25">
      <w:pPr>
        <w:spacing w:line="360" w:lineRule="auto"/>
        <w:jc w:val="both"/>
      </w:pPr>
      <w:r w:rsidRPr="7BDA09D6" w:rsidR="48FB6110">
        <w:rPr>
          <w:rFonts w:ascii="Arial" w:hAnsi="Arial" w:eastAsia="Arial" w:cs="Arial"/>
          <w:noProof w:val="0"/>
          <w:sz w:val="18"/>
          <w:szCs w:val="18"/>
          <w:lang w:val="en-GB"/>
        </w:rPr>
        <w:t xml:space="preserve"> </w:t>
      </w:r>
    </w:p>
    <w:p w:rsidR="48FB6110" w:rsidP="7BDA09D6" w:rsidRDefault="48FB6110" w14:paraId="56FEE72D" w14:textId="275F4496">
      <w:pPr>
        <w:spacing w:line="360" w:lineRule="auto"/>
        <w:jc w:val="both"/>
      </w:pPr>
      <w:r w:rsidRPr="7BDA09D6" w:rsidR="48FB6110">
        <w:rPr>
          <w:rFonts w:ascii="Arial" w:hAnsi="Arial" w:eastAsia="Arial" w:cs="Arial"/>
          <w:noProof w:val="0"/>
          <w:sz w:val="18"/>
          <w:szCs w:val="18"/>
          <w:lang w:val="en-GB"/>
        </w:rPr>
        <w:t xml:space="preserve">Hornby, G. (2011). </w:t>
      </w:r>
      <w:r w:rsidRPr="7BDA09D6" w:rsidR="48FB6110">
        <w:rPr>
          <w:rFonts w:ascii="Arial" w:hAnsi="Arial" w:eastAsia="Arial" w:cs="Arial"/>
          <w:i w:val="1"/>
          <w:iCs w:val="1"/>
          <w:noProof w:val="0"/>
          <w:sz w:val="18"/>
          <w:szCs w:val="18"/>
          <w:lang w:val="en-GB"/>
        </w:rPr>
        <w:t>Parental Involvement in Childhood Education Building Effective School-Family Partnerships</w:t>
      </w:r>
      <w:r w:rsidRPr="7BDA09D6" w:rsidR="48FB6110">
        <w:rPr>
          <w:rFonts w:ascii="Arial" w:hAnsi="Arial" w:eastAsia="Arial" w:cs="Arial"/>
          <w:noProof w:val="0"/>
          <w:sz w:val="18"/>
          <w:szCs w:val="18"/>
          <w:lang w:val="en-GB"/>
        </w:rPr>
        <w:t xml:space="preserve">. New York: Springer. </w:t>
      </w:r>
    </w:p>
    <w:p w:rsidR="48FB6110" w:rsidP="7BDA09D6" w:rsidRDefault="48FB6110" w14:paraId="0FBE4366" w14:textId="746BA722">
      <w:pPr>
        <w:spacing w:line="360" w:lineRule="auto"/>
        <w:jc w:val="both"/>
      </w:pPr>
      <w:r w:rsidRPr="7BDA09D6" w:rsidR="48FB6110">
        <w:rPr>
          <w:rFonts w:ascii="Arial" w:hAnsi="Arial" w:eastAsia="Arial" w:cs="Arial"/>
          <w:noProof w:val="0"/>
          <w:sz w:val="18"/>
          <w:szCs w:val="18"/>
          <w:lang w:val="en-GB"/>
        </w:rPr>
        <w:t xml:space="preserve"> </w:t>
      </w:r>
    </w:p>
    <w:p w:rsidR="48FB6110" w:rsidP="7BDA09D6" w:rsidRDefault="48FB6110" w14:paraId="2F000A26" w14:textId="27FB6DF5">
      <w:pPr>
        <w:spacing w:line="360" w:lineRule="auto"/>
        <w:jc w:val="both"/>
      </w:pPr>
      <w:r w:rsidRPr="7BDA09D6" w:rsidR="48FB6110">
        <w:rPr>
          <w:rFonts w:ascii="Arial" w:hAnsi="Arial" w:eastAsia="Arial" w:cs="Arial"/>
          <w:noProof w:val="0"/>
          <w:sz w:val="18"/>
          <w:szCs w:val="18"/>
          <w:lang w:val="en-GB"/>
        </w:rPr>
        <w:t xml:space="preserve">Hornby, G. and Blackwell, I. (2018). ‘Barriers to parental involvement in education: an update’. </w:t>
      </w:r>
      <w:r w:rsidRPr="7BDA09D6" w:rsidR="48FB6110">
        <w:rPr>
          <w:rFonts w:ascii="Arial" w:hAnsi="Arial" w:eastAsia="Arial" w:cs="Arial"/>
          <w:i w:val="1"/>
          <w:iCs w:val="1"/>
          <w:noProof w:val="0"/>
          <w:sz w:val="18"/>
          <w:szCs w:val="18"/>
          <w:lang w:val="en-GB"/>
        </w:rPr>
        <w:t>Educational Review</w:t>
      </w:r>
      <w:r w:rsidRPr="7BDA09D6" w:rsidR="48FB6110">
        <w:rPr>
          <w:rFonts w:ascii="Arial" w:hAnsi="Arial" w:eastAsia="Arial" w:cs="Arial"/>
          <w:noProof w:val="0"/>
          <w:sz w:val="18"/>
          <w:szCs w:val="18"/>
          <w:lang w:val="en-GB"/>
        </w:rPr>
        <w:t>, 70(1), p109-119. Accessed: 12</w:t>
      </w:r>
      <w:r w:rsidRPr="7BDA09D6" w:rsidR="48FB6110">
        <w:rPr>
          <w:rFonts w:ascii="Arial" w:hAnsi="Arial" w:eastAsia="Arial" w:cs="Arial"/>
          <w:noProof w:val="0"/>
          <w:sz w:val="18"/>
          <w:szCs w:val="18"/>
          <w:vertAlign w:val="superscript"/>
          <w:lang w:val="en-GB"/>
        </w:rPr>
        <w:t>th</w:t>
      </w:r>
      <w:r w:rsidRPr="7BDA09D6" w:rsidR="48FB6110">
        <w:rPr>
          <w:rFonts w:ascii="Arial" w:hAnsi="Arial" w:eastAsia="Arial" w:cs="Arial"/>
          <w:noProof w:val="0"/>
          <w:sz w:val="18"/>
          <w:szCs w:val="18"/>
          <w:lang w:val="en-GB"/>
        </w:rPr>
        <w:t xml:space="preserve"> March 2020. DOI: 10.1080/00131911.2018.1388612 </w:t>
      </w:r>
    </w:p>
    <w:p w:rsidR="48FB6110" w:rsidP="7BDA09D6" w:rsidRDefault="48FB6110" w14:paraId="0212DC64" w14:textId="2C26D10C">
      <w:pPr>
        <w:spacing w:line="360" w:lineRule="auto"/>
        <w:jc w:val="both"/>
      </w:pPr>
      <w:r w:rsidRPr="7BDA09D6" w:rsidR="48FB6110">
        <w:rPr>
          <w:rFonts w:ascii="Arial" w:hAnsi="Arial" w:eastAsia="Arial" w:cs="Arial"/>
          <w:noProof w:val="0"/>
          <w:sz w:val="18"/>
          <w:szCs w:val="18"/>
          <w:lang w:val="en-GB"/>
        </w:rPr>
        <w:t xml:space="preserve"> </w:t>
      </w:r>
    </w:p>
    <w:p w:rsidR="48FB6110" w:rsidP="7BDA09D6" w:rsidRDefault="48FB6110" w14:paraId="18AFEAF8" w14:textId="36788B4C">
      <w:pPr>
        <w:spacing w:line="360" w:lineRule="auto"/>
        <w:jc w:val="both"/>
      </w:pPr>
      <w:r w:rsidRPr="7BDA09D6" w:rsidR="48FB6110">
        <w:rPr>
          <w:rFonts w:ascii="Arial" w:hAnsi="Arial" w:eastAsia="Arial" w:cs="Arial"/>
          <w:noProof w:val="0"/>
          <w:sz w:val="18"/>
          <w:szCs w:val="18"/>
          <w:lang w:val="en-GB"/>
        </w:rPr>
        <w:t xml:space="preserve">Lindon, J. and  Brodie, K,.(2016). </w:t>
      </w:r>
      <w:r w:rsidRPr="7BDA09D6" w:rsidR="48FB6110">
        <w:rPr>
          <w:rFonts w:ascii="Arial" w:hAnsi="Arial" w:eastAsia="Arial" w:cs="Arial"/>
          <w:i w:val="1"/>
          <w:iCs w:val="1"/>
          <w:noProof w:val="0"/>
          <w:sz w:val="18"/>
          <w:szCs w:val="18"/>
          <w:lang w:val="en-GB"/>
        </w:rPr>
        <w:t>Understanding child development 0-8 years</w:t>
      </w:r>
      <w:r w:rsidRPr="7BDA09D6" w:rsidR="48FB6110">
        <w:rPr>
          <w:rFonts w:ascii="Arial" w:hAnsi="Arial" w:eastAsia="Arial" w:cs="Arial"/>
          <w:noProof w:val="0"/>
          <w:sz w:val="18"/>
          <w:szCs w:val="18"/>
          <w:lang w:val="en-GB"/>
        </w:rPr>
        <w:t xml:space="preserve"> 4th ed. London: Hodder Education</w:t>
      </w:r>
    </w:p>
    <w:p w:rsidR="48FB6110" w:rsidP="7BDA09D6" w:rsidRDefault="48FB6110" w14:paraId="2B0E2EEC" w14:textId="3D507479">
      <w:pPr>
        <w:spacing w:line="360" w:lineRule="auto"/>
        <w:jc w:val="both"/>
      </w:pPr>
      <w:r w:rsidRPr="7BDA09D6" w:rsidR="48FB6110">
        <w:rPr>
          <w:rFonts w:ascii="Arial" w:hAnsi="Arial" w:eastAsia="Arial" w:cs="Arial"/>
          <w:noProof w:val="0"/>
          <w:sz w:val="18"/>
          <w:szCs w:val="18"/>
          <w:lang w:val="en-GB"/>
        </w:rPr>
        <w:t xml:space="preserve"> </w:t>
      </w:r>
    </w:p>
    <w:p w:rsidR="48FB6110" w:rsidP="7BDA09D6" w:rsidRDefault="48FB6110" w14:paraId="0FE0B96D" w14:textId="6A61C857">
      <w:pPr>
        <w:spacing w:line="360" w:lineRule="auto"/>
        <w:jc w:val="both"/>
      </w:pPr>
      <w:r w:rsidRPr="7BDA09D6" w:rsidR="48FB6110">
        <w:rPr>
          <w:rFonts w:ascii="Arial" w:hAnsi="Arial" w:eastAsia="Arial" w:cs="Arial"/>
          <w:noProof w:val="0"/>
          <w:sz w:val="18"/>
          <w:szCs w:val="18"/>
          <w:lang w:val="en-GB"/>
        </w:rPr>
        <w:t xml:space="preserve">Jafarov, J. (2015), ‘Factors Affecting Parental Involvement in Education: The Analysis of Literature’, </w:t>
      </w:r>
      <w:r w:rsidRPr="7BDA09D6" w:rsidR="48FB6110">
        <w:rPr>
          <w:rFonts w:ascii="Arial" w:hAnsi="Arial" w:eastAsia="Arial" w:cs="Arial"/>
          <w:i w:val="1"/>
          <w:iCs w:val="1"/>
          <w:noProof w:val="0"/>
          <w:sz w:val="18"/>
          <w:szCs w:val="18"/>
          <w:lang w:val="en-GB"/>
        </w:rPr>
        <w:t>Khazar Journal of Humanities &amp; Social Sciences</w:t>
      </w:r>
      <w:r w:rsidRPr="7BDA09D6" w:rsidR="48FB6110">
        <w:rPr>
          <w:rFonts w:ascii="Arial" w:hAnsi="Arial" w:eastAsia="Arial" w:cs="Arial"/>
          <w:noProof w:val="0"/>
          <w:sz w:val="18"/>
          <w:szCs w:val="18"/>
          <w:lang w:val="en-GB"/>
        </w:rPr>
        <w:t>. 18(4), p35–44. Accessed: 12</w:t>
      </w:r>
      <w:r w:rsidRPr="7BDA09D6" w:rsidR="48FB6110">
        <w:rPr>
          <w:rFonts w:ascii="Arial" w:hAnsi="Arial" w:eastAsia="Arial" w:cs="Arial"/>
          <w:noProof w:val="0"/>
          <w:sz w:val="18"/>
          <w:szCs w:val="18"/>
          <w:vertAlign w:val="superscript"/>
          <w:lang w:val="en-GB"/>
        </w:rPr>
        <w:t>th</w:t>
      </w:r>
      <w:r w:rsidRPr="7BDA09D6" w:rsidR="48FB6110">
        <w:rPr>
          <w:rFonts w:ascii="Arial" w:hAnsi="Arial" w:eastAsia="Arial" w:cs="Arial"/>
          <w:noProof w:val="0"/>
          <w:sz w:val="18"/>
          <w:szCs w:val="18"/>
          <w:lang w:val="en-GB"/>
        </w:rPr>
        <w:t xml:space="preserve"> March 2020</w:t>
      </w:r>
      <w:r w:rsidRPr="7BDA09D6" w:rsidR="48FB6110">
        <w:rPr>
          <w:rFonts w:ascii="Arial" w:hAnsi="Arial" w:eastAsia="Arial" w:cs="Arial"/>
          <w:noProof w:val="0"/>
          <w:color w:val="333333"/>
          <w:sz w:val="18"/>
          <w:szCs w:val="18"/>
          <w:lang w:val="en-GB"/>
        </w:rPr>
        <w:t xml:space="preserve">. </w:t>
      </w:r>
      <w:hyperlink r:id="R9e4035ae417f4452">
        <w:r w:rsidRPr="7BDA09D6" w:rsidR="48FB6110">
          <w:rPr>
            <w:rStyle w:val="Hyperlink"/>
            <w:rFonts w:ascii="Arial" w:hAnsi="Arial" w:eastAsia="Arial" w:cs="Arial"/>
            <w:noProof w:val="0"/>
            <w:color w:val="0000FF"/>
            <w:sz w:val="18"/>
            <w:szCs w:val="18"/>
            <w:u w:val="single"/>
            <w:lang w:val="en-GB"/>
          </w:rPr>
          <w:t>URL:&lt;https://search-ebscohost-com.ezproxy.uwtsd.ac.uk/login.aspx?direct=true&amp;db=hus&amp;AN=111979742&amp;site=ehost-live</w:t>
        </w:r>
      </w:hyperlink>
      <w:r w:rsidRPr="7BDA09D6" w:rsidR="48FB6110">
        <w:rPr>
          <w:rFonts w:ascii="Arial" w:hAnsi="Arial" w:eastAsia="Arial" w:cs="Arial"/>
          <w:noProof w:val="0"/>
          <w:color w:val="0000FF"/>
          <w:sz w:val="18"/>
          <w:szCs w:val="18"/>
          <w:u w:val="single"/>
          <w:lang w:val="en-GB"/>
        </w:rPr>
        <w:t>&gt;</w:t>
      </w:r>
    </w:p>
    <w:p w:rsidR="48FB6110" w:rsidP="7BDA09D6" w:rsidRDefault="48FB6110" w14:paraId="7DDF7FED" w14:textId="3A08D53D">
      <w:pPr>
        <w:spacing w:line="360" w:lineRule="auto"/>
        <w:jc w:val="both"/>
      </w:pPr>
      <w:r w:rsidRPr="7BDA09D6" w:rsidR="48FB6110">
        <w:rPr>
          <w:rFonts w:ascii="Arial" w:hAnsi="Arial" w:eastAsia="Arial" w:cs="Arial"/>
          <w:noProof w:val="0"/>
          <w:color w:val="4472C4" w:themeColor="accent1" w:themeTint="FF" w:themeShade="FF"/>
          <w:sz w:val="18"/>
          <w:szCs w:val="18"/>
          <w:lang w:val="en-GB"/>
        </w:rPr>
        <w:t xml:space="preserve">. </w:t>
      </w:r>
    </w:p>
    <w:p w:rsidR="48FB6110" w:rsidP="7BDA09D6" w:rsidRDefault="48FB6110" w14:paraId="392975AC" w14:textId="69789F20">
      <w:pPr>
        <w:spacing w:line="360" w:lineRule="auto"/>
        <w:jc w:val="both"/>
      </w:pPr>
      <w:r w:rsidRPr="7BDA09D6" w:rsidR="48FB6110">
        <w:rPr>
          <w:rFonts w:ascii="Arial" w:hAnsi="Arial" w:eastAsia="Arial" w:cs="Arial"/>
          <w:noProof w:val="0"/>
          <w:sz w:val="18"/>
          <w:szCs w:val="18"/>
          <w:lang w:val="en-GB"/>
        </w:rPr>
        <w:t>Jenkin, C. (2016). Investigation of teacher education delivery of bicultural education. Australian journal of teacher education. 41 (6). Accessed: 16</w:t>
      </w:r>
      <w:r w:rsidRPr="7BDA09D6" w:rsidR="48FB6110">
        <w:rPr>
          <w:rFonts w:ascii="Arial" w:hAnsi="Arial" w:eastAsia="Arial" w:cs="Arial"/>
          <w:noProof w:val="0"/>
          <w:sz w:val="18"/>
          <w:szCs w:val="18"/>
          <w:vertAlign w:val="superscript"/>
          <w:lang w:val="en-GB"/>
        </w:rPr>
        <w:t>th</w:t>
      </w:r>
      <w:r w:rsidRPr="7BDA09D6" w:rsidR="48FB6110">
        <w:rPr>
          <w:rFonts w:ascii="Arial" w:hAnsi="Arial" w:eastAsia="Arial" w:cs="Arial"/>
          <w:noProof w:val="0"/>
          <w:sz w:val="18"/>
          <w:szCs w:val="18"/>
          <w:lang w:val="en-GB"/>
        </w:rPr>
        <w:t xml:space="preserve"> March 2020. URL:  </w:t>
      </w:r>
      <w:hyperlink r:id="R33b3976884e54d47">
        <w:r w:rsidRPr="7BDA09D6" w:rsidR="48FB6110">
          <w:rPr>
            <w:rStyle w:val="Hyperlink"/>
            <w:rFonts w:ascii="Arial" w:hAnsi="Arial" w:eastAsia="Arial" w:cs="Arial"/>
            <w:noProof w:val="0"/>
            <w:color w:val="0000FF"/>
            <w:sz w:val="18"/>
            <w:szCs w:val="18"/>
            <w:u w:val="single"/>
            <w:lang w:val="en-GB"/>
          </w:rPr>
          <w:t>file:///C:/Users/koli8/Downloads/Jenkin%20(2016)%20(4).pdf</w:t>
        </w:r>
      </w:hyperlink>
    </w:p>
    <w:p w:rsidR="48FB6110" w:rsidP="7BDA09D6" w:rsidRDefault="48FB6110" w14:paraId="68AFBB3E" w14:textId="573CA97C">
      <w:pPr>
        <w:spacing w:line="360" w:lineRule="auto"/>
        <w:jc w:val="both"/>
      </w:pPr>
      <w:r w:rsidRPr="7BDA09D6" w:rsidR="48FB6110">
        <w:rPr>
          <w:rFonts w:ascii="Arial" w:hAnsi="Arial" w:eastAsia="Arial" w:cs="Arial"/>
          <w:noProof w:val="0"/>
          <w:sz w:val="18"/>
          <w:szCs w:val="18"/>
          <w:lang w:val="en-GB"/>
        </w:rPr>
        <w:t xml:space="preserve"> </w:t>
      </w:r>
    </w:p>
    <w:p w:rsidR="48FB6110" w:rsidP="7BDA09D6" w:rsidRDefault="48FB6110" w14:paraId="3D1CADD6" w14:textId="0D8F9A2E">
      <w:pPr>
        <w:spacing w:line="360" w:lineRule="auto"/>
        <w:jc w:val="both"/>
      </w:pPr>
      <w:r w:rsidRPr="7BDA09D6" w:rsidR="48FB6110">
        <w:rPr>
          <w:rFonts w:ascii="Arial" w:hAnsi="Arial" w:eastAsia="Arial" w:cs="Arial"/>
          <w:noProof w:val="0"/>
          <w:sz w:val="18"/>
          <w:szCs w:val="18"/>
          <w:lang w:val="en-GB"/>
        </w:rPr>
        <w:t xml:space="preserve">Kingston, D. and Siraj, I. (no date). </w:t>
      </w:r>
      <w:r w:rsidRPr="7BDA09D6" w:rsidR="48FB6110">
        <w:rPr>
          <w:rFonts w:ascii="Arial" w:hAnsi="Arial" w:eastAsia="Arial" w:cs="Arial"/>
          <w:i w:val="1"/>
          <w:iCs w:val="1"/>
          <w:noProof w:val="0"/>
          <w:sz w:val="18"/>
          <w:szCs w:val="18"/>
          <w:lang w:val="en-GB"/>
        </w:rPr>
        <w:t>Supporting the Implementation of the Foundation Phase through Effective Professional Development.</w:t>
      </w:r>
      <w:r w:rsidRPr="7BDA09D6" w:rsidR="48FB6110">
        <w:rPr>
          <w:rFonts w:ascii="Arial" w:hAnsi="Arial" w:eastAsia="Arial" w:cs="Arial"/>
          <w:noProof w:val="0"/>
          <w:sz w:val="18"/>
          <w:szCs w:val="18"/>
          <w:lang w:val="en-GB"/>
        </w:rPr>
        <w:t xml:space="preserve"> available at: </w:t>
      </w:r>
      <w:hyperlink r:id="Rb39e2fb0a4514f5d">
        <w:r w:rsidRPr="7BDA09D6" w:rsidR="48FB6110">
          <w:rPr>
            <w:rStyle w:val="Hyperlink"/>
            <w:rFonts w:ascii="Arial" w:hAnsi="Arial" w:eastAsia="Arial" w:cs="Arial"/>
            <w:noProof w:val="0"/>
            <w:color w:val="0563C1"/>
            <w:sz w:val="18"/>
            <w:szCs w:val="18"/>
            <w:u w:val="single"/>
            <w:lang w:val="en-GB"/>
          </w:rPr>
          <w:t>file:///C:/Users/koli8/Downloads/Siraj_00%20Corrected%2003KingstonSiraj_19_1%20(2)%20(1).pdf</w:t>
        </w:r>
      </w:hyperlink>
      <w:r w:rsidRPr="7BDA09D6" w:rsidR="48FB6110">
        <w:rPr>
          <w:rFonts w:ascii="Arial" w:hAnsi="Arial" w:eastAsia="Arial" w:cs="Arial"/>
          <w:noProof w:val="0"/>
          <w:color w:val="0563C1"/>
          <w:sz w:val="18"/>
          <w:szCs w:val="18"/>
          <w:u w:val="single"/>
          <w:lang w:val="en-GB"/>
        </w:rPr>
        <w:t xml:space="preserve">  </w:t>
      </w:r>
    </w:p>
    <w:p w:rsidR="48FB6110" w:rsidP="7BDA09D6" w:rsidRDefault="48FB6110" w14:paraId="18FA12AF" w14:textId="163F765E">
      <w:pPr>
        <w:spacing w:line="360" w:lineRule="auto"/>
        <w:jc w:val="both"/>
      </w:pPr>
      <w:r w:rsidRPr="7BDA09D6" w:rsidR="48FB6110">
        <w:rPr>
          <w:rFonts w:ascii="Arial" w:hAnsi="Arial" w:eastAsia="Arial" w:cs="Arial"/>
          <w:noProof w:val="0"/>
          <w:sz w:val="18"/>
          <w:szCs w:val="18"/>
          <w:lang w:val="en-GB"/>
        </w:rPr>
        <w:t xml:space="preserve"> </w:t>
      </w:r>
    </w:p>
    <w:p w:rsidR="48FB6110" w:rsidP="7BDA09D6" w:rsidRDefault="48FB6110" w14:paraId="667C9EA8" w14:textId="33F95416">
      <w:pPr>
        <w:spacing w:line="360" w:lineRule="auto"/>
        <w:jc w:val="both"/>
      </w:pPr>
      <w:r w:rsidRPr="7BDA09D6" w:rsidR="48FB6110">
        <w:rPr>
          <w:rFonts w:ascii="Arial" w:hAnsi="Arial" w:eastAsia="Arial" w:cs="Arial"/>
          <w:noProof w:val="0"/>
          <w:sz w:val="18"/>
          <w:szCs w:val="18"/>
          <w:lang w:val="en-GB"/>
        </w:rPr>
        <w:t xml:space="preserve">MacDonald, N. (2018). </w:t>
      </w:r>
      <w:r w:rsidRPr="7BDA09D6" w:rsidR="48FB6110">
        <w:rPr>
          <w:rFonts w:ascii="Arial" w:hAnsi="Arial" w:eastAsia="Arial" w:cs="Arial"/>
          <w:i w:val="1"/>
          <w:iCs w:val="1"/>
          <w:noProof w:val="0"/>
          <w:sz w:val="18"/>
          <w:szCs w:val="18"/>
          <w:lang w:val="en-GB"/>
        </w:rPr>
        <w:t>The great divide</w:t>
      </w:r>
      <w:r w:rsidRPr="7BDA09D6" w:rsidR="48FB6110">
        <w:rPr>
          <w:rFonts w:ascii="Arial" w:hAnsi="Arial" w:eastAsia="Arial" w:cs="Arial"/>
          <w:noProof w:val="0"/>
          <w:sz w:val="18"/>
          <w:szCs w:val="18"/>
          <w:lang w:val="en-GB"/>
        </w:rPr>
        <w:t xml:space="preserve">. Available at: </w:t>
      </w:r>
      <w:hyperlink r:id="Reb7f4bbe77b84654">
        <w:r w:rsidRPr="7BDA09D6" w:rsidR="48FB6110">
          <w:rPr>
            <w:rStyle w:val="Hyperlink"/>
            <w:rFonts w:ascii="Arial" w:hAnsi="Arial" w:eastAsia="Arial" w:cs="Arial"/>
            <w:noProof w:val="0"/>
            <w:color w:val="0563C1"/>
            <w:sz w:val="18"/>
            <w:szCs w:val="18"/>
            <w:u w:val="single"/>
            <w:lang w:val="en-GB"/>
          </w:rPr>
          <w:t>http://athrofa.cymru/2018/02/14/the-great-divide/</w:t>
        </w:r>
      </w:hyperlink>
      <w:r w:rsidRPr="7BDA09D6" w:rsidR="48FB6110">
        <w:rPr>
          <w:rFonts w:ascii="Arial" w:hAnsi="Arial" w:eastAsia="Arial" w:cs="Arial"/>
          <w:noProof w:val="0"/>
          <w:color w:val="0563C1"/>
          <w:sz w:val="18"/>
          <w:szCs w:val="18"/>
          <w:u w:val="single"/>
          <w:lang w:val="en-GB"/>
        </w:rPr>
        <w:t xml:space="preserve"> (accessed: 12</w:t>
      </w:r>
      <w:r w:rsidRPr="7BDA09D6" w:rsidR="48FB6110">
        <w:rPr>
          <w:rFonts w:ascii="Arial" w:hAnsi="Arial" w:eastAsia="Arial" w:cs="Arial"/>
          <w:noProof w:val="0"/>
          <w:sz w:val="18"/>
          <w:szCs w:val="18"/>
          <w:vertAlign w:val="superscript"/>
          <w:lang w:val="en-GB"/>
        </w:rPr>
        <w:t>th</w:t>
      </w:r>
      <w:r w:rsidRPr="7BDA09D6" w:rsidR="48FB6110">
        <w:rPr>
          <w:rFonts w:ascii="Arial" w:hAnsi="Arial" w:eastAsia="Arial" w:cs="Arial"/>
          <w:noProof w:val="0"/>
          <w:sz w:val="18"/>
          <w:szCs w:val="18"/>
          <w:lang w:val="en-GB"/>
        </w:rPr>
        <w:t xml:space="preserve"> March 2020). </w:t>
      </w:r>
    </w:p>
    <w:p w:rsidR="48FB6110" w:rsidP="7BDA09D6" w:rsidRDefault="48FB6110" w14:paraId="0FA92FC8" w14:textId="5D589AB5">
      <w:pPr>
        <w:spacing w:line="360" w:lineRule="auto"/>
        <w:jc w:val="both"/>
      </w:pPr>
      <w:r w:rsidRPr="7BDA09D6" w:rsidR="48FB6110">
        <w:rPr>
          <w:rFonts w:ascii="Arial" w:hAnsi="Arial" w:eastAsia="Arial" w:cs="Arial"/>
          <w:noProof w:val="0"/>
          <w:sz w:val="18"/>
          <w:szCs w:val="18"/>
          <w:lang w:val="en-GB"/>
        </w:rPr>
        <w:t xml:space="preserve"> </w:t>
      </w:r>
    </w:p>
    <w:p w:rsidR="48FB6110" w:rsidP="7BDA09D6" w:rsidRDefault="48FB6110" w14:paraId="53A5E047" w14:textId="7CC6F347">
      <w:pPr>
        <w:spacing w:line="360" w:lineRule="auto"/>
        <w:jc w:val="both"/>
      </w:pPr>
      <w:r w:rsidRPr="7BDA09D6" w:rsidR="48FB6110">
        <w:rPr>
          <w:rFonts w:ascii="Arial" w:hAnsi="Arial" w:eastAsia="Arial" w:cs="Arial"/>
          <w:noProof w:val="0"/>
          <w:sz w:val="18"/>
          <w:szCs w:val="18"/>
          <w:lang w:val="en-GB"/>
        </w:rPr>
        <w:t xml:space="preserve">MacDonald, N. no date. </w:t>
      </w:r>
      <w:r w:rsidRPr="7BDA09D6" w:rsidR="48FB6110">
        <w:rPr>
          <w:rFonts w:ascii="Arial" w:hAnsi="Arial" w:eastAsia="Arial" w:cs="Arial"/>
          <w:i w:val="1"/>
          <w:iCs w:val="1"/>
          <w:noProof w:val="0"/>
          <w:sz w:val="18"/>
          <w:szCs w:val="18"/>
          <w:lang w:val="en-GB"/>
        </w:rPr>
        <w:t>Foundation phase opinion piece</w:t>
      </w:r>
      <w:r w:rsidRPr="7BDA09D6" w:rsidR="48FB6110">
        <w:rPr>
          <w:rFonts w:ascii="Arial" w:hAnsi="Arial" w:eastAsia="Arial" w:cs="Arial"/>
          <w:noProof w:val="0"/>
          <w:sz w:val="18"/>
          <w:szCs w:val="18"/>
          <w:lang w:val="en-GB"/>
        </w:rPr>
        <w:t xml:space="preserve">. Unpublished. </w:t>
      </w:r>
    </w:p>
    <w:p w:rsidR="48FB6110" w:rsidP="7BDA09D6" w:rsidRDefault="48FB6110" w14:paraId="6756922C" w14:textId="733C83DB">
      <w:pPr>
        <w:spacing w:line="360" w:lineRule="auto"/>
        <w:jc w:val="both"/>
      </w:pPr>
      <w:r w:rsidRPr="7BDA09D6" w:rsidR="48FB6110">
        <w:rPr>
          <w:rFonts w:ascii="Arial" w:hAnsi="Arial" w:eastAsia="Arial" w:cs="Arial"/>
          <w:noProof w:val="0"/>
          <w:sz w:val="18"/>
          <w:szCs w:val="18"/>
          <w:lang w:val="en-GB"/>
        </w:rPr>
        <w:t xml:space="preserve"> </w:t>
      </w:r>
    </w:p>
    <w:p w:rsidR="48FB6110" w:rsidP="7BDA09D6" w:rsidRDefault="48FB6110" w14:paraId="77DB3C56" w14:textId="602C9EA1">
      <w:pPr>
        <w:spacing w:line="360" w:lineRule="auto"/>
        <w:jc w:val="both"/>
      </w:pPr>
      <w:r w:rsidRPr="7BDA09D6" w:rsidR="48FB6110">
        <w:rPr>
          <w:rFonts w:ascii="Arial" w:hAnsi="Arial" w:eastAsia="Arial" w:cs="Arial"/>
          <w:noProof w:val="0"/>
          <w:sz w:val="18"/>
          <w:szCs w:val="18"/>
          <w:lang w:val="en-GB"/>
        </w:rPr>
        <w:t xml:space="preserve">Moyles, J.R. (2010). </w:t>
      </w:r>
      <w:r w:rsidRPr="7BDA09D6" w:rsidR="48FB6110">
        <w:rPr>
          <w:rFonts w:ascii="Arial" w:hAnsi="Arial" w:eastAsia="Arial" w:cs="Arial"/>
          <w:i w:val="1"/>
          <w:iCs w:val="1"/>
          <w:noProof w:val="0"/>
          <w:sz w:val="18"/>
          <w:szCs w:val="18"/>
          <w:lang w:val="en-GB"/>
        </w:rPr>
        <w:t>The excellence of play</w:t>
      </w:r>
      <w:r w:rsidRPr="7BDA09D6" w:rsidR="48FB6110">
        <w:rPr>
          <w:rFonts w:ascii="Arial" w:hAnsi="Arial" w:eastAsia="Arial" w:cs="Arial"/>
          <w:noProof w:val="0"/>
          <w:sz w:val="18"/>
          <w:szCs w:val="18"/>
          <w:lang w:val="en-GB"/>
        </w:rPr>
        <w:t>. 3rd ed. Maidenhead: Open University Press.</w:t>
      </w:r>
    </w:p>
    <w:p w:rsidR="48FB6110" w:rsidP="7BDA09D6" w:rsidRDefault="48FB6110" w14:paraId="40E1E150" w14:textId="46872E2D">
      <w:pPr>
        <w:spacing w:line="360" w:lineRule="auto"/>
        <w:jc w:val="both"/>
      </w:pPr>
      <w:r w:rsidRPr="7BDA09D6" w:rsidR="48FB6110">
        <w:rPr>
          <w:rFonts w:ascii="Arial" w:hAnsi="Arial" w:eastAsia="Arial" w:cs="Arial"/>
          <w:noProof w:val="0"/>
          <w:sz w:val="18"/>
          <w:szCs w:val="18"/>
          <w:lang w:val="en-GB"/>
        </w:rPr>
        <w:t xml:space="preserve">  </w:t>
      </w:r>
    </w:p>
    <w:p w:rsidR="48FB6110" w:rsidP="7BDA09D6" w:rsidRDefault="48FB6110" w14:paraId="3E8D8785" w14:textId="651862D3">
      <w:pPr>
        <w:spacing w:line="360" w:lineRule="auto"/>
        <w:jc w:val="both"/>
      </w:pPr>
      <w:r w:rsidRPr="7BDA09D6" w:rsidR="48FB6110">
        <w:rPr>
          <w:rFonts w:ascii="Arial" w:hAnsi="Arial" w:eastAsia="Arial" w:cs="Arial"/>
          <w:noProof w:val="0"/>
          <w:sz w:val="18"/>
          <w:szCs w:val="18"/>
          <w:lang w:val="en-GB"/>
        </w:rPr>
        <w:t xml:space="preserve">OECD (2018), </w:t>
      </w:r>
      <w:r w:rsidRPr="7BDA09D6" w:rsidR="48FB6110">
        <w:rPr>
          <w:rFonts w:ascii="Arial" w:hAnsi="Arial" w:eastAsia="Arial" w:cs="Arial"/>
          <w:i w:val="1"/>
          <w:iCs w:val="1"/>
          <w:noProof w:val="0"/>
          <w:sz w:val="18"/>
          <w:szCs w:val="18"/>
          <w:lang w:val="en-GB"/>
        </w:rPr>
        <w:t>Engaging Young Children: Lessons from Research about Quality in Early Childhood Education and Care</w:t>
      </w:r>
      <w:r w:rsidRPr="7BDA09D6" w:rsidR="48FB6110">
        <w:rPr>
          <w:rFonts w:ascii="Arial" w:hAnsi="Arial" w:eastAsia="Arial" w:cs="Arial"/>
          <w:noProof w:val="0"/>
          <w:sz w:val="18"/>
          <w:szCs w:val="18"/>
          <w:lang w:val="en-GB"/>
        </w:rPr>
        <w:t xml:space="preserve">. Available at:  </w:t>
      </w:r>
      <w:hyperlink r:id="R74eeb572a72446f8">
        <w:r w:rsidRPr="7BDA09D6" w:rsidR="48FB6110">
          <w:rPr>
            <w:rStyle w:val="Hyperlink"/>
            <w:rFonts w:ascii="Arial" w:hAnsi="Arial" w:eastAsia="Arial" w:cs="Arial"/>
            <w:noProof w:val="0"/>
            <w:color w:val="0563C1"/>
            <w:sz w:val="18"/>
            <w:szCs w:val="18"/>
            <w:u w:val="single"/>
            <w:lang w:val="en-GB"/>
          </w:rPr>
          <w:t>http://dx.doi.org/10.1787/9789264085145-en</w:t>
        </w:r>
      </w:hyperlink>
      <w:r w:rsidRPr="7BDA09D6" w:rsidR="48FB6110">
        <w:rPr>
          <w:rFonts w:ascii="Arial" w:hAnsi="Arial" w:eastAsia="Arial" w:cs="Arial"/>
          <w:noProof w:val="0"/>
          <w:color w:val="0563C1"/>
          <w:sz w:val="18"/>
          <w:szCs w:val="18"/>
          <w:u w:val="single"/>
          <w:lang w:val="en-GB"/>
        </w:rPr>
        <w:t xml:space="preserve"> (accessed: 19</w:t>
      </w:r>
      <w:r w:rsidRPr="7BDA09D6" w:rsidR="48FB6110">
        <w:rPr>
          <w:rFonts w:ascii="Arial" w:hAnsi="Arial" w:eastAsia="Arial" w:cs="Arial"/>
          <w:noProof w:val="0"/>
          <w:sz w:val="18"/>
          <w:szCs w:val="18"/>
          <w:vertAlign w:val="superscript"/>
          <w:lang w:val="en-GB"/>
        </w:rPr>
        <w:t>th</w:t>
      </w:r>
      <w:r w:rsidRPr="7BDA09D6" w:rsidR="48FB6110">
        <w:rPr>
          <w:rFonts w:ascii="Arial" w:hAnsi="Arial" w:eastAsia="Arial" w:cs="Arial"/>
          <w:noProof w:val="0"/>
          <w:sz w:val="18"/>
          <w:szCs w:val="18"/>
          <w:lang w:val="en-GB"/>
        </w:rPr>
        <w:t xml:space="preserve"> March 2020). </w:t>
      </w:r>
    </w:p>
    <w:p w:rsidR="48FB6110" w:rsidP="7BDA09D6" w:rsidRDefault="48FB6110" w14:paraId="15421BB2" w14:textId="7354FE69">
      <w:pPr>
        <w:spacing w:line="360" w:lineRule="auto"/>
        <w:jc w:val="both"/>
      </w:pPr>
      <w:r w:rsidRPr="7BDA09D6" w:rsidR="48FB6110">
        <w:rPr>
          <w:rFonts w:ascii="Arial" w:hAnsi="Arial" w:eastAsia="Arial" w:cs="Arial"/>
          <w:noProof w:val="0"/>
          <w:sz w:val="18"/>
          <w:szCs w:val="18"/>
          <w:lang w:val="en-GB"/>
        </w:rPr>
        <w:t xml:space="preserve"> </w:t>
      </w:r>
    </w:p>
    <w:p w:rsidR="48FB6110" w:rsidP="7BDA09D6" w:rsidRDefault="48FB6110" w14:paraId="661791AA" w14:textId="4456F711">
      <w:pPr>
        <w:spacing w:line="360" w:lineRule="auto"/>
        <w:jc w:val="both"/>
      </w:pPr>
      <w:r w:rsidRPr="7BDA09D6" w:rsidR="48FB6110">
        <w:rPr>
          <w:rFonts w:ascii="Arial" w:hAnsi="Arial" w:eastAsia="Arial" w:cs="Arial"/>
          <w:noProof w:val="0"/>
          <w:sz w:val="18"/>
          <w:szCs w:val="18"/>
          <w:lang w:val="en-GB"/>
        </w:rPr>
        <w:t xml:space="preserve">OECD, (no date). </w:t>
      </w:r>
      <w:r w:rsidRPr="7BDA09D6" w:rsidR="48FB6110">
        <w:rPr>
          <w:rFonts w:ascii="Arial" w:hAnsi="Arial" w:eastAsia="Arial" w:cs="Arial"/>
          <w:i w:val="1"/>
          <w:iCs w:val="1"/>
          <w:noProof w:val="0"/>
          <w:sz w:val="18"/>
          <w:szCs w:val="18"/>
          <w:lang w:val="en-GB"/>
        </w:rPr>
        <w:t>What does innovation in pedagogy look like?</w:t>
      </w:r>
      <w:r w:rsidRPr="7BDA09D6" w:rsidR="48FB6110">
        <w:rPr>
          <w:rFonts w:ascii="Arial" w:hAnsi="Arial" w:eastAsia="Arial" w:cs="Arial"/>
          <w:noProof w:val="0"/>
          <w:sz w:val="18"/>
          <w:szCs w:val="18"/>
          <w:lang w:val="en-GB"/>
        </w:rPr>
        <w:t xml:space="preserve"> Available at: </w:t>
      </w:r>
      <w:hyperlink r:id="Re800e5299715429e">
        <w:r w:rsidRPr="7BDA09D6" w:rsidR="48FB6110">
          <w:rPr>
            <w:rStyle w:val="Hyperlink"/>
            <w:rFonts w:ascii="Arial" w:hAnsi="Arial" w:eastAsia="Arial" w:cs="Arial"/>
            <w:noProof w:val="0"/>
            <w:color w:val="0563C1"/>
            <w:sz w:val="18"/>
            <w:szCs w:val="18"/>
            <w:u w:val="single"/>
            <w:lang w:val="en-GB"/>
          </w:rPr>
          <w:t>file:///C:/Users/koli8/Downloads/OECD%20what%20does%20pedagogy%20look%20like.pdf</w:t>
        </w:r>
      </w:hyperlink>
      <w:r w:rsidRPr="7BDA09D6" w:rsidR="48FB6110">
        <w:rPr>
          <w:rFonts w:ascii="Arial" w:hAnsi="Arial" w:eastAsia="Arial" w:cs="Arial"/>
          <w:noProof w:val="0"/>
          <w:color w:val="0563C1"/>
          <w:sz w:val="18"/>
          <w:szCs w:val="18"/>
          <w:u w:val="single"/>
          <w:lang w:val="en-GB"/>
        </w:rPr>
        <w:t xml:space="preserve"> accessed 7/3/20. </w:t>
      </w:r>
    </w:p>
    <w:p w:rsidR="48FB6110" w:rsidP="7BDA09D6" w:rsidRDefault="48FB6110" w14:paraId="4649FB71" w14:textId="4FD4A47E">
      <w:pPr>
        <w:spacing w:line="360" w:lineRule="auto"/>
        <w:jc w:val="both"/>
      </w:pPr>
      <w:r w:rsidRPr="7BDA09D6" w:rsidR="48FB6110">
        <w:rPr>
          <w:rFonts w:ascii="Arial" w:hAnsi="Arial" w:eastAsia="Arial" w:cs="Arial"/>
          <w:noProof w:val="0"/>
          <w:color w:val="222222"/>
          <w:sz w:val="18"/>
          <w:szCs w:val="18"/>
          <w:lang w:val="en-GB"/>
        </w:rPr>
        <w:t xml:space="preserve"> </w:t>
      </w:r>
      <w:hyperlink r:id="R974fd2c8acb24e8b">
        <w:r w:rsidRPr="7BDA09D6" w:rsidR="48FB6110">
          <w:rPr>
            <w:rStyle w:val="Hyperlink"/>
            <w:rFonts w:ascii="Arial" w:hAnsi="Arial" w:eastAsia="Arial" w:cs="Arial"/>
            <w:noProof w:val="0"/>
            <w:color w:val="00090E"/>
            <w:sz w:val="18"/>
            <w:szCs w:val="18"/>
            <w:u w:val="single"/>
            <w:lang w:val="en-GB"/>
          </w:rPr>
          <w:t>Olszewski-Kubilius and Clarenbach (2012)</w:t>
        </w:r>
      </w:hyperlink>
      <w:r w:rsidRPr="7BDA09D6" w:rsidR="48FB6110">
        <w:rPr>
          <w:rFonts w:ascii="Arial" w:hAnsi="Arial" w:eastAsia="Arial" w:cs="Arial"/>
          <w:noProof w:val="0"/>
          <w:color w:val="00090E"/>
          <w:sz w:val="18"/>
          <w:szCs w:val="18"/>
          <w:u w:val="single"/>
          <w:lang w:val="en-GB"/>
        </w:rPr>
        <w:t xml:space="preserve"> poverty </w:t>
      </w:r>
      <w:r w:rsidRPr="7BDA09D6" w:rsidR="48FB6110">
        <w:rPr>
          <w:rFonts w:ascii="Arial" w:hAnsi="Arial" w:eastAsia="Arial" w:cs="Arial"/>
          <w:noProof w:val="0"/>
          <w:sz w:val="18"/>
          <w:szCs w:val="18"/>
          <w:lang w:val="en-GB"/>
        </w:rPr>
        <w:t xml:space="preserve"> </w:t>
      </w:r>
    </w:p>
    <w:p w:rsidR="48FB6110" w:rsidP="7BDA09D6" w:rsidRDefault="48FB6110" w14:paraId="383AC861" w14:textId="2FB1B2B9">
      <w:pPr>
        <w:spacing w:line="360" w:lineRule="auto"/>
        <w:jc w:val="both"/>
      </w:pPr>
      <w:r w:rsidRPr="7BDA09D6" w:rsidR="48FB6110">
        <w:rPr>
          <w:rFonts w:ascii="Arial" w:hAnsi="Arial" w:eastAsia="Arial" w:cs="Arial"/>
          <w:noProof w:val="0"/>
          <w:sz w:val="18"/>
          <w:szCs w:val="18"/>
          <w:lang w:val="en-GB"/>
        </w:rPr>
        <w:t xml:space="preserve"> </w:t>
      </w:r>
    </w:p>
    <w:p w:rsidR="48FB6110" w:rsidP="7BDA09D6" w:rsidRDefault="48FB6110" w14:paraId="7259E5A5" w14:textId="1D4F6F77">
      <w:pPr>
        <w:spacing w:line="360" w:lineRule="auto"/>
        <w:jc w:val="both"/>
      </w:pPr>
      <w:r w:rsidRPr="7BDA09D6" w:rsidR="48FB6110">
        <w:rPr>
          <w:rFonts w:ascii="Arial" w:hAnsi="Arial" w:eastAsia="Arial" w:cs="Arial"/>
          <w:noProof w:val="0"/>
          <w:sz w:val="18"/>
          <w:szCs w:val="18"/>
          <w:lang w:val="en-GB"/>
        </w:rPr>
        <w:t xml:space="preserve">Ongley, I. (2013). </w:t>
      </w:r>
      <w:r w:rsidRPr="7BDA09D6" w:rsidR="48FB6110">
        <w:rPr>
          <w:rFonts w:ascii="Arial" w:hAnsi="Arial" w:eastAsia="Arial" w:cs="Arial"/>
          <w:i w:val="1"/>
          <w:iCs w:val="1"/>
          <w:noProof w:val="0"/>
          <w:sz w:val="18"/>
          <w:szCs w:val="18"/>
          <w:lang w:val="en-GB"/>
        </w:rPr>
        <w:t>A bicultural curriculum for toddlers: living it every day.</w:t>
      </w:r>
      <w:r w:rsidRPr="7BDA09D6" w:rsidR="48FB6110">
        <w:rPr>
          <w:rFonts w:ascii="Arial" w:hAnsi="Arial" w:eastAsia="Arial" w:cs="Arial"/>
          <w:noProof w:val="0"/>
          <w:sz w:val="18"/>
          <w:szCs w:val="18"/>
          <w:lang w:val="en-GB"/>
        </w:rPr>
        <w:t xml:space="preserve"> Available at: </w:t>
      </w:r>
      <w:hyperlink r:id="Rfce82675a1884137">
        <w:r w:rsidRPr="7BDA09D6" w:rsidR="48FB6110">
          <w:rPr>
            <w:rStyle w:val="Hyperlink"/>
            <w:rFonts w:ascii="Arial" w:hAnsi="Arial" w:eastAsia="Arial" w:cs="Arial"/>
            <w:noProof w:val="0"/>
            <w:color w:val="0000FF"/>
            <w:sz w:val="18"/>
            <w:szCs w:val="18"/>
            <w:u w:val="single"/>
            <w:lang w:val="en-GB"/>
          </w:rPr>
          <w:t>file:///C:/Users/koli8/Downloads/Ongley%20(2013)%20(2).pdf</w:t>
        </w:r>
      </w:hyperlink>
      <w:r w:rsidRPr="7BDA09D6" w:rsidR="48FB6110">
        <w:rPr>
          <w:rFonts w:ascii="Arial" w:hAnsi="Arial" w:eastAsia="Arial" w:cs="Arial"/>
          <w:noProof w:val="0"/>
          <w:color w:val="0000FF"/>
          <w:sz w:val="18"/>
          <w:szCs w:val="18"/>
          <w:u w:val="single"/>
          <w:lang w:val="en-GB"/>
        </w:rPr>
        <w:t xml:space="preserve"> (accessed: 18</w:t>
      </w:r>
      <w:r w:rsidRPr="7BDA09D6" w:rsidR="48FB6110">
        <w:rPr>
          <w:rFonts w:ascii="Arial" w:hAnsi="Arial" w:eastAsia="Arial" w:cs="Arial"/>
          <w:noProof w:val="0"/>
          <w:sz w:val="18"/>
          <w:szCs w:val="18"/>
          <w:vertAlign w:val="superscript"/>
          <w:lang w:val="en-GB"/>
        </w:rPr>
        <w:t>th</w:t>
      </w:r>
      <w:r w:rsidRPr="7BDA09D6" w:rsidR="48FB6110">
        <w:rPr>
          <w:rFonts w:ascii="Arial" w:hAnsi="Arial" w:eastAsia="Arial" w:cs="Arial"/>
          <w:noProof w:val="0"/>
          <w:sz w:val="18"/>
          <w:szCs w:val="18"/>
          <w:lang w:val="en-GB"/>
        </w:rPr>
        <w:t xml:space="preserve"> March 2020)</w:t>
      </w:r>
    </w:p>
    <w:p w:rsidR="48FB6110" w:rsidP="7BDA09D6" w:rsidRDefault="48FB6110" w14:paraId="2A092B6F" w14:textId="602CCFFC">
      <w:pPr>
        <w:spacing w:line="360" w:lineRule="auto"/>
        <w:jc w:val="both"/>
      </w:pPr>
      <w:r w:rsidRPr="7BDA09D6" w:rsidR="48FB6110">
        <w:rPr>
          <w:rFonts w:ascii="Arial" w:hAnsi="Arial" w:eastAsia="Arial" w:cs="Arial"/>
          <w:noProof w:val="0"/>
          <w:sz w:val="18"/>
          <w:szCs w:val="18"/>
          <w:lang w:val="en-GB"/>
        </w:rPr>
        <w:t xml:space="preserve"> </w:t>
      </w:r>
    </w:p>
    <w:p w:rsidR="48FB6110" w:rsidP="7BDA09D6" w:rsidRDefault="48FB6110" w14:paraId="20293F37" w14:textId="0724A4D5">
      <w:pPr>
        <w:spacing w:line="360" w:lineRule="auto"/>
        <w:jc w:val="both"/>
      </w:pPr>
      <w:r w:rsidRPr="7BDA09D6" w:rsidR="48FB6110">
        <w:rPr>
          <w:rFonts w:ascii="Arial" w:hAnsi="Arial" w:eastAsia="Arial" w:cs="Arial"/>
          <w:noProof w:val="0"/>
          <w:sz w:val="18"/>
          <w:szCs w:val="18"/>
          <w:lang w:val="en-GB"/>
        </w:rPr>
        <w:t xml:space="preserve">Palaiologou, I. (2010). </w:t>
      </w:r>
      <w:r w:rsidRPr="7BDA09D6" w:rsidR="48FB6110">
        <w:rPr>
          <w:rFonts w:ascii="Arial" w:hAnsi="Arial" w:eastAsia="Arial" w:cs="Arial"/>
          <w:i w:val="1"/>
          <w:iCs w:val="1"/>
          <w:noProof w:val="0"/>
          <w:sz w:val="18"/>
          <w:szCs w:val="18"/>
          <w:lang w:val="en-GB"/>
        </w:rPr>
        <w:t>The early years foundation stage : theory and practice</w:t>
      </w:r>
      <w:r w:rsidRPr="7BDA09D6" w:rsidR="48FB6110">
        <w:rPr>
          <w:rFonts w:ascii="Arial" w:hAnsi="Arial" w:eastAsia="Arial" w:cs="Arial"/>
          <w:noProof w:val="0"/>
          <w:sz w:val="18"/>
          <w:szCs w:val="18"/>
          <w:lang w:val="en-GB"/>
        </w:rPr>
        <w:t>. London: SAGE</w:t>
      </w:r>
    </w:p>
    <w:p w:rsidR="48FB6110" w:rsidP="7BDA09D6" w:rsidRDefault="48FB6110" w14:paraId="381B8859" w14:textId="35144207">
      <w:pPr>
        <w:spacing w:line="360" w:lineRule="auto"/>
        <w:jc w:val="both"/>
      </w:pPr>
      <w:r w:rsidRPr="7BDA09D6" w:rsidR="48FB6110">
        <w:rPr>
          <w:rFonts w:ascii="Arial" w:hAnsi="Arial" w:eastAsia="Arial" w:cs="Arial"/>
          <w:noProof w:val="0"/>
          <w:color w:val="3A3A3A"/>
          <w:sz w:val="18"/>
          <w:szCs w:val="18"/>
          <w:lang w:val="en-GB"/>
        </w:rPr>
        <w:t xml:space="preserve"> </w:t>
      </w:r>
    </w:p>
    <w:p w:rsidR="48FB6110" w:rsidP="7BDA09D6" w:rsidRDefault="48FB6110" w14:paraId="7267C17D" w14:textId="2321495B">
      <w:pPr>
        <w:spacing w:line="360" w:lineRule="auto"/>
        <w:jc w:val="both"/>
      </w:pPr>
      <w:r w:rsidRPr="7BDA09D6" w:rsidR="48FB6110">
        <w:rPr>
          <w:rFonts w:ascii="Arial" w:hAnsi="Arial" w:eastAsia="Arial" w:cs="Arial"/>
          <w:noProof w:val="0"/>
          <w:sz w:val="18"/>
          <w:szCs w:val="18"/>
          <w:lang w:val="en-GB"/>
        </w:rPr>
        <w:t xml:space="preserve">Parekh, G. (2017). ‘The tyranny of “ability”,’ </w:t>
      </w:r>
      <w:r w:rsidRPr="7BDA09D6" w:rsidR="48FB6110">
        <w:rPr>
          <w:rFonts w:ascii="Arial" w:hAnsi="Arial" w:eastAsia="Arial" w:cs="Arial"/>
          <w:i w:val="1"/>
          <w:iCs w:val="1"/>
          <w:noProof w:val="0"/>
          <w:sz w:val="18"/>
          <w:szCs w:val="18"/>
          <w:lang w:val="en-GB"/>
        </w:rPr>
        <w:t>Curriculum Inquiry,</w:t>
      </w:r>
      <w:r w:rsidRPr="7BDA09D6" w:rsidR="48FB6110">
        <w:rPr>
          <w:rFonts w:ascii="Arial" w:hAnsi="Arial" w:eastAsia="Arial" w:cs="Arial"/>
          <w:noProof w:val="0"/>
          <w:sz w:val="18"/>
          <w:szCs w:val="18"/>
          <w:lang w:val="en-GB"/>
        </w:rPr>
        <w:t xml:space="preserve"> 47 (4), p337-343. Accessed: 18</w:t>
      </w:r>
      <w:r w:rsidRPr="7BDA09D6" w:rsidR="48FB6110">
        <w:rPr>
          <w:rFonts w:ascii="Arial" w:hAnsi="Arial" w:eastAsia="Arial" w:cs="Arial"/>
          <w:noProof w:val="0"/>
          <w:sz w:val="18"/>
          <w:szCs w:val="18"/>
          <w:vertAlign w:val="superscript"/>
          <w:lang w:val="en-GB"/>
        </w:rPr>
        <w:t>th</w:t>
      </w:r>
      <w:r w:rsidRPr="7BDA09D6" w:rsidR="48FB6110">
        <w:rPr>
          <w:rFonts w:ascii="Arial" w:hAnsi="Arial" w:eastAsia="Arial" w:cs="Arial"/>
          <w:noProof w:val="0"/>
          <w:sz w:val="18"/>
          <w:szCs w:val="18"/>
          <w:lang w:val="en-GB"/>
        </w:rPr>
        <w:t xml:space="preserve"> March 2020.  DOI: 10.1080/03626784.2017.1383755</w:t>
      </w:r>
    </w:p>
    <w:p w:rsidR="48FB6110" w:rsidP="7BDA09D6" w:rsidRDefault="48FB6110" w14:paraId="037FFC28" w14:textId="39B8305D">
      <w:pPr>
        <w:spacing w:line="360" w:lineRule="auto"/>
        <w:jc w:val="both"/>
      </w:pPr>
      <w:r w:rsidRPr="7BDA09D6" w:rsidR="48FB6110">
        <w:rPr>
          <w:rFonts w:ascii="Arial" w:hAnsi="Arial" w:eastAsia="Arial" w:cs="Arial"/>
          <w:noProof w:val="0"/>
          <w:color w:val="222222"/>
          <w:sz w:val="18"/>
          <w:szCs w:val="18"/>
          <w:lang w:val="en-GB"/>
        </w:rPr>
        <w:t xml:space="preserve"> </w:t>
      </w:r>
    </w:p>
    <w:p w:rsidR="48FB6110" w:rsidP="7BDA09D6" w:rsidRDefault="48FB6110" w14:paraId="02B2CD37" w14:textId="546AF74D">
      <w:pPr>
        <w:spacing w:line="360" w:lineRule="auto"/>
        <w:jc w:val="both"/>
      </w:pPr>
      <w:r w:rsidRPr="7BDA09D6" w:rsidR="48FB6110">
        <w:rPr>
          <w:rFonts w:ascii="Arial" w:hAnsi="Arial" w:eastAsia="Arial" w:cs="Arial"/>
          <w:noProof w:val="0"/>
          <w:color w:val="3A3A3A"/>
          <w:sz w:val="18"/>
          <w:szCs w:val="18"/>
          <w:lang w:val="en-GB"/>
        </w:rPr>
        <w:t xml:space="preserve">Piotrowska, et al, (2017).’ Mothers, Fathers, and Parental Systems: A Conceptual Model of Parental Engagement in Programmes for Child Mental Health-Connect, Attend, Participate, Enact (CAPE)’. </w:t>
      </w:r>
      <w:r w:rsidRPr="7BDA09D6" w:rsidR="48FB6110">
        <w:rPr>
          <w:rFonts w:ascii="Arial" w:hAnsi="Arial" w:eastAsia="Arial" w:cs="Arial"/>
          <w:i w:val="1"/>
          <w:iCs w:val="1"/>
          <w:noProof w:val="0"/>
          <w:color w:val="3A3A3A"/>
          <w:sz w:val="18"/>
          <w:szCs w:val="18"/>
          <w:lang w:val="en-GB"/>
        </w:rPr>
        <w:t>Clinical Child &amp; Family Psychology Review</w:t>
      </w:r>
      <w:r w:rsidRPr="7BDA09D6" w:rsidR="48FB6110">
        <w:rPr>
          <w:rFonts w:ascii="Arial" w:hAnsi="Arial" w:eastAsia="Arial" w:cs="Arial"/>
          <w:noProof w:val="0"/>
          <w:color w:val="3A3A3A"/>
          <w:sz w:val="18"/>
          <w:szCs w:val="18"/>
          <w:lang w:val="en-GB"/>
        </w:rPr>
        <w:t>, 20(2), pp.146–162. Accessed: 10</w:t>
      </w:r>
      <w:r w:rsidRPr="7BDA09D6" w:rsidR="48FB6110">
        <w:rPr>
          <w:rFonts w:ascii="Arial" w:hAnsi="Arial" w:eastAsia="Arial" w:cs="Arial"/>
          <w:noProof w:val="0"/>
          <w:color w:val="3A3A3A"/>
          <w:sz w:val="18"/>
          <w:szCs w:val="18"/>
          <w:vertAlign w:val="superscript"/>
          <w:lang w:val="en-GB"/>
        </w:rPr>
        <w:t>th</w:t>
      </w:r>
      <w:r w:rsidRPr="7BDA09D6" w:rsidR="48FB6110">
        <w:rPr>
          <w:rFonts w:ascii="Arial" w:hAnsi="Arial" w:eastAsia="Arial" w:cs="Arial"/>
          <w:noProof w:val="0"/>
          <w:color w:val="3A3A3A"/>
          <w:sz w:val="18"/>
          <w:szCs w:val="18"/>
          <w:lang w:val="en-GB"/>
        </w:rPr>
        <w:t xml:space="preserve"> March 2020. URL: </w:t>
      </w:r>
      <w:r w:rsidRPr="7BDA09D6" w:rsidR="48FB6110">
        <w:rPr>
          <w:rFonts w:ascii="Arial" w:hAnsi="Arial" w:eastAsia="Arial" w:cs="Arial"/>
          <w:noProof w:val="0"/>
          <w:color w:val="0563C1"/>
          <w:sz w:val="18"/>
          <w:szCs w:val="18"/>
          <w:u w:val="single"/>
          <w:lang w:val="en-GB"/>
        </w:rPr>
        <w:t xml:space="preserve"> </w:t>
      </w:r>
      <w:hyperlink r:id="R42485dde43b44b29">
        <w:r w:rsidRPr="7BDA09D6" w:rsidR="48FB6110">
          <w:rPr>
            <w:rStyle w:val="Hyperlink"/>
            <w:rFonts w:ascii="Arial" w:hAnsi="Arial" w:eastAsia="Arial" w:cs="Arial"/>
            <w:noProof w:val="0"/>
            <w:color w:val="0563C1"/>
            <w:sz w:val="18"/>
            <w:szCs w:val="18"/>
            <w:u w:val="single"/>
            <w:lang w:val="en-GB"/>
          </w:rPr>
          <w:t>https://link-springer-com.ezproxy.uwtsd.ac.uk/article/10.1007/s10567-016-0219-9</w:t>
        </w:r>
      </w:hyperlink>
      <w:r w:rsidRPr="7BDA09D6" w:rsidR="48FB6110">
        <w:rPr>
          <w:rFonts w:ascii="Arial" w:hAnsi="Arial" w:eastAsia="Arial" w:cs="Arial"/>
          <w:noProof w:val="0"/>
          <w:color w:val="0563C1"/>
          <w:sz w:val="18"/>
          <w:szCs w:val="18"/>
          <w:u w:val="single"/>
          <w:lang w:val="en-GB"/>
        </w:rPr>
        <w:t xml:space="preserve"> </w:t>
      </w:r>
    </w:p>
    <w:p w:rsidR="48FB6110" w:rsidP="7BDA09D6" w:rsidRDefault="48FB6110" w14:paraId="439C6EB4" w14:textId="494E7787">
      <w:pPr>
        <w:spacing w:line="360" w:lineRule="auto"/>
        <w:jc w:val="both"/>
      </w:pPr>
      <w:r w:rsidRPr="7BDA09D6" w:rsidR="48FB6110">
        <w:rPr>
          <w:rFonts w:ascii="Arial" w:hAnsi="Arial" w:eastAsia="Arial" w:cs="Arial"/>
          <w:noProof w:val="0"/>
          <w:sz w:val="18"/>
          <w:szCs w:val="18"/>
          <w:lang w:val="en-GB"/>
        </w:rPr>
        <w:t xml:space="preserve"> </w:t>
      </w:r>
    </w:p>
    <w:p w:rsidR="48FB6110" w:rsidP="7BDA09D6" w:rsidRDefault="48FB6110" w14:paraId="5A07CC99" w14:textId="1B1B3285">
      <w:pPr>
        <w:spacing w:line="360" w:lineRule="auto"/>
        <w:jc w:val="both"/>
      </w:pPr>
      <w:r w:rsidRPr="7BDA09D6" w:rsidR="48FB6110">
        <w:rPr>
          <w:rFonts w:ascii="Arial" w:hAnsi="Arial" w:eastAsia="Arial" w:cs="Arial"/>
          <w:noProof w:val="0"/>
          <w:sz w:val="18"/>
          <w:szCs w:val="18"/>
          <w:lang w:val="en-GB"/>
        </w:rPr>
        <w:t xml:space="preserve">Samuelsson, I.P. and Carlsson, M.A. (2008). ‘The Playing Learning Child: Towards a pedagogy of early childhood, Scandinavian’. </w:t>
      </w:r>
      <w:r w:rsidRPr="7BDA09D6" w:rsidR="48FB6110">
        <w:rPr>
          <w:rFonts w:ascii="Arial" w:hAnsi="Arial" w:eastAsia="Arial" w:cs="Arial"/>
          <w:i w:val="1"/>
          <w:iCs w:val="1"/>
          <w:noProof w:val="0"/>
          <w:sz w:val="18"/>
          <w:szCs w:val="18"/>
          <w:lang w:val="en-GB"/>
        </w:rPr>
        <w:t>Journal of Educational Research</w:t>
      </w:r>
      <w:r w:rsidRPr="7BDA09D6" w:rsidR="48FB6110">
        <w:rPr>
          <w:rFonts w:ascii="Arial" w:hAnsi="Arial" w:eastAsia="Arial" w:cs="Arial"/>
          <w:noProof w:val="0"/>
          <w:sz w:val="18"/>
          <w:szCs w:val="18"/>
          <w:lang w:val="en-GB"/>
        </w:rPr>
        <w:t>, 52:6, p623-641. Accessed 7</w:t>
      </w:r>
      <w:r w:rsidRPr="7BDA09D6" w:rsidR="48FB6110">
        <w:rPr>
          <w:rFonts w:ascii="Arial" w:hAnsi="Arial" w:eastAsia="Arial" w:cs="Arial"/>
          <w:noProof w:val="0"/>
          <w:sz w:val="18"/>
          <w:szCs w:val="18"/>
          <w:vertAlign w:val="superscript"/>
          <w:lang w:val="en-GB"/>
        </w:rPr>
        <w:t>th</w:t>
      </w:r>
      <w:r w:rsidRPr="7BDA09D6" w:rsidR="48FB6110">
        <w:rPr>
          <w:rFonts w:ascii="Arial" w:hAnsi="Arial" w:eastAsia="Arial" w:cs="Arial"/>
          <w:noProof w:val="0"/>
          <w:sz w:val="18"/>
          <w:szCs w:val="18"/>
          <w:lang w:val="en-GB"/>
        </w:rPr>
        <w:t xml:space="preserve"> March 2020. DOI: 10.1080/00313830802497265 </w:t>
      </w:r>
    </w:p>
    <w:p w:rsidR="48FB6110" w:rsidP="7BDA09D6" w:rsidRDefault="48FB6110" w14:paraId="1BFBD2DB" w14:textId="741F92F8">
      <w:pPr>
        <w:spacing w:line="360" w:lineRule="auto"/>
        <w:jc w:val="both"/>
      </w:pPr>
      <w:r w:rsidRPr="7BDA09D6" w:rsidR="48FB6110">
        <w:rPr>
          <w:rFonts w:ascii="Arial" w:hAnsi="Arial" w:eastAsia="Arial" w:cs="Arial"/>
          <w:noProof w:val="0"/>
          <w:sz w:val="18"/>
          <w:szCs w:val="18"/>
          <w:lang w:val="en-GB"/>
        </w:rPr>
        <w:t xml:space="preserve"> </w:t>
      </w:r>
    </w:p>
    <w:p w:rsidR="48FB6110" w:rsidP="7BDA09D6" w:rsidRDefault="48FB6110" w14:paraId="580233FF" w14:textId="5D6729BE">
      <w:pPr>
        <w:spacing w:line="360" w:lineRule="auto"/>
        <w:jc w:val="both"/>
      </w:pPr>
      <w:r w:rsidRPr="7BDA09D6" w:rsidR="48FB6110">
        <w:rPr>
          <w:rFonts w:ascii="Arial" w:hAnsi="Arial" w:eastAsia="Arial" w:cs="Arial"/>
          <w:noProof w:val="0"/>
          <w:sz w:val="18"/>
          <w:szCs w:val="18"/>
          <w:lang w:val="en-GB"/>
        </w:rPr>
        <w:t xml:space="preserve">Santer, J. Griffiths, C and Goodall, D. 2007. </w:t>
      </w:r>
      <w:r w:rsidRPr="7BDA09D6" w:rsidR="48FB6110">
        <w:rPr>
          <w:rFonts w:ascii="Arial" w:hAnsi="Arial" w:eastAsia="Arial" w:cs="Arial"/>
          <w:i w:val="1"/>
          <w:iCs w:val="1"/>
          <w:noProof w:val="0"/>
          <w:sz w:val="18"/>
          <w:szCs w:val="18"/>
          <w:lang w:val="en-GB"/>
        </w:rPr>
        <w:t>Free play in early childhood: a literature review</w:t>
      </w:r>
      <w:r w:rsidRPr="7BDA09D6" w:rsidR="48FB6110">
        <w:rPr>
          <w:rFonts w:ascii="Arial" w:hAnsi="Arial" w:eastAsia="Arial" w:cs="Arial"/>
          <w:noProof w:val="0"/>
          <w:sz w:val="18"/>
          <w:szCs w:val="18"/>
          <w:lang w:val="en-GB"/>
        </w:rPr>
        <w:t xml:space="preserve">. Available at:  </w:t>
      </w:r>
      <w:hyperlink r:id="Rbf900c5acefe4ebe">
        <w:r w:rsidRPr="7BDA09D6" w:rsidR="48FB6110">
          <w:rPr>
            <w:rStyle w:val="Hyperlink"/>
            <w:rFonts w:ascii="Arial" w:hAnsi="Arial" w:eastAsia="Arial" w:cs="Arial"/>
            <w:noProof w:val="0"/>
            <w:color w:val="0563C1"/>
            <w:sz w:val="18"/>
            <w:szCs w:val="18"/>
            <w:u w:val="single"/>
            <w:lang w:val="en-GB"/>
          </w:rPr>
          <w:t>file:///C:/Users/koli8/Downloads/free-play-in-early-childhood%20playengland%202007.pdf</w:t>
        </w:r>
      </w:hyperlink>
      <w:r w:rsidRPr="7BDA09D6" w:rsidR="48FB6110">
        <w:rPr>
          <w:rFonts w:ascii="Arial" w:hAnsi="Arial" w:eastAsia="Arial" w:cs="Arial"/>
          <w:noProof w:val="0"/>
          <w:color w:val="0563C1"/>
          <w:sz w:val="18"/>
          <w:szCs w:val="18"/>
          <w:u w:val="single"/>
          <w:lang w:val="en-GB"/>
        </w:rPr>
        <w:t xml:space="preserve">. Accessed 7/3/20. </w:t>
      </w:r>
    </w:p>
    <w:p w:rsidR="48FB6110" w:rsidP="7BDA09D6" w:rsidRDefault="48FB6110" w14:paraId="32E1D492" w14:textId="1CA35F19">
      <w:pPr>
        <w:spacing w:line="360" w:lineRule="auto"/>
        <w:jc w:val="both"/>
      </w:pPr>
      <w:r w:rsidRPr="7BDA09D6" w:rsidR="48FB6110">
        <w:rPr>
          <w:rFonts w:ascii="Arial" w:hAnsi="Arial" w:eastAsia="Arial" w:cs="Arial"/>
          <w:noProof w:val="0"/>
          <w:sz w:val="18"/>
          <w:szCs w:val="18"/>
          <w:lang w:val="en-GB"/>
        </w:rPr>
        <w:t xml:space="preserve"> </w:t>
      </w:r>
    </w:p>
    <w:p w:rsidR="48FB6110" w:rsidP="7BDA09D6" w:rsidRDefault="48FB6110" w14:paraId="666136B2" w14:textId="26B3B3B1">
      <w:pPr>
        <w:spacing w:line="360" w:lineRule="auto"/>
        <w:jc w:val="both"/>
      </w:pPr>
      <w:r w:rsidRPr="7BDA09D6" w:rsidR="48FB6110">
        <w:rPr>
          <w:rFonts w:ascii="Arial" w:hAnsi="Arial" w:eastAsia="Arial" w:cs="Arial"/>
          <w:noProof w:val="0"/>
          <w:sz w:val="18"/>
          <w:szCs w:val="18"/>
          <w:lang w:val="en-GB"/>
        </w:rPr>
        <w:t xml:space="preserve">Sim, M et al. (2018). </w:t>
      </w:r>
      <w:r w:rsidRPr="7BDA09D6" w:rsidR="48FB6110">
        <w:rPr>
          <w:rFonts w:ascii="Arial" w:hAnsi="Arial" w:eastAsia="Arial" w:cs="Arial"/>
          <w:i w:val="1"/>
          <w:iCs w:val="1"/>
          <w:noProof w:val="0"/>
          <w:sz w:val="18"/>
          <w:szCs w:val="18"/>
          <w:lang w:val="en-GB"/>
        </w:rPr>
        <w:t>Teaching, pedagogy and practice in early years childcare: an evidence review</w:t>
      </w:r>
      <w:r w:rsidRPr="7BDA09D6" w:rsidR="48FB6110">
        <w:rPr>
          <w:rFonts w:ascii="Arial" w:hAnsi="Arial" w:eastAsia="Arial" w:cs="Arial"/>
          <w:noProof w:val="0"/>
          <w:sz w:val="18"/>
          <w:szCs w:val="18"/>
          <w:lang w:val="en-GB"/>
        </w:rPr>
        <w:t xml:space="preserve">. Available at: </w:t>
      </w:r>
      <w:hyperlink r:id="R36b6e48584e543cb">
        <w:r w:rsidRPr="7BDA09D6" w:rsidR="48FB6110">
          <w:rPr>
            <w:rStyle w:val="Hyperlink"/>
            <w:rFonts w:ascii="Arial" w:hAnsi="Arial" w:eastAsia="Arial" w:cs="Arial"/>
            <w:noProof w:val="0"/>
            <w:color w:val="0563C1"/>
            <w:sz w:val="18"/>
            <w:szCs w:val="18"/>
            <w:u w:val="single"/>
            <w:lang w:val="en-GB"/>
          </w:rPr>
          <w:t>file:///C:/Users/koli8/Downloads/teaching-pedagogy-and-practice-in-early-years-childcare%20(1).pdf</w:t>
        </w:r>
      </w:hyperlink>
      <w:r w:rsidRPr="7BDA09D6" w:rsidR="48FB6110">
        <w:rPr>
          <w:rFonts w:ascii="Arial" w:hAnsi="Arial" w:eastAsia="Arial" w:cs="Arial"/>
          <w:noProof w:val="0"/>
          <w:color w:val="0563C1"/>
          <w:sz w:val="18"/>
          <w:szCs w:val="18"/>
          <w:u w:val="single"/>
          <w:lang w:val="en-GB"/>
        </w:rPr>
        <w:t xml:space="preserve">  (accessed: 15</w:t>
      </w:r>
      <w:r w:rsidRPr="7BDA09D6" w:rsidR="48FB6110">
        <w:rPr>
          <w:rFonts w:ascii="Arial" w:hAnsi="Arial" w:eastAsia="Arial" w:cs="Arial"/>
          <w:noProof w:val="0"/>
          <w:sz w:val="18"/>
          <w:szCs w:val="18"/>
          <w:vertAlign w:val="superscript"/>
          <w:lang w:val="en-GB"/>
        </w:rPr>
        <w:t>th</w:t>
      </w:r>
      <w:r w:rsidRPr="7BDA09D6" w:rsidR="48FB6110">
        <w:rPr>
          <w:rFonts w:ascii="Arial" w:hAnsi="Arial" w:eastAsia="Arial" w:cs="Arial"/>
          <w:noProof w:val="0"/>
          <w:sz w:val="18"/>
          <w:szCs w:val="18"/>
          <w:lang w:val="en-GB"/>
        </w:rPr>
        <w:t xml:space="preserve"> March 2020). </w:t>
      </w:r>
    </w:p>
    <w:p w:rsidR="48FB6110" w:rsidP="7BDA09D6" w:rsidRDefault="48FB6110" w14:paraId="1439CDF8" w14:textId="77EF80B3">
      <w:pPr>
        <w:spacing w:line="360" w:lineRule="auto"/>
        <w:jc w:val="both"/>
      </w:pPr>
      <w:r w:rsidRPr="7BDA09D6" w:rsidR="48FB6110">
        <w:rPr>
          <w:rFonts w:ascii="Arial" w:hAnsi="Arial" w:eastAsia="Arial" w:cs="Arial"/>
          <w:noProof w:val="0"/>
          <w:sz w:val="18"/>
          <w:szCs w:val="18"/>
          <w:lang w:val="en-GB"/>
        </w:rPr>
        <w:t xml:space="preserve"> </w:t>
      </w:r>
    </w:p>
    <w:p w:rsidR="48FB6110" w:rsidP="7BDA09D6" w:rsidRDefault="48FB6110" w14:paraId="5C2C169F" w14:textId="0C39CDFD">
      <w:pPr>
        <w:spacing w:line="360" w:lineRule="auto"/>
        <w:jc w:val="both"/>
      </w:pPr>
      <w:r w:rsidRPr="7BDA09D6" w:rsidR="48FB6110">
        <w:rPr>
          <w:rFonts w:ascii="Arial" w:hAnsi="Arial" w:eastAsia="Arial" w:cs="Arial"/>
          <w:noProof w:val="0"/>
          <w:color w:val="3A3A3A"/>
          <w:sz w:val="18"/>
          <w:szCs w:val="18"/>
          <w:lang w:val="en-GB"/>
        </w:rPr>
        <w:t xml:space="preserve">Sharman, C. Cross, W. and Vennis, D. (2015). </w:t>
      </w:r>
      <w:r w:rsidRPr="7BDA09D6" w:rsidR="48FB6110">
        <w:rPr>
          <w:rFonts w:ascii="Arial" w:hAnsi="Arial" w:eastAsia="Arial" w:cs="Arial"/>
          <w:i w:val="1"/>
          <w:iCs w:val="1"/>
          <w:noProof w:val="0"/>
          <w:color w:val="3A3A3A"/>
          <w:sz w:val="18"/>
          <w:szCs w:val="18"/>
          <w:lang w:val="en-GB"/>
        </w:rPr>
        <w:t>Summative assessment in the early years : a guide to observational techniques for anyone working with young children</w:t>
      </w:r>
      <w:r w:rsidRPr="7BDA09D6" w:rsidR="48FB6110">
        <w:rPr>
          <w:rFonts w:ascii="Arial" w:hAnsi="Arial" w:eastAsia="Arial" w:cs="Arial"/>
          <w:noProof w:val="0"/>
          <w:color w:val="3A3A3A"/>
          <w:sz w:val="18"/>
          <w:szCs w:val="18"/>
          <w:lang w:val="en-GB"/>
        </w:rPr>
        <w:t xml:space="preserve">. London: Bloomsbury Education. </w:t>
      </w:r>
    </w:p>
    <w:p w:rsidR="48FB6110" w:rsidP="7BDA09D6" w:rsidRDefault="48FB6110" w14:paraId="50DAB325" w14:textId="2802C32A">
      <w:pPr>
        <w:spacing w:line="360" w:lineRule="auto"/>
        <w:jc w:val="both"/>
      </w:pPr>
      <w:r w:rsidRPr="7BDA09D6" w:rsidR="48FB6110">
        <w:rPr>
          <w:rFonts w:ascii="Arial" w:hAnsi="Arial" w:eastAsia="Arial" w:cs="Arial"/>
          <w:noProof w:val="0"/>
          <w:color w:val="3A3A3A"/>
          <w:sz w:val="18"/>
          <w:szCs w:val="18"/>
          <w:lang w:val="en-GB"/>
        </w:rPr>
        <w:t xml:space="preserve"> </w:t>
      </w:r>
    </w:p>
    <w:p w:rsidR="48FB6110" w:rsidP="7BDA09D6" w:rsidRDefault="48FB6110" w14:paraId="6974305E" w14:textId="2B7709C7">
      <w:pPr>
        <w:spacing w:line="360" w:lineRule="auto"/>
        <w:jc w:val="both"/>
      </w:pPr>
      <w:r w:rsidRPr="7BDA09D6" w:rsidR="48FB6110">
        <w:rPr>
          <w:rFonts w:ascii="Arial" w:hAnsi="Arial" w:eastAsia="Arial" w:cs="Arial"/>
          <w:noProof w:val="0"/>
          <w:sz w:val="18"/>
          <w:szCs w:val="18"/>
          <w:lang w:val="en-GB"/>
        </w:rPr>
        <w:t xml:space="preserve">Stephen, C. (2010). ‘Pedagogy: the silent partner in early years learning’. </w:t>
      </w:r>
      <w:r w:rsidRPr="7BDA09D6" w:rsidR="48FB6110">
        <w:rPr>
          <w:rFonts w:ascii="Arial" w:hAnsi="Arial" w:eastAsia="Arial" w:cs="Arial"/>
          <w:i w:val="1"/>
          <w:iCs w:val="1"/>
          <w:noProof w:val="0"/>
          <w:sz w:val="18"/>
          <w:szCs w:val="18"/>
          <w:lang w:val="en-GB"/>
        </w:rPr>
        <w:t>Early Years,</w:t>
      </w:r>
      <w:r w:rsidRPr="7BDA09D6" w:rsidR="48FB6110">
        <w:rPr>
          <w:rFonts w:ascii="Arial" w:hAnsi="Arial" w:eastAsia="Arial" w:cs="Arial"/>
          <w:noProof w:val="0"/>
          <w:sz w:val="18"/>
          <w:szCs w:val="18"/>
          <w:lang w:val="en-GB"/>
        </w:rPr>
        <w:t xml:space="preserve"> 30:1, p15-28. Accessed 11</w:t>
      </w:r>
      <w:r w:rsidRPr="7BDA09D6" w:rsidR="48FB6110">
        <w:rPr>
          <w:rFonts w:ascii="Arial" w:hAnsi="Arial" w:eastAsia="Arial" w:cs="Arial"/>
          <w:noProof w:val="0"/>
          <w:sz w:val="18"/>
          <w:szCs w:val="18"/>
          <w:vertAlign w:val="superscript"/>
          <w:lang w:val="en-GB"/>
        </w:rPr>
        <w:t>th</w:t>
      </w:r>
      <w:r w:rsidRPr="7BDA09D6" w:rsidR="48FB6110">
        <w:rPr>
          <w:rFonts w:ascii="Arial" w:hAnsi="Arial" w:eastAsia="Arial" w:cs="Arial"/>
          <w:noProof w:val="0"/>
          <w:sz w:val="18"/>
          <w:szCs w:val="18"/>
          <w:lang w:val="en-GB"/>
        </w:rPr>
        <w:t xml:space="preserve"> March 2020. DOI: 10.1080/09575140903402881  </w:t>
      </w:r>
    </w:p>
    <w:p w:rsidR="48FB6110" w:rsidP="7BDA09D6" w:rsidRDefault="48FB6110" w14:paraId="56E95214" w14:textId="631451F7">
      <w:pPr>
        <w:spacing w:line="360" w:lineRule="auto"/>
        <w:jc w:val="both"/>
      </w:pPr>
      <w:r w:rsidRPr="7BDA09D6" w:rsidR="48FB6110">
        <w:rPr>
          <w:rFonts w:ascii="Arial" w:hAnsi="Arial" w:eastAsia="Arial" w:cs="Arial"/>
          <w:noProof w:val="0"/>
          <w:sz w:val="18"/>
          <w:szCs w:val="18"/>
          <w:lang w:val="en-GB"/>
        </w:rPr>
        <w:t xml:space="preserve"> </w:t>
      </w:r>
    </w:p>
    <w:p w:rsidR="48FB6110" w:rsidP="7BDA09D6" w:rsidRDefault="48FB6110" w14:paraId="3FBFDD71" w14:textId="56FCFA5A">
      <w:pPr>
        <w:spacing w:line="360" w:lineRule="auto"/>
        <w:jc w:val="both"/>
      </w:pPr>
      <w:r w:rsidRPr="7BDA09D6" w:rsidR="48FB6110">
        <w:rPr>
          <w:rFonts w:ascii="Arial" w:hAnsi="Arial" w:eastAsia="Arial" w:cs="Arial"/>
          <w:noProof w:val="0"/>
          <w:sz w:val="18"/>
          <w:szCs w:val="18"/>
          <w:lang w:val="en-GB"/>
        </w:rPr>
        <w:t>Stobbs, N. Harvell, J. and Reed, M. (2017). ‘Developing Pedagogical documentation within the EYFS curriculum framework’ in  Fleet, A. Patterson, C. and Robertson, J. (2017</w:t>
      </w:r>
      <w:r w:rsidRPr="7BDA09D6" w:rsidR="48FB6110">
        <w:rPr>
          <w:rFonts w:ascii="Arial" w:hAnsi="Arial" w:eastAsia="Arial" w:cs="Arial"/>
          <w:i w:val="1"/>
          <w:iCs w:val="1"/>
          <w:noProof w:val="0"/>
          <w:sz w:val="18"/>
          <w:szCs w:val="18"/>
          <w:lang w:val="en-GB"/>
        </w:rPr>
        <w:t>). Pedagogical documentation in early years practice</w:t>
      </w:r>
      <w:r w:rsidRPr="7BDA09D6" w:rsidR="48FB6110">
        <w:rPr>
          <w:rFonts w:ascii="Arial" w:hAnsi="Arial" w:eastAsia="Arial" w:cs="Arial"/>
          <w:noProof w:val="0"/>
          <w:sz w:val="18"/>
          <w:szCs w:val="18"/>
          <w:lang w:val="en-GB"/>
        </w:rPr>
        <w:t xml:space="preserve">. (2017). London: SAGE </w:t>
      </w:r>
    </w:p>
    <w:p w:rsidR="48FB6110" w:rsidP="7BDA09D6" w:rsidRDefault="48FB6110" w14:paraId="61D36FFA" w14:textId="2C7610FC">
      <w:pPr>
        <w:spacing w:line="360" w:lineRule="auto"/>
        <w:jc w:val="both"/>
      </w:pPr>
      <w:r w:rsidRPr="7BDA09D6" w:rsidR="48FB6110">
        <w:rPr>
          <w:rFonts w:ascii="Arial" w:hAnsi="Arial" w:eastAsia="Arial" w:cs="Arial"/>
          <w:noProof w:val="0"/>
          <w:color w:val="2F5496" w:themeColor="accent1" w:themeTint="FF" w:themeShade="BF"/>
          <w:sz w:val="18"/>
          <w:szCs w:val="18"/>
          <w:lang w:val="en-GB"/>
        </w:rPr>
        <w:t xml:space="preserve"> </w:t>
      </w:r>
    </w:p>
    <w:p w:rsidR="48FB6110" w:rsidP="7BDA09D6" w:rsidRDefault="48FB6110" w14:paraId="16CFDB32" w14:textId="695436F1">
      <w:pPr>
        <w:spacing w:line="360" w:lineRule="auto"/>
        <w:jc w:val="both"/>
      </w:pPr>
      <w:r w:rsidRPr="7BDA09D6" w:rsidR="48FB6110">
        <w:rPr>
          <w:rFonts w:ascii="Arial" w:hAnsi="Arial" w:eastAsia="Arial" w:cs="Arial"/>
          <w:noProof w:val="0"/>
          <w:color w:val="3A3A3A"/>
          <w:sz w:val="18"/>
          <w:szCs w:val="18"/>
          <w:lang w:val="en-GB"/>
        </w:rPr>
        <w:t xml:space="preserve">Taylor, et al., 2015. </w:t>
      </w:r>
      <w:r w:rsidRPr="7BDA09D6" w:rsidR="48FB6110">
        <w:rPr>
          <w:rFonts w:ascii="Arial" w:hAnsi="Arial" w:eastAsia="Arial" w:cs="Arial"/>
          <w:i w:val="1"/>
          <w:iCs w:val="1"/>
          <w:noProof w:val="0"/>
          <w:color w:val="3A3A3A"/>
          <w:sz w:val="18"/>
          <w:szCs w:val="18"/>
          <w:lang w:val="en-GB"/>
        </w:rPr>
        <w:t>Evaluating the Foundation Phase: Final Report</w:t>
      </w:r>
      <w:r w:rsidRPr="7BDA09D6" w:rsidR="48FB6110">
        <w:rPr>
          <w:rFonts w:ascii="Arial" w:hAnsi="Arial" w:eastAsia="Arial" w:cs="Arial"/>
          <w:noProof w:val="0"/>
          <w:color w:val="3A3A3A"/>
          <w:sz w:val="18"/>
          <w:szCs w:val="18"/>
          <w:lang w:val="en-GB"/>
        </w:rPr>
        <w:t xml:space="preserve">, Welsh Government. Online </w:t>
      </w:r>
      <w:r w:rsidRPr="7BDA09D6" w:rsidR="48FB6110">
        <w:rPr>
          <w:rFonts w:ascii="Arial" w:hAnsi="Arial" w:eastAsia="Arial" w:cs="Arial"/>
          <w:noProof w:val="0"/>
          <w:sz w:val="18"/>
          <w:szCs w:val="18"/>
          <w:lang w:val="en-GB"/>
        </w:rPr>
        <w:t xml:space="preserve"> </w:t>
      </w:r>
    </w:p>
    <w:p w:rsidR="48FB6110" w:rsidP="7BDA09D6" w:rsidRDefault="48FB6110" w14:paraId="77A31B6E" w14:textId="5932D27E">
      <w:pPr>
        <w:spacing w:line="360" w:lineRule="auto"/>
        <w:jc w:val="both"/>
      </w:pPr>
      <w:r w:rsidRPr="7BDA09D6" w:rsidR="48FB6110">
        <w:rPr>
          <w:rFonts w:ascii="Arial" w:hAnsi="Arial" w:eastAsia="Arial" w:cs="Arial"/>
          <w:noProof w:val="0"/>
          <w:sz w:val="18"/>
          <w:szCs w:val="18"/>
          <w:lang w:val="en-GB"/>
        </w:rPr>
        <w:t xml:space="preserve"> </w:t>
      </w:r>
    </w:p>
    <w:p w:rsidR="48FB6110" w:rsidP="7BDA09D6" w:rsidRDefault="48FB6110" w14:paraId="7FD430EE" w14:textId="6E18A912">
      <w:pPr>
        <w:spacing w:line="360" w:lineRule="auto"/>
        <w:jc w:val="both"/>
      </w:pPr>
      <w:r w:rsidRPr="7BDA09D6" w:rsidR="48FB6110">
        <w:rPr>
          <w:rFonts w:ascii="Arial" w:hAnsi="Arial" w:eastAsia="Arial" w:cs="Arial"/>
          <w:noProof w:val="0"/>
          <w:sz w:val="18"/>
          <w:szCs w:val="18"/>
          <w:lang w:val="en-GB"/>
        </w:rPr>
        <w:t xml:space="preserve">Taylor. C. Rhys, M. and Waldron, S.  (2016). ‘Implementing curriculum reform in Wales the case of the foundation phase’. </w:t>
      </w:r>
      <w:r w:rsidRPr="7BDA09D6" w:rsidR="48FB6110">
        <w:rPr>
          <w:rFonts w:ascii="Arial" w:hAnsi="Arial" w:eastAsia="Arial" w:cs="Arial"/>
          <w:i w:val="1"/>
          <w:iCs w:val="1"/>
          <w:noProof w:val="0"/>
          <w:sz w:val="18"/>
          <w:szCs w:val="18"/>
          <w:lang w:val="en-GB"/>
        </w:rPr>
        <w:t xml:space="preserve">Oxford review of education. </w:t>
      </w:r>
      <w:r w:rsidRPr="7BDA09D6" w:rsidR="48FB6110">
        <w:rPr>
          <w:rFonts w:ascii="Arial" w:hAnsi="Arial" w:eastAsia="Arial" w:cs="Arial"/>
          <w:noProof w:val="0"/>
          <w:sz w:val="18"/>
          <w:szCs w:val="18"/>
          <w:lang w:val="en-GB"/>
        </w:rPr>
        <w:t>42(3) p299-315. Accessed: 9</w:t>
      </w:r>
      <w:r w:rsidRPr="7BDA09D6" w:rsidR="48FB6110">
        <w:rPr>
          <w:rFonts w:ascii="Arial" w:hAnsi="Arial" w:eastAsia="Arial" w:cs="Arial"/>
          <w:noProof w:val="0"/>
          <w:sz w:val="18"/>
          <w:szCs w:val="18"/>
          <w:vertAlign w:val="superscript"/>
          <w:lang w:val="en-GB"/>
        </w:rPr>
        <w:t>th</w:t>
      </w:r>
      <w:r w:rsidRPr="7BDA09D6" w:rsidR="48FB6110">
        <w:rPr>
          <w:rFonts w:ascii="Arial" w:hAnsi="Arial" w:eastAsia="Arial" w:cs="Arial"/>
          <w:noProof w:val="0"/>
          <w:sz w:val="18"/>
          <w:szCs w:val="18"/>
          <w:lang w:val="en-GB"/>
        </w:rPr>
        <w:t xml:space="preserve"> March 2020. URL:  </w:t>
      </w:r>
      <w:hyperlink r:id="Rd103a1ca7c124aea">
        <w:r w:rsidRPr="7BDA09D6" w:rsidR="48FB6110">
          <w:rPr>
            <w:rStyle w:val="Hyperlink"/>
            <w:rFonts w:ascii="Arial" w:hAnsi="Arial" w:eastAsia="Arial" w:cs="Arial"/>
            <w:noProof w:val="0"/>
            <w:color w:val="0563C1"/>
            <w:sz w:val="18"/>
            <w:szCs w:val="18"/>
            <w:u w:val="single"/>
            <w:lang w:val="en-GB"/>
          </w:rPr>
          <w:t>https://www-tandfonline-com.ezproxy.uwtsd.ac.uk/doi/full/10.1080/03054985.2016.1184872</w:t>
        </w:r>
      </w:hyperlink>
      <w:r w:rsidRPr="7BDA09D6" w:rsidR="48FB6110">
        <w:rPr>
          <w:rFonts w:ascii="Arial" w:hAnsi="Arial" w:eastAsia="Arial" w:cs="Arial"/>
          <w:noProof w:val="0"/>
          <w:color w:val="0563C1"/>
          <w:sz w:val="18"/>
          <w:szCs w:val="18"/>
          <w:u w:val="single"/>
          <w:lang w:val="en-GB"/>
        </w:rPr>
        <w:t xml:space="preserve"> </w:t>
      </w:r>
    </w:p>
    <w:p w:rsidR="48FB6110" w:rsidP="7BDA09D6" w:rsidRDefault="48FB6110" w14:paraId="14B9CC54" w14:textId="5DC68976">
      <w:pPr>
        <w:spacing w:line="360" w:lineRule="auto"/>
        <w:jc w:val="both"/>
      </w:pPr>
      <w:r w:rsidRPr="7BDA09D6" w:rsidR="48FB6110">
        <w:rPr>
          <w:rFonts w:ascii="Arial" w:hAnsi="Arial" w:eastAsia="Arial" w:cs="Arial"/>
          <w:noProof w:val="0"/>
          <w:sz w:val="18"/>
          <w:szCs w:val="18"/>
          <w:lang w:val="en-GB"/>
        </w:rPr>
        <w:t xml:space="preserve"> </w:t>
      </w:r>
    </w:p>
    <w:p w:rsidR="48FB6110" w:rsidP="7BDA09D6" w:rsidRDefault="48FB6110" w14:paraId="1094C28F" w14:textId="23061BFF">
      <w:pPr>
        <w:spacing w:line="360" w:lineRule="auto"/>
        <w:jc w:val="both"/>
      </w:pPr>
      <w:r w:rsidRPr="7BDA09D6" w:rsidR="48FB6110">
        <w:rPr>
          <w:rFonts w:ascii="Arial" w:hAnsi="Arial" w:eastAsia="Arial" w:cs="Arial"/>
          <w:noProof w:val="0"/>
          <w:color w:val="3A3A3A"/>
          <w:sz w:val="18"/>
          <w:szCs w:val="18"/>
          <w:lang w:val="en-GB"/>
        </w:rPr>
        <w:t xml:space="preserve">Waldron, Samuel, Rhys, Mirain &amp; Taylor, Christopher Matthew, 2014. </w:t>
      </w:r>
      <w:r w:rsidRPr="7BDA09D6" w:rsidR="48FB6110">
        <w:rPr>
          <w:rFonts w:ascii="Arial" w:hAnsi="Arial" w:eastAsia="Arial" w:cs="Arial"/>
          <w:i w:val="1"/>
          <w:iCs w:val="1"/>
          <w:noProof w:val="0"/>
          <w:color w:val="3A3A3A"/>
          <w:sz w:val="18"/>
          <w:szCs w:val="18"/>
          <w:lang w:val="en-GB"/>
        </w:rPr>
        <w:t>Evaluating the Foundation Phase: key findings on pedagogy and understanding</w:t>
      </w:r>
      <w:r w:rsidRPr="7BDA09D6" w:rsidR="48FB6110">
        <w:rPr>
          <w:rFonts w:ascii="Arial" w:hAnsi="Arial" w:eastAsia="Arial" w:cs="Arial"/>
          <w:noProof w:val="0"/>
          <w:color w:val="3A3A3A"/>
          <w:sz w:val="18"/>
          <w:szCs w:val="18"/>
          <w:lang w:val="en-GB"/>
        </w:rPr>
        <w:t xml:space="preserve">, Welsh Government. Online </w:t>
      </w:r>
    </w:p>
    <w:p w:rsidR="48FB6110" w:rsidP="7BDA09D6" w:rsidRDefault="48FB6110" w14:paraId="7C5CEE8F" w14:textId="68E95DB3">
      <w:pPr>
        <w:spacing w:line="360" w:lineRule="auto"/>
        <w:jc w:val="both"/>
      </w:pPr>
      <w:r w:rsidRPr="7BDA09D6" w:rsidR="48FB6110">
        <w:rPr>
          <w:rFonts w:ascii="Arial" w:hAnsi="Arial" w:eastAsia="Arial" w:cs="Arial"/>
          <w:noProof w:val="0"/>
          <w:color w:val="3A3A3A"/>
          <w:sz w:val="18"/>
          <w:szCs w:val="18"/>
          <w:lang w:val="en-GB"/>
        </w:rPr>
        <w:t xml:space="preserve"> </w:t>
      </w:r>
    </w:p>
    <w:p w:rsidR="48FB6110" w:rsidP="7BDA09D6" w:rsidRDefault="48FB6110" w14:paraId="14AFB224" w14:textId="593CE07B">
      <w:pPr>
        <w:spacing w:line="360" w:lineRule="auto"/>
        <w:jc w:val="both"/>
      </w:pPr>
      <w:r w:rsidRPr="7BDA09D6" w:rsidR="48FB6110">
        <w:rPr>
          <w:rFonts w:ascii="Arial" w:hAnsi="Arial" w:eastAsia="Arial" w:cs="Arial"/>
          <w:noProof w:val="0"/>
          <w:color w:val="3A3A3A"/>
          <w:sz w:val="18"/>
          <w:szCs w:val="18"/>
          <w:lang w:val="en-GB"/>
        </w:rPr>
        <w:t xml:space="preserve">Waller, T. Whitmarsh, J. and Clarke, K. (2011). </w:t>
      </w:r>
      <w:r w:rsidRPr="7BDA09D6" w:rsidR="48FB6110">
        <w:rPr>
          <w:rFonts w:ascii="Arial" w:hAnsi="Arial" w:eastAsia="Arial" w:cs="Arial"/>
          <w:i w:val="1"/>
          <w:iCs w:val="1"/>
          <w:noProof w:val="0"/>
          <w:color w:val="3A3A3A"/>
          <w:sz w:val="18"/>
          <w:szCs w:val="18"/>
          <w:lang w:val="en-GB"/>
        </w:rPr>
        <w:t>Making sense of theory and practice in early childhood the power of ideas</w:t>
      </w:r>
      <w:r w:rsidRPr="7BDA09D6" w:rsidR="48FB6110">
        <w:rPr>
          <w:rFonts w:ascii="Arial" w:hAnsi="Arial" w:eastAsia="Arial" w:cs="Arial"/>
          <w:noProof w:val="0"/>
          <w:color w:val="3A3A3A"/>
          <w:sz w:val="18"/>
          <w:szCs w:val="18"/>
          <w:lang w:val="en-GB"/>
        </w:rPr>
        <w:t>. Maidenhead: Open University Press.</w:t>
      </w:r>
    </w:p>
    <w:p w:rsidR="48FB6110" w:rsidP="7BDA09D6" w:rsidRDefault="48FB6110" w14:paraId="2D2DAD9F" w14:textId="1210ED5C">
      <w:pPr>
        <w:spacing w:line="360" w:lineRule="auto"/>
        <w:jc w:val="both"/>
      </w:pPr>
      <w:r w:rsidRPr="7BDA09D6" w:rsidR="48FB6110">
        <w:rPr>
          <w:rFonts w:ascii="Arial" w:hAnsi="Arial" w:eastAsia="Arial" w:cs="Arial"/>
          <w:noProof w:val="0"/>
          <w:sz w:val="18"/>
          <w:szCs w:val="18"/>
          <w:lang w:val="en-GB"/>
        </w:rPr>
        <w:t xml:space="preserve"> </w:t>
      </w:r>
    </w:p>
    <w:p w:rsidR="48FB6110" w:rsidP="7BDA09D6" w:rsidRDefault="48FB6110" w14:paraId="76E5ED28" w14:textId="3E4FE549">
      <w:pPr>
        <w:spacing w:line="360" w:lineRule="auto"/>
        <w:jc w:val="both"/>
      </w:pPr>
      <w:r w:rsidRPr="7BDA09D6" w:rsidR="48FB6110">
        <w:rPr>
          <w:rFonts w:ascii="Arial" w:hAnsi="Arial" w:eastAsia="Arial" w:cs="Arial"/>
          <w:noProof w:val="0"/>
          <w:sz w:val="18"/>
          <w:szCs w:val="18"/>
          <w:lang w:val="en-GB"/>
        </w:rPr>
        <w:t xml:space="preserve"> </w:t>
      </w:r>
    </w:p>
    <w:p w:rsidR="48FB6110" w:rsidP="7BDA09D6" w:rsidRDefault="48FB6110" w14:paraId="1A60C0F0" w14:textId="16518713">
      <w:pPr>
        <w:spacing w:line="360" w:lineRule="auto"/>
        <w:jc w:val="both"/>
      </w:pPr>
      <w:r w:rsidRPr="7BDA09D6" w:rsidR="48FB6110">
        <w:rPr>
          <w:rFonts w:ascii="Arial" w:hAnsi="Arial" w:eastAsia="Arial" w:cs="Arial"/>
          <w:noProof w:val="0"/>
          <w:color w:val="00090E"/>
          <w:sz w:val="18"/>
          <w:szCs w:val="18"/>
          <w:lang w:val="en-GB"/>
        </w:rPr>
        <w:t xml:space="preserve">Waters, J. (2016). </w:t>
      </w:r>
      <w:r w:rsidRPr="7BDA09D6" w:rsidR="48FB6110">
        <w:rPr>
          <w:rFonts w:ascii="Arial" w:hAnsi="Arial" w:eastAsia="Arial" w:cs="Arial"/>
          <w:i w:val="1"/>
          <w:iCs w:val="1"/>
          <w:noProof w:val="0"/>
          <w:color w:val="00090E"/>
          <w:sz w:val="18"/>
          <w:szCs w:val="18"/>
          <w:lang w:val="en-GB"/>
        </w:rPr>
        <w:t>The foundation phase in Wales - time to grow up?</w:t>
      </w:r>
      <w:r w:rsidRPr="7BDA09D6" w:rsidR="48FB6110">
        <w:rPr>
          <w:rFonts w:ascii="Arial" w:hAnsi="Arial" w:eastAsia="Arial" w:cs="Arial"/>
          <w:noProof w:val="0"/>
          <w:color w:val="00090E"/>
          <w:sz w:val="18"/>
          <w:szCs w:val="18"/>
          <w:lang w:val="en-GB"/>
        </w:rPr>
        <w:t xml:space="preserve"> Available at:</w:t>
      </w:r>
      <w:r w:rsidRPr="7BDA09D6" w:rsidR="48FB6110">
        <w:rPr>
          <w:rFonts w:ascii="Arial" w:hAnsi="Arial" w:eastAsia="Arial" w:cs="Arial"/>
          <w:noProof w:val="0"/>
          <w:color w:val="00090E"/>
          <w:sz w:val="18"/>
          <w:szCs w:val="18"/>
          <w:u w:val="single"/>
          <w:lang w:val="en-GB"/>
        </w:rPr>
        <w:t xml:space="preserve"> </w:t>
      </w:r>
      <w:r w:rsidRPr="7BDA09D6" w:rsidR="48FB6110">
        <w:rPr>
          <w:rFonts w:ascii="Arial" w:hAnsi="Arial" w:eastAsia="Arial" w:cs="Arial"/>
          <w:noProof w:val="0"/>
          <w:color w:val="0563C1"/>
          <w:sz w:val="18"/>
          <w:szCs w:val="18"/>
          <w:u w:val="single"/>
          <w:lang w:val="en-GB"/>
        </w:rPr>
        <w:t xml:space="preserve"> </w:t>
      </w:r>
      <w:hyperlink r:id="Rded1a90a30644d7a">
        <w:r w:rsidRPr="7BDA09D6" w:rsidR="48FB6110">
          <w:rPr>
            <w:rStyle w:val="Hyperlink"/>
            <w:rFonts w:ascii="Arial" w:hAnsi="Arial" w:eastAsia="Arial" w:cs="Arial"/>
            <w:noProof w:val="0"/>
            <w:color w:val="0563C1"/>
            <w:sz w:val="18"/>
            <w:szCs w:val="18"/>
            <w:u w:val="single"/>
            <w:lang w:val="en-GB"/>
          </w:rPr>
          <w:t>file:///C:/Users/koli8/Downloads/Waters,%20J.(2016)%20The%20foundation%20phase%20in%20Wales%20-%20time%20to%20grow.pdf</w:t>
        </w:r>
      </w:hyperlink>
      <w:r w:rsidRPr="7BDA09D6" w:rsidR="48FB6110">
        <w:rPr>
          <w:rFonts w:ascii="Arial" w:hAnsi="Arial" w:eastAsia="Arial" w:cs="Arial"/>
          <w:noProof w:val="0"/>
          <w:color w:val="0563C1"/>
          <w:sz w:val="18"/>
          <w:szCs w:val="18"/>
          <w:u w:val="single"/>
          <w:lang w:val="en-GB"/>
        </w:rPr>
        <w:t xml:space="preserve">  (accessed: 9</w:t>
      </w:r>
      <w:r w:rsidRPr="7BDA09D6" w:rsidR="48FB6110">
        <w:rPr>
          <w:rFonts w:ascii="Arial" w:hAnsi="Arial" w:eastAsia="Arial" w:cs="Arial"/>
          <w:noProof w:val="0"/>
          <w:sz w:val="18"/>
          <w:szCs w:val="18"/>
          <w:vertAlign w:val="superscript"/>
          <w:lang w:val="en-GB"/>
        </w:rPr>
        <w:t>th</w:t>
      </w:r>
      <w:r w:rsidRPr="7BDA09D6" w:rsidR="48FB6110">
        <w:rPr>
          <w:rFonts w:ascii="Arial" w:hAnsi="Arial" w:eastAsia="Arial" w:cs="Arial"/>
          <w:noProof w:val="0"/>
          <w:sz w:val="18"/>
          <w:szCs w:val="18"/>
          <w:lang w:val="en-GB"/>
        </w:rPr>
        <w:t xml:space="preserve"> March 2020)  </w:t>
      </w:r>
    </w:p>
    <w:p w:rsidR="48FB6110" w:rsidP="7BDA09D6" w:rsidRDefault="48FB6110" w14:paraId="0D0E2C28" w14:textId="52512B57">
      <w:pPr>
        <w:spacing w:line="360" w:lineRule="auto"/>
        <w:jc w:val="both"/>
      </w:pPr>
      <w:r w:rsidRPr="7BDA09D6" w:rsidR="48FB6110">
        <w:rPr>
          <w:rFonts w:ascii="Arial" w:hAnsi="Arial" w:eastAsia="Arial" w:cs="Arial"/>
          <w:noProof w:val="0"/>
          <w:sz w:val="18"/>
          <w:szCs w:val="18"/>
          <w:lang w:val="en-GB"/>
        </w:rPr>
        <w:t xml:space="preserve"> </w:t>
      </w:r>
    </w:p>
    <w:p w:rsidR="48FB6110" w:rsidP="7BDA09D6" w:rsidRDefault="48FB6110" w14:paraId="12B636A5" w14:textId="70F1CD57">
      <w:pPr>
        <w:spacing w:line="360" w:lineRule="auto"/>
        <w:jc w:val="both"/>
      </w:pPr>
      <w:r w:rsidRPr="7BDA09D6" w:rsidR="48FB6110">
        <w:rPr>
          <w:rFonts w:ascii="Arial" w:hAnsi="Arial" w:eastAsia="Arial" w:cs="Arial"/>
          <w:noProof w:val="0"/>
          <w:color w:val="auto"/>
          <w:sz w:val="18"/>
          <w:szCs w:val="18"/>
          <w:lang w:val="en-GB"/>
        </w:rPr>
        <w:t xml:space="preserve">Weihua, F, Nan, L. and Robert, J.S. (2018).’ A reformulated model of barriers to parental involvement in education: comment on Hornby and </w:t>
      </w:r>
      <w:proofErr w:type="spellStart"/>
      <w:r w:rsidRPr="7BDA09D6" w:rsidR="48FB6110">
        <w:rPr>
          <w:rFonts w:ascii="Arial" w:hAnsi="Arial" w:eastAsia="Arial" w:cs="Arial"/>
          <w:noProof w:val="0"/>
          <w:color w:val="auto"/>
          <w:sz w:val="18"/>
          <w:szCs w:val="18"/>
          <w:lang w:val="en-GB"/>
        </w:rPr>
        <w:t>Lafaele</w:t>
      </w:r>
      <w:proofErr w:type="spellEnd"/>
      <w:r w:rsidRPr="7BDA09D6" w:rsidR="48FB6110">
        <w:rPr>
          <w:rFonts w:ascii="Arial" w:hAnsi="Arial" w:eastAsia="Arial" w:cs="Arial"/>
          <w:noProof w:val="0"/>
          <w:color w:val="auto"/>
          <w:sz w:val="18"/>
          <w:szCs w:val="18"/>
          <w:lang w:val="en-GB"/>
        </w:rPr>
        <w:t xml:space="preserve">’.  </w:t>
      </w:r>
      <w:r w:rsidRPr="7BDA09D6" w:rsidR="48FB6110">
        <w:rPr>
          <w:rFonts w:ascii="Arial" w:hAnsi="Arial" w:eastAsia="Arial" w:cs="Arial"/>
          <w:i w:val="1"/>
          <w:iCs w:val="1"/>
          <w:noProof w:val="0"/>
          <w:color w:val="auto"/>
          <w:sz w:val="18"/>
          <w:szCs w:val="18"/>
          <w:lang w:val="en-GB"/>
        </w:rPr>
        <w:t>Educational Review</w:t>
      </w:r>
      <w:r w:rsidRPr="7BDA09D6" w:rsidR="48FB6110">
        <w:rPr>
          <w:rFonts w:ascii="Arial" w:hAnsi="Arial" w:eastAsia="Arial" w:cs="Arial"/>
          <w:noProof w:val="0"/>
          <w:color w:val="auto"/>
          <w:sz w:val="18"/>
          <w:szCs w:val="18"/>
          <w:lang w:val="en-GB"/>
        </w:rPr>
        <w:t>, 70(1), pp.120–128. Accessed: 13</w:t>
      </w:r>
      <w:r w:rsidRPr="7BDA09D6" w:rsidR="48FB6110">
        <w:rPr>
          <w:rFonts w:ascii="Arial" w:hAnsi="Arial" w:eastAsia="Arial" w:cs="Arial"/>
          <w:noProof w:val="0"/>
          <w:color w:val="auto"/>
          <w:sz w:val="18"/>
          <w:szCs w:val="18"/>
          <w:vertAlign w:val="superscript"/>
          <w:lang w:val="en-GB"/>
        </w:rPr>
        <w:t>th</w:t>
      </w:r>
      <w:r w:rsidRPr="7BDA09D6" w:rsidR="48FB6110">
        <w:rPr>
          <w:rFonts w:ascii="Arial" w:hAnsi="Arial" w:eastAsia="Arial" w:cs="Arial"/>
          <w:noProof w:val="0"/>
          <w:color w:val="auto"/>
          <w:sz w:val="18"/>
          <w:szCs w:val="18"/>
          <w:lang w:val="en-GB"/>
        </w:rPr>
        <w:t xml:space="preserve"> March 2020. DOI:10.1080/00131911.2018.1288614 </w:t>
      </w:r>
      <w:r w:rsidRPr="7BDA09D6" w:rsidR="48FB6110">
        <w:rPr>
          <w:rFonts w:ascii="Arial" w:hAnsi="Arial" w:eastAsia="Arial" w:cs="Arial"/>
          <w:noProof w:val="0"/>
          <w:color w:val="3A3A3A"/>
          <w:sz w:val="18"/>
          <w:szCs w:val="18"/>
          <w:lang w:val="en-GB"/>
        </w:rPr>
        <w:t xml:space="preserve"> </w:t>
      </w:r>
    </w:p>
    <w:p w:rsidR="7BDA09D6" w:rsidP="7BDA09D6" w:rsidRDefault="7BDA09D6" w14:paraId="18EEF140" w14:textId="4C590ED4">
      <w:pPr>
        <w:pStyle w:val="Normal"/>
        <w:spacing w:line="360" w:lineRule="auto"/>
        <w:jc w:val="both"/>
        <w:rPr>
          <w:rFonts w:ascii="Arial" w:hAnsi="Arial" w:eastAsia="Arial" w:cs="Arial"/>
          <w:noProof w:val="0"/>
          <w:color w:val="3A3A3A"/>
          <w:sz w:val="18"/>
          <w:szCs w:val="18"/>
          <w:lang w:val="en-GB"/>
        </w:rPr>
      </w:pPr>
    </w:p>
    <w:p w:rsidR="48FB6110" w:rsidP="7BDA09D6" w:rsidRDefault="48FB6110" w14:paraId="52E5FA56" w14:textId="42F9A267">
      <w:pPr>
        <w:spacing w:line="360" w:lineRule="auto"/>
        <w:jc w:val="both"/>
      </w:pPr>
      <w:r w:rsidRPr="7BDA09D6" w:rsidR="48FB6110">
        <w:rPr>
          <w:rFonts w:ascii="Arial" w:hAnsi="Arial" w:eastAsia="Arial" w:cs="Arial"/>
          <w:noProof w:val="0"/>
          <w:sz w:val="18"/>
          <w:szCs w:val="18"/>
          <w:lang w:val="en-GB"/>
        </w:rPr>
        <w:t xml:space="preserve">Welsh Government (2014). </w:t>
      </w:r>
      <w:r w:rsidRPr="7BDA09D6" w:rsidR="48FB6110">
        <w:rPr>
          <w:rFonts w:ascii="Arial" w:hAnsi="Arial" w:eastAsia="Arial" w:cs="Arial"/>
          <w:i w:val="1"/>
          <w:iCs w:val="1"/>
          <w:noProof w:val="0"/>
          <w:sz w:val="18"/>
          <w:szCs w:val="18"/>
          <w:lang w:val="en-GB"/>
        </w:rPr>
        <w:t>An independent stocktake of the foundation phase in Wales. Final report.</w:t>
      </w:r>
      <w:r w:rsidRPr="7BDA09D6" w:rsidR="48FB6110">
        <w:rPr>
          <w:rFonts w:ascii="Arial" w:hAnsi="Arial" w:eastAsia="Arial" w:cs="Arial"/>
          <w:noProof w:val="0"/>
          <w:sz w:val="18"/>
          <w:szCs w:val="18"/>
          <w:lang w:val="en-GB"/>
        </w:rPr>
        <w:t xml:space="preserve"> Available at:  </w:t>
      </w:r>
      <w:hyperlink r:id="R83b94993bf3c4f39">
        <w:r w:rsidRPr="7BDA09D6" w:rsidR="48FB6110">
          <w:rPr>
            <w:rStyle w:val="Hyperlink"/>
            <w:rFonts w:ascii="Arial" w:hAnsi="Arial" w:eastAsia="Arial" w:cs="Arial"/>
            <w:noProof w:val="0"/>
            <w:color w:val="0563C1"/>
            <w:sz w:val="18"/>
            <w:szCs w:val="18"/>
            <w:u w:val="single"/>
            <w:lang w:val="en-GB"/>
          </w:rPr>
          <w:t>file:///C:/Users/koli8/Downloads/an-independent-stocktake-of-the-foundation-phase-in-wales-final-report%20(3).pdf</w:t>
        </w:r>
      </w:hyperlink>
      <w:r w:rsidRPr="7BDA09D6" w:rsidR="48FB6110">
        <w:rPr>
          <w:rFonts w:ascii="Arial" w:hAnsi="Arial" w:eastAsia="Arial" w:cs="Arial"/>
          <w:noProof w:val="0"/>
          <w:color w:val="0563C1"/>
          <w:sz w:val="18"/>
          <w:szCs w:val="18"/>
          <w:u w:val="single"/>
          <w:lang w:val="en-GB"/>
        </w:rPr>
        <w:t xml:space="preserve"> </w:t>
      </w:r>
      <w:r w:rsidRPr="7BDA09D6" w:rsidR="48FB6110">
        <w:rPr>
          <w:rFonts w:ascii="Arial" w:hAnsi="Arial" w:eastAsia="Arial" w:cs="Arial"/>
          <w:noProof w:val="0"/>
          <w:sz w:val="18"/>
          <w:szCs w:val="18"/>
          <w:lang w:val="en-GB"/>
        </w:rPr>
        <w:t xml:space="preserve"> (accessed: 8</w:t>
      </w:r>
      <w:r w:rsidRPr="7BDA09D6" w:rsidR="48FB6110">
        <w:rPr>
          <w:rFonts w:ascii="Arial" w:hAnsi="Arial" w:eastAsia="Arial" w:cs="Arial"/>
          <w:noProof w:val="0"/>
          <w:sz w:val="18"/>
          <w:szCs w:val="18"/>
          <w:vertAlign w:val="superscript"/>
          <w:lang w:val="en-GB"/>
        </w:rPr>
        <w:t>th</w:t>
      </w:r>
      <w:r w:rsidRPr="7BDA09D6" w:rsidR="48FB6110">
        <w:rPr>
          <w:rFonts w:ascii="Arial" w:hAnsi="Arial" w:eastAsia="Arial" w:cs="Arial"/>
          <w:noProof w:val="0"/>
          <w:sz w:val="18"/>
          <w:szCs w:val="18"/>
          <w:lang w:val="en-GB"/>
        </w:rPr>
        <w:t xml:space="preserve"> March 2020). </w:t>
      </w:r>
    </w:p>
    <w:p w:rsidR="48FB6110" w:rsidP="7BDA09D6" w:rsidRDefault="48FB6110" w14:paraId="35985793" w14:textId="5210ED8B">
      <w:pPr>
        <w:spacing w:line="360" w:lineRule="auto"/>
        <w:jc w:val="both"/>
      </w:pPr>
      <w:r w:rsidRPr="7BDA09D6" w:rsidR="48FB6110">
        <w:rPr>
          <w:rFonts w:ascii="Arial" w:hAnsi="Arial" w:eastAsia="Arial" w:cs="Arial"/>
          <w:noProof w:val="0"/>
          <w:sz w:val="18"/>
          <w:szCs w:val="18"/>
          <w:lang w:val="en-GB"/>
        </w:rPr>
        <w:t xml:space="preserve"> </w:t>
      </w:r>
    </w:p>
    <w:p w:rsidR="48FB6110" w:rsidP="7BDA09D6" w:rsidRDefault="48FB6110" w14:paraId="4B359B49" w14:textId="5B5FA07E">
      <w:pPr>
        <w:spacing w:line="360" w:lineRule="auto"/>
        <w:jc w:val="both"/>
      </w:pPr>
      <w:r w:rsidRPr="7BDA09D6" w:rsidR="48FB6110">
        <w:rPr>
          <w:rFonts w:ascii="Arial" w:hAnsi="Arial" w:eastAsia="Arial" w:cs="Arial"/>
          <w:noProof w:val="0"/>
          <w:sz w:val="18"/>
          <w:szCs w:val="18"/>
          <w:lang w:val="en-GB"/>
        </w:rPr>
        <w:t xml:space="preserve">Welsh Government (2015). </w:t>
      </w:r>
      <w:r w:rsidRPr="7BDA09D6" w:rsidR="48FB6110">
        <w:rPr>
          <w:rFonts w:ascii="Arial" w:hAnsi="Arial" w:eastAsia="Arial" w:cs="Arial"/>
          <w:i w:val="1"/>
          <w:iCs w:val="1"/>
          <w:noProof w:val="0"/>
          <w:sz w:val="18"/>
          <w:szCs w:val="18"/>
          <w:lang w:val="en-GB"/>
        </w:rPr>
        <w:t>Foundation Phase profile handbook</w:t>
      </w:r>
      <w:r w:rsidRPr="7BDA09D6" w:rsidR="48FB6110">
        <w:rPr>
          <w:rFonts w:ascii="Arial" w:hAnsi="Arial" w:eastAsia="Arial" w:cs="Arial"/>
          <w:noProof w:val="0"/>
          <w:sz w:val="18"/>
          <w:szCs w:val="18"/>
          <w:lang w:val="en-GB"/>
        </w:rPr>
        <w:t xml:space="preserve">. Available at:  </w:t>
      </w:r>
      <w:hyperlink r:id="Rb7572bbc7fcc4473">
        <w:r w:rsidRPr="7BDA09D6" w:rsidR="48FB6110">
          <w:rPr>
            <w:rStyle w:val="Hyperlink"/>
            <w:rFonts w:ascii="Arial" w:hAnsi="Arial" w:eastAsia="Arial" w:cs="Arial"/>
            <w:noProof w:val="0"/>
            <w:color w:val="0000FF"/>
            <w:sz w:val="18"/>
            <w:szCs w:val="18"/>
            <w:u w:val="single"/>
            <w:lang w:val="en-GB"/>
          </w:rPr>
          <w:t>https://dera.ioe.ac.uk/23537/2/150629-handbook-e_Redacted.pdf</w:t>
        </w:r>
      </w:hyperlink>
      <w:r w:rsidRPr="7BDA09D6" w:rsidR="48FB6110">
        <w:rPr>
          <w:rFonts w:ascii="Arial" w:hAnsi="Arial" w:eastAsia="Arial" w:cs="Arial"/>
          <w:noProof w:val="0"/>
          <w:color w:val="0000FF"/>
          <w:sz w:val="18"/>
          <w:szCs w:val="18"/>
          <w:u w:val="single"/>
          <w:lang w:val="en-GB"/>
        </w:rPr>
        <w:t xml:space="preserve"> welsh government 2015</w:t>
      </w:r>
      <w:r w:rsidRPr="7BDA09D6" w:rsidR="48FB6110">
        <w:rPr>
          <w:rFonts w:ascii="Arial" w:hAnsi="Arial" w:eastAsia="Arial" w:cs="Arial"/>
          <w:noProof w:val="0"/>
          <w:sz w:val="18"/>
          <w:szCs w:val="18"/>
          <w:lang w:val="en-GB"/>
        </w:rPr>
        <w:t xml:space="preserve"> (accessed: 17</w:t>
      </w:r>
      <w:r w:rsidRPr="7BDA09D6" w:rsidR="48FB6110">
        <w:rPr>
          <w:rFonts w:ascii="Arial" w:hAnsi="Arial" w:eastAsia="Arial" w:cs="Arial"/>
          <w:noProof w:val="0"/>
          <w:sz w:val="18"/>
          <w:szCs w:val="18"/>
          <w:vertAlign w:val="superscript"/>
          <w:lang w:val="en-GB"/>
        </w:rPr>
        <w:t>th</w:t>
      </w:r>
      <w:r w:rsidRPr="7BDA09D6" w:rsidR="48FB6110">
        <w:rPr>
          <w:rFonts w:ascii="Arial" w:hAnsi="Arial" w:eastAsia="Arial" w:cs="Arial"/>
          <w:noProof w:val="0"/>
          <w:sz w:val="18"/>
          <w:szCs w:val="18"/>
          <w:lang w:val="en-GB"/>
        </w:rPr>
        <w:t xml:space="preserve"> March 2020).  </w:t>
      </w:r>
    </w:p>
    <w:p w:rsidR="48FB6110" w:rsidP="7BDA09D6" w:rsidRDefault="48FB6110" w14:paraId="31C09D63" w14:textId="7CCFD76B">
      <w:pPr>
        <w:spacing w:line="360" w:lineRule="auto"/>
        <w:jc w:val="both"/>
      </w:pPr>
      <w:r w:rsidRPr="7BDA09D6" w:rsidR="48FB6110">
        <w:rPr>
          <w:rFonts w:ascii="Arial" w:hAnsi="Arial" w:eastAsia="Arial" w:cs="Arial"/>
          <w:noProof w:val="0"/>
          <w:sz w:val="18"/>
          <w:szCs w:val="18"/>
          <w:lang w:val="en-GB"/>
        </w:rPr>
        <w:t xml:space="preserve"> </w:t>
      </w:r>
    </w:p>
    <w:p w:rsidR="48FB6110" w:rsidP="7BDA09D6" w:rsidRDefault="48FB6110" w14:paraId="7248929F" w14:textId="3B61606B">
      <w:pPr>
        <w:spacing w:line="360" w:lineRule="auto"/>
        <w:jc w:val="both"/>
      </w:pPr>
      <w:r w:rsidRPr="7BDA09D6" w:rsidR="48FB6110">
        <w:rPr>
          <w:rFonts w:ascii="Arial" w:hAnsi="Arial" w:eastAsia="Arial" w:cs="Arial"/>
          <w:noProof w:val="0"/>
          <w:sz w:val="18"/>
          <w:szCs w:val="18"/>
          <w:lang w:val="en-GB"/>
        </w:rPr>
        <w:t xml:space="preserve">Welsh Government (2017). </w:t>
      </w:r>
      <w:r w:rsidRPr="7BDA09D6" w:rsidR="48FB6110">
        <w:rPr>
          <w:rFonts w:ascii="Arial" w:hAnsi="Arial" w:eastAsia="Arial" w:cs="Arial"/>
          <w:i w:val="1"/>
          <w:iCs w:val="1"/>
          <w:noProof w:val="0"/>
          <w:sz w:val="18"/>
          <w:szCs w:val="18"/>
          <w:lang w:val="en-GB"/>
        </w:rPr>
        <w:t>PISA 2015 high and low achievers</w:t>
      </w:r>
      <w:r w:rsidRPr="7BDA09D6" w:rsidR="48FB6110">
        <w:rPr>
          <w:rFonts w:ascii="Arial" w:hAnsi="Arial" w:eastAsia="Arial" w:cs="Arial"/>
          <w:noProof w:val="0"/>
          <w:sz w:val="18"/>
          <w:szCs w:val="18"/>
          <w:lang w:val="en-GB"/>
        </w:rPr>
        <w:t xml:space="preserve">. Available at: </w:t>
      </w:r>
      <w:hyperlink r:id="R65a445b5437c4895">
        <w:r w:rsidRPr="7BDA09D6" w:rsidR="48FB6110">
          <w:rPr>
            <w:rStyle w:val="Hyperlink"/>
            <w:rFonts w:ascii="Arial" w:hAnsi="Arial" w:eastAsia="Arial" w:cs="Arial"/>
            <w:noProof w:val="0"/>
            <w:color w:val="0000FF"/>
            <w:sz w:val="18"/>
            <w:szCs w:val="18"/>
            <w:u w:val="single"/>
            <w:lang w:val="en-GB"/>
          </w:rPr>
          <w:t>https://gov.wales/sites/default/files/publications/2018-04/171205-pisa-2015-high-and-low-achievers-en.pdf</w:t>
        </w:r>
      </w:hyperlink>
      <w:r w:rsidRPr="7BDA09D6" w:rsidR="48FB6110">
        <w:rPr>
          <w:rFonts w:ascii="Arial" w:hAnsi="Arial" w:eastAsia="Arial" w:cs="Arial"/>
          <w:noProof w:val="0"/>
          <w:color w:val="0000FF"/>
          <w:sz w:val="18"/>
          <w:szCs w:val="18"/>
          <w:u w:val="single"/>
          <w:lang w:val="en-GB"/>
        </w:rPr>
        <w:t xml:space="preserve"> (accessed: 15</w:t>
      </w:r>
      <w:r w:rsidRPr="7BDA09D6" w:rsidR="48FB6110">
        <w:rPr>
          <w:rFonts w:ascii="Arial" w:hAnsi="Arial" w:eastAsia="Arial" w:cs="Arial"/>
          <w:noProof w:val="0"/>
          <w:sz w:val="18"/>
          <w:szCs w:val="18"/>
          <w:vertAlign w:val="superscript"/>
          <w:lang w:val="en-GB"/>
        </w:rPr>
        <w:t>th</w:t>
      </w:r>
      <w:r w:rsidRPr="7BDA09D6" w:rsidR="48FB6110">
        <w:rPr>
          <w:rFonts w:ascii="Arial" w:hAnsi="Arial" w:eastAsia="Arial" w:cs="Arial"/>
          <w:noProof w:val="0"/>
          <w:sz w:val="18"/>
          <w:szCs w:val="18"/>
          <w:lang w:val="en-GB"/>
        </w:rPr>
        <w:t xml:space="preserve"> March 2020)</w:t>
      </w:r>
    </w:p>
    <w:p w:rsidR="48FB6110" w:rsidP="7BDA09D6" w:rsidRDefault="48FB6110" w14:paraId="0741DEB3" w14:textId="0AD48257">
      <w:pPr>
        <w:spacing w:line="360" w:lineRule="auto"/>
        <w:jc w:val="both"/>
      </w:pPr>
      <w:r w:rsidRPr="7BDA09D6" w:rsidR="48FB6110">
        <w:rPr>
          <w:rFonts w:ascii="Arial" w:hAnsi="Arial" w:eastAsia="Arial" w:cs="Arial"/>
          <w:noProof w:val="0"/>
          <w:sz w:val="18"/>
          <w:szCs w:val="18"/>
          <w:lang w:val="en-GB"/>
        </w:rPr>
        <w:t xml:space="preserve"> </w:t>
      </w:r>
    </w:p>
    <w:p w:rsidR="48FB6110" w:rsidP="7BDA09D6" w:rsidRDefault="48FB6110" w14:paraId="57DDCC5E" w14:textId="44A9B0C6">
      <w:pPr>
        <w:spacing w:line="360" w:lineRule="auto"/>
        <w:jc w:val="both"/>
      </w:pPr>
      <w:r w:rsidRPr="7BDA09D6" w:rsidR="48FB6110">
        <w:rPr>
          <w:rFonts w:ascii="Arial" w:hAnsi="Arial" w:eastAsia="Arial" w:cs="Arial"/>
          <w:noProof w:val="0"/>
          <w:sz w:val="18"/>
          <w:szCs w:val="18"/>
          <w:lang w:val="en-GB"/>
        </w:rPr>
        <w:t xml:space="preserve"> </w:t>
      </w:r>
    </w:p>
    <w:p w:rsidR="48FB6110" w:rsidP="7BDA09D6" w:rsidRDefault="48FB6110" w14:paraId="4EA02DB9" w14:textId="327454AA">
      <w:pPr>
        <w:spacing w:line="360" w:lineRule="auto"/>
        <w:jc w:val="both"/>
      </w:pPr>
      <w:r w:rsidRPr="7BDA09D6" w:rsidR="48FB6110">
        <w:rPr>
          <w:rFonts w:ascii="Arial" w:hAnsi="Arial" w:eastAsia="Arial" w:cs="Arial"/>
          <w:noProof w:val="0"/>
          <w:sz w:val="18"/>
          <w:szCs w:val="18"/>
          <w:lang w:val="en-GB"/>
        </w:rPr>
        <w:t>Welsh Government (2018</w:t>
      </w:r>
      <w:r w:rsidRPr="7BDA09D6" w:rsidR="48FB6110">
        <w:rPr>
          <w:rFonts w:ascii="Arial" w:hAnsi="Arial" w:eastAsia="Arial" w:cs="Arial"/>
          <w:i w:val="1"/>
          <w:iCs w:val="1"/>
          <w:noProof w:val="0"/>
          <w:sz w:val="18"/>
          <w:szCs w:val="18"/>
          <w:lang w:val="en-GB"/>
        </w:rPr>
        <w:t>). Face the challenges together. Family and community engagement toolkit for schools in Wales</w:t>
      </w:r>
      <w:r w:rsidRPr="7BDA09D6" w:rsidR="48FB6110">
        <w:rPr>
          <w:rFonts w:ascii="Arial" w:hAnsi="Arial" w:eastAsia="Arial" w:cs="Arial"/>
          <w:noProof w:val="0"/>
          <w:sz w:val="18"/>
          <w:szCs w:val="18"/>
          <w:lang w:val="en-GB"/>
        </w:rPr>
        <w:t xml:space="preserve">. Available at:  </w:t>
      </w:r>
      <w:hyperlink r:id="Rdc2b302ba4e94c1f">
        <w:r w:rsidRPr="7BDA09D6" w:rsidR="48FB6110">
          <w:rPr>
            <w:rStyle w:val="Hyperlink"/>
            <w:rFonts w:ascii="Arial" w:hAnsi="Arial" w:eastAsia="Arial" w:cs="Arial"/>
            <w:noProof w:val="0"/>
            <w:color w:val="4472C4" w:themeColor="accent1" w:themeTint="FF" w:themeShade="FF"/>
            <w:sz w:val="18"/>
            <w:szCs w:val="18"/>
            <w:u w:val="single"/>
            <w:lang w:val="en-GB"/>
          </w:rPr>
          <w:t>https://gov.wales/sites/default/files/publications/2018-12/face-the-challenge-together-family-and-community-engagement-toolkit-for-schools-in-wales-main-guidance.pdf</w:t>
        </w:r>
      </w:hyperlink>
      <w:r w:rsidRPr="7BDA09D6" w:rsidR="48FB6110">
        <w:rPr>
          <w:rFonts w:ascii="Arial" w:hAnsi="Arial" w:eastAsia="Arial" w:cs="Arial"/>
          <w:noProof w:val="0"/>
          <w:color w:val="4472C4" w:themeColor="accent1" w:themeTint="FF" w:themeShade="FF"/>
          <w:sz w:val="18"/>
          <w:szCs w:val="18"/>
          <w:u w:val="single"/>
          <w:lang w:val="en-GB"/>
        </w:rPr>
        <w:t xml:space="preserve"> </w:t>
      </w:r>
      <w:r w:rsidRPr="7BDA09D6" w:rsidR="48FB6110">
        <w:rPr>
          <w:rFonts w:ascii="Arial" w:hAnsi="Arial" w:eastAsia="Arial" w:cs="Arial"/>
          <w:noProof w:val="0"/>
          <w:sz w:val="18"/>
          <w:szCs w:val="18"/>
          <w:lang w:val="en-GB"/>
        </w:rPr>
        <w:t>(accessed 10</w:t>
      </w:r>
      <w:r w:rsidRPr="7BDA09D6" w:rsidR="48FB6110">
        <w:rPr>
          <w:rFonts w:ascii="Arial" w:hAnsi="Arial" w:eastAsia="Arial" w:cs="Arial"/>
          <w:noProof w:val="0"/>
          <w:sz w:val="18"/>
          <w:szCs w:val="18"/>
          <w:vertAlign w:val="superscript"/>
          <w:lang w:val="en-GB"/>
        </w:rPr>
        <w:t>th</w:t>
      </w:r>
      <w:r w:rsidRPr="7BDA09D6" w:rsidR="48FB6110">
        <w:rPr>
          <w:rFonts w:ascii="Arial" w:hAnsi="Arial" w:eastAsia="Arial" w:cs="Arial"/>
          <w:noProof w:val="0"/>
          <w:sz w:val="18"/>
          <w:szCs w:val="18"/>
          <w:lang w:val="en-GB"/>
        </w:rPr>
        <w:t xml:space="preserve"> March 2020).</w:t>
      </w:r>
    </w:p>
    <w:p w:rsidR="48FB6110" w:rsidP="7BDA09D6" w:rsidRDefault="48FB6110" w14:paraId="18A182A8" w14:textId="59CA5B1B">
      <w:pPr>
        <w:spacing w:line="360" w:lineRule="auto"/>
        <w:jc w:val="both"/>
      </w:pPr>
      <w:r w:rsidRPr="7BDA09D6" w:rsidR="48FB6110">
        <w:rPr>
          <w:rFonts w:ascii="Arial" w:hAnsi="Arial" w:eastAsia="Arial" w:cs="Arial"/>
          <w:noProof w:val="0"/>
          <w:sz w:val="18"/>
          <w:szCs w:val="18"/>
          <w:lang w:val="en-GB"/>
        </w:rPr>
        <w:t xml:space="preserve"> </w:t>
      </w:r>
    </w:p>
    <w:p w:rsidR="48FB6110" w:rsidP="7BDA09D6" w:rsidRDefault="48FB6110" w14:paraId="3898F1E9" w14:textId="094B079F">
      <w:pPr>
        <w:spacing w:line="360" w:lineRule="auto"/>
        <w:jc w:val="both"/>
      </w:pPr>
      <w:r w:rsidRPr="7BDA09D6" w:rsidR="48FB6110">
        <w:rPr>
          <w:rFonts w:ascii="Arial" w:hAnsi="Arial" w:eastAsia="Arial" w:cs="Arial"/>
          <w:noProof w:val="0"/>
          <w:sz w:val="18"/>
          <w:szCs w:val="18"/>
          <w:lang w:val="en-GB"/>
        </w:rPr>
        <w:t xml:space="preserve">Welsh Government (2018). Welcoming families to engage with the school. Available at: </w:t>
      </w:r>
      <w:hyperlink r:id="R158382d65d20455e">
        <w:r w:rsidRPr="7BDA09D6" w:rsidR="48FB6110">
          <w:rPr>
            <w:rStyle w:val="Hyperlink"/>
            <w:rFonts w:ascii="Arial" w:hAnsi="Arial" w:eastAsia="Arial" w:cs="Arial"/>
            <w:noProof w:val="0"/>
            <w:color w:val="0563C1"/>
            <w:sz w:val="18"/>
            <w:szCs w:val="18"/>
            <w:u w:val="single"/>
            <w:lang w:val="en-GB"/>
          </w:rPr>
          <w:t>https://gov.wales/sites/default/files/publications/2018-12/theme-3-welcoming-families-to-engage-with-the-school-resources-1-9.pdf</w:t>
        </w:r>
      </w:hyperlink>
      <w:r w:rsidRPr="7BDA09D6" w:rsidR="48FB6110">
        <w:rPr>
          <w:rFonts w:ascii="Arial" w:hAnsi="Arial" w:eastAsia="Arial" w:cs="Arial"/>
          <w:noProof w:val="0"/>
          <w:color w:val="0563C1"/>
          <w:sz w:val="18"/>
          <w:szCs w:val="18"/>
          <w:u w:val="single"/>
          <w:lang w:val="en-GB"/>
        </w:rPr>
        <w:t xml:space="preserve"> </w:t>
      </w:r>
      <w:r w:rsidRPr="7BDA09D6" w:rsidR="48FB6110">
        <w:rPr>
          <w:rFonts w:ascii="Arial" w:hAnsi="Arial" w:eastAsia="Arial" w:cs="Arial"/>
          <w:noProof w:val="0"/>
          <w:sz w:val="18"/>
          <w:szCs w:val="18"/>
          <w:lang w:val="en-GB"/>
        </w:rPr>
        <w:t xml:space="preserve"> (accessed: 10</w:t>
      </w:r>
      <w:r w:rsidRPr="7BDA09D6" w:rsidR="48FB6110">
        <w:rPr>
          <w:rFonts w:ascii="Arial" w:hAnsi="Arial" w:eastAsia="Arial" w:cs="Arial"/>
          <w:noProof w:val="0"/>
          <w:sz w:val="18"/>
          <w:szCs w:val="18"/>
          <w:vertAlign w:val="superscript"/>
          <w:lang w:val="en-GB"/>
        </w:rPr>
        <w:t>th</w:t>
      </w:r>
      <w:r w:rsidRPr="7BDA09D6" w:rsidR="48FB6110">
        <w:rPr>
          <w:rFonts w:ascii="Arial" w:hAnsi="Arial" w:eastAsia="Arial" w:cs="Arial"/>
          <w:noProof w:val="0"/>
          <w:sz w:val="18"/>
          <w:szCs w:val="18"/>
          <w:lang w:val="en-GB"/>
        </w:rPr>
        <w:t xml:space="preserve"> March 2020). </w:t>
      </w:r>
    </w:p>
    <w:p w:rsidR="48FB6110" w:rsidP="7BDA09D6" w:rsidRDefault="48FB6110" w14:paraId="0E6D1C67" w14:textId="336000F8">
      <w:pPr>
        <w:spacing w:line="360" w:lineRule="auto"/>
        <w:jc w:val="both"/>
      </w:pPr>
      <w:r w:rsidRPr="7BDA09D6" w:rsidR="48FB6110">
        <w:rPr>
          <w:rFonts w:ascii="Arial" w:hAnsi="Arial" w:eastAsia="Arial" w:cs="Arial"/>
          <w:noProof w:val="0"/>
          <w:sz w:val="18"/>
          <w:szCs w:val="18"/>
          <w:lang w:val="en-GB"/>
        </w:rPr>
        <w:t xml:space="preserve"> </w:t>
      </w:r>
    </w:p>
    <w:p w:rsidR="48FB6110" w:rsidP="7BDA09D6" w:rsidRDefault="48FB6110" w14:paraId="6DAC5449" w14:textId="328B5EC0">
      <w:pPr>
        <w:spacing w:line="360" w:lineRule="auto"/>
        <w:jc w:val="both"/>
      </w:pPr>
      <w:r w:rsidRPr="7BDA09D6" w:rsidR="48FB6110">
        <w:rPr>
          <w:rFonts w:ascii="Arial" w:hAnsi="Arial" w:eastAsia="Arial" w:cs="Arial"/>
          <w:noProof w:val="0"/>
          <w:sz w:val="18"/>
          <w:szCs w:val="18"/>
          <w:lang w:val="en-GB"/>
        </w:rPr>
        <w:t>Welsh Government (2019) Assessment and the new curriculum. available at:</w:t>
      </w:r>
      <w:hyperlink r:id="R33cf7ece219f4c9f">
        <w:r w:rsidRPr="7BDA09D6" w:rsidR="48FB6110">
          <w:rPr>
            <w:rStyle w:val="Hyperlink"/>
            <w:rFonts w:ascii="Arial" w:hAnsi="Arial" w:eastAsia="Arial" w:cs="Arial"/>
            <w:noProof w:val="0"/>
            <w:color w:val="0000FF"/>
            <w:sz w:val="18"/>
            <w:szCs w:val="18"/>
            <w:u w:val="single"/>
            <w:lang w:val="en-GB"/>
          </w:rPr>
          <w:t>https://curriculumforwales.gov.wales/2019/04/26/assessment-and-the-new-curriculum/</w:t>
        </w:r>
      </w:hyperlink>
      <w:r w:rsidRPr="7BDA09D6" w:rsidR="48FB6110">
        <w:rPr>
          <w:rFonts w:ascii="Arial" w:hAnsi="Arial" w:eastAsia="Arial" w:cs="Arial"/>
          <w:noProof w:val="0"/>
          <w:color w:val="0000FF"/>
          <w:sz w:val="18"/>
          <w:szCs w:val="18"/>
          <w:u w:val="single"/>
          <w:lang w:val="en-GB"/>
        </w:rPr>
        <w:t xml:space="preserve"> (accessed:23</w:t>
      </w:r>
      <w:r w:rsidRPr="7BDA09D6" w:rsidR="48FB6110">
        <w:rPr>
          <w:rFonts w:ascii="Arial" w:hAnsi="Arial" w:eastAsia="Arial" w:cs="Arial"/>
          <w:noProof w:val="0"/>
          <w:sz w:val="18"/>
          <w:szCs w:val="18"/>
          <w:vertAlign w:val="superscript"/>
          <w:lang w:val="en-GB"/>
        </w:rPr>
        <w:t>rd</w:t>
      </w:r>
      <w:r w:rsidRPr="7BDA09D6" w:rsidR="48FB6110">
        <w:rPr>
          <w:rFonts w:ascii="Arial" w:hAnsi="Arial" w:eastAsia="Arial" w:cs="Arial"/>
          <w:noProof w:val="0"/>
          <w:sz w:val="18"/>
          <w:szCs w:val="18"/>
          <w:lang w:val="en-GB"/>
        </w:rPr>
        <w:t xml:space="preserve"> March 2020).</w:t>
      </w:r>
    </w:p>
    <w:p w:rsidR="48FB6110" w:rsidP="7BDA09D6" w:rsidRDefault="48FB6110" w14:paraId="23585150" w14:textId="10111268">
      <w:pPr>
        <w:spacing w:line="360" w:lineRule="auto"/>
        <w:jc w:val="both"/>
      </w:pPr>
      <w:r w:rsidRPr="7BDA09D6" w:rsidR="48FB6110">
        <w:rPr>
          <w:rFonts w:ascii="Arial" w:hAnsi="Arial" w:eastAsia="Arial" w:cs="Arial"/>
          <w:noProof w:val="0"/>
          <w:sz w:val="18"/>
          <w:szCs w:val="18"/>
          <w:lang w:val="en-GB"/>
        </w:rPr>
        <w:t xml:space="preserve"> </w:t>
      </w:r>
    </w:p>
    <w:p w:rsidR="48FB6110" w:rsidP="7BDA09D6" w:rsidRDefault="48FB6110" w14:paraId="5F3B4D89" w14:textId="2FD380A1">
      <w:pPr>
        <w:spacing w:line="360" w:lineRule="auto"/>
        <w:jc w:val="both"/>
      </w:pPr>
      <w:r w:rsidRPr="7BDA09D6" w:rsidR="48FB6110">
        <w:rPr>
          <w:rFonts w:ascii="Arial" w:hAnsi="Arial" w:eastAsia="Arial" w:cs="Arial"/>
          <w:noProof w:val="0"/>
          <w:sz w:val="18"/>
          <w:szCs w:val="18"/>
          <w:lang w:val="en-GB"/>
        </w:rPr>
        <w:t xml:space="preserve">Welsh Government (2019). </w:t>
      </w:r>
      <w:r w:rsidRPr="7BDA09D6" w:rsidR="48FB6110">
        <w:rPr>
          <w:rFonts w:ascii="Arial" w:hAnsi="Arial" w:eastAsia="Arial" w:cs="Arial"/>
          <w:i w:val="1"/>
          <w:iCs w:val="1"/>
          <w:noProof w:val="0"/>
          <w:sz w:val="18"/>
          <w:szCs w:val="18"/>
          <w:lang w:val="en-GB"/>
        </w:rPr>
        <w:t>Curriculum for Wales 2022. Feedback Analysis</w:t>
      </w:r>
      <w:r w:rsidRPr="7BDA09D6" w:rsidR="48FB6110">
        <w:rPr>
          <w:rFonts w:ascii="Arial" w:hAnsi="Arial" w:eastAsia="Arial" w:cs="Arial"/>
          <w:noProof w:val="0"/>
          <w:sz w:val="18"/>
          <w:szCs w:val="18"/>
          <w:lang w:val="en-GB"/>
        </w:rPr>
        <w:t xml:space="preserve">. Available at:  </w:t>
      </w:r>
      <w:hyperlink r:id="R179b9496f18e4f90">
        <w:r w:rsidRPr="7BDA09D6" w:rsidR="48FB6110">
          <w:rPr>
            <w:rStyle w:val="Hyperlink"/>
            <w:rFonts w:ascii="Arial" w:hAnsi="Arial" w:eastAsia="Arial" w:cs="Arial"/>
            <w:noProof w:val="0"/>
            <w:color w:val="0563C1"/>
            <w:sz w:val="18"/>
            <w:szCs w:val="18"/>
            <w:u w:val="single"/>
            <w:lang w:val="en-GB"/>
          </w:rPr>
          <w:t>https://gov.wales/sites/default/files/consultations/2019-10/curriculum-wales-2022-feedback-analysis.pdf</w:t>
        </w:r>
      </w:hyperlink>
      <w:r w:rsidRPr="7BDA09D6" w:rsidR="48FB6110">
        <w:rPr>
          <w:rFonts w:ascii="Arial" w:hAnsi="Arial" w:eastAsia="Arial" w:cs="Arial"/>
          <w:noProof w:val="0"/>
          <w:color w:val="0563C1"/>
          <w:sz w:val="18"/>
          <w:szCs w:val="18"/>
          <w:u w:val="single"/>
          <w:lang w:val="en-GB"/>
        </w:rPr>
        <w:t xml:space="preserve"> (accessed: 17</w:t>
      </w:r>
      <w:r w:rsidRPr="7BDA09D6" w:rsidR="48FB6110">
        <w:rPr>
          <w:rFonts w:ascii="Arial" w:hAnsi="Arial" w:eastAsia="Arial" w:cs="Arial"/>
          <w:noProof w:val="0"/>
          <w:sz w:val="18"/>
          <w:szCs w:val="18"/>
          <w:vertAlign w:val="superscript"/>
          <w:lang w:val="en-GB"/>
        </w:rPr>
        <w:t>th</w:t>
      </w:r>
      <w:r w:rsidRPr="7BDA09D6" w:rsidR="48FB6110">
        <w:rPr>
          <w:rFonts w:ascii="Arial" w:hAnsi="Arial" w:eastAsia="Arial" w:cs="Arial"/>
          <w:noProof w:val="0"/>
          <w:sz w:val="18"/>
          <w:szCs w:val="18"/>
          <w:lang w:val="en-GB"/>
        </w:rPr>
        <w:t xml:space="preserve"> March 2020).</w:t>
      </w:r>
    </w:p>
    <w:p w:rsidR="48FB6110" w:rsidP="7BDA09D6" w:rsidRDefault="48FB6110" w14:paraId="0CBF83BE" w14:textId="1D9ECA49">
      <w:pPr>
        <w:spacing w:line="360" w:lineRule="auto"/>
        <w:jc w:val="both"/>
      </w:pPr>
      <w:r w:rsidRPr="7BDA09D6" w:rsidR="48FB6110">
        <w:rPr>
          <w:rFonts w:ascii="Arial" w:hAnsi="Arial" w:eastAsia="Arial" w:cs="Arial"/>
          <w:noProof w:val="0"/>
          <w:sz w:val="18"/>
          <w:szCs w:val="18"/>
          <w:lang w:val="en-GB"/>
        </w:rPr>
        <w:t xml:space="preserve"> </w:t>
      </w:r>
    </w:p>
    <w:p w:rsidR="48FB6110" w:rsidP="7BDA09D6" w:rsidRDefault="48FB6110" w14:paraId="104371B7" w14:textId="5DD20B59">
      <w:pPr>
        <w:spacing w:line="360" w:lineRule="auto"/>
        <w:jc w:val="both"/>
      </w:pPr>
      <w:r w:rsidRPr="7BDA09D6" w:rsidR="48FB6110">
        <w:rPr>
          <w:rFonts w:ascii="Arial" w:hAnsi="Arial" w:eastAsia="Arial" w:cs="Arial"/>
          <w:noProof w:val="0"/>
          <w:sz w:val="18"/>
          <w:szCs w:val="18"/>
          <w:lang w:val="en-GB"/>
        </w:rPr>
        <w:t xml:space="preserve">Welsh government (no date). </w:t>
      </w:r>
      <w:r w:rsidRPr="7BDA09D6" w:rsidR="48FB6110">
        <w:rPr>
          <w:rFonts w:ascii="Arial" w:hAnsi="Arial" w:eastAsia="Arial" w:cs="Arial"/>
          <w:i w:val="1"/>
          <w:iCs w:val="1"/>
          <w:noProof w:val="0"/>
          <w:sz w:val="18"/>
          <w:szCs w:val="18"/>
          <w:lang w:val="en-GB"/>
        </w:rPr>
        <w:t>New curriculum in Wales a guide for children, young people and families</w:t>
      </w:r>
      <w:r w:rsidRPr="7BDA09D6" w:rsidR="48FB6110">
        <w:rPr>
          <w:rFonts w:ascii="Arial" w:hAnsi="Arial" w:eastAsia="Arial" w:cs="Arial"/>
          <w:noProof w:val="0"/>
          <w:sz w:val="18"/>
          <w:szCs w:val="18"/>
          <w:lang w:val="en-GB"/>
        </w:rPr>
        <w:t xml:space="preserve">. Available at: </w:t>
      </w:r>
      <w:hyperlink r:id="R603546acd9e74f41">
        <w:r w:rsidRPr="7BDA09D6" w:rsidR="48FB6110">
          <w:rPr>
            <w:rStyle w:val="Hyperlink"/>
            <w:rFonts w:ascii="Arial" w:hAnsi="Arial" w:eastAsia="Arial" w:cs="Arial"/>
            <w:noProof w:val="0"/>
            <w:color w:val="0563C1"/>
            <w:sz w:val="18"/>
            <w:szCs w:val="18"/>
            <w:u w:val="single"/>
            <w:lang w:val="en-GB"/>
          </w:rPr>
          <w:t>https://hwb.gov.wales/storage/44b74558-5d89-4a5b-bf54-32bd6dcad1c0/a-new-curriculum-in-wales-a-guide-for-children-young-people-and-families.pdf</w:t>
        </w:r>
      </w:hyperlink>
      <w:r w:rsidRPr="7BDA09D6" w:rsidR="48FB6110">
        <w:rPr>
          <w:rFonts w:ascii="Arial" w:hAnsi="Arial" w:eastAsia="Arial" w:cs="Arial"/>
          <w:noProof w:val="0"/>
          <w:color w:val="0563C1"/>
          <w:sz w:val="18"/>
          <w:szCs w:val="18"/>
          <w:u w:val="single"/>
          <w:lang w:val="en-GB"/>
        </w:rPr>
        <w:t xml:space="preserve"> (accessed: 10</w:t>
      </w:r>
      <w:r w:rsidRPr="7BDA09D6" w:rsidR="48FB6110">
        <w:rPr>
          <w:rFonts w:ascii="Arial" w:hAnsi="Arial" w:eastAsia="Arial" w:cs="Arial"/>
          <w:noProof w:val="0"/>
          <w:sz w:val="18"/>
          <w:szCs w:val="18"/>
          <w:vertAlign w:val="superscript"/>
          <w:lang w:val="en-GB"/>
        </w:rPr>
        <w:t>th</w:t>
      </w:r>
      <w:r w:rsidRPr="7BDA09D6" w:rsidR="48FB6110">
        <w:rPr>
          <w:rFonts w:ascii="Arial" w:hAnsi="Arial" w:eastAsia="Arial" w:cs="Arial"/>
          <w:noProof w:val="0"/>
          <w:sz w:val="18"/>
          <w:szCs w:val="18"/>
          <w:lang w:val="en-GB"/>
        </w:rPr>
        <w:t xml:space="preserve"> March 2020). </w:t>
      </w:r>
    </w:p>
    <w:p w:rsidR="48FB6110" w:rsidP="7BDA09D6" w:rsidRDefault="48FB6110" w14:paraId="69EA437C" w14:textId="5056D53C">
      <w:pPr>
        <w:spacing w:line="360" w:lineRule="auto"/>
        <w:jc w:val="both"/>
      </w:pPr>
      <w:r w:rsidRPr="7BDA09D6" w:rsidR="48FB6110">
        <w:rPr>
          <w:rFonts w:ascii="Arial" w:hAnsi="Arial" w:eastAsia="Arial" w:cs="Arial"/>
          <w:noProof w:val="0"/>
          <w:sz w:val="18"/>
          <w:szCs w:val="18"/>
          <w:lang w:val="en-GB"/>
        </w:rPr>
        <w:t xml:space="preserve"> </w:t>
      </w:r>
    </w:p>
    <w:p w:rsidR="48FB6110" w:rsidP="7BDA09D6" w:rsidRDefault="48FB6110" w14:paraId="3E688212" w14:textId="500803B5">
      <w:pPr>
        <w:spacing w:line="360" w:lineRule="auto"/>
        <w:jc w:val="both"/>
      </w:pPr>
      <w:r w:rsidRPr="7BDA09D6" w:rsidR="48FB6110">
        <w:rPr>
          <w:rFonts w:ascii="Arial" w:hAnsi="Arial" w:eastAsia="Arial" w:cs="Arial"/>
          <w:noProof w:val="0"/>
          <w:sz w:val="18"/>
          <w:szCs w:val="18"/>
          <w:lang w:val="en-GB"/>
        </w:rPr>
        <w:t xml:space="preserve">Welsh Government, (2014). </w:t>
      </w:r>
      <w:r w:rsidRPr="7BDA09D6" w:rsidR="48FB6110">
        <w:rPr>
          <w:rFonts w:ascii="Arial" w:hAnsi="Arial" w:eastAsia="Arial" w:cs="Arial"/>
          <w:i w:val="1"/>
          <w:iCs w:val="1"/>
          <w:noProof w:val="0"/>
          <w:sz w:val="18"/>
          <w:szCs w:val="18"/>
          <w:lang w:val="en-GB"/>
        </w:rPr>
        <w:t>Evaluating the foundation phase. Key findings on pedagogy and understanding.</w:t>
      </w:r>
      <w:r w:rsidRPr="7BDA09D6" w:rsidR="48FB6110">
        <w:rPr>
          <w:rFonts w:ascii="Arial" w:hAnsi="Arial" w:eastAsia="Arial" w:cs="Arial"/>
          <w:noProof w:val="0"/>
          <w:sz w:val="18"/>
          <w:szCs w:val="18"/>
          <w:lang w:val="en-GB"/>
        </w:rPr>
        <w:t xml:space="preserve"> Available:</w:t>
      </w:r>
      <w:hyperlink r:id="R9a9f7fc88ea94d9d">
        <w:r w:rsidRPr="7BDA09D6" w:rsidR="48FB6110">
          <w:rPr>
            <w:rStyle w:val="Hyperlink"/>
            <w:rFonts w:ascii="Arial" w:hAnsi="Arial" w:eastAsia="Arial" w:cs="Arial"/>
            <w:noProof w:val="0"/>
            <w:color w:val="0000FF"/>
            <w:sz w:val="18"/>
            <w:szCs w:val="18"/>
            <w:u w:val="single"/>
            <w:lang w:val="en-GB"/>
          </w:rPr>
          <w:t>http://orca.cf.ac.uk/88796/1/140506-evaluating-foundation-phase-pedagogy-understanding-en.pdf</w:t>
        </w:r>
      </w:hyperlink>
      <w:r w:rsidRPr="7BDA09D6" w:rsidR="48FB6110">
        <w:rPr>
          <w:rFonts w:ascii="Arial" w:hAnsi="Arial" w:eastAsia="Arial" w:cs="Arial"/>
          <w:noProof w:val="0"/>
          <w:color w:val="0000FF"/>
          <w:sz w:val="18"/>
          <w:szCs w:val="18"/>
          <w:u w:val="single"/>
          <w:lang w:val="en-GB"/>
        </w:rPr>
        <w:t xml:space="preserve"> (accessed: 10</w:t>
      </w:r>
      <w:r w:rsidRPr="7BDA09D6" w:rsidR="48FB6110">
        <w:rPr>
          <w:rFonts w:ascii="Arial" w:hAnsi="Arial" w:eastAsia="Arial" w:cs="Arial"/>
          <w:noProof w:val="0"/>
          <w:sz w:val="18"/>
          <w:szCs w:val="18"/>
          <w:vertAlign w:val="superscript"/>
          <w:lang w:val="en-GB"/>
        </w:rPr>
        <w:t>th</w:t>
      </w:r>
      <w:r w:rsidRPr="7BDA09D6" w:rsidR="48FB6110">
        <w:rPr>
          <w:rFonts w:ascii="Arial" w:hAnsi="Arial" w:eastAsia="Arial" w:cs="Arial"/>
          <w:noProof w:val="0"/>
          <w:sz w:val="18"/>
          <w:szCs w:val="18"/>
          <w:lang w:val="en-GB"/>
        </w:rPr>
        <w:t xml:space="preserve"> March 2020).</w:t>
      </w:r>
    </w:p>
    <w:p w:rsidR="48FB6110" w:rsidP="7BDA09D6" w:rsidRDefault="48FB6110" w14:paraId="44A4EA42" w14:textId="1ABD8640">
      <w:pPr>
        <w:spacing w:line="360" w:lineRule="auto"/>
        <w:jc w:val="both"/>
      </w:pPr>
      <w:r w:rsidRPr="7BDA09D6" w:rsidR="48FB6110">
        <w:rPr>
          <w:rFonts w:ascii="Arial" w:hAnsi="Arial" w:eastAsia="Arial" w:cs="Arial"/>
          <w:noProof w:val="0"/>
          <w:sz w:val="18"/>
          <w:szCs w:val="18"/>
          <w:lang w:val="en-GB"/>
        </w:rPr>
        <w:t xml:space="preserve"> </w:t>
      </w:r>
    </w:p>
    <w:p w:rsidR="48FB6110" w:rsidP="7BDA09D6" w:rsidRDefault="48FB6110" w14:paraId="2BF72D02" w14:textId="062C61F1">
      <w:pPr>
        <w:spacing w:line="360" w:lineRule="auto"/>
        <w:jc w:val="both"/>
      </w:pPr>
      <w:r w:rsidRPr="7BDA09D6" w:rsidR="48FB6110">
        <w:rPr>
          <w:rFonts w:ascii="Arial" w:hAnsi="Arial" w:eastAsia="Arial" w:cs="Arial"/>
          <w:noProof w:val="0"/>
          <w:sz w:val="18"/>
          <w:szCs w:val="18"/>
          <w:lang w:val="en-GB"/>
        </w:rPr>
        <w:t xml:space="preserve"> </w:t>
      </w:r>
    </w:p>
    <w:p w:rsidR="48FB6110" w:rsidP="7BDA09D6" w:rsidRDefault="48FB6110" w14:paraId="7AB3CD51" w14:textId="65ED9F30">
      <w:pPr>
        <w:spacing w:line="360" w:lineRule="auto"/>
        <w:jc w:val="both"/>
      </w:pPr>
      <w:r w:rsidRPr="7BDA09D6" w:rsidR="48FB6110">
        <w:rPr>
          <w:rFonts w:ascii="Arial" w:hAnsi="Arial" w:eastAsia="Arial" w:cs="Arial"/>
          <w:noProof w:val="0"/>
          <w:sz w:val="18"/>
          <w:szCs w:val="18"/>
          <w:lang w:val="en-GB"/>
        </w:rPr>
        <w:t xml:space="preserve">Welsh Government, (2015). </w:t>
      </w:r>
      <w:r w:rsidRPr="7BDA09D6" w:rsidR="48FB6110">
        <w:rPr>
          <w:rFonts w:ascii="Arial" w:hAnsi="Arial" w:eastAsia="Arial" w:cs="Arial"/>
          <w:i w:val="1"/>
          <w:iCs w:val="1"/>
          <w:noProof w:val="0"/>
          <w:sz w:val="18"/>
          <w:szCs w:val="18"/>
          <w:lang w:val="en-GB"/>
        </w:rPr>
        <w:t>Evaluating the Foundation Phase: Final report</w:t>
      </w:r>
      <w:r w:rsidRPr="7BDA09D6" w:rsidR="48FB6110">
        <w:rPr>
          <w:rFonts w:ascii="Arial" w:hAnsi="Arial" w:eastAsia="Arial" w:cs="Arial"/>
          <w:noProof w:val="0"/>
          <w:sz w:val="18"/>
          <w:szCs w:val="18"/>
          <w:lang w:val="en-GB"/>
        </w:rPr>
        <w:t xml:space="preserve">. Available at: </w:t>
      </w:r>
      <w:hyperlink r:id="Rff320fffbf494cf3">
        <w:r w:rsidRPr="7BDA09D6" w:rsidR="48FB6110">
          <w:rPr>
            <w:rStyle w:val="Hyperlink"/>
            <w:rFonts w:ascii="Arial" w:hAnsi="Arial" w:eastAsia="Arial" w:cs="Arial"/>
            <w:noProof w:val="0"/>
            <w:color w:val="0563C1"/>
            <w:sz w:val="18"/>
            <w:szCs w:val="18"/>
            <w:u w:val="single"/>
            <w:lang w:val="en-GB"/>
          </w:rPr>
          <w:t>file:///C:/Users/koli8/Downloads/teaching-pedagogy-and-practice-in-early-years-childcare%20(1).pdf</w:t>
        </w:r>
      </w:hyperlink>
      <w:r w:rsidRPr="7BDA09D6" w:rsidR="48FB6110">
        <w:rPr>
          <w:rFonts w:ascii="Arial" w:hAnsi="Arial" w:eastAsia="Arial" w:cs="Arial"/>
          <w:noProof w:val="0"/>
          <w:color w:val="0563C1"/>
          <w:sz w:val="18"/>
          <w:szCs w:val="18"/>
          <w:u w:val="single"/>
          <w:lang w:val="en-GB"/>
        </w:rPr>
        <w:t xml:space="preserve"> accessed: 7/3/20.  </w:t>
      </w:r>
    </w:p>
    <w:p w:rsidR="48FB6110" w:rsidP="7BDA09D6" w:rsidRDefault="48FB6110" w14:paraId="342BBD43" w14:textId="05551629">
      <w:pPr>
        <w:spacing w:line="360" w:lineRule="auto"/>
        <w:jc w:val="both"/>
      </w:pPr>
      <w:r w:rsidRPr="7BDA09D6" w:rsidR="48FB6110">
        <w:rPr>
          <w:rFonts w:ascii="Arial" w:hAnsi="Arial" w:eastAsia="Arial" w:cs="Arial"/>
          <w:noProof w:val="0"/>
          <w:sz w:val="18"/>
          <w:szCs w:val="18"/>
          <w:lang w:val="en-GB"/>
        </w:rPr>
        <w:t xml:space="preserve"> </w:t>
      </w:r>
    </w:p>
    <w:p w:rsidR="48FB6110" w:rsidP="7BDA09D6" w:rsidRDefault="48FB6110" w14:paraId="2CE2E7D0" w14:textId="25B5E9D8">
      <w:pPr>
        <w:spacing w:line="360" w:lineRule="auto"/>
        <w:jc w:val="both"/>
      </w:pPr>
      <w:r w:rsidRPr="7BDA09D6" w:rsidR="48FB6110">
        <w:rPr>
          <w:rFonts w:ascii="Arial" w:hAnsi="Arial" w:eastAsia="Arial" w:cs="Arial"/>
          <w:noProof w:val="0"/>
          <w:sz w:val="18"/>
          <w:szCs w:val="18"/>
          <w:lang w:val="en-GB"/>
        </w:rPr>
        <w:t xml:space="preserve">Welsh Government (2018). </w:t>
      </w:r>
      <w:r w:rsidRPr="7BDA09D6" w:rsidR="48FB6110">
        <w:rPr>
          <w:rFonts w:ascii="Arial" w:hAnsi="Arial" w:eastAsia="Arial" w:cs="Arial"/>
          <w:i w:val="1"/>
          <w:iCs w:val="1"/>
          <w:noProof w:val="0"/>
          <w:sz w:val="18"/>
          <w:szCs w:val="18"/>
          <w:lang w:val="en-GB"/>
        </w:rPr>
        <w:t>Foundation Phase provision for three and four year olds: guidance for local authorities in Wales.</w:t>
      </w:r>
      <w:r w:rsidRPr="7BDA09D6" w:rsidR="48FB6110">
        <w:rPr>
          <w:rFonts w:ascii="Arial" w:hAnsi="Arial" w:eastAsia="Arial" w:cs="Arial"/>
          <w:noProof w:val="0"/>
          <w:sz w:val="18"/>
          <w:szCs w:val="18"/>
          <w:lang w:val="en-GB"/>
        </w:rPr>
        <w:t xml:space="preserve"> Available at: </w:t>
      </w:r>
      <w:hyperlink r:id="R64b79d6a5400401f">
        <w:r w:rsidRPr="7BDA09D6" w:rsidR="48FB6110">
          <w:rPr>
            <w:rStyle w:val="Hyperlink"/>
            <w:rFonts w:ascii="Arial" w:hAnsi="Arial" w:eastAsia="Arial" w:cs="Arial"/>
            <w:noProof w:val="0"/>
            <w:color w:val="0563C1"/>
            <w:sz w:val="18"/>
            <w:szCs w:val="18"/>
            <w:u w:val="single"/>
            <w:lang w:val="en-GB"/>
          </w:rPr>
          <w:t>file:///C:/Users/koli8/Downloads/foundation-phase-provision-for-three-and-four-year-olds-guidance-for-local-authorities-in-wales_0.pdf</w:t>
        </w:r>
      </w:hyperlink>
      <w:r w:rsidRPr="7BDA09D6" w:rsidR="48FB6110">
        <w:rPr>
          <w:rFonts w:ascii="Arial" w:hAnsi="Arial" w:eastAsia="Arial" w:cs="Arial"/>
          <w:noProof w:val="0"/>
          <w:color w:val="0563C1"/>
          <w:sz w:val="18"/>
          <w:szCs w:val="18"/>
          <w:u w:val="single"/>
          <w:lang w:val="en-GB"/>
        </w:rPr>
        <w:t xml:space="preserve"> (accessed: 7</w:t>
      </w:r>
      <w:r w:rsidRPr="7BDA09D6" w:rsidR="48FB6110">
        <w:rPr>
          <w:rFonts w:ascii="Arial" w:hAnsi="Arial" w:eastAsia="Arial" w:cs="Arial"/>
          <w:noProof w:val="0"/>
          <w:sz w:val="18"/>
          <w:szCs w:val="18"/>
          <w:vertAlign w:val="superscript"/>
          <w:lang w:val="en-GB"/>
        </w:rPr>
        <w:t>th</w:t>
      </w:r>
      <w:r w:rsidRPr="7BDA09D6" w:rsidR="48FB6110">
        <w:rPr>
          <w:rFonts w:ascii="Arial" w:hAnsi="Arial" w:eastAsia="Arial" w:cs="Arial"/>
          <w:noProof w:val="0"/>
          <w:sz w:val="18"/>
          <w:szCs w:val="18"/>
          <w:lang w:val="en-GB"/>
        </w:rPr>
        <w:t xml:space="preserve"> March 2020).  </w:t>
      </w:r>
    </w:p>
    <w:p w:rsidR="48FB6110" w:rsidP="7BDA09D6" w:rsidRDefault="48FB6110" w14:paraId="3DEEE007" w14:textId="619E0328">
      <w:pPr>
        <w:spacing w:line="360" w:lineRule="auto"/>
        <w:jc w:val="both"/>
      </w:pPr>
      <w:r w:rsidRPr="7BDA09D6" w:rsidR="48FB6110">
        <w:rPr>
          <w:rFonts w:ascii="Arial" w:hAnsi="Arial" w:eastAsia="Arial" w:cs="Arial"/>
          <w:noProof w:val="0"/>
          <w:sz w:val="18"/>
          <w:szCs w:val="18"/>
          <w:lang w:val="en-GB"/>
        </w:rPr>
        <w:t xml:space="preserve"> </w:t>
      </w:r>
    </w:p>
    <w:p w:rsidR="48FB6110" w:rsidP="7BDA09D6" w:rsidRDefault="48FB6110" w14:paraId="1E1B2A67" w14:textId="0B6C404C">
      <w:pPr>
        <w:spacing w:line="360" w:lineRule="auto"/>
        <w:jc w:val="both"/>
      </w:pPr>
      <w:r w:rsidRPr="7BDA09D6" w:rsidR="48FB6110">
        <w:rPr>
          <w:rFonts w:ascii="Arial" w:hAnsi="Arial" w:eastAsia="Arial" w:cs="Arial"/>
          <w:noProof w:val="0"/>
          <w:sz w:val="18"/>
          <w:szCs w:val="18"/>
          <w:lang w:val="en-GB"/>
        </w:rPr>
        <w:t xml:space="preserve">Welsh Government (2019). </w:t>
      </w:r>
      <w:r w:rsidRPr="7BDA09D6" w:rsidR="48FB6110">
        <w:rPr>
          <w:rFonts w:ascii="Arial" w:hAnsi="Arial" w:eastAsia="Arial" w:cs="Arial"/>
          <w:i w:val="1"/>
          <w:iCs w:val="1"/>
          <w:noProof w:val="0"/>
          <w:sz w:val="18"/>
          <w:szCs w:val="18"/>
          <w:lang w:val="en-GB"/>
        </w:rPr>
        <w:t>A guide to curriculum for wales 2022</w:t>
      </w:r>
      <w:r w:rsidRPr="7BDA09D6" w:rsidR="48FB6110">
        <w:rPr>
          <w:rFonts w:ascii="Arial" w:hAnsi="Arial" w:eastAsia="Arial" w:cs="Arial"/>
          <w:noProof w:val="0"/>
          <w:sz w:val="18"/>
          <w:szCs w:val="18"/>
          <w:lang w:val="en-GB"/>
        </w:rPr>
        <w:t xml:space="preserve">. Available at: </w:t>
      </w:r>
      <w:hyperlink r:id="R534c6fe97ed04fd3">
        <w:r w:rsidRPr="7BDA09D6" w:rsidR="48FB6110">
          <w:rPr>
            <w:rStyle w:val="Hyperlink"/>
            <w:rFonts w:ascii="Arial" w:hAnsi="Arial" w:eastAsia="Arial" w:cs="Arial"/>
            <w:noProof w:val="0"/>
            <w:color w:val="0563C1"/>
            <w:sz w:val="18"/>
            <w:szCs w:val="18"/>
            <w:u w:val="single"/>
            <w:lang w:val="en-GB"/>
          </w:rPr>
          <w:t>file:///C:/Users/koli8/AppData/Local/Temp/Temp1_draft-curriculum-for-wales-2022-191007.zip/a-guide-to-curriculum-for-wales-2022.pdf</w:t>
        </w:r>
      </w:hyperlink>
      <w:r w:rsidRPr="7BDA09D6" w:rsidR="48FB6110">
        <w:rPr>
          <w:rFonts w:ascii="Arial" w:hAnsi="Arial" w:eastAsia="Arial" w:cs="Arial"/>
          <w:noProof w:val="0"/>
          <w:color w:val="0563C1"/>
          <w:sz w:val="18"/>
          <w:szCs w:val="18"/>
          <w:u w:val="single"/>
          <w:lang w:val="en-GB"/>
        </w:rPr>
        <w:t xml:space="preserve">  (accessed: 9</w:t>
      </w:r>
      <w:r w:rsidRPr="7BDA09D6" w:rsidR="48FB6110">
        <w:rPr>
          <w:rFonts w:ascii="Arial" w:hAnsi="Arial" w:eastAsia="Arial" w:cs="Arial"/>
          <w:noProof w:val="0"/>
          <w:sz w:val="18"/>
          <w:szCs w:val="18"/>
          <w:vertAlign w:val="superscript"/>
          <w:lang w:val="en-GB"/>
        </w:rPr>
        <w:t>th</w:t>
      </w:r>
      <w:r w:rsidRPr="7BDA09D6" w:rsidR="48FB6110">
        <w:rPr>
          <w:rFonts w:ascii="Arial" w:hAnsi="Arial" w:eastAsia="Arial" w:cs="Arial"/>
          <w:noProof w:val="0"/>
          <w:sz w:val="18"/>
          <w:szCs w:val="18"/>
          <w:lang w:val="en-GB"/>
        </w:rPr>
        <w:t xml:space="preserve"> March 2020).</w:t>
      </w:r>
    </w:p>
    <w:p w:rsidR="48FB6110" w:rsidP="7BDA09D6" w:rsidRDefault="48FB6110" w14:paraId="2C17C4B2" w14:textId="268D101D">
      <w:pPr>
        <w:spacing w:line="360" w:lineRule="auto"/>
        <w:jc w:val="both"/>
      </w:pPr>
      <w:r w:rsidRPr="7BDA09D6" w:rsidR="48FB6110">
        <w:rPr>
          <w:rFonts w:ascii="Arial" w:hAnsi="Arial" w:eastAsia="Arial" w:cs="Arial"/>
          <w:noProof w:val="0"/>
          <w:sz w:val="18"/>
          <w:szCs w:val="18"/>
          <w:lang w:val="en-GB"/>
        </w:rPr>
        <w:t xml:space="preserve"> </w:t>
      </w:r>
    </w:p>
    <w:p w:rsidR="48FB6110" w:rsidP="7BDA09D6" w:rsidRDefault="48FB6110" w14:paraId="2F08C5BB" w14:textId="56119429">
      <w:pPr>
        <w:spacing w:line="360" w:lineRule="auto"/>
        <w:jc w:val="both"/>
      </w:pPr>
      <w:r w:rsidRPr="7BDA09D6" w:rsidR="48FB6110">
        <w:rPr>
          <w:rFonts w:ascii="Arial" w:hAnsi="Arial" w:eastAsia="Arial" w:cs="Arial"/>
          <w:noProof w:val="0"/>
          <w:sz w:val="18"/>
          <w:szCs w:val="18"/>
          <w:lang w:val="en-GB"/>
        </w:rPr>
        <w:t xml:space="preserve">Whitebread, D, et al. (2012). </w:t>
      </w:r>
      <w:r w:rsidRPr="7BDA09D6" w:rsidR="48FB6110">
        <w:rPr>
          <w:rFonts w:ascii="Arial" w:hAnsi="Arial" w:eastAsia="Arial" w:cs="Arial"/>
          <w:i w:val="1"/>
          <w:iCs w:val="1"/>
          <w:noProof w:val="0"/>
          <w:sz w:val="18"/>
          <w:szCs w:val="18"/>
          <w:lang w:val="en-GB"/>
        </w:rPr>
        <w:t>The importance of play</w:t>
      </w:r>
      <w:r w:rsidRPr="7BDA09D6" w:rsidR="48FB6110">
        <w:rPr>
          <w:rFonts w:ascii="Arial" w:hAnsi="Arial" w:eastAsia="Arial" w:cs="Arial"/>
          <w:noProof w:val="0"/>
          <w:sz w:val="18"/>
          <w:szCs w:val="18"/>
          <w:lang w:val="en-GB"/>
        </w:rPr>
        <w:t xml:space="preserve">. Available at:  </w:t>
      </w:r>
      <w:hyperlink r:id="Rc74f5af151dc4e2a">
        <w:r w:rsidRPr="7BDA09D6" w:rsidR="48FB6110">
          <w:rPr>
            <w:rStyle w:val="Hyperlink"/>
            <w:rFonts w:ascii="Arial" w:hAnsi="Arial" w:eastAsia="Arial" w:cs="Arial"/>
            <w:noProof w:val="0"/>
            <w:color w:val="0563C1"/>
            <w:sz w:val="18"/>
            <w:szCs w:val="18"/>
            <w:u w:val="single"/>
            <w:lang w:val="en-GB"/>
          </w:rPr>
          <w:t>file:///C:/Users/koli8/Downloads/dr_david_whitebread_-_the_importance_of_play.pdf</w:t>
        </w:r>
      </w:hyperlink>
      <w:r w:rsidRPr="7BDA09D6" w:rsidR="48FB6110">
        <w:rPr>
          <w:rFonts w:ascii="Arial" w:hAnsi="Arial" w:eastAsia="Arial" w:cs="Arial"/>
          <w:noProof w:val="0"/>
          <w:color w:val="0563C1"/>
          <w:sz w:val="18"/>
          <w:szCs w:val="18"/>
          <w:u w:val="single"/>
          <w:lang w:val="en-GB"/>
        </w:rPr>
        <w:t xml:space="preserve"> (accessed: 7</w:t>
      </w:r>
      <w:r w:rsidRPr="7BDA09D6" w:rsidR="48FB6110">
        <w:rPr>
          <w:rFonts w:ascii="Arial" w:hAnsi="Arial" w:eastAsia="Arial" w:cs="Arial"/>
          <w:noProof w:val="0"/>
          <w:sz w:val="18"/>
          <w:szCs w:val="18"/>
          <w:vertAlign w:val="superscript"/>
          <w:lang w:val="en-GB"/>
        </w:rPr>
        <w:t>th</w:t>
      </w:r>
      <w:r w:rsidRPr="7BDA09D6" w:rsidR="48FB6110">
        <w:rPr>
          <w:rFonts w:ascii="Arial" w:hAnsi="Arial" w:eastAsia="Arial" w:cs="Arial"/>
          <w:noProof w:val="0"/>
          <w:sz w:val="18"/>
          <w:szCs w:val="18"/>
          <w:lang w:val="en-GB"/>
        </w:rPr>
        <w:t xml:space="preserve"> March 2020).</w:t>
      </w:r>
    </w:p>
    <w:p w:rsidR="48FB6110" w:rsidP="7BDA09D6" w:rsidRDefault="48FB6110" w14:paraId="0FDDBC44" w14:textId="30929CB6">
      <w:pPr>
        <w:spacing w:line="360" w:lineRule="auto"/>
        <w:jc w:val="both"/>
      </w:pPr>
      <w:r w:rsidRPr="7BDA09D6" w:rsidR="48FB6110">
        <w:rPr>
          <w:rFonts w:ascii="Arial" w:hAnsi="Arial" w:eastAsia="Arial" w:cs="Arial"/>
          <w:noProof w:val="0"/>
          <w:sz w:val="18"/>
          <w:szCs w:val="18"/>
          <w:lang w:val="en-GB"/>
        </w:rPr>
        <w:t xml:space="preserve"> </w:t>
      </w:r>
    </w:p>
    <w:p w:rsidR="48FB6110" w:rsidP="7BDA09D6" w:rsidRDefault="48FB6110" w14:paraId="410002EC" w14:textId="44201C1D">
      <w:pPr>
        <w:spacing w:line="360" w:lineRule="auto"/>
        <w:jc w:val="both"/>
      </w:pPr>
      <w:r w:rsidRPr="7BDA09D6" w:rsidR="48FB6110">
        <w:rPr>
          <w:rFonts w:ascii="Arial" w:hAnsi="Arial" w:eastAsia="Arial" w:cs="Arial"/>
          <w:noProof w:val="0"/>
          <w:sz w:val="18"/>
          <w:szCs w:val="18"/>
          <w:lang w:val="en-GB"/>
        </w:rPr>
        <w:t xml:space="preserve">Zosh, et al (2017). </w:t>
      </w:r>
      <w:r w:rsidRPr="7BDA09D6" w:rsidR="48FB6110">
        <w:rPr>
          <w:rFonts w:ascii="Arial" w:hAnsi="Arial" w:eastAsia="Arial" w:cs="Arial"/>
          <w:i w:val="1"/>
          <w:iCs w:val="1"/>
          <w:noProof w:val="0"/>
          <w:sz w:val="18"/>
          <w:szCs w:val="18"/>
          <w:lang w:val="en-GB"/>
        </w:rPr>
        <w:t>Learning through play: a review of the evidence</w:t>
      </w:r>
      <w:r w:rsidRPr="7BDA09D6" w:rsidR="48FB6110">
        <w:rPr>
          <w:rFonts w:ascii="Arial" w:hAnsi="Arial" w:eastAsia="Arial" w:cs="Arial"/>
          <w:noProof w:val="0"/>
          <w:sz w:val="18"/>
          <w:szCs w:val="18"/>
          <w:lang w:val="en-GB"/>
        </w:rPr>
        <w:t xml:space="preserve">. Available at: </w:t>
      </w:r>
      <w:hyperlink r:id="Rb640b23fe7bb45da">
        <w:r w:rsidRPr="7BDA09D6" w:rsidR="48FB6110">
          <w:rPr>
            <w:rStyle w:val="Hyperlink"/>
            <w:rFonts w:ascii="Arial" w:hAnsi="Arial" w:eastAsia="Arial" w:cs="Arial"/>
            <w:noProof w:val="0"/>
            <w:color w:val="0563C1"/>
            <w:sz w:val="18"/>
            <w:szCs w:val="18"/>
            <w:u w:val="single"/>
            <w:lang w:val="en-GB"/>
          </w:rPr>
          <w:t>file:///C:/Users/koli8/Downloads/lego%20foundation%202017%20learning-through-play_web.pdf</w:t>
        </w:r>
      </w:hyperlink>
      <w:r w:rsidRPr="7BDA09D6" w:rsidR="48FB6110">
        <w:rPr>
          <w:rFonts w:ascii="Arial" w:hAnsi="Arial" w:eastAsia="Arial" w:cs="Arial"/>
          <w:noProof w:val="0"/>
          <w:color w:val="0563C1"/>
          <w:sz w:val="18"/>
          <w:szCs w:val="18"/>
          <w:u w:val="single"/>
          <w:lang w:val="en-GB"/>
        </w:rPr>
        <w:t xml:space="preserve"> (accessed: 7</w:t>
      </w:r>
      <w:r w:rsidRPr="7BDA09D6" w:rsidR="48FB6110">
        <w:rPr>
          <w:rFonts w:ascii="Arial" w:hAnsi="Arial" w:eastAsia="Arial" w:cs="Arial"/>
          <w:noProof w:val="0"/>
          <w:sz w:val="18"/>
          <w:szCs w:val="18"/>
          <w:vertAlign w:val="superscript"/>
          <w:lang w:val="en-GB"/>
        </w:rPr>
        <w:t>th</w:t>
      </w:r>
      <w:r w:rsidRPr="7BDA09D6" w:rsidR="48FB6110">
        <w:rPr>
          <w:rFonts w:ascii="Arial" w:hAnsi="Arial" w:eastAsia="Arial" w:cs="Arial"/>
          <w:noProof w:val="0"/>
          <w:sz w:val="18"/>
          <w:szCs w:val="18"/>
          <w:lang w:val="en-GB"/>
        </w:rPr>
        <w:t xml:space="preserve"> March 2020).  </w:t>
      </w:r>
    </w:p>
    <w:p w:rsidR="7BDA09D6" w:rsidP="7BDA09D6" w:rsidRDefault="7BDA09D6" w14:paraId="2F55E8F1" w14:textId="3E19DC61">
      <w:pPr>
        <w:pStyle w:val="Normal"/>
        <w:spacing w:after="160" w:line="360" w:lineRule="auto"/>
        <w:jc w:val="both"/>
        <w:rPr>
          <w:rFonts w:ascii="Arial" w:hAnsi="Arial" w:eastAsia="Arial" w:cs="Arial"/>
          <w:noProof w:val="0"/>
          <w:color w:val="000000" w:themeColor="text1" w:themeTint="FF" w:themeShade="FF"/>
          <w:sz w:val="20"/>
          <w:szCs w:val="20"/>
          <w:lang w:val="en-GB"/>
        </w:rPr>
      </w:pPr>
    </w:p>
    <w:p w:rsidR="70B9B07A" w:rsidP="70B9B07A" w:rsidRDefault="70B9B07A" w14:paraId="3A6932BA" w14:textId="43FF0ACE">
      <w:pPr>
        <w:spacing w:after="160" w:line="259" w:lineRule="auto"/>
        <w:jc w:val="both"/>
        <w:rPr>
          <w:rFonts w:ascii="Arial" w:hAnsi="Arial" w:eastAsia="Arial" w:cs="Arial"/>
          <w:noProof w:val="0"/>
          <w:sz w:val="20"/>
          <w:szCs w:val="20"/>
          <w:lang w:val="en-GB"/>
        </w:rPr>
      </w:pPr>
    </w:p>
    <w:p w:rsidR="70B9B07A" w:rsidP="70B9B07A" w:rsidRDefault="70B9B07A" w14:paraId="1F7C3CA5" w14:textId="77EB6442">
      <w:pPr>
        <w:pStyle w:val="Normal"/>
      </w:pPr>
    </w:p>
    <w:sectPr>
      <w:pgSz w:w="11906" w:h="16838" w:orient="portrait"/>
      <w:pgMar w:top="1440" w:right="1440" w:bottom="1440" w:left="1440" w:header="720" w:footer="720" w:gutter="0"/>
      <w:cols w:space="720"/>
      <w:docGrid w:linePitch="360"/>
      <w:headerReference w:type="default" r:id="R9f1e8d54741240d6"/>
      <w:footerReference w:type="default" r:id="Rd4b1d8e3fdf04d3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60F15FAF" w:rsidTr="60F15FAF" w14:paraId="0FCA0F8A">
      <w:tc>
        <w:tcPr>
          <w:tcW w:w="3009" w:type="dxa"/>
          <w:tcMar/>
        </w:tcPr>
        <w:p w:rsidR="60F15FAF" w:rsidP="60F15FAF" w:rsidRDefault="60F15FAF" w14:paraId="048D0A01" w14:textId="2551CD5C">
          <w:pPr>
            <w:pStyle w:val="Header"/>
            <w:bidi w:val="0"/>
            <w:ind w:left="-115"/>
            <w:jc w:val="left"/>
          </w:pPr>
        </w:p>
      </w:tc>
      <w:tc>
        <w:tcPr>
          <w:tcW w:w="3009" w:type="dxa"/>
          <w:tcMar/>
        </w:tcPr>
        <w:p w:rsidR="60F15FAF" w:rsidP="60F15FAF" w:rsidRDefault="60F15FAF" w14:paraId="4907B3E6" w14:textId="4561DF27">
          <w:pPr>
            <w:pStyle w:val="Header"/>
            <w:bidi w:val="0"/>
            <w:jc w:val="center"/>
          </w:pPr>
        </w:p>
      </w:tc>
      <w:tc>
        <w:tcPr>
          <w:tcW w:w="3009" w:type="dxa"/>
          <w:tcMar/>
        </w:tcPr>
        <w:p w:rsidR="60F15FAF" w:rsidP="60F15FAF" w:rsidRDefault="60F15FAF" w14:paraId="78812BA2" w14:textId="356F5E43">
          <w:pPr>
            <w:pStyle w:val="Header"/>
            <w:bidi w:val="0"/>
            <w:ind w:right="-115"/>
            <w:jc w:val="right"/>
          </w:pPr>
        </w:p>
      </w:tc>
    </w:tr>
  </w:tbl>
  <w:p w:rsidR="60F15FAF" w:rsidP="60F15FAF" w:rsidRDefault="60F15FAF" w14:paraId="6964ECD7" w14:textId="60056C7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60F15FAF" w:rsidTr="60F15FAF" w14:paraId="18191038">
      <w:tc>
        <w:tcPr>
          <w:tcW w:w="3009" w:type="dxa"/>
          <w:tcMar/>
        </w:tcPr>
        <w:p w:rsidR="60F15FAF" w:rsidP="60F15FAF" w:rsidRDefault="60F15FAF" w14:paraId="35CB4D9C" w14:textId="64DAAD39">
          <w:pPr>
            <w:pStyle w:val="Header"/>
            <w:bidi w:val="0"/>
            <w:ind w:left="-115"/>
            <w:jc w:val="left"/>
          </w:pPr>
          <w:r w:rsidR="60F15FAF">
            <w:rPr/>
            <w:t>1801722</w:t>
          </w:r>
        </w:p>
      </w:tc>
      <w:tc>
        <w:tcPr>
          <w:tcW w:w="3009" w:type="dxa"/>
          <w:tcMar/>
        </w:tcPr>
        <w:p w:rsidR="60F15FAF" w:rsidP="60F15FAF" w:rsidRDefault="60F15FAF" w14:paraId="2D6CBC17" w14:textId="296F6147">
          <w:pPr>
            <w:pStyle w:val="Header"/>
            <w:bidi w:val="0"/>
            <w:jc w:val="center"/>
          </w:pPr>
        </w:p>
      </w:tc>
      <w:tc>
        <w:tcPr>
          <w:tcW w:w="3009" w:type="dxa"/>
          <w:tcMar/>
        </w:tcPr>
        <w:p w:rsidR="60F15FAF" w:rsidP="60F15FAF" w:rsidRDefault="60F15FAF" w14:paraId="2F884287" w14:textId="7E8047CB">
          <w:pPr>
            <w:pStyle w:val="Header"/>
            <w:bidi w:val="0"/>
            <w:ind w:right="-115"/>
            <w:jc w:val="right"/>
          </w:pPr>
          <w:r w:rsidR="60F15FAF">
            <w:rPr/>
            <w:t>ECEY6001</w:t>
          </w:r>
        </w:p>
      </w:tc>
    </w:tr>
  </w:tbl>
  <w:p w:rsidR="60F15FAF" w:rsidP="60F15FAF" w:rsidRDefault="60F15FAF" w14:paraId="42335F12" w14:textId="404BAB3E">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DEF1579"/>
  <w15:docId w15:val="{de7c4546-aca6-4f17-8609-0859110554a4}"/>
  <w:rsids>
    <w:rsidRoot w:val="5001C2C1"/>
    <w:rsid w:val="00098D31"/>
    <w:rsid w:val="0045CF0D"/>
    <w:rsid w:val="005F9BBB"/>
    <w:rsid w:val="0072D18A"/>
    <w:rsid w:val="0093038E"/>
    <w:rsid w:val="01141F68"/>
    <w:rsid w:val="01447F80"/>
    <w:rsid w:val="015AF573"/>
    <w:rsid w:val="01A5FE8E"/>
    <w:rsid w:val="01E29568"/>
    <w:rsid w:val="01E31EC1"/>
    <w:rsid w:val="02140CF1"/>
    <w:rsid w:val="02179A7A"/>
    <w:rsid w:val="02584339"/>
    <w:rsid w:val="028783CD"/>
    <w:rsid w:val="02A1C06E"/>
    <w:rsid w:val="02A98365"/>
    <w:rsid w:val="0326E83F"/>
    <w:rsid w:val="0386A9B9"/>
    <w:rsid w:val="0392F7FA"/>
    <w:rsid w:val="0395178F"/>
    <w:rsid w:val="03ADA736"/>
    <w:rsid w:val="040D1856"/>
    <w:rsid w:val="040E54C3"/>
    <w:rsid w:val="0414D0D1"/>
    <w:rsid w:val="04427D69"/>
    <w:rsid w:val="046DE1B5"/>
    <w:rsid w:val="04B4A530"/>
    <w:rsid w:val="04EC60AD"/>
    <w:rsid w:val="04F2FC97"/>
    <w:rsid w:val="04FF4F8A"/>
    <w:rsid w:val="051C9349"/>
    <w:rsid w:val="0553D97F"/>
    <w:rsid w:val="0563F248"/>
    <w:rsid w:val="0578CE3D"/>
    <w:rsid w:val="05A00A2A"/>
    <w:rsid w:val="05B8BFAC"/>
    <w:rsid w:val="06311F62"/>
    <w:rsid w:val="06325D20"/>
    <w:rsid w:val="06811130"/>
    <w:rsid w:val="0686C11F"/>
    <w:rsid w:val="06A68F34"/>
    <w:rsid w:val="06C831FC"/>
    <w:rsid w:val="071F7ADD"/>
    <w:rsid w:val="074B5563"/>
    <w:rsid w:val="07725EC3"/>
    <w:rsid w:val="07D995C0"/>
    <w:rsid w:val="07F94A4F"/>
    <w:rsid w:val="082CBDBE"/>
    <w:rsid w:val="0833729A"/>
    <w:rsid w:val="0844C8C3"/>
    <w:rsid w:val="08504FC1"/>
    <w:rsid w:val="086C9994"/>
    <w:rsid w:val="08A1A1CA"/>
    <w:rsid w:val="08BD9F3C"/>
    <w:rsid w:val="08F91BE5"/>
    <w:rsid w:val="090964E8"/>
    <w:rsid w:val="09126E79"/>
    <w:rsid w:val="09169388"/>
    <w:rsid w:val="09207F2C"/>
    <w:rsid w:val="094107D0"/>
    <w:rsid w:val="096C86DA"/>
    <w:rsid w:val="09948CF7"/>
    <w:rsid w:val="09AB37BF"/>
    <w:rsid w:val="09CC398C"/>
    <w:rsid w:val="09DADB90"/>
    <w:rsid w:val="0A438753"/>
    <w:rsid w:val="0A5F1703"/>
    <w:rsid w:val="0A68370E"/>
    <w:rsid w:val="0A790C88"/>
    <w:rsid w:val="0A9B2070"/>
    <w:rsid w:val="0AB9B99C"/>
    <w:rsid w:val="0AD506A6"/>
    <w:rsid w:val="0B294287"/>
    <w:rsid w:val="0B91901D"/>
    <w:rsid w:val="0C0F745A"/>
    <w:rsid w:val="0C2805C6"/>
    <w:rsid w:val="0C7DD34E"/>
    <w:rsid w:val="0CD32DD5"/>
    <w:rsid w:val="0D316336"/>
    <w:rsid w:val="0D4A1A07"/>
    <w:rsid w:val="0D58CF24"/>
    <w:rsid w:val="0DA4482F"/>
    <w:rsid w:val="0DC17FCA"/>
    <w:rsid w:val="0E428CB5"/>
    <w:rsid w:val="0E5EC39B"/>
    <w:rsid w:val="0EEF7CF2"/>
    <w:rsid w:val="0F162A54"/>
    <w:rsid w:val="0F2FA304"/>
    <w:rsid w:val="0F5618D5"/>
    <w:rsid w:val="0F5C88DF"/>
    <w:rsid w:val="1010EEF7"/>
    <w:rsid w:val="102A0581"/>
    <w:rsid w:val="10351680"/>
    <w:rsid w:val="107931B0"/>
    <w:rsid w:val="10B3C6CE"/>
    <w:rsid w:val="116C05FE"/>
    <w:rsid w:val="116C64E0"/>
    <w:rsid w:val="11B056D9"/>
    <w:rsid w:val="11E73F29"/>
    <w:rsid w:val="126131F7"/>
    <w:rsid w:val="126DA002"/>
    <w:rsid w:val="12732125"/>
    <w:rsid w:val="128BBF09"/>
    <w:rsid w:val="129AEDD0"/>
    <w:rsid w:val="130D8E68"/>
    <w:rsid w:val="1358555E"/>
    <w:rsid w:val="136BAEC0"/>
    <w:rsid w:val="13C61598"/>
    <w:rsid w:val="13D8E665"/>
    <w:rsid w:val="144111D1"/>
    <w:rsid w:val="14618E12"/>
    <w:rsid w:val="1494D9CA"/>
    <w:rsid w:val="149C65BB"/>
    <w:rsid w:val="149DC82F"/>
    <w:rsid w:val="14A7447B"/>
    <w:rsid w:val="14BD2D70"/>
    <w:rsid w:val="14D72100"/>
    <w:rsid w:val="14D8F27C"/>
    <w:rsid w:val="15006594"/>
    <w:rsid w:val="159463F0"/>
    <w:rsid w:val="15A9F119"/>
    <w:rsid w:val="15C3FA13"/>
    <w:rsid w:val="15FE8318"/>
    <w:rsid w:val="16B986F1"/>
    <w:rsid w:val="16BA6AED"/>
    <w:rsid w:val="171F1C66"/>
    <w:rsid w:val="17466B94"/>
    <w:rsid w:val="17FD274D"/>
    <w:rsid w:val="1836D7FE"/>
    <w:rsid w:val="188B76F0"/>
    <w:rsid w:val="191571F1"/>
    <w:rsid w:val="1947CEBC"/>
    <w:rsid w:val="196FF0F9"/>
    <w:rsid w:val="1991ED56"/>
    <w:rsid w:val="19B09304"/>
    <w:rsid w:val="19B4B666"/>
    <w:rsid w:val="1A042F7B"/>
    <w:rsid w:val="1A277021"/>
    <w:rsid w:val="1AC02014"/>
    <w:rsid w:val="1AE03AE1"/>
    <w:rsid w:val="1B3F17A3"/>
    <w:rsid w:val="1B516ABA"/>
    <w:rsid w:val="1BEA3419"/>
    <w:rsid w:val="1C38171B"/>
    <w:rsid w:val="1C4745A9"/>
    <w:rsid w:val="1C7DBA36"/>
    <w:rsid w:val="1CA7E509"/>
    <w:rsid w:val="1CAE4F85"/>
    <w:rsid w:val="1CBE4BCC"/>
    <w:rsid w:val="1CCD2F13"/>
    <w:rsid w:val="1CF4518E"/>
    <w:rsid w:val="1D049C8C"/>
    <w:rsid w:val="1D053404"/>
    <w:rsid w:val="1D2A92DA"/>
    <w:rsid w:val="1DA48E1E"/>
    <w:rsid w:val="1DC92F10"/>
    <w:rsid w:val="1E319519"/>
    <w:rsid w:val="1E31A0CC"/>
    <w:rsid w:val="1EBD01EE"/>
    <w:rsid w:val="1EC5CCE8"/>
    <w:rsid w:val="1ED9499F"/>
    <w:rsid w:val="1F0351D6"/>
    <w:rsid w:val="1FCCA54F"/>
    <w:rsid w:val="2037FE64"/>
    <w:rsid w:val="2048A246"/>
    <w:rsid w:val="2058D007"/>
    <w:rsid w:val="20BAC905"/>
    <w:rsid w:val="2115661D"/>
    <w:rsid w:val="21244A75"/>
    <w:rsid w:val="2155BACC"/>
    <w:rsid w:val="21834BA9"/>
    <w:rsid w:val="21AD26D9"/>
    <w:rsid w:val="21C67183"/>
    <w:rsid w:val="21DC4DBE"/>
    <w:rsid w:val="21E44832"/>
    <w:rsid w:val="2209399E"/>
    <w:rsid w:val="22B73B52"/>
    <w:rsid w:val="22C219D7"/>
    <w:rsid w:val="22D444F7"/>
    <w:rsid w:val="231149E7"/>
    <w:rsid w:val="233F0E4B"/>
    <w:rsid w:val="23668679"/>
    <w:rsid w:val="2373B503"/>
    <w:rsid w:val="237F6FCE"/>
    <w:rsid w:val="23B2E0F2"/>
    <w:rsid w:val="23C6A1E1"/>
    <w:rsid w:val="242C9DF0"/>
    <w:rsid w:val="24651E5C"/>
    <w:rsid w:val="24678B5D"/>
    <w:rsid w:val="24E0D56E"/>
    <w:rsid w:val="2548E094"/>
    <w:rsid w:val="25492D95"/>
    <w:rsid w:val="2570CC3F"/>
    <w:rsid w:val="25895645"/>
    <w:rsid w:val="25A408C9"/>
    <w:rsid w:val="25C756EF"/>
    <w:rsid w:val="25FED385"/>
    <w:rsid w:val="2604143A"/>
    <w:rsid w:val="261A6707"/>
    <w:rsid w:val="2643D0EF"/>
    <w:rsid w:val="2681B16D"/>
    <w:rsid w:val="2687AF00"/>
    <w:rsid w:val="26B0E843"/>
    <w:rsid w:val="2718D6A0"/>
    <w:rsid w:val="2722B664"/>
    <w:rsid w:val="2727D22B"/>
    <w:rsid w:val="27556DB6"/>
    <w:rsid w:val="276F0473"/>
    <w:rsid w:val="2793E6E7"/>
    <w:rsid w:val="279F9A3C"/>
    <w:rsid w:val="27F0AA62"/>
    <w:rsid w:val="2806C798"/>
    <w:rsid w:val="281F9F4B"/>
    <w:rsid w:val="2832BA8C"/>
    <w:rsid w:val="28A29154"/>
    <w:rsid w:val="28A8DAF4"/>
    <w:rsid w:val="28F35E4F"/>
    <w:rsid w:val="2940193B"/>
    <w:rsid w:val="29A1860B"/>
    <w:rsid w:val="29C29EEF"/>
    <w:rsid w:val="29DA634E"/>
    <w:rsid w:val="29DB5316"/>
    <w:rsid w:val="2A15FADE"/>
    <w:rsid w:val="2A200E42"/>
    <w:rsid w:val="2A8C5F59"/>
    <w:rsid w:val="2B41A60F"/>
    <w:rsid w:val="2B4BD986"/>
    <w:rsid w:val="2BD962FD"/>
    <w:rsid w:val="2BE5F4D7"/>
    <w:rsid w:val="2C193098"/>
    <w:rsid w:val="2C3B3A15"/>
    <w:rsid w:val="2C616E69"/>
    <w:rsid w:val="2C7F2952"/>
    <w:rsid w:val="2C8A4D35"/>
    <w:rsid w:val="2C978DFA"/>
    <w:rsid w:val="2CD8D0DB"/>
    <w:rsid w:val="2CE47488"/>
    <w:rsid w:val="2D40303F"/>
    <w:rsid w:val="2D470C2E"/>
    <w:rsid w:val="2D94EF31"/>
    <w:rsid w:val="2DAF3711"/>
    <w:rsid w:val="2DB2C8B4"/>
    <w:rsid w:val="2E2FBA3B"/>
    <w:rsid w:val="2E7E55B8"/>
    <w:rsid w:val="2E911EE2"/>
    <w:rsid w:val="2F3060B9"/>
    <w:rsid w:val="2F61FFA8"/>
    <w:rsid w:val="2FC11DFD"/>
    <w:rsid w:val="2FF0CA51"/>
    <w:rsid w:val="30086FCD"/>
    <w:rsid w:val="300E8901"/>
    <w:rsid w:val="307DAE46"/>
    <w:rsid w:val="30BDDA64"/>
    <w:rsid w:val="30E8BAD7"/>
    <w:rsid w:val="30F5D612"/>
    <w:rsid w:val="31739059"/>
    <w:rsid w:val="31996174"/>
    <w:rsid w:val="31AA3D56"/>
    <w:rsid w:val="31B09E91"/>
    <w:rsid w:val="320B45DF"/>
    <w:rsid w:val="3219B797"/>
    <w:rsid w:val="324C9354"/>
    <w:rsid w:val="325AA069"/>
    <w:rsid w:val="325EFEC1"/>
    <w:rsid w:val="32769A1B"/>
    <w:rsid w:val="3276EC12"/>
    <w:rsid w:val="327860DD"/>
    <w:rsid w:val="32D50697"/>
    <w:rsid w:val="32DE6A6A"/>
    <w:rsid w:val="330811F8"/>
    <w:rsid w:val="331BE30F"/>
    <w:rsid w:val="33298295"/>
    <w:rsid w:val="332D2D87"/>
    <w:rsid w:val="332D75FB"/>
    <w:rsid w:val="3336795C"/>
    <w:rsid w:val="335101FD"/>
    <w:rsid w:val="338C8DA1"/>
    <w:rsid w:val="3399A797"/>
    <w:rsid w:val="33E0771D"/>
    <w:rsid w:val="33EFC379"/>
    <w:rsid w:val="341077B0"/>
    <w:rsid w:val="341BE8DF"/>
    <w:rsid w:val="342183FF"/>
    <w:rsid w:val="34D0D43C"/>
    <w:rsid w:val="34F51145"/>
    <w:rsid w:val="352E13F9"/>
    <w:rsid w:val="3533E964"/>
    <w:rsid w:val="353847D6"/>
    <w:rsid w:val="353A8950"/>
    <w:rsid w:val="35880A4A"/>
    <w:rsid w:val="359EA106"/>
    <w:rsid w:val="35AC08FF"/>
    <w:rsid w:val="35B591A0"/>
    <w:rsid w:val="35B85E64"/>
    <w:rsid w:val="35BC402B"/>
    <w:rsid w:val="35C8EF18"/>
    <w:rsid w:val="3617DDC0"/>
    <w:rsid w:val="363C0DD8"/>
    <w:rsid w:val="364842ED"/>
    <w:rsid w:val="368193FE"/>
    <w:rsid w:val="36A900E4"/>
    <w:rsid w:val="36CDABCC"/>
    <w:rsid w:val="36D0B032"/>
    <w:rsid w:val="36DEFD27"/>
    <w:rsid w:val="3752ABA4"/>
    <w:rsid w:val="38014FD2"/>
    <w:rsid w:val="381C3E1B"/>
    <w:rsid w:val="38466F50"/>
    <w:rsid w:val="38CC05C7"/>
    <w:rsid w:val="3915A141"/>
    <w:rsid w:val="39291A71"/>
    <w:rsid w:val="392ECCA4"/>
    <w:rsid w:val="395ED5F2"/>
    <w:rsid w:val="3962CF33"/>
    <w:rsid w:val="39B9F050"/>
    <w:rsid w:val="39FF2957"/>
    <w:rsid w:val="3A834B1A"/>
    <w:rsid w:val="3AAB44D2"/>
    <w:rsid w:val="3AAF91D4"/>
    <w:rsid w:val="3ACED1C3"/>
    <w:rsid w:val="3AF90B91"/>
    <w:rsid w:val="3B2E4972"/>
    <w:rsid w:val="3B9B166F"/>
    <w:rsid w:val="3BF7D1EB"/>
    <w:rsid w:val="3C18F852"/>
    <w:rsid w:val="3C21277D"/>
    <w:rsid w:val="3CD47E2B"/>
    <w:rsid w:val="3D2C193B"/>
    <w:rsid w:val="3DD693F3"/>
    <w:rsid w:val="3DD69810"/>
    <w:rsid w:val="3E046827"/>
    <w:rsid w:val="3E68B74E"/>
    <w:rsid w:val="3E7F11DE"/>
    <w:rsid w:val="3F00E5C1"/>
    <w:rsid w:val="3F20EF69"/>
    <w:rsid w:val="3F912D33"/>
    <w:rsid w:val="3FA4DB94"/>
    <w:rsid w:val="3FBFD445"/>
    <w:rsid w:val="3FCEFDBB"/>
    <w:rsid w:val="4004EADF"/>
    <w:rsid w:val="4007021D"/>
    <w:rsid w:val="401F3A42"/>
    <w:rsid w:val="404FE32A"/>
    <w:rsid w:val="405FACA0"/>
    <w:rsid w:val="408D83B4"/>
    <w:rsid w:val="40930741"/>
    <w:rsid w:val="40CDCF59"/>
    <w:rsid w:val="40F0702D"/>
    <w:rsid w:val="4166247D"/>
    <w:rsid w:val="417546E0"/>
    <w:rsid w:val="41F5727E"/>
    <w:rsid w:val="4232CF11"/>
    <w:rsid w:val="42688A09"/>
    <w:rsid w:val="428E3F2B"/>
    <w:rsid w:val="42B3F0E6"/>
    <w:rsid w:val="434A03CE"/>
    <w:rsid w:val="437678E5"/>
    <w:rsid w:val="441BD085"/>
    <w:rsid w:val="44466601"/>
    <w:rsid w:val="445CF0A4"/>
    <w:rsid w:val="447007B2"/>
    <w:rsid w:val="44845B13"/>
    <w:rsid w:val="44CFF87F"/>
    <w:rsid w:val="44DEF40E"/>
    <w:rsid w:val="45000F35"/>
    <w:rsid w:val="45255608"/>
    <w:rsid w:val="4532ED1B"/>
    <w:rsid w:val="453B9B40"/>
    <w:rsid w:val="4562D388"/>
    <w:rsid w:val="457FC1AE"/>
    <w:rsid w:val="45B224B4"/>
    <w:rsid w:val="45C04218"/>
    <w:rsid w:val="45E1E7A1"/>
    <w:rsid w:val="46202356"/>
    <w:rsid w:val="4633F9F4"/>
    <w:rsid w:val="463C249B"/>
    <w:rsid w:val="46941DEE"/>
    <w:rsid w:val="46A7BBE2"/>
    <w:rsid w:val="46AF1775"/>
    <w:rsid w:val="46B9393A"/>
    <w:rsid w:val="472947CA"/>
    <w:rsid w:val="476CC4E9"/>
    <w:rsid w:val="47AAC01C"/>
    <w:rsid w:val="47BB2F6D"/>
    <w:rsid w:val="47C1ED9A"/>
    <w:rsid w:val="47F14D19"/>
    <w:rsid w:val="48135810"/>
    <w:rsid w:val="485F4DF8"/>
    <w:rsid w:val="48672CDD"/>
    <w:rsid w:val="48B8DBEA"/>
    <w:rsid w:val="48E65D05"/>
    <w:rsid w:val="48F71930"/>
    <w:rsid w:val="48FB6110"/>
    <w:rsid w:val="4907DC46"/>
    <w:rsid w:val="4941FB77"/>
    <w:rsid w:val="494BEDC7"/>
    <w:rsid w:val="49A9662E"/>
    <w:rsid w:val="49AA8181"/>
    <w:rsid w:val="4A5ED2DF"/>
    <w:rsid w:val="4A81396E"/>
    <w:rsid w:val="4A82D80C"/>
    <w:rsid w:val="4B2D853C"/>
    <w:rsid w:val="4B3E73BC"/>
    <w:rsid w:val="4B5FBF56"/>
    <w:rsid w:val="4B724B32"/>
    <w:rsid w:val="4B803DC5"/>
    <w:rsid w:val="4BE2C1B6"/>
    <w:rsid w:val="4C2B628B"/>
    <w:rsid w:val="4C4C9E77"/>
    <w:rsid w:val="4C63128F"/>
    <w:rsid w:val="4CD85A6C"/>
    <w:rsid w:val="4CD90857"/>
    <w:rsid w:val="4CEFF80E"/>
    <w:rsid w:val="4D01BBBE"/>
    <w:rsid w:val="4D230A46"/>
    <w:rsid w:val="4D3672E4"/>
    <w:rsid w:val="4D5AA19B"/>
    <w:rsid w:val="4D7BBF5C"/>
    <w:rsid w:val="4DE88791"/>
    <w:rsid w:val="4E8E2DA9"/>
    <w:rsid w:val="4E8E751D"/>
    <w:rsid w:val="4E96821B"/>
    <w:rsid w:val="4E9BDD27"/>
    <w:rsid w:val="4EF1CE4B"/>
    <w:rsid w:val="4EFC6CEC"/>
    <w:rsid w:val="4F185D50"/>
    <w:rsid w:val="4F350F24"/>
    <w:rsid w:val="4FBEDDA2"/>
    <w:rsid w:val="4FF31E1B"/>
    <w:rsid w:val="4FF4B01D"/>
    <w:rsid w:val="5001C2C1"/>
    <w:rsid w:val="5008CA9E"/>
    <w:rsid w:val="505F21A6"/>
    <w:rsid w:val="50D0FA04"/>
    <w:rsid w:val="5131372D"/>
    <w:rsid w:val="515E4369"/>
    <w:rsid w:val="51A81CE1"/>
    <w:rsid w:val="51BD4875"/>
    <w:rsid w:val="521F5091"/>
    <w:rsid w:val="5223254D"/>
    <w:rsid w:val="5224E7E5"/>
    <w:rsid w:val="5255FAB2"/>
    <w:rsid w:val="52592EAF"/>
    <w:rsid w:val="526C152E"/>
    <w:rsid w:val="529950FB"/>
    <w:rsid w:val="52A7CE4A"/>
    <w:rsid w:val="52ED2A83"/>
    <w:rsid w:val="5313FD65"/>
    <w:rsid w:val="531AB4E1"/>
    <w:rsid w:val="53AC8363"/>
    <w:rsid w:val="53BAF07F"/>
    <w:rsid w:val="53BE0267"/>
    <w:rsid w:val="53C49D1E"/>
    <w:rsid w:val="53CAF492"/>
    <w:rsid w:val="53EBD90F"/>
    <w:rsid w:val="5403B33F"/>
    <w:rsid w:val="54CD5698"/>
    <w:rsid w:val="54F70E7E"/>
    <w:rsid w:val="552B3765"/>
    <w:rsid w:val="552C5A32"/>
    <w:rsid w:val="558047C7"/>
    <w:rsid w:val="568DD1F0"/>
    <w:rsid w:val="5694415C"/>
    <w:rsid w:val="56B229B9"/>
    <w:rsid w:val="56BCF67D"/>
    <w:rsid w:val="56C4B6C8"/>
    <w:rsid w:val="56FBE6CE"/>
    <w:rsid w:val="5700CE56"/>
    <w:rsid w:val="576F7878"/>
    <w:rsid w:val="57769900"/>
    <w:rsid w:val="577CAFF0"/>
    <w:rsid w:val="57C18437"/>
    <w:rsid w:val="57DA9367"/>
    <w:rsid w:val="57F59FE6"/>
    <w:rsid w:val="585F0060"/>
    <w:rsid w:val="5871F298"/>
    <w:rsid w:val="5885B46C"/>
    <w:rsid w:val="58B80AD2"/>
    <w:rsid w:val="58C932DF"/>
    <w:rsid w:val="5903C2E4"/>
    <w:rsid w:val="593F5C5F"/>
    <w:rsid w:val="594D1AF8"/>
    <w:rsid w:val="595D570F"/>
    <w:rsid w:val="59C2D2F8"/>
    <w:rsid w:val="5A317A8D"/>
    <w:rsid w:val="5A39207C"/>
    <w:rsid w:val="5A7F765F"/>
    <w:rsid w:val="5AD81787"/>
    <w:rsid w:val="5ADE7107"/>
    <w:rsid w:val="5B048873"/>
    <w:rsid w:val="5B0B7CCB"/>
    <w:rsid w:val="5B0FEFBB"/>
    <w:rsid w:val="5B43CC6A"/>
    <w:rsid w:val="5C28BE8F"/>
    <w:rsid w:val="5C328676"/>
    <w:rsid w:val="5C6CE8B8"/>
    <w:rsid w:val="5C84FF07"/>
    <w:rsid w:val="5CCEA205"/>
    <w:rsid w:val="5CE988F1"/>
    <w:rsid w:val="5D0B33A6"/>
    <w:rsid w:val="5D0C1D60"/>
    <w:rsid w:val="5D70B096"/>
    <w:rsid w:val="5DA813DC"/>
    <w:rsid w:val="5DF008B2"/>
    <w:rsid w:val="5E19A3AF"/>
    <w:rsid w:val="5E3CB8C3"/>
    <w:rsid w:val="5E4B8AC5"/>
    <w:rsid w:val="5E51F8A5"/>
    <w:rsid w:val="5E8102AF"/>
    <w:rsid w:val="5EABFA20"/>
    <w:rsid w:val="5EF5C33C"/>
    <w:rsid w:val="5F0268C7"/>
    <w:rsid w:val="5FBE9296"/>
    <w:rsid w:val="5FCA7F7F"/>
    <w:rsid w:val="5FD17A96"/>
    <w:rsid w:val="5FF72DC0"/>
    <w:rsid w:val="60554B85"/>
    <w:rsid w:val="605CAD9B"/>
    <w:rsid w:val="60ACE76C"/>
    <w:rsid w:val="60B9AF3E"/>
    <w:rsid w:val="60F15FAF"/>
    <w:rsid w:val="612D3EFD"/>
    <w:rsid w:val="613C4D8C"/>
    <w:rsid w:val="614F10AE"/>
    <w:rsid w:val="61537896"/>
    <w:rsid w:val="615D9C5A"/>
    <w:rsid w:val="61735E8B"/>
    <w:rsid w:val="619238A8"/>
    <w:rsid w:val="61D19552"/>
    <w:rsid w:val="61D6557D"/>
    <w:rsid w:val="620CA79F"/>
    <w:rsid w:val="6226F465"/>
    <w:rsid w:val="625D25E1"/>
    <w:rsid w:val="626CD604"/>
    <w:rsid w:val="62B37547"/>
    <w:rsid w:val="62BADEA5"/>
    <w:rsid w:val="63895F5F"/>
    <w:rsid w:val="63AE9ACF"/>
    <w:rsid w:val="63EFB02C"/>
    <w:rsid w:val="6402FFCF"/>
    <w:rsid w:val="6404E101"/>
    <w:rsid w:val="646EDF2C"/>
    <w:rsid w:val="64D82FA0"/>
    <w:rsid w:val="6520D9A5"/>
    <w:rsid w:val="6539E2B8"/>
    <w:rsid w:val="653C11E4"/>
    <w:rsid w:val="6544FB83"/>
    <w:rsid w:val="6562BBA6"/>
    <w:rsid w:val="657CAA09"/>
    <w:rsid w:val="65BC84B3"/>
    <w:rsid w:val="65E34F5D"/>
    <w:rsid w:val="6619F3BA"/>
    <w:rsid w:val="66369B55"/>
    <w:rsid w:val="66617E0D"/>
    <w:rsid w:val="666A1E5A"/>
    <w:rsid w:val="6684673A"/>
    <w:rsid w:val="668792BE"/>
    <w:rsid w:val="66A04F60"/>
    <w:rsid w:val="66ACD643"/>
    <w:rsid w:val="66D1BF44"/>
    <w:rsid w:val="66D34515"/>
    <w:rsid w:val="66E17D0B"/>
    <w:rsid w:val="66EE1F0B"/>
    <w:rsid w:val="670343D2"/>
    <w:rsid w:val="678BAD7B"/>
    <w:rsid w:val="67A44185"/>
    <w:rsid w:val="67A6F8E8"/>
    <w:rsid w:val="67FEE9F3"/>
    <w:rsid w:val="68132BDD"/>
    <w:rsid w:val="68862250"/>
    <w:rsid w:val="68B9786F"/>
    <w:rsid w:val="68CC1BD2"/>
    <w:rsid w:val="6923C6E7"/>
    <w:rsid w:val="695FCB2E"/>
    <w:rsid w:val="69747C91"/>
    <w:rsid w:val="698E2083"/>
    <w:rsid w:val="6990BAE8"/>
    <w:rsid w:val="6A8DC836"/>
    <w:rsid w:val="6AF1468C"/>
    <w:rsid w:val="6AFC6642"/>
    <w:rsid w:val="6B333776"/>
    <w:rsid w:val="6B36151B"/>
    <w:rsid w:val="6B489C78"/>
    <w:rsid w:val="6B5B5822"/>
    <w:rsid w:val="6B6761C9"/>
    <w:rsid w:val="6B69C0A6"/>
    <w:rsid w:val="6B9C61AC"/>
    <w:rsid w:val="6BAEFBE3"/>
    <w:rsid w:val="6BD0EC6A"/>
    <w:rsid w:val="6BD21EE3"/>
    <w:rsid w:val="6C04498C"/>
    <w:rsid w:val="6C0EA092"/>
    <w:rsid w:val="6C1828A0"/>
    <w:rsid w:val="6C2BE5C1"/>
    <w:rsid w:val="6CB31BA2"/>
    <w:rsid w:val="6CE5626E"/>
    <w:rsid w:val="6CE7FFC8"/>
    <w:rsid w:val="6CF89B1D"/>
    <w:rsid w:val="6D26EF38"/>
    <w:rsid w:val="6D9250E7"/>
    <w:rsid w:val="6DAFE9C5"/>
    <w:rsid w:val="6E408517"/>
    <w:rsid w:val="6E40C362"/>
    <w:rsid w:val="6E66DEF9"/>
    <w:rsid w:val="6E8C3A9C"/>
    <w:rsid w:val="6E909AD0"/>
    <w:rsid w:val="6EBD86C3"/>
    <w:rsid w:val="6EBEF30F"/>
    <w:rsid w:val="6ECAF882"/>
    <w:rsid w:val="6ED79B92"/>
    <w:rsid w:val="6EF7E623"/>
    <w:rsid w:val="6F226072"/>
    <w:rsid w:val="6F43156A"/>
    <w:rsid w:val="6F4B78AA"/>
    <w:rsid w:val="6F547F67"/>
    <w:rsid w:val="6F8818BA"/>
    <w:rsid w:val="6F930A53"/>
    <w:rsid w:val="6FD24A68"/>
    <w:rsid w:val="6FFF2FA1"/>
    <w:rsid w:val="700FD427"/>
    <w:rsid w:val="702E3D26"/>
    <w:rsid w:val="703F106C"/>
    <w:rsid w:val="708F8B4E"/>
    <w:rsid w:val="70934E6D"/>
    <w:rsid w:val="70B9B07A"/>
    <w:rsid w:val="70EC9B57"/>
    <w:rsid w:val="711FA5F0"/>
    <w:rsid w:val="712D406A"/>
    <w:rsid w:val="7179A28F"/>
    <w:rsid w:val="71A2F3B4"/>
    <w:rsid w:val="727BC023"/>
    <w:rsid w:val="72A1A519"/>
    <w:rsid w:val="7337F4E7"/>
    <w:rsid w:val="734867D3"/>
    <w:rsid w:val="73546143"/>
    <w:rsid w:val="736D6643"/>
    <w:rsid w:val="738E365D"/>
    <w:rsid w:val="73A69560"/>
    <w:rsid w:val="73D80EE6"/>
    <w:rsid w:val="73EEB2B4"/>
    <w:rsid w:val="741C6D2A"/>
    <w:rsid w:val="745DCE4D"/>
    <w:rsid w:val="74A0AB83"/>
    <w:rsid w:val="74AAC3B6"/>
    <w:rsid w:val="7532B744"/>
    <w:rsid w:val="753ECC7F"/>
    <w:rsid w:val="758D4FB2"/>
    <w:rsid w:val="759ED889"/>
    <w:rsid w:val="75D0FCBC"/>
    <w:rsid w:val="75EDD4D0"/>
    <w:rsid w:val="76296158"/>
    <w:rsid w:val="76367CE2"/>
    <w:rsid w:val="768D373C"/>
    <w:rsid w:val="76962ACD"/>
    <w:rsid w:val="769B10B2"/>
    <w:rsid w:val="76B68EA5"/>
    <w:rsid w:val="76EEBEBD"/>
    <w:rsid w:val="76F3919D"/>
    <w:rsid w:val="770F068B"/>
    <w:rsid w:val="774093FD"/>
    <w:rsid w:val="7762F01E"/>
    <w:rsid w:val="77E84E33"/>
    <w:rsid w:val="77EC2714"/>
    <w:rsid w:val="782CA7F3"/>
    <w:rsid w:val="782F65AA"/>
    <w:rsid w:val="783BDE21"/>
    <w:rsid w:val="7858BEBD"/>
    <w:rsid w:val="78A0D0C1"/>
    <w:rsid w:val="791D1902"/>
    <w:rsid w:val="79264C7A"/>
    <w:rsid w:val="7972FFF4"/>
    <w:rsid w:val="79B86016"/>
    <w:rsid w:val="79CD511F"/>
    <w:rsid w:val="79D25931"/>
    <w:rsid w:val="79F3921D"/>
    <w:rsid w:val="79FDE673"/>
    <w:rsid w:val="7A42289E"/>
    <w:rsid w:val="7A4D5D3A"/>
    <w:rsid w:val="7A4EFBD8"/>
    <w:rsid w:val="7A51F0B5"/>
    <w:rsid w:val="7AF23DAE"/>
    <w:rsid w:val="7B0627C1"/>
    <w:rsid w:val="7B0CB1E2"/>
    <w:rsid w:val="7B24AE79"/>
    <w:rsid w:val="7B3214D8"/>
    <w:rsid w:val="7B44CEDA"/>
    <w:rsid w:val="7B73CD49"/>
    <w:rsid w:val="7B7DEA25"/>
    <w:rsid w:val="7BC0186E"/>
    <w:rsid w:val="7BD67D1F"/>
    <w:rsid w:val="7BDA09D6"/>
    <w:rsid w:val="7BEA0491"/>
    <w:rsid w:val="7C267EE4"/>
    <w:rsid w:val="7C550DF4"/>
    <w:rsid w:val="7C7D1CC3"/>
    <w:rsid w:val="7D15D988"/>
    <w:rsid w:val="7D1A4CFF"/>
    <w:rsid w:val="7D1EE9A2"/>
    <w:rsid w:val="7D218EB3"/>
    <w:rsid w:val="7D29B7B9"/>
    <w:rsid w:val="7D4342D1"/>
    <w:rsid w:val="7D5871E9"/>
    <w:rsid w:val="7D6CEED3"/>
    <w:rsid w:val="7D820CED"/>
    <w:rsid w:val="7E05188A"/>
    <w:rsid w:val="7E20B305"/>
    <w:rsid w:val="7E214CDE"/>
    <w:rsid w:val="7E263DD6"/>
    <w:rsid w:val="7E3481C8"/>
    <w:rsid w:val="7E34C96C"/>
    <w:rsid w:val="7E896708"/>
    <w:rsid w:val="7EBC4FCE"/>
    <w:rsid w:val="7EC42316"/>
    <w:rsid w:val="7F35D45D"/>
    <w:rsid w:val="7F502F0D"/>
    <w:rsid w:val="7F9A39ED"/>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moodle.uwtsd.ac.uk/pluginfile.php/349481/mod_folder/content/0/Jenkin%20%282016%29.pdf?forcedownload=1" TargetMode="External" Id="R0bd494b6fb8b481d" /><Relationship Type="http://schemas.openxmlformats.org/officeDocument/2006/relationships/header" Target="/word/header.xml" Id="R9f1e8d54741240d6" /><Relationship Type="http://schemas.openxmlformats.org/officeDocument/2006/relationships/footer" Target="/word/footer.xml" Id="Rd4b1d8e3fdf04d39" /><Relationship Type="http://schemas.openxmlformats.org/officeDocument/2006/relationships/hyperlink" Target="file:///C:/Users/koli8/Downloads/Alsubaie%20(2015)%20(4).pdf" TargetMode="External" Id="Rbd576a903c3440f0" /><Relationship Type="http://schemas.openxmlformats.org/officeDocument/2006/relationships/hyperlink" Target="https://web-a-ebscohost-com.ezproxy.uwtsd.ac.uk/ehost/pdfviewer/pdfviewer?vid=1&amp;sid=86d6d124-8c1a-46d7-be1b-c1bb92586666%40sdc-v-sessmgr01" TargetMode="External" Id="Rcdd45190d2a745b6" /><Relationship Type="http://schemas.openxmlformats.org/officeDocument/2006/relationships/hyperlink" Target="file:///C:/Users/koli8/Downloads/Early-years-structural-quality-review_EPI.pdf" TargetMode="External" Id="Re032b29c7cec4771" /><Relationship Type="http://schemas.openxmlformats.org/officeDocument/2006/relationships/hyperlink" Target="https://dictionary.cambridge.org/dictionary/english/culture%202020" TargetMode="External" Id="Re2ff98c40f654603" /><Relationship Type="http://schemas.openxmlformats.org/officeDocument/2006/relationships/hyperlink" Target="file:///C:/Users/koli8/Downloads/succesful-futures-a-summary-of-professor-graham-donaldsons-report.pdf" TargetMode="External" Id="R29be1d4cec1c4e52" /><Relationship Type="http://schemas.openxmlformats.org/officeDocument/2006/relationships/hyperlink" Target="file:///C:/Users/koli8/Downloads/150225-successful-futures-en_Redacted.pdf%20%20(accessed%C2%A07th%20March%202020" TargetMode="External" Id="Rfe5fa4eed4824599" /><Relationship Type="http://schemas.openxmlformats.org/officeDocument/2006/relationships/hyperlink" Target="file:///C:/Users/koli8/Downloads/A%20Learning%20Inspectorate%20-%20en%20-%20June%202018.pdf" TargetMode="External" Id="R8fb897d974434419" /><Relationship Type="http://schemas.openxmlformats.org/officeDocument/2006/relationships/hyperlink" Target="https://web-b-ebscohost-com.ezproxy.uwtsd.ac.uk/ehost/pdfviewer/pdfviewer?vid=1&amp;sid=63127c2e-5f8a-4cec-9c7a-eff1f658d77f%40pdc-v-sessmgr04" TargetMode="External" Id="Rdd7d3162f9774234" /><Relationship Type="http://schemas.openxmlformats.org/officeDocument/2006/relationships/hyperlink" Target="https://www.estyn.gov.wales/news/parental-involvement-schools-helps-pupils-achieve" TargetMode="External" Id="Rae15a3e6fdd54a20" /><Relationship Type="http://schemas.openxmlformats.org/officeDocument/2006/relationships/hyperlink" Target="https://www.gl-assessment.co.uk/products/wellcomm/" TargetMode="External" Id="R9bb89fecd04d444a" /><Relationship Type="http://schemas.openxmlformats.org/officeDocument/2006/relationships/hyperlink" Target="file:///C:/Users/koli8/Downloads/a-world-without-play-literature-review-2012.pdf" TargetMode="External" Id="R3d5d41f2dafd4fd4" /><Relationship Type="http://schemas.openxmlformats.org/officeDocument/2006/relationships/hyperlink" Target="url:%3chttps://search-ebscohost-com.ezproxy.uwtsd.ac.uk/login.aspx?direct=true&amp;db=hus&amp;AN=111979742&amp;site=ehost-live" TargetMode="External" Id="R9e4035ae417f4452" /><Relationship Type="http://schemas.openxmlformats.org/officeDocument/2006/relationships/hyperlink" Target="file:///C:/Users/koli8/Downloads/Jenkin%20(2016)%20(4).pdf" TargetMode="External" Id="R33b3976884e54d47" /><Relationship Type="http://schemas.openxmlformats.org/officeDocument/2006/relationships/hyperlink" Target="file:///C:/Users/koli8/Downloads/Siraj_00%20Corrected%2003KingstonSiraj_19_1%20(2)%20(1).pdf" TargetMode="External" Id="Rb39e2fb0a4514f5d" /><Relationship Type="http://schemas.openxmlformats.org/officeDocument/2006/relationships/hyperlink" Target="http://athrofa.cymru/2018/02/14/the-great-divide/" TargetMode="External" Id="Reb7f4bbe77b84654" /><Relationship Type="http://schemas.openxmlformats.org/officeDocument/2006/relationships/hyperlink" Target="http://dx.doi.org/10.1787/9789264085145-en" TargetMode="External" Id="R74eeb572a72446f8" /><Relationship Type="http://schemas.openxmlformats.org/officeDocument/2006/relationships/hyperlink" Target="file:///C:/Users/koli8/Downloads/OECD%20what%20does%20pedagogy%20look%20like.pdf" TargetMode="External" Id="Re800e5299715429e" /><Relationship Type="http://schemas.openxmlformats.org/officeDocument/2006/relationships/hyperlink" Target="https://moodle.uwtsd.ac.uk/pluginfile.php/349481/mod_folder/content/0/Olszewski-Kubilius%20and%20Clarenbach%20%282012%29.pdf?forcedownload=1" TargetMode="External" Id="R974fd2c8acb24e8b" /><Relationship Type="http://schemas.openxmlformats.org/officeDocument/2006/relationships/hyperlink" Target="file:///C:/Users/koli8/Downloads/Ongley%20(2013)%20(2).pdf" TargetMode="External" Id="Rfce82675a1884137" /><Relationship Type="http://schemas.openxmlformats.org/officeDocument/2006/relationships/hyperlink" Target="https://link-springer-com.ezproxy.uwtsd.ac.uk/article/10.1007/s10567-016-0219-9" TargetMode="External" Id="R42485dde43b44b29" /><Relationship Type="http://schemas.openxmlformats.org/officeDocument/2006/relationships/hyperlink" Target="file:///C:/Users/koli8/Downloads/free-play-in-early-childhood%20playengland%202007.pdf" TargetMode="External" Id="Rbf900c5acefe4ebe" /><Relationship Type="http://schemas.openxmlformats.org/officeDocument/2006/relationships/hyperlink" Target="file:///C:/Users/koli8/Downloads/teaching-pedagogy-and-practice-in-early-years-childcare%20(1).pdf" TargetMode="External" Id="R36b6e48584e543cb" /><Relationship Type="http://schemas.openxmlformats.org/officeDocument/2006/relationships/hyperlink" Target="https://www-tandfonline-com.ezproxy.uwtsd.ac.uk/doi/full/10.1080/03054985.2016.1184872" TargetMode="External" Id="Rd103a1ca7c124aea" /><Relationship Type="http://schemas.openxmlformats.org/officeDocument/2006/relationships/hyperlink" Target="file:///C:/Users/koli8/Downloads/Waters,%20J.(2016)%20The%20foundation%20phase%20in%20Wales%20-%20time%20to%20grow.pdf" TargetMode="External" Id="Rded1a90a30644d7a" /><Relationship Type="http://schemas.openxmlformats.org/officeDocument/2006/relationships/hyperlink" Target="file:///C:/Users/koli8/Downloads/an-independent-stocktake-of-the-foundation-phase-in-wales-final-report%20(3).pdf" TargetMode="External" Id="R83b94993bf3c4f39" /><Relationship Type="http://schemas.openxmlformats.org/officeDocument/2006/relationships/hyperlink" Target="https://dera.ioe.ac.uk/23537/2/150629-handbook-e_Redacted.pdf" TargetMode="External" Id="Rb7572bbc7fcc4473" /><Relationship Type="http://schemas.openxmlformats.org/officeDocument/2006/relationships/hyperlink" Target="https://gov.wales/sites/default/files/publications/2018-04/171205-pisa-2015-high-and-low-achievers-en.pdf" TargetMode="External" Id="R65a445b5437c4895" /><Relationship Type="http://schemas.openxmlformats.org/officeDocument/2006/relationships/hyperlink" Target="https://gov.wales/sites/default/files/publications/2018-12/face-the-challenge-together-family-and-community-engagement-toolkit-for-schools-in-wales-main-guidance.pdf" TargetMode="External" Id="Rdc2b302ba4e94c1f" /><Relationship Type="http://schemas.openxmlformats.org/officeDocument/2006/relationships/hyperlink" Target="https://gov.wales/sites/default/files/publications/2018-12/theme-3-welcoming-families-to-engage-with-the-school-resources-1-9.pdf" TargetMode="External" Id="R158382d65d20455e" /><Relationship Type="http://schemas.openxmlformats.org/officeDocument/2006/relationships/hyperlink" Target="https://curriculumforwales.gov.wales/2019/04/26/assessment-and-the-new-curriculum/" TargetMode="External" Id="R33cf7ece219f4c9f" /><Relationship Type="http://schemas.openxmlformats.org/officeDocument/2006/relationships/hyperlink" Target="https://gov.wales/sites/default/files/consultations/2019-10/curriculum-wales-2022-feedback-analysis.pdf" TargetMode="External" Id="R179b9496f18e4f90" /><Relationship Type="http://schemas.openxmlformats.org/officeDocument/2006/relationships/hyperlink" Target="https://hwb.gov.wales/storage/44b74558-5d89-4a5b-bf54-32bd6dcad1c0/a-new-curriculum-in-wales-a-guide-for-children-young-people-and-families.pdf" TargetMode="External" Id="R603546acd9e74f41" /><Relationship Type="http://schemas.openxmlformats.org/officeDocument/2006/relationships/hyperlink" Target="http://orca.cf.ac.uk/88796/1/140506-evaluating-foundation-phase-pedagogy-understanding-en.pdf" TargetMode="External" Id="R9a9f7fc88ea94d9d" /><Relationship Type="http://schemas.openxmlformats.org/officeDocument/2006/relationships/hyperlink" Target="file:///C:/Users/koli8/Downloads/teaching-pedagogy-and-practice-in-early-years-childcare%20(1).pdf" TargetMode="External" Id="Rff320fffbf494cf3" /><Relationship Type="http://schemas.openxmlformats.org/officeDocument/2006/relationships/hyperlink" Target="file:///C:/Users/koli8/Downloads/foundation-phase-provision-for-three-and-four-year-olds-guidance-for-local-authorities-in-wales_0.pdf" TargetMode="External" Id="R64b79d6a5400401f" /><Relationship Type="http://schemas.openxmlformats.org/officeDocument/2006/relationships/hyperlink" Target="file:///C:/Users/koli8/AppData/Local/Temp/Temp1_draft-curriculum-for-wales-2022-191007.zip/a-guide-to-curriculum-for-wales-2022.pdf" TargetMode="External" Id="R534c6fe97ed04fd3" /><Relationship Type="http://schemas.openxmlformats.org/officeDocument/2006/relationships/hyperlink" Target="file:///C:/Users/koli8/Downloads/dr_david_whitebread_-_the_importance_of_play.pdf" TargetMode="External" Id="Rc74f5af151dc4e2a" /><Relationship Type="http://schemas.openxmlformats.org/officeDocument/2006/relationships/hyperlink" Target="file:///C:/Users/koli8/Downloads/lego%20foundation%202017%20learning-through-play_web.pdf" TargetMode="External" Id="Rb640b23fe7bb45d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Kholima Begum (1801722)</dc:creator>
  <keywords/>
  <dc:description/>
  <lastModifiedBy>Kholima Begum (1801722)</lastModifiedBy>
  <revision>6</revision>
  <dcterms:created xsi:type="dcterms:W3CDTF">2020-03-27T14:35:59.4943454Z</dcterms:created>
  <dcterms:modified xsi:type="dcterms:W3CDTF">2020-03-29T16:54:33.9833099Z</dcterms:modified>
</coreProperties>
</file>