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77823" w14:textId="15A6CB06" w:rsidR="00824200" w:rsidRPr="00824200" w:rsidRDefault="0038229E" w:rsidP="00824200">
      <w:pPr>
        <w:spacing w:line="360" w:lineRule="auto"/>
        <w:rPr>
          <w:rFonts w:ascii="Arial" w:hAnsi="Arial" w:cs="Arial"/>
          <w:sz w:val="24"/>
          <w:szCs w:val="24"/>
        </w:rPr>
      </w:pPr>
      <w:bookmarkStart w:id="0" w:name="_Hlk121424708"/>
      <w:bookmarkEnd w:id="0"/>
      <w:r w:rsidRPr="00104A9D">
        <w:rPr>
          <w:rFonts w:ascii="Arial" w:hAnsi="Arial" w:cs="Arial"/>
          <w:noProof/>
          <w:sz w:val="24"/>
          <w:szCs w:val="24"/>
        </w:rPr>
        <w:drawing>
          <wp:inline distT="0" distB="0" distL="0" distR="0" wp14:anchorId="76365ACB" wp14:editId="1E4609A5">
            <wp:extent cx="2485577"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66378AD2" w14:textId="77777777" w:rsidR="00824200" w:rsidRPr="00824200" w:rsidRDefault="00824200" w:rsidP="00824200">
      <w:pPr>
        <w:spacing w:line="360" w:lineRule="auto"/>
        <w:rPr>
          <w:rFonts w:ascii="Arial" w:hAnsi="Arial" w:cs="Arial"/>
          <w:sz w:val="24"/>
          <w:szCs w:val="24"/>
        </w:rPr>
      </w:pPr>
      <w:r w:rsidRPr="00824200">
        <w:rPr>
          <w:rFonts w:ascii="Arial" w:hAnsi="Arial" w:cs="Arial"/>
          <w:sz w:val="24"/>
          <w:szCs w:val="24"/>
        </w:rPr>
        <w:t>Student Name: Madalina Nagy</w:t>
      </w:r>
    </w:p>
    <w:p w14:paraId="7BD5917F" w14:textId="77777777" w:rsidR="00824200" w:rsidRPr="00824200" w:rsidRDefault="00824200" w:rsidP="00824200">
      <w:pPr>
        <w:spacing w:line="360" w:lineRule="auto"/>
        <w:rPr>
          <w:rFonts w:ascii="Arial" w:hAnsi="Arial" w:cs="Arial"/>
          <w:caps/>
          <w:color w:val="171717" w:themeColor="background2" w:themeShade="1A"/>
          <w:kern w:val="24"/>
          <w:sz w:val="24"/>
          <w:szCs w:val="24"/>
        </w:rPr>
      </w:pPr>
      <w:r w:rsidRPr="00824200">
        <w:rPr>
          <w:rFonts w:ascii="Arial" w:hAnsi="Arial" w:cs="Arial"/>
          <w:sz w:val="24"/>
          <w:szCs w:val="24"/>
        </w:rPr>
        <w:t xml:space="preserve">Student Number: </w:t>
      </w:r>
      <w:r w:rsidRPr="00824200">
        <w:rPr>
          <w:rFonts w:ascii="Arial" w:hAnsi="Arial" w:cs="Arial"/>
          <w:caps/>
          <w:color w:val="171717" w:themeColor="background2" w:themeShade="1A"/>
          <w:kern w:val="24"/>
          <w:sz w:val="24"/>
          <w:szCs w:val="24"/>
        </w:rPr>
        <w:t>2019619</w:t>
      </w:r>
    </w:p>
    <w:p w14:paraId="4B3BB4F7" w14:textId="77777777" w:rsidR="00824200" w:rsidRPr="00824200" w:rsidRDefault="00824200" w:rsidP="00824200">
      <w:pPr>
        <w:spacing w:line="360" w:lineRule="auto"/>
        <w:rPr>
          <w:rFonts w:ascii="Arial" w:hAnsi="Arial" w:cs="Arial"/>
          <w:sz w:val="24"/>
          <w:szCs w:val="24"/>
        </w:rPr>
      </w:pPr>
      <w:r w:rsidRPr="00824200">
        <w:rPr>
          <w:rFonts w:ascii="Arial" w:hAnsi="Arial" w:cs="Arial"/>
          <w:sz w:val="24"/>
          <w:szCs w:val="24"/>
        </w:rPr>
        <w:t>Module: Sustainability and Tourism Management (BMIH5006)</w:t>
      </w:r>
    </w:p>
    <w:p w14:paraId="4C9A3D13" w14:textId="77777777" w:rsidR="00824200" w:rsidRPr="00824200" w:rsidRDefault="00824200" w:rsidP="00824200">
      <w:pPr>
        <w:spacing w:line="360" w:lineRule="auto"/>
        <w:rPr>
          <w:rFonts w:ascii="Arial" w:hAnsi="Arial" w:cs="Arial"/>
          <w:sz w:val="24"/>
          <w:szCs w:val="24"/>
        </w:rPr>
      </w:pPr>
      <w:r w:rsidRPr="00824200">
        <w:rPr>
          <w:rFonts w:ascii="Arial" w:hAnsi="Arial" w:cs="Arial"/>
          <w:sz w:val="24"/>
          <w:szCs w:val="24"/>
        </w:rPr>
        <w:t xml:space="preserve">   LEVEL 5</w:t>
      </w:r>
    </w:p>
    <w:p w14:paraId="5425D778" w14:textId="77777777" w:rsidR="00824200" w:rsidRPr="00824200" w:rsidRDefault="00824200" w:rsidP="00824200">
      <w:pPr>
        <w:spacing w:line="360" w:lineRule="auto"/>
        <w:rPr>
          <w:rFonts w:ascii="Arial" w:hAnsi="Arial" w:cs="Arial"/>
          <w:sz w:val="24"/>
          <w:szCs w:val="24"/>
        </w:rPr>
      </w:pPr>
      <w:r w:rsidRPr="00824200">
        <w:rPr>
          <w:rFonts w:ascii="Arial" w:hAnsi="Arial" w:cs="Arial"/>
          <w:sz w:val="24"/>
          <w:szCs w:val="24"/>
        </w:rPr>
        <w:t>Programmes: BA (Hons) International Hotel Management</w:t>
      </w:r>
    </w:p>
    <w:p w14:paraId="4AC80111" w14:textId="77777777" w:rsidR="00824200" w:rsidRPr="00824200" w:rsidRDefault="00824200" w:rsidP="00824200">
      <w:pPr>
        <w:spacing w:line="360" w:lineRule="auto"/>
        <w:rPr>
          <w:rFonts w:ascii="Arial" w:hAnsi="Arial" w:cs="Arial"/>
          <w:sz w:val="24"/>
          <w:szCs w:val="24"/>
        </w:rPr>
      </w:pPr>
      <w:r w:rsidRPr="00824200">
        <w:rPr>
          <w:rFonts w:ascii="Arial" w:hAnsi="Arial" w:cs="Arial"/>
          <w:sz w:val="24"/>
          <w:szCs w:val="24"/>
        </w:rPr>
        <w:tab/>
      </w:r>
      <w:r w:rsidRPr="00824200">
        <w:rPr>
          <w:rFonts w:ascii="Arial" w:hAnsi="Arial" w:cs="Arial"/>
          <w:sz w:val="24"/>
          <w:szCs w:val="24"/>
        </w:rPr>
        <w:tab/>
        <w:t xml:space="preserve"> School of International Hotel Management</w:t>
      </w:r>
    </w:p>
    <w:p w14:paraId="75DDC748" w14:textId="05558F88" w:rsidR="00824200" w:rsidRPr="00824200" w:rsidRDefault="005D1373" w:rsidP="00824200">
      <w:pPr>
        <w:spacing w:before="1540" w:after="240" w:line="360" w:lineRule="auto"/>
        <w:jc w:val="center"/>
        <w:rPr>
          <w:rFonts w:ascii="Arial" w:eastAsiaTheme="minorEastAsia" w:hAnsi="Arial" w:cs="Arial"/>
          <w:sz w:val="24"/>
          <w:szCs w:val="24"/>
          <w:lang w:val="en-US"/>
        </w:rPr>
      </w:pPr>
      <w:r>
        <w:rPr>
          <w:noProof/>
        </w:rPr>
        <w:drawing>
          <wp:inline distT="0" distB="0" distL="0" distR="0" wp14:anchorId="4F3DFE89" wp14:editId="5CA703FA">
            <wp:extent cx="3855720" cy="2049780"/>
            <wp:effectExtent l="0" t="0" r="0" b="762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a:picLocks noChangeAspect="1" noChangeArrowheads="1"/>
                    </pic:cNvPicPr>
                  </pic:nvPicPr>
                  <pic:blipFill>
                    <a:blip r:embed="rId10" cstate="print">
                      <a:extLst>
                        <a:ext uri="{BEBA8EAE-BF5A-486C-A8C5-ECC9F3942E4B}">
                          <a14:imgProps xmlns:a14="http://schemas.microsoft.com/office/drawing/2010/main">
                            <a14:imgLayer r:embed="rId11">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3873844" cy="2059415"/>
                    </a:xfrm>
                    <a:prstGeom prst="rect">
                      <a:avLst/>
                    </a:prstGeom>
                    <a:noFill/>
                    <a:ln>
                      <a:noFill/>
                    </a:ln>
                  </pic:spPr>
                </pic:pic>
              </a:graphicData>
            </a:graphic>
          </wp:inline>
        </w:drawing>
      </w:r>
    </w:p>
    <w:p w14:paraId="58331AC1" w14:textId="77777777" w:rsidR="00824200" w:rsidRPr="00824200" w:rsidRDefault="00824200" w:rsidP="00824200">
      <w:pPr>
        <w:spacing w:after="0" w:line="360" w:lineRule="auto"/>
        <w:jc w:val="center"/>
        <w:rPr>
          <w:rFonts w:ascii="Arial" w:eastAsiaTheme="minorEastAsia" w:hAnsi="Arial" w:cs="Arial"/>
          <w:sz w:val="24"/>
          <w:szCs w:val="24"/>
          <w:lang w:val="en-US"/>
        </w:rPr>
      </w:pPr>
      <w:r w:rsidRPr="00824200">
        <w:rPr>
          <w:rFonts w:ascii="Arial" w:eastAsiaTheme="minorEastAsia" w:hAnsi="Arial" w:cs="Arial"/>
          <w:noProof/>
          <w:sz w:val="24"/>
          <w:szCs w:val="24"/>
          <w:lang w:val="en-US"/>
        </w:rPr>
        <mc:AlternateContent>
          <mc:Choice Requires="wps">
            <w:drawing>
              <wp:inline distT="0" distB="0" distL="0" distR="0" wp14:anchorId="5EDF2304" wp14:editId="314F3E73">
                <wp:extent cx="1828800" cy="586740"/>
                <wp:effectExtent l="0" t="0" r="0" b="3810"/>
                <wp:docPr id="3" name="Text Box 3"/>
                <wp:cNvGraphicFramePr/>
                <a:graphic xmlns:a="http://schemas.openxmlformats.org/drawingml/2006/main">
                  <a:graphicData uri="http://schemas.microsoft.com/office/word/2010/wordprocessingShape">
                    <wps:wsp>
                      <wps:cNvSpPr txBox="1"/>
                      <wps:spPr>
                        <a:xfrm>
                          <a:off x="0" y="0"/>
                          <a:ext cx="1828800" cy="586740"/>
                        </a:xfrm>
                        <a:prstGeom prst="rect">
                          <a:avLst/>
                        </a:prstGeom>
                        <a:noFill/>
                        <a:ln>
                          <a:noFill/>
                        </a:ln>
                      </wps:spPr>
                      <wps:txbx>
                        <w:txbxContent>
                          <w:p w14:paraId="6C7D8C8A" w14:textId="77777777" w:rsidR="00824200" w:rsidRPr="00F170D4" w:rsidRDefault="00824200" w:rsidP="00824200">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b/>
                                <w:bCs/>
                                <w:color w:val="0070C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170D4">
                              <w:rPr>
                                <w:rFonts w:ascii="Arial" w:eastAsiaTheme="majorEastAsia" w:hAnsi="Arial" w:cs="Arial"/>
                                <w:b/>
                                <w:bCs/>
                                <w:color w:val="0070C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DESTINATION MANAGEMENT: BODRUM, TURKEY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EDF2304" id="_x0000_t202" coordsize="21600,21600" o:spt="202" path="m,l,21600r21600,l21600,xe">
                <v:stroke joinstyle="miter"/>
                <v:path gradientshapeok="t" o:connecttype="rect"/>
              </v:shapetype>
              <v:shape id="Text Box 3" o:spid="_x0000_s1026" type="#_x0000_t202" style="width:2in;height:46.2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" filled="f" stroked="f">
                <v:textbox>
                  <w:txbxContent>
                    <w:p w14:paraId="6C7D8C8A" w14:textId="77777777" w:rsidR="00824200" w:rsidRPr="00F170D4" w:rsidRDefault="00824200" w:rsidP="00824200">
                      <w:pPr>
                        <w:pStyle w:val="NoSpacing"/>
                        <w:pBdr>
                          <w:top w:val="single" w:sz="6" w:space="6" w:color="4472C4" w:themeColor="accent1"/>
                          <w:bottom w:val="single" w:sz="6" w:space="6" w:color="4472C4" w:themeColor="accent1"/>
                        </w:pBdr>
                        <w:spacing w:after="240" w:line="360" w:lineRule="auto"/>
                        <w:jc w:val="center"/>
                        <w:rPr>
                          <w:rFonts w:ascii="Arial" w:eastAsiaTheme="majorEastAsia" w:hAnsi="Arial" w:cs="Arial"/>
                          <w:b/>
                          <w:bCs/>
                          <w:color w:val="0070C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170D4">
                        <w:rPr>
                          <w:rFonts w:ascii="Arial" w:eastAsiaTheme="majorEastAsia" w:hAnsi="Arial" w:cs="Arial"/>
                          <w:b/>
                          <w:bCs/>
                          <w:color w:val="0070C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DESTINATION MANAGEMENT: BODRUM, TURKEY</w:t>
                      </w:r>
                    </w:p>
                  </w:txbxContent>
                </v:textbox>
                <w10:anchorlock/>
              </v:shape>
            </w:pict>
          </mc:Fallback>
        </mc:AlternateContent>
      </w:r>
    </w:p>
    <w:p w14:paraId="5B35B492" w14:textId="77777777" w:rsidR="00824200" w:rsidRPr="00824200" w:rsidRDefault="00824200" w:rsidP="005D1373">
      <w:pPr>
        <w:spacing w:after="0" w:line="360" w:lineRule="auto"/>
        <w:rPr>
          <w:rFonts w:ascii="Arial" w:eastAsiaTheme="minorEastAsia" w:hAnsi="Arial" w:cs="Arial"/>
          <w:sz w:val="24"/>
          <w:szCs w:val="24"/>
          <w:lang w:val="en-US"/>
        </w:rPr>
      </w:pPr>
      <w:r w:rsidRPr="00824200">
        <w:rPr>
          <w:rFonts w:ascii="Arial" w:eastAsiaTheme="minorEastAsia" w:hAnsi="Arial" w:cs="Arial"/>
          <w:noProof/>
          <w:sz w:val="24"/>
          <w:szCs w:val="24"/>
          <w:lang w:val="en-US"/>
        </w:rPr>
        <mc:AlternateContent>
          <mc:Choice Requires="wps">
            <w:drawing>
              <wp:anchor distT="0" distB="0" distL="114300" distR="114300" simplePos="0" relativeHeight="251661312" behindDoc="0" locked="0" layoutInCell="1" allowOverlap="1" wp14:anchorId="481B8E21" wp14:editId="6428655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p w14:paraId="49A2D0C8" w14:textId="77777777" w:rsidR="00824200" w:rsidRPr="005A5062" w:rsidRDefault="00E52584" w:rsidP="00824200">
                            <w:pPr>
                              <w:pStyle w:val="NoSpacing"/>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24200" w:rsidRPr="005A5062">
                                  <w:rPr>
                                    <w:rFonts w:ascii="Times New Roman" w:hAnsi="Times New Roman" w:cs="Times New Roman"/>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481B8E21" id="Text Box 142" o:spid="_x0000_s1027" type="#_x0000_t202" style="position:absolute;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" filled="f" stroked="f" strokeweight=".5pt">
                <v:textbox style="mso-fit-shape-to-text:t" inset="0,0,0,0">
                  <w:txbxContent>
                    <w:p w14:paraId="49A2D0C8" w14:textId="77777777" w:rsidR="00824200" w:rsidRPr="005A5062" w:rsidRDefault="00E52584" w:rsidP="00824200">
                      <w:pPr>
                        <w:pStyle w:val="NoSpacing"/>
                        <w:rPr>
                          <w:rFonts w:ascii="Times New Roman" w:hAnsi="Times New Roman" w:cs="Times New Roman"/>
                          <w:sz w:val="24"/>
                          <w:szCs w:val="24"/>
                        </w:rPr>
                      </w:pPr>
                      <w:sdt>
                        <w:sdtPr>
                          <w:rPr>
                            <w:rFonts w:ascii="Times New Roman" w:hAnsi="Times New Roman" w:cs="Times New Roman"/>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24200" w:rsidRPr="005A5062">
                            <w:rPr>
                              <w:rFonts w:ascii="Times New Roman" w:hAnsi="Times New Roman" w:cs="Times New Roman"/>
                              <w:sz w:val="24"/>
                              <w:szCs w:val="24"/>
                            </w:rPr>
                            <w:t xml:space="preserve">     </w:t>
                          </w:r>
                        </w:sdtContent>
                      </w:sdt>
                    </w:p>
                  </w:txbxContent>
                </v:textbox>
                <w10:wrap anchorx="margin" anchory="page"/>
              </v:shape>
            </w:pict>
          </mc:Fallback>
        </mc:AlternateContent>
      </w:r>
    </w:p>
    <w:p w14:paraId="365D21A7" w14:textId="77777777" w:rsidR="00824200" w:rsidRPr="00824200" w:rsidRDefault="00824200" w:rsidP="00824200">
      <w:pPr>
        <w:keepNext/>
        <w:keepLines/>
        <w:spacing w:before="240" w:after="0" w:line="360" w:lineRule="auto"/>
        <w:outlineLvl w:val="0"/>
        <w:rPr>
          <w:rFonts w:ascii="Arial" w:eastAsiaTheme="majorEastAsia" w:hAnsi="Arial" w:cs="Arial"/>
          <w:color w:val="2F5496" w:themeColor="accent1" w:themeShade="BF"/>
          <w:sz w:val="24"/>
          <w:szCs w:val="24"/>
        </w:rPr>
      </w:pPr>
      <w:r w:rsidRPr="00824200">
        <w:rPr>
          <w:rFonts w:ascii="Arial" w:eastAsiaTheme="majorEastAsia" w:hAnsi="Arial" w:cs="Arial"/>
          <w:color w:val="2F5496" w:themeColor="accent1" w:themeShade="BF"/>
          <w:sz w:val="24"/>
          <w:szCs w:val="24"/>
        </w:rPr>
        <w:t>Lecturer:   Dr Huw Thomas</w:t>
      </w:r>
    </w:p>
    <w:p w14:paraId="2DE0CAA0" w14:textId="77777777" w:rsidR="00824200" w:rsidRPr="00824200" w:rsidRDefault="00824200" w:rsidP="00824200"/>
    <w:p w14:paraId="53A62C0B" w14:textId="77777777" w:rsidR="00824200" w:rsidRPr="00824200" w:rsidRDefault="00824200" w:rsidP="00824200"/>
    <w:sdt>
      <w:sdtPr>
        <w:rPr>
          <w:rFonts w:ascii="Arial" w:eastAsiaTheme="minorEastAsia" w:hAnsi="Arial" w:cs="Arial"/>
          <w:caps/>
          <w:sz w:val="24"/>
          <w:szCs w:val="24"/>
          <w:lang w:val="en-US"/>
        </w:rPr>
        <w:alias w:val="Date"/>
        <w:tag w:val=""/>
        <w:id w:val="-220060278"/>
        <w:dataBinding w:prefixMappings="xmlns:ns0='http://schemas.microsoft.com/office/2006/coverPageProps' " w:xpath="/ns0:CoverPageProperties[1]/ns0:PublishDate[1]" w:storeItemID="{55AF091B-3C7A-41E3-B477-F2FDAA23CFDA}"/>
        <w:date w:fullDate="2022-12-08T00:00:00Z">
          <w:dateFormat w:val="MMMM d, yyyy"/>
          <w:lid w:val="en-US"/>
          <w:storeMappedDataAs w:val="dateTime"/>
          <w:calendar w:val="gregorian"/>
        </w:date>
      </w:sdtPr>
      <w:sdtEndPr/>
      <w:sdtContent>
        <w:p w14:paraId="28F472D8" w14:textId="5EA30896" w:rsidR="00824200" w:rsidRPr="00824200" w:rsidRDefault="0038229E" w:rsidP="00824200">
          <w:pPr>
            <w:spacing w:after="40" w:line="240" w:lineRule="auto"/>
            <w:jc w:val="center"/>
            <w:rPr>
              <w:rFonts w:ascii="Arial" w:eastAsiaTheme="minorEastAsia" w:hAnsi="Arial" w:cs="Arial"/>
              <w:caps/>
              <w:sz w:val="24"/>
              <w:szCs w:val="24"/>
              <w:lang w:val="en-US"/>
            </w:rPr>
          </w:pPr>
          <w:r>
            <w:rPr>
              <w:rFonts w:ascii="Arial" w:eastAsiaTheme="minorEastAsia" w:hAnsi="Arial" w:cs="Arial"/>
              <w:caps/>
              <w:sz w:val="24"/>
              <w:szCs w:val="24"/>
              <w:lang w:val="en-US"/>
            </w:rPr>
            <w:t>December 8, 2022</w:t>
          </w:r>
        </w:p>
      </w:sdtContent>
    </w:sdt>
    <w:p w14:paraId="5EFEACC8" w14:textId="1F3A0B2A" w:rsidR="00824200" w:rsidRPr="00AD7CCB" w:rsidRDefault="00824200" w:rsidP="00AD7CCB">
      <w:pPr>
        <w:jc w:val="center"/>
        <w:rPr>
          <w:rFonts w:ascii="Arial" w:hAnsi="Arial" w:cs="Arial"/>
          <w:sz w:val="24"/>
          <w:szCs w:val="24"/>
          <w:lang w:val="en-US"/>
        </w:rPr>
      </w:pPr>
      <w:r w:rsidRPr="00824200">
        <w:rPr>
          <w:rFonts w:ascii="Arial" w:hAnsi="Arial" w:cs="Arial"/>
          <w:sz w:val="24"/>
          <w:szCs w:val="24"/>
          <w:lang w:val="en-US"/>
        </w:rPr>
        <w:t>University of Wales Trinity Saint David</w:t>
      </w:r>
    </w:p>
    <w:p w14:paraId="730B8E16" w14:textId="31E5FBEE" w:rsidR="00395D3A" w:rsidRPr="00F170D4" w:rsidRDefault="00DB3D1C">
      <w:pPr>
        <w:rPr>
          <w:rFonts w:ascii="Arial" w:hAnsi="Arial" w:cs="Arial"/>
          <w:b/>
          <w:bCs/>
          <w:sz w:val="24"/>
          <w:szCs w:val="24"/>
          <w:lang w:val="en-US"/>
        </w:rPr>
      </w:pPr>
      <w:r w:rsidRPr="00F170D4">
        <w:rPr>
          <w:rFonts w:ascii="Arial" w:hAnsi="Arial" w:cs="Arial"/>
          <w:b/>
          <w:bCs/>
          <w:sz w:val="24"/>
          <w:szCs w:val="24"/>
          <w:lang w:val="en-US"/>
        </w:rPr>
        <w:lastRenderedPageBreak/>
        <w:t>Executive Summary</w:t>
      </w:r>
    </w:p>
    <w:p w14:paraId="3F522208" w14:textId="77777777" w:rsidR="00650033" w:rsidRDefault="00650033">
      <w:pPr>
        <w:rPr>
          <w:rFonts w:ascii="Arial" w:hAnsi="Arial" w:cs="Arial"/>
          <w:sz w:val="24"/>
          <w:szCs w:val="24"/>
          <w:lang w:val="en-US"/>
        </w:rPr>
      </w:pPr>
    </w:p>
    <w:p w14:paraId="30A587FA" w14:textId="77777777" w:rsidR="00650033" w:rsidRDefault="00650033" w:rsidP="00650033">
      <w:pPr>
        <w:spacing w:after="0" w:line="360" w:lineRule="auto"/>
        <w:jc w:val="both"/>
        <w:rPr>
          <w:rFonts w:ascii="Arial" w:hAnsi="Arial" w:cs="Arial"/>
          <w:sz w:val="24"/>
          <w:szCs w:val="24"/>
        </w:rPr>
      </w:pPr>
      <w:r w:rsidRPr="00F03635">
        <w:rPr>
          <w:rFonts w:ascii="Arial" w:hAnsi="Arial" w:cs="Arial"/>
          <w:sz w:val="24"/>
          <w:szCs w:val="24"/>
        </w:rPr>
        <w:t xml:space="preserve">In this </w:t>
      </w:r>
      <w:r>
        <w:rPr>
          <w:rFonts w:ascii="Arial" w:hAnsi="Arial" w:cs="Arial"/>
          <w:sz w:val="24"/>
          <w:szCs w:val="24"/>
        </w:rPr>
        <w:t>report</w:t>
      </w:r>
      <w:r w:rsidRPr="00F03635">
        <w:rPr>
          <w:rFonts w:ascii="Arial" w:hAnsi="Arial" w:cs="Arial"/>
          <w:sz w:val="24"/>
          <w:szCs w:val="24"/>
        </w:rPr>
        <w:t>, the economic and social effects of Bodrum's tourism industry have been examined.</w:t>
      </w:r>
    </w:p>
    <w:p w14:paraId="530954AE" w14:textId="77777777" w:rsidR="00FF590C" w:rsidRDefault="00FF590C" w:rsidP="00650033">
      <w:pPr>
        <w:spacing w:after="0" w:line="360" w:lineRule="auto"/>
        <w:jc w:val="both"/>
        <w:rPr>
          <w:rFonts w:ascii="Arial" w:hAnsi="Arial" w:cs="Arial"/>
          <w:sz w:val="24"/>
          <w:szCs w:val="24"/>
        </w:rPr>
      </w:pPr>
    </w:p>
    <w:p w14:paraId="55E43087" w14:textId="2E80E6DC" w:rsidR="00762BF5" w:rsidRDefault="00FF590C" w:rsidP="00762BF5">
      <w:pPr>
        <w:spacing w:line="360" w:lineRule="auto"/>
        <w:jc w:val="both"/>
        <w:rPr>
          <w:rFonts w:ascii="Arial" w:hAnsi="Arial" w:cs="Arial"/>
          <w:color w:val="000000"/>
          <w:sz w:val="24"/>
          <w:szCs w:val="24"/>
        </w:rPr>
      </w:pPr>
      <w:r w:rsidRPr="00FF590C">
        <w:rPr>
          <w:rFonts w:ascii="Arial" w:hAnsi="Arial" w:cs="Arial"/>
          <w:color w:val="000000"/>
          <w:sz w:val="24"/>
          <w:szCs w:val="24"/>
        </w:rPr>
        <w:t xml:space="preserve">The </w:t>
      </w:r>
      <w:r>
        <w:rPr>
          <w:rFonts w:ascii="Arial" w:hAnsi="Arial" w:cs="Arial"/>
          <w:color w:val="000000"/>
          <w:sz w:val="24"/>
          <w:szCs w:val="24"/>
        </w:rPr>
        <w:t xml:space="preserve">report </w:t>
      </w:r>
      <w:r w:rsidRPr="00FF590C">
        <w:rPr>
          <w:rFonts w:ascii="Arial" w:hAnsi="Arial" w:cs="Arial"/>
          <w:color w:val="000000"/>
          <w:sz w:val="24"/>
          <w:szCs w:val="24"/>
        </w:rPr>
        <w:t xml:space="preserve">identifies three main areas where investment will be required: 1) Urban renewal; 2) Tourism; 3) Infrastructure Development. The first area includes redevelopment of existing public spaces such as squares and streets, new roads, pedestrian </w:t>
      </w:r>
      <w:r w:rsidR="00B31E5C" w:rsidRPr="00FF590C">
        <w:rPr>
          <w:rFonts w:ascii="Arial" w:hAnsi="Arial" w:cs="Arial"/>
          <w:color w:val="000000"/>
          <w:sz w:val="24"/>
          <w:szCs w:val="24"/>
        </w:rPr>
        <w:t>zones,</w:t>
      </w:r>
      <w:r w:rsidRPr="00FF590C">
        <w:rPr>
          <w:rFonts w:ascii="Arial" w:hAnsi="Arial" w:cs="Arial"/>
          <w:color w:val="000000"/>
          <w:sz w:val="24"/>
          <w:szCs w:val="24"/>
        </w:rPr>
        <w:t xml:space="preserve"> and green areas. In addition, it includes upgrading existing infrastructure including water supply networks, sewerage systems and road network (including construction of new roads). The second area focuses on tourism related investments including hotels, </w:t>
      </w:r>
      <w:r w:rsidR="00F170D4" w:rsidRPr="00FF590C">
        <w:rPr>
          <w:rFonts w:ascii="Arial" w:hAnsi="Arial" w:cs="Arial"/>
          <w:color w:val="000000"/>
          <w:sz w:val="24"/>
          <w:szCs w:val="24"/>
        </w:rPr>
        <w:t>restaurants,</w:t>
      </w:r>
      <w:r w:rsidRPr="00FF590C">
        <w:rPr>
          <w:rFonts w:ascii="Arial" w:hAnsi="Arial" w:cs="Arial"/>
          <w:color w:val="000000"/>
          <w:sz w:val="24"/>
          <w:szCs w:val="24"/>
        </w:rPr>
        <w:t xml:space="preserve"> and other tourist facilities such as marinas</w:t>
      </w:r>
      <w:r w:rsidR="00B31E5C">
        <w:rPr>
          <w:rFonts w:ascii="Arial" w:hAnsi="Arial" w:cs="Arial"/>
          <w:color w:val="000000"/>
          <w:sz w:val="24"/>
          <w:szCs w:val="24"/>
        </w:rPr>
        <w:t>.</w:t>
      </w:r>
      <w:r w:rsidRPr="00FF590C">
        <w:rPr>
          <w:rFonts w:ascii="Arial" w:hAnsi="Arial" w:cs="Arial"/>
          <w:color w:val="000000"/>
          <w:sz w:val="24"/>
          <w:szCs w:val="24"/>
        </w:rPr>
        <w:t xml:space="preserve"> This also includes improvements to existing ferry terminals so that they can accommodate larger cruise ships from Europe or Asia. It also includes improved access routes for tourists coming into town by land or sea along with provision for parking facilities at these points so that visitors do not have to park their cars outside the city centre before visiting various attractions within it.</w:t>
      </w:r>
    </w:p>
    <w:p w14:paraId="504B1433" w14:textId="1F1E1FCB" w:rsidR="008A63B2" w:rsidRDefault="00762BF5" w:rsidP="00762BF5">
      <w:pPr>
        <w:spacing w:line="360" w:lineRule="auto"/>
        <w:jc w:val="both"/>
        <w:rPr>
          <w:rFonts w:ascii="Arial" w:hAnsi="Arial" w:cs="Arial"/>
          <w:color w:val="000000"/>
          <w:sz w:val="24"/>
          <w:szCs w:val="24"/>
        </w:rPr>
      </w:pPr>
      <w:r w:rsidRPr="00762BF5">
        <w:rPr>
          <w:rFonts w:ascii="Arial" w:hAnsi="Arial" w:cs="Arial"/>
          <w:color w:val="000000"/>
          <w:sz w:val="24"/>
          <w:szCs w:val="24"/>
        </w:rPr>
        <w:t>The overall objective of the report  is to develop and promote tourism in Bodrum as a year round tourist destination with an emphasis on leisure travel and active recreation opportunities for visitors from around the world who wish to experience Turkey's rich cultural heritage, beautiful natural environment and diverse cuisine; provide employment opportunities for local people; encourage investment in new hotels, restaurants, shops and other facilities; create a favourable business climate conducive to attracting new investors; improve access by road, rail and air transport systems serving Bodrum from across Turkey as well as Europe, Asia Minor (Anatolia), Cyprus (North)</w:t>
      </w:r>
      <w:r w:rsidR="00F170D4">
        <w:rPr>
          <w:rFonts w:ascii="Arial" w:hAnsi="Arial" w:cs="Arial"/>
          <w:color w:val="000000"/>
          <w:sz w:val="24"/>
          <w:szCs w:val="24"/>
        </w:rPr>
        <w:t xml:space="preserve"> </w:t>
      </w:r>
      <w:r w:rsidRPr="00762BF5">
        <w:rPr>
          <w:rFonts w:ascii="Arial" w:hAnsi="Arial" w:cs="Arial"/>
          <w:color w:val="000000"/>
          <w:sz w:val="24"/>
          <w:szCs w:val="24"/>
        </w:rPr>
        <w:t>and North Africa (Tunisia); provide improved access for tourists travelling between Istanbul/Izmir International Airport</w:t>
      </w:r>
      <w:r w:rsidR="00F170D4">
        <w:rPr>
          <w:rFonts w:ascii="Arial" w:hAnsi="Arial" w:cs="Arial"/>
          <w:color w:val="000000"/>
          <w:sz w:val="24"/>
          <w:szCs w:val="24"/>
        </w:rPr>
        <w:t xml:space="preserve"> </w:t>
      </w:r>
      <w:r w:rsidRPr="00762BF5">
        <w:rPr>
          <w:rFonts w:ascii="Arial" w:hAnsi="Arial" w:cs="Arial"/>
          <w:color w:val="000000"/>
          <w:sz w:val="24"/>
          <w:szCs w:val="24"/>
        </w:rPr>
        <w:t>(IST)</w:t>
      </w:r>
      <w:r w:rsidR="00F170D4">
        <w:rPr>
          <w:rFonts w:ascii="Arial" w:hAnsi="Arial" w:cs="Arial"/>
          <w:color w:val="000000"/>
          <w:sz w:val="24"/>
          <w:szCs w:val="24"/>
        </w:rPr>
        <w:t xml:space="preserve"> </w:t>
      </w:r>
      <w:r w:rsidRPr="00762BF5">
        <w:rPr>
          <w:rFonts w:ascii="Arial" w:hAnsi="Arial" w:cs="Arial"/>
          <w:color w:val="000000"/>
          <w:sz w:val="24"/>
          <w:szCs w:val="24"/>
        </w:rPr>
        <w:t>and Bodrum International Airport</w:t>
      </w:r>
      <w:r w:rsidR="00F170D4">
        <w:rPr>
          <w:rFonts w:ascii="Arial" w:hAnsi="Arial" w:cs="Arial"/>
          <w:color w:val="000000"/>
          <w:sz w:val="24"/>
          <w:szCs w:val="24"/>
        </w:rPr>
        <w:t xml:space="preserve"> </w:t>
      </w:r>
      <w:r w:rsidRPr="00762BF5">
        <w:rPr>
          <w:rFonts w:ascii="Arial" w:hAnsi="Arial" w:cs="Arial"/>
          <w:color w:val="000000"/>
          <w:sz w:val="24"/>
          <w:szCs w:val="24"/>
        </w:rPr>
        <w:t xml:space="preserve">(BJV); establish an international airport terminal at </w:t>
      </w:r>
      <w:proofErr w:type="spellStart"/>
      <w:r w:rsidRPr="00762BF5">
        <w:rPr>
          <w:rFonts w:ascii="Arial" w:hAnsi="Arial" w:cs="Arial"/>
          <w:color w:val="000000"/>
          <w:sz w:val="24"/>
          <w:szCs w:val="24"/>
        </w:rPr>
        <w:t>Kekova</w:t>
      </w:r>
      <w:proofErr w:type="spellEnd"/>
      <w:r w:rsidRPr="00762BF5">
        <w:rPr>
          <w:rFonts w:ascii="Arial" w:hAnsi="Arial" w:cs="Arial"/>
          <w:color w:val="000000"/>
          <w:sz w:val="24"/>
          <w:szCs w:val="24"/>
        </w:rPr>
        <w:t xml:space="preserve"> district within the boundaries of B</w:t>
      </w:r>
      <w:r>
        <w:rPr>
          <w:rFonts w:ascii="Arial" w:hAnsi="Arial" w:cs="Arial"/>
          <w:color w:val="000000"/>
          <w:sz w:val="24"/>
          <w:szCs w:val="24"/>
        </w:rPr>
        <w:t>odrum.</w:t>
      </w:r>
    </w:p>
    <w:p w14:paraId="0E8A6BA5" w14:textId="77777777" w:rsidR="00762BF5" w:rsidRDefault="00762BF5" w:rsidP="00762BF5">
      <w:pPr>
        <w:spacing w:line="360" w:lineRule="auto"/>
        <w:jc w:val="both"/>
        <w:rPr>
          <w:rFonts w:ascii="Arial" w:hAnsi="Arial" w:cs="Arial"/>
          <w:color w:val="000000"/>
          <w:sz w:val="24"/>
          <w:szCs w:val="24"/>
        </w:rPr>
      </w:pPr>
    </w:p>
    <w:p w14:paraId="2197A3A7" w14:textId="77777777" w:rsidR="00DB3D1C" w:rsidRDefault="00DB3D1C">
      <w:pPr>
        <w:rPr>
          <w:rFonts w:ascii="Arial" w:hAnsi="Arial" w:cs="Arial"/>
          <w:sz w:val="24"/>
          <w:szCs w:val="24"/>
          <w:lang w:val="en-US"/>
        </w:rPr>
      </w:pPr>
    </w:p>
    <w:p w14:paraId="592F678B" w14:textId="77777777" w:rsidR="00AD7CCB" w:rsidRDefault="00AD7CCB">
      <w:pPr>
        <w:rPr>
          <w:rFonts w:ascii="Arial" w:hAnsi="Arial" w:cs="Arial"/>
          <w:sz w:val="24"/>
          <w:szCs w:val="24"/>
          <w:lang w:val="en-US"/>
        </w:rPr>
      </w:pPr>
    </w:p>
    <w:p w14:paraId="05975E47" w14:textId="389CF3C1" w:rsidR="00DB3D1C" w:rsidRPr="00AD7CCB" w:rsidRDefault="003828CB">
      <w:pPr>
        <w:rPr>
          <w:rFonts w:ascii="Arial" w:hAnsi="Arial" w:cs="Arial"/>
          <w:b/>
          <w:bCs/>
          <w:sz w:val="24"/>
          <w:szCs w:val="24"/>
          <w:lang w:val="en-US"/>
        </w:rPr>
      </w:pPr>
      <w:r w:rsidRPr="00AD7CCB">
        <w:rPr>
          <w:rFonts w:ascii="Arial" w:hAnsi="Arial" w:cs="Arial"/>
          <w:b/>
          <w:bCs/>
          <w:sz w:val="24"/>
          <w:szCs w:val="24"/>
          <w:lang w:val="en-US"/>
        </w:rPr>
        <w:lastRenderedPageBreak/>
        <w:t>Table of Contents</w:t>
      </w:r>
    </w:p>
    <w:p w14:paraId="6DCEFBC0" w14:textId="77777777" w:rsidR="00AD7CCB" w:rsidRDefault="00AD7CCB">
      <w:pPr>
        <w:rPr>
          <w:rFonts w:ascii="Arial" w:hAnsi="Arial" w:cs="Arial"/>
          <w:sz w:val="24"/>
          <w:szCs w:val="24"/>
          <w:lang w:val="en-US"/>
        </w:rPr>
      </w:pPr>
    </w:p>
    <w:p w14:paraId="6FBDB98C" w14:textId="77777777" w:rsidR="00AD7CCB" w:rsidRPr="00DB7306" w:rsidRDefault="00AD7CCB" w:rsidP="00AD7CCB">
      <w:pPr>
        <w:spacing w:line="360" w:lineRule="auto"/>
        <w:jc w:val="both"/>
        <w:rPr>
          <w:rFonts w:ascii="Arial" w:hAnsi="Arial" w:cs="Arial"/>
          <w:sz w:val="24"/>
          <w:szCs w:val="24"/>
        </w:rPr>
      </w:pPr>
      <w:r w:rsidRPr="00DB7306">
        <w:rPr>
          <w:rFonts w:ascii="Arial" w:hAnsi="Arial" w:cs="Arial"/>
          <w:sz w:val="24"/>
          <w:szCs w:val="24"/>
        </w:rPr>
        <w:t>Executive Summary……………………………………………………………………2</w:t>
      </w:r>
    </w:p>
    <w:p w14:paraId="5C842592" w14:textId="77777777" w:rsidR="00AD7CCB" w:rsidRPr="00DB7306" w:rsidRDefault="00AD7CCB" w:rsidP="00AD7CCB">
      <w:pPr>
        <w:spacing w:line="360" w:lineRule="auto"/>
        <w:jc w:val="both"/>
        <w:rPr>
          <w:rFonts w:ascii="Arial" w:hAnsi="Arial" w:cs="Arial"/>
          <w:sz w:val="24"/>
          <w:szCs w:val="24"/>
        </w:rPr>
      </w:pPr>
      <w:r w:rsidRPr="00DB7306">
        <w:rPr>
          <w:rFonts w:ascii="Arial" w:hAnsi="Arial" w:cs="Arial"/>
          <w:sz w:val="24"/>
          <w:szCs w:val="24"/>
        </w:rPr>
        <w:t>Introduction……………………………………………………………………………...3</w:t>
      </w:r>
    </w:p>
    <w:p w14:paraId="54A239AA" w14:textId="77777777" w:rsidR="00AD7CCB" w:rsidRPr="00DB7306" w:rsidRDefault="00AD7CCB" w:rsidP="00AD7CCB">
      <w:pPr>
        <w:spacing w:line="360" w:lineRule="auto"/>
        <w:jc w:val="both"/>
        <w:rPr>
          <w:rFonts w:ascii="Times New Roman" w:hAnsi="Times New Roman" w:cs="Times New Roman"/>
          <w:b/>
          <w:sz w:val="24"/>
          <w:szCs w:val="24"/>
        </w:rPr>
      </w:pPr>
      <w:r w:rsidRPr="00DB7306">
        <w:rPr>
          <w:rFonts w:ascii="Arial" w:hAnsi="Arial" w:cs="Arial"/>
          <w:bCs/>
          <w:sz w:val="24"/>
          <w:szCs w:val="24"/>
        </w:rPr>
        <w:t>Culture……….</w:t>
      </w:r>
      <w:r w:rsidRPr="00DB7306">
        <w:rPr>
          <w:rFonts w:ascii="Arial" w:hAnsi="Arial" w:cs="Arial"/>
          <w:sz w:val="24"/>
          <w:szCs w:val="24"/>
        </w:rPr>
        <w:t>……………………………………….………………………………….3</w:t>
      </w:r>
    </w:p>
    <w:p w14:paraId="6E8B109D" w14:textId="32375A30" w:rsidR="00AD7CCB" w:rsidRDefault="00AD7CCB" w:rsidP="009E22A0">
      <w:pPr>
        <w:spacing w:after="0" w:line="360" w:lineRule="auto"/>
        <w:jc w:val="both"/>
        <w:rPr>
          <w:rFonts w:ascii="Arial" w:hAnsi="Arial" w:cs="Arial"/>
          <w:sz w:val="24"/>
          <w:szCs w:val="24"/>
        </w:rPr>
      </w:pPr>
      <w:r w:rsidRPr="00DB7306">
        <w:rPr>
          <w:rFonts w:ascii="Arial" w:hAnsi="Arial" w:cs="Arial"/>
          <w:bCs/>
          <w:sz w:val="24"/>
          <w:szCs w:val="24"/>
        </w:rPr>
        <w:t>Sustainability</w:t>
      </w:r>
      <w:r w:rsidRPr="00DB7306">
        <w:rPr>
          <w:rFonts w:ascii="Arial" w:hAnsi="Arial" w:cs="Arial"/>
          <w:sz w:val="24"/>
          <w:szCs w:val="24"/>
        </w:rPr>
        <w:t>…………………………...……………………………………………….</w:t>
      </w:r>
      <w:r w:rsidR="00D63B31">
        <w:rPr>
          <w:rFonts w:ascii="Arial" w:hAnsi="Arial" w:cs="Arial"/>
          <w:sz w:val="24"/>
          <w:szCs w:val="24"/>
        </w:rPr>
        <w:t>5</w:t>
      </w:r>
    </w:p>
    <w:p w14:paraId="0A8E8A6F" w14:textId="125A084E" w:rsidR="009E22A0" w:rsidRPr="009E22A0" w:rsidRDefault="009E22A0" w:rsidP="009E22A0">
      <w:pPr>
        <w:spacing w:line="360" w:lineRule="auto"/>
        <w:jc w:val="both"/>
        <w:rPr>
          <w:rFonts w:ascii="Arial" w:hAnsi="Arial" w:cs="Arial"/>
          <w:color w:val="000000"/>
          <w:sz w:val="24"/>
          <w:szCs w:val="24"/>
        </w:rPr>
      </w:pPr>
      <w:r w:rsidRPr="009E22A0">
        <w:rPr>
          <w:rFonts w:ascii="Arial" w:hAnsi="Arial" w:cs="Arial"/>
          <w:color w:val="000000"/>
          <w:sz w:val="24"/>
          <w:szCs w:val="24"/>
        </w:rPr>
        <w:t>Socio-cultural impact</w:t>
      </w:r>
      <w:r>
        <w:rPr>
          <w:rFonts w:ascii="Arial" w:hAnsi="Arial" w:cs="Arial"/>
          <w:color w:val="000000"/>
          <w:sz w:val="24"/>
          <w:szCs w:val="24"/>
        </w:rPr>
        <w:t>………………………………………………………………</w:t>
      </w:r>
      <w:r w:rsidR="00D63B31">
        <w:rPr>
          <w:rFonts w:ascii="Arial" w:hAnsi="Arial" w:cs="Arial"/>
          <w:color w:val="000000"/>
          <w:sz w:val="24"/>
          <w:szCs w:val="24"/>
        </w:rPr>
        <w:t>…...6</w:t>
      </w:r>
    </w:p>
    <w:p w14:paraId="6809396A" w14:textId="6E706EBE" w:rsidR="00AD7CCB" w:rsidRPr="00DB7306" w:rsidRDefault="00AD7CCB" w:rsidP="00AD7CCB">
      <w:pPr>
        <w:spacing w:line="360" w:lineRule="auto"/>
        <w:jc w:val="both"/>
        <w:rPr>
          <w:rFonts w:ascii="Arial" w:hAnsi="Arial" w:cs="Arial"/>
          <w:sz w:val="24"/>
          <w:szCs w:val="24"/>
        </w:rPr>
      </w:pPr>
      <w:r w:rsidRPr="00DB7306">
        <w:rPr>
          <w:rFonts w:ascii="Arial" w:hAnsi="Arial" w:cs="Arial"/>
          <w:sz w:val="24"/>
          <w:szCs w:val="24"/>
        </w:rPr>
        <w:t>Economic Impact..................................................................................................</w:t>
      </w:r>
      <w:r w:rsidR="00D63B31">
        <w:rPr>
          <w:rFonts w:ascii="Arial" w:hAnsi="Arial" w:cs="Arial"/>
          <w:sz w:val="24"/>
          <w:szCs w:val="24"/>
        </w:rPr>
        <w:t>6</w:t>
      </w:r>
    </w:p>
    <w:p w14:paraId="44EC8461" w14:textId="0EEDBB03" w:rsidR="00AD7CCB" w:rsidRPr="00FB1CD6" w:rsidRDefault="00FB1CD6" w:rsidP="00FB1CD6">
      <w:pPr>
        <w:rPr>
          <w:rFonts w:ascii="Arial" w:hAnsi="Arial" w:cs="Arial"/>
          <w:sz w:val="24"/>
          <w:szCs w:val="24"/>
        </w:rPr>
      </w:pPr>
      <w:r w:rsidRPr="00FB1CD6">
        <w:rPr>
          <w:rFonts w:ascii="Arial" w:hAnsi="Arial" w:cs="Arial"/>
          <w:sz w:val="24"/>
          <w:szCs w:val="24"/>
        </w:rPr>
        <w:t>Butlers model of Bodrum Turkey destination management</w:t>
      </w:r>
      <w:r>
        <w:rPr>
          <w:rFonts w:ascii="Arial" w:hAnsi="Arial" w:cs="Arial"/>
          <w:sz w:val="24"/>
          <w:szCs w:val="24"/>
        </w:rPr>
        <w:t>…………….</w:t>
      </w:r>
      <w:r w:rsidR="00AD7CCB" w:rsidRPr="00DB7306">
        <w:rPr>
          <w:rFonts w:ascii="Arial" w:hAnsi="Arial" w:cs="Arial"/>
          <w:sz w:val="24"/>
          <w:szCs w:val="24"/>
        </w:rPr>
        <w:t>………….………………………………………</w:t>
      </w:r>
      <w:r w:rsidRPr="00DB7306">
        <w:rPr>
          <w:rFonts w:ascii="Arial" w:hAnsi="Arial" w:cs="Arial"/>
          <w:sz w:val="24"/>
          <w:szCs w:val="24"/>
        </w:rPr>
        <w:t xml:space="preserve">…. </w:t>
      </w:r>
      <w:r w:rsidR="00D916FD" w:rsidRPr="00DB7306">
        <w:rPr>
          <w:rFonts w:ascii="Arial" w:hAnsi="Arial" w:cs="Arial"/>
          <w:sz w:val="24"/>
          <w:szCs w:val="24"/>
        </w:rPr>
        <w:t>….</w:t>
      </w:r>
      <w:r w:rsidR="00AD7CCB" w:rsidRPr="00DB7306">
        <w:rPr>
          <w:rFonts w:ascii="Arial" w:hAnsi="Arial" w:cs="Arial"/>
          <w:sz w:val="24"/>
          <w:szCs w:val="24"/>
        </w:rPr>
        <w:t>…...7</w:t>
      </w:r>
    </w:p>
    <w:p w14:paraId="409F5428" w14:textId="696C4694" w:rsidR="00AD7CCB" w:rsidRPr="00DB7306" w:rsidRDefault="001948A5" w:rsidP="00D46B39">
      <w:pPr>
        <w:spacing w:line="360" w:lineRule="auto"/>
        <w:jc w:val="both"/>
        <w:rPr>
          <w:rFonts w:ascii="Arial" w:hAnsi="Arial" w:cs="Arial"/>
          <w:sz w:val="24"/>
          <w:szCs w:val="24"/>
        </w:rPr>
      </w:pPr>
      <w:r w:rsidRPr="001948A5">
        <w:rPr>
          <w:rFonts w:ascii="Arial" w:hAnsi="Arial" w:cs="Arial"/>
          <w:sz w:val="24"/>
          <w:szCs w:val="24"/>
        </w:rPr>
        <w:t xml:space="preserve">Destination management of </w:t>
      </w:r>
      <w:r w:rsidR="00D46B39" w:rsidRPr="001948A5">
        <w:rPr>
          <w:rFonts w:ascii="Arial" w:hAnsi="Arial" w:cs="Arial"/>
          <w:sz w:val="24"/>
          <w:szCs w:val="24"/>
        </w:rPr>
        <w:t>Bodrum Turkey</w:t>
      </w:r>
      <w:r w:rsidR="00AD7CCB" w:rsidRPr="00DB7306">
        <w:rPr>
          <w:rFonts w:ascii="Arial" w:hAnsi="Arial" w:cs="Arial"/>
          <w:sz w:val="24"/>
          <w:szCs w:val="24"/>
        </w:rPr>
        <w:t>……………………………</w:t>
      </w:r>
      <w:r w:rsidR="00D46B39">
        <w:rPr>
          <w:rFonts w:ascii="Arial" w:hAnsi="Arial" w:cs="Arial"/>
          <w:sz w:val="24"/>
          <w:szCs w:val="24"/>
        </w:rPr>
        <w:t>...</w:t>
      </w:r>
      <w:r w:rsidR="00AD7CCB" w:rsidRPr="00DB7306">
        <w:rPr>
          <w:rFonts w:ascii="Arial" w:hAnsi="Arial" w:cs="Arial"/>
          <w:sz w:val="24"/>
          <w:szCs w:val="24"/>
        </w:rPr>
        <w:t>…………</w:t>
      </w:r>
      <w:r w:rsidR="00D63B31">
        <w:rPr>
          <w:rFonts w:ascii="Arial" w:hAnsi="Arial" w:cs="Arial"/>
          <w:sz w:val="24"/>
          <w:szCs w:val="24"/>
        </w:rPr>
        <w:t>8</w:t>
      </w:r>
    </w:p>
    <w:p w14:paraId="3B6C50FB" w14:textId="0D48B95B" w:rsidR="00AD7CCB" w:rsidRDefault="00AD7CCB" w:rsidP="00AD7CCB">
      <w:pPr>
        <w:spacing w:line="360" w:lineRule="auto"/>
        <w:jc w:val="both"/>
        <w:rPr>
          <w:rFonts w:ascii="Arial" w:hAnsi="Arial" w:cs="Arial"/>
          <w:sz w:val="24"/>
          <w:szCs w:val="24"/>
        </w:rPr>
      </w:pPr>
      <w:r w:rsidRPr="00DB7306">
        <w:rPr>
          <w:rFonts w:ascii="Arial" w:hAnsi="Arial" w:cs="Arial"/>
          <w:sz w:val="24"/>
          <w:szCs w:val="24"/>
        </w:rPr>
        <w:t>Conclusion………………………………………………………………………………</w:t>
      </w:r>
      <w:r w:rsidR="00D63B31">
        <w:rPr>
          <w:rFonts w:ascii="Arial" w:hAnsi="Arial" w:cs="Arial"/>
          <w:sz w:val="24"/>
          <w:szCs w:val="24"/>
        </w:rPr>
        <w:t>10</w:t>
      </w:r>
    </w:p>
    <w:p w14:paraId="456B8DD7" w14:textId="508FDDAC" w:rsidR="00AD7CCB" w:rsidRPr="00DB7306" w:rsidRDefault="00AD7CCB" w:rsidP="00AD7CCB">
      <w:pPr>
        <w:spacing w:line="360" w:lineRule="auto"/>
        <w:jc w:val="both"/>
        <w:rPr>
          <w:rFonts w:ascii="Arial" w:hAnsi="Arial" w:cs="Arial"/>
          <w:sz w:val="24"/>
          <w:szCs w:val="24"/>
        </w:rPr>
      </w:pPr>
      <w:r>
        <w:rPr>
          <w:rFonts w:ascii="Arial" w:hAnsi="Arial" w:cs="Arial"/>
          <w:sz w:val="24"/>
          <w:szCs w:val="24"/>
        </w:rPr>
        <w:t>Recommendations…………………………………………………………….……….</w:t>
      </w:r>
      <w:r w:rsidR="00D63B31">
        <w:rPr>
          <w:rFonts w:ascii="Arial" w:hAnsi="Arial" w:cs="Arial"/>
          <w:sz w:val="24"/>
          <w:szCs w:val="24"/>
        </w:rPr>
        <w:t>11</w:t>
      </w:r>
    </w:p>
    <w:p w14:paraId="4A2D5715" w14:textId="10C7C6C1" w:rsidR="00AD7CCB" w:rsidRDefault="00AD7CCB" w:rsidP="00AD7CCB">
      <w:pPr>
        <w:spacing w:line="360" w:lineRule="auto"/>
        <w:jc w:val="both"/>
        <w:rPr>
          <w:rFonts w:ascii="Arial" w:hAnsi="Arial" w:cs="Arial"/>
          <w:sz w:val="24"/>
          <w:szCs w:val="24"/>
        </w:rPr>
      </w:pPr>
      <w:r w:rsidRPr="00DB7306">
        <w:rPr>
          <w:rFonts w:ascii="Arial" w:hAnsi="Arial" w:cs="Arial"/>
          <w:sz w:val="24"/>
          <w:szCs w:val="24"/>
        </w:rPr>
        <w:t>Bibliography…………………………………………………………………………....1</w:t>
      </w:r>
      <w:r w:rsidR="00D63B31">
        <w:rPr>
          <w:rFonts w:ascii="Arial" w:hAnsi="Arial" w:cs="Arial"/>
          <w:sz w:val="24"/>
          <w:szCs w:val="24"/>
        </w:rPr>
        <w:t>2</w:t>
      </w:r>
    </w:p>
    <w:p w14:paraId="7B7B070E" w14:textId="77777777" w:rsidR="003828CB" w:rsidRDefault="003828CB">
      <w:pPr>
        <w:rPr>
          <w:rFonts w:ascii="Arial" w:hAnsi="Arial" w:cs="Arial"/>
          <w:sz w:val="24"/>
          <w:szCs w:val="24"/>
          <w:lang w:val="en-US"/>
        </w:rPr>
      </w:pPr>
    </w:p>
    <w:p w14:paraId="2B2D9DBD" w14:textId="18312F76" w:rsidR="003828CB" w:rsidRPr="00E35B68" w:rsidRDefault="00924345">
      <w:pPr>
        <w:rPr>
          <w:rFonts w:ascii="Arial" w:hAnsi="Arial" w:cs="Arial"/>
          <w:b/>
          <w:bCs/>
          <w:sz w:val="24"/>
          <w:szCs w:val="24"/>
          <w:lang w:val="en-US"/>
        </w:rPr>
      </w:pPr>
      <w:r w:rsidRPr="00E35B68">
        <w:rPr>
          <w:rFonts w:ascii="Arial" w:hAnsi="Arial" w:cs="Arial"/>
          <w:b/>
          <w:bCs/>
          <w:sz w:val="24"/>
          <w:szCs w:val="24"/>
          <w:lang w:val="en-US"/>
        </w:rPr>
        <w:t>Introduction</w:t>
      </w:r>
    </w:p>
    <w:p w14:paraId="55F24ECC" w14:textId="77777777" w:rsidR="00924345" w:rsidRDefault="00924345">
      <w:pPr>
        <w:rPr>
          <w:rFonts w:ascii="Arial" w:hAnsi="Arial" w:cs="Arial"/>
          <w:sz w:val="24"/>
          <w:szCs w:val="24"/>
          <w:lang w:val="en-US"/>
        </w:rPr>
      </w:pPr>
    </w:p>
    <w:p w14:paraId="260D10DA" w14:textId="7AE03E77" w:rsidR="00640FFD" w:rsidRDefault="005723E2" w:rsidP="005723E2">
      <w:pPr>
        <w:spacing w:line="360" w:lineRule="auto"/>
        <w:jc w:val="both"/>
        <w:rPr>
          <w:rFonts w:ascii="Arial" w:hAnsi="Arial" w:cs="Arial"/>
          <w:sz w:val="24"/>
          <w:szCs w:val="24"/>
        </w:rPr>
      </w:pPr>
      <w:r w:rsidRPr="005723E2">
        <w:rPr>
          <w:rFonts w:ascii="Arial" w:hAnsi="Arial" w:cs="Arial"/>
          <w:sz w:val="24"/>
          <w:szCs w:val="24"/>
        </w:rPr>
        <w:t xml:space="preserve">Bodrum, also known as “The Land of The Eternal Blue” stated by </w:t>
      </w:r>
      <w:proofErr w:type="spellStart"/>
      <w:r w:rsidRPr="005723E2">
        <w:rPr>
          <w:rFonts w:ascii="Arial" w:hAnsi="Arial" w:cs="Arial"/>
          <w:sz w:val="24"/>
          <w:szCs w:val="24"/>
        </w:rPr>
        <w:t>Homeros</w:t>
      </w:r>
      <w:proofErr w:type="spellEnd"/>
      <w:r w:rsidRPr="005723E2">
        <w:rPr>
          <w:rFonts w:ascii="Arial" w:hAnsi="Arial" w:cs="Arial"/>
          <w:sz w:val="24"/>
          <w:szCs w:val="24"/>
        </w:rPr>
        <w:t xml:space="preserve"> is a popular coastal resort and a tourist destination located on the </w:t>
      </w:r>
      <w:proofErr w:type="spellStart"/>
      <w:r w:rsidRPr="005723E2">
        <w:rPr>
          <w:rFonts w:ascii="Arial" w:hAnsi="Arial" w:cs="Arial"/>
          <w:sz w:val="24"/>
          <w:szCs w:val="24"/>
        </w:rPr>
        <w:t>Sothwest</w:t>
      </w:r>
      <w:proofErr w:type="spellEnd"/>
      <w:r w:rsidRPr="005723E2">
        <w:rPr>
          <w:rFonts w:ascii="Arial" w:hAnsi="Arial" w:cs="Arial"/>
          <w:sz w:val="24"/>
          <w:szCs w:val="24"/>
        </w:rPr>
        <w:t xml:space="preserve"> </w:t>
      </w:r>
      <w:proofErr w:type="spellStart"/>
      <w:r w:rsidRPr="005723E2">
        <w:rPr>
          <w:rFonts w:ascii="Arial" w:hAnsi="Arial" w:cs="Arial"/>
          <w:sz w:val="24"/>
          <w:szCs w:val="24"/>
        </w:rPr>
        <w:t>Meditteranean</w:t>
      </w:r>
      <w:proofErr w:type="spellEnd"/>
      <w:r w:rsidRPr="005723E2">
        <w:rPr>
          <w:rFonts w:ascii="Arial" w:hAnsi="Arial" w:cs="Arial"/>
          <w:sz w:val="24"/>
          <w:szCs w:val="24"/>
        </w:rPr>
        <w:t xml:space="preserve"> cost of Turkey. Bodrum </w:t>
      </w:r>
      <w:proofErr w:type="gramStart"/>
      <w:r w:rsidRPr="005723E2">
        <w:rPr>
          <w:rFonts w:ascii="Arial" w:hAnsi="Arial" w:cs="Arial"/>
          <w:sz w:val="24"/>
          <w:szCs w:val="24"/>
        </w:rPr>
        <w:t>is located in</w:t>
      </w:r>
      <w:proofErr w:type="gramEnd"/>
      <w:r w:rsidRPr="005723E2">
        <w:rPr>
          <w:rFonts w:ascii="Arial" w:hAnsi="Arial" w:cs="Arial"/>
          <w:sz w:val="24"/>
          <w:szCs w:val="24"/>
        </w:rPr>
        <w:t xml:space="preserve"> the province </w:t>
      </w:r>
      <w:proofErr w:type="spellStart"/>
      <w:r w:rsidRPr="005723E2">
        <w:rPr>
          <w:rFonts w:ascii="Arial" w:hAnsi="Arial" w:cs="Arial"/>
          <w:sz w:val="24"/>
          <w:szCs w:val="24"/>
        </w:rPr>
        <w:t>Mugla</w:t>
      </w:r>
      <w:proofErr w:type="spellEnd"/>
      <w:r w:rsidRPr="005723E2">
        <w:rPr>
          <w:rFonts w:ascii="Arial" w:hAnsi="Arial" w:cs="Arial"/>
          <w:sz w:val="24"/>
          <w:szCs w:val="24"/>
        </w:rPr>
        <w:t xml:space="preserve"> of turkey. Intense nightlife, historical sites, beautiful beaches, holiday villages and quality hotels are the Turkey’s most popular, largest resorts and holiday towns located on the </w:t>
      </w:r>
      <w:proofErr w:type="spellStart"/>
      <w:r w:rsidRPr="005723E2">
        <w:rPr>
          <w:rFonts w:ascii="Arial" w:hAnsi="Arial" w:cs="Arial"/>
          <w:sz w:val="24"/>
          <w:szCs w:val="24"/>
        </w:rPr>
        <w:t>Aegan</w:t>
      </w:r>
      <w:proofErr w:type="spellEnd"/>
      <w:r w:rsidRPr="005723E2">
        <w:rPr>
          <w:rFonts w:ascii="Arial" w:hAnsi="Arial" w:cs="Arial"/>
          <w:sz w:val="24"/>
          <w:szCs w:val="24"/>
        </w:rPr>
        <w:t xml:space="preserve"> coast. </w:t>
      </w:r>
      <w:proofErr w:type="spellStart"/>
      <w:r w:rsidRPr="005723E2">
        <w:rPr>
          <w:rFonts w:ascii="Arial" w:hAnsi="Arial" w:cs="Arial"/>
          <w:sz w:val="24"/>
          <w:szCs w:val="24"/>
        </w:rPr>
        <w:t>Ortakent</w:t>
      </w:r>
      <w:proofErr w:type="spellEnd"/>
      <w:r w:rsidRPr="005723E2">
        <w:rPr>
          <w:rFonts w:ascii="Arial" w:hAnsi="Arial" w:cs="Arial"/>
          <w:sz w:val="24"/>
          <w:szCs w:val="24"/>
        </w:rPr>
        <w:t xml:space="preserve">, </w:t>
      </w:r>
      <w:proofErr w:type="spellStart"/>
      <w:r w:rsidRPr="005723E2">
        <w:rPr>
          <w:rFonts w:ascii="Arial" w:hAnsi="Arial" w:cs="Arial"/>
          <w:sz w:val="24"/>
          <w:szCs w:val="24"/>
        </w:rPr>
        <w:t>Gumusluk</w:t>
      </w:r>
      <w:proofErr w:type="spellEnd"/>
      <w:r w:rsidRPr="005723E2">
        <w:rPr>
          <w:rFonts w:ascii="Arial" w:hAnsi="Arial" w:cs="Arial"/>
          <w:sz w:val="24"/>
          <w:szCs w:val="24"/>
        </w:rPr>
        <w:t xml:space="preserve">, </w:t>
      </w:r>
      <w:proofErr w:type="spellStart"/>
      <w:r w:rsidRPr="005723E2">
        <w:rPr>
          <w:rFonts w:ascii="Arial" w:hAnsi="Arial" w:cs="Arial"/>
          <w:sz w:val="24"/>
          <w:szCs w:val="24"/>
        </w:rPr>
        <w:t>Akyarlar</w:t>
      </w:r>
      <w:proofErr w:type="spellEnd"/>
      <w:r w:rsidRPr="005723E2">
        <w:rPr>
          <w:rFonts w:ascii="Arial" w:hAnsi="Arial" w:cs="Arial"/>
          <w:sz w:val="24"/>
          <w:szCs w:val="24"/>
        </w:rPr>
        <w:t xml:space="preserve">, </w:t>
      </w:r>
      <w:proofErr w:type="spellStart"/>
      <w:r w:rsidRPr="005723E2">
        <w:rPr>
          <w:rFonts w:ascii="Arial" w:hAnsi="Arial" w:cs="Arial"/>
          <w:sz w:val="24"/>
          <w:szCs w:val="24"/>
        </w:rPr>
        <w:t>Bitez</w:t>
      </w:r>
      <w:proofErr w:type="spellEnd"/>
      <w:r w:rsidRPr="005723E2">
        <w:rPr>
          <w:rFonts w:ascii="Arial" w:hAnsi="Arial" w:cs="Arial"/>
          <w:sz w:val="24"/>
          <w:szCs w:val="24"/>
        </w:rPr>
        <w:t xml:space="preserve">, </w:t>
      </w:r>
      <w:proofErr w:type="spellStart"/>
      <w:r w:rsidRPr="005723E2">
        <w:rPr>
          <w:rFonts w:ascii="Arial" w:hAnsi="Arial" w:cs="Arial"/>
          <w:sz w:val="24"/>
          <w:szCs w:val="24"/>
        </w:rPr>
        <w:t>Yalikavak</w:t>
      </w:r>
      <w:proofErr w:type="spellEnd"/>
      <w:r w:rsidRPr="005723E2">
        <w:rPr>
          <w:rFonts w:ascii="Arial" w:hAnsi="Arial" w:cs="Arial"/>
          <w:sz w:val="24"/>
          <w:szCs w:val="24"/>
        </w:rPr>
        <w:t xml:space="preserve">, </w:t>
      </w:r>
      <w:proofErr w:type="spellStart"/>
      <w:r w:rsidRPr="005723E2">
        <w:rPr>
          <w:rFonts w:ascii="Arial" w:hAnsi="Arial" w:cs="Arial"/>
          <w:sz w:val="24"/>
          <w:szCs w:val="24"/>
        </w:rPr>
        <w:t>Torba</w:t>
      </w:r>
      <w:proofErr w:type="spellEnd"/>
      <w:r w:rsidRPr="005723E2">
        <w:rPr>
          <w:rFonts w:ascii="Arial" w:hAnsi="Arial" w:cs="Arial"/>
          <w:sz w:val="24"/>
          <w:szCs w:val="24"/>
        </w:rPr>
        <w:t xml:space="preserve">, Gundogan, </w:t>
      </w:r>
      <w:proofErr w:type="spellStart"/>
      <w:r w:rsidRPr="005723E2">
        <w:rPr>
          <w:rFonts w:ascii="Arial" w:hAnsi="Arial" w:cs="Arial"/>
          <w:sz w:val="24"/>
          <w:szCs w:val="24"/>
        </w:rPr>
        <w:t>Gumbet</w:t>
      </w:r>
      <w:proofErr w:type="spellEnd"/>
      <w:r w:rsidRPr="005723E2">
        <w:rPr>
          <w:rFonts w:ascii="Arial" w:hAnsi="Arial" w:cs="Arial"/>
          <w:sz w:val="24"/>
          <w:szCs w:val="24"/>
        </w:rPr>
        <w:t xml:space="preserve"> are the popular holiday towns and resorts in Bodrum as they offer quality accommodation and hotels. </w:t>
      </w:r>
    </w:p>
    <w:p w14:paraId="7D2CD341" w14:textId="16DA2701" w:rsidR="00924345" w:rsidRDefault="00E1607B" w:rsidP="00E1607B">
      <w:pPr>
        <w:spacing w:line="360" w:lineRule="auto"/>
        <w:jc w:val="both"/>
        <w:rPr>
          <w:rFonts w:ascii="Arial" w:hAnsi="Arial" w:cs="Arial"/>
          <w:sz w:val="24"/>
          <w:szCs w:val="24"/>
          <w:lang w:val="en-US"/>
        </w:rPr>
      </w:pPr>
      <w:r w:rsidRPr="00E1607B">
        <w:rPr>
          <w:rFonts w:ascii="Arial" w:hAnsi="Arial" w:cs="Arial"/>
          <w:sz w:val="24"/>
          <w:szCs w:val="24"/>
          <w:lang w:val="en-US"/>
        </w:rPr>
        <w:t>Bodrum, which was formerly the ancient metropolis of Halicarnassus, had degenerated into a basic fishing village by the late Ottoman Empire, but everything changed when tourism entered the picture in the middle of the 20th century.</w:t>
      </w:r>
    </w:p>
    <w:p w14:paraId="67064A7D" w14:textId="542B768F" w:rsidR="000C4730" w:rsidRDefault="000C4730" w:rsidP="00E1607B">
      <w:pPr>
        <w:spacing w:line="360" w:lineRule="auto"/>
        <w:jc w:val="both"/>
        <w:rPr>
          <w:rFonts w:ascii="Arial" w:hAnsi="Arial" w:cs="Arial"/>
          <w:sz w:val="24"/>
          <w:szCs w:val="24"/>
          <w:lang w:val="en-US"/>
        </w:rPr>
      </w:pPr>
      <w:r w:rsidRPr="000C4730">
        <w:rPr>
          <w:rFonts w:ascii="Arial" w:hAnsi="Arial" w:cs="Arial"/>
          <w:sz w:val="24"/>
          <w:szCs w:val="24"/>
          <w:lang w:val="en-US"/>
        </w:rPr>
        <w:t>The village of Bodrum in Turkey is one of the greatest for sun-and-sea holidays in the summertime, when visitors from all over the world flock there to experience its allure.</w:t>
      </w:r>
    </w:p>
    <w:p w14:paraId="40D72A69" w14:textId="7DB71216" w:rsidR="00AE413E" w:rsidRDefault="00CC1D9F" w:rsidP="00E1607B">
      <w:pPr>
        <w:spacing w:line="360" w:lineRule="auto"/>
        <w:jc w:val="both"/>
        <w:rPr>
          <w:rFonts w:ascii="Arial" w:hAnsi="Arial" w:cs="Arial"/>
          <w:sz w:val="24"/>
          <w:szCs w:val="24"/>
          <w:lang w:val="en-US"/>
        </w:rPr>
      </w:pPr>
      <w:r w:rsidRPr="00CC1D9F">
        <w:rPr>
          <w:rFonts w:ascii="Arial" w:hAnsi="Arial" w:cs="Arial"/>
          <w:sz w:val="24"/>
          <w:szCs w:val="24"/>
          <w:lang w:val="en-US"/>
        </w:rPr>
        <w:lastRenderedPageBreak/>
        <w:t>Since the Law for Encouragement of Tourism was passed in 1982, there has been a discernible rise in tourism investments in Turkey. By supporting massive tourism complexes, investment incentives have also become more directed toward coastal regions, particularly the Mediterranean and Aegean shores, which already have adequate infrastructure and development potential (</w:t>
      </w:r>
      <w:proofErr w:type="spellStart"/>
      <w:r w:rsidRPr="00CC1D9F">
        <w:rPr>
          <w:rFonts w:ascii="Arial" w:hAnsi="Arial" w:cs="Arial"/>
          <w:sz w:val="24"/>
          <w:szCs w:val="24"/>
          <w:lang w:val="en-US"/>
        </w:rPr>
        <w:t>Ecemis</w:t>
      </w:r>
      <w:proofErr w:type="spellEnd"/>
      <w:r w:rsidRPr="00CC1D9F">
        <w:rPr>
          <w:rFonts w:ascii="Arial" w:hAnsi="Arial" w:cs="Arial"/>
          <w:sz w:val="24"/>
          <w:szCs w:val="24"/>
          <w:lang w:val="en-US"/>
        </w:rPr>
        <w:t xml:space="preserve"> &amp; </w:t>
      </w:r>
      <w:proofErr w:type="spellStart"/>
      <w:r w:rsidRPr="00CC1D9F">
        <w:rPr>
          <w:rFonts w:ascii="Arial" w:hAnsi="Arial" w:cs="Arial"/>
          <w:sz w:val="24"/>
          <w:szCs w:val="24"/>
          <w:lang w:val="en-US"/>
        </w:rPr>
        <w:t>Adogan</w:t>
      </w:r>
      <w:proofErr w:type="spellEnd"/>
      <w:r w:rsidRPr="00CC1D9F">
        <w:rPr>
          <w:rFonts w:ascii="Arial" w:hAnsi="Arial" w:cs="Arial"/>
          <w:sz w:val="24"/>
          <w:szCs w:val="24"/>
          <w:lang w:val="en-US"/>
        </w:rPr>
        <w:t>, 2009).</w:t>
      </w:r>
    </w:p>
    <w:p w14:paraId="25FDE81E" w14:textId="77777777" w:rsidR="00CC1D9F" w:rsidRDefault="00CC1D9F" w:rsidP="00E1607B">
      <w:pPr>
        <w:spacing w:line="360" w:lineRule="auto"/>
        <w:jc w:val="both"/>
        <w:rPr>
          <w:rFonts w:ascii="Arial" w:hAnsi="Arial" w:cs="Arial"/>
          <w:sz w:val="24"/>
          <w:szCs w:val="24"/>
          <w:lang w:val="en-US"/>
        </w:rPr>
      </w:pPr>
    </w:p>
    <w:p w14:paraId="49BC0634" w14:textId="46FA6FBF" w:rsidR="00AE413E" w:rsidRPr="00F170D4" w:rsidRDefault="00AE413E" w:rsidP="00E1607B">
      <w:pPr>
        <w:spacing w:line="360" w:lineRule="auto"/>
        <w:jc w:val="both"/>
        <w:rPr>
          <w:rFonts w:ascii="Arial" w:hAnsi="Arial" w:cs="Arial"/>
          <w:b/>
          <w:bCs/>
          <w:sz w:val="24"/>
          <w:szCs w:val="24"/>
          <w:lang w:val="en-US"/>
        </w:rPr>
      </w:pPr>
      <w:r w:rsidRPr="00F170D4">
        <w:rPr>
          <w:rFonts w:ascii="Arial" w:hAnsi="Arial" w:cs="Arial"/>
          <w:b/>
          <w:bCs/>
          <w:sz w:val="24"/>
          <w:szCs w:val="24"/>
          <w:lang w:val="en-US"/>
        </w:rPr>
        <w:t>Culture</w:t>
      </w:r>
    </w:p>
    <w:p w14:paraId="7B7EBAF5" w14:textId="35521C15" w:rsidR="0075527D" w:rsidRDefault="0075527D" w:rsidP="0075527D">
      <w:pPr>
        <w:spacing w:line="360" w:lineRule="auto"/>
        <w:jc w:val="both"/>
        <w:rPr>
          <w:rFonts w:ascii="Arial" w:hAnsi="Arial" w:cs="Arial"/>
          <w:color w:val="000000"/>
          <w:sz w:val="24"/>
          <w:szCs w:val="24"/>
        </w:rPr>
      </w:pPr>
      <w:r w:rsidRPr="0075527D">
        <w:rPr>
          <w:rFonts w:ascii="Arial" w:hAnsi="Arial" w:cs="Arial"/>
          <w:color w:val="000000"/>
          <w:sz w:val="24"/>
          <w:szCs w:val="24"/>
        </w:rPr>
        <w:t xml:space="preserve">Bodrum is a city in the western part of Turkey, which has been an important port for thousands of years. It was one of the most important cities during the Byzantine Empire and Roman Empire periods. The city is famous for its beautiful beaches and turquoise waters. Bodrum Castle is also very well-known as it was used to be a fortress during the Ottoman period. It’s still standing today, but unfortunately, it’s not open to visitors anymore since it became a museum after being </w:t>
      </w:r>
      <w:r w:rsidR="00F170D4" w:rsidRPr="0075527D">
        <w:rPr>
          <w:rFonts w:ascii="Arial" w:hAnsi="Arial" w:cs="Arial"/>
          <w:color w:val="000000"/>
          <w:sz w:val="24"/>
          <w:szCs w:val="24"/>
        </w:rPr>
        <w:t>closed</w:t>
      </w:r>
      <w:r w:rsidRPr="0075527D">
        <w:rPr>
          <w:rFonts w:ascii="Arial" w:hAnsi="Arial" w:cs="Arial"/>
          <w:color w:val="000000"/>
          <w:sz w:val="24"/>
          <w:szCs w:val="24"/>
        </w:rPr>
        <w:t xml:space="preserve"> by the Turkish government in 1963 due to safety issues. However, there are some parts that you can visit like the castle walls or watchtowers on top of them</w:t>
      </w:r>
      <w:r w:rsidR="004E6E5B">
        <w:rPr>
          <w:rFonts w:ascii="Arial" w:hAnsi="Arial" w:cs="Arial"/>
          <w:color w:val="000000"/>
          <w:sz w:val="24"/>
          <w:szCs w:val="24"/>
        </w:rPr>
        <w:t>.</w:t>
      </w:r>
    </w:p>
    <w:p w14:paraId="60E2BFDC" w14:textId="4751952F" w:rsidR="00437614" w:rsidRDefault="00676B9A" w:rsidP="0075527D">
      <w:pPr>
        <w:spacing w:line="360" w:lineRule="auto"/>
        <w:jc w:val="both"/>
        <w:rPr>
          <w:rFonts w:ascii="Arial" w:hAnsi="Arial" w:cs="Arial"/>
          <w:color w:val="000000"/>
          <w:sz w:val="24"/>
          <w:szCs w:val="24"/>
        </w:rPr>
      </w:pPr>
      <w:r w:rsidRPr="00676B9A">
        <w:rPr>
          <w:rFonts w:ascii="Arial" w:hAnsi="Arial" w:cs="Arial"/>
          <w:color w:val="000000"/>
          <w:sz w:val="24"/>
          <w:szCs w:val="24"/>
        </w:rPr>
        <w:t>Bodrum is a</w:t>
      </w:r>
      <w:r w:rsidR="000604B8">
        <w:rPr>
          <w:rFonts w:ascii="Arial" w:hAnsi="Arial" w:cs="Arial"/>
          <w:color w:val="000000"/>
          <w:sz w:val="24"/>
          <w:szCs w:val="24"/>
        </w:rPr>
        <w:t>n</w:t>
      </w:r>
      <w:r w:rsidRPr="00676B9A">
        <w:rPr>
          <w:rFonts w:ascii="Arial" w:hAnsi="Arial" w:cs="Arial"/>
          <w:color w:val="000000"/>
          <w:sz w:val="24"/>
          <w:szCs w:val="24"/>
        </w:rPr>
        <w:t xml:space="preserve"> </w:t>
      </w:r>
      <w:r w:rsidR="000604B8">
        <w:rPr>
          <w:rFonts w:ascii="Arial" w:hAnsi="Arial" w:cs="Arial"/>
          <w:color w:val="000000"/>
          <w:sz w:val="24"/>
          <w:szCs w:val="24"/>
        </w:rPr>
        <w:t>area</w:t>
      </w:r>
      <w:r w:rsidRPr="00676B9A">
        <w:rPr>
          <w:rFonts w:ascii="Arial" w:hAnsi="Arial" w:cs="Arial"/>
          <w:color w:val="000000"/>
          <w:sz w:val="24"/>
          <w:szCs w:val="24"/>
        </w:rPr>
        <w:t xml:space="preserve"> that has always been on the forefront of culture. It has been known for its unique architecture, which is reflected in every corner of the city. The most important aspect of Bodrum’s culture is its historical legacy. This legacy can be seen in every part of the </w:t>
      </w:r>
      <w:r w:rsidR="00DC12E5" w:rsidRPr="00676B9A">
        <w:rPr>
          <w:rFonts w:ascii="Arial" w:hAnsi="Arial" w:cs="Arial"/>
          <w:color w:val="000000"/>
          <w:sz w:val="24"/>
          <w:szCs w:val="24"/>
        </w:rPr>
        <w:t>city,</w:t>
      </w:r>
      <w:r w:rsidRPr="00676B9A">
        <w:rPr>
          <w:rFonts w:ascii="Arial" w:hAnsi="Arial" w:cs="Arial"/>
          <w:color w:val="000000"/>
          <w:sz w:val="24"/>
          <w:szCs w:val="24"/>
        </w:rPr>
        <w:t xml:space="preserve"> and it makes Bodrum one of the most beautiful cities to visit in Turkey. </w:t>
      </w:r>
    </w:p>
    <w:p w14:paraId="0BDB5E20" w14:textId="3E0505FA" w:rsidR="00767B40" w:rsidRDefault="00373371" w:rsidP="00373371">
      <w:pPr>
        <w:spacing w:line="360" w:lineRule="auto"/>
        <w:jc w:val="both"/>
        <w:rPr>
          <w:rFonts w:ascii="Arial" w:hAnsi="Arial" w:cs="Arial"/>
          <w:color w:val="000000"/>
          <w:sz w:val="24"/>
          <w:szCs w:val="24"/>
        </w:rPr>
      </w:pPr>
      <w:r w:rsidRPr="00373371">
        <w:rPr>
          <w:rFonts w:ascii="Arial" w:hAnsi="Arial" w:cs="Arial"/>
          <w:color w:val="000000"/>
          <w:sz w:val="24"/>
          <w:szCs w:val="24"/>
        </w:rPr>
        <w:t xml:space="preserve">Bodrum also has a rich history that can be traced back to 4,000 years ago when it was inhabited by Greeks who called it </w:t>
      </w:r>
      <w:proofErr w:type="spellStart"/>
      <w:r w:rsidRPr="00373371">
        <w:rPr>
          <w:rFonts w:ascii="Arial" w:hAnsi="Arial" w:cs="Arial"/>
          <w:color w:val="000000"/>
          <w:sz w:val="24"/>
          <w:szCs w:val="24"/>
        </w:rPr>
        <w:t>Halikarnassos</w:t>
      </w:r>
      <w:proofErr w:type="spellEnd"/>
      <w:r w:rsidRPr="00373371">
        <w:rPr>
          <w:rFonts w:ascii="Arial" w:hAnsi="Arial" w:cs="Arial"/>
          <w:color w:val="000000"/>
          <w:sz w:val="24"/>
          <w:szCs w:val="24"/>
        </w:rPr>
        <w:t xml:space="preserve"> (meaning “Sunny Cape”). Today, Bodrum attracts tourists from all over the world with its natural beauty and historical attractions. There are many hotels and restaurants in Bodrum where you can enjoy local food or international cuisine at reasonable prices.</w:t>
      </w:r>
    </w:p>
    <w:p w14:paraId="78F89297" w14:textId="0BD6D774" w:rsidR="00373371" w:rsidRPr="006D1022" w:rsidRDefault="00E076CD" w:rsidP="00373371">
      <w:pPr>
        <w:spacing w:line="360" w:lineRule="auto"/>
        <w:jc w:val="both"/>
        <w:rPr>
          <w:rFonts w:ascii="Arial" w:hAnsi="Arial" w:cs="Arial"/>
          <w:color w:val="000000"/>
          <w:sz w:val="24"/>
          <w:szCs w:val="24"/>
        </w:rPr>
      </w:pPr>
      <w:r>
        <w:rPr>
          <w:noProof/>
        </w:rPr>
        <w:drawing>
          <wp:inline distT="0" distB="0" distL="0" distR="0" wp14:anchorId="5463FBF3" wp14:editId="0710791F">
            <wp:extent cx="2705100" cy="1455420"/>
            <wp:effectExtent l="0" t="0" r="0" b="0"/>
            <wp:docPr id="4" name="Picture 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p&#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09766" cy="1457930"/>
                    </a:xfrm>
                    <a:prstGeom prst="rect">
                      <a:avLst/>
                    </a:prstGeom>
                    <a:noFill/>
                    <a:ln>
                      <a:noFill/>
                    </a:ln>
                  </pic:spPr>
                </pic:pic>
              </a:graphicData>
            </a:graphic>
          </wp:inline>
        </w:drawing>
      </w:r>
      <w:r w:rsidR="00356C7D">
        <w:rPr>
          <w:rFonts w:ascii="Arial" w:hAnsi="Arial" w:cs="Arial"/>
          <w:color w:val="000000"/>
          <w:sz w:val="24"/>
          <w:szCs w:val="24"/>
        </w:rPr>
        <w:t xml:space="preserve"> </w:t>
      </w:r>
      <w:r w:rsidR="00356C7D">
        <w:rPr>
          <w:noProof/>
        </w:rPr>
        <w:drawing>
          <wp:inline distT="0" distB="0" distL="0" distR="0" wp14:anchorId="736C8838" wp14:editId="70D65369">
            <wp:extent cx="2597150" cy="1405063"/>
            <wp:effectExtent l="0" t="0" r="0" b="5080"/>
            <wp:docPr id="6" name="Picture 6" descr="A city next to a body of wa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ity next to a body of water&#10;&#10;Description automatically generated with low confidence"/>
                    <pic:cNvPicPr/>
                  </pic:nvPicPr>
                  <pic:blipFill>
                    <a:blip r:embed="rId13"/>
                    <a:stretch>
                      <a:fillRect/>
                    </a:stretch>
                  </pic:blipFill>
                  <pic:spPr>
                    <a:xfrm>
                      <a:off x="0" y="0"/>
                      <a:ext cx="2632854" cy="1424379"/>
                    </a:xfrm>
                    <a:prstGeom prst="rect">
                      <a:avLst/>
                    </a:prstGeom>
                  </pic:spPr>
                </pic:pic>
              </a:graphicData>
            </a:graphic>
          </wp:inline>
        </w:drawing>
      </w:r>
    </w:p>
    <w:p w14:paraId="29B96423" w14:textId="23CE84C6" w:rsidR="00F170D4" w:rsidRPr="00F170D4" w:rsidRDefault="00437614" w:rsidP="0075527D">
      <w:pPr>
        <w:spacing w:line="360" w:lineRule="auto"/>
        <w:jc w:val="both"/>
        <w:rPr>
          <w:rFonts w:ascii="Arial" w:hAnsi="Arial" w:cs="Arial"/>
          <w:b/>
          <w:bCs/>
          <w:color w:val="000000"/>
          <w:sz w:val="24"/>
          <w:szCs w:val="24"/>
        </w:rPr>
      </w:pPr>
      <w:r w:rsidRPr="00F170D4">
        <w:rPr>
          <w:rFonts w:ascii="Arial" w:hAnsi="Arial" w:cs="Arial"/>
          <w:b/>
          <w:bCs/>
          <w:color w:val="000000"/>
          <w:sz w:val="24"/>
          <w:szCs w:val="24"/>
        </w:rPr>
        <w:lastRenderedPageBreak/>
        <w:t>Sustainability</w:t>
      </w:r>
    </w:p>
    <w:p w14:paraId="25D60DF8" w14:textId="5FDAA8AB" w:rsidR="0075527D" w:rsidRDefault="006E6E19" w:rsidP="00E1607B">
      <w:pPr>
        <w:spacing w:line="360" w:lineRule="auto"/>
        <w:jc w:val="both"/>
        <w:rPr>
          <w:rFonts w:ascii="Arial" w:hAnsi="Arial" w:cs="Arial"/>
          <w:color w:val="000000"/>
          <w:sz w:val="24"/>
          <w:szCs w:val="24"/>
        </w:rPr>
      </w:pPr>
      <w:r w:rsidRPr="006E6E19">
        <w:rPr>
          <w:rFonts w:ascii="Arial" w:hAnsi="Arial" w:cs="Arial"/>
          <w:color w:val="000000"/>
          <w:sz w:val="24"/>
          <w:szCs w:val="24"/>
        </w:rPr>
        <w:t>The report aims to create a new model for sustainable development</w:t>
      </w:r>
      <w:r w:rsidR="00645794">
        <w:rPr>
          <w:rFonts w:ascii="Arial" w:hAnsi="Arial" w:cs="Arial"/>
          <w:color w:val="000000"/>
          <w:sz w:val="24"/>
          <w:szCs w:val="24"/>
        </w:rPr>
        <w:t xml:space="preserve"> </w:t>
      </w:r>
      <w:r w:rsidR="00645794" w:rsidRPr="008117AF">
        <w:rPr>
          <w:rFonts w:ascii="Arial" w:hAnsi="Arial" w:cs="Arial"/>
          <w:color w:val="000000"/>
          <w:sz w:val="24"/>
          <w:szCs w:val="24"/>
        </w:rPr>
        <w:t>(</w:t>
      </w:r>
      <w:r w:rsidR="008117AF" w:rsidRPr="008117AF">
        <w:rPr>
          <w:rFonts w:ascii="Arial" w:hAnsi="Arial" w:cs="Arial"/>
          <w:color w:val="000000"/>
          <w:sz w:val="24"/>
          <w:szCs w:val="24"/>
        </w:rPr>
        <w:t xml:space="preserve">economic, </w:t>
      </w:r>
      <w:proofErr w:type="gramStart"/>
      <w:r w:rsidR="008117AF" w:rsidRPr="008117AF">
        <w:rPr>
          <w:rFonts w:ascii="Arial" w:hAnsi="Arial" w:cs="Arial"/>
          <w:color w:val="000000"/>
          <w:sz w:val="24"/>
          <w:szCs w:val="24"/>
        </w:rPr>
        <w:t>social</w:t>
      </w:r>
      <w:proofErr w:type="gramEnd"/>
      <w:r w:rsidR="008117AF" w:rsidRPr="008117AF">
        <w:rPr>
          <w:rFonts w:ascii="Arial" w:hAnsi="Arial" w:cs="Arial"/>
          <w:color w:val="000000"/>
          <w:sz w:val="24"/>
          <w:szCs w:val="24"/>
        </w:rPr>
        <w:t xml:space="preserve"> and environmental)</w:t>
      </w:r>
      <w:r w:rsidRPr="006E6E19">
        <w:rPr>
          <w:rFonts w:ascii="Arial" w:hAnsi="Arial" w:cs="Arial"/>
          <w:color w:val="000000"/>
          <w:sz w:val="24"/>
          <w:szCs w:val="24"/>
        </w:rPr>
        <w:t xml:space="preserve"> in the Bodrum area based on a holistic approach that includes all stakeholders.</w:t>
      </w:r>
    </w:p>
    <w:p w14:paraId="15E9A499" w14:textId="54851D42" w:rsidR="007C2193" w:rsidRDefault="007C2193" w:rsidP="007C2193">
      <w:pPr>
        <w:spacing w:line="360" w:lineRule="auto"/>
        <w:jc w:val="both"/>
        <w:rPr>
          <w:rFonts w:ascii="Arial" w:hAnsi="Arial" w:cs="Arial"/>
          <w:color w:val="000000"/>
          <w:sz w:val="24"/>
          <w:szCs w:val="24"/>
        </w:rPr>
      </w:pPr>
      <w:r w:rsidRPr="007C2193">
        <w:rPr>
          <w:rFonts w:ascii="Arial" w:hAnsi="Arial" w:cs="Arial"/>
          <w:color w:val="000000"/>
          <w:sz w:val="24"/>
          <w:szCs w:val="24"/>
        </w:rPr>
        <w:t xml:space="preserve">Stakeholders include local people, businesses, institutions, and organizations; state bodies (governments) as well as international organizations such as UNDP, </w:t>
      </w:r>
      <w:r w:rsidR="000466AD" w:rsidRPr="007C2193">
        <w:rPr>
          <w:rFonts w:ascii="Arial" w:hAnsi="Arial" w:cs="Arial"/>
          <w:color w:val="000000"/>
          <w:sz w:val="24"/>
          <w:szCs w:val="24"/>
        </w:rPr>
        <w:t>UNESCO,</w:t>
      </w:r>
      <w:r w:rsidRPr="007C2193">
        <w:rPr>
          <w:rFonts w:ascii="Arial" w:hAnsi="Arial" w:cs="Arial"/>
          <w:color w:val="000000"/>
          <w:sz w:val="24"/>
          <w:szCs w:val="24"/>
        </w:rPr>
        <w:t xml:space="preserve"> and EU. Stakeholders include those involved in tourism activities such as hotels, </w:t>
      </w:r>
      <w:r w:rsidR="000466AD" w:rsidRPr="007C2193">
        <w:rPr>
          <w:rFonts w:ascii="Arial" w:hAnsi="Arial" w:cs="Arial"/>
          <w:color w:val="000000"/>
          <w:sz w:val="24"/>
          <w:szCs w:val="24"/>
        </w:rPr>
        <w:t>restaurants,</w:t>
      </w:r>
      <w:r w:rsidRPr="007C2193">
        <w:rPr>
          <w:rFonts w:ascii="Arial" w:hAnsi="Arial" w:cs="Arial"/>
          <w:color w:val="000000"/>
          <w:sz w:val="24"/>
          <w:szCs w:val="24"/>
        </w:rPr>
        <w:t xml:space="preserve"> and shops; real estate developers; farmers who produce olive oil or vegetables for sale at markets; fishermen who catch fish for sale at markets; craftsmen who make handicrafts like pottery or wooden carvings etc.; also, tourists visiting Bodrum from abroad will be considered stakeholders. </w:t>
      </w:r>
    </w:p>
    <w:p w14:paraId="3DCFFDE4" w14:textId="1A69BEC6" w:rsidR="00E16909" w:rsidRDefault="008457DE" w:rsidP="008457DE">
      <w:pPr>
        <w:shd w:val="clear" w:color="auto" w:fill="FFFFFF"/>
        <w:spacing w:after="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Tourism is developed based on the original features of Bodrum. A correlation between the conservation of cultural and natural values and tourism development has been determined. Also, there is a correlation between changes in social structure and tourism development. Lastly, there is a correlation between changes in economic structure and the tourism development of Bodrum. Also, serious threats to the sustainability of tourism have been recognized in Bodrum.</w:t>
      </w:r>
    </w:p>
    <w:p w14:paraId="176A17D1" w14:textId="77777777" w:rsidR="00E16909" w:rsidRDefault="00E16909" w:rsidP="00E16909">
      <w:pPr>
        <w:spacing w:line="360" w:lineRule="auto"/>
        <w:jc w:val="both"/>
        <w:rPr>
          <w:rFonts w:ascii="Arial" w:eastAsia="Calibri" w:hAnsi="Arial" w:cs="Arial"/>
          <w:sz w:val="24"/>
          <w:szCs w:val="24"/>
        </w:rPr>
      </w:pPr>
      <w:r>
        <w:rPr>
          <w:rFonts w:ascii="Arial" w:eastAsia="Calibri" w:hAnsi="Arial" w:cs="Arial"/>
          <w:sz w:val="24"/>
          <w:szCs w:val="24"/>
        </w:rPr>
        <w:t>All such components have a great impact on Bodrum's ability to make perfect tourism and to maintain it as viable for as long as possible.</w:t>
      </w:r>
    </w:p>
    <w:p w14:paraId="56BB76AF" w14:textId="1A39257F" w:rsidR="0087074C" w:rsidRDefault="00E16909" w:rsidP="008457DE">
      <w:pPr>
        <w:shd w:val="clear" w:color="auto" w:fill="FFFFFF"/>
        <w:spacing w:after="0" w:line="360" w:lineRule="auto"/>
        <w:jc w:val="both"/>
        <w:rPr>
          <w:rFonts w:ascii="Arial" w:eastAsia="Times New Roman" w:hAnsi="Arial" w:cs="Arial"/>
          <w:color w:val="000000"/>
          <w:sz w:val="24"/>
          <w:szCs w:val="24"/>
        </w:rPr>
      </w:pPr>
      <w:r>
        <w:rPr>
          <w:noProof/>
        </w:rPr>
        <w:drawing>
          <wp:inline distT="0" distB="0" distL="0" distR="0" wp14:anchorId="1F0F5C03" wp14:editId="7B54417D">
            <wp:extent cx="5608320" cy="1615440"/>
            <wp:effectExtent l="0" t="0" r="0" b="381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pic:cNvPicPr>
                  </pic:nvPicPr>
                  <pic:blipFill>
                    <a:blip r:embed="rId14">
                      <a:duotone>
                        <a:prstClr val="black"/>
                        <a:srgbClr val="D9C3A5">
                          <a:tint val="50000"/>
                          <a:satMod val="180000"/>
                        </a:srgbClr>
                      </a:duotone>
                      <a:extLst>
                        <a:ext uri="{28A0092B-C50C-407E-A947-70E740481C1C}">
                          <a14:useLocalDpi xmlns:a14="http://schemas.microsoft.com/office/drawing/2010/main" val="0"/>
                        </a:ext>
                      </a:extLst>
                    </a:blip>
                    <a:stretch>
                      <a:fillRect/>
                    </a:stretch>
                  </pic:blipFill>
                  <pic:spPr>
                    <a:xfrm>
                      <a:off x="0" y="0"/>
                      <a:ext cx="5608320" cy="1615440"/>
                    </a:xfrm>
                    <a:prstGeom prst="rect">
                      <a:avLst/>
                    </a:prstGeom>
                  </pic:spPr>
                </pic:pic>
              </a:graphicData>
            </a:graphic>
          </wp:inline>
        </w:drawing>
      </w:r>
    </w:p>
    <w:p w14:paraId="1EF2BBA5" w14:textId="77777777" w:rsidR="00D63B31" w:rsidRDefault="00D63B31" w:rsidP="008457DE">
      <w:pPr>
        <w:shd w:val="clear" w:color="auto" w:fill="FFFFFF"/>
        <w:spacing w:after="0" w:line="360" w:lineRule="auto"/>
        <w:jc w:val="both"/>
        <w:rPr>
          <w:rFonts w:ascii="Arial" w:eastAsia="Times New Roman" w:hAnsi="Arial" w:cs="Arial"/>
          <w:color w:val="000000"/>
          <w:sz w:val="24"/>
          <w:szCs w:val="24"/>
        </w:rPr>
      </w:pPr>
    </w:p>
    <w:p w14:paraId="74668612" w14:textId="720D7CBC" w:rsidR="009E22A0" w:rsidRPr="009E22A0" w:rsidRDefault="009E22A0" w:rsidP="007C2193">
      <w:pPr>
        <w:spacing w:line="360" w:lineRule="auto"/>
        <w:jc w:val="both"/>
        <w:rPr>
          <w:rFonts w:ascii="Arial" w:hAnsi="Arial" w:cs="Arial"/>
          <w:b/>
          <w:bCs/>
          <w:color w:val="000000"/>
          <w:sz w:val="24"/>
          <w:szCs w:val="24"/>
        </w:rPr>
      </w:pPr>
      <w:r w:rsidRPr="009E22A0">
        <w:rPr>
          <w:rFonts w:ascii="Arial" w:hAnsi="Arial" w:cs="Arial"/>
          <w:b/>
          <w:bCs/>
          <w:color w:val="000000"/>
          <w:sz w:val="24"/>
          <w:szCs w:val="24"/>
        </w:rPr>
        <w:t>Socio-cultural impact</w:t>
      </w:r>
    </w:p>
    <w:p w14:paraId="66191D03" w14:textId="42713C4E" w:rsidR="0087074C" w:rsidRDefault="00F03EDA" w:rsidP="007C2193">
      <w:pPr>
        <w:spacing w:line="360" w:lineRule="auto"/>
        <w:jc w:val="both"/>
        <w:rPr>
          <w:rFonts w:ascii="Arial" w:hAnsi="Arial" w:cs="Arial"/>
          <w:color w:val="000000"/>
          <w:sz w:val="24"/>
          <w:szCs w:val="24"/>
        </w:rPr>
      </w:pPr>
      <w:r>
        <w:rPr>
          <w:rFonts w:ascii="Arial" w:hAnsi="Arial" w:cs="Arial"/>
          <w:color w:val="000000"/>
          <w:sz w:val="24"/>
          <w:szCs w:val="24"/>
        </w:rPr>
        <w:t>The socio-cultural aspect is also important when evaluating sustainable tourism practices within any given location</w:t>
      </w:r>
      <w:r w:rsidR="00365173">
        <w:rPr>
          <w:rFonts w:ascii="Arial" w:hAnsi="Arial" w:cs="Arial"/>
          <w:color w:val="000000"/>
          <w:sz w:val="24"/>
          <w:szCs w:val="24"/>
        </w:rPr>
        <w:t xml:space="preserve">; fortunately this area appears strong within  </w:t>
      </w:r>
      <w:r w:rsidR="00A51D5E">
        <w:rPr>
          <w:rFonts w:ascii="Arial" w:hAnsi="Arial" w:cs="Arial"/>
          <w:color w:val="000000"/>
          <w:sz w:val="24"/>
          <w:szCs w:val="24"/>
        </w:rPr>
        <w:t>Bodrum’s</w:t>
      </w:r>
      <w:r w:rsidR="00365173">
        <w:rPr>
          <w:rFonts w:ascii="Arial" w:hAnsi="Arial" w:cs="Arial"/>
          <w:color w:val="000000"/>
          <w:sz w:val="24"/>
          <w:szCs w:val="24"/>
        </w:rPr>
        <w:t xml:space="preserve"> context too with cultural attractions such as museums being easily accessible through</w:t>
      </w:r>
      <w:r w:rsidR="00E8104E">
        <w:rPr>
          <w:rFonts w:ascii="Arial" w:hAnsi="Arial" w:cs="Arial"/>
          <w:color w:val="000000"/>
          <w:sz w:val="24"/>
          <w:szCs w:val="24"/>
        </w:rPr>
        <w:t xml:space="preserve">out the region along with traditional Turkish markets offering visitors </w:t>
      </w:r>
      <w:r w:rsidR="00E8104E">
        <w:rPr>
          <w:rFonts w:ascii="Arial" w:hAnsi="Arial" w:cs="Arial"/>
          <w:color w:val="000000"/>
          <w:sz w:val="24"/>
          <w:szCs w:val="24"/>
        </w:rPr>
        <w:lastRenderedPageBreak/>
        <w:t xml:space="preserve">authentic experiences </w:t>
      </w:r>
      <w:r w:rsidR="008C0086">
        <w:rPr>
          <w:rFonts w:ascii="Arial" w:hAnsi="Arial" w:cs="Arial"/>
          <w:color w:val="000000"/>
          <w:sz w:val="24"/>
          <w:szCs w:val="24"/>
        </w:rPr>
        <w:t>that can’t be found anywhere else-providing invaluable exposure for local communities who wish to share their culture more widely than ever before</w:t>
      </w:r>
      <w:r w:rsidR="002A2C73">
        <w:rPr>
          <w:rFonts w:ascii="Arial" w:hAnsi="Arial" w:cs="Arial"/>
          <w:color w:val="000000"/>
          <w:sz w:val="24"/>
          <w:szCs w:val="24"/>
        </w:rPr>
        <w:t xml:space="preserve"> whilst simultaneously boosting visitor number even further. </w:t>
      </w:r>
      <w:r w:rsidR="00EE156A">
        <w:rPr>
          <w:rFonts w:ascii="Arial" w:hAnsi="Arial" w:cs="Arial"/>
          <w:color w:val="000000"/>
          <w:sz w:val="24"/>
          <w:szCs w:val="24"/>
        </w:rPr>
        <w:t>Finally,</w:t>
      </w:r>
      <w:r w:rsidR="002A2C73">
        <w:rPr>
          <w:rFonts w:ascii="Arial" w:hAnsi="Arial" w:cs="Arial"/>
          <w:color w:val="000000"/>
          <w:sz w:val="24"/>
          <w:szCs w:val="24"/>
        </w:rPr>
        <w:t xml:space="preserve"> </w:t>
      </w:r>
      <w:r w:rsidR="002509CF">
        <w:rPr>
          <w:rFonts w:ascii="Arial" w:hAnsi="Arial" w:cs="Arial"/>
          <w:color w:val="000000"/>
          <w:sz w:val="24"/>
          <w:szCs w:val="24"/>
        </w:rPr>
        <w:t xml:space="preserve">we must consider environmental factors; here again things look </w:t>
      </w:r>
      <w:r w:rsidR="00BD07ED">
        <w:rPr>
          <w:rFonts w:ascii="Arial" w:hAnsi="Arial" w:cs="Arial"/>
          <w:color w:val="000000"/>
          <w:sz w:val="24"/>
          <w:szCs w:val="24"/>
        </w:rPr>
        <w:t>promising</w:t>
      </w:r>
      <w:r w:rsidR="002509CF">
        <w:rPr>
          <w:rFonts w:ascii="Arial" w:hAnsi="Arial" w:cs="Arial"/>
          <w:color w:val="000000"/>
          <w:sz w:val="24"/>
          <w:szCs w:val="24"/>
        </w:rPr>
        <w:t xml:space="preserve"> </w:t>
      </w:r>
      <w:r w:rsidR="00A51D5E">
        <w:rPr>
          <w:rFonts w:ascii="Arial" w:hAnsi="Arial" w:cs="Arial"/>
          <w:color w:val="000000"/>
          <w:sz w:val="24"/>
          <w:szCs w:val="24"/>
        </w:rPr>
        <w:t>tanks</w:t>
      </w:r>
      <w:r w:rsidR="002509CF">
        <w:rPr>
          <w:rFonts w:ascii="Arial" w:hAnsi="Arial" w:cs="Arial"/>
          <w:color w:val="000000"/>
          <w:sz w:val="24"/>
          <w:szCs w:val="24"/>
        </w:rPr>
        <w:t xml:space="preserve"> largely due to </w:t>
      </w:r>
      <w:r w:rsidR="00AF6038">
        <w:rPr>
          <w:rFonts w:ascii="Arial" w:hAnsi="Arial" w:cs="Arial"/>
          <w:color w:val="000000"/>
          <w:sz w:val="24"/>
          <w:szCs w:val="24"/>
        </w:rPr>
        <w:t xml:space="preserve">efforts made by both private organisations and public bodies alike who have implemented </w:t>
      </w:r>
      <w:r w:rsidR="00D6355D">
        <w:rPr>
          <w:rFonts w:ascii="Arial" w:hAnsi="Arial" w:cs="Arial"/>
          <w:color w:val="000000"/>
          <w:sz w:val="24"/>
          <w:szCs w:val="24"/>
        </w:rPr>
        <w:t xml:space="preserve">strict regulations regarding waste management and energy consumption amongst other initiatives designed specifically at protecting fragile ecosystems surrounding coastal areas like those found near </w:t>
      </w:r>
      <w:r w:rsidR="00BD07ED">
        <w:rPr>
          <w:rFonts w:ascii="Arial" w:hAnsi="Arial" w:cs="Arial"/>
          <w:color w:val="000000"/>
          <w:sz w:val="24"/>
          <w:szCs w:val="24"/>
        </w:rPr>
        <w:t>Bodrum’s</w:t>
      </w:r>
      <w:r w:rsidR="00D6355D">
        <w:rPr>
          <w:rFonts w:ascii="Arial" w:hAnsi="Arial" w:cs="Arial"/>
          <w:color w:val="000000"/>
          <w:sz w:val="24"/>
          <w:szCs w:val="24"/>
        </w:rPr>
        <w:t xml:space="preserve"> shoreline.</w:t>
      </w:r>
    </w:p>
    <w:p w14:paraId="587ED414" w14:textId="6E115724" w:rsidR="00923E21" w:rsidRPr="00F170D4" w:rsidRDefault="00923E21" w:rsidP="007C2193">
      <w:pPr>
        <w:spacing w:line="360" w:lineRule="auto"/>
        <w:jc w:val="both"/>
        <w:rPr>
          <w:rFonts w:ascii="Arial" w:hAnsi="Arial" w:cs="Arial"/>
          <w:b/>
          <w:bCs/>
          <w:color w:val="000000"/>
          <w:sz w:val="24"/>
          <w:szCs w:val="24"/>
        </w:rPr>
      </w:pPr>
      <w:r w:rsidRPr="00F170D4">
        <w:rPr>
          <w:rFonts w:ascii="Arial" w:hAnsi="Arial" w:cs="Arial"/>
          <w:b/>
          <w:bCs/>
          <w:color w:val="000000"/>
          <w:sz w:val="24"/>
          <w:szCs w:val="24"/>
        </w:rPr>
        <w:t>Economic impact</w:t>
      </w:r>
    </w:p>
    <w:p w14:paraId="4D887CBC" w14:textId="20C926A4" w:rsidR="00923E21" w:rsidRDefault="00047794" w:rsidP="00047794">
      <w:pPr>
        <w:spacing w:line="360" w:lineRule="auto"/>
        <w:jc w:val="both"/>
        <w:rPr>
          <w:rFonts w:ascii="Arial" w:hAnsi="Arial" w:cs="Arial"/>
          <w:color w:val="000000"/>
          <w:sz w:val="24"/>
          <w:szCs w:val="24"/>
        </w:rPr>
      </w:pPr>
      <w:r w:rsidRPr="00047794">
        <w:rPr>
          <w:rFonts w:ascii="Arial" w:hAnsi="Arial" w:cs="Arial"/>
          <w:color w:val="000000"/>
          <w:sz w:val="24"/>
          <w:szCs w:val="24"/>
        </w:rPr>
        <w:t xml:space="preserve">Its economic impact is very high. It has a lot of hotels, restaurants, and shops. The number of visitors from abroad is also increasing every year. </w:t>
      </w:r>
      <w:r>
        <w:rPr>
          <w:rFonts w:ascii="Arial" w:hAnsi="Arial" w:cs="Arial"/>
          <w:color w:val="000000"/>
          <w:sz w:val="24"/>
          <w:szCs w:val="24"/>
        </w:rPr>
        <w:t>There are</w:t>
      </w:r>
      <w:r w:rsidRPr="00047794">
        <w:rPr>
          <w:rFonts w:ascii="Arial" w:hAnsi="Arial" w:cs="Arial"/>
          <w:color w:val="000000"/>
          <w:sz w:val="24"/>
          <w:szCs w:val="24"/>
        </w:rPr>
        <w:t xml:space="preserve"> many tourists from Russia, China and Japan who come to Bodrum for the first time. They are not only interested in the historical sites, but they also want to go to places where they can enjoy themselves on holiday with their families.</w:t>
      </w:r>
    </w:p>
    <w:p w14:paraId="5AA3AF1B" w14:textId="45C9F809" w:rsidR="00B83D80" w:rsidRPr="00741A5E" w:rsidRDefault="0053130E" w:rsidP="00741A5E">
      <w:pPr>
        <w:spacing w:line="360" w:lineRule="auto"/>
        <w:jc w:val="both"/>
        <w:rPr>
          <w:rFonts w:ascii="Arial" w:hAnsi="Arial" w:cs="Arial"/>
          <w:color w:val="000000"/>
          <w:sz w:val="24"/>
          <w:szCs w:val="24"/>
        </w:rPr>
      </w:pPr>
      <w:r w:rsidRPr="00741A5E">
        <w:rPr>
          <w:rFonts w:ascii="Arial" w:hAnsi="Arial" w:cs="Arial"/>
          <w:color w:val="000000"/>
          <w:sz w:val="24"/>
          <w:szCs w:val="24"/>
        </w:rPr>
        <w:t>In Bodrum are</w:t>
      </w:r>
      <w:r w:rsidR="00903D4D" w:rsidRPr="00741A5E">
        <w:rPr>
          <w:rFonts w:ascii="Arial" w:hAnsi="Arial" w:cs="Arial"/>
          <w:color w:val="000000"/>
          <w:sz w:val="24"/>
          <w:szCs w:val="24"/>
        </w:rPr>
        <w:t xml:space="preserve"> a lot of tourists who come </w:t>
      </w:r>
      <w:r w:rsidR="00741A5E" w:rsidRPr="00741A5E">
        <w:rPr>
          <w:rFonts w:ascii="Arial" w:hAnsi="Arial" w:cs="Arial"/>
          <w:color w:val="000000"/>
          <w:sz w:val="24"/>
          <w:szCs w:val="24"/>
        </w:rPr>
        <w:t>as tourists</w:t>
      </w:r>
      <w:r w:rsidR="00903D4D" w:rsidRPr="00741A5E">
        <w:rPr>
          <w:rFonts w:ascii="Arial" w:hAnsi="Arial" w:cs="Arial"/>
          <w:color w:val="000000"/>
          <w:sz w:val="24"/>
          <w:szCs w:val="24"/>
        </w:rPr>
        <w:t xml:space="preserve"> </w:t>
      </w:r>
      <w:proofErr w:type="gramStart"/>
      <w:r w:rsidR="00903D4D" w:rsidRPr="00741A5E">
        <w:rPr>
          <w:rFonts w:ascii="Arial" w:hAnsi="Arial" w:cs="Arial"/>
          <w:color w:val="000000"/>
          <w:sz w:val="24"/>
          <w:szCs w:val="24"/>
        </w:rPr>
        <w:t>and also</w:t>
      </w:r>
      <w:proofErr w:type="gramEnd"/>
      <w:r w:rsidR="00903D4D" w:rsidRPr="00741A5E">
        <w:rPr>
          <w:rFonts w:ascii="Arial" w:hAnsi="Arial" w:cs="Arial"/>
          <w:color w:val="000000"/>
          <w:sz w:val="24"/>
          <w:szCs w:val="24"/>
        </w:rPr>
        <w:t xml:space="preserve"> </w:t>
      </w:r>
      <w:r w:rsidR="00741A5E" w:rsidRPr="00741A5E">
        <w:rPr>
          <w:rFonts w:ascii="Arial" w:hAnsi="Arial" w:cs="Arial"/>
          <w:color w:val="000000"/>
          <w:sz w:val="24"/>
          <w:szCs w:val="24"/>
        </w:rPr>
        <w:t>are</w:t>
      </w:r>
      <w:r w:rsidR="00903D4D" w:rsidRPr="00741A5E">
        <w:rPr>
          <w:rFonts w:ascii="Arial" w:hAnsi="Arial" w:cs="Arial"/>
          <w:color w:val="000000"/>
          <w:sz w:val="24"/>
          <w:szCs w:val="24"/>
        </w:rPr>
        <w:t xml:space="preserve"> many people who work in the tourism industry. This means that they are </w:t>
      </w:r>
      <w:r w:rsidR="00741A5E" w:rsidRPr="00741A5E">
        <w:rPr>
          <w:rFonts w:ascii="Arial" w:hAnsi="Arial" w:cs="Arial"/>
          <w:color w:val="000000"/>
          <w:sz w:val="24"/>
          <w:szCs w:val="24"/>
        </w:rPr>
        <w:t>employed,</w:t>
      </w:r>
      <w:r w:rsidR="00903D4D" w:rsidRPr="00741A5E">
        <w:rPr>
          <w:rFonts w:ascii="Arial" w:hAnsi="Arial" w:cs="Arial"/>
          <w:color w:val="000000"/>
          <w:sz w:val="24"/>
          <w:szCs w:val="24"/>
        </w:rPr>
        <w:t xml:space="preserve"> and they pay taxes, which helps to support the local economy. In addition, there are some small businesses that serve the needs of tourists and locals alike. There is a restaurant where you can eat seafood or fish dishes, there is a bar with drinks for sale and there are shops where you can buy souvenirs or clothing items made by local artisans. All these activities contribute to maintaining </w:t>
      </w:r>
      <w:r w:rsidR="00741A5E" w:rsidRPr="00741A5E">
        <w:rPr>
          <w:rFonts w:ascii="Arial" w:hAnsi="Arial" w:cs="Arial"/>
          <w:color w:val="000000"/>
          <w:sz w:val="24"/>
          <w:szCs w:val="24"/>
        </w:rPr>
        <w:t>the</w:t>
      </w:r>
      <w:r w:rsidR="00903D4D" w:rsidRPr="00741A5E">
        <w:rPr>
          <w:rFonts w:ascii="Arial" w:hAnsi="Arial" w:cs="Arial"/>
          <w:color w:val="000000"/>
          <w:sz w:val="24"/>
          <w:szCs w:val="24"/>
        </w:rPr>
        <w:t xml:space="preserve"> economy as it has been done since antiquity.</w:t>
      </w:r>
    </w:p>
    <w:p w14:paraId="0157266C" w14:textId="2E45978B" w:rsidR="00047794" w:rsidRDefault="00B77F8E" w:rsidP="00B77F8E">
      <w:pPr>
        <w:spacing w:line="360" w:lineRule="auto"/>
        <w:jc w:val="both"/>
        <w:rPr>
          <w:rFonts w:ascii="Arial" w:hAnsi="Arial" w:cs="Arial"/>
          <w:color w:val="000000"/>
          <w:sz w:val="24"/>
          <w:szCs w:val="24"/>
        </w:rPr>
      </w:pPr>
      <w:r w:rsidRPr="00B77F8E">
        <w:rPr>
          <w:rFonts w:ascii="Arial" w:hAnsi="Arial" w:cs="Arial"/>
          <w:color w:val="000000"/>
          <w:sz w:val="24"/>
          <w:szCs w:val="24"/>
        </w:rPr>
        <w:t>The Bodrum government supports the economy by providing a stable environment for our citizens to work and live. The government will continue to provide services, such as electricity and water supply, in an efficient manner while maintaining the quality of these services. In addition, the government will continue to encourage tourism through its efforts to improve infrastructure and increase security at all entry points into Bodrum.</w:t>
      </w:r>
    </w:p>
    <w:p w14:paraId="3C5F2826" w14:textId="0FACDEEC" w:rsidR="00127383" w:rsidRPr="00E52584" w:rsidRDefault="00C907F9" w:rsidP="00E52584">
      <w:pPr>
        <w:spacing w:line="360" w:lineRule="auto"/>
        <w:jc w:val="both"/>
        <w:rPr>
          <w:rFonts w:ascii="Arial" w:hAnsi="Arial" w:cs="Arial"/>
          <w:color w:val="000000"/>
          <w:sz w:val="24"/>
          <w:szCs w:val="24"/>
        </w:rPr>
      </w:pPr>
      <w:r w:rsidRPr="00C907F9">
        <w:rPr>
          <w:rFonts w:ascii="Arial" w:hAnsi="Arial" w:cs="Arial"/>
          <w:color w:val="000000"/>
          <w:sz w:val="24"/>
          <w:szCs w:val="24"/>
        </w:rPr>
        <w:t xml:space="preserve">The Bodrum </w:t>
      </w:r>
      <w:r w:rsidR="00C82740" w:rsidRPr="00C907F9">
        <w:rPr>
          <w:rFonts w:ascii="Arial" w:hAnsi="Arial" w:cs="Arial"/>
          <w:color w:val="000000"/>
          <w:sz w:val="24"/>
          <w:szCs w:val="24"/>
        </w:rPr>
        <w:t>Government</w:t>
      </w:r>
      <w:r w:rsidRPr="00C907F9">
        <w:rPr>
          <w:rFonts w:ascii="Arial" w:hAnsi="Arial" w:cs="Arial"/>
          <w:color w:val="000000"/>
          <w:sz w:val="24"/>
          <w:szCs w:val="24"/>
        </w:rPr>
        <w:t xml:space="preserve"> Infrastructure Support (BGS) is a public-private partnership established in 2006 with the objective of supporting the development, </w:t>
      </w:r>
      <w:r w:rsidR="00802454" w:rsidRPr="00C907F9">
        <w:rPr>
          <w:rFonts w:ascii="Arial" w:hAnsi="Arial" w:cs="Arial"/>
          <w:color w:val="000000"/>
          <w:sz w:val="24"/>
          <w:szCs w:val="24"/>
        </w:rPr>
        <w:t>maintenance,</w:t>
      </w:r>
      <w:r w:rsidRPr="00C907F9">
        <w:rPr>
          <w:rFonts w:ascii="Arial" w:hAnsi="Arial" w:cs="Arial"/>
          <w:color w:val="000000"/>
          <w:sz w:val="24"/>
          <w:szCs w:val="24"/>
        </w:rPr>
        <w:t xml:space="preserve"> and expansion of infrastructure projects in Bodrum. The BGS is managed by a Board composed of representatives from both public and private sectors. The BGS has two </w:t>
      </w:r>
      <w:r w:rsidRPr="00C907F9">
        <w:rPr>
          <w:rFonts w:ascii="Arial" w:hAnsi="Arial" w:cs="Arial"/>
          <w:color w:val="000000"/>
          <w:sz w:val="24"/>
          <w:szCs w:val="24"/>
        </w:rPr>
        <w:lastRenderedPageBreak/>
        <w:t>main areas: Infrastructure Development Projects: This area supports the implementation and execution of infrastructure projects that are either under construction or have been approved for implementation by the Ministry of Transport, Maritime Affairs &amp; Communications (DGMMC). These projects include road networks, ports, airports, railways etc. Maintenance Projects: This area supports the implementation and execution of maintenance projects that are either under construction or have been approved for implementation by DGMMC. These include rehabilitation works on existing roads/bridges etc., which need to be carried out periodically as part of regular maintenance programs.</w:t>
      </w:r>
    </w:p>
    <w:p w14:paraId="5060BF6D" w14:textId="280FC24D" w:rsidR="00C82740" w:rsidRPr="00C82740" w:rsidRDefault="00127383" w:rsidP="00127383">
      <w:pPr>
        <w:rPr>
          <w:rFonts w:ascii="Arial" w:hAnsi="Arial" w:cs="Arial"/>
          <w:b/>
          <w:bCs/>
          <w:sz w:val="24"/>
          <w:szCs w:val="24"/>
        </w:rPr>
      </w:pPr>
      <w:bookmarkStart w:id="1" w:name="_Hlk121421588"/>
      <w:r w:rsidRPr="00C82740">
        <w:rPr>
          <w:rFonts w:ascii="Arial" w:hAnsi="Arial" w:cs="Arial"/>
          <w:b/>
          <w:bCs/>
          <w:sz w:val="24"/>
          <w:szCs w:val="24"/>
        </w:rPr>
        <w:t>Butlers model of Bodrum Turkey destination management</w:t>
      </w:r>
      <w:bookmarkEnd w:id="1"/>
    </w:p>
    <w:p w14:paraId="573F9B1A" w14:textId="516A9484" w:rsidR="00C82740" w:rsidRPr="00C82740" w:rsidRDefault="00127383" w:rsidP="00127383">
      <w:pPr>
        <w:rPr>
          <w:rFonts w:ascii="Arial" w:hAnsi="Arial" w:cs="Arial"/>
          <w:b/>
          <w:bCs/>
          <w:sz w:val="24"/>
          <w:szCs w:val="24"/>
        </w:rPr>
      </w:pPr>
      <w:r w:rsidRPr="00C82740">
        <w:rPr>
          <w:rFonts w:ascii="Arial" w:hAnsi="Arial" w:cs="Arial"/>
          <w:b/>
          <w:bCs/>
          <w:sz w:val="24"/>
          <w:szCs w:val="24"/>
        </w:rPr>
        <w:t>Six stages of Butler’s model:</w:t>
      </w:r>
    </w:p>
    <w:p w14:paraId="6C2C206B" w14:textId="77777777" w:rsidR="00127383" w:rsidRPr="00103726" w:rsidRDefault="00127383" w:rsidP="00127383">
      <w:pPr>
        <w:rPr>
          <w:rFonts w:ascii="Arial" w:hAnsi="Arial" w:cs="Arial"/>
          <w:sz w:val="24"/>
          <w:szCs w:val="24"/>
        </w:rPr>
      </w:pPr>
      <w:r w:rsidRPr="00103726">
        <w:rPr>
          <w:rFonts w:ascii="Arial" w:hAnsi="Arial" w:cs="Arial"/>
          <w:sz w:val="24"/>
          <w:szCs w:val="24"/>
        </w:rPr>
        <w:t>Following are the stages of Butler’s model:</w:t>
      </w:r>
    </w:p>
    <w:p w14:paraId="73E4A10E" w14:textId="1E56EFAC" w:rsidR="00127383" w:rsidRPr="00C82740" w:rsidRDefault="00127383" w:rsidP="00C82740">
      <w:pPr>
        <w:pStyle w:val="ListParagraph"/>
        <w:numPr>
          <w:ilvl w:val="0"/>
          <w:numId w:val="2"/>
        </w:numPr>
        <w:spacing w:line="360" w:lineRule="auto"/>
        <w:jc w:val="both"/>
        <w:rPr>
          <w:rFonts w:ascii="Arial" w:hAnsi="Arial" w:cs="Arial"/>
          <w:sz w:val="24"/>
          <w:szCs w:val="24"/>
        </w:rPr>
      </w:pPr>
      <w:r w:rsidRPr="00C82740">
        <w:rPr>
          <w:rFonts w:ascii="Arial" w:hAnsi="Arial" w:cs="Arial"/>
          <w:sz w:val="24"/>
          <w:szCs w:val="24"/>
        </w:rPr>
        <w:t>The exploration stages</w:t>
      </w:r>
      <w:r w:rsidR="00C82740">
        <w:rPr>
          <w:rFonts w:ascii="Arial" w:hAnsi="Arial" w:cs="Arial"/>
          <w:sz w:val="24"/>
          <w:szCs w:val="24"/>
        </w:rPr>
        <w:t>.</w:t>
      </w:r>
    </w:p>
    <w:p w14:paraId="25037D6A" w14:textId="083558E1" w:rsidR="00127383" w:rsidRPr="00C82740" w:rsidRDefault="00127383" w:rsidP="00C82740">
      <w:pPr>
        <w:pStyle w:val="ListParagraph"/>
        <w:numPr>
          <w:ilvl w:val="0"/>
          <w:numId w:val="2"/>
        </w:numPr>
        <w:spacing w:line="360" w:lineRule="auto"/>
        <w:jc w:val="both"/>
        <w:rPr>
          <w:rFonts w:ascii="Arial" w:hAnsi="Arial" w:cs="Arial"/>
          <w:sz w:val="24"/>
          <w:szCs w:val="24"/>
        </w:rPr>
      </w:pPr>
      <w:r w:rsidRPr="00C82740">
        <w:rPr>
          <w:rFonts w:ascii="Arial" w:hAnsi="Arial" w:cs="Arial"/>
          <w:sz w:val="24"/>
          <w:szCs w:val="24"/>
        </w:rPr>
        <w:t>The involvement stages</w:t>
      </w:r>
      <w:r w:rsidR="00C82740">
        <w:rPr>
          <w:rFonts w:ascii="Arial" w:hAnsi="Arial" w:cs="Arial"/>
          <w:sz w:val="24"/>
          <w:szCs w:val="24"/>
        </w:rPr>
        <w:t>.</w:t>
      </w:r>
    </w:p>
    <w:p w14:paraId="11EF1192" w14:textId="019F567B" w:rsidR="00127383" w:rsidRPr="00C82740" w:rsidRDefault="00127383" w:rsidP="00C82740">
      <w:pPr>
        <w:pStyle w:val="ListParagraph"/>
        <w:numPr>
          <w:ilvl w:val="0"/>
          <w:numId w:val="2"/>
        </w:numPr>
        <w:spacing w:line="360" w:lineRule="auto"/>
        <w:jc w:val="both"/>
        <w:rPr>
          <w:rFonts w:ascii="Arial" w:hAnsi="Arial" w:cs="Arial"/>
          <w:sz w:val="24"/>
          <w:szCs w:val="24"/>
        </w:rPr>
      </w:pPr>
      <w:r w:rsidRPr="00C82740">
        <w:rPr>
          <w:rFonts w:ascii="Arial" w:hAnsi="Arial" w:cs="Arial"/>
          <w:sz w:val="24"/>
          <w:szCs w:val="24"/>
        </w:rPr>
        <w:t>The development stages</w:t>
      </w:r>
      <w:r w:rsidR="00C82740">
        <w:rPr>
          <w:rFonts w:ascii="Arial" w:hAnsi="Arial" w:cs="Arial"/>
          <w:sz w:val="24"/>
          <w:szCs w:val="24"/>
        </w:rPr>
        <w:t>.</w:t>
      </w:r>
    </w:p>
    <w:p w14:paraId="1B81BB26" w14:textId="58C55CA3" w:rsidR="00127383" w:rsidRPr="00C82740" w:rsidRDefault="00127383" w:rsidP="00C82740">
      <w:pPr>
        <w:pStyle w:val="ListParagraph"/>
        <w:numPr>
          <w:ilvl w:val="0"/>
          <w:numId w:val="2"/>
        </w:numPr>
        <w:spacing w:line="360" w:lineRule="auto"/>
        <w:jc w:val="both"/>
        <w:rPr>
          <w:rFonts w:ascii="Arial" w:hAnsi="Arial" w:cs="Arial"/>
          <w:sz w:val="24"/>
          <w:szCs w:val="24"/>
        </w:rPr>
      </w:pPr>
      <w:r w:rsidRPr="00C82740">
        <w:rPr>
          <w:rFonts w:ascii="Arial" w:hAnsi="Arial" w:cs="Arial"/>
          <w:sz w:val="24"/>
          <w:szCs w:val="24"/>
        </w:rPr>
        <w:t>The consolidation stages</w:t>
      </w:r>
      <w:r w:rsidR="00C82740">
        <w:rPr>
          <w:rFonts w:ascii="Arial" w:hAnsi="Arial" w:cs="Arial"/>
          <w:sz w:val="24"/>
          <w:szCs w:val="24"/>
        </w:rPr>
        <w:t>.</w:t>
      </w:r>
    </w:p>
    <w:p w14:paraId="5AF5619E" w14:textId="267FBCA6" w:rsidR="00127383" w:rsidRPr="00C82740" w:rsidRDefault="00127383" w:rsidP="00C82740">
      <w:pPr>
        <w:pStyle w:val="ListParagraph"/>
        <w:numPr>
          <w:ilvl w:val="0"/>
          <w:numId w:val="2"/>
        </w:numPr>
        <w:spacing w:line="360" w:lineRule="auto"/>
        <w:jc w:val="both"/>
        <w:rPr>
          <w:rFonts w:ascii="Arial" w:hAnsi="Arial" w:cs="Arial"/>
          <w:sz w:val="24"/>
          <w:szCs w:val="24"/>
        </w:rPr>
      </w:pPr>
      <w:r w:rsidRPr="00C82740">
        <w:rPr>
          <w:rFonts w:ascii="Arial" w:hAnsi="Arial" w:cs="Arial"/>
          <w:sz w:val="24"/>
          <w:szCs w:val="24"/>
        </w:rPr>
        <w:t>The stagnation stages</w:t>
      </w:r>
      <w:r w:rsidR="00C82740">
        <w:rPr>
          <w:rFonts w:ascii="Arial" w:hAnsi="Arial" w:cs="Arial"/>
          <w:sz w:val="24"/>
          <w:szCs w:val="24"/>
        </w:rPr>
        <w:t>.</w:t>
      </w:r>
    </w:p>
    <w:p w14:paraId="2DF86BCD" w14:textId="0D74ECAC" w:rsidR="00127383" w:rsidRPr="00C82740" w:rsidRDefault="00127383" w:rsidP="00047794">
      <w:pPr>
        <w:pStyle w:val="ListParagraph"/>
        <w:numPr>
          <w:ilvl w:val="0"/>
          <w:numId w:val="2"/>
        </w:numPr>
        <w:spacing w:line="360" w:lineRule="auto"/>
        <w:jc w:val="both"/>
        <w:rPr>
          <w:rFonts w:ascii="Arial" w:hAnsi="Arial" w:cs="Arial"/>
          <w:sz w:val="24"/>
          <w:szCs w:val="24"/>
        </w:rPr>
      </w:pPr>
      <w:r w:rsidRPr="00C82740">
        <w:rPr>
          <w:rFonts w:ascii="Arial" w:hAnsi="Arial" w:cs="Arial"/>
          <w:sz w:val="24"/>
          <w:szCs w:val="24"/>
        </w:rPr>
        <w:t>The decline scenario</w:t>
      </w:r>
      <w:r w:rsidR="00C82740">
        <w:rPr>
          <w:rFonts w:ascii="Arial" w:hAnsi="Arial" w:cs="Arial"/>
          <w:sz w:val="24"/>
          <w:szCs w:val="24"/>
        </w:rPr>
        <w:t>.</w:t>
      </w:r>
    </w:p>
    <w:p w14:paraId="218B19AA" w14:textId="527DA54D" w:rsidR="003F4515" w:rsidRDefault="003F4515" w:rsidP="003F4515">
      <w:pPr>
        <w:spacing w:line="360" w:lineRule="auto"/>
        <w:jc w:val="both"/>
        <w:rPr>
          <w:rFonts w:ascii="Arial" w:hAnsi="Arial" w:cs="Arial"/>
          <w:sz w:val="24"/>
          <w:szCs w:val="24"/>
        </w:rPr>
      </w:pPr>
      <w:r>
        <w:rPr>
          <w:rFonts w:ascii="Arial" w:hAnsi="Arial" w:cs="Arial"/>
          <w:sz w:val="24"/>
          <w:szCs w:val="24"/>
        </w:rPr>
        <w:t xml:space="preserve">Butler developed a model that represents the significance of how a resort may face a growth period due to the </w:t>
      </w:r>
      <w:r w:rsidR="00C82740">
        <w:rPr>
          <w:rFonts w:ascii="Arial" w:hAnsi="Arial" w:cs="Arial"/>
          <w:sz w:val="24"/>
          <w:szCs w:val="24"/>
        </w:rPr>
        <w:t>increased</w:t>
      </w:r>
      <w:r>
        <w:rPr>
          <w:rFonts w:ascii="Arial" w:hAnsi="Arial" w:cs="Arial"/>
          <w:sz w:val="24"/>
          <w:szCs w:val="24"/>
        </w:rPr>
        <w:t xml:space="preserve"> number of </w:t>
      </w:r>
      <w:r w:rsidR="00C82740">
        <w:rPr>
          <w:rFonts w:ascii="Arial" w:hAnsi="Arial" w:cs="Arial"/>
          <w:sz w:val="24"/>
          <w:szCs w:val="24"/>
        </w:rPr>
        <w:t>tourists</w:t>
      </w:r>
      <w:r>
        <w:rPr>
          <w:rFonts w:ascii="Arial" w:hAnsi="Arial" w:cs="Arial"/>
          <w:sz w:val="24"/>
          <w:szCs w:val="24"/>
        </w:rPr>
        <w:t xml:space="preserve"> visit (BBC, 2015). An observation of </w:t>
      </w:r>
      <w:proofErr w:type="gramStart"/>
      <w:r>
        <w:rPr>
          <w:rFonts w:ascii="Arial" w:hAnsi="Arial" w:cs="Arial"/>
          <w:sz w:val="24"/>
          <w:szCs w:val="24"/>
        </w:rPr>
        <w:t>particular areas</w:t>
      </w:r>
      <w:proofErr w:type="gramEnd"/>
      <w:r>
        <w:rPr>
          <w:rFonts w:ascii="Arial" w:hAnsi="Arial" w:cs="Arial"/>
          <w:sz w:val="24"/>
          <w:szCs w:val="24"/>
        </w:rPr>
        <w:t xml:space="preserve"> where there are chances of development to occur such as:</w:t>
      </w:r>
    </w:p>
    <w:p w14:paraId="706448C0" w14:textId="77777777" w:rsidR="003F4515" w:rsidRPr="00C82740" w:rsidRDefault="003F4515" w:rsidP="00C82740">
      <w:pPr>
        <w:pStyle w:val="ListParagraph"/>
        <w:numPr>
          <w:ilvl w:val="0"/>
          <w:numId w:val="4"/>
        </w:numPr>
        <w:spacing w:line="360" w:lineRule="auto"/>
        <w:jc w:val="both"/>
        <w:rPr>
          <w:rFonts w:ascii="Arial" w:hAnsi="Arial" w:cs="Arial"/>
          <w:sz w:val="24"/>
          <w:szCs w:val="24"/>
        </w:rPr>
      </w:pPr>
      <w:r w:rsidRPr="00C82740">
        <w:rPr>
          <w:rFonts w:ascii="Arial" w:hAnsi="Arial" w:cs="Arial"/>
          <w:sz w:val="24"/>
          <w:szCs w:val="24"/>
        </w:rPr>
        <w:t xml:space="preserve">Involvement, </w:t>
      </w:r>
      <w:proofErr w:type="gramStart"/>
      <w:r w:rsidRPr="00C82740">
        <w:rPr>
          <w:rFonts w:ascii="Arial" w:hAnsi="Arial" w:cs="Arial"/>
          <w:sz w:val="24"/>
          <w:szCs w:val="24"/>
        </w:rPr>
        <w:t>local residents</w:t>
      </w:r>
      <w:proofErr w:type="gramEnd"/>
      <w:r w:rsidRPr="00C82740">
        <w:rPr>
          <w:rFonts w:ascii="Arial" w:hAnsi="Arial" w:cs="Arial"/>
          <w:sz w:val="24"/>
          <w:szCs w:val="24"/>
        </w:rPr>
        <w:t xml:space="preserve"> offering facilities to tourists in which they reside while visiting</w:t>
      </w:r>
    </w:p>
    <w:p w14:paraId="5247DE37" w14:textId="7423C540" w:rsidR="003F4515" w:rsidRPr="00C82740" w:rsidRDefault="003F4515" w:rsidP="00C82740">
      <w:pPr>
        <w:pStyle w:val="ListParagraph"/>
        <w:numPr>
          <w:ilvl w:val="0"/>
          <w:numId w:val="4"/>
        </w:numPr>
        <w:spacing w:line="360" w:lineRule="auto"/>
        <w:jc w:val="both"/>
        <w:rPr>
          <w:rFonts w:ascii="Arial" w:hAnsi="Arial" w:cs="Arial"/>
          <w:sz w:val="24"/>
          <w:szCs w:val="24"/>
        </w:rPr>
      </w:pPr>
      <w:r w:rsidRPr="00C82740">
        <w:rPr>
          <w:rFonts w:ascii="Arial" w:hAnsi="Arial" w:cs="Arial"/>
          <w:sz w:val="24"/>
          <w:szCs w:val="24"/>
        </w:rPr>
        <w:t xml:space="preserve">Exploration, group of </w:t>
      </w:r>
      <w:r w:rsidR="00C82740" w:rsidRPr="00C82740">
        <w:rPr>
          <w:rFonts w:ascii="Arial" w:hAnsi="Arial" w:cs="Arial"/>
          <w:sz w:val="24"/>
          <w:szCs w:val="24"/>
        </w:rPr>
        <w:t>tourists</w:t>
      </w:r>
      <w:r w:rsidRPr="00C82740">
        <w:rPr>
          <w:rFonts w:ascii="Arial" w:hAnsi="Arial" w:cs="Arial"/>
          <w:sz w:val="24"/>
          <w:szCs w:val="24"/>
        </w:rPr>
        <w:t xml:space="preserve"> who visit the tourist locations</w:t>
      </w:r>
    </w:p>
    <w:p w14:paraId="2A24D68C" w14:textId="77777777" w:rsidR="003F4515" w:rsidRPr="00C82740" w:rsidRDefault="003F4515" w:rsidP="00C82740">
      <w:pPr>
        <w:pStyle w:val="ListParagraph"/>
        <w:numPr>
          <w:ilvl w:val="0"/>
          <w:numId w:val="4"/>
        </w:numPr>
        <w:spacing w:line="360" w:lineRule="auto"/>
        <w:jc w:val="both"/>
        <w:rPr>
          <w:rFonts w:ascii="Arial" w:hAnsi="Arial" w:cs="Arial"/>
          <w:sz w:val="24"/>
          <w:szCs w:val="24"/>
        </w:rPr>
      </w:pPr>
      <w:r w:rsidRPr="00C82740">
        <w:rPr>
          <w:rFonts w:ascii="Arial" w:hAnsi="Arial" w:cs="Arial"/>
          <w:sz w:val="24"/>
          <w:szCs w:val="24"/>
        </w:rPr>
        <w:t>Development, promotion to address the location that makes able its expansion into a tourist destination</w:t>
      </w:r>
    </w:p>
    <w:p w14:paraId="62478848" w14:textId="5EA2EEB7" w:rsidR="003F4515" w:rsidRPr="00C82740" w:rsidRDefault="00C82740" w:rsidP="00C82740">
      <w:pPr>
        <w:pStyle w:val="ListParagraph"/>
        <w:numPr>
          <w:ilvl w:val="0"/>
          <w:numId w:val="4"/>
        </w:numPr>
        <w:spacing w:line="360" w:lineRule="auto"/>
        <w:jc w:val="both"/>
        <w:rPr>
          <w:rFonts w:ascii="Arial" w:hAnsi="Arial" w:cs="Arial"/>
          <w:sz w:val="24"/>
          <w:szCs w:val="24"/>
        </w:rPr>
      </w:pPr>
      <w:r w:rsidRPr="00C82740">
        <w:rPr>
          <w:rFonts w:ascii="Arial" w:hAnsi="Arial" w:cs="Arial"/>
          <w:sz w:val="24"/>
          <w:szCs w:val="24"/>
        </w:rPr>
        <w:t>Consolidation</w:t>
      </w:r>
      <w:r w:rsidR="003F4515" w:rsidRPr="00C82740">
        <w:rPr>
          <w:rFonts w:ascii="Arial" w:hAnsi="Arial" w:cs="Arial"/>
          <w:sz w:val="24"/>
          <w:szCs w:val="24"/>
        </w:rPr>
        <w:t xml:space="preserve"> includes the significant of tourism growth at a slower rate which can lead to case conflicts with each other. </w:t>
      </w:r>
    </w:p>
    <w:p w14:paraId="6D4420AC" w14:textId="77777777" w:rsidR="003F4515" w:rsidRPr="00C82740" w:rsidRDefault="003F4515" w:rsidP="00C82740">
      <w:pPr>
        <w:pStyle w:val="ListParagraph"/>
        <w:numPr>
          <w:ilvl w:val="0"/>
          <w:numId w:val="4"/>
        </w:numPr>
        <w:spacing w:line="360" w:lineRule="auto"/>
        <w:jc w:val="both"/>
        <w:rPr>
          <w:rFonts w:ascii="Arial" w:hAnsi="Arial" w:cs="Arial"/>
          <w:sz w:val="24"/>
          <w:szCs w:val="24"/>
        </w:rPr>
      </w:pPr>
      <w:r w:rsidRPr="00C82740">
        <w:rPr>
          <w:rFonts w:ascii="Arial" w:hAnsi="Arial" w:cs="Arial"/>
          <w:sz w:val="24"/>
          <w:szCs w:val="24"/>
        </w:rPr>
        <w:t>Stagnation, facilities that are obtainable to tourists and are no practicable</w:t>
      </w:r>
    </w:p>
    <w:p w14:paraId="69A6639D" w14:textId="77777777" w:rsidR="003F4515" w:rsidRPr="00C82740" w:rsidRDefault="003F4515" w:rsidP="00C82740">
      <w:pPr>
        <w:pStyle w:val="ListParagraph"/>
        <w:numPr>
          <w:ilvl w:val="0"/>
          <w:numId w:val="4"/>
        </w:numPr>
        <w:spacing w:line="360" w:lineRule="auto"/>
        <w:jc w:val="both"/>
        <w:rPr>
          <w:rFonts w:ascii="Arial" w:hAnsi="Arial" w:cs="Arial"/>
          <w:sz w:val="24"/>
          <w:szCs w:val="24"/>
        </w:rPr>
      </w:pPr>
      <w:r w:rsidRPr="00C82740">
        <w:rPr>
          <w:rFonts w:ascii="Arial" w:hAnsi="Arial" w:cs="Arial"/>
          <w:sz w:val="24"/>
          <w:szCs w:val="24"/>
        </w:rPr>
        <w:t xml:space="preserve">Rejuvenation, provide funding </w:t>
      </w:r>
      <w:proofErr w:type="gramStart"/>
      <w:r w:rsidRPr="00C82740">
        <w:rPr>
          <w:rFonts w:ascii="Arial" w:hAnsi="Arial" w:cs="Arial"/>
          <w:sz w:val="24"/>
          <w:szCs w:val="24"/>
        </w:rPr>
        <w:t>in order to</w:t>
      </w:r>
      <w:proofErr w:type="gramEnd"/>
      <w:r w:rsidRPr="00C82740">
        <w:rPr>
          <w:rFonts w:ascii="Arial" w:hAnsi="Arial" w:cs="Arial"/>
          <w:sz w:val="24"/>
          <w:szCs w:val="24"/>
        </w:rPr>
        <w:t xml:space="preserve"> make better the facilities and other locations.</w:t>
      </w:r>
    </w:p>
    <w:p w14:paraId="2F486510" w14:textId="77777777" w:rsidR="003F4515" w:rsidRPr="00C82740" w:rsidRDefault="003F4515" w:rsidP="00C82740">
      <w:pPr>
        <w:pStyle w:val="ListParagraph"/>
        <w:numPr>
          <w:ilvl w:val="0"/>
          <w:numId w:val="4"/>
        </w:numPr>
        <w:spacing w:line="360" w:lineRule="auto"/>
        <w:jc w:val="both"/>
        <w:rPr>
          <w:rFonts w:ascii="Arial" w:hAnsi="Arial" w:cs="Arial"/>
          <w:sz w:val="24"/>
          <w:szCs w:val="24"/>
        </w:rPr>
      </w:pPr>
      <w:r w:rsidRPr="00C82740">
        <w:rPr>
          <w:rFonts w:ascii="Arial" w:hAnsi="Arial" w:cs="Arial"/>
          <w:sz w:val="24"/>
          <w:szCs w:val="24"/>
        </w:rPr>
        <w:lastRenderedPageBreak/>
        <w:t xml:space="preserve">Decline, the continuous level of decline in case of no support and funding </w:t>
      </w:r>
      <w:proofErr w:type="gramStart"/>
      <w:r w:rsidRPr="00C82740">
        <w:rPr>
          <w:rFonts w:ascii="Arial" w:hAnsi="Arial" w:cs="Arial"/>
          <w:sz w:val="24"/>
          <w:szCs w:val="24"/>
        </w:rPr>
        <w:t>in order to</w:t>
      </w:r>
      <w:proofErr w:type="gramEnd"/>
      <w:r w:rsidRPr="00C82740">
        <w:rPr>
          <w:rFonts w:ascii="Arial" w:hAnsi="Arial" w:cs="Arial"/>
          <w:sz w:val="24"/>
          <w:szCs w:val="24"/>
        </w:rPr>
        <w:t xml:space="preserve"> rejuvenate the area.</w:t>
      </w:r>
    </w:p>
    <w:p w14:paraId="4971F9D4" w14:textId="47FAECD6" w:rsidR="00E52584" w:rsidRDefault="003F4515" w:rsidP="003F4515">
      <w:pPr>
        <w:spacing w:line="360" w:lineRule="auto"/>
        <w:jc w:val="both"/>
        <w:rPr>
          <w:rFonts w:ascii="Arial" w:hAnsi="Arial" w:cs="Arial"/>
          <w:sz w:val="24"/>
          <w:szCs w:val="24"/>
        </w:rPr>
      </w:pPr>
      <w:proofErr w:type="gramStart"/>
      <w:r>
        <w:rPr>
          <w:rFonts w:ascii="Arial" w:hAnsi="Arial" w:cs="Arial"/>
          <w:sz w:val="24"/>
          <w:szCs w:val="24"/>
        </w:rPr>
        <w:t>All of</w:t>
      </w:r>
      <w:proofErr w:type="gramEnd"/>
      <w:r>
        <w:rPr>
          <w:rFonts w:ascii="Arial" w:hAnsi="Arial" w:cs="Arial"/>
          <w:sz w:val="24"/>
          <w:szCs w:val="24"/>
        </w:rPr>
        <w:t xml:space="preserve"> these stages have a great impact on the ability of Bodrum to make the tourism perfect and remain feasible for all the tourists for a longer period of time. </w:t>
      </w:r>
    </w:p>
    <w:p w14:paraId="06F18B7C" w14:textId="77D284FB" w:rsidR="00C82740" w:rsidRPr="00C82740" w:rsidRDefault="00C12012" w:rsidP="00C12012">
      <w:pPr>
        <w:spacing w:line="360" w:lineRule="auto"/>
        <w:jc w:val="both"/>
        <w:rPr>
          <w:rFonts w:ascii="Arial" w:hAnsi="Arial" w:cs="Arial"/>
          <w:b/>
          <w:bCs/>
          <w:sz w:val="24"/>
          <w:szCs w:val="24"/>
        </w:rPr>
      </w:pPr>
      <w:r w:rsidRPr="00C82740">
        <w:rPr>
          <w:rFonts w:ascii="Arial" w:hAnsi="Arial" w:cs="Arial"/>
          <w:b/>
          <w:bCs/>
          <w:sz w:val="24"/>
          <w:szCs w:val="24"/>
        </w:rPr>
        <w:t>Destination management of Bodrum Turkey</w:t>
      </w:r>
    </w:p>
    <w:p w14:paraId="1C390F95" w14:textId="696945B3" w:rsidR="00C12012" w:rsidRDefault="00C12012" w:rsidP="00C12012">
      <w:pPr>
        <w:spacing w:line="360" w:lineRule="auto"/>
        <w:jc w:val="both"/>
        <w:rPr>
          <w:rFonts w:ascii="Arial" w:hAnsi="Arial" w:cs="Arial"/>
          <w:sz w:val="24"/>
          <w:szCs w:val="24"/>
        </w:rPr>
      </w:pPr>
      <w:r>
        <w:rPr>
          <w:rFonts w:ascii="Arial" w:hAnsi="Arial" w:cs="Arial"/>
          <w:sz w:val="24"/>
          <w:szCs w:val="24"/>
        </w:rPr>
        <w:t xml:space="preserve">It is necessary to establish a strategy plan for the growth of tourism industry and measures of supply and demand </w:t>
      </w:r>
      <w:proofErr w:type="gramStart"/>
      <w:r>
        <w:rPr>
          <w:rFonts w:ascii="Arial" w:hAnsi="Arial" w:cs="Arial"/>
          <w:sz w:val="24"/>
          <w:szCs w:val="24"/>
        </w:rPr>
        <w:t>in order to</w:t>
      </w:r>
      <w:proofErr w:type="gramEnd"/>
      <w:r>
        <w:rPr>
          <w:rFonts w:ascii="Arial" w:hAnsi="Arial" w:cs="Arial"/>
          <w:sz w:val="24"/>
          <w:szCs w:val="24"/>
        </w:rPr>
        <w:t xml:space="preserve"> promote tourism. For this </w:t>
      </w:r>
      <w:r w:rsidR="00C82740">
        <w:rPr>
          <w:rFonts w:ascii="Arial" w:hAnsi="Arial" w:cs="Arial"/>
          <w:sz w:val="24"/>
          <w:szCs w:val="24"/>
        </w:rPr>
        <w:t>purpose,</w:t>
      </w:r>
      <w:r>
        <w:rPr>
          <w:rFonts w:ascii="Arial" w:hAnsi="Arial" w:cs="Arial"/>
          <w:sz w:val="24"/>
          <w:szCs w:val="24"/>
        </w:rPr>
        <w:t xml:space="preserve"> sustainable tourism is needed which contribute to provide effective results for the people living in the region (</w:t>
      </w:r>
      <w:proofErr w:type="spellStart"/>
      <w:r>
        <w:rPr>
          <w:rFonts w:ascii="Arial" w:hAnsi="Arial" w:cs="Arial"/>
          <w:sz w:val="24"/>
          <w:szCs w:val="24"/>
        </w:rPr>
        <w:t>Brebbia</w:t>
      </w:r>
      <w:proofErr w:type="spellEnd"/>
      <w:r>
        <w:rPr>
          <w:rFonts w:ascii="Arial" w:hAnsi="Arial" w:cs="Arial"/>
          <w:sz w:val="24"/>
          <w:szCs w:val="24"/>
        </w:rPr>
        <w:t xml:space="preserve"> &amp; Pineda, 2006). Following are the important considerations that must be made and have a great impact on tourism industry (</w:t>
      </w:r>
      <w:proofErr w:type="spellStart"/>
      <w:r>
        <w:rPr>
          <w:rFonts w:ascii="Arial" w:hAnsi="Arial" w:cs="Arial"/>
          <w:sz w:val="24"/>
          <w:szCs w:val="24"/>
        </w:rPr>
        <w:t>Brebbia</w:t>
      </w:r>
      <w:proofErr w:type="spellEnd"/>
      <w:r>
        <w:rPr>
          <w:rFonts w:ascii="Arial" w:hAnsi="Arial" w:cs="Arial"/>
          <w:sz w:val="24"/>
          <w:szCs w:val="24"/>
        </w:rPr>
        <w:t xml:space="preserve"> &amp; Pineda,2006). </w:t>
      </w:r>
    </w:p>
    <w:p w14:paraId="54178D09" w14:textId="77777777"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The number of available individuals housing units</w:t>
      </w:r>
    </w:p>
    <w:p w14:paraId="268A7E2B" w14:textId="77777777"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Number of tourist attractions that are obtainable to the visitors of Bodrum</w:t>
      </w:r>
    </w:p>
    <w:p w14:paraId="2A1700AE" w14:textId="77777777"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The number of available units for families and groups</w:t>
      </w:r>
    </w:p>
    <w:p w14:paraId="4F81CA82" w14:textId="77777777"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The most common type of allocation of land as given by the community</w:t>
      </w:r>
    </w:p>
    <w:p w14:paraId="4142B904" w14:textId="3420F5C3"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Perspective of residents regarding </w:t>
      </w:r>
      <w:r w:rsidR="00C82740">
        <w:rPr>
          <w:rFonts w:ascii="Arial" w:hAnsi="Arial" w:cs="Arial"/>
          <w:sz w:val="24"/>
          <w:szCs w:val="24"/>
        </w:rPr>
        <w:t>tourists’</w:t>
      </w:r>
      <w:r>
        <w:rPr>
          <w:rFonts w:ascii="Arial" w:hAnsi="Arial" w:cs="Arial"/>
          <w:sz w:val="24"/>
          <w:szCs w:val="24"/>
        </w:rPr>
        <w:t xml:space="preserve"> influx into Bodrum on daily basis</w:t>
      </w:r>
    </w:p>
    <w:p w14:paraId="37C0957C" w14:textId="77777777"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The quantity of parcels of land that are present for the establishment within Bodrum. </w:t>
      </w:r>
    </w:p>
    <w:p w14:paraId="72339760" w14:textId="58D46FE1"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Economy growth and thrived resulted due to increase in tourism as </w:t>
      </w:r>
      <w:r w:rsidR="00FD10C1">
        <w:rPr>
          <w:rFonts w:ascii="Arial" w:hAnsi="Arial" w:cs="Arial"/>
          <w:sz w:val="24"/>
          <w:szCs w:val="24"/>
        </w:rPr>
        <w:t>compared</w:t>
      </w:r>
      <w:r>
        <w:rPr>
          <w:rFonts w:ascii="Arial" w:hAnsi="Arial" w:cs="Arial"/>
          <w:sz w:val="24"/>
          <w:szCs w:val="24"/>
        </w:rPr>
        <w:t xml:space="preserve"> to the previous decade</w:t>
      </w:r>
    </w:p>
    <w:p w14:paraId="40433C34" w14:textId="77777777"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Respond of Bodrum to call </w:t>
      </w:r>
      <w:proofErr w:type="gramStart"/>
      <w:r>
        <w:rPr>
          <w:rFonts w:ascii="Arial" w:hAnsi="Arial" w:cs="Arial"/>
          <w:sz w:val="24"/>
          <w:szCs w:val="24"/>
        </w:rPr>
        <w:t>in order to</w:t>
      </w:r>
      <w:proofErr w:type="gramEnd"/>
      <w:r>
        <w:rPr>
          <w:rFonts w:ascii="Arial" w:hAnsi="Arial" w:cs="Arial"/>
          <w:sz w:val="24"/>
          <w:szCs w:val="24"/>
        </w:rPr>
        <w:t xml:space="preserve"> make better its safety and visibility to keep the tourists interested in the city</w:t>
      </w:r>
    </w:p>
    <w:p w14:paraId="6E697A51" w14:textId="77777777"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Opportunities available </w:t>
      </w:r>
      <w:proofErr w:type="gramStart"/>
      <w:r>
        <w:rPr>
          <w:rFonts w:ascii="Arial" w:hAnsi="Arial" w:cs="Arial"/>
          <w:sz w:val="24"/>
          <w:szCs w:val="24"/>
        </w:rPr>
        <w:t>in order to</w:t>
      </w:r>
      <w:proofErr w:type="gramEnd"/>
      <w:r>
        <w:rPr>
          <w:rFonts w:ascii="Arial" w:hAnsi="Arial" w:cs="Arial"/>
          <w:sz w:val="24"/>
          <w:szCs w:val="24"/>
        </w:rPr>
        <w:t xml:space="preserve"> improve the conditions within Bodrum so as to retain and attract tourists for a longer period of time</w:t>
      </w:r>
    </w:p>
    <w:p w14:paraId="5F86770D" w14:textId="77777777" w:rsidR="00C12012" w:rsidRDefault="00C12012" w:rsidP="00C12012">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Proximity of Turkey with its neighbouring regions like Iran, Syria, Iraq for the purpose to obtain success with the tourism industry. </w:t>
      </w:r>
    </w:p>
    <w:p w14:paraId="6FFF8BA5" w14:textId="5AEDF187" w:rsidR="008B2E5F" w:rsidRPr="00E52584" w:rsidRDefault="00E52584" w:rsidP="00E52584">
      <w:pPr>
        <w:pStyle w:val="ListParagraph"/>
        <w:spacing w:line="360" w:lineRule="auto"/>
        <w:jc w:val="both"/>
        <w:rPr>
          <w:rFonts w:ascii="Arial" w:hAnsi="Arial" w:cs="Arial"/>
          <w:sz w:val="24"/>
          <w:szCs w:val="24"/>
        </w:rPr>
      </w:pPr>
      <w:r>
        <w:rPr>
          <w:noProof/>
        </w:rPr>
        <w:drawing>
          <wp:inline distT="0" distB="0" distL="0" distR="0" wp14:anchorId="490CD71D" wp14:editId="75C669A4">
            <wp:extent cx="3459480" cy="1356360"/>
            <wp:effectExtent l="0" t="0" r="7620" b="0"/>
            <wp:docPr id="7" name="Picture 7" descr="A picture containing wave, ocean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wave, ocean floo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59480" cy="1356360"/>
                    </a:xfrm>
                    <a:prstGeom prst="rect">
                      <a:avLst/>
                    </a:prstGeom>
                    <a:noFill/>
                    <a:ln>
                      <a:noFill/>
                    </a:ln>
                  </pic:spPr>
                </pic:pic>
              </a:graphicData>
            </a:graphic>
          </wp:inline>
        </w:drawing>
      </w:r>
    </w:p>
    <w:p w14:paraId="7ABD01CB" w14:textId="24FC1516" w:rsidR="008063F6" w:rsidRPr="00FD10C1" w:rsidRDefault="008063F6" w:rsidP="008063F6">
      <w:pPr>
        <w:shd w:val="clear" w:color="auto" w:fill="FFFFFF"/>
        <w:spacing w:after="0" w:line="360" w:lineRule="auto"/>
        <w:jc w:val="both"/>
        <w:rPr>
          <w:rFonts w:ascii="Arial" w:eastAsia="Times New Roman" w:hAnsi="Arial" w:cs="Arial"/>
          <w:b/>
          <w:bCs/>
          <w:color w:val="000000"/>
          <w:sz w:val="24"/>
          <w:szCs w:val="24"/>
        </w:rPr>
      </w:pPr>
      <w:r w:rsidRPr="00FD10C1">
        <w:rPr>
          <w:b/>
          <w:bCs/>
          <w:noProof/>
        </w:rPr>
        <w:lastRenderedPageBreak/>
        <w:drawing>
          <wp:anchor distT="0" distB="0" distL="114300" distR="114300" simplePos="0" relativeHeight="251659264" behindDoc="1" locked="0" layoutInCell="1" allowOverlap="1" wp14:anchorId="174CDCBD" wp14:editId="710D4424">
            <wp:simplePos x="0" y="0"/>
            <wp:positionH relativeFrom="margin">
              <wp:align>right</wp:align>
            </wp:positionH>
            <wp:positionV relativeFrom="paragraph">
              <wp:posOffset>687705</wp:posOffset>
            </wp:positionV>
            <wp:extent cx="5715000" cy="3124200"/>
            <wp:effectExtent l="0" t="0" r="0" b="0"/>
            <wp:wrapTight wrapText="bothSides">
              <wp:wrapPolygon edited="0">
                <wp:start x="0" y="0"/>
                <wp:lineTo x="0" y="21468"/>
                <wp:lineTo x="21528" y="21468"/>
                <wp:lineTo x="21528" y="0"/>
                <wp:lineTo x="0" y="0"/>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abl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b="3188"/>
                    <a:stretch>
                      <a:fillRect/>
                    </a:stretch>
                  </pic:blipFill>
                  <pic:spPr bwMode="auto">
                    <a:xfrm>
                      <a:off x="0" y="0"/>
                      <a:ext cx="5715000" cy="3124200"/>
                    </a:xfrm>
                    <a:prstGeom prst="rect">
                      <a:avLst/>
                    </a:prstGeom>
                    <a:noFill/>
                  </pic:spPr>
                </pic:pic>
              </a:graphicData>
            </a:graphic>
            <wp14:sizeRelH relativeFrom="page">
              <wp14:pctWidth>0</wp14:pctWidth>
            </wp14:sizeRelH>
            <wp14:sizeRelV relativeFrom="page">
              <wp14:pctHeight>0</wp14:pctHeight>
            </wp14:sizeRelV>
          </wp:anchor>
        </w:drawing>
      </w:r>
      <w:r w:rsidRPr="00FD10C1">
        <w:rPr>
          <w:rFonts w:ascii="Arial" w:eastAsia="Times New Roman" w:hAnsi="Arial" w:cs="Arial"/>
          <w:b/>
          <w:bCs/>
          <w:color w:val="000000"/>
          <w:sz w:val="24"/>
          <w:szCs w:val="24"/>
        </w:rPr>
        <w:t>The variables in the analysis of the impact of tourism on socio-economic development in Bodrum:</w:t>
      </w:r>
    </w:p>
    <w:p w14:paraId="19D76251" w14:textId="77777777" w:rsidR="003F4515" w:rsidRPr="00047794" w:rsidRDefault="003F4515" w:rsidP="00C12012">
      <w:pPr>
        <w:spacing w:line="360" w:lineRule="auto"/>
        <w:jc w:val="both"/>
        <w:rPr>
          <w:rFonts w:ascii="Arial" w:hAnsi="Arial" w:cs="Arial"/>
          <w:color w:val="000000"/>
          <w:sz w:val="24"/>
          <w:szCs w:val="24"/>
        </w:rPr>
      </w:pPr>
    </w:p>
    <w:p w14:paraId="2812008E" w14:textId="3FD81AFA" w:rsidR="00D63B31" w:rsidRDefault="00E15009" w:rsidP="00E15009">
      <w:pPr>
        <w:keepNext/>
        <w:keepLines/>
        <w:spacing w:before="240" w:after="0" w:line="360" w:lineRule="auto"/>
        <w:jc w:val="both"/>
        <w:outlineLvl w:val="0"/>
        <w:rPr>
          <w:rFonts w:ascii="Arial" w:eastAsia="Times New Roman" w:hAnsi="Arial" w:cs="Arial"/>
          <w:b/>
          <w:bCs/>
          <w:sz w:val="24"/>
          <w:szCs w:val="24"/>
        </w:rPr>
      </w:pPr>
      <w:r>
        <w:rPr>
          <w:rFonts w:ascii="Arial" w:eastAsia="Times New Roman" w:hAnsi="Arial" w:cs="Arial"/>
          <w:b/>
          <w:bCs/>
          <w:sz w:val="24"/>
          <w:szCs w:val="24"/>
        </w:rPr>
        <w:t>The principal component analysis</w:t>
      </w:r>
    </w:p>
    <w:p w14:paraId="320E00EE" w14:textId="7905A9DF" w:rsidR="00E15009" w:rsidRDefault="00E15009" w:rsidP="00E15009">
      <w:pPr>
        <w:spacing w:line="360" w:lineRule="auto"/>
        <w:jc w:val="both"/>
        <w:rPr>
          <w:rFonts w:ascii="Arial" w:eastAsia="Calibri" w:hAnsi="Arial" w:cs="Arial"/>
          <w:sz w:val="24"/>
          <w:szCs w:val="24"/>
        </w:rPr>
      </w:pPr>
      <w:r>
        <w:rPr>
          <w:rFonts w:ascii="Arial" w:eastAsia="Calibri" w:hAnsi="Arial" w:cs="Arial"/>
          <w:sz w:val="24"/>
          <w:szCs w:val="24"/>
        </w:rPr>
        <w:t xml:space="preserve">Such analysis is done in the </w:t>
      </w:r>
      <w:r w:rsidR="00FD10C1">
        <w:rPr>
          <w:rFonts w:ascii="Arial" w:eastAsia="Calibri" w:hAnsi="Arial" w:cs="Arial"/>
          <w:sz w:val="24"/>
          <w:szCs w:val="24"/>
        </w:rPr>
        <w:t>report</w:t>
      </w:r>
      <w:r>
        <w:rPr>
          <w:rFonts w:ascii="Arial" w:eastAsia="Calibri" w:hAnsi="Arial" w:cs="Arial"/>
          <w:sz w:val="24"/>
          <w:szCs w:val="24"/>
        </w:rPr>
        <w:t xml:space="preserve"> to determine the impact of tourism on the development level of Bodrum. A model reflecting the significance of how a resort may go through a period of development as an outcome of the tourists who frequently visit it. A comprehensive observation is required in the areas where development is likely to take places such as involvement, exploration, development, consolidation, stagnation, and decline (Williams, 1979).</w:t>
      </w:r>
    </w:p>
    <w:p w14:paraId="79B0737F" w14:textId="77777777" w:rsidR="00896310" w:rsidRPr="00FD10C1" w:rsidRDefault="00896310" w:rsidP="00FD10C1">
      <w:pPr>
        <w:pStyle w:val="ListParagraph"/>
        <w:numPr>
          <w:ilvl w:val="0"/>
          <w:numId w:val="7"/>
        </w:numPr>
        <w:spacing w:line="360" w:lineRule="auto"/>
        <w:jc w:val="both"/>
        <w:rPr>
          <w:rFonts w:ascii="Arial" w:eastAsia="Calibri" w:hAnsi="Arial" w:cs="Arial"/>
          <w:sz w:val="24"/>
          <w:szCs w:val="24"/>
        </w:rPr>
      </w:pPr>
      <w:r w:rsidRPr="00FD10C1">
        <w:rPr>
          <w:rFonts w:ascii="Arial" w:eastAsia="Calibri" w:hAnsi="Arial" w:cs="Arial"/>
          <w:sz w:val="24"/>
          <w:szCs w:val="24"/>
        </w:rPr>
        <w:t>Exploration: interest from a tourist group who visit the location</w:t>
      </w:r>
    </w:p>
    <w:p w14:paraId="014BB80A" w14:textId="77777777" w:rsidR="00896310" w:rsidRPr="00FD10C1" w:rsidRDefault="00896310" w:rsidP="00FD10C1">
      <w:pPr>
        <w:pStyle w:val="ListParagraph"/>
        <w:numPr>
          <w:ilvl w:val="0"/>
          <w:numId w:val="7"/>
        </w:numPr>
        <w:spacing w:line="360" w:lineRule="auto"/>
        <w:jc w:val="both"/>
        <w:rPr>
          <w:rFonts w:ascii="Arial" w:eastAsia="Calibri" w:hAnsi="Arial" w:cs="Arial"/>
          <w:sz w:val="24"/>
          <w:szCs w:val="24"/>
        </w:rPr>
      </w:pPr>
      <w:r w:rsidRPr="00FD10C1">
        <w:rPr>
          <w:rFonts w:ascii="Arial" w:eastAsia="Calibri" w:hAnsi="Arial" w:cs="Arial"/>
          <w:sz w:val="24"/>
          <w:szCs w:val="24"/>
        </w:rPr>
        <w:t xml:space="preserve">Involvement: where residents offer tourists several facilities to reside in while their visiting period. </w:t>
      </w:r>
    </w:p>
    <w:p w14:paraId="50E0167F" w14:textId="77777777" w:rsidR="00896310" w:rsidRPr="00FD10C1" w:rsidRDefault="00896310" w:rsidP="00FD10C1">
      <w:pPr>
        <w:pStyle w:val="ListParagraph"/>
        <w:numPr>
          <w:ilvl w:val="0"/>
          <w:numId w:val="7"/>
        </w:numPr>
        <w:spacing w:line="360" w:lineRule="auto"/>
        <w:jc w:val="both"/>
        <w:rPr>
          <w:rFonts w:ascii="Arial" w:eastAsia="Calibri" w:hAnsi="Arial" w:cs="Arial"/>
          <w:sz w:val="24"/>
          <w:szCs w:val="24"/>
        </w:rPr>
      </w:pPr>
      <w:r w:rsidRPr="00FD10C1">
        <w:rPr>
          <w:rFonts w:ascii="Arial" w:eastAsia="Calibri" w:hAnsi="Arial" w:cs="Arial"/>
          <w:sz w:val="24"/>
          <w:szCs w:val="24"/>
        </w:rPr>
        <w:t>Development: advertising to dominate an area for its expansion into a tourist destination</w:t>
      </w:r>
    </w:p>
    <w:p w14:paraId="3FCBEF30" w14:textId="77777777" w:rsidR="00896310" w:rsidRPr="00FD10C1" w:rsidRDefault="00896310" w:rsidP="00FD10C1">
      <w:pPr>
        <w:pStyle w:val="ListParagraph"/>
        <w:numPr>
          <w:ilvl w:val="0"/>
          <w:numId w:val="7"/>
        </w:numPr>
        <w:spacing w:line="360" w:lineRule="auto"/>
        <w:jc w:val="both"/>
        <w:rPr>
          <w:rFonts w:ascii="Arial" w:eastAsia="Calibri" w:hAnsi="Arial" w:cs="Arial"/>
          <w:sz w:val="24"/>
          <w:szCs w:val="24"/>
        </w:rPr>
      </w:pPr>
      <w:r w:rsidRPr="00FD10C1">
        <w:rPr>
          <w:rFonts w:ascii="Arial" w:eastAsia="Calibri" w:hAnsi="Arial" w:cs="Arial"/>
          <w:sz w:val="24"/>
          <w:szCs w:val="24"/>
        </w:rPr>
        <w:t xml:space="preserve">Consolidation: growth of tourism in scope and significance at a lower rate to avoid conflicts between tourists. </w:t>
      </w:r>
    </w:p>
    <w:p w14:paraId="0DA3DCB5" w14:textId="77777777" w:rsidR="00896310" w:rsidRPr="00FD10C1" w:rsidRDefault="00896310" w:rsidP="00FD10C1">
      <w:pPr>
        <w:pStyle w:val="ListParagraph"/>
        <w:numPr>
          <w:ilvl w:val="0"/>
          <w:numId w:val="7"/>
        </w:numPr>
        <w:spacing w:line="360" w:lineRule="auto"/>
        <w:jc w:val="both"/>
        <w:rPr>
          <w:rFonts w:ascii="Arial" w:eastAsia="Calibri" w:hAnsi="Arial" w:cs="Arial"/>
          <w:sz w:val="24"/>
          <w:szCs w:val="24"/>
        </w:rPr>
      </w:pPr>
      <w:r w:rsidRPr="00FD10C1">
        <w:rPr>
          <w:rFonts w:ascii="Arial" w:eastAsia="Calibri" w:hAnsi="Arial" w:cs="Arial"/>
          <w:sz w:val="24"/>
          <w:szCs w:val="24"/>
        </w:rPr>
        <w:t xml:space="preserve">Stagnation: facilities available to tourists that are no longer feasible </w:t>
      </w:r>
    </w:p>
    <w:p w14:paraId="69CB793F" w14:textId="552FD10C" w:rsidR="00D63B31" w:rsidRPr="00E52584" w:rsidRDefault="00896310" w:rsidP="00E52584">
      <w:pPr>
        <w:pStyle w:val="ListParagraph"/>
        <w:numPr>
          <w:ilvl w:val="0"/>
          <w:numId w:val="7"/>
        </w:numPr>
        <w:spacing w:line="360" w:lineRule="auto"/>
        <w:jc w:val="both"/>
        <w:rPr>
          <w:rFonts w:ascii="Arial" w:eastAsia="Calibri" w:hAnsi="Arial" w:cs="Arial"/>
          <w:sz w:val="24"/>
          <w:szCs w:val="24"/>
        </w:rPr>
      </w:pPr>
      <w:r w:rsidRPr="00FD10C1">
        <w:rPr>
          <w:rFonts w:ascii="Arial" w:eastAsia="Calibri" w:hAnsi="Arial" w:cs="Arial"/>
          <w:sz w:val="24"/>
          <w:szCs w:val="24"/>
        </w:rPr>
        <w:t xml:space="preserve">Decline: no support and funding to rejuvenate the region. </w:t>
      </w:r>
    </w:p>
    <w:p w14:paraId="48F0C460" w14:textId="77777777" w:rsidR="00941DCD" w:rsidRDefault="00941DCD" w:rsidP="00FD10C1">
      <w:pPr>
        <w:rPr>
          <w:rFonts w:ascii="Arial" w:hAnsi="Arial" w:cs="Arial"/>
          <w:b/>
          <w:sz w:val="28"/>
          <w:szCs w:val="28"/>
        </w:rPr>
      </w:pPr>
      <w:r>
        <w:rPr>
          <w:rFonts w:ascii="Arial" w:hAnsi="Arial" w:cs="Arial"/>
          <w:b/>
          <w:sz w:val="28"/>
          <w:szCs w:val="28"/>
        </w:rPr>
        <w:lastRenderedPageBreak/>
        <w:t>Conclusion</w:t>
      </w:r>
    </w:p>
    <w:p w14:paraId="17A69FE7" w14:textId="77777777" w:rsidR="00FD10C1" w:rsidRDefault="00FD10C1" w:rsidP="00FD10C1">
      <w:pPr>
        <w:rPr>
          <w:rFonts w:ascii="Arial" w:hAnsi="Arial" w:cs="Arial"/>
          <w:b/>
          <w:sz w:val="28"/>
          <w:szCs w:val="28"/>
        </w:rPr>
      </w:pPr>
    </w:p>
    <w:p w14:paraId="57AA81F2" w14:textId="77777777" w:rsidR="00941DCD" w:rsidRDefault="00941DCD" w:rsidP="00941DCD">
      <w:pPr>
        <w:spacing w:line="360" w:lineRule="auto"/>
        <w:jc w:val="both"/>
        <w:rPr>
          <w:rFonts w:ascii="Arial" w:eastAsia="Calibri" w:hAnsi="Arial" w:cs="Arial"/>
          <w:sz w:val="24"/>
          <w:szCs w:val="24"/>
        </w:rPr>
      </w:pPr>
      <w:r>
        <w:rPr>
          <w:rFonts w:ascii="Arial" w:eastAsia="Calibri" w:hAnsi="Arial" w:cs="Arial"/>
          <w:sz w:val="24"/>
          <w:szCs w:val="24"/>
        </w:rPr>
        <w:t>It can be concluded that the coastal tourism destination regions in Bodrum enhance tourism to research to analyse the potential threats of important locations and to discuss the effects of tourism based on such threats. Efforts have also been made related to developing strategies to alter the destiny of tourist destinations, like Bodrum which is one of the popular destinations for tourism but still got serious threats related to the sustainability of tourism.</w:t>
      </w:r>
    </w:p>
    <w:p w14:paraId="43481068" w14:textId="382EF0DD" w:rsidR="00941DCD" w:rsidRDefault="00941DCD" w:rsidP="00941DCD">
      <w:pPr>
        <w:spacing w:line="360" w:lineRule="auto"/>
        <w:jc w:val="both"/>
        <w:rPr>
          <w:rFonts w:ascii="Arial" w:eastAsia="Calibri" w:hAnsi="Arial" w:cs="Arial"/>
          <w:sz w:val="24"/>
          <w:szCs w:val="24"/>
        </w:rPr>
      </w:pPr>
      <w:r>
        <w:rPr>
          <w:rFonts w:ascii="Arial" w:eastAsia="Calibri" w:hAnsi="Arial" w:cs="Arial"/>
          <w:sz w:val="24"/>
          <w:szCs w:val="24"/>
        </w:rPr>
        <w:t xml:space="preserve">All kinds of challenges observed in Bodrum must be addressed to make better the tourist attraction. The challenges of Bodrum as a tourist attraction must be addressed to fully understand the concepts related to the tourism industry and what has driven its growth to date. At the same time, any possible threats of terrorism within the country could ultimately impact how Turkey performs with its tourism focus </w:t>
      </w:r>
      <w:r w:rsidR="00FD10C1">
        <w:rPr>
          <w:rFonts w:ascii="Arial" w:eastAsia="Calibri" w:hAnsi="Arial" w:cs="Arial"/>
          <w:sz w:val="24"/>
          <w:szCs w:val="24"/>
        </w:rPr>
        <w:t>on</w:t>
      </w:r>
      <w:r>
        <w:rPr>
          <w:rFonts w:ascii="Arial" w:eastAsia="Calibri" w:hAnsi="Arial" w:cs="Arial"/>
          <w:sz w:val="24"/>
          <w:szCs w:val="24"/>
        </w:rPr>
        <w:t xml:space="preserve"> the coming years; as a result, these concepts must also be considered when addressing how to sustain growth within this industry over time that will have a lasting impact on the nation and the city. </w:t>
      </w:r>
    </w:p>
    <w:p w14:paraId="3EAA4A69" w14:textId="3F9C8DB6" w:rsidR="00941DCD" w:rsidRDefault="00941DCD" w:rsidP="00941DCD">
      <w:pPr>
        <w:spacing w:line="360" w:lineRule="auto"/>
        <w:jc w:val="both"/>
        <w:rPr>
          <w:rFonts w:ascii="Arial" w:eastAsia="Times New Roman" w:hAnsi="Arial" w:cs="Arial"/>
          <w:color w:val="000000"/>
          <w:sz w:val="24"/>
          <w:szCs w:val="24"/>
        </w:rPr>
      </w:pPr>
      <w:r>
        <w:rPr>
          <w:rFonts w:ascii="Arial" w:eastAsia="Calibri" w:hAnsi="Arial" w:cs="Arial"/>
          <w:sz w:val="24"/>
          <w:szCs w:val="24"/>
        </w:rPr>
        <w:t>Hence these hypothesis as mentioned above are proved that a</w:t>
      </w:r>
      <w:r>
        <w:rPr>
          <w:rFonts w:ascii="Arial" w:eastAsia="Times New Roman" w:hAnsi="Arial" w:cs="Arial"/>
          <w:color w:val="000000"/>
          <w:sz w:val="24"/>
          <w:szCs w:val="24"/>
        </w:rPr>
        <w:t xml:space="preserve">lthough blue, sea, and entertainment are considered to be the main focus and show similarities between tourism and the original identity of Bodrum, some </w:t>
      </w:r>
      <w:proofErr w:type="gramStart"/>
      <w:r w:rsidR="00071BCF">
        <w:rPr>
          <w:rFonts w:ascii="Arial" w:eastAsia="Times New Roman" w:hAnsi="Arial" w:cs="Arial"/>
          <w:color w:val="000000"/>
          <w:sz w:val="24"/>
          <w:szCs w:val="24"/>
        </w:rPr>
        <w:t>evidences</w:t>
      </w:r>
      <w:proofErr w:type="gramEnd"/>
      <w:r>
        <w:rPr>
          <w:rFonts w:ascii="Arial" w:eastAsia="Times New Roman" w:hAnsi="Arial" w:cs="Arial"/>
          <w:color w:val="000000"/>
          <w:sz w:val="24"/>
          <w:szCs w:val="24"/>
        </w:rPr>
        <w:t xml:space="preserve"> are present that shows the original identity of Bodrum is not included in its marketing or promotion as expected. It is also proved that Bodrum is one of the main tourism destination districts of </w:t>
      </w:r>
      <w:proofErr w:type="spellStart"/>
      <w:r>
        <w:rPr>
          <w:rFonts w:ascii="Arial" w:eastAsia="Times New Roman" w:hAnsi="Arial" w:cs="Arial"/>
          <w:color w:val="000000"/>
          <w:sz w:val="24"/>
          <w:szCs w:val="24"/>
        </w:rPr>
        <w:t>Muğla</w:t>
      </w:r>
      <w:proofErr w:type="spellEnd"/>
      <w:r>
        <w:rPr>
          <w:rFonts w:ascii="Arial" w:eastAsia="Times New Roman" w:hAnsi="Arial" w:cs="Arial"/>
          <w:color w:val="000000"/>
          <w:sz w:val="24"/>
          <w:szCs w:val="24"/>
        </w:rPr>
        <w:t xml:space="preserve"> province is located on the southern coast of the Aegean region. There is no such significant correlation for the second hypothesis. So, the cultural and natural values are not applied for the purpose to increase tourism development in Bodrum. A positive correlation between economic structure and tourism development have observed based on economic variables like tourism-dependent increases in income and economic contribution by summer houses.</w:t>
      </w:r>
    </w:p>
    <w:p w14:paraId="5EC97351" w14:textId="711C2351" w:rsidR="00BF71F1" w:rsidRDefault="0026325A" w:rsidP="00941DCD">
      <w:pPr>
        <w:spacing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Overall,</w:t>
      </w:r>
      <w:r w:rsidR="00BF71F1">
        <w:rPr>
          <w:rFonts w:ascii="Arial" w:eastAsia="Times New Roman" w:hAnsi="Arial" w:cs="Arial"/>
          <w:color w:val="000000"/>
          <w:sz w:val="24"/>
          <w:szCs w:val="24"/>
        </w:rPr>
        <w:t xml:space="preserve"> it seems clear that </w:t>
      </w:r>
      <w:r w:rsidR="001831A3">
        <w:rPr>
          <w:rFonts w:ascii="Arial" w:eastAsia="Times New Roman" w:hAnsi="Arial" w:cs="Arial"/>
          <w:color w:val="000000"/>
          <w:sz w:val="24"/>
          <w:szCs w:val="24"/>
        </w:rPr>
        <w:t xml:space="preserve">despite some potential challenges ahead, Bodrum remains committed towards upholding principles associated </w:t>
      </w:r>
      <w:r w:rsidR="002B6E72">
        <w:rPr>
          <w:rFonts w:ascii="Arial" w:eastAsia="Times New Roman" w:hAnsi="Arial" w:cs="Arial"/>
          <w:color w:val="000000"/>
          <w:sz w:val="24"/>
          <w:szCs w:val="24"/>
        </w:rPr>
        <w:t>with</w:t>
      </w:r>
      <w:r w:rsidR="001831A3">
        <w:rPr>
          <w:rFonts w:ascii="Arial" w:eastAsia="Times New Roman" w:hAnsi="Arial" w:cs="Arial"/>
          <w:color w:val="000000"/>
          <w:sz w:val="24"/>
          <w:szCs w:val="24"/>
        </w:rPr>
        <w:t xml:space="preserve"> responsible travel and looks set remain one </w:t>
      </w:r>
      <w:r w:rsidR="007718FF">
        <w:rPr>
          <w:rFonts w:ascii="Arial" w:eastAsia="Times New Roman" w:hAnsi="Arial" w:cs="Arial"/>
          <w:color w:val="000000"/>
          <w:sz w:val="24"/>
          <w:szCs w:val="24"/>
        </w:rPr>
        <w:t>Europe’s</w:t>
      </w:r>
      <w:r w:rsidR="00327ACC">
        <w:rPr>
          <w:rFonts w:ascii="Arial" w:eastAsia="Times New Roman" w:hAnsi="Arial" w:cs="Arial"/>
          <w:color w:val="000000"/>
          <w:sz w:val="24"/>
          <w:szCs w:val="24"/>
        </w:rPr>
        <w:t xml:space="preserve"> premier destinations well into future</w:t>
      </w:r>
      <w:r w:rsidR="007718FF">
        <w:rPr>
          <w:rFonts w:ascii="Arial" w:eastAsia="Times New Roman" w:hAnsi="Arial" w:cs="Arial"/>
          <w:color w:val="000000"/>
          <w:sz w:val="24"/>
          <w:szCs w:val="24"/>
        </w:rPr>
        <w:t>.</w:t>
      </w:r>
    </w:p>
    <w:p w14:paraId="67BEA445" w14:textId="77777777" w:rsidR="00D63B31" w:rsidRDefault="00D63B31" w:rsidP="00941DCD">
      <w:pPr>
        <w:spacing w:line="360" w:lineRule="auto"/>
        <w:jc w:val="both"/>
        <w:rPr>
          <w:rFonts w:ascii="Arial" w:eastAsia="Times New Roman" w:hAnsi="Arial" w:cs="Arial"/>
          <w:color w:val="000000"/>
          <w:sz w:val="24"/>
          <w:szCs w:val="24"/>
        </w:rPr>
      </w:pPr>
    </w:p>
    <w:p w14:paraId="779D12B6" w14:textId="777EB028" w:rsidR="00FD10C1" w:rsidRDefault="00941DCD" w:rsidP="00941DCD">
      <w:pPr>
        <w:keepNext/>
        <w:keepLines/>
        <w:spacing w:before="240" w:after="0" w:line="360" w:lineRule="auto"/>
        <w:jc w:val="both"/>
        <w:outlineLvl w:val="0"/>
        <w:rPr>
          <w:rFonts w:ascii="Arial" w:eastAsia="Times New Roman" w:hAnsi="Arial" w:cs="Arial"/>
          <w:b/>
          <w:bCs/>
          <w:sz w:val="24"/>
          <w:szCs w:val="24"/>
        </w:rPr>
      </w:pPr>
      <w:r>
        <w:rPr>
          <w:rFonts w:ascii="Arial" w:eastAsia="Times New Roman" w:hAnsi="Arial" w:cs="Arial"/>
          <w:b/>
          <w:bCs/>
          <w:sz w:val="24"/>
          <w:szCs w:val="24"/>
        </w:rPr>
        <w:lastRenderedPageBreak/>
        <w:t>Recommendations for the future development of the Bodrum, Turkey</w:t>
      </w:r>
    </w:p>
    <w:p w14:paraId="6D53B23B" w14:textId="77777777" w:rsidR="00D63B31" w:rsidRDefault="00D63B31" w:rsidP="00941DCD">
      <w:pPr>
        <w:keepNext/>
        <w:keepLines/>
        <w:spacing w:before="240" w:after="0" w:line="360" w:lineRule="auto"/>
        <w:jc w:val="both"/>
        <w:outlineLvl w:val="0"/>
        <w:rPr>
          <w:rFonts w:ascii="Arial" w:eastAsia="Times New Roman" w:hAnsi="Arial" w:cs="Arial"/>
          <w:b/>
          <w:bCs/>
          <w:sz w:val="24"/>
          <w:szCs w:val="24"/>
        </w:rPr>
      </w:pPr>
    </w:p>
    <w:p w14:paraId="63A25EA4" w14:textId="42CB9858" w:rsidR="00D3452B" w:rsidRPr="000F57C7" w:rsidRDefault="00941DCD" w:rsidP="00E1607B">
      <w:pPr>
        <w:spacing w:line="360" w:lineRule="auto"/>
        <w:jc w:val="both"/>
        <w:rPr>
          <w:rFonts w:ascii="Arial" w:eastAsia="Calibri" w:hAnsi="Arial" w:cs="Arial"/>
          <w:sz w:val="24"/>
          <w:szCs w:val="24"/>
        </w:rPr>
      </w:pPr>
      <w:r>
        <w:rPr>
          <w:rFonts w:ascii="Arial" w:eastAsia="Calibri" w:hAnsi="Arial" w:cs="Arial"/>
          <w:sz w:val="24"/>
          <w:szCs w:val="24"/>
        </w:rPr>
        <w:t xml:space="preserve">According to the principal component analysis, land values are the main threats to the sustainability of tourism in Bodrum. It can cause serious hurdles in the attraction and beauty of Bodrum by the increased construction specifically in the coastal regions of Bodrum. Moreover, it makes the area more expensive as compared to the other ones. Strategies like focusing on misleading marketing and efforts to make better the land of Bodrum by giving concentration on its original identity, and cultural and natural values. The contribution should be made to improve the local economy of Bodrum. Planning efforts should be made along the coastal areas and certain steps should be taken to avoid any further construction that gives a negative impact on the beauty of Bodrum.   </w:t>
      </w:r>
    </w:p>
    <w:p w14:paraId="4340B079" w14:textId="7DC95536" w:rsidR="00D3452B" w:rsidRDefault="006334D7" w:rsidP="002A6DE4">
      <w:pPr>
        <w:spacing w:line="360" w:lineRule="auto"/>
        <w:jc w:val="both"/>
        <w:rPr>
          <w:rFonts w:ascii="Arial" w:hAnsi="Arial" w:cs="Arial"/>
          <w:color w:val="000000"/>
          <w:sz w:val="24"/>
          <w:szCs w:val="24"/>
        </w:rPr>
      </w:pPr>
      <w:r w:rsidRPr="002A6DE4">
        <w:rPr>
          <w:rFonts w:ascii="Arial" w:hAnsi="Arial" w:cs="Arial"/>
          <w:color w:val="000000"/>
          <w:sz w:val="24"/>
          <w:szCs w:val="24"/>
        </w:rPr>
        <w:t xml:space="preserve">The main </w:t>
      </w:r>
      <w:r w:rsidR="002A6DE4" w:rsidRPr="002A6DE4">
        <w:rPr>
          <w:rFonts w:ascii="Arial" w:hAnsi="Arial" w:cs="Arial"/>
          <w:color w:val="000000"/>
          <w:sz w:val="24"/>
          <w:szCs w:val="24"/>
        </w:rPr>
        <w:t>recommendation</w:t>
      </w:r>
      <w:r w:rsidRPr="002A6DE4">
        <w:rPr>
          <w:rFonts w:ascii="Arial" w:hAnsi="Arial" w:cs="Arial"/>
          <w:color w:val="000000"/>
          <w:sz w:val="24"/>
          <w:szCs w:val="24"/>
        </w:rPr>
        <w:t xml:space="preserve"> of this </w:t>
      </w:r>
      <w:r w:rsidR="002A6DE4" w:rsidRPr="002A6DE4">
        <w:rPr>
          <w:rFonts w:ascii="Arial" w:hAnsi="Arial" w:cs="Arial"/>
          <w:color w:val="000000"/>
          <w:sz w:val="24"/>
          <w:szCs w:val="24"/>
        </w:rPr>
        <w:t>report</w:t>
      </w:r>
      <w:r w:rsidRPr="002A6DE4">
        <w:rPr>
          <w:rFonts w:ascii="Arial" w:hAnsi="Arial" w:cs="Arial"/>
          <w:color w:val="000000"/>
          <w:sz w:val="24"/>
          <w:szCs w:val="24"/>
        </w:rPr>
        <w:t xml:space="preserve"> is to develop new infrastructures in Bodrum and improve existing ones, such as roads, energy supply, water supply, sanitation system etc. This will also increase tourism potentials in Bodrum by providing better services to tourists visiting </w:t>
      </w:r>
      <w:r w:rsidR="00DF4B8B">
        <w:rPr>
          <w:rFonts w:ascii="Arial" w:hAnsi="Arial" w:cs="Arial"/>
          <w:color w:val="000000"/>
          <w:sz w:val="24"/>
          <w:szCs w:val="24"/>
        </w:rPr>
        <w:t>the</w:t>
      </w:r>
      <w:r w:rsidRPr="002A6DE4">
        <w:rPr>
          <w:rFonts w:ascii="Arial" w:hAnsi="Arial" w:cs="Arial"/>
          <w:color w:val="000000"/>
          <w:sz w:val="24"/>
          <w:szCs w:val="24"/>
        </w:rPr>
        <w:t xml:space="preserve"> city.</w:t>
      </w:r>
    </w:p>
    <w:p w14:paraId="03C5A5B1" w14:textId="77777777" w:rsidR="00D63B31" w:rsidRDefault="00D63B31" w:rsidP="002A6DE4">
      <w:pPr>
        <w:spacing w:line="360" w:lineRule="auto"/>
        <w:jc w:val="both"/>
        <w:rPr>
          <w:rFonts w:ascii="Arial" w:hAnsi="Arial" w:cs="Arial"/>
          <w:color w:val="000000"/>
          <w:sz w:val="24"/>
          <w:szCs w:val="24"/>
        </w:rPr>
      </w:pPr>
    </w:p>
    <w:p w14:paraId="444C69A5" w14:textId="77777777" w:rsidR="00D63B31" w:rsidRDefault="00D63B31" w:rsidP="002A6DE4">
      <w:pPr>
        <w:spacing w:line="360" w:lineRule="auto"/>
        <w:jc w:val="both"/>
        <w:rPr>
          <w:rFonts w:ascii="Arial" w:hAnsi="Arial" w:cs="Arial"/>
          <w:color w:val="000000"/>
          <w:sz w:val="24"/>
          <w:szCs w:val="24"/>
        </w:rPr>
      </w:pPr>
    </w:p>
    <w:p w14:paraId="3C138F7E" w14:textId="77777777" w:rsidR="00E52584" w:rsidRDefault="00E52584" w:rsidP="002A6DE4">
      <w:pPr>
        <w:spacing w:line="360" w:lineRule="auto"/>
        <w:jc w:val="both"/>
        <w:rPr>
          <w:rFonts w:ascii="Arial" w:hAnsi="Arial" w:cs="Arial"/>
          <w:color w:val="000000"/>
          <w:sz w:val="24"/>
          <w:szCs w:val="24"/>
        </w:rPr>
      </w:pPr>
    </w:p>
    <w:p w14:paraId="76112916" w14:textId="77777777" w:rsidR="00E52584" w:rsidRDefault="00E52584" w:rsidP="002A6DE4">
      <w:pPr>
        <w:spacing w:line="360" w:lineRule="auto"/>
        <w:jc w:val="both"/>
        <w:rPr>
          <w:rFonts w:ascii="Arial" w:hAnsi="Arial" w:cs="Arial"/>
          <w:color w:val="000000"/>
          <w:sz w:val="24"/>
          <w:szCs w:val="24"/>
        </w:rPr>
      </w:pPr>
    </w:p>
    <w:p w14:paraId="50766360" w14:textId="77777777" w:rsidR="00E52584" w:rsidRDefault="00E52584" w:rsidP="002A6DE4">
      <w:pPr>
        <w:spacing w:line="360" w:lineRule="auto"/>
        <w:jc w:val="both"/>
        <w:rPr>
          <w:rFonts w:ascii="Arial" w:hAnsi="Arial" w:cs="Arial"/>
          <w:color w:val="000000"/>
          <w:sz w:val="24"/>
          <w:szCs w:val="24"/>
        </w:rPr>
      </w:pPr>
    </w:p>
    <w:p w14:paraId="731C0154" w14:textId="77777777" w:rsidR="00E52584" w:rsidRDefault="00E52584" w:rsidP="002A6DE4">
      <w:pPr>
        <w:spacing w:line="360" w:lineRule="auto"/>
        <w:jc w:val="both"/>
        <w:rPr>
          <w:rFonts w:ascii="Arial" w:hAnsi="Arial" w:cs="Arial"/>
          <w:color w:val="000000"/>
          <w:sz w:val="24"/>
          <w:szCs w:val="24"/>
        </w:rPr>
      </w:pPr>
    </w:p>
    <w:p w14:paraId="0807FE7F" w14:textId="77777777" w:rsidR="00E52584" w:rsidRDefault="00E52584" w:rsidP="002A6DE4">
      <w:pPr>
        <w:spacing w:line="360" w:lineRule="auto"/>
        <w:jc w:val="both"/>
        <w:rPr>
          <w:rFonts w:ascii="Arial" w:hAnsi="Arial" w:cs="Arial"/>
          <w:color w:val="000000"/>
          <w:sz w:val="24"/>
          <w:szCs w:val="24"/>
        </w:rPr>
      </w:pPr>
    </w:p>
    <w:p w14:paraId="6C578021" w14:textId="77777777" w:rsidR="00D63B31" w:rsidRPr="003267AE" w:rsidRDefault="00D63B31" w:rsidP="002A6DE4">
      <w:pPr>
        <w:spacing w:line="360" w:lineRule="auto"/>
        <w:jc w:val="both"/>
        <w:rPr>
          <w:rFonts w:ascii="Arial" w:hAnsi="Arial" w:cs="Arial"/>
          <w:b/>
          <w:bCs/>
          <w:color w:val="000000"/>
          <w:sz w:val="24"/>
          <w:szCs w:val="24"/>
        </w:rPr>
      </w:pPr>
    </w:p>
    <w:p w14:paraId="3FE76B1B" w14:textId="6EFE0F71" w:rsidR="00D63B31" w:rsidRPr="003267AE" w:rsidRDefault="003267AE" w:rsidP="002A6DE4">
      <w:pPr>
        <w:spacing w:line="360" w:lineRule="auto"/>
        <w:jc w:val="both"/>
        <w:rPr>
          <w:rFonts w:ascii="Arial" w:hAnsi="Arial" w:cs="Arial"/>
          <w:b/>
          <w:bCs/>
          <w:color w:val="000000"/>
          <w:sz w:val="24"/>
          <w:szCs w:val="24"/>
        </w:rPr>
      </w:pPr>
      <w:r w:rsidRPr="003267AE">
        <w:rPr>
          <w:rFonts w:ascii="Arial" w:hAnsi="Arial" w:cs="Arial"/>
          <w:b/>
          <w:bCs/>
          <w:color w:val="000000"/>
          <w:sz w:val="24"/>
          <w:szCs w:val="24"/>
        </w:rPr>
        <w:t>Word count: 2.197</w:t>
      </w:r>
    </w:p>
    <w:p w14:paraId="45C54BCC" w14:textId="77777777" w:rsidR="00E35B68" w:rsidRDefault="00E35B68">
      <w:pPr>
        <w:rPr>
          <w:rFonts w:ascii="Arial" w:hAnsi="Arial" w:cs="Arial"/>
          <w:sz w:val="24"/>
          <w:szCs w:val="24"/>
          <w:lang w:val="en-US"/>
        </w:rPr>
      </w:pPr>
    </w:p>
    <w:p w14:paraId="5FBE7249" w14:textId="77777777" w:rsidR="00E52584" w:rsidRDefault="00E52584">
      <w:pPr>
        <w:rPr>
          <w:rFonts w:ascii="Arial" w:hAnsi="Arial" w:cs="Arial"/>
          <w:sz w:val="24"/>
          <w:szCs w:val="24"/>
          <w:lang w:val="en-US"/>
        </w:rPr>
      </w:pPr>
    </w:p>
    <w:p w14:paraId="539CAEDB" w14:textId="77777777" w:rsidR="00E52584" w:rsidRDefault="00E52584">
      <w:pPr>
        <w:rPr>
          <w:rFonts w:ascii="Arial" w:hAnsi="Arial" w:cs="Arial"/>
          <w:sz w:val="24"/>
          <w:szCs w:val="24"/>
          <w:lang w:val="en-US"/>
        </w:rPr>
      </w:pPr>
    </w:p>
    <w:p w14:paraId="5E3C3023" w14:textId="45A2725F" w:rsidR="00E35B68" w:rsidRDefault="00E35B68" w:rsidP="00E35B68">
      <w:pPr>
        <w:ind w:firstLine="720"/>
        <w:jc w:val="both"/>
        <w:rPr>
          <w:rFonts w:ascii="Arial" w:hAnsi="Arial" w:cs="Arial"/>
          <w:b/>
          <w:bCs/>
          <w:sz w:val="24"/>
          <w:szCs w:val="24"/>
        </w:rPr>
      </w:pPr>
      <w:r w:rsidRPr="00E35B68">
        <w:rPr>
          <w:rFonts w:ascii="Arial" w:hAnsi="Arial" w:cs="Arial"/>
          <w:b/>
          <w:bCs/>
          <w:sz w:val="24"/>
          <w:szCs w:val="24"/>
        </w:rPr>
        <w:lastRenderedPageBreak/>
        <w:t>B</w:t>
      </w:r>
      <w:r>
        <w:rPr>
          <w:rFonts w:ascii="Arial" w:hAnsi="Arial" w:cs="Arial"/>
          <w:b/>
          <w:bCs/>
          <w:sz w:val="24"/>
          <w:szCs w:val="24"/>
        </w:rPr>
        <w:t>ibliography</w:t>
      </w:r>
    </w:p>
    <w:p w14:paraId="5F072810" w14:textId="77777777" w:rsidR="00E35B68" w:rsidRPr="00E35B68" w:rsidRDefault="00E35B68" w:rsidP="00E35B68">
      <w:pPr>
        <w:ind w:firstLine="720"/>
        <w:jc w:val="both"/>
        <w:rPr>
          <w:rFonts w:ascii="Arial" w:hAnsi="Arial" w:cs="Arial"/>
          <w:b/>
          <w:bCs/>
          <w:sz w:val="24"/>
          <w:szCs w:val="24"/>
        </w:rPr>
      </w:pPr>
    </w:p>
    <w:p w14:paraId="460F9EA8"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r w:rsidRPr="006E1A01">
        <w:rPr>
          <w:rFonts w:ascii="Arial" w:eastAsia="Times New Roman" w:hAnsi="Arial" w:cs="Arial"/>
          <w:iCs/>
          <w:color w:val="304156"/>
          <w:sz w:val="24"/>
          <w:szCs w:val="24"/>
          <w:shd w:val="clear" w:color="auto" w:fill="FAFBFB"/>
          <w:lang w:eastAsia="en-GB"/>
        </w:rPr>
        <w:t xml:space="preserve">Bodrum.org (2015). Where is Bodrum? Retrieved from </w:t>
      </w:r>
      <w:hyperlink r:id="rId17" w:history="1">
        <w:r w:rsidRPr="006E1A01">
          <w:rPr>
            <w:rFonts w:ascii="Arial" w:eastAsia="Times New Roman" w:hAnsi="Arial" w:cs="Arial"/>
            <w:iCs/>
            <w:color w:val="0563C1"/>
            <w:sz w:val="24"/>
            <w:szCs w:val="24"/>
            <w:u w:val="single"/>
            <w:shd w:val="clear" w:color="auto" w:fill="FAFBFB"/>
            <w:lang w:eastAsia="en-GB"/>
          </w:rPr>
          <w:t>http://www.bodrum.org/listingview.php?listingID=2</w:t>
        </w:r>
      </w:hyperlink>
    </w:p>
    <w:p w14:paraId="60467B1B"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proofErr w:type="spellStart"/>
      <w:r w:rsidRPr="006E1A01">
        <w:rPr>
          <w:rFonts w:ascii="Arial" w:eastAsia="Times New Roman" w:hAnsi="Arial" w:cs="Arial"/>
          <w:iCs/>
          <w:color w:val="304156"/>
          <w:sz w:val="24"/>
          <w:szCs w:val="24"/>
          <w:shd w:val="clear" w:color="auto" w:fill="FAFBFB"/>
          <w:lang w:eastAsia="en-GB"/>
        </w:rPr>
        <w:t>Brebbia</w:t>
      </w:r>
      <w:proofErr w:type="spellEnd"/>
      <w:r w:rsidRPr="006E1A01">
        <w:rPr>
          <w:rFonts w:ascii="Arial" w:eastAsia="Times New Roman" w:hAnsi="Arial" w:cs="Arial"/>
          <w:iCs/>
          <w:color w:val="304156"/>
          <w:sz w:val="24"/>
          <w:szCs w:val="24"/>
          <w:shd w:val="clear" w:color="auto" w:fill="FAFBFB"/>
          <w:lang w:eastAsia="en-GB"/>
        </w:rPr>
        <w:t>, C.A., &amp; Pineda, F.D. (2006). </w:t>
      </w:r>
      <w:r w:rsidRPr="006E1A01">
        <w:rPr>
          <w:rFonts w:ascii="Arial" w:eastAsia="Times New Roman" w:hAnsi="Arial" w:cs="Arial"/>
          <w:i/>
          <w:color w:val="304156"/>
          <w:sz w:val="24"/>
          <w:szCs w:val="24"/>
          <w:shd w:val="clear" w:color="auto" w:fill="FAFBFB"/>
          <w:lang w:eastAsia="en-GB"/>
        </w:rPr>
        <w:t>Sustainable Tourism II. </w:t>
      </w:r>
      <w:r w:rsidRPr="006E1A01">
        <w:rPr>
          <w:rFonts w:ascii="Arial" w:eastAsia="Times New Roman" w:hAnsi="Arial" w:cs="Arial"/>
          <w:iCs/>
          <w:color w:val="304156"/>
          <w:sz w:val="24"/>
          <w:szCs w:val="24"/>
          <w:shd w:val="clear" w:color="auto" w:fill="FAFBFB"/>
          <w:lang w:eastAsia="en-GB"/>
        </w:rPr>
        <w:t xml:space="preserve">WIT Press  </w:t>
      </w:r>
    </w:p>
    <w:p w14:paraId="0AEDA01D"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r w:rsidRPr="006E1A01">
        <w:rPr>
          <w:rFonts w:ascii="Arial" w:eastAsia="Times New Roman" w:hAnsi="Arial" w:cs="Arial"/>
          <w:iCs/>
          <w:color w:val="304156"/>
          <w:sz w:val="24"/>
          <w:szCs w:val="24"/>
          <w:shd w:val="clear" w:color="auto" w:fill="FAFBFB"/>
          <w:lang w:eastAsia="en-GB"/>
        </w:rPr>
        <w:t xml:space="preserve">Deloitte (2013). Travel &amp; Tourism. Retrieved from </w:t>
      </w:r>
      <w:hyperlink r:id="rId18" w:history="1">
        <w:r w:rsidRPr="006E1A01">
          <w:rPr>
            <w:rFonts w:ascii="Arial" w:eastAsia="Times New Roman" w:hAnsi="Arial" w:cs="Arial"/>
            <w:iCs/>
            <w:color w:val="0563C1"/>
            <w:sz w:val="24"/>
            <w:szCs w:val="24"/>
            <w:u w:val="single"/>
            <w:shd w:val="clear" w:color="auto" w:fill="FAFBFB"/>
            <w:lang w:eastAsia="en-GB"/>
          </w:rPr>
          <w:t>http://www.invest.gov.tr/pt-PT/infocenter/publications/Documents/TOURISM-INDUSTRY.pdf</w:t>
        </w:r>
      </w:hyperlink>
    </w:p>
    <w:p w14:paraId="59244230"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r w:rsidRPr="006E1A01">
        <w:rPr>
          <w:rFonts w:ascii="Arial" w:eastAsia="Times New Roman" w:hAnsi="Arial" w:cs="Arial"/>
          <w:iCs/>
          <w:color w:val="304156"/>
          <w:sz w:val="24"/>
          <w:szCs w:val="24"/>
          <w:shd w:val="clear" w:color="auto" w:fill="FAFBFB"/>
          <w:lang w:eastAsia="en-GB"/>
        </w:rPr>
        <w:t xml:space="preserve">Deloitte (2013). Travel &amp; Tourism. Retrieved from </w:t>
      </w:r>
      <w:hyperlink r:id="rId19" w:history="1">
        <w:r w:rsidRPr="006E1A01">
          <w:rPr>
            <w:rFonts w:ascii="Arial" w:eastAsia="Times New Roman" w:hAnsi="Arial" w:cs="Arial"/>
            <w:iCs/>
            <w:color w:val="0563C1"/>
            <w:sz w:val="24"/>
            <w:szCs w:val="24"/>
            <w:u w:val="single"/>
            <w:shd w:val="clear" w:color="auto" w:fill="FAFBFB"/>
            <w:lang w:eastAsia="en-GB"/>
          </w:rPr>
          <w:t>http://www.invest.gov.tr/pt-PT/infocenter/publications/Documents/TOURISM-INDUSTRY.pdf</w:t>
        </w:r>
      </w:hyperlink>
    </w:p>
    <w:p w14:paraId="5F0C1A7B"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proofErr w:type="spellStart"/>
      <w:r w:rsidRPr="006E1A01">
        <w:rPr>
          <w:rFonts w:ascii="Arial" w:eastAsia="Times New Roman" w:hAnsi="Arial" w:cs="Arial"/>
          <w:iCs/>
          <w:color w:val="304156"/>
          <w:sz w:val="24"/>
          <w:szCs w:val="24"/>
          <w:shd w:val="clear" w:color="auto" w:fill="FAFBFB"/>
          <w:lang w:eastAsia="en-GB"/>
        </w:rPr>
        <w:t>Ecemis</w:t>
      </w:r>
      <w:proofErr w:type="spellEnd"/>
      <w:r w:rsidRPr="006E1A01">
        <w:rPr>
          <w:rFonts w:ascii="Arial" w:eastAsia="Times New Roman" w:hAnsi="Arial" w:cs="Arial"/>
          <w:iCs/>
          <w:color w:val="304156"/>
          <w:sz w:val="24"/>
          <w:szCs w:val="24"/>
          <w:shd w:val="clear" w:color="auto" w:fill="FAFBFB"/>
          <w:lang w:eastAsia="en-GB"/>
        </w:rPr>
        <w:t xml:space="preserve">, S., &amp; </w:t>
      </w:r>
      <w:proofErr w:type="spellStart"/>
      <w:r w:rsidRPr="006E1A01">
        <w:rPr>
          <w:rFonts w:ascii="Arial" w:eastAsia="Times New Roman" w:hAnsi="Arial" w:cs="Arial"/>
          <w:iCs/>
          <w:color w:val="304156"/>
          <w:sz w:val="24"/>
          <w:szCs w:val="24"/>
          <w:shd w:val="clear" w:color="auto" w:fill="FAFBFB"/>
          <w:lang w:eastAsia="en-GB"/>
        </w:rPr>
        <w:t>Aydogan</w:t>
      </w:r>
      <w:proofErr w:type="spellEnd"/>
      <w:r w:rsidRPr="006E1A01">
        <w:rPr>
          <w:rFonts w:ascii="Arial" w:eastAsia="Times New Roman" w:hAnsi="Arial" w:cs="Arial"/>
          <w:iCs/>
          <w:color w:val="304156"/>
          <w:sz w:val="24"/>
          <w:szCs w:val="24"/>
          <w:shd w:val="clear" w:color="auto" w:fill="FAFBFB"/>
          <w:lang w:eastAsia="en-GB"/>
        </w:rPr>
        <w:t>, M. (2009). Mass tourism effects on a coastal historical town: Bodrum case (Turkey). </w:t>
      </w:r>
      <w:proofErr w:type="spellStart"/>
      <w:r w:rsidRPr="006E1A01">
        <w:rPr>
          <w:rFonts w:ascii="Arial" w:eastAsia="Times New Roman" w:hAnsi="Arial" w:cs="Arial"/>
          <w:i/>
          <w:color w:val="304156"/>
          <w:sz w:val="24"/>
          <w:szCs w:val="24"/>
          <w:shd w:val="clear" w:color="auto" w:fill="FAFBFB"/>
          <w:lang w:eastAsia="en-GB"/>
        </w:rPr>
        <w:t>Ege</w:t>
      </w:r>
      <w:proofErr w:type="spellEnd"/>
      <w:r w:rsidRPr="006E1A01">
        <w:rPr>
          <w:rFonts w:ascii="Arial" w:eastAsia="Times New Roman" w:hAnsi="Arial" w:cs="Arial"/>
          <w:i/>
          <w:color w:val="304156"/>
          <w:sz w:val="24"/>
          <w:szCs w:val="24"/>
          <w:shd w:val="clear" w:color="auto" w:fill="FAFBFB"/>
          <w:lang w:eastAsia="en-GB"/>
        </w:rPr>
        <w:t xml:space="preserve"> </w:t>
      </w:r>
      <w:proofErr w:type="spellStart"/>
      <w:r w:rsidRPr="006E1A01">
        <w:rPr>
          <w:rFonts w:ascii="Arial" w:eastAsia="Times New Roman" w:hAnsi="Arial" w:cs="Arial"/>
          <w:i/>
          <w:color w:val="304156"/>
          <w:sz w:val="24"/>
          <w:szCs w:val="24"/>
          <w:shd w:val="clear" w:color="auto" w:fill="FAFBFB"/>
          <w:lang w:eastAsia="en-GB"/>
        </w:rPr>
        <w:t>Cografya</w:t>
      </w:r>
      <w:proofErr w:type="spellEnd"/>
      <w:r w:rsidRPr="006E1A01">
        <w:rPr>
          <w:rFonts w:ascii="Arial" w:eastAsia="Times New Roman" w:hAnsi="Arial" w:cs="Arial"/>
          <w:i/>
          <w:color w:val="304156"/>
          <w:sz w:val="24"/>
          <w:szCs w:val="24"/>
          <w:shd w:val="clear" w:color="auto" w:fill="FAFBFB"/>
          <w:lang w:eastAsia="en-GB"/>
        </w:rPr>
        <w:t xml:space="preserve"> </w:t>
      </w:r>
      <w:proofErr w:type="spellStart"/>
      <w:r w:rsidRPr="006E1A01">
        <w:rPr>
          <w:rFonts w:ascii="Arial" w:eastAsia="Times New Roman" w:hAnsi="Arial" w:cs="Arial"/>
          <w:i/>
          <w:color w:val="304156"/>
          <w:sz w:val="24"/>
          <w:szCs w:val="24"/>
          <w:shd w:val="clear" w:color="auto" w:fill="FAFBFB"/>
          <w:lang w:eastAsia="en-GB"/>
        </w:rPr>
        <w:t>Dergisi</w:t>
      </w:r>
      <w:proofErr w:type="spellEnd"/>
      <w:r w:rsidRPr="006E1A01">
        <w:rPr>
          <w:rFonts w:ascii="Arial" w:eastAsia="Times New Roman" w:hAnsi="Arial" w:cs="Arial"/>
          <w:i/>
          <w:color w:val="304156"/>
          <w:sz w:val="24"/>
          <w:szCs w:val="24"/>
          <w:shd w:val="clear" w:color="auto" w:fill="FAFBFB"/>
          <w:lang w:eastAsia="en-GB"/>
        </w:rPr>
        <w:t>, </w:t>
      </w:r>
      <w:r w:rsidRPr="006E1A01">
        <w:rPr>
          <w:rFonts w:ascii="Arial" w:eastAsia="Times New Roman" w:hAnsi="Arial" w:cs="Arial"/>
          <w:iCs/>
          <w:color w:val="304156"/>
          <w:sz w:val="24"/>
          <w:szCs w:val="24"/>
          <w:shd w:val="clear" w:color="auto" w:fill="FAFBFB"/>
          <w:lang w:eastAsia="en-GB"/>
        </w:rPr>
        <w:t>18(1-2), 85-103.</w:t>
      </w:r>
    </w:p>
    <w:p w14:paraId="6E60C1DD"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r w:rsidRPr="006E1A01">
        <w:rPr>
          <w:rFonts w:ascii="Arial" w:eastAsia="Times New Roman" w:hAnsi="Arial" w:cs="Arial"/>
          <w:iCs/>
          <w:sz w:val="24"/>
          <w:szCs w:val="24"/>
          <w:lang w:eastAsia="en-GB"/>
        </w:rPr>
        <w:t xml:space="preserve">Hunter, C. (1997), Sustainable Tourism as an Adaptive Paradigm. Annals of Tourism Research 24:857-867. </w:t>
      </w:r>
    </w:p>
    <w:p w14:paraId="10FA2BAE" w14:textId="29E0483E"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proofErr w:type="spellStart"/>
      <w:r w:rsidRPr="006E1A01">
        <w:rPr>
          <w:rFonts w:ascii="Arial" w:eastAsia="Times New Roman" w:hAnsi="Arial" w:cs="Arial"/>
          <w:iCs/>
          <w:sz w:val="24"/>
          <w:szCs w:val="24"/>
          <w:lang w:eastAsia="en-GB"/>
        </w:rPr>
        <w:t>Barke</w:t>
      </w:r>
      <w:proofErr w:type="spellEnd"/>
      <w:r w:rsidRPr="006E1A01">
        <w:rPr>
          <w:rFonts w:ascii="Arial" w:eastAsia="Times New Roman" w:hAnsi="Arial" w:cs="Arial"/>
          <w:iCs/>
          <w:sz w:val="24"/>
          <w:szCs w:val="24"/>
          <w:lang w:eastAsia="en-GB"/>
        </w:rPr>
        <w:t xml:space="preserve">, M. and Towner, J. (2004) Learning </w:t>
      </w:r>
      <w:r w:rsidR="00D21B1C" w:rsidRPr="006E1A01">
        <w:rPr>
          <w:rFonts w:ascii="Arial" w:eastAsia="Times New Roman" w:hAnsi="Arial" w:cs="Arial"/>
          <w:iCs/>
          <w:sz w:val="24"/>
          <w:szCs w:val="24"/>
          <w:lang w:eastAsia="en-GB"/>
        </w:rPr>
        <w:t>from</w:t>
      </w:r>
      <w:r w:rsidRPr="006E1A01">
        <w:rPr>
          <w:rFonts w:ascii="Arial" w:eastAsia="Times New Roman" w:hAnsi="Arial" w:cs="Arial"/>
          <w:iCs/>
          <w:sz w:val="24"/>
          <w:szCs w:val="24"/>
          <w:lang w:eastAsia="en-GB"/>
        </w:rPr>
        <w:t xml:space="preserve"> Experience? Progress Towards a Sustainable Future for Tourism in the Central and Eastern Andalucian Littoral, in Coastal Mass Tourism: Diversification and Sustainable Development in Southern Europe, Ed. B. Bramwell, Channel View Publication, Clevedon, 157-174</w:t>
      </w:r>
    </w:p>
    <w:p w14:paraId="686A775E"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r w:rsidRPr="006E1A01">
        <w:rPr>
          <w:rFonts w:ascii="Arial" w:eastAsia="Times New Roman" w:hAnsi="Arial" w:cs="Arial"/>
          <w:iCs/>
          <w:sz w:val="24"/>
          <w:szCs w:val="24"/>
          <w:lang w:eastAsia="en-GB"/>
        </w:rPr>
        <w:t>Garcia, G. M, Pollard, J. and Dominguez Rodriguez, R. (2004), The Planning and Practice of Coastal Zone Management in Southern Spain, in Coastal Mass Tourism: Diversification and Sustainable Development in Southern Europe, Ed. B. Bramwell, Channel View Publication, Clevedon, 201-219.</w:t>
      </w:r>
    </w:p>
    <w:p w14:paraId="57724416"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r w:rsidRPr="006E1A01">
        <w:rPr>
          <w:rFonts w:ascii="Arial" w:eastAsia="Times New Roman" w:hAnsi="Arial" w:cs="Arial"/>
          <w:iCs/>
          <w:sz w:val="24"/>
          <w:szCs w:val="24"/>
          <w:lang w:eastAsia="en-GB"/>
        </w:rPr>
        <w:t xml:space="preserve">Vera </w:t>
      </w:r>
      <w:proofErr w:type="spellStart"/>
      <w:r w:rsidRPr="006E1A01">
        <w:rPr>
          <w:rFonts w:ascii="Arial" w:eastAsia="Times New Roman" w:hAnsi="Arial" w:cs="Arial"/>
          <w:iCs/>
          <w:sz w:val="24"/>
          <w:szCs w:val="24"/>
          <w:lang w:eastAsia="en-GB"/>
        </w:rPr>
        <w:t>Rebollo</w:t>
      </w:r>
      <w:proofErr w:type="spellEnd"/>
      <w:r w:rsidRPr="006E1A01">
        <w:rPr>
          <w:rFonts w:ascii="Arial" w:eastAsia="Times New Roman" w:hAnsi="Arial" w:cs="Arial"/>
          <w:iCs/>
          <w:sz w:val="24"/>
          <w:szCs w:val="24"/>
          <w:lang w:eastAsia="en-GB"/>
        </w:rPr>
        <w:t xml:space="preserve">, J. F. and </w:t>
      </w:r>
      <w:proofErr w:type="spellStart"/>
      <w:r w:rsidRPr="006E1A01">
        <w:rPr>
          <w:rFonts w:ascii="Arial" w:eastAsia="Times New Roman" w:hAnsi="Arial" w:cs="Arial"/>
          <w:iCs/>
          <w:sz w:val="24"/>
          <w:szCs w:val="24"/>
          <w:lang w:eastAsia="en-GB"/>
        </w:rPr>
        <w:t>Baidal</w:t>
      </w:r>
      <w:proofErr w:type="spellEnd"/>
      <w:r w:rsidRPr="006E1A01">
        <w:rPr>
          <w:rFonts w:ascii="Arial" w:eastAsia="Times New Roman" w:hAnsi="Arial" w:cs="Arial"/>
          <w:iCs/>
          <w:sz w:val="24"/>
          <w:szCs w:val="24"/>
          <w:lang w:eastAsia="en-GB"/>
        </w:rPr>
        <w:t xml:space="preserve">, J. A. I. (2004), Measuring Sustainability in a Mass Tourist Destination: Pressures, Perceptions and Policy Responses in Torrevieja, Spain, in Coastal Mass Tourism: Diversification and Sustainable Development in Southern Europe, Ed. B. Bramwell, Channel View Publication, Clevedon, 176-199.  </w:t>
      </w:r>
    </w:p>
    <w:p w14:paraId="55AAF242"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proofErr w:type="spellStart"/>
      <w:r w:rsidRPr="006E1A01">
        <w:rPr>
          <w:rFonts w:ascii="Arial" w:eastAsia="Times New Roman" w:hAnsi="Arial" w:cs="Arial"/>
          <w:iCs/>
          <w:sz w:val="24"/>
          <w:szCs w:val="24"/>
          <w:lang w:eastAsia="en-GB"/>
        </w:rPr>
        <w:t>obledo</w:t>
      </w:r>
      <w:proofErr w:type="spellEnd"/>
      <w:r w:rsidRPr="006E1A01">
        <w:rPr>
          <w:rFonts w:ascii="Arial" w:eastAsia="Times New Roman" w:hAnsi="Arial" w:cs="Arial"/>
          <w:iCs/>
          <w:sz w:val="24"/>
          <w:szCs w:val="24"/>
          <w:lang w:eastAsia="en-GB"/>
        </w:rPr>
        <w:t xml:space="preserve">, M. A. and </w:t>
      </w:r>
      <w:proofErr w:type="gramStart"/>
      <w:r w:rsidRPr="006E1A01">
        <w:rPr>
          <w:rFonts w:ascii="Arial" w:eastAsia="Times New Roman" w:hAnsi="Arial" w:cs="Arial"/>
          <w:iCs/>
          <w:sz w:val="24"/>
          <w:szCs w:val="24"/>
          <w:lang w:eastAsia="en-GB"/>
        </w:rPr>
        <w:t>J .</w:t>
      </w:r>
      <w:proofErr w:type="spellStart"/>
      <w:r w:rsidRPr="006E1A01">
        <w:rPr>
          <w:rFonts w:ascii="Arial" w:eastAsia="Times New Roman" w:hAnsi="Arial" w:cs="Arial"/>
          <w:iCs/>
          <w:sz w:val="24"/>
          <w:szCs w:val="24"/>
          <w:lang w:eastAsia="en-GB"/>
        </w:rPr>
        <w:t>Batle</w:t>
      </w:r>
      <w:proofErr w:type="spellEnd"/>
      <w:proofErr w:type="gramEnd"/>
      <w:r w:rsidRPr="006E1A01">
        <w:rPr>
          <w:rFonts w:ascii="Arial" w:eastAsia="Times New Roman" w:hAnsi="Arial" w:cs="Arial"/>
          <w:iCs/>
          <w:sz w:val="24"/>
          <w:szCs w:val="24"/>
          <w:lang w:eastAsia="en-GB"/>
        </w:rPr>
        <w:t xml:space="preserve"> (2002) Re-planning for tourism in a Mature Destination: A Note on Mallorca, in Tourism in Western Europe, A Collection of case Histories., ed. By. </w:t>
      </w:r>
      <w:proofErr w:type="spellStart"/>
      <w:proofErr w:type="gramStart"/>
      <w:r w:rsidRPr="006E1A01">
        <w:rPr>
          <w:rFonts w:ascii="Arial" w:eastAsia="Times New Roman" w:hAnsi="Arial" w:cs="Arial"/>
          <w:iCs/>
          <w:sz w:val="24"/>
          <w:szCs w:val="24"/>
          <w:lang w:eastAsia="en-GB"/>
        </w:rPr>
        <w:t>R.Voase</w:t>
      </w:r>
      <w:proofErr w:type="spellEnd"/>
      <w:proofErr w:type="gramEnd"/>
      <w:r w:rsidRPr="006E1A01">
        <w:rPr>
          <w:rFonts w:ascii="Arial" w:eastAsia="Times New Roman" w:hAnsi="Arial" w:cs="Arial"/>
          <w:iCs/>
          <w:sz w:val="24"/>
          <w:szCs w:val="24"/>
          <w:lang w:eastAsia="en-GB"/>
        </w:rPr>
        <w:t>, Un. of Lincoln, CABI Pub</w:t>
      </w:r>
    </w:p>
    <w:p w14:paraId="1A1CA7E5"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r w:rsidRPr="006E1A01">
        <w:rPr>
          <w:rFonts w:ascii="Arial" w:eastAsia="Times New Roman" w:hAnsi="Arial" w:cs="Arial"/>
          <w:iCs/>
          <w:color w:val="222222"/>
          <w:sz w:val="24"/>
          <w:szCs w:val="24"/>
          <w:shd w:val="clear" w:color="auto" w:fill="FFFFFF"/>
          <w:lang w:eastAsia="en-GB"/>
        </w:rPr>
        <w:t>Williams, T.A., 1979. Impact of domestic tourism on host population: The evolution of a model. Tourism Recreation Research, 4(2), pp.15-21.</w:t>
      </w:r>
    </w:p>
    <w:p w14:paraId="5861AE78" w14:textId="77777777" w:rsidR="00E35B68" w:rsidRPr="002D642F" w:rsidRDefault="00E35B68" w:rsidP="00E35B68">
      <w:pPr>
        <w:pStyle w:val="ListParagraph"/>
        <w:numPr>
          <w:ilvl w:val="0"/>
          <w:numId w:val="8"/>
        </w:numPr>
        <w:spacing w:after="0" w:line="360" w:lineRule="auto"/>
        <w:jc w:val="both"/>
        <w:rPr>
          <w:rFonts w:ascii="Arial" w:hAnsi="Arial" w:cs="Arial"/>
          <w:iCs/>
          <w:sz w:val="24"/>
          <w:szCs w:val="24"/>
        </w:rPr>
      </w:pPr>
      <w:proofErr w:type="spellStart"/>
      <w:r w:rsidRPr="002D642F">
        <w:rPr>
          <w:rFonts w:ascii="Arial" w:hAnsi="Arial" w:cs="Arial"/>
          <w:iCs/>
          <w:color w:val="222222"/>
          <w:sz w:val="24"/>
          <w:szCs w:val="24"/>
          <w:shd w:val="clear" w:color="auto" w:fill="FFFFFF"/>
        </w:rPr>
        <w:lastRenderedPageBreak/>
        <w:t>Magnarella</w:t>
      </w:r>
      <w:proofErr w:type="spellEnd"/>
      <w:r w:rsidRPr="002D642F">
        <w:rPr>
          <w:rFonts w:ascii="Arial" w:hAnsi="Arial" w:cs="Arial"/>
          <w:iCs/>
          <w:color w:val="222222"/>
          <w:sz w:val="24"/>
          <w:szCs w:val="24"/>
          <w:shd w:val="clear" w:color="auto" w:fill="FFFFFF"/>
        </w:rPr>
        <w:t xml:space="preserve">, P.J., </w:t>
      </w:r>
      <w:proofErr w:type="spellStart"/>
      <w:r w:rsidRPr="002D642F">
        <w:rPr>
          <w:rFonts w:ascii="Arial" w:hAnsi="Arial" w:cs="Arial"/>
          <w:iCs/>
          <w:color w:val="222222"/>
          <w:sz w:val="24"/>
          <w:szCs w:val="24"/>
          <w:shd w:val="clear" w:color="auto" w:fill="FFFFFF"/>
        </w:rPr>
        <w:t>Turkdogan</w:t>
      </w:r>
      <w:proofErr w:type="spellEnd"/>
      <w:r w:rsidRPr="002D642F">
        <w:rPr>
          <w:rFonts w:ascii="Arial" w:hAnsi="Arial" w:cs="Arial"/>
          <w:iCs/>
          <w:color w:val="222222"/>
          <w:sz w:val="24"/>
          <w:szCs w:val="24"/>
          <w:shd w:val="clear" w:color="auto" w:fill="FFFFFF"/>
        </w:rPr>
        <w:t xml:space="preserve">, O., Zahra, N.A., Eberhard, W., </w:t>
      </w:r>
      <w:proofErr w:type="spellStart"/>
      <w:r w:rsidRPr="002D642F">
        <w:rPr>
          <w:rFonts w:ascii="Arial" w:hAnsi="Arial" w:cs="Arial"/>
          <w:iCs/>
          <w:color w:val="222222"/>
          <w:sz w:val="24"/>
          <w:szCs w:val="24"/>
          <w:shd w:val="clear" w:color="auto" w:fill="FFFFFF"/>
        </w:rPr>
        <w:t>Erdentug</w:t>
      </w:r>
      <w:proofErr w:type="spellEnd"/>
      <w:r w:rsidRPr="002D642F">
        <w:rPr>
          <w:rFonts w:ascii="Arial" w:hAnsi="Arial" w:cs="Arial"/>
          <w:iCs/>
          <w:color w:val="222222"/>
          <w:sz w:val="24"/>
          <w:szCs w:val="24"/>
          <w:shd w:val="clear" w:color="auto" w:fill="FFFFFF"/>
        </w:rPr>
        <w:t xml:space="preserve">, N., </w:t>
      </w:r>
      <w:proofErr w:type="spellStart"/>
      <w:r w:rsidRPr="002D642F">
        <w:rPr>
          <w:rFonts w:ascii="Arial" w:hAnsi="Arial" w:cs="Arial"/>
          <w:iCs/>
          <w:color w:val="222222"/>
          <w:sz w:val="24"/>
          <w:szCs w:val="24"/>
          <w:shd w:val="clear" w:color="auto" w:fill="FFFFFF"/>
        </w:rPr>
        <w:t>Guvenc</w:t>
      </w:r>
      <w:proofErr w:type="spellEnd"/>
      <w:r w:rsidRPr="002D642F">
        <w:rPr>
          <w:rFonts w:ascii="Arial" w:hAnsi="Arial" w:cs="Arial"/>
          <w:iCs/>
          <w:color w:val="222222"/>
          <w:sz w:val="24"/>
          <w:szCs w:val="24"/>
          <w:shd w:val="clear" w:color="auto" w:fill="FFFFFF"/>
        </w:rPr>
        <w:t xml:space="preserve">, B. and </w:t>
      </w:r>
      <w:proofErr w:type="spellStart"/>
      <w:r w:rsidRPr="002D642F">
        <w:rPr>
          <w:rFonts w:ascii="Arial" w:hAnsi="Arial" w:cs="Arial"/>
          <w:iCs/>
          <w:color w:val="222222"/>
          <w:sz w:val="24"/>
          <w:szCs w:val="24"/>
          <w:shd w:val="clear" w:color="auto" w:fill="FFFFFF"/>
        </w:rPr>
        <w:t>Yasa</w:t>
      </w:r>
      <w:proofErr w:type="spellEnd"/>
      <w:r w:rsidRPr="002D642F">
        <w:rPr>
          <w:rFonts w:ascii="Arial" w:hAnsi="Arial" w:cs="Arial"/>
          <w:iCs/>
          <w:color w:val="222222"/>
          <w:sz w:val="24"/>
          <w:szCs w:val="24"/>
          <w:shd w:val="clear" w:color="auto" w:fill="FFFFFF"/>
        </w:rPr>
        <w:t>, I., 1976. The Development of Turkish Social Anthropology [and Comments and Reply]. Current Anthropology, 17(2), pp.263-274.</w:t>
      </w:r>
    </w:p>
    <w:p w14:paraId="366F06DD" w14:textId="77777777" w:rsidR="00E35B68" w:rsidRPr="002D642F" w:rsidRDefault="00E35B68" w:rsidP="00E35B68">
      <w:pPr>
        <w:pStyle w:val="ListParagraph"/>
        <w:numPr>
          <w:ilvl w:val="0"/>
          <w:numId w:val="8"/>
        </w:numPr>
        <w:spacing w:after="0" w:line="360" w:lineRule="auto"/>
        <w:jc w:val="both"/>
        <w:rPr>
          <w:rFonts w:ascii="Arial" w:hAnsi="Arial" w:cs="Arial"/>
          <w:iCs/>
          <w:sz w:val="24"/>
          <w:szCs w:val="24"/>
        </w:rPr>
      </w:pPr>
      <w:proofErr w:type="spellStart"/>
      <w:r w:rsidRPr="002D642F">
        <w:rPr>
          <w:rFonts w:ascii="Arial" w:hAnsi="Arial" w:cs="Arial"/>
          <w:iCs/>
          <w:color w:val="222222"/>
          <w:sz w:val="24"/>
          <w:szCs w:val="24"/>
          <w:shd w:val="clear" w:color="auto" w:fill="FFFFFF"/>
        </w:rPr>
        <w:t>Sevencan</w:t>
      </w:r>
      <w:proofErr w:type="spellEnd"/>
      <w:r w:rsidRPr="002D642F">
        <w:rPr>
          <w:rFonts w:ascii="Arial" w:hAnsi="Arial" w:cs="Arial"/>
          <w:iCs/>
          <w:color w:val="222222"/>
          <w:sz w:val="24"/>
          <w:szCs w:val="24"/>
          <w:shd w:val="clear" w:color="auto" w:fill="FFFFFF"/>
        </w:rPr>
        <w:t xml:space="preserve">, F., Yavuz, C.I. and </w:t>
      </w:r>
      <w:proofErr w:type="spellStart"/>
      <w:r w:rsidRPr="002D642F">
        <w:rPr>
          <w:rFonts w:ascii="Arial" w:hAnsi="Arial" w:cs="Arial"/>
          <w:iCs/>
          <w:color w:val="222222"/>
          <w:sz w:val="24"/>
          <w:szCs w:val="24"/>
          <w:shd w:val="clear" w:color="auto" w:fill="FFFFFF"/>
        </w:rPr>
        <w:t>Acar</w:t>
      </w:r>
      <w:proofErr w:type="spellEnd"/>
      <w:r w:rsidRPr="002D642F">
        <w:rPr>
          <w:rFonts w:ascii="Arial" w:hAnsi="Arial" w:cs="Arial"/>
          <w:iCs/>
          <w:color w:val="222222"/>
          <w:sz w:val="24"/>
          <w:szCs w:val="24"/>
          <w:shd w:val="clear" w:color="auto" w:fill="FFFFFF"/>
        </w:rPr>
        <w:t xml:space="preserve"> </w:t>
      </w:r>
      <w:proofErr w:type="spellStart"/>
      <w:r w:rsidRPr="002D642F">
        <w:rPr>
          <w:rFonts w:ascii="Arial" w:hAnsi="Arial" w:cs="Arial"/>
          <w:iCs/>
          <w:color w:val="222222"/>
          <w:sz w:val="24"/>
          <w:szCs w:val="24"/>
          <w:shd w:val="clear" w:color="auto" w:fill="FFFFFF"/>
        </w:rPr>
        <w:t>Vaizoğlu</w:t>
      </w:r>
      <w:proofErr w:type="spellEnd"/>
      <w:r w:rsidRPr="002D642F">
        <w:rPr>
          <w:rFonts w:ascii="Arial" w:hAnsi="Arial" w:cs="Arial"/>
          <w:iCs/>
          <w:color w:val="222222"/>
          <w:sz w:val="24"/>
          <w:szCs w:val="24"/>
          <w:shd w:val="clear" w:color="auto" w:fill="FFFFFF"/>
        </w:rPr>
        <w:t>, S., 2017. Environmental consciousness of students from secondary and high schools in Bodrum, Turkey. Environmental Science and Pollution Research, 24(3), pp.3045-3053.</w:t>
      </w:r>
    </w:p>
    <w:p w14:paraId="5C671AE2" w14:textId="77777777" w:rsidR="00E35B68" w:rsidRPr="002D642F" w:rsidRDefault="00E35B68" w:rsidP="00E35B68">
      <w:pPr>
        <w:pStyle w:val="ListParagraph"/>
        <w:numPr>
          <w:ilvl w:val="0"/>
          <w:numId w:val="8"/>
        </w:numPr>
        <w:spacing w:after="0" w:line="360" w:lineRule="auto"/>
        <w:jc w:val="both"/>
        <w:rPr>
          <w:rFonts w:ascii="Arial" w:hAnsi="Arial" w:cs="Arial"/>
          <w:iCs/>
          <w:sz w:val="24"/>
          <w:szCs w:val="24"/>
        </w:rPr>
      </w:pPr>
      <w:proofErr w:type="spellStart"/>
      <w:r w:rsidRPr="002D642F">
        <w:rPr>
          <w:rFonts w:ascii="Arial" w:hAnsi="Arial" w:cs="Arial"/>
          <w:iCs/>
          <w:color w:val="222222"/>
          <w:sz w:val="24"/>
          <w:szCs w:val="24"/>
          <w:shd w:val="clear" w:color="auto" w:fill="FFFFFF"/>
        </w:rPr>
        <w:t>Okumus</w:t>
      </w:r>
      <w:proofErr w:type="spellEnd"/>
      <w:r w:rsidRPr="002D642F">
        <w:rPr>
          <w:rFonts w:ascii="Arial" w:hAnsi="Arial" w:cs="Arial"/>
          <w:iCs/>
          <w:color w:val="222222"/>
          <w:sz w:val="24"/>
          <w:szCs w:val="24"/>
          <w:shd w:val="clear" w:color="auto" w:fill="FFFFFF"/>
        </w:rPr>
        <w:t xml:space="preserve">, F. and </w:t>
      </w:r>
      <w:proofErr w:type="spellStart"/>
      <w:r w:rsidRPr="002D642F">
        <w:rPr>
          <w:rFonts w:ascii="Arial" w:hAnsi="Arial" w:cs="Arial"/>
          <w:iCs/>
          <w:color w:val="222222"/>
          <w:sz w:val="24"/>
          <w:szCs w:val="24"/>
          <w:shd w:val="clear" w:color="auto" w:fill="FFFFFF"/>
        </w:rPr>
        <w:t>Karamustafa</w:t>
      </w:r>
      <w:proofErr w:type="spellEnd"/>
      <w:r w:rsidRPr="002D642F">
        <w:rPr>
          <w:rFonts w:ascii="Arial" w:hAnsi="Arial" w:cs="Arial"/>
          <w:iCs/>
          <w:color w:val="222222"/>
          <w:sz w:val="24"/>
          <w:szCs w:val="24"/>
          <w:shd w:val="clear" w:color="auto" w:fill="FFFFFF"/>
        </w:rPr>
        <w:t>, K., 2005. Impact of an economic crisis evidence from Turkey. Annals of tourism research, 32(4), pp.942-961.</w:t>
      </w:r>
    </w:p>
    <w:p w14:paraId="7A7F3EB1" w14:textId="77777777" w:rsidR="00E35B68" w:rsidRPr="002D642F" w:rsidRDefault="00E35B68" w:rsidP="00E35B68">
      <w:pPr>
        <w:pStyle w:val="ListParagraph"/>
        <w:numPr>
          <w:ilvl w:val="0"/>
          <w:numId w:val="8"/>
        </w:numPr>
        <w:spacing w:after="0" w:line="360" w:lineRule="auto"/>
        <w:jc w:val="both"/>
        <w:rPr>
          <w:rFonts w:ascii="Arial" w:hAnsi="Arial" w:cs="Arial"/>
          <w:iCs/>
          <w:sz w:val="24"/>
          <w:szCs w:val="24"/>
        </w:rPr>
      </w:pPr>
      <w:proofErr w:type="spellStart"/>
      <w:r w:rsidRPr="002D642F">
        <w:rPr>
          <w:rFonts w:ascii="Arial" w:hAnsi="Arial" w:cs="Arial"/>
          <w:iCs/>
          <w:color w:val="222222"/>
          <w:sz w:val="24"/>
          <w:szCs w:val="24"/>
          <w:shd w:val="clear" w:color="auto" w:fill="FFFFFF"/>
        </w:rPr>
        <w:t>Alipour</w:t>
      </w:r>
      <w:proofErr w:type="spellEnd"/>
      <w:r w:rsidRPr="002D642F">
        <w:rPr>
          <w:rFonts w:ascii="Arial" w:hAnsi="Arial" w:cs="Arial"/>
          <w:iCs/>
          <w:color w:val="222222"/>
          <w:sz w:val="24"/>
          <w:szCs w:val="24"/>
          <w:shd w:val="clear" w:color="auto" w:fill="FFFFFF"/>
        </w:rPr>
        <w:t>, H., 1996. Tourism development within planning paradigms: the case of Turkey. Tourism Management, 17(5), pp.367-377.</w:t>
      </w:r>
    </w:p>
    <w:p w14:paraId="7E951065" w14:textId="77777777" w:rsidR="00E35B68" w:rsidRPr="002D642F" w:rsidRDefault="00E35B68" w:rsidP="00E35B68">
      <w:pPr>
        <w:pStyle w:val="ListParagraph"/>
        <w:numPr>
          <w:ilvl w:val="0"/>
          <w:numId w:val="8"/>
        </w:numPr>
        <w:spacing w:after="0" w:line="360" w:lineRule="auto"/>
        <w:jc w:val="both"/>
        <w:rPr>
          <w:rFonts w:ascii="Arial" w:hAnsi="Arial" w:cs="Arial"/>
          <w:iCs/>
          <w:sz w:val="24"/>
          <w:szCs w:val="24"/>
        </w:rPr>
      </w:pPr>
      <w:proofErr w:type="spellStart"/>
      <w:r w:rsidRPr="002D642F">
        <w:rPr>
          <w:rFonts w:ascii="Arial" w:hAnsi="Arial" w:cs="Arial"/>
          <w:iCs/>
          <w:color w:val="222222"/>
          <w:sz w:val="24"/>
          <w:szCs w:val="24"/>
          <w:shd w:val="clear" w:color="auto" w:fill="FFFFFF"/>
        </w:rPr>
        <w:t>Tanrıöver</w:t>
      </w:r>
      <w:proofErr w:type="spellEnd"/>
      <w:r w:rsidRPr="002D642F">
        <w:rPr>
          <w:rFonts w:ascii="Arial" w:hAnsi="Arial" w:cs="Arial"/>
          <w:iCs/>
          <w:color w:val="222222"/>
          <w:sz w:val="24"/>
          <w:szCs w:val="24"/>
          <w:shd w:val="clear" w:color="auto" w:fill="FFFFFF"/>
        </w:rPr>
        <w:t>, S.H., 2011. Traditional architecture of Bodrum: the factors generating and affecting the architectural culture and identity. Intercultural understanding, 1, pp.79-87.</w:t>
      </w:r>
    </w:p>
    <w:p w14:paraId="37A2FBE3" w14:textId="77777777" w:rsidR="00E35B68" w:rsidRPr="002D642F" w:rsidRDefault="00E35B68" w:rsidP="00E35B68">
      <w:pPr>
        <w:pStyle w:val="ListParagraph"/>
        <w:numPr>
          <w:ilvl w:val="0"/>
          <w:numId w:val="8"/>
        </w:numPr>
        <w:spacing w:after="0" w:line="360" w:lineRule="auto"/>
        <w:jc w:val="both"/>
        <w:rPr>
          <w:rFonts w:ascii="Arial" w:hAnsi="Arial" w:cs="Arial"/>
          <w:iCs/>
          <w:sz w:val="24"/>
          <w:szCs w:val="24"/>
        </w:rPr>
      </w:pPr>
      <w:proofErr w:type="spellStart"/>
      <w:r w:rsidRPr="002D642F">
        <w:rPr>
          <w:rFonts w:ascii="Arial" w:hAnsi="Arial" w:cs="Arial"/>
          <w:iCs/>
          <w:color w:val="222222"/>
          <w:sz w:val="24"/>
          <w:szCs w:val="24"/>
          <w:shd w:val="clear" w:color="auto" w:fill="FFFFFF"/>
        </w:rPr>
        <w:t>Ayıran</w:t>
      </w:r>
      <w:proofErr w:type="spellEnd"/>
      <w:r w:rsidRPr="002D642F">
        <w:rPr>
          <w:rFonts w:ascii="Arial" w:hAnsi="Arial" w:cs="Arial"/>
          <w:iCs/>
          <w:color w:val="222222"/>
          <w:sz w:val="24"/>
          <w:szCs w:val="24"/>
          <w:shd w:val="clear" w:color="auto" w:fill="FFFFFF"/>
        </w:rPr>
        <w:t>, N., 2011. Architectural continuity towards cultural sustainability in Bodrum. Open House International.</w:t>
      </w:r>
    </w:p>
    <w:p w14:paraId="02A5FD6C" w14:textId="77777777" w:rsidR="00E35B68" w:rsidRPr="002D642F" w:rsidRDefault="00E35B68" w:rsidP="00E35B68">
      <w:pPr>
        <w:pStyle w:val="ListParagraph"/>
        <w:numPr>
          <w:ilvl w:val="0"/>
          <w:numId w:val="8"/>
        </w:numPr>
        <w:spacing w:after="0" w:line="360" w:lineRule="auto"/>
        <w:jc w:val="both"/>
        <w:rPr>
          <w:rFonts w:ascii="Arial" w:hAnsi="Arial" w:cs="Arial"/>
          <w:iCs/>
          <w:sz w:val="24"/>
          <w:szCs w:val="24"/>
        </w:rPr>
      </w:pPr>
      <w:proofErr w:type="spellStart"/>
      <w:r w:rsidRPr="002D642F">
        <w:rPr>
          <w:rFonts w:ascii="Arial" w:hAnsi="Arial" w:cs="Arial"/>
          <w:iCs/>
          <w:color w:val="222222"/>
          <w:sz w:val="24"/>
          <w:szCs w:val="24"/>
          <w:shd w:val="clear" w:color="auto" w:fill="FFFFFF"/>
        </w:rPr>
        <w:t>Alipour</w:t>
      </w:r>
      <w:proofErr w:type="spellEnd"/>
      <w:r w:rsidRPr="002D642F">
        <w:rPr>
          <w:rFonts w:ascii="Arial" w:hAnsi="Arial" w:cs="Arial"/>
          <w:iCs/>
          <w:color w:val="222222"/>
          <w:sz w:val="24"/>
          <w:szCs w:val="24"/>
          <w:shd w:val="clear" w:color="auto" w:fill="FFFFFF"/>
        </w:rPr>
        <w:t>, H., 1996. Tourism development within planning paradigms: the case of Turkey. Tourism Management, 17(5), pp.367-377.</w:t>
      </w:r>
    </w:p>
    <w:p w14:paraId="34F7D66D" w14:textId="77777777" w:rsidR="00E35B68" w:rsidRPr="002D642F" w:rsidRDefault="00E35B68" w:rsidP="00E35B68">
      <w:pPr>
        <w:pStyle w:val="ListParagraph"/>
        <w:numPr>
          <w:ilvl w:val="0"/>
          <w:numId w:val="8"/>
        </w:numPr>
        <w:spacing w:after="0" w:line="360" w:lineRule="auto"/>
        <w:jc w:val="both"/>
        <w:rPr>
          <w:rFonts w:ascii="Arial" w:hAnsi="Arial" w:cs="Arial"/>
          <w:iCs/>
          <w:sz w:val="24"/>
          <w:szCs w:val="24"/>
        </w:rPr>
      </w:pPr>
      <w:proofErr w:type="spellStart"/>
      <w:r w:rsidRPr="002D642F">
        <w:rPr>
          <w:rFonts w:ascii="Arial" w:hAnsi="Arial" w:cs="Arial"/>
          <w:iCs/>
          <w:color w:val="222222"/>
          <w:sz w:val="24"/>
          <w:szCs w:val="24"/>
          <w:shd w:val="clear" w:color="auto" w:fill="FFFFFF"/>
        </w:rPr>
        <w:t>Gezici</w:t>
      </w:r>
      <w:proofErr w:type="spellEnd"/>
      <w:r w:rsidRPr="002D642F">
        <w:rPr>
          <w:rFonts w:ascii="Arial" w:hAnsi="Arial" w:cs="Arial"/>
          <w:iCs/>
          <w:color w:val="222222"/>
          <w:sz w:val="24"/>
          <w:szCs w:val="24"/>
          <w:shd w:val="clear" w:color="auto" w:fill="FFFFFF"/>
        </w:rPr>
        <w:t xml:space="preserve">, F., Gül, A.Y. and </w:t>
      </w:r>
      <w:proofErr w:type="spellStart"/>
      <w:r w:rsidRPr="002D642F">
        <w:rPr>
          <w:rFonts w:ascii="Arial" w:hAnsi="Arial" w:cs="Arial"/>
          <w:iCs/>
          <w:color w:val="222222"/>
          <w:sz w:val="24"/>
          <w:szCs w:val="24"/>
          <w:shd w:val="clear" w:color="auto" w:fill="FFFFFF"/>
        </w:rPr>
        <w:t>Alkay</w:t>
      </w:r>
      <w:proofErr w:type="spellEnd"/>
      <w:r w:rsidRPr="002D642F">
        <w:rPr>
          <w:rFonts w:ascii="Arial" w:hAnsi="Arial" w:cs="Arial"/>
          <w:iCs/>
          <w:color w:val="222222"/>
          <w:sz w:val="24"/>
          <w:szCs w:val="24"/>
          <w:shd w:val="clear" w:color="auto" w:fill="FFFFFF"/>
        </w:rPr>
        <w:t>, E., 2004. Potential, thresholds, and threats of tourism development in Bodrum Peninsula (Turkey). WIT Transactions on Ecology and the Environment, 76.</w:t>
      </w:r>
    </w:p>
    <w:p w14:paraId="22E9E44D" w14:textId="77777777" w:rsidR="00E35B68" w:rsidRPr="006E1A01" w:rsidRDefault="00E35B68" w:rsidP="00E35B68">
      <w:pPr>
        <w:numPr>
          <w:ilvl w:val="0"/>
          <w:numId w:val="8"/>
        </w:numPr>
        <w:spacing w:after="0" w:line="360" w:lineRule="auto"/>
        <w:contextualSpacing/>
        <w:jc w:val="both"/>
        <w:rPr>
          <w:rFonts w:ascii="Arial" w:eastAsia="Times New Roman" w:hAnsi="Arial" w:cs="Arial"/>
          <w:iCs/>
          <w:sz w:val="24"/>
          <w:szCs w:val="24"/>
          <w:lang w:eastAsia="en-GB"/>
        </w:rPr>
      </w:pPr>
      <w:proofErr w:type="spellStart"/>
      <w:r w:rsidRPr="006E1A01">
        <w:rPr>
          <w:rFonts w:ascii="Arial" w:hAnsi="Arial" w:cs="Arial"/>
          <w:color w:val="222222"/>
          <w:sz w:val="24"/>
          <w:szCs w:val="24"/>
          <w:shd w:val="clear" w:color="auto" w:fill="FFFFFF"/>
        </w:rPr>
        <w:t>Yuksel</w:t>
      </w:r>
      <w:proofErr w:type="spellEnd"/>
      <w:r w:rsidRPr="006E1A01">
        <w:rPr>
          <w:rFonts w:ascii="Arial" w:hAnsi="Arial" w:cs="Arial"/>
          <w:color w:val="222222"/>
          <w:sz w:val="24"/>
          <w:szCs w:val="24"/>
          <w:shd w:val="clear" w:color="auto" w:fill="FFFFFF"/>
        </w:rPr>
        <w:t>, A., 2001. Managing customer satisfaction and retention: A case of tourist destinations, Turkey. </w:t>
      </w:r>
      <w:r w:rsidRPr="006E1A01">
        <w:rPr>
          <w:rFonts w:ascii="Arial" w:hAnsi="Arial" w:cs="Arial"/>
          <w:i/>
          <w:iCs/>
          <w:color w:val="222222"/>
          <w:sz w:val="24"/>
          <w:szCs w:val="24"/>
          <w:shd w:val="clear" w:color="auto" w:fill="FFFFFF"/>
        </w:rPr>
        <w:t>Journal of vacation marketing</w:t>
      </w:r>
      <w:r w:rsidRPr="006E1A01">
        <w:rPr>
          <w:rFonts w:ascii="Arial" w:hAnsi="Arial" w:cs="Arial"/>
          <w:color w:val="222222"/>
          <w:sz w:val="24"/>
          <w:szCs w:val="24"/>
          <w:shd w:val="clear" w:color="auto" w:fill="FFFFFF"/>
        </w:rPr>
        <w:t>, </w:t>
      </w:r>
      <w:r w:rsidRPr="006E1A01">
        <w:rPr>
          <w:rFonts w:ascii="Arial" w:hAnsi="Arial" w:cs="Arial"/>
          <w:i/>
          <w:iCs/>
          <w:color w:val="222222"/>
          <w:sz w:val="24"/>
          <w:szCs w:val="24"/>
          <w:shd w:val="clear" w:color="auto" w:fill="FFFFFF"/>
        </w:rPr>
        <w:t>7</w:t>
      </w:r>
      <w:r w:rsidRPr="006E1A01">
        <w:rPr>
          <w:rFonts w:ascii="Arial" w:hAnsi="Arial" w:cs="Arial"/>
          <w:color w:val="222222"/>
          <w:sz w:val="24"/>
          <w:szCs w:val="24"/>
          <w:shd w:val="clear" w:color="auto" w:fill="FFFFFF"/>
        </w:rPr>
        <w:t>(2), pp.153-168.</w:t>
      </w:r>
    </w:p>
    <w:p w14:paraId="01E81A25" w14:textId="77777777" w:rsidR="00E35B68" w:rsidRDefault="00E35B68" w:rsidP="00E35B68">
      <w:pPr>
        <w:ind w:firstLine="720"/>
      </w:pPr>
    </w:p>
    <w:p w14:paraId="403FAB73" w14:textId="77777777" w:rsidR="00E35B68" w:rsidRDefault="00E35B68" w:rsidP="00E35B68">
      <w:pPr>
        <w:ind w:firstLine="720"/>
      </w:pPr>
    </w:p>
    <w:p w14:paraId="65A1227C" w14:textId="77777777" w:rsidR="00E35B68" w:rsidRPr="007F101A" w:rsidRDefault="00E35B68" w:rsidP="00E35B68">
      <w:pPr>
        <w:ind w:firstLine="720"/>
      </w:pPr>
    </w:p>
    <w:p w14:paraId="5243C0DC" w14:textId="77777777" w:rsidR="00E35B68" w:rsidRDefault="00E35B68">
      <w:pPr>
        <w:rPr>
          <w:rFonts w:ascii="Arial" w:hAnsi="Arial" w:cs="Arial"/>
          <w:sz w:val="24"/>
          <w:szCs w:val="24"/>
          <w:lang w:val="en-US"/>
        </w:rPr>
      </w:pPr>
    </w:p>
    <w:p w14:paraId="24C96BE0" w14:textId="77777777" w:rsidR="00E35B68" w:rsidRPr="00DB3D1C" w:rsidRDefault="00E35B68">
      <w:pPr>
        <w:rPr>
          <w:rFonts w:ascii="Arial" w:hAnsi="Arial" w:cs="Arial"/>
          <w:sz w:val="24"/>
          <w:szCs w:val="24"/>
          <w:lang w:val="en-US"/>
        </w:rPr>
      </w:pPr>
    </w:p>
    <w:sectPr w:rsidR="00E35B68" w:rsidRPr="00DB3D1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440A4" w14:textId="77777777" w:rsidR="00D63B31" w:rsidRDefault="00D63B31" w:rsidP="00D63B31">
      <w:pPr>
        <w:spacing w:after="0" w:line="240" w:lineRule="auto"/>
      </w:pPr>
      <w:r>
        <w:separator/>
      </w:r>
    </w:p>
  </w:endnote>
  <w:endnote w:type="continuationSeparator" w:id="0">
    <w:p w14:paraId="76D71FE7" w14:textId="77777777" w:rsidR="00D63B31" w:rsidRDefault="00D63B31" w:rsidP="00D63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159086"/>
      <w:docPartObj>
        <w:docPartGallery w:val="Page Numbers (Bottom of Page)"/>
        <w:docPartUnique/>
      </w:docPartObj>
    </w:sdtPr>
    <w:sdtEndPr/>
    <w:sdtContent>
      <w:p w14:paraId="1437F12F" w14:textId="2C3CE6A2" w:rsidR="00D63B31" w:rsidRDefault="00D63B31">
        <w:pPr>
          <w:pStyle w:val="Footer"/>
        </w:pPr>
        <w:r>
          <w:rPr>
            <w:noProof/>
          </w:rPr>
          <mc:AlternateContent>
            <mc:Choice Requires="wpg">
              <w:drawing>
                <wp:anchor distT="0" distB="0" distL="114300" distR="114300" simplePos="0" relativeHeight="251659264" behindDoc="0" locked="0" layoutInCell="1" allowOverlap="1" wp14:anchorId="2BB9D88F" wp14:editId="03C36706">
                  <wp:simplePos x="0" y="0"/>
                  <wp:positionH relativeFrom="page">
                    <wp:align>center</wp:align>
                  </wp:positionH>
                  <wp:positionV relativeFrom="bottomMargin">
                    <wp:align>center</wp:align>
                  </wp:positionV>
                  <wp:extent cx="7560310" cy="19050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90500"/>
                            <a:chOff x="-8" y="14978"/>
                            <a:chExt cx="12255" cy="300"/>
                          </a:xfrm>
                        </wpg:grpSpPr>
                        <wps:wsp>
                          <wps:cNvPr id="10"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B5AD6F" w14:textId="77777777" w:rsidR="00D63B31" w:rsidRDefault="00D63B31">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11" name="Group 31"/>
                          <wpg:cNvGrpSpPr>
                            <a:grpSpLocks/>
                          </wpg:cNvGrpSpPr>
                          <wpg:grpSpPr bwMode="auto">
                            <a:xfrm>
                              <a:off x="-8" y="14978"/>
                              <a:ext cx="12255" cy="230"/>
                              <a:chOff x="-8" y="14978"/>
                              <a:chExt cx="12255" cy="230"/>
                            </a:xfrm>
                          </wpg:grpSpPr>
                          <wps:wsp>
                            <wps:cNvPr id="12"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3"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2BB9D88F" id="Group 8" o:spid="_x0000_s1028" style="position:absolute;margin-left:0;margin-top:0;width:595.3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">
                  <v:shapetype id="_x0000_t202" coordsize="21600,21600" o:spt="202" path="m,l,21600r21600,l21600,xe">
                    <v:stroke joinstyle="miter"/>
                    <v:path gradientshapeok="t" o:connecttype="rect"/>
                  </v:shapetype>
                  <v:shape id="Text Box 25" o:spid="_x0000_s1029"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13B5AD6F" w14:textId="77777777" w:rsidR="00D63B31" w:rsidRDefault="00D63B31">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30"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1"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" strokecolor="#a5a5a5"/>
                    <v:shape id="AutoShape 28" o:spid="_x0000_s1032"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31484" w14:textId="77777777" w:rsidR="00D63B31" w:rsidRDefault="00D63B31" w:rsidP="00D63B31">
      <w:pPr>
        <w:spacing w:after="0" w:line="240" w:lineRule="auto"/>
      </w:pPr>
      <w:r>
        <w:separator/>
      </w:r>
    </w:p>
  </w:footnote>
  <w:footnote w:type="continuationSeparator" w:id="0">
    <w:p w14:paraId="6BF71CA8" w14:textId="77777777" w:rsidR="00D63B31" w:rsidRDefault="00D63B31" w:rsidP="00D63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46AD5"/>
    <w:multiLevelType w:val="hybridMultilevel"/>
    <w:tmpl w:val="10F02180"/>
    <w:lvl w:ilvl="0" w:tplc="52B4188C">
      <w:start w:val="1"/>
      <w:numFmt w:val="decimal"/>
      <w:lvlText w:val="%1."/>
      <w:lvlJc w:val="left"/>
      <w:pPr>
        <w:ind w:left="720" w:hanging="360"/>
      </w:pPr>
      <w:rPr>
        <w:rFonts w:hint="default"/>
        <w:color w:val="30415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033A45"/>
    <w:multiLevelType w:val="hybridMultilevel"/>
    <w:tmpl w:val="752EC4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512AA"/>
    <w:multiLevelType w:val="hybridMultilevel"/>
    <w:tmpl w:val="7D6068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EA3524"/>
    <w:multiLevelType w:val="hybridMultilevel"/>
    <w:tmpl w:val="DB503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D85510C"/>
    <w:multiLevelType w:val="hybridMultilevel"/>
    <w:tmpl w:val="0D362E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3257E6"/>
    <w:multiLevelType w:val="hybridMultilevel"/>
    <w:tmpl w:val="965811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8C4BEF"/>
    <w:multiLevelType w:val="hybridMultilevel"/>
    <w:tmpl w:val="011A96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F3094A"/>
    <w:multiLevelType w:val="hybridMultilevel"/>
    <w:tmpl w:val="4E2417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0294415">
    <w:abstractNumId w:val="3"/>
  </w:num>
  <w:num w:numId="2" w16cid:durableId="939533727">
    <w:abstractNumId w:val="7"/>
  </w:num>
  <w:num w:numId="3" w16cid:durableId="1040472243">
    <w:abstractNumId w:val="2"/>
  </w:num>
  <w:num w:numId="4" w16cid:durableId="1363019681">
    <w:abstractNumId w:val="5"/>
  </w:num>
  <w:num w:numId="5" w16cid:durableId="1638758058">
    <w:abstractNumId w:val="1"/>
  </w:num>
  <w:num w:numId="6" w16cid:durableId="798693722">
    <w:abstractNumId w:val="4"/>
  </w:num>
  <w:num w:numId="7" w16cid:durableId="1839807800">
    <w:abstractNumId w:val="6"/>
  </w:num>
  <w:num w:numId="8" w16cid:durableId="859126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8F6"/>
    <w:rsid w:val="000439D4"/>
    <w:rsid w:val="000466AD"/>
    <w:rsid w:val="00047794"/>
    <w:rsid w:val="000604B8"/>
    <w:rsid w:val="00071BCF"/>
    <w:rsid w:val="0009400D"/>
    <w:rsid w:val="000C4730"/>
    <w:rsid w:val="000E01DE"/>
    <w:rsid w:val="000F57C7"/>
    <w:rsid w:val="00107DAE"/>
    <w:rsid w:val="00121929"/>
    <w:rsid w:val="00126883"/>
    <w:rsid w:val="00127383"/>
    <w:rsid w:val="001831A3"/>
    <w:rsid w:val="001948A5"/>
    <w:rsid w:val="002509CF"/>
    <w:rsid w:val="0026325A"/>
    <w:rsid w:val="002A2C73"/>
    <w:rsid w:val="002A6DE4"/>
    <w:rsid w:val="002B6E72"/>
    <w:rsid w:val="003267AE"/>
    <w:rsid w:val="00327ACC"/>
    <w:rsid w:val="0034463B"/>
    <w:rsid w:val="00356C7D"/>
    <w:rsid w:val="00365173"/>
    <w:rsid w:val="00373371"/>
    <w:rsid w:val="0038229E"/>
    <w:rsid w:val="003828CB"/>
    <w:rsid w:val="00387E9B"/>
    <w:rsid w:val="00395D3A"/>
    <w:rsid w:val="003F4515"/>
    <w:rsid w:val="00437614"/>
    <w:rsid w:val="00466CD6"/>
    <w:rsid w:val="00487D79"/>
    <w:rsid w:val="004B0EF7"/>
    <w:rsid w:val="004E6E5B"/>
    <w:rsid w:val="004F002B"/>
    <w:rsid w:val="0053130E"/>
    <w:rsid w:val="005628F6"/>
    <w:rsid w:val="005658D7"/>
    <w:rsid w:val="005723E2"/>
    <w:rsid w:val="00573A42"/>
    <w:rsid w:val="005A0C12"/>
    <w:rsid w:val="005D1373"/>
    <w:rsid w:val="005D4284"/>
    <w:rsid w:val="00617BDA"/>
    <w:rsid w:val="006334D7"/>
    <w:rsid w:val="00640FFD"/>
    <w:rsid w:val="00645794"/>
    <w:rsid w:val="00650033"/>
    <w:rsid w:val="006668B7"/>
    <w:rsid w:val="00676B9A"/>
    <w:rsid w:val="006D1022"/>
    <w:rsid w:val="006E2FC9"/>
    <w:rsid w:val="006E6E19"/>
    <w:rsid w:val="00703223"/>
    <w:rsid w:val="007375AB"/>
    <w:rsid w:val="00741A5E"/>
    <w:rsid w:val="0075527D"/>
    <w:rsid w:val="00762BF5"/>
    <w:rsid w:val="00767B40"/>
    <w:rsid w:val="007718FF"/>
    <w:rsid w:val="007B007E"/>
    <w:rsid w:val="007C2193"/>
    <w:rsid w:val="00802454"/>
    <w:rsid w:val="008063F6"/>
    <w:rsid w:val="008117AF"/>
    <w:rsid w:val="00824200"/>
    <w:rsid w:val="008457DE"/>
    <w:rsid w:val="0087074C"/>
    <w:rsid w:val="00896310"/>
    <w:rsid w:val="008A63B2"/>
    <w:rsid w:val="008B2E5F"/>
    <w:rsid w:val="008C0086"/>
    <w:rsid w:val="008C7E81"/>
    <w:rsid w:val="00903D4D"/>
    <w:rsid w:val="00923E21"/>
    <w:rsid w:val="00924345"/>
    <w:rsid w:val="00941DCD"/>
    <w:rsid w:val="00943B60"/>
    <w:rsid w:val="009E22A0"/>
    <w:rsid w:val="00A25A6F"/>
    <w:rsid w:val="00A51D5E"/>
    <w:rsid w:val="00A75C80"/>
    <w:rsid w:val="00A81BC0"/>
    <w:rsid w:val="00AD7CCB"/>
    <w:rsid w:val="00AE413E"/>
    <w:rsid w:val="00AF6038"/>
    <w:rsid w:val="00B31E5C"/>
    <w:rsid w:val="00B43AA6"/>
    <w:rsid w:val="00B468B1"/>
    <w:rsid w:val="00B77E2D"/>
    <w:rsid w:val="00B77F8E"/>
    <w:rsid w:val="00B83D80"/>
    <w:rsid w:val="00BD07ED"/>
    <w:rsid w:val="00BF3D83"/>
    <w:rsid w:val="00BF71F1"/>
    <w:rsid w:val="00C12012"/>
    <w:rsid w:val="00C77861"/>
    <w:rsid w:val="00C82740"/>
    <w:rsid w:val="00C907F9"/>
    <w:rsid w:val="00CB7109"/>
    <w:rsid w:val="00CC1D9F"/>
    <w:rsid w:val="00D21B1C"/>
    <w:rsid w:val="00D23452"/>
    <w:rsid w:val="00D3452B"/>
    <w:rsid w:val="00D45903"/>
    <w:rsid w:val="00D46B39"/>
    <w:rsid w:val="00D5742A"/>
    <w:rsid w:val="00D6355D"/>
    <w:rsid w:val="00D63B31"/>
    <w:rsid w:val="00D916FD"/>
    <w:rsid w:val="00DB3D1C"/>
    <w:rsid w:val="00DC12E5"/>
    <w:rsid w:val="00DF4B8B"/>
    <w:rsid w:val="00E076CD"/>
    <w:rsid w:val="00E15009"/>
    <w:rsid w:val="00E1607B"/>
    <w:rsid w:val="00E16909"/>
    <w:rsid w:val="00E35B68"/>
    <w:rsid w:val="00E40176"/>
    <w:rsid w:val="00E52584"/>
    <w:rsid w:val="00E8104E"/>
    <w:rsid w:val="00ED42A7"/>
    <w:rsid w:val="00EE156A"/>
    <w:rsid w:val="00F03EDA"/>
    <w:rsid w:val="00F170D4"/>
    <w:rsid w:val="00F91002"/>
    <w:rsid w:val="00FB1CD6"/>
    <w:rsid w:val="00FC6499"/>
    <w:rsid w:val="00FD10C1"/>
    <w:rsid w:val="00FF5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409458"/>
  <w15:chartTrackingRefBased/>
  <w15:docId w15:val="{4686917C-B7C8-4F0F-92D3-037E55196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012"/>
    <w:pPr>
      <w:spacing w:line="256" w:lineRule="auto"/>
      <w:ind w:left="720"/>
      <w:contextualSpacing/>
    </w:pPr>
  </w:style>
  <w:style w:type="paragraph" w:styleId="NoSpacing">
    <w:name w:val="No Spacing"/>
    <w:link w:val="NoSpacingChar"/>
    <w:uiPriority w:val="1"/>
    <w:qFormat/>
    <w:rsid w:val="008242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4200"/>
    <w:rPr>
      <w:rFonts w:eastAsiaTheme="minorEastAsia"/>
      <w:lang w:val="en-US"/>
    </w:rPr>
  </w:style>
  <w:style w:type="paragraph" w:styleId="Header">
    <w:name w:val="header"/>
    <w:basedOn w:val="Normal"/>
    <w:link w:val="HeaderChar"/>
    <w:uiPriority w:val="99"/>
    <w:unhideWhenUsed/>
    <w:rsid w:val="00D63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B31"/>
  </w:style>
  <w:style w:type="paragraph" w:styleId="Footer">
    <w:name w:val="footer"/>
    <w:basedOn w:val="Normal"/>
    <w:link w:val="FooterChar"/>
    <w:uiPriority w:val="99"/>
    <w:unhideWhenUsed/>
    <w:rsid w:val="00D63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69342">
      <w:bodyDiv w:val="1"/>
      <w:marLeft w:val="0"/>
      <w:marRight w:val="0"/>
      <w:marTop w:val="0"/>
      <w:marBottom w:val="0"/>
      <w:divBdr>
        <w:top w:val="none" w:sz="0" w:space="0" w:color="auto"/>
        <w:left w:val="none" w:sz="0" w:space="0" w:color="auto"/>
        <w:bottom w:val="none" w:sz="0" w:space="0" w:color="auto"/>
        <w:right w:val="none" w:sz="0" w:space="0" w:color="auto"/>
      </w:divBdr>
    </w:div>
    <w:div w:id="522594632">
      <w:bodyDiv w:val="1"/>
      <w:marLeft w:val="0"/>
      <w:marRight w:val="0"/>
      <w:marTop w:val="0"/>
      <w:marBottom w:val="0"/>
      <w:divBdr>
        <w:top w:val="none" w:sz="0" w:space="0" w:color="auto"/>
        <w:left w:val="none" w:sz="0" w:space="0" w:color="auto"/>
        <w:bottom w:val="none" w:sz="0" w:space="0" w:color="auto"/>
        <w:right w:val="none" w:sz="0" w:space="0" w:color="auto"/>
      </w:divBdr>
    </w:div>
    <w:div w:id="771704298">
      <w:bodyDiv w:val="1"/>
      <w:marLeft w:val="0"/>
      <w:marRight w:val="0"/>
      <w:marTop w:val="0"/>
      <w:marBottom w:val="0"/>
      <w:divBdr>
        <w:top w:val="none" w:sz="0" w:space="0" w:color="auto"/>
        <w:left w:val="none" w:sz="0" w:space="0" w:color="auto"/>
        <w:bottom w:val="none" w:sz="0" w:space="0" w:color="auto"/>
        <w:right w:val="none" w:sz="0" w:space="0" w:color="auto"/>
      </w:divBdr>
    </w:div>
    <w:div w:id="774134709">
      <w:bodyDiv w:val="1"/>
      <w:marLeft w:val="0"/>
      <w:marRight w:val="0"/>
      <w:marTop w:val="0"/>
      <w:marBottom w:val="0"/>
      <w:divBdr>
        <w:top w:val="none" w:sz="0" w:space="0" w:color="auto"/>
        <w:left w:val="none" w:sz="0" w:space="0" w:color="auto"/>
        <w:bottom w:val="none" w:sz="0" w:space="0" w:color="auto"/>
        <w:right w:val="none" w:sz="0" w:space="0" w:color="auto"/>
      </w:divBdr>
    </w:div>
    <w:div w:id="933778992">
      <w:bodyDiv w:val="1"/>
      <w:marLeft w:val="0"/>
      <w:marRight w:val="0"/>
      <w:marTop w:val="0"/>
      <w:marBottom w:val="0"/>
      <w:divBdr>
        <w:top w:val="none" w:sz="0" w:space="0" w:color="auto"/>
        <w:left w:val="none" w:sz="0" w:space="0" w:color="auto"/>
        <w:bottom w:val="none" w:sz="0" w:space="0" w:color="auto"/>
        <w:right w:val="none" w:sz="0" w:space="0" w:color="auto"/>
      </w:divBdr>
    </w:div>
    <w:div w:id="967472822">
      <w:bodyDiv w:val="1"/>
      <w:marLeft w:val="0"/>
      <w:marRight w:val="0"/>
      <w:marTop w:val="0"/>
      <w:marBottom w:val="0"/>
      <w:divBdr>
        <w:top w:val="none" w:sz="0" w:space="0" w:color="auto"/>
        <w:left w:val="none" w:sz="0" w:space="0" w:color="auto"/>
        <w:bottom w:val="none" w:sz="0" w:space="0" w:color="auto"/>
        <w:right w:val="none" w:sz="0" w:space="0" w:color="auto"/>
      </w:divBdr>
    </w:div>
    <w:div w:id="1231842316">
      <w:bodyDiv w:val="1"/>
      <w:marLeft w:val="0"/>
      <w:marRight w:val="0"/>
      <w:marTop w:val="0"/>
      <w:marBottom w:val="0"/>
      <w:divBdr>
        <w:top w:val="none" w:sz="0" w:space="0" w:color="auto"/>
        <w:left w:val="none" w:sz="0" w:space="0" w:color="auto"/>
        <w:bottom w:val="none" w:sz="0" w:space="0" w:color="auto"/>
        <w:right w:val="none" w:sz="0" w:space="0" w:color="auto"/>
      </w:divBdr>
    </w:div>
    <w:div w:id="1329821756">
      <w:bodyDiv w:val="1"/>
      <w:marLeft w:val="0"/>
      <w:marRight w:val="0"/>
      <w:marTop w:val="0"/>
      <w:marBottom w:val="0"/>
      <w:divBdr>
        <w:top w:val="none" w:sz="0" w:space="0" w:color="auto"/>
        <w:left w:val="none" w:sz="0" w:space="0" w:color="auto"/>
        <w:bottom w:val="none" w:sz="0" w:space="0" w:color="auto"/>
        <w:right w:val="none" w:sz="0" w:space="0" w:color="auto"/>
      </w:divBdr>
    </w:div>
    <w:div w:id="1493447924">
      <w:bodyDiv w:val="1"/>
      <w:marLeft w:val="0"/>
      <w:marRight w:val="0"/>
      <w:marTop w:val="0"/>
      <w:marBottom w:val="0"/>
      <w:divBdr>
        <w:top w:val="none" w:sz="0" w:space="0" w:color="auto"/>
        <w:left w:val="none" w:sz="0" w:space="0" w:color="auto"/>
        <w:bottom w:val="none" w:sz="0" w:space="0" w:color="auto"/>
        <w:right w:val="none" w:sz="0" w:space="0" w:color="auto"/>
      </w:divBdr>
    </w:div>
    <w:div w:id="195293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www.invest.gov.tr/pt-PT/infocenter/publications/Documents/TOURISM-INDUSTRY.pdf"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www.bodrum.org/listingview.php?listingID=2"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2.png"/><Relationship Id="rId19" Type="http://schemas.openxmlformats.org/officeDocument/2006/relationships/hyperlink" Target="http://www.invest.gov.tr/pt-PT/infocenter/publications/Documents/TOURISM-INDUSTRY.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2420C5-7CE2-47C7-A6AD-CF850AB3E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13</Pages>
  <Words>3202</Words>
  <Characters>18256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dc:creator>
  <cp:keywords/>
  <dc:description/>
  <cp:lastModifiedBy>Madalina</cp:lastModifiedBy>
  <cp:revision>132</cp:revision>
  <dcterms:created xsi:type="dcterms:W3CDTF">2022-12-08T17:39:00Z</dcterms:created>
  <dcterms:modified xsi:type="dcterms:W3CDTF">2022-12-08T21:22:00Z</dcterms:modified>
</cp:coreProperties>
</file>