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63444EFC" w:rsidP="2700DDBB" w:rsidRDefault="63444EFC" w14:paraId="57C0273C" w14:textId="05C9F8DB">
      <w:pPr>
        <w:spacing w:line="480" w:lineRule="auto"/>
        <w:jc w:val="center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2700DDBB" w:rsidR="63444EF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  </w:t>
      </w:r>
      <w:r w:rsidRPr="2700DDBB" w:rsidR="63444EF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 xml:space="preserve"> AI ACKNOWLEDGEMENT STATEMENT:</w:t>
      </w:r>
    </w:p>
    <w:p w:rsidR="63444EFC" w:rsidP="2700DDBB" w:rsidRDefault="63444EFC" w14:paraId="30EDE69B" w14:textId="34A6C17F">
      <w:pPr>
        <w:spacing w:line="48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700DDBB" w:rsidR="63444EF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 acknowledge the use of ChatGPT (</w:t>
      </w:r>
      <w:hyperlink r:id="R07d35014755f49a2">
        <w:r w:rsidRPr="2700DDBB" w:rsidR="63444EFC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https://chatgpt.com</w:t>
        </w:r>
      </w:hyperlink>
      <w:r w:rsidRPr="2700DDBB" w:rsidR="63444EF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) on </w:t>
      </w:r>
      <w:r w:rsidRPr="2700DDBB" w:rsidR="471E259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23</w:t>
      </w:r>
      <w:r w:rsidRPr="2700DDBB" w:rsidR="63444EF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/02/2025 </w:t>
      </w:r>
      <w:r w:rsidRPr="2700DDBB" w:rsidR="5BB0ADD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&amp; 27/02/2025 </w:t>
      </w:r>
      <w:r w:rsidRPr="2700DDBB" w:rsidR="63444EF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to support my research and findings using the prompt(s): </w:t>
      </w:r>
    </w:p>
    <w:p w:rsidR="63444EFC" w:rsidP="2700DDBB" w:rsidRDefault="63444EFC" w14:paraId="08D8C218" w14:textId="3169518D">
      <w:pPr>
        <w:pStyle w:val="ListParagraph"/>
        <w:numPr>
          <w:ilvl w:val="0"/>
          <w:numId w:val="3"/>
        </w:numPr>
        <w:spacing w:line="48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700DDBB" w:rsidR="63444EF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2700DDBB" w:rsidR="3AC13F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Please provide me with materials on the criticisms of Tajfel &amp; Turner’s social identity theory.</w:t>
      </w:r>
      <w:r w:rsidRPr="2700DDBB" w:rsidR="63444EF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63444EFC" w:rsidP="2700DDBB" w:rsidRDefault="63444EFC" w14:paraId="34259B46" w14:textId="1BC2D5D4">
      <w:pPr>
        <w:pStyle w:val="ListParagraph"/>
        <w:numPr>
          <w:ilvl w:val="0"/>
          <w:numId w:val="3"/>
        </w:numPr>
        <w:spacing w:line="48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700DDBB" w:rsidR="63444EF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Please provide me with materials on</w:t>
      </w:r>
      <w:r w:rsidRPr="2700DDBB" w:rsidR="5F474C6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2700DDBB" w:rsidR="060A48B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whether people belong in more than one social group in forming their social identity. </w:t>
      </w:r>
    </w:p>
    <w:p w:rsidR="0D834FB8" w:rsidP="2700DDBB" w:rsidRDefault="0D834FB8" w14:paraId="3360F94F" w14:textId="2A16F5C0">
      <w:pPr>
        <w:pStyle w:val="ListParagraph"/>
        <w:numPr>
          <w:ilvl w:val="0"/>
          <w:numId w:val="3"/>
        </w:numPr>
        <w:spacing w:line="48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700DDBB" w:rsidR="0D834FB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Please provide me with materials </w:t>
      </w:r>
      <w:r w:rsidRPr="2700DDBB" w:rsidR="0D834FB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regarding</w:t>
      </w:r>
      <w:r w:rsidRPr="2700DDBB" w:rsidR="0D834FB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applications of Tajfel &amp; Turner’s social identity theory.</w:t>
      </w:r>
    </w:p>
    <w:p w:rsidR="062F2924" w:rsidP="2700DDBB" w:rsidRDefault="062F2924" w14:paraId="72CFE676" w14:textId="7D81C0FA">
      <w:pPr>
        <w:pStyle w:val="ListParagraph"/>
        <w:numPr>
          <w:ilvl w:val="0"/>
          <w:numId w:val="3"/>
        </w:numPr>
        <w:spacing w:line="48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700DDBB" w:rsidR="062F292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Please provide me with materials </w:t>
      </w:r>
      <w:r w:rsidRPr="2700DDBB" w:rsidR="062F292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regarding</w:t>
      </w:r>
      <w:r w:rsidRPr="2700DDBB" w:rsidR="062F292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family upbringings and culture in social identity maintenance in the long-term. </w:t>
      </w:r>
    </w:p>
    <w:p w:rsidR="63444EFC" w:rsidP="2700DDBB" w:rsidRDefault="63444EFC" w14:paraId="123680DB" w14:textId="2619095B">
      <w:pPr>
        <w:spacing w:line="48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700DDBB" w:rsidR="63444EF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 confirm that I have not presented any AI generated text as my own work. I confirm I have copies of my drafts, notes, and other resources I used before, and after the use of AI tools which I may be asked to provide in evidence.</w:t>
      </w:r>
    </w:p>
    <w:p w:rsidR="2700DDBB" w:rsidP="2700DDBB" w:rsidRDefault="2700DDBB" w14:paraId="7EA776AB" w14:textId="41A1251D">
      <w:pPr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</w:pPr>
    </w:p>
    <w:p w:rsidR="2700DDBB" w:rsidP="2700DDBB" w:rsidRDefault="2700DDBB" w14:paraId="34297748" w14:textId="19FFC766">
      <w:pPr>
        <w:jc w:val="center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</w:pPr>
    </w:p>
    <w:p w:rsidR="2700DDBB" w:rsidP="2700DDBB" w:rsidRDefault="2700DDBB" w14:paraId="5F0AC015" w14:textId="0437AD88">
      <w:pPr>
        <w:jc w:val="center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</w:pPr>
    </w:p>
    <w:p w:rsidR="2700DDBB" w:rsidP="2700DDBB" w:rsidRDefault="2700DDBB" w14:paraId="7BF92AEC" w14:textId="7C68D34E">
      <w:pPr>
        <w:jc w:val="center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</w:pPr>
    </w:p>
    <w:p w:rsidR="2700DDBB" w:rsidP="2700DDBB" w:rsidRDefault="2700DDBB" w14:paraId="070E64C9" w14:textId="7486BB90">
      <w:pPr>
        <w:jc w:val="center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</w:pPr>
    </w:p>
    <w:p w:rsidR="2700DDBB" w:rsidP="2700DDBB" w:rsidRDefault="2700DDBB" w14:paraId="349CB0B3" w14:textId="5C929838">
      <w:pPr>
        <w:jc w:val="center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</w:pPr>
    </w:p>
    <w:p w:rsidR="2700DDBB" w:rsidP="2700DDBB" w:rsidRDefault="2700DDBB" w14:paraId="4F2BEA1C" w14:textId="59410CC0">
      <w:pPr>
        <w:jc w:val="center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</w:pPr>
    </w:p>
    <w:p w:rsidR="2700DDBB" w:rsidP="2700DDBB" w:rsidRDefault="2700DDBB" w14:paraId="618F6D4C" w14:textId="1989CE3D">
      <w:pPr>
        <w:jc w:val="center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</w:pPr>
    </w:p>
    <w:p w:rsidR="2700DDBB" w:rsidP="2700DDBB" w:rsidRDefault="2700DDBB" w14:paraId="17357F51" w14:textId="26CE89CD">
      <w:pPr>
        <w:jc w:val="center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</w:pPr>
    </w:p>
    <w:p w:rsidR="2700DDBB" w:rsidP="53FB4364" w:rsidRDefault="2700DDBB" w14:paraId="3602ECDE" w14:textId="276D477B">
      <w:pPr>
        <w:pStyle w:val="Normal"/>
        <w:spacing w:line="480" w:lineRule="auto"/>
        <w:jc w:val="center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</w:pPr>
    </w:p>
    <w:p w:rsidR="53FB4364" w:rsidP="53FB4364" w:rsidRDefault="53FB4364" w14:paraId="2E80CF2F" w14:textId="293F5641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</w:pPr>
    </w:p>
    <w:p xmlns:wp14="http://schemas.microsoft.com/office/word/2010/wordml" w:rsidP="53FB4364" wp14:paraId="64279CBA" wp14:textId="67B04C62">
      <w:pPr>
        <w:spacing w:line="480" w:lineRule="auto"/>
        <w:jc w:val="center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</w:pPr>
      <w:r w:rsidRPr="53FB4364" w:rsidR="6CAA8D18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Critically evaluate</w:t>
      </w:r>
      <w:r w:rsidRPr="53FB4364" w:rsidR="6CAA8D18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the </w:t>
      </w:r>
      <w:r w:rsidRPr="53FB4364" w:rsidR="6CAA8D18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contributions</w:t>
      </w:r>
      <w:r w:rsidRPr="53FB4364" w:rsidR="6CAA8D18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of </w:t>
      </w:r>
      <w:r w:rsidRPr="53FB4364" w:rsidR="6CAA8D18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Tajfel and Turner’s social identity theory</w:t>
      </w:r>
      <w:r w:rsidRPr="53FB4364" w:rsidR="6CAA8D18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and </w:t>
      </w:r>
      <w:r w:rsidRPr="53FB4364" w:rsidR="6CAA8D18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Turner’s self </w:t>
      </w:r>
      <w:r w:rsidRPr="53FB4364" w:rsidR="6CAA8D18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categorisation</w:t>
      </w:r>
      <w:r w:rsidRPr="53FB4364" w:rsidR="6CAA8D18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theory</w:t>
      </w:r>
      <w:r w:rsidRPr="53FB4364" w:rsidR="6CAA8D18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to </w:t>
      </w:r>
      <w:r w:rsidRPr="53FB4364" w:rsidR="6CAA8D18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z w:val="24"/>
          <w:szCs w:val="24"/>
        </w:rPr>
        <w:t>explaining the development and maintenance of social identities.</w:t>
      </w:r>
    </w:p>
    <w:p xmlns:wp14="http://schemas.microsoft.com/office/word/2010/wordml" w:rsidP="2700DDBB" wp14:paraId="2C9DB2B6" wp14:textId="03A58D84">
      <w:pPr>
        <w:pStyle w:val="Normal"/>
        <w:spacing w:line="48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</w:pPr>
      <w:r w:rsidRPr="2700DDBB" w:rsidR="232D485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S</w:t>
      </w:r>
      <w:r w:rsidRPr="2700DDBB" w:rsidR="6618F34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ocial identity is defined as the sense of belonging to a group</w:t>
      </w:r>
      <w:r w:rsidRPr="2700DDBB" w:rsidR="18F0122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, while the</w:t>
      </w:r>
      <w:r w:rsidRPr="2700DDBB" w:rsidR="6936CE9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development o</w:t>
      </w:r>
      <w:r w:rsidRPr="2700DDBB" w:rsidR="2260F97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f self-concept</w:t>
      </w:r>
      <w:r w:rsidRPr="2700DDBB" w:rsidR="6936CE9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is dependent on the knowledge obtained</w:t>
      </w:r>
      <w:r w:rsidRPr="2700DDBB" w:rsidR="363532F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from social group membership</w:t>
      </w:r>
      <w:r w:rsidRPr="2700DDBB" w:rsidR="093ECB5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and </w:t>
      </w:r>
      <w:r w:rsidRPr="2700DDBB" w:rsidR="259A82E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the emotional value associated with </w:t>
      </w:r>
      <w:r w:rsidRPr="2700DDBB" w:rsidR="69688DA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it </w:t>
      </w:r>
      <w:r w:rsidRPr="2700DDBB" w:rsidR="10639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Tajfel, </w:t>
      </w:r>
      <w:r w:rsidRPr="2700DDBB" w:rsidR="2D1C5E2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(</w:t>
      </w:r>
      <w:r w:rsidRPr="2700DDBB" w:rsidR="10639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1985</w:t>
      </w:r>
      <w:r w:rsidRPr="2700DDBB" w:rsidR="5F7DDD2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, </w:t>
      </w:r>
      <w:r w:rsidRPr="2700DDBB" w:rsidR="5F7DDD2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z w:val="24"/>
          <w:szCs w:val="24"/>
        </w:rPr>
        <w:t>as cited in Evans et al., 2024</w:t>
      </w:r>
      <w:r w:rsidRPr="2700DDBB" w:rsidR="5F7DDD2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)</w:t>
      </w:r>
      <w:r w:rsidRPr="2700DDBB" w:rsidR="10639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. </w:t>
      </w:r>
      <w:r w:rsidRPr="2700DDBB" w:rsidR="4E6D3F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Primarily, two </w:t>
      </w:r>
      <w:r w:rsidRPr="2700DDBB" w:rsidR="240CF96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division</w:t>
      </w:r>
      <w:r w:rsidRPr="2700DDBB" w:rsidR="5BDC1C2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s</w:t>
      </w:r>
      <w:r w:rsidRPr="2700DDBB" w:rsidR="240CF96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of social identity exist in psychological literature</w:t>
      </w:r>
      <w:r w:rsidRPr="2700DDBB" w:rsidR="5581A20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;</w:t>
      </w:r>
      <w:r w:rsidRPr="2700DDBB" w:rsidR="7C51BA4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firstly,</w:t>
      </w:r>
      <w:r w:rsidRPr="2700DDBB" w:rsidR="5581A20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</w:t>
      </w:r>
      <w:r w:rsidRPr="2700DDBB" w:rsidR="5A84049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Tafjel</w:t>
      </w:r>
      <w:r w:rsidRPr="2700DDBB" w:rsidR="5A84049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&amp; Turner (1979)</w:t>
      </w:r>
      <w:r w:rsidRPr="2700DDBB" w:rsidR="37EBCB1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</w:t>
      </w:r>
      <w:r w:rsidRPr="2700DDBB" w:rsidR="7FEEB97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S</w:t>
      </w:r>
      <w:r w:rsidRPr="2700DDBB" w:rsidR="37EBCB1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ocial </w:t>
      </w:r>
      <w:r w:rsidRPr="2700DDBB" w:rsidR="38DBA01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I</w:t>
      </w:r>
      <w:r w:rsidRPr="2700DDBB" w:rsidR="37EBCB1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dentity theory (SIT), while the other </w:t>
      </w:r>
      <w:r w:rsidRPr="2700DDBB" w:rsidR="48795B8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includes Turner et al. (1987) </w:t>
      </w:r>
      <w:r w:rsidRPr="2700DDBB" w:rsidR="031A10D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S</w:t>
      </w:r>
      <w:r w:rsidRPr="2700DDBB" w:rsidR="48795B8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elf-</w:t>
      </w:r>
      <w:r w:rsidRPr="2700DDBB" w:rsidR="1E8194C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C</w:t>
      </w:r>
      <w:r w:rsidRPr="2700DDBB" w:rsidR="48795B8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ategorisation</w:t>
      </w:r>
      <w:r w:rsidRPr="2700DDBB" w:rsidR="48795B8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theory (SCT)</w:t>
      </w:r>
      <w:r w:rsidRPr="2700DDBB" w:rsidR="6F2451E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(</w:t>
      </w:r>
      <w:r w:rsidRPr="2700DDBB" w:rsidR="6F2451E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Demirdan</w:t>
      </w:r>
      <w:r w:rsidRPr="2700DDBB" w:rsidR="6F2451E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, 2021).</w:t>
      </w:r>
      <w:r w:rsidRPr="2700DDBB" w:rsidR="48795B8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</w:t>
      </w:r>
      <w:r w:rsidRPr="2700DDBB" w:rsidR="3C56C82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SIT</w:t>
      </w:r>
      <w:r w:rsidRPr="2700DDBB" w:rsidR="142CB58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argues that individuals</w:t>
      </w:r>
      <w:r w:rsidRPr="2700DDBB" w:rsidR="419718B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experience</w:t>
      </w:r>
      <w:r w:rsidRPr="2700DDBB" w:rsidR="142CB58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</w:t>
      </w:r>
      <w:r w:rsidRPr="2700DDBB" w:rsidR="562A111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self </w:t>
      </w:r>
      <w:r w:rsidRPr="2700DDBB" w:rsidR="142CB58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categoris</w:t>
      </w:r>
      <w:r w:rsidRPr="2700DDBB" w:rsidR="0AEFF3D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ation</w:t>
      </w:r>
      <w:r w:rsidRPr="2700DDBB" w:rsidR="142CB58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</w:t>
      </w:r>
      <w:r w:rsidRPr="2700DDBB" w:rsidR="3A7273D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in belonging to </w:t>
      </w:r>
      <w:r w:rsidRPr="2700DDBB" w:rsidR="3A7273D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di</w:t>
      </w:r>
      <w:r w:rsidRPr="2700DDBB" w:rsidR="0B8108F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fferent</w:t>
      </w:r>
      <w:r w:rsidRPr="2700DDBB" w:rsidR="3A7273D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groups</w:t>
      </w:r>
      <w:r w:rsidRPr="2700DDBB" w:rsidR="3A7273D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such a</w:t>
      </w:r>
      <w:r w:rsidRPr="2700DDBB" w:rsidR="40B30D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s </w:t>
      </w:r>
      <w:r w:rsidRPr="2700DDBB" w:rsidR="3CCD008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religious</w:t>
      </w:r>
      <w:r w:rsidRPr="2700DDBB" w:rsidR="40B30D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groups, professional workplace </w:t>
      </w:r>
      <w:r w:rsidRPr="2700DDBB" w:rsidR="1DDC19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groups</w:t>
      </w:r>
      <w:r w:rsidRPr="2700DDBB" w:rsidR="40B30D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</w:t>
      </w:r>
      <w:r w:rsidRPr="2700DDBB" w:rsidR="013D6D0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etc</w:t>
      </w:r>
      <w:r w:rsidRPr="2700DDBB" w:rsidR="013D6D0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</w:t>
      </w:r>
      <w:r w:rsidRPr="2700DDBB" w:rsidR="14A9BC6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(</w:t>
      </w:r>
      <w:r w:rsidRPr="2700DDBB" w:rsidR="14A9BC6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Trepte</w:t>
      </w:r>
      <w:r w:rsidRPr="2700DDBB" w:rsidR="14A9BC6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&amp; L</w:t>
      </w:r>
      <w:r w:rsidRPr="2700DDBB" w:rsidR="5885B9A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oy, 2017). </w:t>
      </w:r>
      <w:r w:rsidRPr="2700DDBB" w:rsidR="23FCBC2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Cognitive</w:t>
      </w:r>
      <w:r w:rsidRPr="2700DDBB" w:rsidR="7D48E82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factors </w:t>
      </w:r>
      <w:r w:rsidRPr="2700DDBB" w:rsidR="23FCBC2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of </w:t>
      </w:r>
      <w:r w:rsidRPr="2700DDBB" w:rsidR="094A633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comparison and evaluation </w:t>
      </w:r>
      <w:r w:rsidRPr="2700DDBB" w:rsidR="4CA72A9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of belonged groups (in groups) and groups </w:t>
      </w:r>
      <w:r w:rsidRPr="2700DDBB" w:rsidR="241E70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with a</w:t>
      </w:r>
      <w:r w:rsidRPr="2700DDBB" w:rsidR="259F3DA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lack of belonging is </w:t>
      </w:r>
      <w:r w:rsidRPr="2700DDBB" w:rsidR="32665A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experienced</w:t>
      </w:r>
      <w:r w:rsidRPr="2700DDBB" w:rsidR="259F3DA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(out groups)</w:t>
      </w:r>
      <w:r w:rsidRPr="2700DDBB" w:rsidR="0704FB4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occur, which lead to greater efforts </w:t>
      </w:r>
      <w:r w:rsidRPr="2700DDBB" w:rsidR="5BF01A9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to </w:t>
      </w:r>
      <w:r w:rsidRPr="2700DDBB" w:rsidR="5BF01A9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maintain</w:t>
      </w:r>
      <w:r w:rsidRPr="2700DDBB" w:rsidR="5BF01A9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a positive self-identity</w:t>
      </w:r>
      <w:r w:rsidRPr="2700DDBB" w:rsidR="7035DDB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and increase self-esteem </w:t>
      </w:r>
      <w:r w:rsidRPr="2700DDBB" w:rsidR="227CA3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(</w:t>
      </w:r>
      <w:r w:rsidRPr="2700DDBB" w:rsidR="227CA3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Demirdan</w:t>
      </w:r>
      <w:r w:rsidRPr="2700DDBB" w:rsidR="227CA3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, 2021; </w:t>
      </w:r>
      <w:r w:rsidRPr="2700DDBB" w:rsidR="3BCB86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Hogg et al., 2004; </w:t>
      </w:r>
      <w:r w:rsidRPr="2700DDBB" w:rsidR="4DE8D0E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Trepte</w:t>
      </w:r>
      <w:r w:rsidRPr="2700DDBB" w:rsidR="4DE8D0E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&amp; Loy, 2017</w:t>
      </w:r>
      <w:r w:rsidRPr="2700DDBB" w:rsidR="4B8A397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; </w:t>
      </w:r>
      <w:r w:rsidRPr="2700DDBB" w:rsidR="4B8A397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Trepte</w:t>
      </w:r>
      <w:r w:rsidRPr="2700DDBB" w:rsidR="4B8A397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, 2006</w:t>
      </w:r>
      <w:r w:rsidRPr="2700DDBB" w:rsidR="117D55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)</w:t>
      </w:r>
      <w:r w:rsidRPr="2700DDBB" w:rsidR="4002CC8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.</w:t>
      </w:r>
      <w:r w:rsidRPr="2700DDBB" w:rsidR="3DD82A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</w:t>
      </w:r>
      <w:r w:rsidRPr="2700DDBB" w:rsidR="7E86075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Therefore, it can be </w:t>
      </w:r>
      <w:r w:rsidRPr="2700DDBB" w:rsidR="3DD82A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suggested that an individual </w:t>
      </w:r>
      <w:r w:rsidRPr="2700DDBB" w:rsidR="590D51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develops</w:t>
      </w:r>
      <w:r w:rsidRPr="2700DDBB" w:rsidR="3DD82A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self-esteem </w:t>
      </w:r>
      <w:r w:rsidRPr="2700DDBB" w:rsidR="3D7B55E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based off their social identity </w:t>
      </w:r>
      <w:r w:rsidRPr="2700DDBB" w:rsidR="404BF67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and evaluation </w:t>
      </w:r>
      <w:r w:rsidRPr="2700DDBB" w:rsidR="3D7B55E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as a member of an ingroup</w:t>
      </w:r>
      <w:r w:rsidRPr="2700DDBB" w:rsidR="3B6585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to </w:t>
      </w:r>
      <w:r w:rsidRPr="2700DDBB" w:rsidR="3B6585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additional</w:t>
      </w:r>
      <w:r w:rsidRPr="2700DDBB" w:rsidR="3B6585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groups. </w:t>
      </w:r>
    </w:p>
    <w:p xmlns:wp14="http://schemas.microsoft.com/office/word/2010/wordml" w:rsidP="2700DDBB" wp14:paraId="595F6B5B" wp14:textId="3E642088">
      <w:pPr>
        <w:pStyle w:val="Normal"/>
        <w:spacing w:line="48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</w:pPr>
      <w:r w:rsidRPr="2700DDBB" w:rsidR="784C09C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Turner &amp; colleagues argued that self-</w:t>
      </w:r>
      <w:r w:rsidRPr="2700DDBB" w:rsidR="784C09C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categorisation</w:t>
      </w:r>
      <w:r w:rsidRPr="2700DDBB" w:rsidR="784C09C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</w:t>
      </w:r>
      <w:r w:rsidRPr="2700DDBB" w:rsidR="643E44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relates to the </w:t>
      </w:r>
      <w:r w:rsidRPr="2700DDBB" w:rsidR="784C09C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self-concept</w:t>
      </w:r>
      <w:r w:rsidRPr="2700DDBB" w:rsidR="4F652BA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of an individual</w:t>
      </w:r>
      <w:r w:rsidRPr="2700DDBB" w:rsidR="6D87CB9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, referring to the set of cognitive representations an individual</w:t>
      </w:r>
      <w:r w:rsidRPr="2700DDBB" w:rsidR="64B1E7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obtains </w:t>
      </w:r>
      <w:r w:rsidRPr="2700DDBB" w:rsidR="64B1E7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regarding</w:t>
      </w:r>
      <w:r w:rsidRPr="2700DDBB" w:rsidR="64B1E7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their self</w:t>
      </w:r>
      <w:r w:rsidRPr="2700DDBB" w:rsidR="14DD9F2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during the process of grouping </w:t>
      </w:r>
      <w:r w:rsidRPr="2700DDBB" w:rsidR="4AFF76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e.g.</w:t>
      </w:r>
      <w:r w:rsidRPr="2700DDBB" w:rsidR="14DD9F2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, grouping </w:t>
      </w:r>
      <w:r w:rsidRPr="2700DDBB" w:rsidR="208D7B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oneself</w:t>
      </w:r>
      <w:r w:rsidRPr="2700DDBB" w:rsidR="14DD9F2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</w:t>
      </w:r>
      <w:r w:rsidRPr="2700DDBB" w:rsidR="560C39F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and </w:t>
      </w:r>
      <w:r w:rsidRPr="2700DDBB" w:rsidR="560C39F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additional</w:t>
      </w:r>
      <w:r w:rsidRPr="2700DDBB" w:rsidR="560C39F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members </w:t>
      </w:r>
      <w:r w:rsidRPr="2700DDBB" w:rsidR="14DD9F2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into a </w:t>
      </w:r>
      <w:r w:rsidRPr="2700DDBB" w:rsidR="7950EAB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similar category, opposite to members of another category </w:t>
      </w:r>
      <w:r w:rsidRPr="2700DDBB" w:rsidR="79F8CE0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(Reimer et al., </w:t>
      </w:r>
      <w:r w:rsidRPr="2700DDBB" w:rsidR="5B86B26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2022). </w:t>
      </w:r>
      <w:r w:rsidRPr="2700DDBB" w:rsidR="7365C68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Turner (1987) </w:t>
      </w:r>
      <w:r w:rsidRPr="2700DDBB" w:rsidR="7D2F8D9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argued</w:t>
      </w:r>
      <w:r w:rsidRPr="2700DDBB" w:rsidR="0D5875B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</w:t>
      </w:r>
      <w:r w:rsidRPr="2700DDBB" w:rsidR="3C6B91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that individual social identity</w:t>
      </w:r>
      <w:r w:rsidRPr="2700DDBB" w:rsidR="4CCC1D6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</w:t>
      </w:r>
      <w:r w:rsidRPr="2700DDBB" w:rsidR="3C6B91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differentiates </w:t>
      </w:r>
      <w:r w:rsidRPr="2700DDBB" w:rsidR="3D4C09D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from</w:t>
      </w:r>
      <w:r w:rsidRPr="2700DDBB" w:rsidR="3C6B91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personal identity</w:t>
      </w:r>
      <w:r w:rsidRPr="2700DDBB" w:rsidR="619A42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, </w:t>
      </w:r>
      <w:r w:rsidRPr="2700DDBB" w:rsidR="0658B0A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where both</w:t>
      </w:r>
      <w:r w:rsidRPr="2700DDBB" w:rsidR="619A42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</w:t>
      </w:r>
      <w:r w:rsidRPr="2700DDBB" w:rsidR="619A42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represent</w:t>
      </w:r>
      <w:r w:rsidRPr="2700DDBB" w:rsidR="619A42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various levels of self-</w:t>
      </w:r>
      <w:r w:rsidRPr="2700DDBB" w:rsidR="619A42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categorisation</w:t>
      </w:r>
      <w:r w:rsidRPr="2700DDBB" w:rsidR="619A42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</w:t>
      </w:r>
      <w:r w:rsidRPr="2700DDBB" w:rsidR="1C7FDF0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(</w:t>
      </w:r>
      <w:r w:rsidRPr="2700DDBB" w:rsidR="3F3DC6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Trepte</w:t>
      </w:r>
      <w:r w:rsidRPr="2700DDBB" w:rsidR="3F3DC6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, 2006). </w:t>
      </w:r>
      <w:r w:rsidRPr="2700DDBB" w:rsidR="201DF84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C</w:t>
      </w:r>
      <w:r w:rsidRPr="2700DDBB" w:rsidR="2483635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ategorisation</w:t>
      </w:r>
      <w:r w:rsidRPr="2700DDBB" w:rsidR="5A6DDB7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</w:t>
      </w:r>
      <w:r w:rsidRPr="2700DDBB" w:rsidR="37513D3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levels</w:t>
      </w:r>
      <w:r w:rsidRPr="2700DDBB" w:rsidR="2483635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include interpersonal, intergroup or superordinate</w:t>
      </w:r>
      <w:r w:rsidRPr="2700DDBB" w:rsidR="1CCF02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</w:t>
      </w:r>
      <w:r w:rsidRPr="2700DDBB" w:rsidR="1CCF02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categorisation</w:t>
      </w:r>
      <w:r w:rsidRPr="2700DDBB" w:rsidR="2483635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, where</w:t>
      </w:r>
      <w:r w:rsidRPr="2700DDBB" w:rsidR="7F17763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the</w:t>
      </w:r>
      <w:r w:rsidRPr="2700DDBB" w:rsidR="3F3DC6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</w:t>
      </w:r>
      <w:r w:rsidRPr="2700DDBB" w:rsidR="3F3DC6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behaviour</w:t>
      </w:r>
      <w:r w:rsidRPr="2700DDBB" w:rsidR="3F3DC6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</w:t>
      </w:r>
      <w:r w:rsidRPr="2700DDBB" w:rsidR="3F3DC6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emphasised</w:t>
      </w:r>
      <w:r w:rsidRPr="2700DDBB" w:rsidR="4DA3BFD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, whether collective similarities or individual differences are displayed is</w:t>
      </w:r>
      <w:r w:rsidRPr="2700DDBB" w:rsidR="619A42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</w:t>
      </w:r>
      <w:r w:rsidRPr="2700DDBB" w:rsidR="59C317C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dependent on the significance </w:t>
      </w:r>
      <w:r w:rsidRPr="2700DDBB" w:rsidR="025DA14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and accessibility </w:t>
      </w:r>
      <w:r w:rsidRPr="2700DDBB" w:rsidR="59C317C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of a particular sit</w:t>
      </w:r>
      <w:r w:rsidRPr="2700DDBB" w:rsidR="05B9417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uation</w:t>
      </w:r>
      <w:r w:rsidRPr="2700DDBB" w:rsidR="27CEF5D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(Cargile, 2017). </w:t>
      </w:r>
    </w:p>
    <w:p w:rsidR="4A4CFF14" w:rsidP="2700DDBB" w:rsidRDefault="4A4CFF14" w14:paraId="5B82B536" w14:textId="0824246B">
      <w:pPr>
        <w:pStyle w:val="Normal"/>
        <w:spacing w:line="48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</w:pPr>
      <w:r w:rsidRPr="2700DDBB" w:rsidR="282F64F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SIT</w:t>
      </w:r>
      <w:r w:rsidRPr="2700DDBB" w:rsidR="3F3D186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and </w:t>
      </w:r>
      <w:r w:rsidRPr="2700DDBB" w:rsidR="6E34A97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SCT </w:t>
      </w:r>
      <w:r w:rsidRPr="2700DDBB" w:rsidR="3F3D186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illustrate crucial theoretical efforts to elucidate social psychological processes for action and community membership (</w:t>
      </w:r>
      <w:r w:rsidRPr="2700DDBB" w:rsidR="3F3D186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Sindic</w:t>
      </w:r>
      <w:r w:rsidRPr="2700DDBB" w:rsidR="3F3D186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&amp; Condor, 2014).</w:t>
      </w:r>
      <w:r w:rsidRPr="2700DDBB" w:rsidR="46F1809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</w:t>
      </w:r>
      <w:r w:rsidRPr="2700DDBB" w:rsidR="39D3181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Both theories </w:t>
      </w:r>
      <w:r w:rsidRPr="2700DDBB" w:rsidR="74602B0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have contributed to </w:t>
      </w:r>
      <w:r w:rsidRPr="2700DDBB" w:rsidR="0A07DB9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real-life</w:t>
      </w:r>
      <w:r w:rsidRPr="2700DDBB" w:rsidR="39D3181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applica</w:t>
      </w:r>
      <w:r w:rsidRPr="2700DDBB" w:rsidR="291513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tions</w:t>
      </w:r>
      <w:r w:rsidRPr="2700DDBB" w:rsidR="4E49802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</w:t>
      </w:r>
      <w:r w:rsidRPr="2700DDBB" w:rsidR="3549F1E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when</w:t>
      </w:r>
      <w:r w:rsidRPr="2700DDBB" w:rsidR="3549F1E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explaining the development and maintenance of social identities.</w:t>
      </w:r>
      <w:r w:rsidRPr="2700DDBB" w:rsidR="4865D88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However, </w:t>
      </w:r>
      <w:r w:rsidRPr="2700DDBB" w:rsidR="27E2BCC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both theories have obtained</w:t>
      </w:r>
      <w:r w:rsidRPr="2700DDBB" w:rsidR="7C4DB6F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criticism across psychological literature. </w:t>
      </w:r>
      <w:r w:rsidRPr="2700DDBB" w:rsidR="2CC6DE5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The aim of this essay is to critically evaluate the contributions of </w:t>
      </w:r>
      <w:r w:rsidRPr="2700DDBB" w:rsidR="06C4205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Tajfel</w:t>
      </w:r>
      <w:r w:rsidRPr="2700DDBB" w:rsidR="2CC6DE5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&amp; </w:t>
      </w:r>
      <w:r w:rsidRPr="2700DDBB" w:rsidR="2F2A853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Turners'</w:t>
      </w:r>
      <w:r w:rsidRPr="2700DDBB" w:rsidR="2CC6DE5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social identity theory and Turner’s self </w:t>
      </w:r>
      <w:r w:rsidRPr="2700DDBB" w:rsidR="2CC6DE5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categorisation</w:t>
      </w:r>
      <w:r w:rsidRPr="2700DDBB" w:rsidR="2CC6DE5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theory when explaining the development and maintenance of social identities. </w:t>
      </w:r>
    </w:p>
    <w:p w:rsidR="02EB741A" w:rsidP="2700DDBB" w:rsidRDefault="02EB741A" w14:paraId="50D8B6FE" w14:textId="66CA4B60">
      <w:pPr>
        <w:pStyle w:val="Normal"/>
        <w:spacing w:line="48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</w:pPr>
      <w:r w:rsidRPr="2700DDBB" w:rsidR="02EB741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A key principle of </w:t>
      </w:r>
      <w:r w:rsidRPr="2700DDBB" w:rsidR="6E9474D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Tajfel</w:t>
      </w:r>
      <w:r w:rsidRPr="2700DDBB" w:rsidR="02EB741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&amp; Turner’s (1979) </w:t>
      </w:r>
      <w:r w:rsidRPr="2700DDBB" w:rsidR="164BA8F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SIT is that an individual’s social identity </w:t>
      </w:r>
      <w:r w:rsidRPr="2700DDBB" w:rsidR="5E946E7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is adaptable to various situations and</w:t>
      </w:r>
      <w:r w:rsidRPr="2700DDBB" w:rsidR="7E1CB1D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the degree of salience of an</w:t>
      </w:r>
      <w:r w:rsidRPr="2700DDBB" w:rsidR="5E946E7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</w:t>
      </w:r>
      <w:r w:rsidRPr="2700DDBB" w:rsidR="5E946E7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in-group context </w:t>
      </w:r>
      <w:r w:rsidRPr="2700DDBB" w:rsidR="0BC204F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can shape</w:t>
      </w:r>
      <w:r w:rsidRPr="2700DDBB" w:rsidR="7A5F7A9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and change</w:t>
      </w:r>
      <w:r w:rsidRPr="2700DDBB" w:rsidR="0BC204F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identity, </w:t>
      </w:r>
      <w:r w:rsidRPr="2700DDBB" w:rsidR="0A2C058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indicating</w:t>
      </w:r>
      <w:r w:rsidRPr="2700DDBB" w:rsidR="0A2C058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that identity is not fixed. </w:t>
      </w:r>
      <w:r w:rsidRPr="2700DDBB" w:rsidR="5E25A5D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This</w:t>
      </w:r>
      <w:r w:rsidRPr="2700DDBB" w:rsidR="05C9FAE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claim has been empirically supported</w:t>
      </w:r>
      <w:r w:rsidRPr="2700DDBB" w:rsidR="5B0D83D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by </w:t>
      </w:r>
      <w:r w:rsidRPr="2700DDBB" w:rsidR="33F75E8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Thoits (2020)</w:t>
      </w:r>
      <w:r w:rsidRPr="2700DDBB" w:rsidR="0927F6A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, where </w:t>
      </w:r>
      <w:r w:rsidRPr="2700DDBB" w:rsidR="3358398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si</w:t>
      </w:r>
      <w:r w:rsidRPr="2700DDBB" w:rsidR="26110B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tuational factors governed the salience of identities in which the </w:t>
      </w:r>
      <w:r w:rsidRPr="2700DDBB" w:rsidR="01554B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formation of an identity was dependent on the reinforcement related to the </w:t>
      </w:r>
      <w:r w:rsidRPr="2700DDBB" w:rsidR="676E1F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particular performance</w:t>
      </w:r>
      <w:r w:rsidRPr="2700DDBB" w:rsidR="676E1F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context and the level of significance to the individual. </w:t>
      </w:r>
      <w:r w:rsidRPr="2700DDBB" w:rsidR="3D94225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The finding </w:t>
      </w:r>
      <w:r w:rsidRPr="2700DDBB" w:rsidR="3D94225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validates</w:t>
      </w:r>
      <w:r w:rsidRPr="2700DDBB" w:rsidR="3D94225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th</w:t>
      </w:r>
      <w:r w:rsidRPr="2700DDBB" w:rsidR="7D0855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e notion that social identity is flexible </w:t>
      </w:r>
      <w:r w:rsidRPr="2700DDBB" w:rsidR="445B4B4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and can change across different </w:t>
      </w:r>
      <w:r w:rsidRPr="2700DDBB" w:rsidR="435A5B6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situations</w:t>
      </w:r>
      <w:r w:rsidRPr="2700DDBB" w:rsidR="445B4B4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. </w:t>
      </w:r>
      <w:r w:rsidRPr="2700DDBB" w:rsidR="4CF5EBA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However,</w:t>
      </w:r>
      <w:r w:rsidRPr="2700DDBB" w:rsidR="78BBC76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</w:t>
      </w:r>
      <w:r w:rsidRPr="2700DDBB" w:rsidR="4ADA47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the study relied on self-reported data</w:t>
      </w:r>
      <w:r w:rsidRPr="2700DDBB" w:rsidR="7CC4E6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which may risk </w:t>
      </w:r>
      <w:r w:rsidRPr="2700DDBB" w:rsidR="15E826D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the presence of biases </w:t>
      </w:r>
      <w:r w:rsidRPr="2700DDBB" w:rsidR="5B8E081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and errors </w:t>
      </w:r>
      <w:r w:rsidRPr="2700DDBB" w:rsidR="7BCC27A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when reporting </w:t>
      </w:r>
      <w:r w:rsidRPr="2700DDBB" w:rsidR="5B8E081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identities</w:t>
      </w:r>
      <w:r w:rsidRPr="2700DDBB" w:rsidR="716108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. </w:t>
      </w:r>
      <w:r w:rsidRPr="2700DDBB" w:rsidR="7610B62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Holtgraves (2004)</w:t>
      </w:r>
      <w:r w:rsidRPr="2700DDBB" w:rsidR="755A4B9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supported th</w:t>
      </w:r>
      <w:r w:rsidRPr="2700DDBB" w:rsidR="79AF86B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is claim</w:t>
      </w:r>
      <w:r w:rsidRPr="2700DDBB" w:rsidR="1ECD681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, where it was</w:t>
      </w:r>
      <w:r w:rsidRPr="2700DDBB" w:rsidR="7610B62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</w:t>
      </w:r>
      <w:r w:rsidRPr="2700DDBB" w:rsidR="7610B62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identified</w:t>
      </w:r>
      <w:r w:rsidRPr="2700DDBB" w:rsidR="7610B62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in </w:t>
      </w:r>
      <w:r w:rsidRPr="2700DDBB" w:rsidR="5567364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a </w:t>
      </w:r>
      <w:r w:rsidRPr="2700DDBB" w:rsidR="7610B62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study that </w:t>
      </w:r>
      <w:r w:rsidRPr="2700DDBB" w:rsidR="7A47DD8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adult </w:t>
      </w:r>
      <w:r w:rsidRPr="2700DDBB" w:rsidR="7610B62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participants </w:t>
      </w:r>
      <w:r w:rsidRPr="2700DDBB" w:rsidR="7610B62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frequently</w:t>
      </w:r>
      <w:r w:rsidRPr="2700DDBB" w:rsidR="6F6A53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change responses to correspond with the expectations </w:t>
      </w:r>
      <w:r w:rsidRPr="2700DDBB" w:rsidR="6CD51E8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of</w:t>
      </w:r>
      <w:r w:rsidRPr="2700DDBB" w:rsidR="6F6A53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others</w:t>
      </w:r>
      <w:r w:rsidRPr="2700DDBB" w:rsidR="643A46B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, increasing</w:t>
      </w:r>
      <w:r w:rsidRPr="2700DDBB" w:rsidR="63CE89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social desirability bias.</w:t>
      </w:r>
      <w:r w:rsidRPr="2700DDBB" w:rsidR="6F6A53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</w:t>
      </w:r>
      <w:r w:rsidRPr="2700DDBB" w:rsidR="716108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The limitations of Thoits (2020) study </w:t>
      </w:r>
      <w:r w:rsidRPr="2700DDBB" w:rsidR="716108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indicate</w:t>
      </w:r>
      <w:r w:rsidRPr="2700DDBB" w:rsidR="716108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the need for future research exploring identity to </w:t>
      </w:r>
      <w:r w:rsidRPr="2700DDBB" w:rsidR="6B28F0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utilise</w:t>
      </w:r>
      <w:r w:rsidRPr="2700DDBB" w:rsidR="716108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longit</w:t>
      </w:r>
      <w:r w:rsidRPr="2700DDBB" w:rsidR="046C1A0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udinal methods to avoid inaccuracies and improve understanding of social identity and salience </w:t>
      </w:r>
      <w:r w:rsidRPr="2700DDBB" w:rsidR="7AE061D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within a range of situational contexts. </w:t>
      </w:r>
      <w:r w:rsidRPr="2700DDBB" w:rsidR="28446D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In contrast,</w:t>
      </w:r>
      <w:r w:rsidRPr="2700DDBB" w:rsidR="4BE65B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a</w:t>
      </w:r>
      <w:r w:rsidRPr="2700DDBB" w:rsidR="28446D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</w:t>
      </w:r>
      <w:r w:rsidRPr="2700DDBB" w:rsidR="5D46845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meta-analysis</w:t>
      </w:r>
      <w:r w:rsidRPr="2700DDBB" w:rsidR="45548FB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</w:t>
      </w:r>
      <w:r w:rsidRPr="2700DDBB" w:rsidR="45548FB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by Hu &amp; Cheung (2024) </w:t>
      </w:r>
      <w:r w:rsidRPr="2700DDBB" w:rsidR="55CE8B1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of thirty-three studies</w:t>
      </w:r>
      <w:r w:rsidRPr="2700DDBB" w:rsidR="077720B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, </w:t>
      </w:r>
      <w:r w:rsidRPr="2700DDBB" w:rsidR="3AED9D5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i</w:t>
      </w:r>
      <w:r w:rsidRPr="2700DDBB" w:rsidR="397A6CD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ndicated</w:t>
      </w:r>
      <w:r w:rsidRPr="2700DDBB" w:rsidR="397A6CD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the presence </w:t>
      </w:r>
      <w:r w:rsidRPr="2700DDBB" w:rsidR="750097A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of a strong</w:t>
      </w:r>
      <w:r w:rsidRPr="2700DDBB" w:rsidR="397A6CD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</w:t>
      </w:r>
      <w:r w:rsidRPr="2700DDBB" w:rsidR="397A6CD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categorisation</w:t>
      </w:r>
      <w:r w:rsidRPr="2700DDBB" w:rsidR="397A6CD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process of in and out-groups </w:t>
      </w:r>
      <w:r w:rsidRPr="2700DDBB" w:rsidR="289BE3E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that</w:t>
      </w:r>
      <w:r w:rsidRPr="2700DDBB" w:rsidR="630EA56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enhance social integration and identification of a p</w:t>
      </w:r>
      <w:r w:rsidRPr="2700DDBB" w:rsidR="3AED9D5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ositive relationship between social identity and social inclusion</w:t>
      </w:r>
      <w:r w:rsidRPr="2700DDBB" w:rsidR="2A69F15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. The </w:t>
      </w:r>
      <w:r w:rsidRPr="2700DDBB" w:rsidR="27B181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findings</w:t>
      </w:r>
      <w:r w:rsidRPr="2700DDBB" w:rsidR="2BE171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correspond to SIT </w:t>
      </w:r>
      <w:r w:rsidRPr="2700DDBB" w:rsidR="2BE171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indicating</w:t>
      </w:r>
      <w:r w:rsidRPr="2700DDBB" w:rsidR="2BE171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that increased</w:t>
      </w:r>
      <w:r w:rsidRPr="2700DDBB" w:rsidR="177B68D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</w:t>
      </w:r>
      <w:r w:rsidRPr="2700DDBB" w:rsidR="2BE171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social inclusion </w:t>
      </w:r>
      <w:r w:rsidRPr="2700DDBB" w:rsidR="6D019CF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is developed from strong social identit</w:t>
      </w:r>
      <w:r w:rsidRPr="2700DDBB" w:rsidR="2E35212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y that </w:t>
      </w:r>
      <w:r w:rsidRPr="2700DDBB" w:rsidR="3341CEF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actively</w:t>
      </w:r>
      <w:r w:rsidRPr="2700DDBB" w:rsidR="2E35212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</w:t>
      </w:r>
      <w:r w:rsidRPr="2700DDBB" w:rsidR="33C6616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guide social connection and participation</w:t>
      </w:r>
      <w:r w:rsidRPr="2700DDBB" w:rsidR="216775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in various contexts. </w:t>
      </w:r>
    </w:p>
    <w:p w:rsidR="10DEA8CC" w:rsidP="2700DDBB" w:rsidRDefault="10DEA8CC" w14:paraId="4EBDD159" w14:textId="0D0B4095">
      <w:pPr>
        <w:pStyle w:val="Normal"/>
        <w:spacing w:line="48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</w:pPr>
      <w:r w:rsidRPr="2700DDBB" w:rsidR="5BC47C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Additionally, SIT has </w:t>
      </w:r>
      <w:r w:rsidRPr="2700DDBB" w:rsidR="1F996C2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contributed</w:t>
      </w:r>
      <w:r w:rsidRPr="2700DDBB" w:rsidR="5BC47C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to a range of </w:t>
      </w:r>
      <w:r w:rsidRPr="2700DDBB" w:rsidR="289EF2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real-world</w:t>
      </w:r>
      <w:r w:rsidRPr="2700DDBB" w:rsidR="5BC47C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contexts</w:t>
      </w:r>
      <w:r w:rsidRPr="2700DDBB" w:rsidR="0BFD5C1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such as </w:t>
      </w:r>
      <w:r w:rsidRPr="2700DDBB" w:rsidR="0BFD5C1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organisational</w:t>
      </w:r>
      <w:r w:rsidRPr="2700DDBB" w:rsidR="0BFD5C1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environments to improve understanding of workplace </w:t>
      </w:r>
      <w:r w:rsidRPr="2700DDBB" w:rsidR="0BFD5C1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behaviour</w:t>
      </w:r>
      <w:r w:rsidRPr="2700DDBB" w:rsidR="0BFD5C1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. </w:t>
      </w:r>
      <w:r w:rsidRPr="2700DDBB" w:rsidR="1EF6A69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This was empirically supported </w:t>
      </w:r>
      <w:r w:rsidRPr="2700DDBB" w:rsidR="5CDEE9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in a</w:t>
      </w:r>
      <w:r w:rsidRPr="2700DDBB" w:rsidR="644924E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literature review</w:t>
      </w:r>
      <w:r w:rsidRPr="2700DDBB" w:rsidR="5CDEE9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by Zacher et al</w:t>
      </w:r>
      <w:r w:rsidRPr="2700DDBB" w:rsidR="1D3C510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.</w:t>
      </w:r>
      <w:r w:rsidRPr="2700DDBB" w:rsidR="5CDEE9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(2019)</w:t>
      </w:r>
      <w:r w:rsidRPr="2700DDBB" w:rsidR="589C121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and </w:t>
      </w:r>
      <w:r w:rsidRPr="2700DDBB" w:rsidR="589C121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identified</w:t>
      </w:r>
      <w:r w:rsidRPr="2700DDBB" w:rsidR="589C121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the development of age-related identities in workplac</w:t>
      </w:r>
      <w:r w:rsidRPr="2700DDBB" w:rsidR="6C3C0D3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e environments</w:t>
      </w:r>
      <w:r w:rsidRPr="2700DDBB" w:rsidR="56B0F2F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by workers</w:t>
      </w:r>
      <w:r w:rsidRPr="2700DDBB" w:rsidR="7EC1B54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</w:t>
      </w:r>
      <w:r w:rsidRPr="2700DDBB" w:rsidR="7EC1B54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and evaluation of </w:t>
      </w:r>
      <w:r w:rsidRPr="2700DDBB" w:rsidR="7EC1B54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different groups</w:t>
      </w:r>
      <w:r w:rsidRPr="2700DDBB" w:rsidR="7EC1B54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(</w:t>
      </w:r>
      <w:r w:rsidRPr="2700DDBB" w:rsidR="6E7109F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young</w:t>
      </w:r>
      <w:r w:rsidRPr="2700DDBB" w:rsidR="31D050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-</w:t>
      </w:r>
      <w:r w:rsidRPr="2700DDBB" w:rsidR="6E7109F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aged</w:t>
      </w:r>
      <w:r w:rsidRPr="2700DDBB" w:rsidR="7EC1B54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, </w:t>
      </w:r>
      <w:r w:rsidRPr="2700DDBB" w:rsidR="7EC1B54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older</w:t>
      </w:r>
      <w:r w:rsidRPr="2700DDBB" w:rsidR="45A6AF4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-</w:t>
      </w:r>
      <w:r w:rsidRPr="2700DDBB" w:rsidR="7EC1B54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aged</w:t>
      </w:r>
      <w:r w:rsidRPr="2700DDBB" w:rsidR="7EC1B54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and </w:t>
      </w:r>
      <w:r w:rsidRPr="2700DDBB" w:rsidR="6F18C2B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middle-aged employees</w:t>
      </w:r>
      <w:r w:rsidRPr="2700DDBB" w:rsidR="7EC1B54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)</w:t>
      </w:r>
      <w:r w:rsidRPr="2700DDBB" w:rsidR="123D07C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. </w:t>
      </w:r>
      <w:r w:rsidRPr="2700DDBB" w:rsidR="38E863D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A strong and high a</w:t>
      </w:r>
      <w:r w:rsidRPr="2700DDBB" w:rsidR="123D07C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ge identity</w:t>
      </w:r>
      <w:r w:rsidRPr="2700DDBB" w:rsidR="36FD548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</w:t>
      </w:r>
      <w:r w:rsidRPr="2700DDBB" w:rsidR="0264550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(positive outlook on age) </w:t>
      </w:r>
      <w:r w:rsidRPr="2700DDBB" w:rsidR="36FD548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was found to positively</w:t>
      </w:r>
      <w:r w:rsidRPr="2700DDBB" w:rsidR="123D07C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</w:t>
      </w:r>
      <w:r w:rsidRPr="2700DDBB" w:rsidR="123D07C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impact</w:t>
      </w:r>
      <w:r w:rsidRPr="2700DDBB" w:rsidR="16F930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</w:t>
      </w:r>
      <w:r w:rsidRPr="2700DDBB" w:rsidR="123D07C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a worker's </w:t>
      </w:r>
      <w:r w:rsidRPr="2700DDBB" w:rsidR="290B9ED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organisational</w:t>
      </w:r>
      <w:r w:rsidRPr="2700DDBB" w:rsidR="123D07C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satisfaction, </w:t>
      </w:r>
      <w:r w:rsidRPr="2700DDBB" w:rsidR="123D07C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engagement and </w:t>
      </w:r>
      <w:r w:rsidRPr="2700DDBB" w:rsidR="16D5CB5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performance</w:t>
      </w:r>
      <w:r w:rsidRPr="2700DDBB" w:rsidR="160A995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</w:t>
      </w:r>
      <w:r w:rsidRPr="2700DDBB" w:rsidR="492B56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which </w:t>
      </w:r>
      <w:r w:rsidRPr="2700DDBB" w:rsidR="3541181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support</w:t>
      </w:r>
      <w:r w:rsidRPr="2700DDBB" w:rsidR="0CD81D1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s </w:t>
      </w:r>
      <w:r w:rsidRPr="2700DDBB" w:rsidR="3541181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SIT </w:t>
      </w:r>
      <w:r w:rsidRPr="2700DDBB" w:rsidR="2E78A81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in which a</w:t>
      </w:r>
      <w:r w:rsidRPr="2700DDBB" w:rsidR="3541181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strong </w:t>
      </w:r>
      <w:r w:rsidRPr="2700DDBB" w:rsidR="3541181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perception</w:t>
      </w:r>
      <w:r w:rsidRPr="2700DDBB" w:rsidR="3541181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of</w:t>
      </w:r>
      <w:r w:rsidRPr="2700DDBB" w:rsidR="565132C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an</w:t>
      </w:r>
      <w:r w:rsidRPr="2700DDBB" w:rsidR="3541181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</w:t>
      </w:r>
      <w:r w:rsidRPr="2700DDBB" w:rsidR="55E6AAC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in-</w:t>
      </w:r>
      <w:r w:rsidRPr="2700DDBB" w:rsidR="3541181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group </w:t>
      </w:r>
      <w:r w:rsidRPr="2700DDBB" w:rsidR="5531AE4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increase</w:t>
      </w:r>
      <w:r w:rsidRPr="2700DDBB" w:rsidR="12F7B03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d </w:t>
      </w:r>
      <w:r w:rsidRPr="2700DDBB" w:rsidR="3541181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self-esteem and </w:t>
      </w:r>
      <w:r w:rsidRPr="2700DDBB" w:rsidR="413AE5C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guide</w:t>
      </w:r>
      <w:r w:rsidRPr="2700DDBB" w:rsidR="13C1A7D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d</w:t>
      </w:r>
      <w:r w:rsidRPr="2700DDBB" w:rsidR="413AE5C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workplace performance</w:t>
      </w:r>
      <w:r w:rsidRPr="2700DDBB" w:rsidR="3541181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(Zacher et al., 2019). </w:t>
      </w:r>
      <w:r w:rsidRPr="2700DDBB" w:rsidR="53E1595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The findings </w:t>
      </w:r>
      <w:r w:rsidRPr="2700DDBB" w:rsidR="53E1595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indicate</w:t>
      </w:r>
      <w:r w:rsidRPr="2700DDBB" w:rsidR="53E1595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that SIT can contribute to explaining the development and maintenance of social identity in an </w:t>
      </w:r>
      <w:r w:rsidRPr="2700DDBB" w:rsidR="53E1595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organisational</w:t>
      </w:r>
      <w:r w:rsidRPr="2700DDBB" w:rsidR="53E1595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context and </w:t>
      </w:r>
      <w:r w:rsidRPr="2700DDBB" w:rsidR="78E3BF5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be </w:t>
      </w:r>
      <w:r w:rsidRPr="2700DDBB" w:rsidR="3AD3F66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utilised</w:t>
      </w:r>
      <w:r w:rsidRPr="2700DDBB" w:rsidR="3AD3F66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to improve </w:t>
      </w:r>
      <w:r w:rsidRPr="2700DDBB" w:rsidR="3AD3F66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organisational</w:t>
      </w:r>
      <w:r w:rsidRPr="2700DDBB" w:rsidR="3AD3F66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outcomes </w:t>
      </w:r>
      <w:r w:rsidRPr="2700DDBB" w:rsidR="3AD3F66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t</w:t>
      </w:r>
      <w:r w:rsidRPr="2700DDBB" w:rsidR="542F9D2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by</w:t>
      </w:r>
      <w:r w:rsidRPr="2700DDBB" w:rsidR="3AD3F66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staging an age inclusive work culture</w:t>
      </w:r>
      <w:r w:rsidRPr="2700DDBB" w:rsidR="2A4931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. </w:t>
      </w:r>
    </w:p>
    <w:p w:rsidR="36CF5852" w:rsidP="2700DDBB" w:rsidRDefault="36CF5852" w14:paraId="793AB6D5" w14:textId="6CA3E1A9">
      <w:pPr>
        <w:pStyle w:val="Normal"/>
        <w:spacing w:line="48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</w:pPr>
      <w:r w:rsidRPr="2700DDBB" w:rsidR="36CF585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However, Zacher et al. (2019) </w:t>
      </w:r>
      <w:r w:rsidRPr="2700DDBB" w:rsidR="36CF585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identified</w:t>
      </w:r>
      <w:r w:rsidRPr="2700DDBB" w:rsidR="36CF585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</w:t>
      </w:r>
      <w:r w:rsidRPr="2700DDBB" w:rsidR="0776F73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the </w:t>
      </w:r>
      <w:r w:rsidRPr="2700DDBB" w:rsidR="04A50B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presence</w:t>
      </w:r>
      <w:r w:rsidRPr="2700DDBB" w:rsidR="0776F73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of</w:t>
      </w:r>
      <w:r w:rsidRPr="2700DDBB" w:rsidR="7C7F97F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</w:t>
      </w:r>
      <w:r w:rsidRPr="2700DDBB" w:rsidR="59A6DAF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in-group bi</w:t>
      </w:r>
      <w:r w:rsidRPr="2700DDBB" w:rsidR="06F55AC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a</w:t>
      </w:r>
      <w:r w:rsidRPr="2700DDBB" w:rsidR="0F4557F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s </w:t>
      </w:r>
      <w:r w:rsidRPr="2700DDBB" w:rsidR="35388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d</w:t>
      </w:r>
      <w:r w:rsidRPr="2700DDBB" w:rsidR="2DCFEC4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uring evaluation of</w:t>
      </w:r>
      <w:r w:rsidRPr="2700DDBB" w:rsidR="40C2D02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groups to </w:t>
      </w:r>
      <w:r w:rsidRPr="2700DDBB" w:rsidR="40C2D02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maintain</w:t>
      </w:r>
      <w:r w:rsidRPr="2700DDBB" w:rsidR="40C2D02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positive self-esteem, </w:t>
      </w:r>
      <w:r w:rsidRPr="2700DDBB" w:rsidR="3446D24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e.g.,</w:t>
      </w:r>
      <w:r w:rsidRPr="2700DDBB" w:rsidR="40C2D02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</w:t>
      </w:r>
      <w:r w:rsidRPr="2700DDBB" w:rsidR="7607F7D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a </w:t>
      </w:r>
      <w:r w:rsidRPr="2700DDBB" w:rsidR="7607F7D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perception</w:t>
      </w:r>
      <w:r w:rsidRPr="2700DDBB" w:rsidR="7607F7D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of a younger worker being inexperienced by an older worker. </w:t>
      </w:r>
      <w:r w:rsidRPr="2700DDBB" w:rsidR="6436336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Likewise, </w:t>
      </w:r>
      <w:r w:rsidRPr="2700DDBB" w:rsidR="08DD13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Aberson et al. (2000)</w:t>
      </w:r>
      <w:r w:rsidRPr="2700DDBB" w:rsidR="386EBA3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</w:t>
      </w:r>
      <w:r w:rsidRPr="2700DDBB" w:rsidR="386EBA3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identified</w:t>
      </w:r>
      <w:r w:rsidRPr="2700DDBB" w:rsidR="386EBA3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greater self-esteem individuals </w:t>
      </w:r>
      <w:r w:rsidRPr="2700DDBB" w:rsidR="5E69F19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displayed greater in-group preference</w:t>
      </w:r>
      <w:r w:rsidRPr="2700DDBB" w:rsidR="2F2AD38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and</w:t>
      </w:r>
      <w:r w:rsidRPr="2700DDBB" w:rsidR="76F5898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were</w:t>
      </w:r>
      <w:r w:rsidRPr="2700DDBB" w:rsidR="2F2AD38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more likely to devalue outgroup</w:t>
      </w:r>
      <w:r w:rsidRPr="2700DDBB" w:rsidR="721BBB9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s</w:t>
      </w:r>
      <w:r w:rsidRPr="2700DDBB" w:rsidR="5E69F19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t</w:t>
      </w:r>
      <w:r w:rsidRPr="2700DDBB" w:rsidR="3E28F7B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han</w:t>
      </w:r>
      <w:r w:rsidRPr="2700DDBB" w:rsidR="5E69F19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low self-esteem</w:t>
      </w:r>
      <w:r w:rsidRPr="2700DDBB" w:rsidR="2E68410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individuals</w:t>
      </w:r>
      <w:r w:rsidRPr="2700DDBB" w:rsidR="5E69F19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. </w:t>
      </w:r>
      <w:r w:rsidRPr="2700DDBB" w:rsidR="1BB3DC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Both studies correspond to </w:t>
      </w:r>
      <w:r w:rsidRPr="2700DDBB" w:rsidR="587A7E3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SIT</w:t>
      </w:r>
      <w:r w:rsidRPr="2700DDBB" w:rsidR="413DCAF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, where individuals are</w:t>
      </w:r>
      <w:r w:rsidRPr="2700DDBB" w:rsidR="764882B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</w:t>
      </w:r>
      <w:r w:rsidRPr="2700DDBB" w:rsidR="764882B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influenced to </w:t>
      </w:r>
      <w:r w:rsidRPr="2700DDBB" w:rsidR="764882B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maintain</w:t>
      </w:r>
      <w:r w:rsidRPr="2700DDBB" w:rsidR="764882B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a positive self-identity </w:t>
      </w:r>
      <w:r w:rsidRPr="2700DDBB" w:rsidR="6CAC128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and self-esteem </w:t>
      </w:r>
      <w:r w:rsidRPr="2700DDBB" w:rsidR="764882B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through supporting </w:t>
      </w:r>
      <w:r w:rsidRPr="2700DDBB" w:rsidR="2B2E267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their in-group and in turn </w:t>
      </w:r>
      <w:r w:rsidRPr="2700DDBB" w:rsidR="109749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commit </w:t>
      </w:r>
      <w:r w:rsidRPr="2700DDBB" w:rsidR="2B2E267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prejudiced </w:t>
      </w:r>
      <w:r w:rsidRPr="2700DDBB" w:rsidR="2BCF3C1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behaviors</w:t>
      </w:r>
      <w:r w:rsidRPr="2700DDBB" w:rsidR="2B2E267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towar</w:t>
      </w:r>
      <w:r w:rsidRPr="2700DDBB" w:rsidR="25675A1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ds out groups</w:t>
      </w:r>
      <w:r w:rsidRPr="2700DDBB" w:rsidR="7F2AEE6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. </w:t>
      </w:r>
      <w:r w:rsidRPr="2700DDBB" w:rsidR="688DEDC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Empirical</w:t>
      </w:r>
      <w:r w:rsidRPr="2700DDBB" w:rsidR="55C218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support c</w:t>
      </w:r>
      <w:r w:rsidRPr="2700DDBB" w:rsidR="17E012D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ould be applied to construct</w:t>
      </w:r>
      <w:r w:rsidRPr="2700DDBB" w:rsidR="467D712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</w:t>
      </w:r>
      <w:r w:rsidRPr="2700DDBB" w:rsidR="5A4147F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interventions</w:t>
      </w:r>
      <w:r w:rsidRPr="2700DDBB" w:rsidR="55C218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</w:t>
      </w:r>
      <w:r w:rsidRPr="2700DDBB" w:rsidR="55C218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to </w:t>
      </w:r>
      <w:r w:rsidRPr="2700DDBB" w:rsidR="3C715FF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minimise</w:t>
      </w:r>
      <w:r w:rsidRPr="2700DDBB" w:rsidR="55C218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</w:t>
      </w:r>
      <w:r w:rsidRPr="2700DDBB" w:rsidR="05074DD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prejudiced</w:t>
      </w:r>
      <w:r w:rsidRPr="2700DDBB" w:rsidR="55C218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</w:t>
      </w:r>
      <w:r w:rsidRPr="2700DDBB" w:rsidR="55C218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behaviour</w:t>
      </w:r>
      <w:r w:rsidRPr="2700DDBB" w:rsidR="55C218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</w:t>
      </w:r>
      <w:r w:rsidRPr="2700DDBB" w:rsidR="6F042F5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between groups</w:t>
      </w:r>
      <w:r w:rsidRPr="2700DDBB" w:rsidR="7E8A18F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</w:t>
      </w:r>
      <w:r w:rsidRPr="2700DDBB" w:rsidR="266C98C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as explained by SIT</w:t>
      </w:r>
      <w:r w:rsidRPr="2700DDBB" w:rsidR="3AB710D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. </w:t>
      </w:r>
      <w:r w:rsidRPr="2700DDBB" w:rsidR="62BDD6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For example, </w:t>
      </w:r>
      <w:r w:rsidRPr="2700DDBB" w:rsidR="02BD2F8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a </w:t>
      </w:r>
      <w:r w:rsidRPr="2700DDBB" w:rsidR="5F4E59A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study by </w:t>
      </w:r>
      <w:r w:rsidRPr="2700DDBB" w:rsidR="62BDD6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Gaertner &amp; Dovidio (2000)</w:t>
      </w:r>
      <w:r w:rsidRPr="2700DDBB" w:rsidR="0C38D8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</w:t>
      </w:r>
      <w:r w:rsidRPr="2700DDBB" w:rsidR="0C38D8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demonstrated</w:t>
      </w:r>
      <w:r w:rsidRPr="2700DDBB" w:rsidR="0C38D8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that </w:t>
      </w:r>
      <w:r w:rsidRPr="2700DDBB" w:rsidR="49D7D5F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application of SIT of</w:t>
      </w:r>
      <w:r w:rsidRPr="2700DDBB" w:rsidR="6F278B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inclusive identity (superordinate identity) </w:t>
      </w:r>
      <w:r w:rsidRPr="2700DDBB" w:rsidR="51FFFA8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can reduce ingroup favoritism and bias, </w:t>
      </w:r>
      <w:r w:rsidRPr="2700DDBB" w:rsidR="51FFFA8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facilitating</w:t>
      </w:r>
      <w:r w:rsidRPr="2700DDBB" w:rsidR="51FFFA8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positive intergroup attitudes and </w:t>
      </w:r>
      <w:r w:rsidRPr="2700DDBB" w:rsidR="51FFFA8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behaviours</w:t>
      </w:r>
      <w:r w:rsidRPr="2700DDBB" w:rsidR="51FFFA8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. </w:t>
      </w:r>
    </w:p>
    <w:p w:rsidR="39AE0A5A" w:rsidP="2700DDBB" w:rsidRDefault="39AE0A5A" w14:paraId="3D7D428D" w14:textId="39A5ED90">
      <w:pPr>
        <w:pStyle w:val="Normal"/>
        <w:spacing w:line="48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</w:pPr>
      <w:r w:rsidRPr="2700DDBB" w:rsidR="39AE0A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However, the explana</w:t>
      </w:r>
      <w:r w:rsidRPr="2700DDBB" w:rsidR="3BD9BAC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tion of identity development</w:t>
      </w:r>
      <w:r w:rsidRPr="2700DDBB" w:rsidR="63E46F1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based centrally on group membership</w:t>
      </w:r>
      <w:r w:rsidRPr="2700DDBB" w:rsidR="3BD9BAC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by </w:t>
      </w:r>
      <w:r w:rsidRPr="2700DDBB" w:rsidR="39AE0A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SIT has b</w:t>
      </w:r>
      <w:r w:rsidRPr="2700DDBB" w:rsidR="39AE0A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een </w:t>
      </w:r>
      <w:r w:rsidRPr="2700DDBB" w:rsidR="39AE0A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criticised</w:t>
      </w:r>
      <w:r w:rsidRPr="2700DDBB" w:rsidR="39AE0A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</w:t>
      </w:r>
      <w:r w:rsidRPr="2700DDBB" w:rsidR="23213AC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in psychological literature</w:t>
      </w:r>
      <w:r w:rsidRPr="2700DDBB" w:rsidR="01990A7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. </w:t>
      </w:r>
      <w:r w:rsidRPr="2700DDBB" w:rsidR="2DF123B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E</w:t>
      </w:r>
      <w:r w:rsidRPr="2700DDBB" w:rsidR="01990A7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mpirical support by </w:t>
      </w:r>
      <w:r w:rsidRPr="2700DDBB" w:rsidR="66D285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Charles et al. (2023) </w:t>
      </w:r>
      <w:r w:rsidRPr="2700DDBB" w:rsidR="55DA17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identified</w:t>
      </w:r>
      <w:r w:rsidRPr="2700DDBB" w:rsidR="10E6C27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</w:t>
      </w:r>
      <w:r w:rsidRPr="2700DDBB" w:rsidR="10E6C27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t</w:t>
      </w:r>
      <w:r w:rsidRPr="2700DDBB" w:rsidR="4828850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hat being a member of a range of diverse groups </w:t>
      </w:r>
      <w:r w:rsidRPr="2700DDBB" w:rsidR="1E6521C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enhance</w:t>
      </w:r>
      <w:r w:rsidRPr="2700DDBB" w:rsidR="2B966AF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d</w:t>
      </w:r>
      <w:r w:rsidRPr="2700DDBB" w:rsidR="1E6521C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well-being</w:t>
      </w:r>
      <w:r w:rsidRPr="2700DDBB" w:rsidR="1B643F8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and </w:t>
      </w:r>
      <w:r w:rsidRPr="2700DDBB" w:rsidR="1E6521C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self-efficacy</w:t>
      </w:r>
      <w:r w:rsidRPr="2700DDBB" w:rsidR="4A57289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, where it was </w:t>
      </w:r>
      <w:r w:rsidRPr="2700DDBB" w:rsidR="515460D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suggested </w:t>
      </w:r>
      <w:r w:rsidRPr="2700DDBB" w:rsidR="147385A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that memberships with various quality groups</w:t>
      </w:r>
      <w:r w:rsidRPr="2700DDBB" w:rsidR="0D05E2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develop social identity. Although the study </w:t>
      </w:r>
      <w:r w:rsidRPr="2700DDBB" w:rsidR="0D05E2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utilised</w:t>
      </w:r>
      <w:r w:rsidRPr="2700DDBB" w:rsidR="0D05E2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self-report scales to measure well-being, it can be praised for the use of </w:t>
      </w:r>
      <w:r w:rsidRPr="2700DDBB" w:rsidR="0654890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longitudinal analyses</w:t>
      </w:r>
      <w:r w:rsidRPr="2700DDBB" w:rsidR="1300640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which </w:t>
      </w:r>
      <w:r w:rsidRPr="2700DDBB" w:rsidR="1300640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identify</w:t>
      </w:r>
      <w:r w:rsidRPr="2700DDBB" w:rsidR="1300640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</w:t>
      </w:r>
      <w:r w:rsidRPr="2700DDBB" w:rsidR="0F46681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key</w:t>
      </w:r>
      <w:r w:rsidRPr="2700DDBB" w:rsidR="1300640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events</w:t>
      </w:r>
      <w:r w:rsidRPr="2700DDBB" w:rsidR="312E13D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, changes or</w:t>
      </w:r>
      <w:r w:rsidRPr="2700DDBB" w:rsidR="56C651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</w:t>
      </w:r>
      <w:r w:rsidRPr="2700DDBB" w:rsidR="1300640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experiences of participants related to their group memberships over time rather than relying on</w:t>
      </w:r>
      <w:r w:rsidRPr="2700DDBB" w:rsidR="645EE7B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</w:t>
      </w:r>
      <w:r w:rsidRPr="2700DDBB" w:rsidR="1300640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self-reported data for analysis. </w:t>
      </w:r>
      <w:r w:rsidRPr="2700DDBB" w:rsidR="6AF97D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Additionally, </w:t>
      </w:r>
      <w:r w:rsidRPr="2700DDBB" w:rsidR="549D41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two field </w:t>
      </w:r>
      <w:r w:rsidRPr="2700DDBB" w:rsidR="608C13D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experiments</w:t>
      </w:r>
      <w:r w:rsidRPr="2700DDBB" w:rsidR="15FB14D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</w:t>
      </w:r>
      <w:r w:rsidRPr="2700DDBB" w:rsidR="15FB14D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by </w:t>
      </w:r>
      <w:r w:rsidRPr="2700DDBB" w:rsidR="228308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Blader &amp; Tyler </w:t>
      </w:r>
      <w:r w:rsidRPr="2700DDBB" w:rsidR="1639B2D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(</w:t>
      </w:r>
      <w:r w:rsidRPr="2700DDBB" w:rsidR="07792E2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20</w:t>
      </w:r>
      <w:r w:rsidRPr="2700DDBB" w:rsidR="43226AC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09</w:t>
      </w:r>
      <w:r w:rsidRPr="2700DDBB" w:rsidR="290CA30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) </w:t>
      </w:r>
      <w:r w:rsidRPr="2700DDBB" w:rsidR="7C3225C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identified</w:t>
      </w:r>
      <w:r w:rsidRPr="2700DDBB" w:rsidR="7C3225C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</w:t>
      </w:r>
      <w:r w:rsidRPr="2700DDBB" w:rsidR="290CA30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that </w:t>
      </w:r>
      <w:r w:rsidRPr="2700DDBB" w:rsidR="7B0A15A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social identity formation is based on the quality of treatment and </w:t>
      </w:r>
      <w:r w:rsidRPr="2700DDBB" w:rsidR="68E7066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connections </w:t>
      </w:r>
      <w:r w:rsidRPr="2700DDBB" w:rsidR="2E38AE2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and the economic outcomes received</w:t>
      </w:r>
      <w:r w:rsidRPr="2700DDBB" w:rsidR="59F95E4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in groups</w:t>
      </w:r>
      <w:r w:rsidRPr="2700DDBB" w:rsidR="2E38AE2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within </w:t>
      </w:r>
      <w:r w:rsidRPr="2700DDBB" w:rsidR="2E38AE2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organisational</w:t>
      </w:r>
      <w:r w:rsidRPr="2700DDBB" w:rsidR="1B34395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</w:t>
      </w:r>
      <w:r w:rsidRPr="2700DDBB" w:rsidR="59EDEA2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contexts</w:t>
      </w:r>
      <w:r w:rsidRPr="2700DDBB" w:rsidR="46F8C03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. </w:t>
      </w:r>
      <w:r w:rsidRPr="2700DDBB" w:rsidR="1642907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The findings from both studies </w:t>
      </w:r>
      <w:r w:rsidRPr="2700DDBB" w:rsidR="1642907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indicate</w:t>
      </w:r>
      <w:r w:rsidRPr="2700DDBB" w:rsidR="1642907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that social identity</w:t>
      </w:r>
      <w:r w:rsidRPr="2700DDBB" w:rsidR="1642907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</w:t>
      </w:r>
      <w:r w:rsidRPr="2700DDBB" w:rsidR="30ABCA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is not solely due to group membership but</w:t>
      </w:r>
      <w:r w:rsidRPr="2700DDBB" w:rsidR="504A219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how individuals experience</w:t>
      </w:r>
      <w:r w:rsidRPr="2700DDBB" w:rsidR="11825B6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treatments in</w:t>
      </w:r>
      <w:r w:rsidRPr="2700DDBB" w:rsidR="504A219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</w:t>
      </w:r>
      <w:r w:rsidRPr="2700DDBB" w:rsidR="504A219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various interactions in which SIT failed to account for</w:t>
      </w:r>
      <w:r w:rsidRPr="2700DDBB" w:rsidR="4441262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and therefore, a weakness </w:t>
      </w:r>
      <w:r w:rsidRPr="2700DDBB" w:rsidR="19AE625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in</w:t>
      </w:r>
      <w:r w:rsidRPr="2700DDBB" w:rsidR="4441262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fully explain</w:t>
      </w:r>
      <w:r w:rsidRPr="2700DDBB" w:rsidR="29F7C97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ing</w:t>
      </w:r>
      <w:r w:rsidRPr="2700DDBB" w:rsidR="4441262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identity development. </w:t>
      </w:r>
    </w:p>
    <w:p w:rsidR="2369073C" w:rsidP="2700DDBB" w:rsidRDefault="2369073C" w14:paraId="58DB46F8" w14:textId="11EC9DDA">
      <w:pPr>
        <w:pStyle w:val="Normal"/>
        <w:spacing w:line="48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</w:pPr>
      <w:r w:rsidRPr="2700DDBB" w:rsidR="2266FDA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Moreover,</w:t>
      </w:r>
      <w:r w:rsidRPr="2700DDBB" w:rsidR="2266FDA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Charles et al. (2023) </w:t>
      </w:r>
      <w:r w:rsidRPr="2700DDBB" w:rsidR="6698214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identified</w:t>
      </w:r>
      <w:r w:rsidRPr="2700DDBB" w:rsidR="6698214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</w:t>
      </w:r>
      <w:r w:rsidRPr="2700DDBB" w:rsidR="2266FDA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individuals can belong and </w:t>
      </w:r>
      <w:r w:rsidRPr="2700DDBB" w:rsidR="2266FDA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contain</w:t>
      </w:r>
      <w:r w:rsidRPr="2700DDBB" w:rsidR="2266FDA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a membership to more than one group. This perspective is further </w:t>
      </w:r>
      <w:r w:rsidRPr="2700DDBB" w:rsidR="2266FDA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validated</w:t>
      </w:r>
      <w:r w:rsidRPr="2700DDBB" w:rsidR="2266FDA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by </w:t>
      </w:r>
      <w:r w:rsidRPr="2700DDBB" w:rsidR="6EF016B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Jetten et al. (2015) in series of studies across US, Chinese and Australian populations and </w:t>
      </w:r>
      <w:r w:rsidRPr="2700DDBB" w:rsidR="6EF016B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identified</w:t>
      </w:r>
      <w:r w:rsidRPr="2700DDBB" w:rsidR="6EF016B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that </w:t>
      </w:r>
      <w:r w:rsidRPr="2700DDBB" w:rsidR="603A96B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multiple salient group memberships enhanced self-esteem in participants</w:t>
      </w:r>
      <w:r w:rsidRPr="2700DDBB" w:rsidR="077476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which contributed to formation of social identity. </w:t>
      </w:r>
      <w:r w:rsidRPr="2700DDBB" w:rsidR="0E44AE8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The findings</w:t>
      </w:r>
      <w:r w:rsidRPr="2700DDBB" w:rsidR="18A40A8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</w:t>
      </w:r>
      <w:r w:rsidRPr="2700DDBB" w:rsidR="0E44AE8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indicate</w:t>
      </w:r>
      <w:r w:rsidRPr="2700DDBB" w:rsidR="0E44AE8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that individuals can belong to </w:t>
      </w:r>
      <w:r w:rsidRPr="2700DDBB" w:rsidR="4019F47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several</w:t>
      </w:r>
      <w:r w:rsidRPr="2700DDBB" w:rsidR="0E44AE8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groups and develop </w:t>
      </w:r>
      <w:r w:rsidRPr="2700DDBB" w:rsidR="2D86D3A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multiple</w:t>
      </w:r>
      <w:r w:rsidRPr="2700DDBB" w:rsidR="0E44AE8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identities</w:t>
      </w:r>
      <w:r w:rsidRPr="2700DDBB" w:rsidR="0E44AE8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which SIT does not </w:t>
      </w:r>
      <w:r w:rsidRPr="2700DDBB" w:rsidR="5A2B884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explain</w:t>
      </w:r>
      <w:r w:rsidRPr="2700DDBB" w:rsidR="0E44AE8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. </w:t>
      </w:r>
      <w:r w:rsidRPr="2700DDBB" w:rsidR="098A4D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Therefore, it could be argued that it would be more beneficial to combine SIT with </w:t>
      </w:r>
      <w:r w:rsidRPr="2700DDBB" w:rsidR="098A4D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additional</w:t>
      </w:r>
      <w:r w:rsidRPr="2700DDBB" w:rsidR="098A4D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theories of identity to better explain identity development </w:t>
      </w:r>
      <w:r w:rsidRPr="2700DDBB" w:rsidR="4FAE5C8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in modern periods. </w:t>
      </w:r>
    </w:p>
    <w:p w:rsidR="2369073C" w:rsidP="2700DDBB" w:rsidRDefault="2369073C" w14:paraId="6F3057AA" w14:textId="13E9C82D">
      <w:pPr>
        <w:pStyle w:val="Normal"/>
        <w:spacing w:line="48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</w:pPr>
      <w:r w:rsidRPr="2700DDBB" w:rsidR="6020720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SIT</w:t>
      </w:r>
      <w:r w:rsidRPr="2700DDBB" w:rsidR="2369073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has been </w:t>
      </w:r>
      <w:r w:rsidRPr="2700DDBB" w:rsidR="2369073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crit</w:t>
      </w:r>
      <w:r w:rsidRPr="2700DDBB" w:rsidR="41D30ED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i</w:t>
      </w:r>
      <w:r w:rsidRPr="2700DDBB" w:rsidR="2369073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cised</w:t>
      </w:r>
      <w:r w:rsidRPr="2700DDBB" w:rsidR="30D94CA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</w:t>
      </w:r>
      <w:r w:rsidRPr="2700DDBB" w:rsidR="5980635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for </w:t>
      </w:r>
      <w:r w:rsidRPr="2700DDBB" w:rsidR="5C69632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insufficient</w:t>
      </w:r>
      <w:r w:rsidRPr="2700DDBB" w:rsidR="7B80EF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explanation</w:t>
      </w:r>
      <w:r w:rsidRPr="2700DDBB" w:rsidR="3ACAB52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s</w:t>
      </w:r>
      <w:r w:rsidRPr="2700DDBB" w:rsidR="23544A8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of long-term</w:t>
      </w:r>
      <w:r w:rsidRPr="2700DDBB" w:rsidR="7B80EF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</w:t>
      </w:r>
      <w:r w:rsidRPr="2700DDBB" w:rsidR="7B80EF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maintenance</w:t>
      </w:r>
      <w:r w:rsidRPr="2700DDBB" w:rsidR="4C91788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of a </w:t>
      </w:r>
      <w:r w:rsidRPr="2700DDBB" w:rsidR="0A2B67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secure social identity</w:t>
      </w:r>
      <w:r w:rsidRPr="2700DDBB" w:rsidR="6CDCD2D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.</w:t>
      </w:r>
      <w:r w:rsidRPr="2700DDBB" w:rsidR="29635C4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It was argued by </w:t>
      </w:r>
      <w:r w:rsidRPr="2700DDBB" w:rsidR="7FD8D4C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Hogg &amp; Terry (2000) </w:t>
      </w:r>
      <w:r w:rsidRPr="2700DDBB" w:rsidR="1FBD12D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that more recent theoretical developments extend SIT’s explanation</w:t>
      </w:r>
      <w:r w:rsidRPr="2700DDBB" w:rsidR="40111C6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and consider motivational processes</w:t>
      </w:r>
      <w:r w:rsidRPr="2700DDBB" w:rsidR="7CC948B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and factors of intragroup processes </w:t>
      </w:r>
      <w:r w:rsidRPr="2700DDBB" w:rsidR="40111C6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associated</w:t>
      </w:r>
      <w:r w:rsidRPr="2700DDBB" w:rsidR="4BEF9D7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with</w:t>
      </w:r>
      <w:r w:rsidRPr="2700DDBB" w:rsidR="1607171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group norms</w:t>
      </w:r>
      <w:r w:rsidRPr="2700DDBB" w:rsidR="793E2E0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. </w:t>
      </w:r>
      <w:r w:rsidRPr="2700DDBB" w:rsidR="5A7E84D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This perspective is further </w:t>
      </w:r>
      <w:r w:rsidRPr="2700DDBB" w:rsidR="5A7E84D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validated</w:t>
      </w:r>
      <w:r w:rsidRPr="2700DDBB" w:rsidR="5A7E84D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in a study by </w:t>
      </w:r>
      <w:r w:rsidRPr="2700DDBB" w:rsidR="286718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Zhang et al</w:t>
      </w:r>
      <w:r w:rsidRPr="2700DDBB" w:rsidR="050BD23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. </w:t>
      </w:r>
      <w:r w:rsidRPr="2700DDBB" w:rsidR="286718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(2020) </w:t>
      </w:r>
      <w:r w:rsidRPr="2700DDBB" w:rsidR="3728D5D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identified</w:t>
      </w:r>
      <w:r w:rsidRPr="2700DDBB" w:rsidR="3728D5D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that</w:t>
      </w:r>
      <w:r w:rsidRPr="2700DDBB" w:rsidR="286718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</w:t>
      </w:r>
      <w:r w:rsidRPr="2700DDBB" w:rsidR="612E53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value and </w:t>
      </w:r>
      <w:r w:rsidRPr="2700DDBB" w:rsidR="612E53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perception</w:t>
      </w:r>
      <w:r w:rsidRPr="2700DDBB" w:rsidR="612E53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</w:t>
      </w:r>
      <w:r w:rsidRPr="2700DDBB" w:rsidR="286718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of diverse identities as a group member enhanced motivation of an individual to </w:t>
      </w:r>
      <w:r w:rsidRPr="2700DDBB" w:rsidR="7A24B8C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trust and engage more closely with group members</w:t>
      </w:r>
      <w:r w:rsidRPr="2700DDBB" w:rsidR="2214A0A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. </w:t>
      </w:r>
      <w:r w:rsidRPr="2700DDBB" w:rsidR="7B37C9B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It was </w:t>
      </w:r>
      <w:r w:rsidRPr="2700DDBB" w:rsidR="7B37C9B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indicated</w:t>
      </w:r>
      <w:r w:rsidRPr="2700DDBB" w:rsidR="7B37C9B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that identity maintenance occurred </w:t>
      </w:r>
      <w:r w:rsidRPr="2700DDBB" w:rsidR="3D5B9AD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due to these factors which increased group connection (Zhang et</w:t>
      </w:r>
      <w:r w:rsidRPr="2700DDBB" w:rsidR="16905C9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al., 2020). However, the study did not </w:t>
      </w:r>
      <w:r w:rsidRPr="2700DDBB" w:rsidR="16905C9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utilise</w:t>
      </w:r>
      <w:r w:rsidRPr="2700DDBB" w:rsidR="16905C9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a control group</w:t>
      </w:r>
      <w:r w:rsidRPr="2700DDBB" w:rsidR="16905C9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, </w:t>
      </w:r>
      <w:r w:rsidRPr="2700DDBB" w:rsidR="363A888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which future research could employ</w:t>
      </w:r>
      <w:r w:rsidRPr="2700DDBB" w:rsidR="499C873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</w:t>
      </w:r>
      <w:r w:rsidRPr="2700DDBB" w:rsidR="499C873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to fully investigate </w:t>
      </w:r>
      <w:r w:rsidRPr="2700DDBB" w:rsidR="424D44E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the impact of </w:t>
      </w:r>
      <w:r w:rsidRPr="2700DDBB" w:rsidR="499C873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diverse identity </w:t>
      </w:r>
      <w:r w:rsidRPr="2700DDBB" w:rsidR="499C873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perception</w:t>
      </w:r>
      <w:r w:rsidRPr="2700DDBB" w:rsidR="499C873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</w:t>
      </w:r>
      <w:r w:rsidRPr="2700DDBB" w:rsidR="688A5ED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on</w:t>
      </w:r>
      <w:r w:rsidRPr="2700DDBB" w:rsidR="499C873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group cohesion</w:t>
      </w:r>
      <w:r w:rsidRPr="2700DDBB" w:rsidR="2C31008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,</w:t>
      </w:r>
      <w:r w:rsidRPr="2700DDBB" w:rsidR="1E03EF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identity maintenance and achieve improved comparability. </w:t>
      </w:r>
      <w:r w:rsidRPr="2700DDBB" w:rsidR="43AE3CE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Nevertheless</w:t>
      </w:r>
      <w:r w:rsidRPr="2700DDBB" w:rsidR="1E03EF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, </w:t>
      </w:r>
      <w:r w:rsidRPr="2700DDBB" w:rsidR="765C3C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while investigating various identity motives, Vignoles (2011) </w:t>
      </w:r>
      <w:r w:rsidRPr="2700DDBB" w:rsidR="765C3C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i</w:t>
      </w:r>
      <w:r w:rsidRPr="2700DDBB" w:rsidR="765C3C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dentified</w:t>
      </w:r>
      <w:r w:rsidRPr="2700DDBB" w:rsidR="765C3C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</w:t>
      </w:r>
      <w:r w:rsidRPr="2700DDBB" w:rsidR="765C3C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in </w:t>
      </w:r>
      <w:r w:rsidRPr="2700DDBB" w:rsidR="4243C44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a</w:t>
      </w:r>
      <w:r w:rsidRPr="2700DDBB" w:rsidR="765C3C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review </w:t>
      </w:r>
      <w:r w:rsidRPr="2700DDBB" w:rsidR="48C9242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that individuals are</w:t>
      </w:r>
      <w:r w:rsidRPr="2700DDBB" w:rsidR="6571458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motivated </w:t>
      </w:r>
      <w:r w:rsidRPr="2700DDBB" w:rsidR="15259EE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by</w:t>
      </w:r>
      <w:r w:rsidRPr="2700DDBB" w:rsidR="48C9242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</w:t>
      </w:r>
      <w:r w:rsidRPr="2700DDBB" w:rsidR="48C9242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cultur</w:t>
      </w:r>
      <w:r w:rsidRPr="2700DDBB" w:rsidR="0FA7B44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e</w:t>
      </w:r>
      <w:r w:rsidRPr="2700DDBB" w:rsidR="48C9242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during group interactions</w:t>
      </w:r>
      <w:r w:rsidRPr="2700DDBB" w:rsidR="5475F6A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</w:t>
      </w:r>
      <w:r w:rsidRPr="2700DDBB" w:rsidR="48C9242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to achieve identity maintenance. </w:t>
      </w:r>
      <w:r w:rsidRPr="2700DDBB" w:rsidR="5CD0577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The findings from both studies, therefore, challenge the claim of SIT of relying on primarily intergroup comparisons for identity maintenance.</w:t>
      </w:r>
    </w:p>
    <w:p w:rsidR="7524A016" w:rsidP="2700DDBB" w:rsidRDefault="7524A016" w14:paraId="55161C19" w14:textId="3487C42A">
      <w:pPr>
        <w:pStyle w:val="Normal"/>
        <w:spacing w:line="48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FF0000"/>
          <w:sz w:val="24"/>
          <w:szCs w:val="24"/>
        </w:rPr>
      </w:pPr>
      <w:r w:rsidRPr="2700DDBB" w:rsidR="7524A01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A claim of Turner’s SCT theory (</w:t>
      </w:r>
      <w:r w:rsidRPr="2700DDBB" w:rsidR="2D72502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1987)</w:t>
      </w:r>
      <w:r w:rsidRPr="2700DDBB" w:rsidR="7524A01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proposed that </w:t>
      </w:r>
      <w:r w:rsidRPr="2700DDBB" w:rsidR="2B4F99E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maintenance of identity is a result of accordance with </w:t>
      </w:r>
      <w:r w:rsidRPr="2700DDBB" w:rsidR="2DDBC57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groups norms. </w:t>
      </w:r>
      <w:r w:rsidRPr="2700DDBB" w:rsidR="718D6E3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Longitudinal e</w:t>
      </w:r>
      <w:r w:rsidRPr="2700DDBB" w:rsidR="1F305A0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mpirical support</w:t>
      </w:r>
      <w:r w:rsidRPr="2700DDBB" w:rsidR="25ED420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</w:t>
      </w:r>
      <w:r w:rsidRPr="2700DDBB" w:rsidR="1F305A0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by </w:t>
      </w:r>
      <w:r w:rsidRPr="2700DDBB" w:rsidR="4DF1723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Rathbone (2023)</w:t>
      </w:r>
      <w:r w:rsidRPr="2700DDBB" w:rsidR="4DF1723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</w:t>
      </w:r>
      <w:r w:rsidRPr="2700DDBB" w:rsidR="4DF1723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identifi</w:t>
      </w:r>
      <w:r w:rsidRPr="2700DDBB" w:rsidR="4DF1723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e</w:t>
      </w:r>
      <w:r w:rsidRPr="2700DDBB" w:rsidR="4DF1723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d</w:t>
      </w:r>
      <w:r w:rsidRPr="2700DDBB" w:rsidR="4DF1723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interaction</w:t>
      </w:r>
      <w:r w:rsidRPr="2700DDBB" w:rsidR="67EA088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s</w:t>
      </w:r>
      <w:r w:rsidRPr="2700DDBB" w:rsidR="4DF1723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between </w:t>
      </w:r>
      <w:r w:rsidRPr="2700DDBB" w:rsidR="6D5662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s</w:t>
      </w:r>
      <w:r w:rsidRPr="2700DDBB" w:rsidR="370225B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ocial identity and norm adherence which strengthen</w:t>
      </w:r>
      <w:r w:rsidRPr="2700DDBB" w:rsidR="0525546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ed</w:t>
      </w:r>
      <w:r w:rsidRPr="2700DDBB" w:rsidR="370225B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the connection t</w:t>
      </w:r>
      <w:r w:rsidRPr="2700DDBB" w:rsidR="1CA7D91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o th</w:t>
      </w:r>
      <w:r w:rsidRPr="2700DDBB" w:rsidR="1CA7D91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e </w:t>
      </w:r>
      <w:r w:rsidRPr="2700DDBB" w:rsidR="1CA7D91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categoris</w:t>
      </w:r>
      <w:r w:rsidRPr="2700DDBB" w:rsidR="1CA7D91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ed</w:t>
      </w:r>
      <w:r w:rsidRPr="2700DDBB" w:rsidR="1CA7D91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group. </w:t>
      </w:r>
      <w:r w:rsidRPr="2700DDBB" w:rsidR="44FC46E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The finding</w:t>
      </w:r>
      <w:r w:rsidRPr="2700DDBB" w:rsidR="44FC46E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s </w:t>
      </w:r>
      <w:r w:rsidRPr="2700DDBB" w:rsidR="44FC46E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emphasis</w:t>
      </w:r>
      <w:r w:rsidRPr="2700DDBB" w:rsidR="44FC46E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ed</w:t>
      </w:r>
      <w:r w:rsidRPr="2700DDBB" w:rsidR="44FC46E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the stronger the group identification, the stronger the norm </w:t>
      </w:r>
      <w:r w:rsidRPr="2700DDBB" w:rsidR="4B932F7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adherence (Rathbone, 2023). </w:t>
      </w:r>
      <w:r w:rsidRPr="2700DDBB" w:rsidR="5752F66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Therefore, th</w:t>
      </w:r>
      <w:r w:rsidRPr="2700DDBB" w:rsidR="048A79D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e findings </w:t>
      </w:r>
      <w:r w:rsidRPr="2700DDBB" w:rsidR="1635BCB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support SCT’s </w:t>
      </w:r>
      <w:r w:rsidRPr="2700DDBB" w:rsidR="5752F66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claim </w:t>
      </w:r>
      <w:r w:rsidRPr="2700DDBB" w:rsidR="1C8E6DF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that </w:t>
      </w:r>
      <w:r w:rsidRPr="2700DDBB" w:rsidR="5752F66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group norms are associated with </w:t>
      </w:r>
      <w:r w:rsidRPr="2700DDBB" w:rsidR="02E8FB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maintenance of identity, in which individuals will align thei</w:t>
      </w:r>
      <w:r w:rsidRPr="2700DDBB" w:rsidR="02E8FB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r </w:t>
      </w:r>
      <w:r w:rsidRPr="2700DDBB" w:rsidR="02E8FB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behavio</w:t>
      </w:r>
      <w:r w:rsidRPr="2700DDBB" w:rsidR="02E8FB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ur</w:t>
      </w:r>
      <w:r w:rsidRPr="2700DDBB" w:rsidR="02E8FB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with the norms when the identification an</w:t>
      </w:r>
      <w:r w:rsidRPr="2700DDBB" w:rsidR="02E8FB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d </w:t>
      </w:r>
      <w:r w:rsidRPr="2700DDBB" w:rsidR="02E8FB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categorisati</w:t>
      </w:r>
      <w:r w:rsidRPr="2700DDBB" w:rsidR="02E8FB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on</w:t>
      </w:r>
      <w:r w:rsidRPr="2700DDBB" w:rsidR="02E8FB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is strong.</w:t>
      </w:r>
    </w:p>
    <w:p w:rsidR="72EEBDE9" w:rsidP="2700DDBB" w:rsidRDefault="72EEBDE9" w14:paraId="2E6101EF" w14:textId="4480D519">
      <w:pPr>
        <w:pStyle w:val="Normal"/>
        <w:spacing w:line="48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</w:pPr>
      <w:r w:rsidRPr="2700DDBB" w:rsidR="72EEBDE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Turner</w:t>
      </w:r>
      <w:r w:rsidRPr="2700DDBB" w:rsidR="72EEBDE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FF0000"/>
          <w:sz w:val="24"/>
          <w:szCs w:val="24"/>
        </w:rPr>
        <w:t xml:space="preserve"> </w:t>
      </w:r>
      <w:r w:rsidRPr="2700DDBB" w:rsidR="3990DE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(1987)</w:t>
      </w:r>
      <w:r w:rsidRPr="2700DDBB" w:rsidR="5F2B563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FF0000"/>
          <w:sz w:val="24"/>
          <w:szCs w:val="24"/>
        </w:rPr>
        <w:t xml:space="preserve"> </w:t>
      </w:r>
      <w:r w:rsidRPr="2700DDBB" w:rsidR="72EEBDE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indicated</w:t>
      </w:r>
      <w:r w:rsidRPr="2700DDBB" w:rsidR="72EEBDE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that </w:t>
      </w:r>
      <w:r w:rsidRPr="2700DDBB" w:rsidR="5611DF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individuals could change the way in which they self-</w:t>
      </w:r>
      <w:r w:rsidRPr="2700DDBB" w:rsidR="5611DF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categorise</w:t>
      </w:r>
      <w:r w:rsidRPr="2700DDBB" w:rsidR="5611DF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d</w:t>
      </w:r>
      <w:r w:rsidRPr="2700DDBB" w:rsidR="0A93DD2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ue to</w:t>
      </w:r>
      <w:r w:rsidRPr="2700DDBB" w:rsidR="5611DF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recognition of</w:t>
      </w:r>
      <w:r w:rsidRPr="2700DDBB" w:rsidR="734DE63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value</w:t>
      </w:r>
      <w:r w:rsidRPr="2700DDBB" w:rsidR="04F1051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s</w:t>
      </w:r>
      <w:r w:rsidRPr="2700DDBB" w:rsidR="734DE63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</w:t>
      </w:r>
      <w:r w:rsidRPr="2700DDBB" w:rsidR="4FA188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of a group.</w:t>
      </w:r>
      <w:r w:rsidRPr="2700DDBB" w:rsidR="550D81D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</w:t>
      </w:r>
      <w:r w:rsidRPr="2700DDBB" w:rsidR="1F48E0D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Experimental </w:t>
      </w:r>
      <w:r w:rsidRPr="2700DDBB" w:rsidR="1951168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and cross-sectional</w:t>
      </w:r>
      <w:r w:rsidRPr="2700DDBB" w:rsidR="26E979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support b</w:t>
      </w:r>
      <w:r w:rsidRPr="2700DDBB" w:rsidR="1302F9D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y </w:t>
      </w:r>
      <w:r w:rsidRPr="2700DDBB" w:rsidR="1302F9D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Cehajic</w:t>
      </w:r>
      <w:r w:rsidRPr="2700DDBB" w:rsidR="1302F9D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-Clancy et al. (2020) </w:t>
      </w:r>
      <w:r w:rsidRPr="2700DDBB" w:rsidR="1302F9D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emphasised</w:t>
      </w:r>
      <w:r w:rsidRPr="2700DDBB" w:rsidR="1302F9D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</w:t>
      </w:r>
      <w:r w:rsidRPr="2700DDBB" w:rsidR="59563BD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that </w:t>
      </w:r>
      <w:r w:rsidRPr="2700DDBB" w:rsidR="409151A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group moral similarity </w:t>
      </w:r>
      <w:r w:rsidRPr="2700DDBB" w:rsidR="77F44E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enhances in-group identifications in a socially salient context</w:t>
      </w:r>
      <w:r w:rsidRPr="2700DDBB" w:rsidR="2877D2D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which develop more inclusive social </w:t>
      </w:r>
      <w:r w:rsidRPr="2700DDBB" w:rsidR="2877D2D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categorisations</w:t>
      </w:r>
      <w:r w:rsidRPr="2700DDBB" w:rsidR="2877D2D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. </w:t>
      </w:r>
      <w:r w:rsidRPr="2700DDBB" w:rsidR="02FEB20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Th</w:t>
      </w:r>
      <w:r w:rsidRPr="2700DDBB" w:rsidR="50E2F91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e </w:t>
      </w:r>
      <w:r w:rsidRPr="2700DDBB" w:rsidR="02FEB20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contribution of </w:t>
      </w:r>
      <w:r w:rsidRPr="2700DDBB" w:rsidR="271C786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SCT could</w:t>
      </w:r>
      <w:r w:rsidRPr="2700DDBB" w:rsidR="02FEB20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</w:t>
      </w:r>
      <w:r w:rsidRPr="2700DDBB" w:rsidR="52B4DD1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therefore</w:t>
      </w:r>
      <w:r w:rsidRPr="2700DDBB" w:rsidR="17DF880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be</w:t>
      </w:r>
      <w:r w:rsidRPr="2700DDBB" w:rsidR="02FEB20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appl</w:t>
      </w:r>
      <w:r w:rsidRPr="2700DDBB" w:rsidR="5D35B52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ied</w:t>
      </w:r>
      <w:r w:rsidRPr="2700DDBB" w:rsidR="02FEB20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in real-world situations </w:t>
      </w:r>
      <w:r w:rsidRPr="2700DDBB" w:rsidR="4E344D2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to promote</w:t>
      </w:r>
      <w:r w:rsidRPr="2700DDBB" w:rsidR="02FEB20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understanding</w:t>
      </w:r>
      <w:r w:rsidRPr="2700DDBB" w:rsidR="7CF6E41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</w:t>
      </w:r>
      <w:r w:rsidRPr="2700DDBB" w:rsidR="6371D7E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of </w:t>
      </w:r>
      <w:r w:rsidRPr="2700DDBB" w:rsidR="7CF6E41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appropriate approaches</w:t>
      </w:r>
      <w:r w:rsidRPr="2700DDBB" w:rsidR="7CF6E41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towards movements of social justice</w:t>
      </w:r>
      <w:r w:rsidRPr="2700DDBB" w:rsidR="66CCD0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.</w:t>
      </w:r>
      <w:r w:rsidRPr="2700DDBB" w:rsidR="7CF6E41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The</w:t>
      </w:r>
      <w:r w:rsidRPr="2700DDBB" w:rsidR="6E7008B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theoretical framework and</w:t>
      </w:r>
      <w:r w:rsidRPr="2700DDBB" w:rsidR="7CF6E41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empirical support can </w:t>
      </w:r>
      <w:r w:rsidRPr="2700DDBB" w:rsidR="1444386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contribute</w:t>
      </w:r>
      <w:r w:rsidRPr="2700DDBB" w:rsidR="0F78055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</w:t>
      </w:r>
      <w:r w:rsidRPr="2700DDBB" w:rsidR="0F78055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to </w:t>
      </w:r>
      <w:r w:rsidRPr="2700DDBB" w:rsidR="169A8A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guide</w:t>
      </w:r>
      <w:r w:rsidRPr="2700DDBB" w:rsidR="0F78055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government</w:t>
      </w:r>
      <w:r w:rsidRPr="2700DDBB" w:rsidR="0834C52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s to </w:t>
      </w:r>
      <w:r w:rsidRPr="2700DDBB" w:rsidR="1D00BAA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design policies and become aware of </w:t>
      </w:r>
      <w:r w:rsidRPr="2700DDBB" w:rsidR="1D00BAA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possible </w:t>
      </w:r>
      <w:r w:rsidRPr="2700DDBB" w:rsidR="08195E7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disobedience</w:t>
      </w:r>
      <w:r w:rsidRPr="2700DDBB" w:rsidR="08195E7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from </w:t>
      </w:r>
      <w:r w:rsidRPr="2700DDBB" w:rsidR="61DD5BB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dominant groups</w:t>
      </w:r>
      <w:r w:rsidRPr="2700DDBB" w:rsidR="00A15A7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that</w:t>
      </w:r>
      <w:r w:rsidRPr="2700DDBB" w:rsidR="08195E7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perceive changes </w:t>
      </w:r>
      <w:r w:rsidRPr="2700DDBB" w:rsidR="3B40B5F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as </w:t>
      </w:r>
      <w:r w:rsidRPr="2700DDBB" w:rsidR="08195E7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conflicting to their identity. </w:t>
      </w:r>
    </w:p>
    <w:p w:rsidR="1DDA9633" w:rsidP="2700DDBB" w:rsidRDefault="1DDA9633" w14:paraId="72ED0BBF" w14:textId="45AB4FE3">
      <w:pPr>
        <w:pStyle w:val="Normal"/>
        <w:spacing w:line="48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</w:pPr>
      <w:r w:rsidRPr="2700DDBB" w:rsidR="176CD1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Despite </w:t>
      </w:r>
      <w:r w:rsidRPr="2700DDBB" w:rsidR="52D5C39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consideration of</w:t>
      </w:r>
      <w:r w:rsidRPr="2700DDBB" w:rsidR="3F0A2F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</w:t>
      </w:r>
      <w:r w:rsidRPr="2700DDBB" w:rsidR="52D87B7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recent </w:t>
      </w:r>
      <w:r w:rsidRPr="2700DDBB" w:rsidR="3F0A2F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social contexts </w:t>
      </w:r>
      <w:r w:rsidRPr="2700DDBB" w:rsidR="1367F60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during </w:t>
      </w:r>
      <w:r w:rsidRPr="2700DDBB" w:rsidR="725BA87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self-</w:t>
      </w:r>
      <w:r w:rsidRPr="2700DDBB" w:rsidR="725BA87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categorisation</w:t>
      </w:r>
      <w:r w:rsidRPr="2700DDBB" w:rsidR="725BA87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, </w:t>
      </w:r>
      <w:r w:rsidRPr="2700DDBB" w:rsidR="384A763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SCT</w:t>
      </w:r>
      <w:r w:rsidRPr="2700DDBB" w:rsidR="725BA87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rejects</w:t>
      </w:r>
      <w:r w:rsidRPr="2700DDBB" w:rsidR="3DD1E03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early </w:t>
      </w:r>
      <w:r w:rsidRPr="2700DDBB" w:rsidR="3DD1E03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socialisation</w:t>
      </w:r>
      <w:r w:rsidRPr="2700DDBB" w:rsidR="33BB76A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</w:t>
      </w:r>
      <w:r w:rsidRPr="2700DDBB" w:rsidR="7F6EF0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and how overtime</w:t>
      </w:r>
      <w:r w:rsidRPr="2700DDBB" w:rsidR="1C4BF61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it</w:t>
      </w:r>
      <w:r w:rsidRPr="2700DDBB" w:rsidR="7F6EF0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</w:t>
      </w:r>
      <w:r w:rsidRPr="2700DDBB" w:rsidR="7F6EF0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may influence identity</w:t>
      </w:r>
      <w:r w:rsidRPr="2700DDBB" w:rsidR="1BC1067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formation</w:t>
      </w:r>
      <w:r w:rsidRPr="2700DDBB" w:rsidR="7F6EF0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. </w:t>
      </w:r>
      <w:r w:rsidRPr="2700DDBB" w:rsidR="33C9769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Prioste</w:t>
      </w:r>
      <w:r w:rsidRPr="2700DDBB" w:rsidR="33C9769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et al. (2020) </w:t>
      </w:r>
      <w:r w:rsidRPr="2700DDBB" w:rsidR="74F8E80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indicated</w:t>
      </w:r>
      <w:r w:rsidRPr="2700DDBB" w:rsidR="74F8E80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that </w:t>
      </w:r>
      <w:r w:rsidRPr="2700DDBB" w:rsidR="49DC8C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positive family </w:t>
      </w:r>
      <w:r w:rsidRPr="2700DDBB" w:rsidR="3CC0F07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cohesion</w:t>
      </w:r>
      <w:r w:rsidRPr="2700DDBB" w:rsidR="7424773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</w:t>
      </w:r>
      <w:r w:rsidRPr="2700DDBB" w:rsidR="4A92AC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e</w:t>
      </w:r>
      <w:r w:rsidRPr="2700DDBB" w:rsidR="7235C10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ncourage</w:t>
      </w:r>
      <w:r w:rsidRPr="2700DDBB" w:rsidR="1471D9A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d</w:t>
      </w:r>
      <w:r w:rsidRPr="2700DDBB" w:rsidR="7235C10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healthy and committed identity formation and maintenance</w:t>
      </w:r>
      <w:r w:rsidRPr="2700DDBB" w:rsidR="2253702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in emerging adults</w:t>
      </w:r>
      <w:r w:rsidRPr="2700DDBB" w:rsidR="75B3C5D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and adolescen</w:t>
      </w:r>
      <w:r w:rsidRPr="2700DDBB" w:rsidR="549756F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ts</w:t>
      </w:r>
      <w:r w:rsidRPr="2700DDBB" w:rsidR="7235C10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, </w:t>
      </w:r>
      <w:r w:rsidRPr="2700DDBB" w:rsidR="5299629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while</w:t>
      </w:r>
      <w:r w:rsidRPr="2700DDBB" w:rsidR="7235C10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family conflict</w:t>
      </w:r>
      <w:r w:rsidRPr="2700DDBB" w:rsidR="37D0C5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</w:t>
      </w:r>
      <w:r w:rsidRPr="2700DDBB" w:rsidR="0FE247C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contexts </w:t>
      </w:r>
      <w:r w:rsidRPr="2700DDBB" w:rsidR="37D0C5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fostered </w:t>
      </w:r>
      <w:r w:rsidRPr="2700DDBB" w:rsidR="216669B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difficulty </w:t>
      </w:r>
      <w:r w:rsidRPr="2700DDBB" w:rsidR="6C05C43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during </w:t>
      </w:r>
      <w:r w:rsidRPr="2700DDBB" w:rsidR="216669B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maintenance and commitment of</w:t>
      </w:r>
      <w:r w:rsidRPr="2700DDBB" w:rsidR="37D0C5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</w:t>
      </w:r>
      <w:r w:rsidRPr="2700DDBB" w:rsidR="37D0C5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identity</w:t>
      </w:r>
      <w:r w:rsidRPr="2700DDBB" w:rsidR="3F6C8DD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.</w:t>
      </w:r>
      <w:r w:rsidRPr="2700DDBB" w:rsidR="45F4776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However, the study </w:t>
      </w:r>
      <w:r w:rsidRPr="2700DDBB" w:rsidR="45F4776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utilised</w:t>
      </w:r>
      <w:r w:rsidRPr="2700DDBB" w:rsidR="45F4776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a </w:t>
      </w:r>
      <w:r w:rsidRPr="2700DDBB" w:rsidR="6B30C9B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cross-sectional</w:t>
      </w:r>
      <w:r w:rsidRPr="2700DDBB" w:rsidR="45F4776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design which does not allow</w:t>
      </w:r>
      <w:r w:rsidRPr="2700DDBB" w:rsidR="29BB7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</w:t>
      </w:r>
      <w:r w:rsidRPr="2700DDBB" w:rsidR="09F41F2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clear</w:t>
      </w:r>
      <w:r w:rsidRPr="2700DDBB" w:rsidR="45F4776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i</w:t>
      </w:r>
      <w:r w:rsidRPr="2700DDBB" w:rsidR="04B36A7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nvestigation of </w:t>
      </w:r>
      <w:r w:rsidRPr="2700DDBB" w:rsidR="4BAAEF2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long-term relationship</w:t>
      </w:r>
      <w:r w:rsidRPr="2700DDBB" w:rsidR="3AE36CD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s between</w:t>
      </w:r>
      <w:r w:rsidRPr="2700DDBB" w:rsidR="4BAAEF2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</w:t>
      </w:r>
      <w:r w:rsidRPr="2700DDBB" w:rsidR="04B36A7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developmental processes with identity development</w:t>
      </w:r>
      <w:r w:rsidRPr="2700DDBB" w:rsidR="050E9CE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</w:t>
      </w:r>
      <w:r w:rsidRPr="2700DDBB" w:rsidR="25DD133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in </w:t>
      </w:r>
      <w:r w:rsidRPr="2700DDBB" w:rsidR="050E9CE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emerging</w:t>
      </w:r>
      <w:r w:rsidRPr="2700DDBB" w:rsidR="050E9CE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adults</w:t>
      </w:r>
      <w:r w:rsidRPr="2700DDBB" w:rsidR="446881E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, meaning that ca</w:t>
      </w:r>
      <w:r w:rsidRPr="2700DDBB" w:rsidR="1B516F2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us</w:t>
      </w:r>
      <w:r w:rsidRPr="2700DDBB" w:rsidR="446881E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al conclusions cannot be drawn.</w:t>
      </w:r>
      <w:r w:rsidRPr="2700DDBB" w:rsidR="28E970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A </w:t>
      </w:r>
      <w:r w:rsidRPr="2700DDBB" w:rsidR="421BF50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more recent study by Larson &amp; </w:t>
      </w:r>
      <w:r w:rsidRPr="2700DDBB" w:rsidR="421BF50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Frisen</w:t>
      </w:r>
      <w:r w:rsidRPr="2700DDBB" w:rsidR="421BF50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(2024) </w:t>
      </w:r>
      <w:r w:rsidRPr="2700DDBB" w:rsidR="7A8DEB1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concluded that </w:t>
      </w:r>
      <w:r w:rsidRPr="2700DDBB" w:rsidR="58AF9D0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life events </w:t>
      </w:r>
      <w:r w:rsidRPr="2700DDBB" w:rsidR="5BE5824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and relationships with parents </w:t>
      </w:r>
      <w:r w:rsidRPr="2700DDBB" w:rsidR="7CF4499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are</w:t>
      </w:r>
      <w:r w:rsidRPr="2700DDBB" w:rsidR="5BE5824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significant </w:t>
      </w:r>
      <w:r w:rsidRPr="2700DDBB" w:rsidR="103936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during</w:t>
      </w:r>
      <w:r w:rsidRPr="2700DDBB" w:rsidR="5BE5824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identity development and maintenance </w:t>
      </w:r>
      <w:r w:rsidRPr="2700DDBB" w:rsidR="16D1910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in </w:t>
      </w:r>
      <w:r w:rsidRPr="2700DDBB" w:rsidR="5BE5824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emerg</w:t>
      </w:r>
      <w:r w:rsidRPr="2700DDBB" w:rsidR="10E59D4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ing adults </w:t>
      </w:r>
      <w:r w:rsidRPr="2700DDBB" w:rsidR="070167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in</w:t>
      </w:r>
      <w:r w:rsidRPr="2700DDBB" w:rsidR="6CC9BD0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a</w:t>
      </w:r>
      <w:r w:rsidRPr="2700DDBB" w:rsidR="070167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longitudinal </w:t>
      </w:r>
      <w:r w:rsidRPr="2700DDBB" w:rsidR="659F601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study,</w:t>
      </w:r>
      <w:r w:rsidRPr="2700DDBB" w:rsidR="1ED4F6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</w:t>
      </w:r>
      <w:r w:rsidRPr="2700DDBB" w:rsidR="1ED4F6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meaning that patterns and changes were </w:t>
      </w:r>
      <w:r w:rsidRPr="2700DDBB" w:rsidR="1ED4F6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observed</w:t>
      </w:r>
      <w:r w:rsidRPr="2700DDBB" w:rsidR="1ED4F6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overtime</w:t>
      </w:r>
      <w:r w:rsidRPr="2700DDBB" w:rsidR="7494FB3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due to the method employed</w:t>
      </w:r>
      <w:r w:rsidRPr="2700DDBB" w:rsidR="1ED4F6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, </w:t>
      </w:r>
      <w:r w:rsidRPr="2700DDBB" w:rsidR="2466AF4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fostering</w:t>
      </w:r>
      <w:r w:rsidRPr="2700DDBB" w:rsidR="1ED4F6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ca</w:t>
      </w:r>
      <w:r w:rsidRPr="2700DDBB" w:rsidR="015FC1E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usa</w:t>
      </w:r>
      <w:r w:rsidRPr="2700DDBB" w:rsidR="1ED4F6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l relationshi</w:t>
      </w:r>
      <w:r w:rsidRPr="2700DDBB" w:rsidR="1E8A37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ps to be drawn. </w:t>
      </w:r>
      <w:r w:rsidRPr="2700DDBB" w:rsidR="5B84B44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Therefore, empirical evidence has supported that social upbringing </w:t>
      </w:r>
      <w:r w:rsidRPr="2700DDBB" w:rsidR="1AEDC77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is</w:t>
      </w:r>
      <w:r w:rsidRPr="2700DDBB" w:rsidR="5B84B44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significant to identity formation and mai</w:t>
      </w:r>
      <w:r w:rsidRPr="2700DDBB" w:rsidR="3FF1819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ntenance, in which SCT does not </w:t>
      </w:r>
      <w:r w:rsidRPr="2700DDBB" w:rsidR="30C262C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consider</w:t>
      </w:r>
      <w:r w:rsidRPr="2700DDBB" w:rsidR="22F66D7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. Therefore, it could be suggested that theories </w:t>
      </w:r>
      <w:r w:rsidRPr="2700DDBB" w:rsidR="716283E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of</w:t>
      </w:r>
      <w:r w:rsidRPr="2700DDBB" w:rsidR="22F66D7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</w:t>
      </w:r>
      <w:r w:rsidRPr="2700DDBB" w:rsidR="517F753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Bandura's</w:t>
      </w:r>
      <w:r w:rsidRPr="2700DDBB" w:rsidR="22F66D7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</w:t>
      </w:r>
      <w:r w:rsidRPr="2700DDBB" w:rsidR="0BB48A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(1977) </w:t>
      </w:r>
      <w:r w:rsidRPr="2700DDBB" w:rsidR="22F66D7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social learning theory or Erikson’s</w:t>
      </w:r>
      <w:r w:rsidRPr="2700DDBB" w:rsidR="6183DD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(1968)</w:t>
      </w:r>
      <w:r w:rsidRPr="2700DDBB" w:rsidR="22F66D7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psychosocial developmen</w:t>
      </w:r>
      <w:r w:rsidRPr="2700DDBB" w:rsidR="49CE0C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t theory</w:t>
      </w:r>
      <w:r w:rsidRPr="2700DDBB" w:rsidR="420BF58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</w:t>
      </w:r>
      <w:r w:rsidRPr="2700DDBB" w:rsidR="420BF58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maybe more</w:t>
      </w:r>
      <w:r w:rsidRPr="2700DDBB" w:rsidR="420BF58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applicable to explain identity formation and maintenance </w:t>
      </w:r>
      <w:r w:rsidRPr="2700DDBB" w:rsidR="204A68C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which </w:t>
      </w:r>
      <w:r w:rsidRPr="2700DDBB" w:rsidR="0987391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consider</w:t>
      </w:r>
      <w:r w:rsidRPr="2700DDBB" w:rsidR="204A68C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the role of family upbringing. </w:t>
      </w:r>
    </w:p>
    <w:p w:rsidR="3C36C784" w:rsidP="2700DDBB" w:rsidRDefault="3C36C784" w14:paraId="7E69F52C" w14:textId="6C2FCF09">
      <w:pPr>
        <w:pStyle w:val="Normal"/>
        <w:spacing w:line="48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</w:pPr>
      <w:r w:rsidRPr="2700DDBB" w:rsidR="3C36C78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Additionally, S</w:t>
      </w:r>
      <w:r w:rsidRPr="2700DDBB" w:rsidR="1BD40F4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CT </w:t>
      </w:r>
      <w:r w:rsidRPr="2700DDBB" w:rsidR="18B65F8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does</w:t>
      </w:r>
      <w:r w:rsidRPr="2700DDBB" w:rsidR="3D0347D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no</w:t>
      </w:r>
      <w:r w:rsidRPr="2700DDBB" w:rsidR="18B65F8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t directly explain identity </w:t>
      </w:r>
      <w:r w:rsidRPr="2700DDBB" w:rsidR="0DBA487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formation</w:t>
      </w:r>
      <w:r w:rsidRPr="2700DDBB" w:rsidR="18B65F8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during</w:t>
      </w:r>
      <w:r w:rsidRPr="2700DDBB" w:rsidR="3C36C78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early years and </w:t>
      </w:r>
      <w:r w:rsidRPr="2700DDBB" w:rsidR="78BA708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adolescence</w:t>
      </w:r>
      <w:r w:rsidRPr="2700DDBB" w:rsidR="36B0471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</w:t>
      </w:r>
      <w:r w:rsidRPr="2700DDBB" w:rsidR="4F73F2A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and </w:t>
      </w:r>
      <w:r w:rsidRPr="2700DDBB" w:rsidR="3C36C78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concentrates only on adult </w:t>
      </w:r>
      <w:r w:rsidRPr="2700DDBB" w:rsidR="26E1A17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identity formation</w:t>
      </w:r>
      <w:r w:rsidRPr="2700DDBB" w:rsidR="3C36C78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. </w:t>
      </w:r>
      <w:r w:rsidRPr="2700DDBB" w:rsidR="5DE8313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Therefore, it </w:t>
      </w:r>
      <w:r w:rsidRPr="2700DDBB" w:rsidR="36B13F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could be argued</w:t>
      </w:r>
      <w:r w:rsidRPr="2700DDBB" w:rsidR="5DE8313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that </w:t>
      </w:r>
      <w:r w:rsidRPr="2700DDBB" w:rsidR="0BA1126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SCT</w:t>
      </w:r>
      <w:r w:rsidRPr="2700DDBB" w:rsidR="5DE8313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</w:t>
      </w:r>
      <w:r w:rsidRPr="2700DDBB" w:rsidR="73E5112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lacks </w:t>
      </w:r>
      <w:r w:rsidRPr="2700DDBB" w:rsidR="5DE8313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generali</w:t>
      </w:r>
      <w:r w:rsidRPr="2700DDBB" w:rsidR="036F23D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sability</w:t>
      </w:r>
      <w:r w:rsidRPr="2700DDBB" w:rsidR="036F23D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</w:t>
      </w:r>
      <w:r w:rsidRPr="2700DDBB" w:rsidR="2D0D44D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during explanations of</w:t>
      </w:r>
      <w:r w:rsidRPr="2700DDBB" w:rsidR="5DE8313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</w:t>
      </w:r>
      <w:r w:rsidRPr="2700DDBB" w:rsidR="5DE8313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identity </w:t>
      </w:r>
      <w:r w:rsidRPr="2700DDBB" w:rsidR="3549D5F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in</w:t>
      </w:r>
      <w:r w:rsidRPr="2700DDBB" w:rsidR="426C0B2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children</w:t>
      </w:r>
      <w:r w:rsidRPr="2700DDBB" w:rsidR="5DE8313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due to </w:t>
      </w:r>
      <w:r w:rsidRPr="2700DDBB" w:rsidR="05B9CA5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lack of consideration of factors specific </w:t>
      </w:r>
      <w:r w:rsidRPr="2700DDBB" w:rsidR="0533D8B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to the development of </w:t>
      </w:r>
      <w:r w:rsidRPr="2700DDBB" w:rsidR="05B9CA5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the population. </w:t>
      </w:r>
      <w:r w:rsidRPr="2700DDBB" w:rsidR="0B75207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For example,</w:t>
      </w:r>
      <w:r w:rsidRPr="2700DDBB" w:rsidR="7BA2A9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large emphasis is placed</w:t>
      </w:r>
      <w:r w:rsidRPr="2700DDBB" w:rsidR="0B75207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on </w:t>
      </w:r>
      <w:r w:rsidRPr="2700DDBB" w:rsidR="22AB1D5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cognitive </w:t>
      </w:r>
      <w:r w:rsidRPr="2700DDBB" w:rsidR="0B75207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salience </w:t>
      </w:r>
      <w:r w:rsidRPr="2700DDBB" w:rsidR="0171A80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during </w:t>
      </w:r>
      <w:r w:rsidRPr="2700DDBB" w:rsidR="0171A80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categorisation</w:t>
      </w:r>
      <w:r w:rsidRPr="2700DDBB" w:rsidR="0171A80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, however, </w:t>
      </w:r>
      <w:r w:rsidRPr="2700DDBB" w:rsidR="408A7BC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cognitive theories </w:t>
      </w:r>
      <w:r w:rsidRPr="2700DDBB" w:rsidR="669639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of</w:t>
      </w:r>
      <w:r w:rsidRPr="2700DDBB" w:rsidR="408A7BC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</w:t>
      </w:r>
      <w:r w:rsidRPr="2700DDBB" w:rsidR="408A7BC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Piaget</w:t>
      </w:r>
      <w:r w:rsidRPr="2700DDBB" w:rsidR="78BC3CA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(1936)</w:t>
      </w:r>
      <w:r w:rsidRPr="2700DDBB" w:rsidR="408A7BC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</w:t>
      </w:r>
      <w:r w:rsidRPr="2700DDBB" w:rsidR="0171A80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have argued tha</w:t>
      </w:r>
      <w:r w:rsidRPr="2700DDBB" w:rsidR="5F30D3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t</w:t>
      </w:r>
      <w:r w:rsidRPr="2700DDBB" w:rsidR="0171A80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c</w:t>
      </w:r>
      <w:r w:rsidRPr="2700DDBB" w:rsidR="3FB7392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hild </w:t>
      </w:r>
      <w:r w:rsidRPr="2700DDBB" w:rsidR="79308C4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cognitive</w:t>
      </w:r>
      <w:r w:rsidRPr="2700DDBB" w:rsidR="3FB7392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development </w:t>
      </w:r>
      <w:r w:rsidRPr="2700DDBB" w:rsidR="174C287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is </w:t>
      </w:r>
      <w:r w:rsidRPr="2700DDBB" w:rsidR="6CCD807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rigid </w:t>
      </w:r>
      <w:r w:rsidRPr="2700DDBB" w:rsidR="14D47B7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(Sanghvi, 202</w:t>
      </w:r>
      <w:r w:rsidRPr="2700DDBB" w:rsidR="360BCDA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0).</w:t>
      </w:r>
      <w:r w:rsidRPr="2700DDBB" w:rsidR="7F08FE4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</w:t>
      </w:r>
      <w:r w:rsidRPr="2700DDBB" w:rsidR="34938D0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Kinzler et al. (2007) </w:t>
      </w:r>
      <w:r w:rsidRPr="2700DDBB" w:rsidR="2B4F8FE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supported Piaget’s theory</w:t>
      </w:r>
      <w:r w:rsidRPr="2700DDBB" w:rsidR="70985DD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, where</w:t>
      </w:r>
      <w:r w:rsidRPr="2700DDBB" w:rsidR="2B4F8FE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pre-school children experienced rigid and difficult</w:t>
      </w:r>
      <w:r w:rsidRPr="2700DDBB" w:rsidR="23A5DBC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</w:t>
      </w:r>
      <w:r w:rsidRPr="2700DDBB" w:rsidR="2B4F8FE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flexible </w:t>
      </w:r>
      <w:r w:rsidRPr="2700DDBB" w:rsidR="2B4F8FE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categorisation</w:t>
      </w:r>
      <w:r w:rsidRPr="2700DDBB" w:rsidR="11FDF4B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of social groups</w:t>
      </w:r>
      <w:r w:rsidRPr="2700DDBB" w:rsidR="6B3E54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across experiments</w:t>
      </w:r>
      <w:r w:rsidRPr="2700DDBB" w:rsidR="1654011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. </w:t>
      </w:r>
      <w:r w:rsidRPr="2700DDBB" w:rsidR="32D6D4F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Therefore, it could be </w:t>
      </w:r>
      <w:r w:rsidRPr="2700DDBB" w:rsidR="40BE20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argued</w:t>
      </w:r>
      <w:r w:rsidRPr="2700DDBB" w:rsidR="32D6D4F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that S</w:t>
      </w:r>
      <w:r w:rsidRPr="2700DDBB" w:rsidR="6D7317A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CT</w:t>
      </w:r>
      <w:r w:rsidRPr="2700DDBB" w:rsidR="32D6D4F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</w:t>
      </w:r>
      <w:r w:rsidRPr="2700DDBB" w:rsidR="0ED2A03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can’t</w:t>
      </w:r>
      <w:r w:rsidRPr="2700DDBB" w:rsidR="0ED2A03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contribute</w:t>
      </w:r>
      <w:r w:rsidRPr="2700DDBB" w:rsidR="32965E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to </w:t>
      </w:r>
      <w:r w:rsidRPr="2700DDBB" w:rsidR="25E2361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explanations</w:t>
      </w:r>
      <w:r w:rsidRPr="2700DDBB" w:rsidR="30558E0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</w:t>
      </w:r>
      <w:r w:rsidRPr="2700DDBB" w:rsidR="6632D70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of childhood identity</w:t>
      </w:r>
      <w:r w:rsidRPr="2700DDBB" w:rsidR="32965E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</w:t>
      </w:r>
      <w:r w:rsidRPr="2700DDBB" w:rsidR="6A63775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due to a lack of consideration of </w:t>
      </w:r>
      <w:r w:rsidRPr="2700DDBB" w:rsidR="0B7B9C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such </w:t>
      </w:r>
      <w:r w:rsidRPr="2700DDBB" w:rsidR="6A63775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childhood processes which may intervene </w:t>
      </w:r>
      <w:r w:rsidRPr="2700DDBB" w:rsidR="32965E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and instead other theories </w:t>
      </w:r>
      <w:r w:rsidRPr="2700DDBB" w:rsidR="6151D2E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such as </w:t>
      </w:r>
      <w:r w:rsidRPr="2700DDBB" w:rsidR="184C509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Bigler &amp; Liben (2006) </w:t>
      </w:r>
      <w:r w:rsidRPr="2700DDBB" w:rsidR="6151D2E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Development Intergroup Theory (DIT) </w:t>
      </w:r>
      <w:r w:rsidRPr="2700DDBB" w:rsidR="75D63E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maybe more</w:t>
      </w:r>
      <w:r w:rsidRPr="2700DDBB" w:rsidR="32965E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effective</w:t>
      </w:r>
      <w:r w:rsidRPr="2700DDBB" w:rsidR="14AE55C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</w:t>
      </w:r>
      <w:r w:rsidRPr="2700DDBB" w:rsidR="4B75C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as</w:t>
      </w:r>
      <w:r w:rsidRPr="2700DDBB" w:rsidR="7C4E6AA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</w:t>
      </w:r>
      <w:r w:rsidRPr="2700DDBB" w:rsidR="7C4E6AA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the theory </w:t>
      </w:r>
      <w:r w:rsidRPr="2700DDBB" w:rsidR="35A02DE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regard</w:t>
      </w:r>
      <w:r w:rsidRPr="2700DDBB" w:rsidR="7C4E6AA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s the developmental process of ch</w:t>
      </w:r>
      <w:r w:rsidRPr="2700DDBB" w:rsidR="17D963C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ildren. </w:t>
      </w:r>
    </w:p>
    <w:p w:rsidR="46E2A7B2" w:rsidP="2700DDBB" w:rsidRDefault="46E2A7B2" w14:paraId="60174D32" w14:textId="2D8E39D0">
      <w:pPr>
        <w:pStyle w:val="Normal"/>
        <w:spacing w:line="48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</w:pPr>
      <w:r w:rsidRPr="2700DDBB" w:rsidR="46E2A7B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The purpose of this essay was to c</w:t>
      </w:r>
      <w:r w:rsidRPr="2700DDBB" w:rsidR="46E2A7B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ritically evaluate the contributions of Tajfel and Turner’s SIT and Turner’s SCT when explaining </w:t>
      </w:r>
      <w:r w:rsidRPr="2700DDBB" w:rsidR="46E2A7B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the development and maintenance of social identities</w:t>
      </w:r>
      <w:r w:rsidRPr="2700DDBB" w:rsidR="46E2A7B2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z w:val="24"/>
          <w:szCs w:val="24"/>
        </w:rPr>
        <w:t>.</w:t>
      </w:r>
      <w:r w:rsidRPr="2700DDBB" w:rsidR="46E2A7B2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z w:val="24"/>
          <w:szCs w:val="24"/>
        </w:rPr>
        <w:t xml:space="preserve"> </w:t>
      </w:r>
      <w:r w:rsidRPr="2700DDBB" w:rsidR="766EFE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It can be concluded that </w:t>
      </w:r>
      <w:r w:rsidRPr="2700DDBB" w:rsidR="5BF043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both theories contribute to explanations of social identities</w:t>
      </w:r>
      <w:r w:rsidRPr="2700DDBB" w:rsidR="4E02E6C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with empirical evidence supporting the claims made by both </w:t>
      </w:r>
      <w:r w:rsidRPr="2700DDBB" w:rsidR="00838A1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Tajfel</w:t>
      </w:r>
      <w:r w:rsidRPr="2700DDBB" w:rsidR="4E02E6C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&amp; Turner, for example,</w:t>
      </w:r>
      <w:r w:rsidRPr="2700DDBB" w:rsidR="1A8970A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</w:t>
      </w:r>
      <w:r w:rsidRPr="2700DDBB" w:rsidR="1A8970A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situational factors</w:t>
      </w:r>
      <w:r w:rsidRPr="2700DDBB" w:rsidR="67658D5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direct</w:t>
      </w:r>
      <w:r w:rsidRPr="2700DDBB" w:rsidR="1A8970A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the salience of </w:t>
      </w:r>
      <w:r w:rsidRPr="2700DDBB" w:rsidR="58AE0E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in-group context</w:t>
      </w:r>
      <w:r w:rsidRPr="2700DDBB" w:rsidR="0F3467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s and interactions</w:t>
      </w:r>
      <w:r w:rsidRPr="2700DDBB" w:rsidR="58AE0E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that</w:t>
      </w:r>
      <w:r w:rsidRPr="2700DDBB" w:rsidR="2E505D3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further</w:t>
      </w:r>
      <w:r w:rsidRPr="2700DDBB" w:rsidR="58AE0E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shape identity in SIT</w:t>
      </w:r>
      <w:r w:rsidRPr="2700DDBB" w:rsidR="5AAC75A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</w:t>
      </w:r>
      <w:r w:rsidRPr="2700DDBB" w:rsidR="5AAC75A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(Hu &amp; Cheung, 2024; Thoits, 2024). </w:t>
      </w:r>
      <w:r w:rsidRPr="2700DDBB" w:rsidR="0B0BD9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E</w:t>
      </w:r>
      <w:r w:rsidRPr="2700DDBB" w:rsidR="04AEB8E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mpirical evidence </w:t>
      </w:r>
      <w:r w:rsidRPr="2700DDBB" w:rsidR="04AEB8E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showcased</w:t>
      </w:r>
      <w:r w:rsidRPr="2700DDBB" w:rsidR="04AEB8E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support for evaluations of in and out groups</w:t>
      </w:r>
      <w:r w:rsidRPr="2700DDBB" w:rsidR="592BD3C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in </w:t>
      </w:r>
      <w:r w:rsidRPr="2700DDBB" w:rsidR="592BD3C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organisational</w:t>
      </w:r>
      <w:r w:rsidRPr="2700DDBB" w:rsidR="592BD3C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contexts, in which</w:t>
      </w:r>
      <w:r w:rsidRPr="2700DDBB" w:rsidR="73713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SIT has </w:t>
      </w:r>
      <w:r w:rsidRPr="2700DDBB" w:rsidR="5FA92F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congtributed</w:t>
      </w:r>
      <w:r w:rsidRPr="2700DDBB" w:rsidR="5FA92F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to </w:t>
      </w:r>
      <w:r w:rsidRPr="2700DDBB" w:rsidR="73713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improved work performance outcomes (Zacher et al., 2019). </w:t>
      </w:r>
      <w:r w:rsidRPr="2700DDBB" w:rsidR="50CD828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Additionally, </w:t>
      </w:r>
      <w:r w:rsidRPr="2700DDBB" w:rsidR="50CD828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contemporary</w:t>
      </w:r>
      <w:r w:rsidRPr="2700DDBB" w:rsidR="50CD828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and historical empirical evidence has supported in-group bias claims of SIT to achieve self-esteem (Aberson et al., 2000</w:t>
      </w:r>
      <w:r w:rsidRPr="2700DDBB" w:rsidR="7893857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; </w:t>
      </w:r>
      <w:r w:rsidRPr="2700DDBB" w:rsidR="7893857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Zachler</w:t>
      </w:r>
      <w:r w:rsidRPr="2700DDBB" w:rsidR="7893857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et al., 2019</w:t>
      </w:r>
      <w:r w:rsidRPr="2700DDBB" w:rsidR="50CD828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)</w:t>
      </w:r>
      <w:r w:rsidRPr="2700DDBB" w:rsidR="05F90F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.</w:t>
      </w:r>
      <w:r w:rsidRPr="2700DDBB" w:rsidR="09C37D7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</w:t>
      </w:r>
      <w:r w:rsidRPr="2700DDBB" w:rsidR="09C37D7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Turner’s SCT</w:t>
      </w:r>
      <w:r w:rsidRPr="2700DDBB" w:rsidR="0F3F6FB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contributed to explaining </w:t>
      </w:r>
      <w:r w:rsidRPr="2700DDBB" w:rsidR="3E22D21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maintenance</w:t>
      </w:r>
      <w:r w:rsidRPr="2700DDBB" w:rsidR="0F3F6FB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of social identity as a result of accordance with</w:t>
      </w:r>
      <w:r w:rsidRPr="2700DDBB" w:rsidR="34EFF5F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</w:t>
      </w:r>
      <w:r w:rsidRPr="2700DDBB" w:rsidR="0965A67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group</w:t>
      </w:r>
      <w:r w:rsidRPr="2700DDBB" w:rsidR="559EF7B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norms</w:t>
      </w:r>
      <w:r w:rsidRPr="2700DDBB" w:rsidR="2AB0F24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</w:t>
      </w:r>
      <w:r w:rsidRPr="2700DDBB" w:rsidR="4949B6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(Rathbone, 2023).</w:t>
      </w:r>
      <w:r w:rsidRPr="2700DDBB" w:rsidR="4949B6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Additionally, </w:t>
      </w:r>
      <w:r w:rsidRPr="2700DDBB" w:rsidR="202CC89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SCT’s claim of identification of group</w:t>
      </w:r>
      <w:r w:rsidRPr="2700DDBB" w:rsidR="1E2602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morals</w:t>
      </w:r>
      <w:r w:rsidRPr="2700DDBB" w:rsidR="202CC89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</w:t>
      </w:r>
      <w:r w:rsidRPr="2700DDBB" w:rsidR="202CC89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during </w:t>
      </w:r>
      <w:r w:rsidRPr="2700DDBB" w:rsidR="202CC89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categorisation</w:t>
      </w:r>
      <w:r w:rsidRPr="2700DDBB" w:rsidR="202CC89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has</w:t>
      </w:r>
      <w:r w:rsidRPr="2700DDBB" w:rsidR="5C6C48D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been</w:t>
      </w:r>
      <w:r w:rsidRPr="2700DDBB" w:rsidR="202CC89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empirically supported, </w:t>
      </w:r>
      <w:r w:rsidRPr="2700DDBB" w:rsidR="202CC89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indicat</w:t>
      </w:r>
      <w:r w:rsidRPr="2700DDBB" w:rsidR="3B5AB22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ing</w:t>
      </w:r>
      <w:r w:rsidRPr="2700DDBB" w:rsidR="36D58E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theory </w:t>
      </w:r>
      <w:r w:rsidRPr="2700DDBB" w:rsidR="766FBD9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contribution</w:t>
      </w:r>
      <w:r w:rsidRPr="2700DDBB" w:rsidR="3B5AB22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to government </w:t>
      </w:r>
      <w:r w:rsidRPr="2700DDBB" w:rsidR="04EEF57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developments</w:t>
      </w:r>
      <w:r w:rsidRPr="2700DDBB" w:rsidR="3B5AB22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during social justice</w:t>
      </w:r>
      <w:r w:rsidRPr="2700DDBB" w:rsidR="188A11E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</w:t>
      </w:r>
      <w:r w:rsidRPr="2700DDBB" w:rsidR="5E751D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movements </w:t>
      </w:r>
      <w:r w:rsidRPr="2700DDBB" w:rsidR="188A11E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(</w:t>
      </w:r>
      <w:r w:rsidRPr="2700DDBB" w:rsidR="188A11E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Cehajic</w:t>
      </w:r>
      <w:r w:rsidRPr="2700DDBB" w:rsidR="188A11E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-Clancy et al., 2020). </w:t>
      </w:r>
    </w:p>
    <w:p w:rsidR="188A11EC" w:rsidP="2700DDBB" w:rsidRDefault="188A11EC" w14:paraId="6ACDAB57" w14:textId="4E69FB4F">
      <w:pPr>
        <w:pStyle w:val="Normal"/>
        <w:spacing w:line="48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</w:pPr>
      <w:r w:rsidRPr="2700DDBB" w:rsidR="188A11E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However, both theories </w:t>
      </w:r>
      <w:r w:rsidRPr="2700DDBB" w:rsidR="188A11E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contain</w:t>
      </w:r>
      <w:r w:rsidRPr="2700DDBB" w:rsidR="188A11E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criticisms. </w:t>
      </w:r>
      <w:r w:rsidRPr="2700DDBB" w:rsidR="39F9143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Charles et al. (2023</w:t>
      </w:r>
      <w:r w:rsidRPr="2700DDBB" w:rsidR="104F29F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) &amp; Jetton et al. (2015)</w:t>
      </w:r>
      <w:r w:rsidRPr="2700DDBB" w:rsidR="39F9143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</w:t>
      </w:r>
      <w:r w:rsidRPr="2700DDBB" w:rsidR="39F9143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demonstrated</w:t>
      </w:r>
      <w:r w:rsidRPr="2700DDBB" w:rsidR="39F9143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that individuals can belong to more than one group</w:t>
      </w:r>
      <w:r w:rsidRPr="2700DDBB" w:rsidR="07603F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, </w:t>
      </w:r>
      <w:r w:rsidRPr="2700DDBB" w:rsidR="39F9143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develop </w:t>
      </w:r>
      <w:r w:rsidRPr="2700DDBB" w:rsidR="699F621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several</w:t>
      </w:r>
      <w:r w:rsidRPr="2700DDBB" w:rsidR="39F9143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identities, however </w:t>
      </w:r>
      <w:r w:rsidRPr="2700DDBB" w:rsidR="1C6DE72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SIT does</w:t>
      </w:r>
      <w:r w:rsidRPr="2700DDBB" w:rsidR="39F9143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not consider th</w:t>
      </w:r>
      <w:r w:rsidRPr="2700DDBB" w:rsidR="52F559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is</w:t>
      </w:r>
      <w:r w:rsidRPr="2700DDBB" w:rsidR="39F9143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notion</w:t>
      </w:r>
      <w:r w:rsidRPr="2700DDBB" w:rsidR="79A290F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. SIT does not fully contribute to explaining the maintenance of a stable identity over</w:t>
      </w:r>
      <w:r w:rsidRPr="2700DDBB" w:rsidR="29B06E9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time. Empirical evidence has </w:t>
      </w:r>
      <w:r w:rsidRPr="2700DDBB" w:rsidR="29B06E9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emphasised</w:t>
      </w:r>
      <w:r w:rsidRPr="2700DDBB" w:rsidR="29B06E9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the role of motivational processes and culture during interactions to </w:t>
      </w:r>
      <w:r w:rsidRPr="2700DDBB" w:rsidR="29B06E9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maintain</w:t>
      </w:r>
      <w:r w:rsidRPr="2700DDBB" w:rsidR="29B06E9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identity (Vignoles, 2011; Zhang et al., 2020). However, SIT </w:t>
      </w:r>
      <w:r w:rsidRPr="2700DDBB" w:rsidR="61E7569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rejects these factors</w:t>
      </w:r>
      <w:r w:rsidRPr="2700DDBB" w:rsidR="105CE1A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,</w:t>
      </w:r>
      <w:r w:rsidRPr="2700DDBB" w:rsidR="61E7569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rel</w:t>
      </w:r>
      <w:r w:rsidRPr="2700DDBB" w:rsidR="12F3969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ying</w:t>
      </w:r>
      <w:r w:rsidRPr="2700DDBB" w:rsidR="61E7569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on intergroup comparisons. Likewise, SCT </w:t>
      </w:r>
      <w:r w:rsidRPr="2700DDBB" w:rsidR="4491F41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rejects </w:t>
      </w:r>
      <w:r w:rsidRPr="2700DDBB" w:rsidR="61E7569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early </w:t>
      </w:r>
      <w:r w:rsidRPr="2700DDBB" w:rsidR="61E7569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socialisation</w:t>
      </w:r>
      <w:r w:rsidRPr="2700DDBB" w:rsidR="0F9837B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, meanwhile</w:t>
      </w:r>
      <w:r w:rsidRPr="2700DDBB" w:rsidR="7F463AE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empirical evidence </w:t>
      </w:r>
      <w:r w:rsidRPr="2700DDBB" w:rsidR="0CC47F1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has </w:t>
      </w:r>
      <w:r w:rsidRPr="2700DDBB" w:rsidR="0CC47F1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observed</w:t>
      </w:r>
      <w:r w:rsidRPr="2700DDBB" w:rsidR="0CC47F1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association with </w:t>
      </w:r>
      <w:r w:rsidRPr="2700DDBB" w:rsidR="7F463AE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s</w:t>
      </w:r>
      <w:r w:rsidRPr="2700DDBB" w:rsidR="538DD43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ocial identity (Larson &amp; </w:t>
      </w:r>
      <w:r w:rsidRPr="2700DDBB" w:rsidR="538DD43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Frisen</w:t>
      </w:r>
      <w:r w:rsidRPr="2700DDBB" w:rsidR="538DD43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, 2024; </w:t>
      </w:r>
      <w:r w:rsidRPr="2700DDBB" w:rsidR="538DD43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Prioste</w:t>
      </w:r>
      <w:r w:rsidRPr="2700DDBB" w:rsidR="538DD43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et al., 2020). Therefore, alternative theories</w:t>
      </w:r>
      <w:r w:rsidRPr="2700DDBB" w:rsidR="538DD43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</w:t>
      </w:r>
      <w:r w:rsidRPr="2700DDBB" w:rsidR="48D7524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may b</w:t>
      </w:r>
      <w:r w:rsidRPr="2700DDBB" w:rsidR="6451504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e</w:t>
      </w:r>
      <w:r w:rsidRPr="2700DDBB" w:rsidR="37F83CD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</w:t>
      </w:r>
      <w:r w:rsidRPr="2700DDBB" w:rsidR="7083A3F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more </w:t>
      </w:r>
      <w:r w:rsidRPr="2700DDBB" w:rsidR="37F83CD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applicable </w:t>
      </w:r>
      <w:r w:rsidRPr="2700DDBB" w:rsidR="1D0CC1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due to consideration of s</w:t>
      </w:r>
      <w:r w:rsidRPr="2700DDBB" w:rsidR="1FE6940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uch factors</w:t>
      </w:r>
      <w:r w:rsidRPr="2700DDBB" w:rsidR="6ED7727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or</w:t>
      </w:r>
      <w:r w:rsidRPr="2700DDBB" w:rsidR="6ED7727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Development Intergroup Theory</w:t>
      </w:r>
      <w:r w:rsidRPr="2700DDBB" w:rsidR="6ED7727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</w:t>
      </w:r>
      <w:r w:rsidRPr="2700DDBB" w:rsidR="2A9EA73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which fully</w:t>
      </w:r>
      <w:r w:rsidRPr="2700DDBB" w:rsidR="6ED7727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considers the childhoo</w:t>
      </w:r>
      <w:r w:rsidRPr="2700DDBB" w:rsidR="34FB053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d and adolescence</w:t>
      </w:r>
      <w:r w:rsidRPr="2700DDBB" w:rsidR="6ED7727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developmental </w:t>
      </w:r>
      <w:r w:rsidRPr="2700DDBB" w:rsidR="6ED7727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processes </w:t>
      </w:r>
      <w:r w:rsidRPr="2700DDBB" w:rsidR="2072C1D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when expl</w:t>
      </w:r>
      <w:r w:rsidRPr="2700DDBB" w:rsidR="2072C1D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aining</w:t>
      </w:r>
      <w:r w:rsidRPr="2700DDBB" w:rsidR="2370C7D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identity</w:t>
      </w:r>
      <w:r w:rsidRPr="2700DDBB" w:rsidR="4A84DAF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which contrasts to both SIT &amp; SCT</w:t>
      </w:r>
      <w:r w:rsidRPr="2700DDBB" w:rsidR="443C30C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.</w:t>
      </w:r>
      <w:r w:rsidRPr="2700DDBB" w:rsidR="4A84DAF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</w:t>
      </w:r>
    </w:p>
    <w:p w:rsidR="321F97A7" w:rsidP="2700DDBB" w:rsidRDefault="321F97A7" w14:paraId="605F38BF" w14:textId="09159A9E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</w:pPr>
    </w:p>
    <w:p w:rsidR="06F49773" w:rsidP="2700DDBB" w:rsidRDefault="06F49773" w14:paraId="3B154402" w14:textId="5CED2DB5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</w:pPr>
      <w:r w:rsidRPr="2700DDBB" w:rsidR="06F4977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W</w:t>
      </w:r>
      <w:r w:rsidRPr="2700DDBB" w:rsidR="462514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ord count </w:t>
      </w:r>
      <w:r w:rsidRPr="2700DDBB" w:rsidR="06F4977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= </w:t>
      </w:r>
      <w:r w:rsidRPr="2700DDBB" w:rsidR="1C17D53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2,</w:t>
      </w:r>
      <w:r w:rsidRPr="2700DDBB" w:rsidR="4FA446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19</w:t>
      </w:r>
      <w:r w:rsidRPr="2700DDBB" w:rsidR="38FC9D2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1</w:t>
      </w:r>
    </w:p>
    <w:p w:rsidR="1DDA9633" w:rsidP="1DDA9633" w:rsidRDefault="1DDA9633" w14:paraId="56634557" w14:textId="1B17527F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</w:pPr>
    </w:p>
    <w:p w:rsidR="1DC56AEA" w:rsidP="1DC56AEA" w:rsidRDefault="1DC56AEA" w14:paraId="06362AAF" w14:textId="0A4CA861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FF0000"/>
          <w:sz w:val="24"/>
          <w:szCs w:val="24"/>
        </w:rPr>
      </w:pPr>
    </w:p>
    <w:p w:rsidR="1DC56AEA" w:rsidP="1DC56AEA" w:rsidRDefault="1DC56AEA" w14:paraId="6D4E8919" w14:textId="1352B035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</w:pPr>
    </w:p>
    <w:p w:rsidR="1DC56AEA" w:rsidP="1DC56AEA" w:rsidRDefault="1DC56AEA" w14:paraId="5ADAFD2D" w14:textId="1369995F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</w:pPr>
    </w:p>
    <w:p xmlns:wp14="http://schemas.microsoft.com/office/word/2010/wordml" w:rsidP="53FB4364" wp14:paraId="6302C06B" wp14:textId="36468692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</w:pPr>
    </w:p>
    <w:p w:rsidR="53FB4364" w:rsidP="53FB4364" w:rsidRDefault="53FB4364" w14:paraId="063FF614" w14:textId="638C3DA9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</w:pPr>
    </w:p>
    <w:p w:rsidR="53FB4364" w:rsidP="53FB4364" w:rsidRDefault="53FB4364" w14:paraId="50BFDAA8" w14:textId="76595506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</w:pPr>
    </w:p>
    <w:p xmlns:wp14="http://schemas.microsoft.com/office/word/2010/wordml" w:rsidP="2700DDBB" wp14:paraId="06683480" wp14:textId="46E6E1C7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sz w:val="24"/>
          <w:szCs w:val="24"/>
          <w:lang w:val="en-US"/>
        </w:rPr>
      </w:pPr>
      <w:r w:rsidRPr="2700DDBB" w:rsidR="1F2BEAE2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z w:val="24"/>
          <w:szCs w:val="24"/>
        </w:rPr>
        <w:t>References:</w:t>
      </w:r>
    </w:p>
    <w:p w:rsidR="0AA5B947" w:rsidP="10DEA8CC" w:rsidRDefault="0AA5B947" w14:paraId="2E2EDF0F" w14:textId="5AE7E8E4">
      <w:pPr>
        <w:pStyle w:val="Normal"/>
        <w:spacing w:line="480" w:lineRule="auto"/>
        <w:ind w:left="720" w:hanging="72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2700DDBB" w:rsidR="0AA5B94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Aberson, C. L., Healy, M., &amp; Romero, V. (2000). Ingroup bias and self-esteem: A meta-analysis. </w:t>
      </w:r>
      <w:r w:rsidRPr="2700DDBB" w:rsidR="0AA5B947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Personality and social psychology review</w:t>
      </w:r>
      <w:r w:rsidRPr="2700DDBB" w:rsidR="0AA5B94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, </w:t>
      </w:r>
      <w:r w:rsidRPr="2700DDBB" w:rsidR="0AA5B947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4</w:t>
      </w:r>
      <w:r w:rsidRPr="2700DDBB" w:rsidR="0AA5B94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(2), 157-173. </w:t>
      </w:r>
      <w:hyperlink r:id="R270c9b8591474025">
        <w:r w:rsidRPr="2700DDBB" w:rsidR="0AA5B947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u w:val="none"/>
            <w:lang w:val="en-US"/>
          </w:rPr>
          <w:t>https://doi.org/10.1207/S15327957PSPR0402_</w:t>
        </w:r>
      </w:hyperlink>
      <w:r w:rsidRPr="2700DDBB" w:rsidR="352140E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</w:p>
    <w:p w:rsidR="2700DDBB" w:rsidP="53FB4364" w:rsidRDefault="2700DDBB" w14:paraId="35B64A30" w14:textId="4553CD69">
      <w:pPr>
        <w:shd w:val="clear" w:color="auto" w:fill="FFFFFF" w:themeFill="background1"/>
        <w:spacing w:before="0" w:beforeAutospacing="off" w:after="0" w:afterAutospacing="off" w:line="480" w:lineRule="auto"/>
        <w:ind w:left="720" w:hanging="72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3FB4364" w:rsidR="693B740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Bandura, A. (1977). Self-efficacy: toward a unifying theory of behavioral change. </w:t>
      </w:r>
      <w:r w:rsidRPr="53FB4364" w:rsidR="693B7407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Psychological review</w:t>
      </w:r>
      <w:r w:rsidRPr="53FB4364" w:rsidR="693B740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53FB4364" w:rsidR="693B7407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84</w:t>
      </w:r>
      <w:r w:rsidRPr="53FB4364" w:rsidR="693B740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(2), 191.</w:t>
      </w:r>
    </w:p>
    <w:p w:rsidR="352140EE" w:rsidP="1DDA9633" w:rsidRDefault="352140EE" w14:paraId="18F3AC62" w14:textId="2065AD61">
      <w:pPr>
        <w:spacing w:line="480" w:lineRule="auto"/>
        <w:ind w:left="720" w:hanging="72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1DDA9633" w:rsidR="352140E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Bigler, R. S., &amp; Liben, L. S. (2006). A developmental intergroup theory of social stereotypes and prejudice. In R. V. Kail (Eds.), </w:t>
      </w:r>
      <w:r w:rsidRPr="1DDA9633" w:rsidR="352140EE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US"/>
        </w:rPr>
        <w:t>Advances in child development and behavior</w:t>
      </w:r>
      <w:r w:rsidRPr="1DDA9633" w:rsidR="352140E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(pp. 39–89). Elsevier Academic Press.</w:t>
      </w:r>
    </w:p>
    <w:p w:rsidR="7F83B348" w:rsidP="1DC56AEA" w:rsidRDefault="7F83B348" w14:paraId="0CBB105B" w14:textId="67B03AE9">
      <w:pPr>
        <w:pStyle w:val="Normal"/>
        <w:spacing w:line="480" w:lineRule="auto"/>
        <w:ind w:left="720" w:hanging="72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u w:val="none"/>
          <w:lang w:val="en-US"/>
        </w:rPr>
      </w:pPr>
      <w:r w:rsidRPr="1DC56AEA" w:rsidR="7F83B34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u w:val="none"/>
          <w:lang w:val="en-US"/>
        </w:rPr>
        <w:t>Blader, S</w:t>
      </w:r>
      <w:r w:rsidRPr="1DC56AEA" w:rsidR="23CFA01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. L., </w:t>
      </w:r>
      <w:r w:rsidRPr="1DC56AEA" w:rsidR="7F83B34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u w:val="none"/>
          <w:lang w:val="en-US"/>
        </w:rPr>
        <w:t>&amp; Tyler, T.</w:t>
      </w:r>
      <w:r w:rsidRPr="1DC56AEA" w:rsidR="0DE767A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R.</w:t>
      </w:r>
      <w:r w:rsidRPr="1DC56AEA" w:rsidR="7F83B34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(2009). Testing and Extending the Group Engagement Model: Linkages Between Social Identity, Procedural Justice, Economic Outcomes, and </w:t>
      </w:r>
      <w:r w:rsidRPr="1DC56AEA" w:rsidR="7F83B34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u w:val="none"/>
          <w:lang w:val="en-US"/>
        </w:rPr>
        <w:t>Extrarole</w:t>
      </w:r>
      <w:r w:rsidRPr="1DC56AEA" w:rsidR="7F83B34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Behavior. </w:t>
      </w:r>
      <w:r w:rsidRPr="1DC56AEA" w:rsidR="7F83B348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sz w:val="24"/>
          <w:szCs w:val="24"/>
          <w:u w:val="none"/>
          <w:lang w:val="en-US"/>
        </w:rPr>
        <w:t>The Journal of applied psychology,</w:t>
      </w:r>
      <w:r w:rsidRPr="1DC56AEA" w:rsidR="7F83B34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1DC56AEA" w:rsidR="7F83B348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sz w:val="24"/>
          <w:szCs w:val="24"/>
          <w:u w:val="none"/>
          <w:lang w:val="en-US"/>
        </w:rPr>
        <w:t>94</w:t>
      </w:r>
      <w:r w:rsidRPr="1DC56AEA" w:rsidR="7F83B34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(2), 445-64. </w:t>
      </w:r>
      <w:hyperlink r:id="R8a282db9476d41ee">
        <w:r w:rsidRPr="1DC56AEA" w:rsidR="13FC0BC1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u w:val="none"/>
            <w:lang w:val="en-US"/>
          </w:rPr>
          <w:t>https://doi.org/</w:t>
        </w:r>
        <w:r w:rsidRPr="1DC56AEA" w:rsidR="7F83B348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u w:val="none"/>
            <w:lang w:val="en-US"/>
          </w:rPr>
          <w:t>10.1037/a0013935</w:t>
        </w:r>
      </w:hyperlink>
      <w:r w:rsidRPr="1DC56AEA" w:rsidR="10FB9C9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</w:p>
    <w:p w:rsidR="16209624" w:rsidP="071249E8" w:rsidRDefault="16209624" w14:paraId="0653A315" w14:textId="7957CEF0">
      <w:pPr>
        <w:pStyle w:val="Normal"/>
        <w:spacing w:line="480" w:lineRule="auto"/>
        <w:ind w:left="720" w:hanging="72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1DC56AEA" w:rsidR="1620962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Cargile, A. C. (2017). Self‐categorization theory. </w:t>
      </w:r>
      <w:r w:rsidRPr="1DC56AEA" w:rsidR="560B377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In Y. Y. Kim &amp; K. L. McKay-Semmler</w:t>
      </w:r>
      <w:r w:rsidRPr="1DC56AEA" w:rsidR="4D48C9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1DC56AEA" w:rsidR="560B377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(Eds.)</w:t>
      </w:r>
      <w:r w:rsidRPr="1DC56AEA" w:rsidR="0D8E42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1DC56AEA" w:rsidR="560B3773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The international encyclopedia of intercultural communication</w:t>
      </w:r>
      <w:r w:rsidRPr="1DC56AEA" w:rsidR="560B377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. </w:t>
      </w:r>
      <w:r w:rsidRPr="1DC56AEA" w:rsidR="43702A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(</w:t>
      </w:r>
      <w:r w:rsidRPr="1DC56AEA" w:rsidR="43702A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pp</w:t>
      </w:r>
      <w:r w:rsidRPr="1DC56AEA" w:rsidR="43702A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.1-5). </w:t>
      </w:r>
      <w:r w:rsidRPr="1DC56AEA" w:rsidR="560B377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Wiley-Blackwell.</w:t>
      </w:r>
      <w:r w:rsidRPr="1DC56AEA" w:rsidR="4E73B04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hyperlink r:id="Rfcd1add6286a44cf">
        <w:r w:rsidRPr="1DC56AEA" w:rsidR="4E73B041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u w:val="none"/>
            <w:lang w:val="en-US"/>
          </w:rPr>
          <w:t>https://doi.org/</w:t>
        </w:r>
        <w:r w:rsidRPr="1DC56AEA" w:rsidR="4E73B041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u w:val="none"/>
            <w:lang w:val="en-US"/>
          </w:rPr>
          <w:t>10.1002/9781118783665</w:t>
        </w:r>
      </w:hyperlink>
      <w:r w:rsidRPr="1DC56AEA" w:rsidR="4E73B04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13131"/>
          <w:sz w:val="24"/>
          <w:szCs w:val="24"/>
          <w:u w:val="none"/>
          <w:lang w:val="en-US"/>
        </w:rPr>
        <w:t xml:space="preserve"> </w:t>
      </w:r>
    </w:p>
    <w:p w:rsidR="2AA0FD4B" w:rsidP="1DC56AEA" w:rsidRDefault="2AA0FD4B" w14:paraId="39EE3EBA" w14:textId="5D6A9D89">
      <w:pPr>
        <w:pStyle w:val="Normal"/>
        <w:spacing w:line="480" w:lineRule="auto"/>
        <w:ind w:left="720" w:hanging="72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1DC56AEA" w:rsidR="2AA0FD4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C1D1E"/>
          <w:sz w:val="24"/>
          <w:szCs w:val="24"/>
          <w:lang w:val="en-US"/>
        </w:rPr>
        <w:t>Čehajić</w:t>
      </w:r>
      <w:r w:rsidRPr="1DC56AEA" w:rsidR="2AA0FD4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C1D1E"/>
          <w:sz w:val="24"/>
          <w:szCs w:val="24"/>
          <w:lang w:val="en-US"/>
        </w:rPr>
        <w:t xml:space="preserve">-Clancy, S., Janković, A., </w:t>
      </w:r>
      <w:r w:rsidRPr="1DC56AEA" w:rsidR="2AA0FD4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C1D1E"/>
          <w:sz w:val="24"/>
          <w:szCs w:val="24"/>
          <w:lang w:val="en-US"/>
        </w:rPr>
        <w:t>Opačin</w:t>
      </w:r>
      <w:r w:rsidRPr="1DC56AEA" w:rsidR="2AA0FD4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C1D1E"/>
          <w:sz w:val="24"/>
          <w:szCs w:val="24"/>
          <w:lang w:val="en-US"/>
        </w:rPr>
        <w:t xml:space="preserve">, N., &amp; </w:t>
      </w:r>
      <w:r w:rsidRPr="1DC56AEA" w:rsidR="2AA0FD4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C1D1E"/>
          <w:sz w:val="24"/>
          <w:szCs w:val="24"/>
          <w:lang w:val="en-US"/>
        </w:rPr>
        <w:t>Bilewicz</w:t>
      </w:r>
      <w:r w:rsidRPr="1DC56AEA" w:rsidR="2AA0FD4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C1D1E"/>
          <w:sz w:val="24"/>
          <w:szCs w:val="24"/>
          <w:lang w:val="en-US"/>
        </w:rPr>
        <w:t xml:space="preserve">, M. (2023). The process of becoming ‘we’ in an intergroup conflict context: How enhancing intergroup moral similarities leads to common-ingroup identity. </w:t>
      </w:r>
      <w:r w:rsidRPr="1DC56AEA" w:rsidR="2AA0FD4B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1C1D1E"/>
          <w:sz w:val="24"/>
          <w:szCs w:val="24"/>
          <w:lang w:val="en-US"/>
        </w:rPr>
        <w:t>British Journal of Social Psychology</w:t>
      </w:r>
      <w:r w:rsidRPr="1DC56AEA" w:rsidR="2AA0FD4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C1D1E"/>
          <w:sz w:val="24"/>
          <w:szCs w:val="24"/>
          <w:lang w:val="en-US"/>
        </w:rPr>
        <w:t xml:space="preserve">, </w:t>
      </w:r>
      <w:r w:rsidRPr="1DC56AEA" w:rsidR="2AA0FD4B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1C1D1E"/>
          <w:sz w:val="24"/>
          <w:szCs w:val="24"/>
          <w:lang w:val="en-US"/>
        </w:rPr>
        <w:t>62</w:t>
      </w:r>
      <w:r w:rsidRPr="1DC56AEA" w:rsidR="2AA0FD4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C1D1E"/>
          <w:sz w:val="24"/>
          <w:szCs w:val="24"/>
          <w:lang w:val="en-US"/>
        </w:rPr>
        <w:t>(3), 1</w:t>
      </w:r>
      <w:r w:rsidRPr="1DC56AEA" w:rsidR="43C4FA5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C1D1E"/>
          <w:sz w:val="24"/>
          <w:szCs w:val="24"/>
          <w:lang w:val="en-US"/>
        </w:rPr>
        <w:t>251</w:t>
      </w:r>
      <w:r w:rsidRPr="1DC56AEA" w:rsidR="2AA0FD4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C1D1E"/>
          <w:sz w:val="24"/>
          <w:szCs w:val="24"/>
          <w:lang w:val="en-US"/>
        </w:rPr>
        <w:t>–</w:t>
      </w:r>
      <w:r w:rsidRPr="1DC56AEA" w:rsidR="0B80188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C1D1E"/>
          <w:sz w:val="24"/>
          <w:szCs w:val="24"/>
          <w:lang w:val="en-US"/>
        </w:rPr>
        <w:t>1270</w:t>
      </w:r>
      <w:r w:rsidRPr="1DC56AEA" w:rsidR="2AA0FD4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C1D1E"/>
          <w:sz w:val="24"/>
          <w:szCs w:val="24"/>
          <w:lang w:val="en-US"/>
        </w:rPr>
        <w:t xml:space="preserve">. </w:t>
      </w:r>
      <w:hyperlink r:id="R1ee8ccf596a14fae">
        <w:r w:rsidRPr="1DC56AEA" w:rsidR="2AA0FD4B">
          <w:rPr>
            <w:rStyle w:val="Hyperlink"/>
            <w:rFonts w:ascii="Times New Roman" w:hAnsi="Times New Roman" w:eastAsia="Times New Roman" w:cs="Times New Roman"/>
            <w:i w:val="0"/>
            <w:iCs w:val="0"/>
            <w:caps w:val="0"/>
            <w:smallCaps w:val="0"/>
            <w:strike w:val="0"/>
            <w:dstrike w:val="0"/>
            <w:noProof w:val="0"/>
            <w:color w:val="26346F"/>
            <w:sz w:val="24"/>
            <w:szCs w:val="24"/>
            <w:u w:val="none"/>
            <w:lang w:val="en-US"/>
          </w:rPr>
          <w:t>https://doi.org/10.1111/bjso.12632</w:t>
        </w:r>
      </w:hyperlink>
    </w:p>
    <w:p w:rsidR="2E8E2809" w:rsidP="1DC56AEA" w:rsidRDefault="2E8E2809" w14:paraId="289DD023" w14:textId="12B5FFEB">
      <w:pPr>
        <w:pStyle w:val="Normal"/>
        <w:spacing w:line="480" w:lineRule="auto"/>
        <w:ind w:left="720" w:hanging="72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1DC56AEA" w:rsidR="2E8E280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Charles, S. J., Stevenson, C., Wakefield, J. R., &amp; Fino, E. (2023). Diversity of group memberships predicts well-being: Cross-sectional and longitudinal evidence. </w:t>
      </w:r>
      <w:r w:rsidRPr="1DC56AEA" w:rsidR="2E8E2809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Personality and Social Psychology Bulletin</w:t>
      </w:r>
      <w:r w:rsidRPr="1DC56AEA" w:rsidR="2E8E280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, 1-14</w:t>
      </w:r>
      <w:r w:rsidRPr="1DC56AEA" w:rsidR="2E8E280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u w:val="none"/>
          <w:lang w:val="en-US"/>
        </w:rPr>
        <w:t xml:space="preserve">. </w:t>
      </w:r>
      <w:hyperlink r:id="R07f7c47765c84882">
        <w:r w:rsidRPr="1DC56AEA" w:rsidR="53DD9C3B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u w:val="none"/>
            <w:lang w:val="en-US"/>
          </w:rPr>
          <w:t>https://doi.org/</w:t>
        </w:r>
        <w:r w:rsidRPr="1DC56AEA" w:rsidR="2E8E2809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u w:val="none"/>
            <w:lang w:val="en-US"/>
          </w:rPr>
          <w:t>10.1177/01461672231202278</w:t>
        </w:r>
      </w:hyperlink>
      <w:r w:rsidRPr="1DC56AEA" w:rsidR="5CD6CA02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</w:t>
      </w:r>
    </w:p>
    <w:p w:rsidR="04943432" w:rsidP="2700DDBB" w:rsidRDefault="04943432" w14:paraId="59F6C088" w14:textId="06C0C293">
      <w:pPr>
        <w:pStyle w:val="Normal"/>
        <w:spacing w:line="480" w:lineRule="auto"/>
        <w:ind w:left="720" w:hanging="72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22222"/>
          <w:sz w:val="24"/>
          <w:szCs w:val="24"/>
        </w:rPr>
      </w:pPr>
      <w:r w:rsidRPr="2700DDBB" w:rsidR="049434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22222"/>
          <w:sz w:val="24"/>
          <w:szCs w:val="24"/>
        </w:rPr>
        <w:t>Demirden</w:t>
      </w:r>
      <w:r w:rsidRPr="2700DDBB" w:rsidR="049434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22222"/>
          <w:sz w:val="24"/>
          <w:szCs w:val="24"/>
        </w:rPr>
        <w:t xml:space="preserve">, A. (2021). The critical examination of social identity theory. </w:t>
      </w:r>
      <w:r w:rsidRPr="2700DDBB" w:rsidR="0494343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color w:val="222222"/>
          <w:sz w:val="24"/>
          <w:szCs w:val="24"/>
        </w:rPr>
        <w:t>The Journal of Political Psychology</w:t>
      </w:r>
      <w:r w:rsidRPr="2700DDBB" w:rsidR="049434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22222"/>
          <w:sz w:val="24"/>
          <w:szCs w:val="24"/>
        </w:rPr>
        <w:t xml:space="preserve">, </w:t>
      </w:r>
      <w:r w:rsidRPr="2700DDBB" w:rsidR="0494343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color w:val="222222"/>
          <w:sz w:val="24"/>
          <w:szCs w:val="24"/>
        </w:rPr>
        <w:t>1</w:t>
      </w:r>
      <w:r w:rsidRPr="2700DDBB" w:rsidR="049434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22222"/>
          <w:sz w:val="24"/>
          <w:szCs w:val="24"/>
        </w:rPr>
        <w:t>(2), 39-56.</w:t>
      </w:r>
      <w:r w:rsidRPr="2700DDBB" w:rsidR="3A0ACCC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22222"/>
          <w:sz w:val="24"/>
          <w:szCs w:val="24"/>
        </w:rPr>
        <w:t xml:space="preserve"> </w:t>
      </w:r>
    </w:p>
    <w:p w:rsidR="5B00286E" w:rsidP="2700DDBB" w:rsidRDefault="5B00286E" w14:paraId="108A7077" w14:textId="6B8C106A">
      <w:pPr>
        <w:spacing w:line="480" w:lineRule="auto"/>
        <w:ind w:left="720" w:hanging="72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2700DDBB" w:rsidR="5B00286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Erikson, E. H. (1968). </w:t>
      </w:r>
      <w:r w:rsidRPr="2700DDBB" w:rsidR="5B00286E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Identity: Youth and crisis. </w:t>
      </w:r>
      <w:r w:rsidRPr="2700DDBB" w:rsidR="5B00286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New York</w:t>
      </w:r>
      <w:r w:rsidRPr="2700DDBB" w:rsidR="5C19621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: </w:t>
      </w:r>
      <w:r w:rsidRPr="2700DDBB" w:rsidR="5C19621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W. W. Norton &amp; Co. </w:t>
      </w:r>
    </w:p>
    <w:p w:rsidR="4EC45514" w:rsidP="071249E8" w:rsidRDefault="4EC45514" w14:paraId="6A556724" w14:textId="0F85064C">
      <w:pPr>
        <w:pStyle w:val="Normal"/>
        <w:spacing w:line="480" w:lineRule="auto"/>
        <w:ind w:left="720" w:hanging="72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1DC56AEA" w:rsidR="4EC455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22222"/>
          <w:sz w:val="24"/>
          <w:szCs w:val="24"/>
        </w:rPr>
        <w:t xml:space="preserve">Evans, A. L., Coffee, P., &amp; Barker, J. B. (2024). The effects of social identity and social identity content on cohesion, efficacy, and performance across a competitive rugby league season. </w:t>
      </w:r>
      <w:r w:rsidRPr="1DC56AEA" w:rsidR="4EC45514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color w:val="222222"/>
          <w:sz w:val="24"/>
          <w:szCs w:val="24"/>
        </w:rPr>
        <w:t>International Journal of Sport and Exercise Psychology</w:t>
      </w:r>
      <w:r w:rsidRPr="1DC56AEA" w:rsidR="4EC455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22222"/>
          <w:sz w:val="24"/>
          <w:szCs w:val="24"/>
        </w:rPr>
        <w:t xml:space="preserve">, </w:t>
      </w:r>
      <w:r w:rsidRPr="1DC56AEA" w:rsidR="4EC45514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color w:val="222222"/>
          <w:sz w:val="24"/>
          <w:szCs w:val="24"/>
        </w:rPr>
        <w:t>22</w:t>
      </w:r>
      <w:r w:rsidRPr="1DC56AEA" w:rsidR="4EC455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22222"/>
          <w:sz w:val="24"/>
          <w:szCs w:val="24"/>
        </w:rPr>
        <w:t xml:space="preserve">(7), 1724-1742. </w:t>
      </w:r>
      <w:hyperlink r:id="R8fa4127f037147ba">
        <w:r w:rsidRPr="1DC56AEA" w:rsidR="4EC45514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color w:val="155F81"/>
            <w:sz w:val="24"/>
            <w:szCs w:val="24"/>
            <w:u w:val="none"/>
          </w:rPr>
          <w:t>https://doi.org/10.1080/1612197X.2023.2229349</w:t>
        </w:r>
      </w:hyperlink>
      <w:r w:rsidRPr="1DC56AEA" w:rsidR="4EC455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155F81"/>
          <w:sz w:val="24"/>
          <w:szCs w:val="24"/>
          <w:u w:val="none"/>
        </w:rPr>
        <w:t xml:space="preserve"> </w:t>
      </w:r>
    </w:p>
    <w:p w:rsidR="45AEC300" w:rsidP="1DC56AEA" w:rsidRDefault="45AEC300" w14:paraId="1369BBF7" w14:textId="7EA89CC7">
      <w:pPr>
        <w:pStyle w:val="Normal"/>
        <w:spacing w:line="480" w:lineRule="auto"/>
        <w:ind w:left="720" w:hanging="72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1DC56AEA" w:rsidR="45AEC30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Gaertner, S.L., &amp; Dovidio, J.F. (2000). </w:t>
      </w:r>
      <w:r w:rsidRPr="1DC56AEA" w:rsidR="45AEC300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Reducing Intergroup Bias: The Common Ingroup Identity Model</w:t>
      </w:r>
      <w:r w:rsidRPr="1DC56AEA" w:rsidR="45AEC30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(1st ed.). Psychology Press. </w:t>
      </w:r>
      <w:hyperlink r:id="R5380e72d7be64e97">
        <w:r w:rsidRPr="1DC56AEA" w:rsidR="45AEC300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u w:val="none"/>
            <w:lang w:val="en-US"/>
          </w:rPr>
          <w:t>https://doi.org/10.4324/9781315804576</w:t>
        </w:r>
      </w:hyperlink>
      <w:r w:rsidRPr="1DC56AEA" w:rsidR="45AEC30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1DC56AEA" w:rsidR="06727E7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</w:p>
    <w:p w:rsidR="0284DA40" w:rsidP="071249E8" w:rsidRDefault="0284DA40" w14:paraId="3D9695E6" w14:textId="4FE3B79E">
      <w:pPr>
        <w:pStyle w:val="Normal"/>
        <w:spacing w:line="480" w:lineRule="auto"/>
        <w:ind w:left="720" w:hanging="720"/>
        <w:jc w:val="left"/>
      </w:pPr>
      <w:r w:rsidRPr="1DC56AEA" w:rsidR="0284DA40">
        <w:rPr>
          <w:rFonts w:ascii="Times New Roman" w:hAnsi="Times New Roman" w:eastAsia="Times New Roman" w:cs="Times New Roman"/>
          <w:sz w:val="24"/>
          <w:szCs w:val="24"/>
        </w:rPr>
        <w:t xml:space="preserve">Hogg, M. A., Abrams, D., Otten, S., &amp; Hinkle, S. (2004). The social identity perspective - Intergroup relations, self-conception, and small groups. </w:t>
      </w:r>
      <w:r w:rsidRPr="1DC56AEA" w:rsidR="0284DA40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Small Group Research, 35</w:t>
      </w:r>
      <w:r w:rsidRPr="1DC56AEA" w:rsidR="0284DA40">
        <w:rPr>
          <w:rFonts w:ascii="Times New Roman" w:hAnsi="Times New Roman" w:eastAsia="Times New Roman" w:cs="Times New Roman"/>
          <w:sz w:val="24"/>
          <w:szCs w:val="24"/>
        </w:rPr>
        <w:t xml:space="preserve">(3), 246-276. </w:t>
      </w:r>
      <w:hyperlink r:id="Rc0ad7a1e87af4579">
        <w:r w:rsidRPr="1DC56AEA" w:rsidR="0284DA40">
          <w:rPr>
            <w:rStyle w:val="Hyperlink"/>
            <w:rFonts w:ascii="Times New Roman" w:hAnsi="Times New Roman" w:eastAsia="Times New Roman" w:cs="Times New Roman"/>
            <w:color w:val="155F81"/>
            <w:sz w:val="24"/>
            <w:szCs w:val="24"/>
            <w:u w:val="none"/>
          </w:rPr>
          <w:t>https://doi.org/10.1177/1046496404263424</w:t>
        </w:r>
      </w:hyperlink>
      <w:r w:rsidRPr="1DC56AEA" w:rsidR="0284DA40">
        <w:rPr>
          <w:rFonts w:ascii="Times New Roman" w:hAnsi="Times New Roman" w:eastAsia="Times New Roman" w:cs="Times New Roman"/>
          <w:color w:val="155F81"/>
          <w:sz w:val="24"/>
          <w:szCs w:val="24"/>
          <w:u w:val="none"/>
        </w:rPr>
        <w:t xml:space="preserve"> </w:t>
      </w:r>
    </w:p>
    <w:p w:rsidR="69D8CEC6" w:rsidP="1DC56AEA" w:rsidRDefault="69D8CEC6" w14:paraId="52A8C3CC" w14:textId="72F60E77">
      <w:pPr>
        <w:pStyle w:val="Normal"/>
        <w:spacing w:line="480" w:lineRule="auto"/>
        <w:ind w:left="720" w:hanging="72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1DC56AEA" w:rsidR="69D8CEC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32323"/>
          <w:sz w:val="24"/>
          <w:szCs w:val="24"/>
          <w:lang w:val="en-US"/>
        </w:rPr>
        <w:t xml:space="preserve">Hogg, M.A. and Terry, D.J. (2000) Social Identity and Self-Categorization Processes in Organizational Contexts. </w:t>
      </w:r>
      <w:r w:rsidRPr="1DC56AEA" w:rsidR="69D8CEC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32323"/>
          <w:sz w:val="24"/>
          <w:szCs w:val="24"/>
          <w:lang w:val="en-US"/>
        </w:rPr>
        <w:t>The Academy of Management Review</w:t>
      </w:r>
      <w:r w:rsidRPr="1DC56AEA" w:rsidR="69D8CEC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32323"/>
          <w:sz w:val="24"/>
          <w:szCs w:val="24"/>
          <w:lang w:val="en-US"/>
        </w:rPr>
        <w:t xml:space="preserve">, </w:t>
      </w:r>
      <w:r w:rsidRPr="1DC56AEA" w:rsidR="69D8CEC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32323"/>
          <w:sz w:val="24"/>
          <w:szCs w:val="24"/>
          <w:lang w:val="en-US"/>
        </w:rPr>
        <w:t>25</w:t>
      </w:r>
      <w:r w:rsidRPr="1DC56AEA" w:rsidR="69D8CEC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32323"/>
          <w:sz w:val="24"/>
          <w:szCs w:val="24"/>
          <w:lang w:val="en-US"/>
        </w:rPr>
        <w:t>(1), 121-140.</w:t>
      </w:r>
      <w:r w:rsidRPr="1DC56AEA" w:rsidR="06E1208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32323"/>
          <w:sz w:val="24"/>
          <w:szCs w:val="24"/>
          <w:lang w:val="en-US"/>
        </w:rPr>
        <w:t xml:space="preserve"> </w:t>
      </w:r>
      <w:r w:rsidRPr="1DC56AEA" w:rsidR="06E1208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56082" w:themeColor="accent1" w:themeTint="FF" w:themeShade="FF"/>
          <w:sz w:val="24"/>
          <w:szCs w:val="24"/>
          <w:u w:val="none"/>
          <w:lang w:val="en-US"/>
        </w:rPr>
        <w:t>https://doi/org/</w:t>
      </w:r>
      <w:hyperlink r:id="R7a432860f2e743d5">
        <w:r w:rsidRPr="1DC56AEA" w:rsidR="06E12084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156082" w:themeColor="accent1" w:themeTint="FF" w:themeShade="FF"/>
            <w:sz w:val="24"/>
            <w:szCs w:val="24"/>
            <w:u w:val="none"/>
            <w:lang w:val="en-US"/>
          </w:rPr>
          <w:t>10.2307/259266</w:t>
        </w:r>
      </w:hyperlink>
      <w:r w:rsidRPr="1DC56AEA" w:rsidR="06E1208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156082" w:themeColor="accent1" w:themeTint="FF" w:themeShade="FF"/>
          <w:sz w:val="24"/>
          <w:szCs w:val="24"/>
          <w:u w:val="none"/>
          <w:lang w:val="en-US"/>
        </w:rPr>
        <w:t xml:space="preserve"> </w:t>
      </w:r>
    </w:p>
    <w:p w:rsidR="10A9A44D" w:rsidP="10DEA8CC" w:rsidRDefault="10A9A44D" w14:paraId="2DA964E8" w14:textId="1CC914C1">
      <w:pPr>
        <w:pStyle w:val="Normal"/>
        <w:spacing w:line="480" w:lineRule="auto"/>
        <w:ind w:left="720" w:hanging="720"/>
        <w:jc w:val="left"/>
        <w:rPr>
          <w:rFonts w:ascii="Times New Roman" w:hAnsi="Times New Roman" w:eastAsia="Times New Roman" w:cs="Times New Roman"/>
          <w:color w:val="155F81"/>
          <w:sz w:val="24"/>
          <w:szCs w:val="24"/>
          <w:u w:val="none"/>
        </w:rPr>
      </w:pPr>
      <w:r w:rsidRPr="10DEA8CC" w:rsidR="10A9A44D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Holtgraves, Thomas. (2004). Social Desirability and Self-Reports: Testing Models of Socially Desirable Responding. </w:t>
      </w:r>
      <w:r w:rsidRPr="10DEA8CC" w:rsidR="10A9A44D">
        <w:rPr>
          <w:rFonts w:ascii="Times New Roman" w:hAnsi="Times New Roman" w:eastAsia="Times New Roman" w:cs="Times New Roman"/>
          <w:i w:val="1"/>
          <w:iCs w:val="1"/>
          <w:color w:val="auto"/>
          <w:sz w:val="24"/>
          <w:szCs w:val="24"/>
          <w:u w:val="none"/>
        </w:rPr>
        <w:t>Personality &amp; Social Psychology Bulletin</w:t>
      </w:r>
      <w:r w:rsidRPr="10DEA8CC" w:rsidR="3BF91A40">
        <w:rPr>
          <w:rFonts w:ascii="Times New Roman" w:hAnsi="Times New Roman" w:eastAsia="Times New Roman" w:cs="Times New Roman"/>
          <w:i w:val="0"/>
          <w:iCs w:val="0"/>
          <w:color w:val="auto"/>
          <w:sz w:val="24"/>
          <w:szCs w:val="24"/>
          <w:u w:val="none"/>
        </w:rPr>
        <w:t>,</w:t>
      </w:r>
      <w:r w:rsidRPr="10DEA8CC" w:rsidR="50B6E88F">
        <w:rPr>
          <w:rFonts w:ascii="Times New Roman" w:hAnsi="Times New Roman" w:eastAsia="Times New Roman" w:cs="Times New Roman"/>
          <w:i w:val="0"/>
          <w:iCs w:val="0"/>
          <w:color w:val="auto"/>
          <w:sz w:val="24"/>
          <w:szCs w:val="24"/>
          <w:u w:val="none"/>
        </w:rPr>
        <w:t xml:space="preserve"> </w:t>
      </w:r>
      <w:r w:rsidRPr="10DEA8CC" w:rsidR="10A9A44D">
        <w:rPr>
          <w:rFonts w:ascii="Times New Roman" w:hAnsi="Times New Roman" w:eastAsia="Times New Roman" w:cs="Times New Roman"/>
          <w:i w:val="1"/>
          <w:iCs w:val="1"/>
          <w:color w:val="auto"/>
          <w:sz w:val="24"/>
          <w:szCs w:val="24"/>
          <w:u w:val="none"/>
        </w:rPr>
        <w:t>30</w:t>
      </w:r>
      <w:r w:rsidRPr="10DEA8CC" w:rsidR="0FD47338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(2),</w:t>
      </w:r>
      <w:r w:rsidRPr="10DEA8CC" w:rsidR="10A9A44D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 161-72.</w:t>
      </w:r>
      <w:r w:rsidRPr="10DEA8CC" w:rsidR="10A9A44D">
        <w:rPr>
          <w:rFonts w:ascii="Times New Roman" w:hAnsi="Times New Roman" w:eastAsia="Times New Roman" w:cs="Times New Roman"/>
          <w:color w:val="155F81"/>
          <w:sz w:val="24"/>
          <w:szCs w:val="24"/>
          <w:u w:val="none"/>
        </w:rPr>
        <w:t xml:space="preserve"> </w:t>
      </w:r>
      <w:hyperlink r:id="Radb16ae7a0b44968">
        <w:r w:rsidRPr="10DEA8CC" w:rsidR="10A9A44D">
          <w:rPr>
            <w:rStyle w:val="Hyperlink"/>
            <w:rFonts w:ascii="Times New Roman" w:hAnsi="Times New Roman" w:eastAsia="Times New Roman" w:cs="Times New Roman"/>
            <w:sz w:val="24"/>
            <w:szCs w:val="24"/>
            <w:u w:val="none"/>
          </w:rPr>
          <w:t>https://doi.org/10.1177/0146167203259930</w:t>
        </w:r>
      </w:hyperlink>
    </w:p>
    <w:p w:rsidR="41CBC78C" w:rsidP="10DEA8CC" w:rsidRDefault="41CBC78C" w14:paraId="515C6BBA" w14:textId="15FE4DA8">
      <w:pPr>
        <w:pStyle w:val="Normal"/>
        <w:spacing w:line="480" w:lineRule="auto"/>
        <w:ind w:left="720" w:hanging="72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1DC56AEA" w:rsidR="41CBC78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Hu, J., &amp; Cheung, C. K. J. (2024). Social identity and social integration: a meta-analysis exploring the relationship between social identity and social integration. </w:t>
      </w:r>
      <w:r w:rsidRPr="1DC56AEA" w:rsidR="41CBC78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Frontiers in Psychology</w:t>
      </w:r>
      <w:r w:rsidRPr="1DC56AEA" w:rsidR="41CBC78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, </w:t>
      </w:r>
      <w:r w:rsidRPr="1DC56AEA" w:rsidR="41CBC78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15</w:t>
      </w:r>
      <w:r w:rsidRPr="1DC56AEA" w:rsidR="41CBC78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, 1361163.</w:t>
      </w:r>
      <w:r w:rsidRPr="1DC56AEA" w:rsidR="12160A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</w:p>
    <w:p w:rsidR="12160AA0" w:rsidP="1DC56AEA" w:rsidRDefault="12160AA0" w14:paraId="76DB79FF" w14:textId="5755840B">
      <w:pPr>
        <w:pStyle w:val="Normal"/>
        <w:spacing w:line="480" w:lineRule="auto"/>
        <w:ind w:left="720" w:hanging="72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1DC56AEA" w:rsidR="12160A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Huddy, L. (2001). From social to political identity: A critical examination of social identity theory. </w:t>
      </w:r>
      <w:r w:rsidRPr="1DC56AEA" w:rsidR="12160AA0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Political psychology</w:t>
      </w:r>
      <w:r w:rsidRPr="1DC56AEA" w:rsidR="12160A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</w:t>
      </w:r>
      <w:r w:rsidRPr="1DC56AEA" w:rsidR="12160AA0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22</w:t>
      </w:r>
      <w:r w:rsidRPr="1DC56AEA" w:rsidR="12160A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(1), 127-156. </w:t>
      </w:r>
      <w:hyperlink r:id="Rea50c4ca486d4672">
        <w:r w:rsidRPr="1DC56AEA" w:rsidR="12160AA0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156082" w:themeColor="accent1" w:themeTint="FF" w:themeShade="FF"/>
            <w:sz w:val="24"/>
            <w:szCs w:val="24"/>
            <w:u w:val="none"/>
            <w:lang w:val="en-US"/>
          </w:rPr>
          <w:t>https://doi.org/10.1111/0162-895X.00230</w:t>
        </w:r>
      </w:hyperlink>
    </w:p>
    <w:p w:rsidR="27796958" w:rsidP="1DC56AEA" w:rsidRDefault="27796958" w14:paraId="0E53AC04" w14:textId="73C2144D">
      <w:pPr>
        <w:pStyle w:val="Normal"/>
        <w:shd w:val="clear" w:color="auto" w:fill="FFFFFF" w:themeFill="background1"/>
        <w:spacing w:before="0" w:beforeAutospacing="off" w:after="0" w:afterAutospacing="off" w:line="480" w:lineRule="auto"/>
        <w:ind w:left="720" w:hanging="72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fr-FR"/>
        </w:rPr>
      </w:pPr>
      <w:r w:rsidRPr="1DC56AEA" w:rsidR="277969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fr-FR"/>
        </w:rPr>
        <w:t>Jetten</w:t>
      </w:r>
      <w:r w:rsidRPr="1DC56AEA" w:rsidR="277969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fr-FR"/>
        </w:rPr>
        <w:t xml:space="preserve">, J., </w:t>
      </w:r>
      <w:r w:rsidRPr="1DC56AEA" w:rsidR="277969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fr-FR"/>
        </w:rPr>
        <w:t>Branscombe</w:t>
      </w:r>
      <w:r w:rsidRPr="1DC56AEA" w:rsidR="277969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fr-FR"/>
        </w:rPr>
        <w:t xml:space="preserve">, N. R., </w:t>
      </w:r>
      <w:r w:rsidRPr="1DC56AEA" w:rsidR="277969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fr-FR"/>
        </w:rPr>
        <w:t>Haslam</w:t>
      </w:r>
      <w:r w:rsidRPr="1DC56AEA" w:rsidR="277969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fr-FR"/>
        </w:rPr>
        <w:t xml:space="preserve">, S. A., </w:t>
      </w:r>
      <w:r w:rsidRPr="1DC56AEA" w:rsidR="277969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fr-FR"/>
        </w:rPr>
        <w:t>Haslam</w:t>
      </w:r>
      <w:r w:rsidRPr="1DC56AEA" w:rsidR="277969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fr-FR"/>
        </w:rPr>
        <w:t xml:space="preserve">, C., </w:t>
      </w:r>
      <w:r w:rsidRPr="1DC56AEA" w:rsidR="277969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fr-FR"/>
        </w:rPr>
        <w:t>Cruwys</w:t>
      </w:r>
      <w:r w:rsidRPr="1DC56AEA" w:rsidR="277969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fr-FR"/>
        </w:rPr>
        <w:t>, T., Jones, J. M.,</w:t>
      </w:r>
      <w:r w:rsidRPr="1DC56AEA" w:rsidR="59BFF19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fr-FR"/>
        </w:rPr>
        <w:t xml:space="preserve"> </w:t>
      </w:r>
      <w:r w:rsidRPr="1DC56AEA" w:rsidR="59BFF19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fr-FR"/>
        </w:rPr>
        <w:t>Lijuan</w:t>
      </w:r>
      <w:r w:rsidRPr="1DC56AEA" w:rsidR="59BFF19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fr-FR"/>
        </w:rPr>
        <w:t>, C.,</w:t>
      </w:r>
    </w:p>
    <w:p w:rsidR="3095258C" w:rsidP="1DDA9633" w:rsidRDefault="3095258C" w14:paraId="5A96ABF9" w14:textId="28EFF2D3">
      <w:pPr>
        <w:pStyle w:val="Normal"/>
        <w:shd w:val="clear" w:color="auto" w:fill="FFFFFF" w:themeFill="background1"/>
        <w:spacing w:before="0" w:beforeAutospacing="off" w:after="0" w:afterAutospacing="off" w:line="480" w:lineRule="auto"/>
        <w:ind w:left="720" w:hanging="720"/>
        <w:jc w:val="left"/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02020"/>
          <w:sz w:val="24"/>
          <w:szCs w:val="24"/>
          <w:u w:val="none"/>
          <w:lang w:val="en-US"/>
        </w:rPr>
      </w:pPr>
      <w:r w:rsidRPr="1DDA9633" w:rsidR="3095258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          </w:t>
      </w:r>
      <w:r w:rsidRPr="1DDA9633" w:rsidR="59BFF19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Dingle,</w:t>
      </w:r>
      <w:r w:rsidRPr="1DDA9633" w:rsidR="37B4A0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G., </w:t>
      </w:r>
      <w:r w:rsidRPr="1DDA9633" w:rsidR="59BFF19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Liu,</w:t>
      </w:r>
      <w:r w:rsidRPr="1DDA9633" w:rsidR="5430AE4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J., </w:t>
      </w:r>
      <w:r w:rsidRPr="1DDA9633" w:rsidR="59BFF19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Murphy,</w:t>
      </w:r>
      <w:r w:rsidRPr="1DDA9633" w:rsidR="6778567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S., </w:t>
      </w:r>
      <w:r w:rsidRPr="1DDA9633" w:rsidR="59BFF19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Thai,</w:t>
      </w:r>
      <w:r w:rsidRPr="1DDA9633" w:rsidR="5C2614F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A., </w:t>
      </w:r>
      <w:r w:rsidRPr="1DDA9633" w:rsidR="59BFF19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Walter,</w:t>
      </w:r>
      <w:r w:rsidRPr="1DDA9633" w:rsidR="7781D8F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Z., </w:t>
      </w:r>
      <w:r w:rsidRPr="1DDA9633" w:rsidR="277969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&amp; Zhang, A. (2015). Having a lot of a good thing: Multiple important group memberships as a source of self-esteem</w:t>
      </w:r>
      <w:r w:rsidRPr="1DDA9633" w:rsidR="277969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. </w:t>
      </w:r>
      <w:r w:rsidRPr="1DDA9633" w:rsidR="27796958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Pl</w:t>
      </w:r>
      <w:r w:rsidRPr="1DDA9633" w:rsidR="27796958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oS</w:t>
      </w:r>
      <w:r w:rsidRPr="1DDA9633" w:rsidR="27796958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one</w:t>
      </w:r>
      <w:r w:rsidRPr="1DDA9633" w:rsidR="277969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, </w:t>
      </w:r>
      <w:r w:rsidRPr="1DDA9633" w:rsidR="27796958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10</w:t>
      </w:r>
      <w:r w:rsidRPr="1DDA9633" w:rsidR="277969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(</w:t>
      </w:r>
      <w:r w:rsidRPr="1DDA9633" w:rsidR="68D0976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6</w:t>
      </w:r>
      <w:r w:rsidRPr="1DDA9633" w:rsidR="277969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)</w:t>
      </w:r>
      <w:r w:rsidRPr="1DDA9633" w:rsidR="77F88CD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, </w:t>
      </w:r>
      <w:r w:rsidRPr="1DDA9633" w:rsidR="77F88CD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02020"/>
          <w:sz w:val="24"/>
          <w:szCs w:val="24"/>
          <w:lang w:val="en-US"/>
        </w:rPr>
        <w:t>e0131035.</w:t>
      </w:r>
      <w:r w:rsidRPr="1DDA9633" w:rsidR="77F88CD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hyperlink r:id="Rf3f2f90af2c242f6">
        <w:r w:rsidRPr="1DDA9633" w:rsidR="77F88CD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155F81"/>
            <w:sz w:val="24"/>
            <w:szCs w:val="24"/>
            <w:u w:val="none"/>
            <w:lang w:val="en-US"/>
          </w:rPr>
          <w:t>https://doi.org/10.1371/journal.pone.0124609</w:t>
        </w:r>
      </w:hyperlink>
    </w:p>
    <w:p w:rsidR="185F02AB" w:rsidP="1DDA9633" w:rsidRDefault="185F02AB" w14:paraId="252B6D67" w14:textId="4C9773FF">
      <w:pPr>
        <w:shd w:val="clear" w:color="auto" w:fill="FFFFFF" w:themeFill="background1"/>
        <w:spacing w:before="0" w:beforeAutospacing="off" w:after="0" w:afterAutospacing="off" w:line="480" w:lineRule="auto"/>
        <w:ind w:left="720" w:hanging="72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321F97A7" w:rsidR="185F02A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US"/>
        </w:rPr>
        <w:t xml:space="preserve">Kinzler, K. D., Dupoux, E., &amp; </w:t>
      </w:r>
      <w:r w:rsidRPr="321F97A7" w:rsidR="185F02A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US"/>
        </w:rPr>
        <w:t>Spelke</w:t>
      </w:r>
      <w:r w:rsidRPr="321F97A7" w:rsidR="185F02A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US"/>
        </w:rPr>
        <w:t xml:space="preserve">, E. S. (2007). The native language of social cognition. </w:t>
      </w:r>
      <w:r w:rsidRPr="321F97A7" w:rsidR="185F02AB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1B1B1B"/>
          <w:sz w:val="24"/>
          <w:szCs w:val="24"/>
          <w:lang w:val="en-US"/>
        </w:rPr>
        <w:t>Proceedings of the National Academy of Sciences of the United States of America</w:t>
      </w:r>
      <w:r w:rsidRPr="321F97A7" w:rsidR="185F02A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US"/>
        </w:rPr>
        <w:t xml:space="preserve">, </w:t>
      </w:r>
      <w:r w:rsidRPr="321F97A7" w:rsidR="185F02AB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1B1B1B"/>
          <w:sz w:val="24"/>
          <w:szCs w:val="24"/>
          <w:lang w:val="en-US"/>
        </w:rPr>
        <w:t>104</w:t>
      </w:r>
      <w:r w:rsidRPr="321F97A7" w:rsidR="185F02A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US"/>
        </w:rPr>
        <w:t xml:space="preserve">(30), 12577–12580. </w:t>
      </w:r>
      <w:hyperlink r:id="Ra0e93817252c4447">
        <w:r w:rsidRPr="321F97A7" w:rsidR="185F02AB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u w:val="none"/>
            <w:lang w:val="en-US"/>
          </w:rPr>
          <w:t>https://doi.org/10.1073/pnas.0705345104</w:t>
        </w:r>
      </w:hyperlink>
      <w:r w:rsidRPr="321F97A7" w:rsidR="185F02A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u w:val="none"/>
          <w:lang w:val="en-US"/>
        </w:rPr>
        <w:t xml:space="preserve"> </w:t>
      </w:r>
    </w:p>
    <w:p w:rsidR="75DA9166" w:rsidP="321F97A7" w:rsidRDefault="75DA9166" w14:paraId="2996C7E7" w14:textId="3DD569F6">
      <w:pPr>
        <w:shd w:val="clear" w:color="auto" w:fill="FFFFFF" w:themeFill="background1"/>
        <w:spacing w:before="0" w:beforeAutospacing="off" w:after="0" w:afterAutospacing="off" w:line="480" w:lineRule="auto"/>
        <w:ind w:left="720" w:hanging="72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321F97A7" w:rsidR="75DA916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Larsson, H., &amp; </w:t>
      </w:r>
      <w:r w:rsidRPr="321F97A7" w:rsidR="75DA916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Frisén</w:t>
      </w:r>
      <w:r w:rsidRPr="321F97A7" w:rsidR="75DA916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, A. (2024). Knowing Me, Knowing You: Changes in Parental Representations Among Established Adults Going Through Progressive Identity Development. </w:t>
      </w:r>
      <w:r w:rsidRPr="321F97A7" w:rsidR="75DA916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Journal of Adult Development</w:t>
      </w:r>
      <w:r w:rsidRPr="321F97A7" w:rsidR="75DA916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, 1-15. </w:t>
      </w:r>
      <w:hyperlink r:id="Re5d73eba0f004832">
        <w:r w:rsidRPr="321F97A7" w:rsidR="75DA9166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u w:val="none"/>
            <w:lang w:val="en-US"/>
          </w:rPr>
          <w:t>https://doi.org/10.1007/s10804-024-09490-x</w:t>
        </w:r>
      </w:hyperlink>
      <w:r w:rsidRPr="321F97A7" w:rsidR="75DA916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u w:val="none"/>
          <w:lang w:val="en-US"/>
        </w:rPr>
        <w:t xml:space="preserve"> </w:t>
      </w:r>
    </w:p>
    <w:p w:rsidR="73FB40AE" w:rsidP="321F97A7" w:rsidRDefault="73FB40AE" w14:paraId="5DE4F3C8" w14:textId="179BDEE7">
      <w:pPr>
        <w:spacing w:line="480" w:lineRule="auto"/>
        <w:ind w:left="720" w:hanging="720"/>
        <w:jc w:val="left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</w:pPr>
      <w:r w:rsidRPr="321F97A7" w:rsidR="73FB40A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Prioste</w:t>
      </w:r>
      <w:r w:rsidRPr="321F97A7" w:rsidR="73FB40A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, A., Tavares, P., Silva, C. S., &amp; Magalhães, E. (2020). The relationship between family climate and identity development processes: the moderating role of developmental stages and outcomes. </w:t>
      </w:r>
      <w:r w:rsidRPr="321F97A7" w:rsidR="73FB40AE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Journal of Child and Family Studies</w:t>
      </w:r>
      <w:r w:rsidRPr="321F97A7" w:rsidR="73FB40A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, </w:t>
      </w:r>
      <w:r w:rsidRPr="321F97A7" w:rsidR="73FB40AE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29</w:t>
      </w:r>
      <w:r w:rsidRPr="321F97A7" w:rsidR="73FB40A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, 1525-1536. </w:t>
      </w:r>
      <w:hyperlink r:id="Raa0ef0a572494dbf">
        <w:r w:rsidRPr="321F97A7" w:rsidR="73FB40AE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u w:val="none"/>
            <w:lang w:val="en-US"/>
          </w:rPr>
          <w:t>https://doi.org/10.1007/s10826-019-01600-8</w:t>
        </w:r>
      </w:hyperlink>
      <w:r w:rsidRPr="321F97A7" w:rsidR="73FB40A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u w:val="none"/>
          <w:lang w:val="en-US"/>
        </w:rPr>
        <w:t xml:space="preserve"> </w:t>
      </w:r>
    </w:p>
    <w:p w:rsidR="17C1A0B3" w:rsidP="1DC56AEA" w:rsidRDefault="17C1A0B3" w14:paraId="2328557B" w14:textId="77A328AE">
      <w:pPr>
        <w:pStyle w:val="Normal"/>
        <w:shd w:val="clear" w:color="auto" w:fill="FFFFFF" w:themeFill="background1"/>
        <w:spacing w:before="0" w:beforeAutospacing="off" w:after="0" w:afterAutospacing="off" w:line="480" w:lineRule="auto"/>
        <w:ind w:left="720" w:hanging="72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1DC56AEA" w:rsidR="17C1A0B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Rathbone, J. A., Cruwys, T., Stevens, M., Ferris, L. J., &amp; Reynolds, K. J. (2023). The reciprocal relationship between social identity and adherence to group norms. </w:t>
      </w:r>
      <w:r w:rsidRPr="1DC56AEA" w:rsidR="17C1A0B3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British Journal of Social Psychology</w:t>
      </w:r>
      <w:r w:rsidRPr="1DC56AEA" w:rsidR="17C1A0B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, </w:t>
      </w:r>
      <w:r w:rsidRPr="1DC56AEA" w:rsidR="17C1A0B3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62</w:t>
      </w:r>
      <w:r w:rsidRPr="1DC56AEA" w:rsidR="17C1A0B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(3), 1346-1362. </w:t>
      </w:r>
      <w:hyperlink r:id="Rb481523cf5dd4887">
        <w:r w:rsidRPr="1DC56AEA" w:rsidR="17C1A0B3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156082" w:themeColor="accent1" w:themeTint="FF" w:themeShade="FF"/>
            <w:sz w:val="24"/>
            <w:szCs w:val="24"/>
            <w:u w:val="none"/>
            <w:lang w:val="en-US"/>
          </w:rPr>
          <w:t>https://doi.org/10.1111/bjso.12635</w:t>
        </w:r>
      </w:hyperlink>
    </w:p>
    <w:p w:rsidR="3EEBFE10" w:rsidP="1DC56AEA" w:rsidRDefault="3EEBFE10" w14:paraId="120D8EA9" w14:textId="7B23EA90">
      <w:pPr>
        <w:pStyle w:val="Normal"/>
        <w:spacing w:line="480" w:lineRule="auto"/>
        <w:ind w:left="720" w:hanging="72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155F81"/>
          <w:sz w:val="24"/>
          <w:szCs w:val="24"/>
          <w:u w:val="none"/>
          <w:lang w:val="en-US"/>
        </w:rPr>
      </w:pPr>
      <w:r w:rsidRPr="1DC56AEA" w:rsidR="3EEBFE1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Reimer, N. K., Schmid, K., </w:t>
      </w:r>
      <w:r w:rsidRPr="1DC56AEA" w:rsidR="3EEBFE1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Hewstone</w:t>
      </w:r>
      <w:r w:rsidRPr="1DC56AEA" w:rsidR="3EEBFE1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, M., &amp; Al Ramiah, A. (2022). </w:t>
      </w:r>
      <w:r w:rsidRPr="1DC56AEA" w:rsidR="3EEBFE1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Self‐categorization and social identification: Making sense of us and them.</w:t>
      </w:r>
      <w:r w:rsidRPr="1DC56AEA" w:rsidR="3EEBFE1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In </w:t>
      </w:r>
      <w:r w:rsidRPr="1DC56AEA" w:rsidR="0559252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D. Chadee (Eds) </w:t>
      </w:r>
      <w:r w:rsidRPr="1DC56AEA" w:rsidR="3EEBFE10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Theories in Social Psychology,</w:t>
      </w:r>
      <w:r w:rsidRPr="1DC56AEA" w:rsidR="183AA8DA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1DC56AEA" w:rsidR="183AA8D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(2</w:t>
      </w:r>
      <w:r w:rsidRPr="1DC56AEA" w:rsidR="183AA8D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vertAlign w:val="superscript"/>
          <w:lang w:val="en-US"/>
        </w:rPr>
        <w:t>nd</w:t>
      </w:r>
      <w:r w:rsidRPr="1DC56AEA" w:rsidR="183AA8D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edition</w:t>
      </w:r>
      <w:r w:rsidRPr="1DC56AEA" w:rsidR="5288A2C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.,</w:t>
      </w:r>
      <w:r w:rsidRPr="1DC56AEA" w:rsidR="183AA8D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pp. </w:t>
      </w:r>
      <w:r w:rsidRPr="1DC56AEA" w:rsidR="3EEBFE1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273-295</w:t>
      </w:r>
      <w:r w:rsidRPr="1DC56AEA" w:rsidR="3BABF99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).</w:t>
      </w:r>
      <w:r w:rsidRPr="1DC56AEA" w:rsidR="238CB0F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Wiley-Blackwell. </w:t>
      </w:r>
      <w:r w:rsidRPr="1DC56AEA" w:rsidR="3BABF99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hyperlink r:id="Rff0166fc218540d2">
        <w:r w:rsidRPr="1DC56AEA" w:rsidR="512DBC80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155F81"/>
            <w:sz w:val="24"/>
            <w:szCs w:val="24"/>
            <w:u w:val="none"/>
            <w:lang w:val="en-US"/>
          </w:rPr>
          <w:t>https://doi.org/10.1002/9781394266616.ch11</w:t>
        </w:r>
      </w:hyperlink>
    </w:p>
    <w:p w:rsidR="1594E555" w:rsidP="1DC56AEA" w:rsidRDefault="1594E555" w14:paraId="1A3557CE" w14:textId="4B3C4382">
      <w:pPr>
        <w:pStyle w:val="Normal"/>
        <w:spacing w:line="480" w:lineRule="auto"/>
        <w:ind w:left="720" w:hanging="72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1DDA9633" w:rsidR="1594E5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7"/>
          <w:sz w:val="24"/>
          <w:szCs w:val="24"/>
          <w:lang w:val="en-US"/>
        </w:rPr>
        <w:t xml:space="preserve">Reynolds, K. J., Subasic, E., Batalha, L., &amp; Jones, B. M. (2016). From Prejudice to Social Change: A Social Identity Perspective. In C. G. Sibley &amp; F. K. Barlow (Eds.), </w:t>
      </w:r>
      <w:r w:rsidRPr="1DDA9633" w:rsidR="1594E55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181817"/>
          <w:sz w:val="24"/>
          <w:szCs w:val="24"/>
          <w:lang w:val="en-US"/>
        </w:rPr>
        <w:t>The Cambridge Handbook of the Psychology of Prejudice</w:t>
      </w:r>
      <w:r w:rsidRPr="1DDA9633" w:rsidR="1594E5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7"/>
          <w:sz w:val="24"/>
          <w:szCs w:val="24"/>
          <w:lang w:val="en-US"/>
        </w:rPr>
        <w:t xml:space="preserve"> (pp. 47–64). Cambridge University Press.</w:t>
      </w:r>
    </w:p>
    <w:p w:rsidR="04DBC5C5" w:rsidP="1DDA9633" w:rsidRDefault="04DBC5C5" w14:paraId="4266F00F" w14:textId="02C32BB3">
      <w:pPr>
        <w:spacing w:line="480" w:lineRule="auto"/>
        <w:ind w:left="720" w:hanging="72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1DDA9633" w:rsidR="04DBC5C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Sanghvi, P. (2020). Piaget’s theory of cognitive development: a review. </w:t>
      </w:r>
      <w:r w:rsidRPr="1DDA9633" w:rsidR="04DBC5C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Indian Journal of Mental Health</w:t>
      </w:r>
      <w:r w:rsidRPr="1DDA9633" w:rsidR="04DBC5C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, </w:t>
      </w:r>
      <w:r w:rsidRPr="1DDA9633" w:rsidR="04DBC5C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7</w:t>
      </w:r>
      <w:r w:rsidRPr="1DDA9633" w:rsidR="04DBC5C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(2), 90-96.</w:t>
      </w:r>
    </w:p>
    <w:p xmlns:wp14="http://schemas.microsoft.com/office/word/2010/wordml" w:rsidP="2700DDBB" wp14:paraId="0733B9DD" wp14:textId="78F00276">
      <w:pPr>
        <w:pStyle w:val="Normal"/>
        <w:spacing w:line="480" w:lineRule="auto"/>
        <w:ind w:left="720" w:hanging="72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US"/>
        </w:rPr>
      </w:pPr>
      <w:r w:rsidRPr="2700DDBB" w:rsidR="1F2BEA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>Sindic</w:t>
      </w:r>
      <w:r w:rsidRPr="2700DDBB" w:rsidR="1F2BEA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>, D., &amp; Condor, S. (2014). Social identity theory and self-</w:t>
      </w:r>
      <w:r w:rsidRPr="2700DDBB" w:rsidR="1F2BEA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>categorisation</w:t>
      </w:r>
      <w:r w:rsidRPr="2700DDBB" w:rsidR="1F2BEA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 xml:space="preserve"> theory. In</w:t>
      </w:r>
      <w:r w:rsidRPr="2700DDBB" w:rsidR="413B4D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 xml:space="preserve"> P</w:t>
      </w:r>
      <w:r w:rsidRPr="2700DDBB" w:rsidR="5A2406B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>.</w:t>
      </w:r>
      <w:r w:rsidRPr="2700DDBB" w:rsidR="413B4D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 xml:space="preserve"> Nesbitt Larking</w:t>
      </w:r>
      <w:r w:rsidRPr="2700DDBB" w:rsidR="677836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>,</w:t>
      </w:r>
      <w:r w:rsidRPr="2700DDBB" w:rsidR="79C2639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 xml:space="preserve"> </w:t>
      </w:r>
      <w:r w:rsidRPr="2700DDBB" w:rsidR="677836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 xml:space="preserve">C. </w:t>
      </w:r>
      <w:r w:rsidRPr="2700DDBB" w:rsidR="677836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>Kinnvall</w:t>
      </w:r>
      <w:r w:rsidRPr="2700DDBB" w:rsidR="677836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 xml:space="preserve">, T. </w:t>
      </w:r>
      <w:r w:rsidRPr="2700DDBB" w:rsidR="677836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>Capelos</w:t>
      </w:r>
      <w:r w:rsidRPr="2700DDBB" w:rsidR="677836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 xml:space="preserve">, H. Dekker </w:t>
      </w:r>
      <w:r w:rsidRPr="2700DDBB" w:rsidR="413B4D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 xml:space="preserve">(Eds), </w:t>
      </w:r>
      <w:r w:rsidRPr="2700DDBB" w:rsidR="1F2BEAE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color w:val="1D2125"/>
          <w:sz w:val="24"/>
          <w:szCs w:val="24"/>
        </w:rPr>
        <w:t>The Palgrave handbook of global political psychology</w:t>
      </w:r>
      <w:r w:rsidRPr="2700DDBB" w:rsidR="1F2BEA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 xml:space="preserve"> (pp. 39-54). </w:t>
      </w:r>
      <w:r w:rsidRPr="2700DDBB" w:rsidR="1F2BEA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>Palgrave Macmillan</w:t>
      </w:r>
      <w:r w:rsidRPr="2700DDBB" w:rsidR="13AFC81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>, London</w:t>
      </w:r>
      <w:r w:rsidRPr="2700DDBB" w:rsidR="13AFC81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>.</w:t>
      </w:r>
      <w:r w:rsidRPr="2700DDBB" w:rsidR="13AFC81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 xml:space="preserve">  </w:t>
      </w:r>
    </w:p>
    <w:p w:rsidR="5D93FAA0" w:rsidP="10DEA8CC" w:rsidRDefault="5D93FAA0" w14:paraId="4D1DF7E8" w14:textId="67FD19CC">
      <w:pPr>
        <w:pStyle w:val="Normal"/>
        <w:spacing w:line="480" w:lineRule="auto"/>
        <w:ind w:left="720" w:hanging="72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2700DDBB" w:rsidR="5D93FA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Thoits, P.A. (2020). The Relationship Between Identity Importance and Identity Salience: Context Matters. In R.T.</w:t>
      </w:r>
      <w:r w:rsidRPr="2700DDBB" w:rsidR="24DF581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Serpe, R. </w:t>
      </w:r>
      <w:r w:rsidRPr="2700DDBB" w:rsidR="5D93FA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Stryker, </w:t>
      </w:r>
      <w:r w:rsidRPr="2700DDBB" w:rsidR="459707D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B. </w:t>
      </w:r>
      <w:r w:rsidRPr="2700DDBB" w:rsidR="5D93FA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Powell (Eds), </w:t>
      </w:r>
      <w:r w:rsidRPr="2700DDBB" w:rsidR="5D93FAA0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Identity and Symbolic Interaction</w:t>
      </w:r>
      <w:r w:rsidRPr="2700DDBB" w:rsidR="6C011D5D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2700DDBB" w:rsidR="6C011D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(pp. 37-63)</w:t>
      </w:r>
      <w:r w:rsidRPr="2700DDBB" w:rsidR="5D93FAA0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.</w:t>
      </w:r>
      <w:r w:rsidRPr="2700DDBB" w:rsidR="5D93FA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Springer, Cham. </w:t>
      </w:r>
      <w:hyperlink r:id="R4789483dba96456a">
        <w:r w:rsidRPr="2700DDBB" w:rsidR="5D93FAA0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u w:val="none"/>
            <w:lang w:val="en-US"/>
          </w:rPr>
          <w:t>https://doi.org/10.1007/978-3-030-41231-9_2</w:t>
        </w:r>
      </w:hyperlink>
      <w:r w:rsidRPr="2700DDBB" w:rsidR="5D93FA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u w:val="none"/>
          <w:lang w:val="en-US"/>
        </w:rPr>
        <w:t xml:space="preserve"> </w:t>
      </w:r>
    </w:p>
    <w:p xmlns:wp14="http://schemas.microsoft.com/office/word/2010/wordml" w:rsidP="2700DDBB" wp14:paraId="2E0025F1" wp14:textId="07BADF14">
      <w:pPr>
        <w:pStyle w:val="Normal"/>
        <w:spacing w:line="480" w:lineRule="auto"/>
        <w:ind w:left="720" w:hanging="72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  <w:r w:rsidRPr="2700DDBB" w:rsidR="4E362C2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22222"/>
          <w:sz w:val="24"/>
          <w:szCs w:val="24"/>
        </w:rPr>
        <w:t>Trepte</w:t>
      </w:r>
      <w:r w:rsidRPr="2700DDBB" w:rsidR="4E362C2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22222"/>
          <w:sz w:val="24"/>
          <w:szCs w:val="24"/>
        </w:rPr>
        <w:t xml:space="preserve">, S., &amp; Loy, L. S. (2017). Social identity theory and self‐categorization theory. </w:t>
      </w:r>
      <w:r w:rsidRPr="2700DDBB" w:rsidR="1AC1810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22222"/>
          <w:sz w:val="24"/>
          <w:szCs w:val="24"/>
        </w:rPr>
        <w:t>In P</w:t>
      </w:r>
      <w:r w:rsidRPr="2700DDBB" w:rsidR="7700E85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22222"/>
          <w:sz w:val="24"/>
          <w:szCs w:val="24"/>
        </w:rPr>
        <w:t xml:space="preserve">. </w:t>
      </w:r>
      <w:r w:rsidRPr="2700DDBB" w:rsidR="1AC1810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22222"/>
          <w:sz w:val="24"/>
          <w:szCs w:val="24"/>
        </w:rPr>
        <w:t>Rossler</w:t>
      </w:r>
      <w:r w:rsidRPr="2700DDBB" w:rsidR="43CFBD5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22222"/>
          <w:sz w:val="24"/>
          <w:szCs w:val="24"/>
        </w:rPr>
        <w:t xml:space="preserve">, </w:t>
      </w:r>
      <w:r w:rsidRPr="2700DDBB" w:rsidR="43CFBD5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22222"/>
          <w:sz w:val="24"/>
          <w:szCs w:val="24"/>
        </w:rPr>
        <w:t>C.A.</w:t>
      </w:r>
      <w:r w:rsidRPr="2700DDBB" w:rsidR="3486EF9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22222"/>
          <w:sz w:val="24"/>
          <w:szCs w:val="24"/>
        </w:rPr>
        <w:t xml:space="preserve"> </w:t>
      </w:r>
      <w:r w:rsidRPr="2700DDBB" w:rsidR="43CFBD5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22222"/>
          <w:sz w:val="24"/>
          <w:szCs w:val="24"/>
        </w:rPr>
        <w:t>Hoffner</w:t>
      </w:r>
      <w:r w:rsidRPr="2700DDBB" w:rsidR="43CFBD5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22222"/>
          <w:sz w:val="24"/>
          <w:szCs w:val="24"/>
        </w:rPr>
        <w:t>, L</w:t>
      </w:r>
      <w:r w:rsidRPr="2700DDBB" w:rsidR="6C29A20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22222"/>
          <w:sz w:val="24"/>
          <w:szCs w:val="24"/>
        </w:rPr>
        <w:t xml:space="preserve">. van </w:t>
      </w:r>
      <w:r w:rsidRPr="2700DDBB" w:rsidR="6C29A20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22222"/>
          <w:sz w:val="24"/>
          <w:szCs w:val="24"/>
        </w:rPr>
        <w:t>Zoonen</w:t>
      </w:r>
      <w:r w:rsidRPr="2700DDBB" w:rsidR="1AC1810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22222"/>
          <w:sz w:val="24"/>
          <w:szCs w:val="24"/>
        </w:rPr>
        <w:t xml:space="preserve"> </w:t>
      </w:r>
      <w:r w:rsidRPr="2700DDBB" w:rsidR="09A13D9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22222"/>
          <w:sz w:val="24"/>
          <w:szCs w:val="24"/>
        </w:rPr>
        <w:t xml:space="preserve">(Eds), </w:t>
      </w:r>
      <w:r w:rsidRPr="2700DDBB" w:rsidR="4E362C24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color w:val="222222"/>
          <w:sz w:val="24"/>
          <w:szCs w:val="24"/>
        </w:rPr>
        <w:t>The international encyclopedia of media effects</w:t>
      </w:r>
      <w:r w:rsidRPr="2700DDBB" w:rsidR="4E362C2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22222"/>
          <w:sz w:val="24"/>
          <w:szCs w:val="24"/>
        </w:rPr>
        <w:t xml:space="preserve"> </w:t>
      </w:r>
      <w:r w:rsidRPr="2700DDBB" w:rsidR="099AAE0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22222"/>
          <w:sz w:val="24"/>
          <w:szCs w:val="24"/>
        </w:rPr>
        <w:t>(pp.</w:t>
      </w:r>
      <w:r w:rsidRPr="2700DDBB" w:rsidR="4E362C2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22222"/>
          <w:sz w:val="24"/>
          <w:szCs w:val="24"/>
        </w:rPr>
        <w:t>1-13</w:t>
      </w:r>
      <w:r w:rsidRPr="2700DDBB" w:rsidR="4C823B2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22222"/>
          <w:sz w:val="24"/>
          <w:szCs w:val="24"/>
        </w:rPr>
        <w:t>)</w:t>
      </w:r>
      <w:r w:rsidRPr="2700DDBB" w:rsidR="4E362C2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22222"/>
          <w:sz w:val="24"/>
          <w:szCs w:val="24"/>
        </w:rPr>
        <w:t xml:space="preserve">. </w:t>
      </w:r>
      <w:r w:rsidRPr="2700DDBB" w:rsidR="4E362C2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22222"/>
          <w:sz w:val="24"/>
          <w:szCs w:val="24"/>
        </w:rPr>
        <w:t xml:space="preserve">John Wiley </w:t>
      </w:r>
      <w:r w:rsidRPr="2700DDBB" w:rsidR="7985E0B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22222"/>
          <w:sz w:val="24"/>
          <w:szCs w:val="24"/>
        </w:rPr>
        <w:t>&amp; Sons</w:t>
      </w:r>
      <w:r w:rsidRPr="2700DDBB" w:rsidR="7A608B0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22222"/>
          <w:sz w:val="24"/>
          <w:szCs w:val="24"/>
        </w:rPr>
        <w:t>, Inc.</w:t>
      </w:r>
      <w:r w:rsidRPr="2700DDBB" w:rsidR="7A608B0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22222"/>
          <w:sz w:val="24"/>
          <w:szCs w:val="24"/>
        </w:rPr>
        <w:t xml:space="preserve"> </w:t>
      </w:r>
    </w:p>
    <w:p w:rsidR="5A7D3F96" w:rsidP="1DDA9633" w:rsidRDefault="5A7D3F96" w14:paraId="734EA3E8" w14:textId="1FBA97A7">
      <w:pPr>
        <w:pStyle w:val="Normal"/>
        <w:spacing w:line="480" w:lineRule="auto"/>
        <w:ind w:left="720" w:hanging="72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22222"/>
          <w:sz w:val="24"/>
          <w:szCs w:val="24"/>
        </w:rPr>
      </w:pPr>
      <w:r w:rsidRPr="1DDA9633" w:rsidR="5A7D3F9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22222"/>
          <w:sz w:val="24"/>
          <w:szCs w:val="24"/>
        </w:rPr>
        <w:t>Trepte</w:t>
      </w:r>
      <w:r w:rsidRPr="1DDA9633" w:rsidR="5A7D3F9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22222"/>
          <w:sz w:val="24"/>
          <w:szCs w:val="24"/>
        </w:rPr>
        <w:t>, S. (2006). Social Identity Theory. In</w:t>
      </w:r>
      <w:r w:rsidRPr="1DDA9633" w:rsidR="1B399CB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22222"/>
          <w:sz w:val="24"/>
          <w:szCs w:val="24"/>
        </w:rPr>
        <w:t xml:space="preserve"> J.</w:t>
      </w:r>
      <w:r w:rsidRPr="1DDA9633" w:rsidR="5A7D3F9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22222"/>
          <w:sz w:val="24"/>
          <w:szCs w:val="24"/>
        </w:rPr>
        <w:t xml:space="preserve"> </w:t>
      </w:r>
      <w:r w:rsidRPr="1DDA9633" w:rsidR="43ECFB2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22222"/>
          <w:sz w:val="24"/>
          <w:szCs w:val="24"/>
        </w:rPr>
        <w:t>Bryant</w:t>
      </w:r>
      <w:r w:rsidRPr="1DDA9633" w:rsidR="10EA6B2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22222"/>
          <w:sz w:val="24"/>
          <w:szCs w:val="24"/>
        </w:rPr>
        <w:t xml:space="preserve">, &amp; P. </w:t>
      </w:r>
      <w:r w:rsidRPr="1DDA9633" w:rsidR="10EA6B2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22222"/>
          <w:sz w:val="24"/>
          <w:szCs w:val="24"/>
        </w:rPr>
        <w:t>Vorderer</w:t>
      </w:r>
      <w:r w:rsidRPr="1DDA9633" w:rsidR="10EA6B2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22222"/>
          <w:sz w:val="24"/>
          <w:szCs w:val="24"/>
        </w:rPr>
        <w:t xml:space="preserve"> (Eds), </w:t>
      </w:r>
      <w:r w:rsidRPr="1DDA9633" w:rsidR="10EA6B2E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color w:val="222222"/>
          <w:sz w:val="24"/>
          <w:szCs w:val="24"/>
        </w:rPr>
        <w:t>Psychology of Entertainment</w:t>
      </w:r>
      <w:r w:rsidRPr="1DDA9633" w:rsidR="10EA6B2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22222"/>
          <w:sz w:val="24"/>
          <w:szCs w:val="24"/>
        </w:rPr>
        <w:t xml:space="preserve"> (1</w:t>
      </w:r>
      <w:r w:rsidRPr="1DDA9633" w:rsidR="62C9E79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22222"/>
          <w:sz w:val="24"/>
          <w:szCs w:val="24"/>
          <w:vertAlign w:val="superscript"/>
        </w:rPr>
        <w:t>st</w:t>
      </w:r>
      <w:r w:rsidRPr="1DDA9633" w:rsidR="62C9E79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22222"/>
          <w:sz w:val="24"/>
          <w:szCs w:val="24"/>
        </w:rPr>
        <w:t xml:space="preserve"> ed., pp. 255-27</w:t>
      </w:r>
      <w:r w:rsidRPr="1DDA9633" w:rsidR="2B0B29F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22222"/>
          <w:sz w:val="24"/>
          <w:szCs w:val="24"/>
        </w:rPr>
        <w:t xml:space="preserve">1). Routledge. </w:t>
      </w:r>
    </w:p>
    <w:p w:rsidR="4672A823" w:rsidP="1DDA9633" w:rsidRDefault="4672A823" w14:paraId="3664514A" w14:textId="1005F59C">
      <w:pPr>
        <w:spacing w:line="480" w:lineRule="auto"/>
        <w:ind w:left="720" w:hanging="720"/>
        <w:jc w:val="left"/>
      </w:pPr>
      <w:r w:rsidRPr="1DDA9633" w:rsidR="4672A82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Turner, J. C., Hogg, M. A., Oakes, P. J., Reicher, S. D., &amp; Wetherell, M. S. (1987). </w:t>
      </w:r>
      <w:r w:rsidRPr="1DDA9633" w:rsidR="4672A823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Rediscovering the social group: A self-categorization theory</w:t>
      </w:r>
      <w:r w:rsidRPr="1DDA9633" w:rsidR="4672A82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 Oxford, UK: Blackwell.</w:t>
      </w:r>
    </w:p>
    <w:p w:rsidR="3555698B" w:rsidP="1DC56AEA" w:rsidRDefault="3555698B" w14:paraId="44D5DE0F" w14:textId="525A3F17">
      <w:pPr>
        <w:pStyle w:val="Normal"/>
        <w:spacing w:line="480" w:lineRule="auto"/>
        <w:ind w:left="720" w:hanging="72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1DC56AEA" w:rsidR="3555698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Vignoles, V.L. (2011). Identity Motives. In Schwartz, S., Luyckx, K., Vignoles, V (Eds), </w:t>
      </w:r>
      <w:r w:rsidRPr="1DC56AEA" w:rsidR="3555698B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Handbook of Identity Theory and Research</w:t>
      </w:r>
      <w:r w:rsidRPr="1DC56AEA" w:rsidR="3F858C8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1DC56AEA" w:rsidR="3F858C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(pp. 403-432).</w:t>
      </w:r>
      <w:r w:rsidRPr="1DC56AEA" w:rsidR="3555698B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1DC56AEA" w:rsidR="3555698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Springer. </w:t>
      </w:r>
      <w:hyperlink r:id="R4f0f2d98d7de4a79">
        <w:r w:rsidRPr="1DC56AEA" w:rsidR="3555698B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u w:val="none"/>
            <w:lang w:val="en-US"/>
          </w:rPr>
          <w:t>https://doi.org/10.1007/978-1-4419-7988-9_18</w:t>
        </w:r>
      </w:hyperlink>
      <w:r w:rsidRPr="1DC56AEA" w:rsidR="3555698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u w:val="none"/>
          <w:lang w:val="en-US"/>
        </w:rPr>
        <w:t xml:space="preserve"> </w:t>
      </w:r>
    </w:p>
    <w:p w:rsidR="6AAAAD41" w:rsidP="10DEA8CC" w:rsidRDefault="6AAAAD41" w14:paraId="4E9A4C64" w14:textId="77B7E170">
      <w:pPr>
        <w:pStyle w:val="Normal"/>
        <w:spacing w:line="480" w:lineRule="auto"/>
        <w:ind w:left="720" w:hanging="72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1DC56AEA" w:rsidR="6AAAAD4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Zacher, H., Esser, L., Bohlmann, C., &amp; Rudolph, C. W. (2019). Age, social identity and identification, and work outcomes: A conceptual model, literature review, and future research directions. </w:t>
      </w:r>
      <w:r w:rsidRPr="1DC56AEA" w:rsidR="6AAAAD4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Work, Aging and Retirement</w:t>
      </w:r>
      <w:r w:rsidRPr="1DC56AEA" w:rsidR="6AAAAD4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, </w:t>
      </w:r>
      <w:r w:rsidRPr="1DC56AEA" w:rsidR="6AAAAD4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5</w:t>
      </w:r>
      <w:r w:rsidRPr="1DC56AEA" w:rsidR="6AAAAD4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(1), 24-43. </w:t>
      </w:r>
      <w:hyperlink r:id="R7886f41d818f43a2">
        <w:r w:rsidRPr="1DC56AEA" w:rsidR="6AAAAD41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155F81"/>
            <w:sz w:val="24"/>
            <w:szCs w:val="24"/>
            <w:u w:val="none"/>
            <w:lang w:val="en-US"/>
          </w:rPr>
          <w:t>https://doi.org/10.1093/workar/way005</w:t>
        </w:r>
      </w:hyperlink>
      <w:r w:rsidRPr="1DC56AEA" w:rsidR="6AAAAD4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155F81"/>
          <w:sz w:val="24"/>
          <w:szCs w:val="24"/>
          <w:u w:val="none"/>
          <w:lang w:val="en-US"/>
        </w:rPr>
        <w:t xml:space="preserve"> </w:t>
      </w:r>
    </w:p>
    <w:p w:rsidR="1C0EEBB5" w:rsidP="1DC56AEA" w:rsidRDefault="1C0EEBB5" w14:paraId="2CA1E6E7" w14:textId="62169D90">
      <w:pPr>
        <w:pStyle w:val="Normal"/>
        <w:spacing w:line="480" w:lineRule="auto"/>
        <w:ind w:left="720" w:hanging="72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u w:val="none"/>
          <w:lang w:val="en-US"/>
        </w:rPr>
      </w:pPr>
      <w:r w:rsidRPr="1DC56AEA" w:rsidR="1C0EEBB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Zhang, H., Xin, S. &amp; Liu, G. (202</w:t>
      </w:r>
      <w:r w:rsidRPr="1DC56AEA" w:rsidR="5B66A42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0</w:t>
      </w:r>
      <w:r w:rsidRPr="1DC56AEA" w:rsidR="1C0EEBB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). The effect of the </w:t>
      </w:r>
      <w:r w:rsidRPr="1DC56AEA" w:rsidR="1C0EEBB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perception</w:t>
      </w:r>
      <w:r w:rsidRPr="1DC56AEA" w:rsidR="1C0EEBB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of group members’ identity diversity on intragroup trust. </w:t>
      </w:r>
      <w:r w:rsidRPr="1DC56AEA" w:rsidR="1C0EEBB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Curr</w:t>
      </w:r>
      <w:r w:rsidRPr="1DC56AEA" w:rsidR="20EC94A0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ent</w:t>
      </w:r>
      <w:r w:rsidRPr="1DC56AEA" w:rsidR="1C0EEBB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Psychol</w:t>
      </w:r>
      <w:r w:rsidRPr="1DC56AEA" w:rsidR="4FACBF34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ogy</w:t>
      </w:r>
      <w:r w:rsidRPr="1DC56AEA" w:rsidR="1C0EEBB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1DC56AEA" w:rsidR="1C0EEBB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4</w:t>
      </w:r>
      <w:r w:rsidRPr="1DC56AEA" w:rsidR="4584FAB7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1</w:t>
      </w:r>
      <w:r w:rsidRPr="1DC56AEA" w:rsidR="4584FAB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(5)</w:t>
      </w:r>
      <w:r w:rsidRPr="1DC56AEA" w:rsidR="1C0EEBB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, 2686–2696. </w:t>
      </w:r>
      <w:hyperlink r:id="Rc134e2b770e54dd7">
        <w:r w:rsidRPr="1DC56AEA" w:rsidR="1C0EEBB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u w:val="none"/>
            <w:lang w:val="en-US"/>
          </w:rPr>
          <w:t>https://doi.org/10.1007/s12144-020-00720-5</w:t>
        </w:r>
      </w:hyperlink>
      <w:r w:rsidRPr="1DC56AEA" w:rsidR="5C4A385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u w:val="none"/>
          <w:lang w:val="en-US"/>
        </w:rPr>
        <w:t xml:space="preserve"> </w:t>
      </w:r>
    </w:p>
    <w:p xmlns:wp14="http://schemas.microsoft.com/office/word/2010/wordml" wp14:paraId="2C078E63" wp14:textId="456BBFC5"/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3">
    <w:nsid w:val="3401500e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nsid w:val="7e50e4c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312d13f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3AC8F48"/>
    <w:rsid w:val="000DDBF2"/>
    <w:rsid w:val="00350451"/>
    <w:rsid w:val="00828DD5"/>
    <w:rsid w:val="00838A15"/>
    <w:rsid w:val="0098E9AE"/>
    <w:rsid w:val="00A15A77"/>
    <w:rsid w:val="00A23488"/>
    <w:rsid w:val="00A4C85F"/>
    <w:rsid w:val="00A57E4F"/>
    <w:rsid w:val="00B9E333"/>
    <w:rsid w:val="00CBCD50"/>
    <w:rsid w:val="0102B279"/>
    <w:rsid w:val="01131C96"/>
    <w:rsid w:val="013D6D03"/>
    <w:rsid w:val="01554BE0"/>
    <w:rsid w:val="015FC1E6"/>
    <w:rsid w:val="016FAD07"/>
    <w:rsid w:val="0171A807"/>
    <w:rsid w:val="0180F239"/>
    <w:rsid w:val="0194C31D"/>
    <w:rsid w:val="01990A71"/>
    <w:rsid w:val="01A43DDE"/>
    <w:rsid w:val="022316CE"/>
    <w:rsid w:val="023F7FC5"/>
    <w:rsid w:val="024615DD"/>
    <w:rsid w:val="025DA141"/>
    <w:rsid w:val="02645502"/>
    <w:rsid w:val="0264CE24"/>
    <w:rsid w:val="0284DA40"/>
    <w:rsid w:val="029FA156"/>
    <w:rsid w:val="02ACEF07"/>
    <w:rsid w:val="02BD2F89"/>
    <w:rsid w:val="02BF754A"/>
    <w:rsid w:val="02BF98BA"/>
    <w:rsid w:val="02C545B9"/>
    <w:rsid w:val="02E8FBF8"/>
    <w:rsid w:val="02EB741A"/>
    <w:rsid w:val="02F22602"/>
    <w:rsid w:val="02FEB200"/>
    <w:rsid w:val="031A10DE"/>
    <w:rsid w:val="036F23D0"/>
    <w:rsid w:val="037E334F"/>
    <w:rsid w:val="03B99BEF"/>
    <w:rsid w:val="03C4652F"/>
    <w:rsid w:val="04260B98"/>
    <w:rsid w:val="042D3A35"/>
    <w:rsid w:val="044CC633"/>
    <w:rsid w:val="045E0AD7"/>
    <w:rsid w:val="0466B0BF"/>
    <w:rsid w:val="046C1A0C"/>
    <w:rsid w:val="047710BD"/>
    <w:rsid w:val="0478F38F"/>
    <w:rsid w:val="047C5F1B"/>
    <w:rsid w:val="048900A6"/>
    <w:rsid w:val="048A79D0"/>
    <w:rsid w:val="04943432"/>
    <w:rsid w:val="0498389A"/>
    <w:rsid w:val="04A0FF9F"/>
    <w:rsid w:val="04A50BF5"/>
    <w:rsid w:val="04AA76A1"/>
    <w:rsid w:val="04AEB8E9"/>
    <w:rsid w:val="04B36A75"/>
    <w:rsid w:val="04DBC5C5"/>
    <w:rsid w:val="04DD4612"/>
    <w:rsid w:val="04EEF57C"/>
    <w:rsid w:val="04F10515"/>
    <w:rsid w:val="04F7F39A"/>
    <w:rsid w:val="05074DD5"/>
    <w:rsid w:val="050BD23E"/>
    <w:rsid w:val="050E9CE3"/>
    <w:rsid w:val="05255467"/>
    <w:rsid w:val="0533D8BC"/>
    <w:rsid w:val="05525BD3"/>
    <w:rsid w:val="055837DE"/>
    <w:rsid w:val="05592521"/>
    <w:rsid w:val="0576951E"/>
    <w:rsid w:val="05A32457"/>
    <w:rsid w:val="05B94177"/>
    <w:rsid w:val="05B9CA5B"/>
    <w:rsid w:val="05BCD89E"/>
    <w:rsid w:val="05C9FAE8"/>
    <w:rsid w:val="05CD9B22"/>
    <w:rsid w:val="05D26735"/>
    <w:rsid w:val="05E075FB"/>
    <w:rsid w:val="05E7D99B"/>
    <w:rsid w:val="05F90F3B"/>
    <w:rsid w:val="060A48BE"/>
    <w:rsid w:val="062186E1"/>
    <w:rsid w:val="062F2924"/>
    <w:rsid w:val="0630A9B7"/>
    <w:rsid w:val="063A1731"/>
    <w:rsid w:val="0645962F"/>
    <w:rsid w:val="06548909"/>
    <w:rsid w:val="0658B0A6"/>
    <w:rsid w:val="06727E70"/>
    <w:rsid w:val="068111F9"/>
    <w:rsid w:val="069A2D35"/>
    <w:rsid w:val="06C42059"/>
    <w:rsid w:val="06C7D920"/>
    <w:rsid w:val="06E12084"/>
    <w:rsid w:val="06F23C60"/>
    <w:rsid w:val="06F49773"/>
    <w:rsid w:val="06F55AC0"/>
    <w:rsid w:val="070167BB"/>
    <w:rsid w:val="0704FB47"/>
    <w:rsid w:val="071249E8"/>
    <w:rsid w:val="07148B46"/>
    <w:rsid w:val="0717F75A"/>
    <w:rsid w:val="073360FC"/>
    <w:rsid w:val="07603FBB"/>
    <w:rsid w:val="077476E0"/>
    <w:rsid w:val="0776F73F"/>
    <w:rsid w:val="077720B4"/>
    <w:rsid w:val="0777612C"/>
    <w:rsid w:val="07792E27"/>
    <w:rsid w:val="0782F2CD"/>
    <w:rsid w:val="07B1605B"/>
    <w:rsid w:val="07DE1DC6"/>
    <w:rsid w:val="07E0752F"/>
    <w:rsid w:val="07F29891"/>
    <w:rsid w:val="07F45412"/>
    <w:rsid w:val="08098DC3"/>
    <w:rsid w:val="08134AD2"/>
    <w:rsid w:val="08195E7B"/>
    <w:rsid w:val="0834C52E"/>
    <w:rsid w:val="084F27D2"/>
    <w:rsid w:val="088629D9"/>
    <w:rsid w:val="08C75332"/>
    <w:rsid w:val="08DD1360"/>
    <w:rsid w:val="08E6465A"/>
    <w:rsid w:val="08F047DA"/>
    <w:rsid w:val="0903D4DC"/>
    <w:rsid w:val="090FDF00"/>
    <w:rsid w:val="091CFC3E"/>
    <w:rsid w:val="0927F6A2"/>
    <w:rsid w:val="09281DCD"/>
    <w:rsid w:val="09393447"/>
    <w:rsid w:val="093ECB50"/>
    <w:rsid w:val="094A6339"/>
    <w:rsid w:val="094E3E36"/>
    <w:rsid w:val="09517BA7"/>
    <w:rsid w:val="0953B2F8"/>
    <w:rsid w:val="0965A671"/>
    <w:rsid w:val="096DEDA0"/>
    <w:rsid w:val="09710678"/>
    <w:rsid w:val="09873913"/>
    <w:rsid w:val="098A4D5E"/>
    <w:rsid w:val="098E4A60"/>
    <w:rsid w:val="098F6823"/>
    <w:rsid w:val="099AAE0A"/>
    <w:rsid w:val="09A13D9C"/>
    <w:rsid w:val="09C37D75"/>
    <w:rsid w:val="09F41F2D"/>
    <w:rsid w:val="09F501CC"/>
    <w:rsid w:val="09F7059D"/>
    <w:rsid w:val="0A07DB9E"/>
    <w:rsid w:val="0A2B6755"/>
    <w:rsid w:val="0A2C0586"/>
    <w:rsid w:val="0A46E2D4"/>
    <w:rsid w:val="0A543887"/>
    <w:rsid w:val="0A62D61E"/>
    <w:rsid w:val="0A6A4537"/>
    <w:rsid w:val="0A6A6870"/>
    <w:rsid w:val="0A8B2A99"/>
    <w:rsid w:val="0A8ECEFB"/>
    <w:rsid w:val="0A93DD24"/>
    <w:rsid w:val="0A9A2586"/>
    <w:rsid w:val="0AA5B947"/>
    <w:rsid w:val="0AA5FA97"/>
    <w:rsid w:val="0ACA6D76"/>
    <w:rsid w:val="0AEFF3D9"/>
    <w:rsid w:val="0B0BD9E5"/>
    <w:rsid w:val="0B0E803E"/>
    <w:rsid w:val="0B170D50"/>
    <w:rsid w:val="0B3D8BA3"/>
    <w:rsid w:val="0B63473E"/>
    <w:rsid w:val="0B652D2B"/>
    <w:rsid w:val="0B6993CF"/>
    <w:rsid w:val="0B75207E"/>
    <w:rsid w:val="0B7B9CC7"/>
    <w:rsid w:val="0B80188C"/>
    <w:rsid w:val="0B803A6A"/>
    <w:rsid w:val="0B8108FF"/>
    <w:rsid w:val="0B8CF5C5"/>
    <w:rsid w:val="0BA11265"/>
    <w:rsid w:val="0BA9797F"/>
    <w:rsid w:val="0BB48A44"/>
    <w:rsid w:val="0BC204FA"/>
    <w:rsid w:val="0BDBC123"/>
    <w:rsid w:val="0BEF1EB8"/>
    <w:rsid w:val="0BFD5C1B"/>
    <w:rsid w:val="0C2FA4D9"/>
    <w:rsid w:val="0C38D806"/>
    <w:rsid w:val="0C3D4403"/>
    <w:rsid w:val="0C446454"/>
    <w:rsid w:val="0C466F94"/>
    <w:rsid w:val="0C4BD48A"/>
    <w:rsid w:val="0C7B2ED0"/>
    <w:rsid w:val="0CAC45D2"/>
    <w:rsid w:val="0CADE6A1"/>
    <w:rsid w:val="0CC47F19"/>
    <w:rsid w:val="0CCD9F37"/>
    <w:rsid w:val="0CD81D1C"/>
    <w:rsid w:val="0CF0D526"/>
    <w:rsid w:val="0CF59383"/>
    <w:rsid w:val="0D05E217"/>
    <w:rsid w:val="0D0F19D1"/>
    <w:rsid w:val="0D30A0C3"/>
    <w:rsid w:val="0D314C3A"/>
    <w:rsid w:val="0D387B84"/>
    <w:rsid w:val="0D5875B6"/>
    <w:rsid w:val="0D834FB8"/>
    <w:rsid w:val="0D83D645"/>
    <w:rsid w:val="0D8E4258"/>
    <w:rsid w:val="0D8F7776"/>
    <w:rsid w:val="0DA6AA66"/>
    <w:rsid w:val="0DBA487F"/>
    <w:rsid w:val="0DE767A6"/>
    <w:rsid w:val="0E29E22B"/>
    <w:rsid w:val="0E44AE82"/>
    <w:rsid w:val="0E777DE5"/>
    <w:rsid w:val="0EB1775B"/>
    <w:rsid w:val="0ED2A03E"/>
    <w:rsid w:val="0EF9DDA0"/>
    <w:rsid w:val="0F0364B3"/>
    <w:rsid w:val="0F25C406"/>
    <w:rsid w:val="0F346793"/>
    <w:rsid w:val="0F3F6FB3"/>
    <w:rsid w:val="0F4557FE"/>
    <w:rsid w:val="0F46681A"/>
    <w:rsid w:val="0F4C9972"/>
    <w:rsid w:val="0F53C179"/>
    <w:rsid w:val="0F556A3D"/>
    <w:rsid w:val="0F766108"/>
    <w:rsid w:val="0F776BC3"/>
    <w:rsid w:val="0F780551"/>
    <w:rsid w:val="0F9837B0"/>
    <w:rsid w:val="0FA1C8AA"/>
    <w:rsid w:val="0FA1FAE8"/>
    <w:rsid w:val="0FA7B449"/>
    <w:rsid w:val="0FBD4E5E"/>
    <w:rsid w:val="0FD47338"/>
    <w:rsid w:val="0FD6CBAF"/>
    <w:rsid w:val="0FE247CC"/>
    <w:rsid w:val="0FFFBE52"/>
    <w:rsid w:val="1039366B"/>
    <w:rsid w:val="1046FEC7"/>
    <w:rsid w:val="104F29F4"/>
    <w:rsid w:val="105CE1AC"/>
    <w:rsid w:val="10639333"/>
    <w:rsid w:val="107E0351"/>
    <w:rsid w:val="10974964"/>
    <w:rsid w:val="10A9A44D"/>
    <w:rsid w:val="10BA4F7F"/>
    <w:rsid w:val="10DEA8CC"/>
    <w:rsid w:val="10E15E53"/>
    <w:rsid w:val="10E59D40"/>
    <w:rsid w:val="10E6C279"/>
    <w:rsid w:val="10EA6B2E"/>
    <w:rsid w:val="10FB9C97"/>
    <w:rsid w:val="1107E185"/>
    <w:rsid w:val="110C4F68"/>
    <w:rsid w:val="112FE374"/>
    <w:rsid w:val="1152E6BF"/>
    <w:rsid w:val="11579AB8"/>
    <w:rsid w:val="11653BFC"/>
    <w:rsid w:val="117D55A1"/>
    <w:rsid w:val="11825B63"/>
    <w:rsid w:val="11BDAFD9"/>
    <w:rsid w:val="11CF6B86"/>
    <w:rsid w:val="11D5D72B"/>
    <w:rsid w:val="11E62A7F"/>
    <w:rsid w:val="11FDF4B1"/>
    <w:rsid w:val="120AE7A8"/>
    <w:rsid w:val="120BD271"/>
    <w:rsid w:val="12160AA0"/>
    <w:rsid w:val="123D07CA"/>
    <w:rsid w:val="124862DF"/>
    <w:rsid w:val="12615206"/>
    <w:rsid w:val="12843FCB"/>
    <w:rsid w:val="12A54150"/>
    <w:rsid w:val="12BD27DD"/>
    <w:rsid w:val="12D258C1"/>
    <w:rsid w:val="12D5A99F"/>
    <w:rsid w:val="12F39690"/>
    <w:rsid w:val="12F7B031"/>
    <w:rsid w:val="13006402"/>
    <w:rsid w:val="1302F9D9"/>
    <w:rsid w:val="1367F605"/>
    <w:rsid w:val="136DD890"/>
    <w:rsid w:val="137F76F5"/>
    <w:rsid w:val="138254CC"/>
    <w:rsid w:val="1385E544"/>
    <w:rsid w:val="1390CDB2"/>
    <w:rsid w:val="13945713"/>
    <w:rsid w:val="1394B986"/>
    <w:rsid w:val="13AFC811"/>
    <w:rsid w:val="13B338B5"/>
    <w:rsid w:val="13C1A7D2"/>
    <w:rsid w:val="13D6A92B"/>
    <w:rsid w:val="13D6BFF3"/>
    <w:rsid w:val="13FC0BC1"/>
    <w:rsid w:val="1426F6F8"/>
    <w:rsid w:val="142CB585"/>
    <w:rsid w:val="14443862"/>
    <w:rsid w:val="14596C76"/>
    <w:rsid w:val="14643579"/>
    <w:rsid w:val="1471D9A2"/>
    <w:rsid w:val="147385AD"/>
    <w:rsid w:val="1483EFDF"/>
    <w:rsid w:val="14A1551C"/>
    <w:rsid w:val="14A9BC69"/>
    <w:rsid w:val="14AE55C5"/>
    <w:rsid w:val="14C2AB2F"/>
    <w:rsid w:val="14CD9745"/>
    <w:rsid w:val="14D47B76"/>
    <w:rsid w:val="14DD9F2A"/>
    <w:rsid w:val="14F626ED"/>
    <w:rsid w:val="150E0101"/>
    <w:rsid w:val="15259EE3"/>
    <w:rsid w:val="1542F99E"/>
    <w:rsid w:val="1594E555"/>
    <w:rsid w:val="15CA0FF2"/>
    <w:rsid w:val="15E826D5"/>
    <w:rsid w:val="15F91E6B"/>
    <w:rsid w:val="15FB14D8"/>
    <w:rsid w:val="1601B5B6"/>
    <w:rsid w:val="16071715"/>
    <w:rsid w:val="160A9952"/>
    <w:rsid w:val="161555E0"/>
    <w:rsid w:val="16209624"/>
    <w:rsid w:val="1630A058"/>
    <w:rsid w:val="1635BCB2"/>
    <w:rsid w:val="1639B2DD"/>
    <w:rsid w:val="16429077"/>
    <w:rsid w:val="164BA8F1"/>
    <w:rsid w:val="16540113"/>
    <w:rsid w:val="16905C9B"/>
    <w:rsid w:val="169A8A12"/>
    <w:rsid w:val="16A81A39"/>
    <w:rsid w:val="16B794C9"/>
    <w:rsid w:val="16D1910E"/>
    <w:rsid w:val="16D5CB5B"/>
    <w:rsid w:val="16F62842"/>
    <w:rsid w:val="16F93074"/>
    <w:rsid w:val="16FF8C0B"/>
    <w:rsid w:val="1729FF89"/>
    <w:rsid w:val="172CAA10"/>
    <w:rsid w:val="174C2873"/>
    <w:rsid w:val="176CD153"/>
    <w:rsid w:val="1770C27D"/>
    <w:rsid w:val="177B68D4"/>
    <w:rsid w:val="17AF70ED"/>
    <w:rsid w:val="17C1A0B3"/>
    <w:rsid w:val="17C73D34"/>
    <w:rsid w:val="17D963CB"/>
    <w:rsid w:val="17DF880E"/>
    <w:rsid w:val="17E012D0"/>
    <w:rsid w:val="1809750E"/>
    <w:rsid w:val="183AA8DA"/>
    <w:rsid w:val="184C509E"/>
    <w:rsid w:val="185F02AB"/>
    <w:rsid w:val="1881915A"/>
    <w:rsid w:val="188A11EC"/>
    <w:rsid w:val="18939518"/>
    <w:rsid w:val="18952C49"/>
    <w:rsid w:val="18A40A8D"/>
    <w:rsid w:val="18B65F85"/>
    <w:rsid w:val="18F0122B"/>
    <w:rsid w:val="193B9D7C"/>
    <w:rsid w:val="193EA3C5"/>
    <w:rsid w:val="19511682"/>
    <w:rsid w:val="1979F170"/>
    <w:rsid w:val="19A8CF26"/>
    <w:rsid w:val="19AE6254"/>
    <w:rsid w:val="19E49261"/>
    <w:rsid w:val="19F05297"/>
    <w:rsid w:val="19FB15DD"/>
    <w:rsid w:val="1A0C3E51"/>
    <w:rsid w:val="1A0DB235"/>
    <w:rsid w:val="1A22139D"/>
    <w:rsid w:val="1A36461F"/>
    <w:rsid w:val="1A43490B"/>
    <w:rsid w:val="1A464AE1"/>
    <w:rsid w:val="1A496613"/>
    <w:rsid w:val="1A8970AE"/>
    <w:rsid w:val="1AA929D9"/>
    <w:rsid w:val="1AC18101"/>
    <w:rsid w:val="1AC4571D"/>
    <w:rsid w:val="1AC79B94"/>
    <w:rsid w:val="1ACEB652"/>
    <w:rsid w:val="1AEDC77A"/>
    <w:rsid w:val="1AF05E90"/>
    <w:rsid w:val="1B058AF8"/>
    <w:rsid w:val="1B1587A2"/>
    <w:rsid w:val="1B1F33AF"/>
    <w:rsid w:val="1B343952"/>
    <w:rsid w:val="1B399CB2"/>
    <w:rsid w:val="1B516F2C"/>
    <w:rsid w:val="1B549888"/>
    <w:rsid w:val="1B5A37A2"/>
    <w:rsid w:val="1B5B9659"/>
    <w:rsid w:val="1B643F8F"/>
    <w:rsid w:val="1B65D494"/>
    <w:rsid w:val="1B67B320"/>
    <w:rsid w:val="1B7C8BE9"/>
    <w:rsid w:val="1B7DFCEC"/>
    <w:rsid w:val="1B7EBAEA"/>
    <w:rsid w:val="1BB0391B"/>
    <w:rsid w:val="1BB3DC93"/>
    <w:rsid w:val="1BC10671"/>
    <w:rsid w:val="1BC438BB"/>
    <w:rsid w:val="1BC4414F"/>
    <w:rsid w:val="1BD40F49"/>
    <w:rsid w:val="1BD4B68A"/>
    <w:rsid w:val="1BDA8908"/>
    <w:rsid w:val="1BE91E43"/>
    <w:rsid w:val="1BF07900"/>
    <w:rsid w:val="1C06972E"/>
    <w:rsid w:val="1C0C2994"/>
    <w:rsid w:val="1C0EEBB5"/>
    <w:rsid w:val="1C17D539"/>
    <w:rsid w:val="1C2AAD95"/>
    <w:rsid w:val="1C40978F"/>
    <w:rsid w:val="1C4BF618"/>
    <w:rsid w:val="1C4F4242"/>
    <w:rsid w:val="1C6DE726"/>
    <w:rsid w:val="1C7FDF0C"/>
    <w:rsid w:val="1C8307BD"/>
    <w:rsid w:val="1C8361FF"/>
    <w:rsid w:val="1C86EDB0"/>
    <w:rsid w:val="1C8E6DFF"/>
    <w:rsid w:val="1CA44A04"/>
    <w:rsid w:val="1CA7D91F"/>
    <w:rsid w:val="1CCF0255"/>
    <w:rsid w:val="1CE1D387"/>
    <w:rsid w:val="1CFA0D20"/>
    <w:rsid w:val="1D00BAAA"/>
    <w:rsid w:val="1D07CB86"/>
    <w:rsid w:val="1D0CC1E0"/>
    <w:rsid w:val="1D3C510C"/>
    <w:rsid w:val="1D4A86B1"/>
    <w:rsid w:val="1D4DB435"/>
    <w:rsid w:val="1D7268F1"/>
    <w:rsid w:val="1D76670E"/>
    <w:rsid w:val="1D796E56"/>
    <w:rsid w:val="1D7B43E4"/>
    <w:rsid w:val="1D801D5F"/>
    <w:rsid w:val="1D83F710"/>
    <w:rsid w:val="1D883FC1"/>
    <w:rsid w:val="1D8ED6B8"/>
    <w:rsid w:val="1DB19638"/>
    <w:rsid w:val="1DC56AEA"/>
    <w:rsid w:val="1DC5E309"/>
    <w:rsid w:val="1DDA9633"/>
    <w:rsid w:val="1DDC1974"/>
    <w:rsid w:val="1DE972DF"/>
    <w:rsid w:val="1DE9A0FC"/>
    <w:rsid w:val="1E03EF80"/>
    <w:rsid w:val="1E107D2E"/>
    <w:rsid w:val="1E26027D"/>
    <w:rsid w:val="1E3ECBEF"/>
    <w:rsid w:val="1E3F3B41"/>
    <w:rsid w:val="1E4EDFE1"/>
    <w:rsid w:val="1E5B55F3"/>
    <w:rsid w:val="1E6521C3"/>
    <w:rsid w:val="1E79E104"/>
    <w:rsid w:val="1E8194C4"/>
    <w:rsid w:val="1E8A3780"/>
    <w:rsid w:val="1EB6AD75"/>
    <w:rsid w:val="1EC8656E"/>
    <w:rsid w:val="1ECD681F"/>
    <w:rsid w:val="1ED4F67D"/>
    <w:rsid w:val="1EE3089F"/>
    <w:rsid w:val="1EF6A698"/>
    <w:rsid w:val="1F01108D"/>
    <w:rsid w:val="1F07C04C"/>
    <w:rsid w:val="1F2BEAE2"/>
    <w:rsid w:val="1F305A08"/>
    <w:rsid w:val="1F3D347A"/>
    <w:rsid w:val="1F3FC0DE"/>
    <w:rsid w:val="1F48E0D0"/>
    <w:rsid w:val="1F994C82"/>
    <w:rsid w:val="1F996C23"/>
    <w:rsid w:val="1FA54AD8"/>
    <w:rsid w:val="1FB22180"/>
    <w:rsid w:val="1FBD12DD"/>
    <w:rsid w:val="1FD8C15A"/>
    <w:rsid w:val="1FE69405"/>
    <w:rsid w:val="1FE9009F"/>
    <w:rsid w:val="20001477"/>
    <w:rsid w:val="201DF84F"/>
    <w:rsid w:val="201F6124"/>
    <w:rsid w:val="202715DA"/>
    <w:rsid w:val="202CC890"/>
    <w:rsid w:val="204A68C6"/>
    <w:rsid w:val="2051535F"/>
    <w:rsid w:val="205C0ED7"/>
    <w:rsid w:val="2072C1D4"/>
    <w:rsid w:val="207F9ED8"/>
    <w:rsid w:val="208D7B5E"/>
    <w:rsid w:val="208EB3F0"/>
    <w:rsid w:val="20B64F5C"/>
    <w:rsid w:val="20EC94A0"/>
    <w:rsid w:val="20ED203C"/>
    <w:rsid w:val="20EF9D56"/>
    <w:rsid w:val="20FE4EB2"/>
    <w:rsid w:val="2104F324"/>
    <w:rsid w:val="21138135"/>
    <w:rsid w:val="211BDB83"/>
    <w:rsid w:val="21234119"/>
    <w:rsid w:val="213132BA"/>
    <w:rsid w:val="21313BBD"/>
    <w:rsid w:val="21394A59"/>
    <w:rsid w:val="21542BE3"/>
    <w:rsid w:val="2155E49B"/>
    <w:rsid w:val="216022F7"/>
    <w:rsid w:val="216669B4"/>
    <w:rsid w:val="2167753B"/>
    <w:rsid w:val="21A744C3"/>
    <w:rsid w:val="21C55A38"/>
    <w:rsid w:val="220C129D"/>
    <w:rsid w:val="2214A0A3"/>
    <w:rsid w:val="22537024"/>
    <w:rsid w:val="2260F971"/>
    <w:rsid w:val="2266FDAB"/>
    <w:rsid w:val="227CA3BB"/>
    <w:rsid w:val="22830836"/>
    <w:rsid w:val="2284CCBA"/>
    <w:rsid w:val="22A397CC"/>
    <w:rsid w:val="22AB1D57"/>
    <w:rsid w:val="22F66D7F"/>
    <w:rsid w:val="230523B7"/>
    <w:rsid w:val="23213AC3"/>
    <w:rsid w:val="232D4852"/>
    <w:rsid w:val="23544A8B"/>
    <w:rsid w:val="2369073C"/>
    <w:rsid w:val="2370C7D5"/>
    <w:rsid w:val="238CB0FF"/>
    <w:rsid w:val="23A5DBCC"/>
    <w:rsid w:val="23AA76F8"/>
    <w:rsid w:val="23CFA01B"/>
    <w:rsid w:val="23D36286"/>
    <w:rsid w:val="23E21055"/>
    <w:rsid w:val="23FCBC2A"/>
    <w:rsid w:val="240CF96D"/>
    <w:rsid w:val="241E7074"/>
    <w:rsid w:val="2466AF41"/>
    <w:rsid w:val="24752953"/>
    <w:rsid w:val="247BCD7E"/>
    <w:rsid w:val="2483635B"/>
    <w:rsid w:val="2487CCC1"/>
    <w:rsid w:val="249C44EE"/>
    <w:rsid w:val="24DF5815"/>
    <w:rsid w:val="2507233E"/>
    <w:rsid w:val="255F1DC9"/>
    <w:rsid w:val="25675A15"/>
    <w:rsid w:val="2594155F"/>
    <w:rsid w:val="259A82E6"/>
    <w:rsid w:val="259F3DA9"/>
    <w:rsid w:val="25B7AF38"/>
    <w:rsid w:val="25DD1330"/>
    <w:rsid w:val="25E23615"/>
    <w:rsid w:val="25E87495"/>
    <w:rsid w:val="25ED420F"/>
    <w:rsid w:val="26034D9F"/>
    <w:rsid w:val="2604520F"/>
    <w:rsid w:val="2606C6D9"/>
    <w:rsid w:val="260F7CA8"/>
    <w:rsid w:val="26110BE0"/>
    <w:rsid w:val="261E76EE"/>
    <w:rsid w:val="266C98CB"/>
    <w:rsid w:val="26CC1595"/>
    <w:rsid w:val="26DB2860"/>
    <w:rsid w:val="26E1A17F"/>
    <w:rsid w:val="26E1C4EB"/>
    <w:rsid w:val="26E9791D"/>
    <w:rsid w:val="2700DDBB"/>
    <w:rsid w:val="27124054"/>
    <w:rsid w:val="271C786C"/>
    <w:rsid w:val="2735611B"/>
    <w:rsid w:val="274329A8"/>
    <w:rsid w:val="274F0B0C"/>
    <w:rsid w:val="2766F9CB"/>
    <w:rsid w:val="27796958"/>
    <w:rsid w:val="2785067C"/>
    <w:rsid w:val="27887D67"/>
    <w:rsid w:val="27B18155"/>
    <w:rsid w:val="27BCA67F"/>
    <w:rsid w:val="27CED026"/>
    <w:rsid w:val="27CEF5DF"/>
    <w:rsid w:val="27D6CD25"/>
    <w:rsid w:val="27E2BCC8"/>
    <w:rsid w:val="27F1B388"/>
    <w:rsid w:val="27F2DDCD"/>
    <w:rsid w:val="28253CF2"/>
    <w:rsid w:val="2826FB84"/>
    <w:rsid w:val="282F64FC"/>
    <w:rsid w:val="283541A8"/>
    <w:rsid w:val="28446D55"/>
    <w:rsid w:val="285E5AEB"/>
    <w:rsid w:val="28671804"/>
    <w:rsid w:val="2877D2D7"/>
    <w:rsid w:val="289BE3E8"/>
    <w:rsid w:val="289EF204"/>
    <w:rsid w:val="28ADA76C"/>
    <w:rsid w:val="28CBDE04"/>
    <w:rsid w:val="28E97044"/>
    <w:rsid w:val="290B9EDB"/>
    <w:rsid w:val="290CA30F"/>
    <w:rsid w:val="291513A1"/>
    <w:rsid w:val="29401A51"/>
    <w:rsid w:val="29547D36"/>
    <w:rsid w:val="2955916D"/>
    <w:rsid w:val="29635C45"/>
    <w:rsid w:val="2977829A"/>
    <w:rsid w:val="299B433F"/>
    <w:rsid w:val="299D9279"/>
    <w:rsid w:val="29A47639"/>
    <w:rsid w:val="29B06E96"/>
    <w:rsid w:val="29BB734E"/>
    <w:rsid w:val="29F7C97E"/>
    <w:rsid w:val="29F843DA"/>
    <w:rsid w:val="2A018510"/>
    <w:rsid w:val="2A1F57BA"/>
    <w:rsid w:val="2A46D788"/>
    <w:rsid w:val="2A49314A"/>
    <w:rsid w:val="2A6067BF"/>
    <w:rsid w:val="2A609687"/>
    <w:rsid w:val="2A69F15F"/>
    <w:rsid w:val="2A9CAA7C"/>
    <w:rsid w:val="2A9EA734"/>
    <w:rsid w:val="2AA0FD4B"/>
    <w:rsid w:val="2AB0F242"/>
    <w:rsid w:val="2AB70AFC"/>
    <w:rsid w:val="2AC83DCD"/>
    <w:rsid w:val="2AE7094B"/>
    <w:rsid w:val="2B0B29F1"/>
    <w:rsid w:val="2B187451"/>
    <w:rsid w:val="2B2C0BB0"/>
    <w:rsid w:val="2B2E267C"/>
    <w:rsid w:val="2B40DF40"/>
    <w:rsid w:val="2B4F8FEC"/>
    <w:rsid w:val="2B4F99E9"/>
    <w:rsid w:val="2B6E0C8A"/>
    <w:rsid w:val="2B942746"/>
    <w:rsid w:val="2B966AFB"/>
    <w:rsid w:val="2BBB79E6"/>
    <w:rsid w:val="2BCF3C1C"/>
    <w:rsid w:val="2BE171C7"/>
    <w:rsid w:val="2C0A5BFB"/>
    <w:rsid w:val="2C0C98A1"/>
    <w:rsid w:val="2C218CE5"/>
    <w:rsid w:val="2C310088"/>
    <w:rsid w:val="2C4E3C7C"/>
    <w:rsid w:val="2C597CBD"/>
    <w:rsid w:val="2C598F65"/>
    <w:rsid w:val="2C667BFA"/>
    <w:rsid w:val="2C74DF3A"/>
    <w:rsid w:val="2CB227A0"/>
    <w:rsid w:val="2CBE6936"/>
    <w:rsid w:val="2CC6DE52"/>
    <w:rsid w:val="2CD72881"/>
    <w:rsid w:val="2CDD884E"/>
    <w:rsid w:val="2D0D44D1"/>
    <w:rsid w:val="2D10404C"/>
    <w:rsid w:val="2D1C5E20"/>
    <w:rsid w:val="2D72502B"/>
    <w:rsid w:val="2D86D3A8"/>
    <w:rsid w:val="2DBDBFCF"/>
    <w:rsid w:val="2DCFEC43"/>
    <w:rsid w:val="2DD0B3FA"/>
    <w:rsid w:val="2DDBC577"/>
    <w:rsid w:val="2DE4E4B2"/>
    <w:rsid w:val="2DF123B3"/>
    <w:rsid w:val="2DFC78ED"/>
    <w:rsid w:val="2E2CB3AE"/>
    <w:rsid w:val="2E352120"/>
    <w:rsid w:val="2E38AE23"/>
    <w:rsid w:val="2E505D3C"/>
    <w:rsid w:val="2E684102"/>
    <w:rsid w:val="2E78A81F"/>
    <w:rsid w:val="2E82AAE0"/>
    <w:rsid w:val="2E8E2809"/>
    <w:rsid w:val="2EECE100"/>
    <w:rsid w:val="2EF92F58"/>
    <w:rsid w:val="2EFA390C"/>
    <w:rsid w:val="2F006EA4"/>
    <w:rsid w:val="2F2A853C"/>
    <w:rsid w:val="2F2AD38B"/>
    <w:rsid w:val="2F67C583"/>
    <w:rsid w:val="2F7A4BFE"/>
    <w:rsid w:val="2FDADB9A"/>
    <w:rsid w:val="2FE8E51C"/>
    <w:rsid w:val="2FFC812F"/>
    <w:rsid w:val="30037226"/>
    <w:rsid w:val="30147CAD"/>
    <w:rsid w:val="301FF376"/>
    <w:rsid w:val="302BFEA8"/>
    <w:rsid w:val="303BB52D"/>
    <w:rsid w:val="304393F8"/>
    <w:rsid w:val="30516F13"/>
    <w:rsid w:val="30558E08"/>
    <w:rsid w:val="30715044"/>
    <w:rsid w:val="307551EE"/>
    <w:rsid w:val="3095258C"/>
    <w:rsid w:val="309DA1C2"/>
    <w:rsid w:val="30ABCA04"/>
    <w:rsid w:val="30AECE49"/>
    <w:rsid w:val="30C262C8"/>
    <w:rsid w:val="30C4E295"/>
    <w:rsid w:val="30CB0D41"/>
    <w:rsid w:val="30D17EC7"/>
    <w:rsid w:val="30D94CA2"/>
    <w:rsid w:val="30F01200"/>
    <w:rsid w:val="30F338C2"/>
    <w:rsid w:val="3100486C"/>
    <w:rsid w:val="3100DD73"/>
    <w:rsid w:val="3107FAEF"/>
    <w:rsid w:val="3113F3B4"/>
    <w:rsid w:val="311A43F6"/>
    <w:rsid w:val="312E13D9"/>
    <w:rsid w:val="3174A69E"/>
    <w:rsid w:val="3178923B"/>
    <w:rsid w:val="319D1D37"/>
    <w:rsid w:val="31B8F4F9"/>
    <w:rsid w:val="31BAC1C9"/>
    <w:rsid w:val="31CE90D9"/>
    <w:rsid w:val="31D050E0"/>
    <w:rsid w:val="31E526AA"/>
    <w:rsid w:val="32108871"/>
    <w:rsid w:val="321F97A7"/>
    <w:rsid w:val="322F4DCF"/>
    <w:rsid w:val="3230A748"/>
    <w:rsid w:val="32665AC7"/>
    <w:rsid w:val="32965EF5"/>
    <w:rsid w:val="32AD5BC2"/>
    <w:rsid w:val="32B5E776"/>
    <w:rsid w:val="32B94E43"/>
    <w:rsid w:val="32D6D4FA"/>
    <w:rsid w:val="32DFE570"/>
    <w:rsid w:val="33090F36"/>
    <w:rsid w:val="3309905C"/>
    <w:rsid w:val="33239AFB"/>
    <w:rsid w:val="3341CEFA"/>
    <w:rsid w:val="3358398D"/>
    <w:rsid w:val="3363B2D5"/>
    <w:rsid w:val="336A4773"/>
    <w:rsid w:val="3373ED21"/>
    <w:rsid w:val="337CC835"/>
    <w:rsid w:val="3394D7CF"/>
    <w:rsid w:val="33A877AE"/>
    <w:rsid w:val="33AC8F48"/>
    <w:rsid w:val="33BA6C84"/>
    <w:rsid w:val="33BB76A5"/>
    <w:rsid w:val="33C66165"/>
    <w:rsid w:val="33C97691"/>
    <w:rsid w:val="33E7ADAE"/>
    <w:rsid w:val="33F0AC98"/>
    <w:rsid w:val="33F75E87"/>
    <w:rsid w:val="340758CC"/>
    <w:rsid w:val="34147D22"/>
    <w:rsid w:val="34170DC2"/>
    <w:rsid w:val="34179B30"/>
    <w:rsid w:val="3435D4B5"/>
    <w:rsid w:val="3446D247"/>
    <w:rsid w:val="346CD8E8"/>
    <w:rsid w:val="346EF3EB"/>
    <w:rsid w:val="3486EF96"/>
    <w:rsid w:val="3489A64F"/>
    <w:rsid w:val="34938D0F"/>
    <w:rsid w:val="34B5227D"/>
    <w:rsid w:val="34B7FB35"/>
    <w:rsid w:val="34C6ABF6"/>
    <w:rsid w:val="34CD13C0"/>
    <w:rsid w:val="34E2362E"/>
    <w:rsid w:val="34EFF5F3"/>
    <w:rsid w:val="34F4C0CC"/>
    <w:rsid w:val="34F96D82"/>
    <w:rsid w:val="34FB053E"/>
    <w:rsid w:val="352140EE"/>
    <w:rsid w:val="353880A0"/>
    <w:rsid w:val="353FBBEE"/>
    <w:rsid w:val="35411813"/>
    <w:rsid w:val="3549D5F1"/>
    <w:rsid w:val="3549F1E7"/>
    <w:rsid w:val="3555698B"/>
    <w:rsid w:val="35680B59"/>
    <w:rsid w:val="358D6E14"/>
    <w:rsid w:val="35A02DE8"/>
    <w:rsid w:val="35BA267D"/>
    <w:rsid w:val="35E850B4"/>
    <w:rsid w:val="35E925F8"/>
    <w:rsid w:val="360BCDA5"/>
    <w:rsid w:val="362FA64C"/>
    <w:rsid w:val="363532FD"/>
    <w:rsid w:val="363A8887"/>
    <w:rsid w:val="36410C7B"/>
    <w:rsid w:val="3649AE7D"/>
    <w:rsid w:val="365DE52A"/>
    <w:rsid w:val="3663466C"/>
    <w:rsid w:val="36B04715"/>
    <w:rsid w:val="36B13F04"/>
    <w:rsid w:val="36C53EDE"/>
    <w:rsid w:val="36CF5852"/>
    <w:rsid w:val="36D49BBD"/>
    <w:rsid w:val="36D58E14"/>
    <w:rsid w:val="36FD548C"/>
    <w:rsid w:val="36FFF398"/>
    <w:rsid w:val="370225B7"/>
    <w:rsid w:val="371A5DE7"/>
    <w:rsid w:val="3728D5D5"/>
    <w:rsid w:val="37513D39"/>
    <w:rsid w:val="37711CF2"/>
    <w:rsid w:val="37814BFC"/>
    <w:rsid w:val="37903E7C"/>
    <w:rsid w:val="3799B41C"/>
    <w:rsid w:val="37A44DEF"/>
    <w:rsid w:val="37A77C0D"/>
    <w:rsid w:val="37B3E711"/>
    <w:rsid w:val="37B4A0E2"/>
    <w:rsid w:val="37B7E787"/>
    <w:rsid w:val="37BB153A"/>
    <w:rsid w:val="37C48E17"/>
    <w:rsid w:val="37D0C504"/>
    <w:rsid w:val="37DFC092"/>
    <w:rsid w:val="37E47A4C"/>
    <w:rsid w:val="37EA5CD5"/>
    <w:rsid w:val="37EBCB11"/>
    <w:rsid w:val="37ED5BFD"/>
    <w:rsid w:val="37F83CD5"/>
    <w:rsid w:val="37FFBB6D"/>
    <w:rsid w:val="381B353D"/>
    <w:rsid w:val="382DBB12"/>
    <w:rsid w:val="3836CDD5"/>
    <w:rsid w:val="384A763F"/>
    <w:rsid w:val="386EBA31"/>
    <w:rsid w:val="38731485"/>
    <w:rsid w:val="38D0FE87"/>
    <w:rsid w:val="38D1B21C"/>
    <w:rsid w:val="38DBA016"/>
    <w:rsid w:val="38E863D6"/>
    <w:rsid w:val="38F03CB4"/>
    <w:rsid w:val="38FC9D23"/>
    <w:rsid w:val="393AF0FE"/>
    <w:rsid w:val="397A6CDF"/>
    <w:rsid w:val="3988B88E"/>
    <w:rsid w:val="398B1836"/>
    <w:rsid w:val="3990DE55"/>
    <w:rsid w:val="399FA01D"/>
    <w:rsid w:val="39A3211E"/>
    <w:rsid w:val="39AE0A5A"/>
    <w:rsid w:val="39D31818"/>
    <w:rsid w:val="39E59286"/>
    <w:rsid w:val="39F91431"/>
    <w:rsid w:val="3A04F7D4"/>
    <w:rsid w:val="3A0ACCCD"/>
    <w:rsid w:val="3A30E987"/>
    <w:rsid w:val="3A664EC1"/>
    <w:rsid w:val="3A711CE1"/>
    <w:rsid w:val="3A7273D2"/>
    <w:rsid w:val="3A770D2E"/>
    <w:rsid w:val="3A7C2054"/>
    <w:rsid w:val="3A865970"/>
    <w:rsid w:val="3AB710DE"/>
    <w:rsid w:val="3AC13F5D"/>
    <w:rsid w:val="3AC33557"/>
    <w:rsid w:val="3ACAB527"/>
    <w:rsid w:val="3AD3F668"/>
    <w:rsid w:val="3AE36CD4"/>
    <w:rsid w:val="3AED9D54"/>
    <w:rsid w:val="3B40B5FA"/>
    <w:rsid w:val="3B5AB22F"/>
    <w:rsid w:val="3B5D02AD"/>
    <w:rsid w:val="3B65854A"/>
    <w:rsid w:val="3B6874BB"/>
    <w:rsid w:val="3B6D1C50"/>
    <w:rsid w:val="3BABF99A"/>
    <w:rsid w:val="3BB022FA"/>
    <w:rsid w:val="3BC1218F"/>
    <w:rsid w:val="3BCB86BB"/>
    <w:rsid w:val="3BD9BACE"/>
    <w:rsid w:val="3BDBEF2E"/>
    <w:rsid w:val="3BF91A40"/>
    <w:rsid w:val="3C36C784"/>
    <w:rsid w:val="3C56C82B"/>
    <w:rsid w:val="3C6B91F8"/>
    <w:rsid w:val="3C715FF9"/>
    <w:rsid w:val="3C7960CB"/>
    <w:rsid w:val="3CB26317"/>
    <w:rsid w:val="3CC0F077"/>
    <w:rsid w:val="3CCD008E"/>
    <w:rsid w:val="3D0347DA"/>
    <w:rsid w:val="3D4BF6E6"/>
    <w:rsid w:val="3D4C09D9"/>
    <w:rsid w:val="3D5B9AD8"/>
    <w:rsid w:val="3D7B55E9"/>
    <w:rsid w:val="3D94225C"/>
    <w:rsid w:val="3DA12105"/>
    <w:rsid w:val="3DBF7984"/>
    <w:rsid w:val="3DD1E038"/>
    <w:rsid w:val="3DD82AF8"/>
    <w:rsid w:val="3E191BD9"/>
    <w:rsid w:val="3E22D21A"/>
    <w:rsid w:val="3E28F7B3"/>
    <w:rsid w:val="3E2B48BF"/>
    <w:rsid w:val="3E976DC0"/>
    <w:rsid w:val="3EB1C608"/>
    <w:rsid w:val="3EBDBCB3"/>
    <w:rsid w:val="3ED2322D"/>
    <w:rsid w:val="3ED78556"/>
    <w:rsid w:val="3EE46D57"/>
    <w:rsid w:val="3EEBFE10"/>
    <w:rsid w:val="3F066700"/>
    <w:rsid w:val="3F0A2FC7"/>
    <w:rsid w:val="3F13BAB9"/>
    <w:rsid w:val="3F1ED785"/>
    <w:rsid w:val="3F3D186D"/>
    <w:rsid w:val="3F3DC664"/>
    <w:rsid w:val="3F479112"/>
    <w:rsid w:val="3F47CD82"/>
    <w:rsid w:val="3F602683"/>
    <w:rsid w:val="3F6C8DDB"/>
    <w:rsid w:val="3F6C9852"/>
    <w:rsid w:val="3F858C81"/>
    <w:rsid w:val="3FB73921"/>
    <w:rsid w:val="3FB90DAD"/>
    <w:rsid w:val="3FCF7A05"/>
    <w:rsid w:val="3FF1819A"/>
    <w:rsid w:val="4002CC86"/>
    <w:rsid w:val="40111C65"/>
    <w:rsid w:val="4019F47B"/>
    <w:rsid w:val="4021AB6A"/>
    <w:rsid w:val="40375D6E"/>
    <w:rsid w:val="403C2BF3"/>
    <w:rsid w:val="404BF670"/>
    <w:rsid w:val="408A7BCB"/>
    <w:rsid w:val="409151A5"/>
    <w:rsid w:val="40A5F02E"/>
    <w:rsid w:val="40B30D4A"/>
    <w:rsid w:val="40BE2033"/>
    <w:rsid w:val="40C2D02F"/>
    <w:rsid w:val="40D2EB36"/>
    <w:rsid w:val="40FB87BE"/>
    <w:rsid w:val="41378445"/>
    <w:rsid w:val="413AE5C3"/>
    <w:rsid w:val="413B4D04"/>
    <w:rsid w:val="413DCAFC"/>
    <w:rsid w:val="416CA2ED"/>
    <w:rsid w:val="418BA18A"/>
    <w:rsid w:val="4191FE3E"/>
    <w:rsid w:val="419718BA"/>
    <w:rsid w:val="41A73081"/>
    <w:rsid w:val="41CBC78C"/>
    <w:rsid w:val="41D30EDA"/>
    <w:rsid w:val="41E40FFD"/>
    <w:rsid w:val="41F0C9F5"/>
    <w:rsid w:val="420BF58E"/>
    <w:rsid w:val="421BF500"/>
    <w:rsid w:val="422D8E23"/>
    <w:rsid w:val="4232ADC0"/>
    <w:rsid w:val="4243C441"/>
    <w:rsid w:val="424AA84F"/>
    <w:rsid w:val="424D44EE"/>
    <w:rsid w:val="426C0B29"/>
    <w:rsid w:val="42CE8D93"/>
    <w:rsid w:val="4304DA5B"/>
    <w:rsid w:val="430F6F29"/>
    <w:rsid w:val="43226ACF"/>
    <w:rsid w:val="4341EF1C"/>
    <w:rsid w:val="435A5B65"/>
    <w:rsid w:val="43702A12"/>
    <w:rsid w:val="437397FA"/>
    <w:rsid w:val="438B222C"/>
    <w:rsid w:val="43AE3CE4"/>
    <w:rsid w:val="43C4FA59"/>
    <w:rsid w:val="43CD7581"/>
    <w:rsid w:val="43CFBD5F"/>
    <w:rsid w:val="43ECFB2E"/>
    <w:rsid w:val="44056694"/>
    <w:rsid w:val="443C30C1"/>
    <w:rsid w:val="4441262C"/>
    <w:rsid w:val="444696C2"/>
    <w:rsid w:val="4447768D"/>
    <w:rsid w:val="445B4B47"/>
    <w:rsid w:val="446881EE"/>
    <w:rsid w:val="44845538"/>
    <w:rsid w:val="4491F41A"/>
    <w:rsid w:val="44A3BF5E"/>
    <w:rsid w:val="44AA0EF5"/>
    <w:rsid w:val="44BC4D47"/>
    <w:rsid w:val="44DC1743"/>
    <w:rsid w:val="44F229E6"/>
    <w:rsid w:val="44FC46E3"/>
    <w:rsid w:val="452F7303"/>
    <w:rsid w:val="45486FFA"/>
    <w:rsid w:val="45548FB8"/>
    <w:rsid w:val="455C8E0A"/>
    <w:rsid w:val="45626E76"/>
    <w:rsid w:val="4563A7E8"/>
    <w:rsid w:val="4584FAB7"/>
    <w:rsid w:val="458E867A"/>
    <w:rsid w:val="459707D1"/>
    <w:rsid w:val="459AE233"/>
    <w:rsid w:val="45A49E22"/>
    <w:rsid w:val="45A6AF4C"/>
    <w:rsid w:val="45AEC300"/>
    <w:rsid w:val="45F47762"/>
    <w:rsid w:val="45F94146"/>
    <w:rsid w:val="46163453"/>
    <w:rsid w:val="4625145A"/>
    <w:rsid w:val="4632CE8B"/>
    <w:rsid w:val="46339BAD"/>
    <w:rsid w:val="4672A823"/>
    <w:rsid w:val="467D712E"/>
    <w:rsid w:val="46E2A7B2"/>
    <w:rsid w:val="46E80E60"/>
    <w:rsid w:val="46EA2D7F"/>
    <w:rsid w:val="46F18090"/>
    <w:rsid w:val="46F8C038"/>
    <w:rsid w:val="471E2592"/>
    <w:rsid w:val="474DF2DC"/>
    <w:rsid w:val="474F81A4"/>
    <w:rsid w:val="47567DE0"/>
    <w:rsid w:val="47570BC5"/>
    <w:rsid w:val="4757E0C9"/>
    <w:rsid w:val="476E293A"/>
    <w:rsid w:val="47971D97"/>
    <w:rsid w:val="47CF09BA"/>
    <w:rsid w:val="47D3148C"/>
    <w:rsid w:val="47D3B17A"/>
    <w:rsid w:val="47E943F2"/>
    <w:rsid w:val="47FC1114"/>
    <w:rsid w:val="4818C5C8"/>
    <w:rsid w:val="48194EA3"/>
    <w:rsid w:val="4822C698"/>
    <w:rsid w:val="48288507"/>
    <w:rsid w:val="4850E4B5"/>
    <w:rsid w:val="4865D88B"/>
    <w:rsid w:val="486699B6"/>
    <w:rsid w:val="486F0806"/>
    <w:rsid w:val="48795B88"/>
    <w:rsid w:val="489B551C"/>
    <w:rsid w:val="48B18A2D"/>
    <w:rsid w:val="48C9242D"/>
    <w:rsid w:val="48D75245"/>
    <w:rsid w:val="48EB166A"/>
    <w:rsid w:val="49087883"/>
    <w:rsid w:val="4909E21C"/>
    <w:rsid w:val="4920809E"/>
    <w:rsid w:val="492B566A"/>
    <w:rsid w:val="4949B614"/>
    <w:rsid w:val="495FE13A"/>
    <w:rsid w:val="499C8734"/>
    <w:rsid w:val="49CE0C3A"/>
    <w:rsid w:val="49D7D5F6"/>
    <w:rsid w:val="49DC8CC7"/>
    <w:rsid w:val="49ED248E"/>
    <w:rsid w:val="4A117207"/>
    <w:rsid w:val="4A4C0033"/>
    <w:rsid w:val="4A4CFF14"/>
    <w:rsid w:val="4A572899"/>
    <w:rsid w:val="4A84829D"/>
    <w:rsid w:val="4A84DAF3"/>
    <w:rsid w:val="4A92ACE2"/>
    <w:rsid w:val="4AAC57D5"/>
    <w:rsid w:val="4AB2FCE4"/>
    <w:rsid w:val="4AB516A7"/>
    <w:rsid w:val="4AD6804A"/>
    <w:rsid w:val="4ADA47A1"/>
    <w:rsid w:val="4AF8829A"/>
    <w:rsid w:val="4AFF7612"/>
    <w:rsid w:val="4B4D53F1"/>
    <w:rsid w:val="4B75C8AF"/>
    <w:rsid w:val="4B8929AF"/>
    <w:rsid w:val="4B8A3978"/>
    <w:rsid w:val="4B932F7E"/>
    <w:rsid w:val="4B96A571"/>
    <w:rsid w:val="4B9AAE60"/>
    <w:rsid w:val="4B9AD816"/>
    <w:rsid w:val="4BAAEF29"/>
    <w:rsid w:val="4BAE2D66"/>
    <w:rsid w:val="4BE65B1D"/>
    <w:rsid w:val="4BEF9D78"/>
    <w:rsid w:val="4BF143BA"/>
    <w:rsid w:val="4C2A1B50"/>
    <w:rsid w:val="4C3E28B4"/>
    <w:rsid w:val="4C823B23"/>
    <w:rsid w:val="4C8B26F9"/>
    <w:rsid w:val="4C91788A"/>
    <w:rsid w:val="4CA1CA86"/>
    <w:rsid w:val="4CA72A99"/>
    <w:rsid w:val="4CAE272F"/>
    <w:rsid w:val="4CAEF89B"/>
    <w:rsid w:val="4CB28737"/>
    <w:rsid w:val="4CC40697"/>
    <w:rsid w:val="4CC5FBF5"/>
    <w:rsid w:val="4CCAE62F"/>
    <w:rsid w:val="4CCC1D6C"/>
    <w:rsid w:val="4CF5EBA6"/>
    <w:rsid w:val="4CF6FFA0"/>
    <w:rsid w:val="4D067CF1"/>
    <w:rsid w:val="4D48C9E0"/>
    <w:rsid w:val="4D5AE689"/>
    <w:rsid w:val="4D5BC175"/>
    <w:rsid w:val="4D6CCC01"/>
    <w:rsid w:val="4D7DFE7C"/>
    <w:rsid w:val="4DA3BFD0"/>
    <w:rsid w:val="4DB07949"/>
    <w:rsid w:val="4DC3D5F9"/>
    <w:rsid w:val="4DCD9C60"/>
    <w:rsid w:val="4DD5A339"/>
    <w:rsid w:val="4DE8D0E7"/>
    <w:rsid w:val="4DF17237"/>
    <w:rsid w:val="4DFDF460"/>
    <w:rsid w:val="4E02E6C4"/>
    <w:rsid w:val="4E344D24"/>
    <w:rsid w:val="4E362C24"/>
    <w:rsid w:val="4E498021"/>
    <w:rsid w:val="4E4DD79A"/>
    <w:rsid w:val="4E4E2B16"/>
    <w:rsid w:val="4E4F7550"/>
    <w:rsid w:val="4E6D3F5D"/>
    <w:rsid w:val="4E73B041"/>
    <w:rsid w:val="4E7E4D70"/>
    <w:rsid w:val="4EB05487"/>
    <w:rsid w:val="4EC45514"/>
    <w:rsid w:val="4EF06A4E"/>
    <w:rsid w:val="4F0F8FA6"/>
    <w:rsid w:val="4F39AF4E"/>
    <w:rsid w:val="4F59CE19"/>
    <w:rsid w:val="4F652BAC"/>
    <w:rsid w:val="4F73F2A7"/>
    <w:rsid w:val="4F7FE613"/>
    <w:rsid w:val="4F828128"/>
    <w:rsid w:val="4FA188EF"/>
    <w:rsid w:val="4FA44636"/>
    <w:rsid w:val="4FACBF34"/>
    <w:rsid w:val="4FAE5C88"/>
    <w:rsid w:val="4FC3F5A1"/>
    <w:rsid w:val="4FCC5A82"/>
    <w:rsid w:val="4FDF3D70"/>
    <w:rsid w:val="4FE6752F"/>
    <w:rsid w:val="4FE93676"/>
    <w:rsid w:val="4FEA5EE3"/>
    <w:rsid w:val="502996AF"/>
    <w:rsid w:val="5036BBC6"/>
    <w:rsid w:val="50421484"/>
    <w:rsid w:val="504A2192"/>
    <w:rsid w:val="5060718D"/>
    <w:rsid w:val="508BA7F6"/>
    <w:rsid w:val="50B6E88F"/>
    <w:rsid w:val="50CD828B"/>
    <w:rsid w:val="50E2F911"/>
    <w:rsid w:val="5101A5DC"/>
    <w:rsid w:val="51231060"/>
    <w:rsid w:val="512DBC80"/>
    <w:rsid w:val="515460DE"/>
    <w:rsid w:val="516080D9"/>
    <w:rsid w:val="517F7534"/>
    <w:rsid w:val="518BBED4"/>
    <w:rsid w:val="51A7BD5C"/>
    <w:rsid w:val="51FFFA8D"/>
    <w:rsid w:val="52007736"/>
    <w:rsid w:val="52213A59"/>
    <w:rsid w:val="52298D98"/>
    <w:rsid w:val="5230A00B"/>
    <w:rsid w:val="524F7CC7"/>
    <w:rsid w:val="52782605"/>
    <w:rsid w:val="5288A2C3"/>
    <w:rsid w:val="5299629A"/>
    <w:rsid w:val="52A6FD79"/>
    <w:rsid w:val="52B4DD1F"/>
    <w:rsid w:val="52D5C399"/>
    <w:rsid w:val="52D87B7C"/>
    <w:rsid w:val="52DB9DFD"/>
    <w:rsid w:val="52F55933"/>
    <w:rsid w:val="532A63A0"/>
    <w:rsid w:val="532E6931"/>
    <w:rsid w:val="5341D420"/>
    <w:rsid w:val="538DD43E"/>
    <w:rsid w:val="539AE992"/>
    <w:rsid w:val="53C6A032"/>
    <w:rsid w:val="53C88E53"/>
    <w:rsid w:val="53CD2C41"/>
    <w:rsid w:val="53D9D818"/>
    <w:rsid w:val="53DD9C3B"/>
    <w:rsid w:val="53E1595C"/>
    <w:rsid w:val="53E28B60"/>
    <w:rsid w:val="53F8EAE8"/>
    <w:rsid w:val="53FB4364"/>
    <w:rsid w:val="541ACA80"/>
    <w:rsid w:val="542B3A6C"/>
    <w:rsid w:val="542BDD0C"/>
    <w:rsid w:val="542F9D27"/>
    <w:rsid w:val="5430AE49"/>
    <w:rsid w:val="543B40C0"/>
    <w:rsid w:val="5475F6A9"/>
    <w:rsid w:val="548B6F5C"/>
    <w:rsid w:val="549756FD"/>
    <w:rsid w:val="549D4106"/>
    <w:rsid w:val="54CBFBBC"/>
    <w:rsid w:val="54CC6F64"/>
    <w:rsid w:val="54F90837"/>
    <w:rsid w:val="550A6CC5"/>
    <w:rsid w:val="550D81D7"/>
    <w:rsid w:val="5531AE46"/>
    <w:rsid w:val="55427E1E"/>
    <w:rsid w:val="5545E833"/>
    <w:rsid w:val="554AF276"/>
    <w:rsid w:val="554FE8E2"/>
    <w:rsid w:val="5552603E"/>
    <w:rsid w:val="5562C7F1"/>
    <w:rsid w:val="5567364F"/>
    <w:rsid w:val="556E8638"/>
    <w:rsid w:val="55700A23"/>
    <w:rsid w:val="55741DFB"/>
    <w:rsid w:val="5581A202"/>
    <w:rsid w:val="559EF7B1"/>
    <w:rsid w:val="55C218E0"/>
    <w:rsid w:val="55CE8B1C"/>
    <w:rsid w:val="55D83B12"/>
    <w:rsid w:val="55DA1733"/>
    <w:rsid w:val="55DAFE44"/>
    <w:rsid w:val="55E67B87"/>
    <w:rsid w:val="55E6AAC3"/>
    <w:rsid w:val="560B3773"/>
    <w:rsid w:val="560C39F7"/>
    <w:rsid w:val="5611DFA1"/>
    <w:rsid w:val="561B4A33"/>
    <w:rsid w:val="562A1118"/>
    <w:rsid w:val="565132CE"/>
    <w:rsid w:val="569CBFCC"/>
    <w:rsid w:val="56B0F2F6"/>
    <w:rsid w:val="56C6513A"/>
    <w:rsid w:val="570C6244"/>
    <w:rsid w:val="57206FD6"/>
    <w:rsid w:val="572CE4A2"/>
    <w:rsid w:val="5740CE12"/>
    <w:rsid w:val="5752F665"/>
    <w:rsid w:val="57A79321"/>
    <w:rsid w:val="57AE2AF2"/>
    <w:rsid w:val="57DED965"/>
    <w:rsid w:val="57FD6051"/>
    <w:rsid w:val="58030B71"/>
    <w:rsid w:val="580CA2C6"/>
    <w:rsid w:val="5860460F"/>
    <w:rsid w:val="5870E3C6"/>
    <w:rsid w:val="587768C5"/>
    <w:rsid w:val="587A7E30"/>
    <w:rsid w:val="5885B9A3"/>
    <w:rsid w:val="589C1211"/>
    <w:rsid w:val="58AE0E4A"/>
    <w:rsid w:val="58AF9D0B"/>
    <w:rsid w:val="58B9BA5F"/>
    <w:rsid w:val="58C58E75"/>
    <w:rsid w:val="58CA0BAD"/>
    <w:rsid w:val="58DEE0F4"/>
    <w:rsid w:val="58F10C26"/>
    <w:rsid w:val="58F6A666"/>
    <w:rsid w:val="590D5112"/>
    <w:rsid w:val="5927946A"/>
    <w:rsid w:val="592BD3C3"/>
    <w:rsid w:val="59440DBA"/>
    <w:rsid w:val="5944C036"/>
    <w:rsid w:val="594CDC05"/>
    <w:rsid w:val="5953DD66"/>
    <w:rsid w:val="59563BDD"/>
    <w:rsid w:val="59806351"/>
    <w:rsid w:val="59A6DAF1"/>
    <w:rsid w:val="59B1E436"/>
    <w:rsid w:val="59BFF197"/>
    <w:rsid w:val="59C317C6"/>
    <w:rsid w:val="59E42038"/>
    <w:rsid w:val="59EDEA2F"/>
    <w:rsid w:val="59F95E45"/>
    <w:rsid w:val="5A2406B8"/>
    <w:rsid w:val="5A2B884D"/>
    <w:rsid w:val="5A4147F1"/>
    <w:rsid w:val="5A551EF4"/>
    <w:rsid w:val="5A622CF3"/>
    <w:rsid w:val="5A6DDB79"/>
    <w:rsid w:val="5A715997"/>
    <w:rsid w:val="5A7D276B"/>
    <w:rsid w:val="5A7D3F96"/>
    <w:rsid w:val="5A7E84D3"/>
    <w:rsid w:val="5A840499"/>
    <w:rsid w:val="5A89AC34"/>
    <w:rsid w:val="5A9D688A"/>
    <w:rsid w:val="5AA6D75E"/>
    <w:rsid w:val="5AAC75A9"/>
    <w:rsid w:val="5AB26940"/>
    <w:rsid w:val="5AC862DA"/>
    <w:rsid w:val="5AD6AF7C"/>
    <w:rsid w:val="5AE3A267"/>
    <w:rsid w:val="5AEFEF1D"/>
    <w:rsid w:val="5B00286E"/>
    <w:rsid w:val="5B05BD98"/>
    <w:rsid w:val="5B0D83D7"/>
    <w:rsid w:val="5B429A22"/>
    <w:rsid w:val="5B4F7287"/>
    <w:rsid w:val="5B6304F6"/>
    <w:rsid w:val="5B66A42C"/>
    <w:rsid w:val="5B7A60EE"/>
    <w:rsid w:val="5B84B44F"/>
    <w:rsid w:val="5B86B26E"/>
    <w:rsid w:val="5B8E0815"/>
    <w:rsid w:val="5BABD77B"/>
    <w:rsid w:val="5BB0ADDA"/>
    <w:rsid w:val="5BBF5679"/>
    <w:rsid w:val="5BC47CE1"/>
    <w:rsid w:val="5BDC1C28"/>
    <w:rsid w:val="5BE16CB5"/>
    <w:rsid w:val="5BE5824F"/>
    <w:rsid w:val="5BF01A96"/>
    <w:rsid w:val="5BF043E2"/>
    <w:rsid w:val="5BF5CAF1"/>
    <w:rsid w:val="5C196210"/>
    <w:rsid w:val="5C2614F9"/>
    <w:rsid w:val="5C2DA37A"/>
    <w:rsid w:val="5C4A385F"/>
    <w:rsid w:val="5C531CA1"/>
    <w:rsid w:val="5C65A41B"/>
    <w:rsid w:val="5C696329"/>
    <w:rsid w:val="5C6C48DA"/>
    <w:rsid w:val="5C6C6A22"/>
    <w:rsid w:val="5C90940E"/>
    <w:rsid w:val="5CA75A30"/>
    <w:rsid w:val="5CD0577C"/>
    <w:rsid w:val="5CD476B7"/>
    <w:rsid w:val="5CD6CA02"/>
    <w:rsid w:val="5CD88A52"/>
    <w:rsid w:val="5CDEE936"/>
    <w:rsid w:val="5D142CE0"/>
    <w:rsid w:val="5D34F852"/>
    <w:rsid w:val="5D35B52F"/>
    <w:rsid w:val="5D3F67F7"/>
    <w:rsid w:val="5D44E182"/>
    <w:rsid w:val="5D46845B"/>
    <w:rsid w:val="5D6B4C1F"/>
    <w:rsid w:val="5D918832"/>
    <w:rsid w:val="5D93FAA0"/>
    <w:rsid w:val="5DB4A558"/>
    <w:rsid w:val="5DE83134"/>
    <w:rsid w:val="5E25A5D5"/>
    <w:rsid w:val="5E3BC7A7"/>
    <w:rsid w:val="5E51601D"/>
    <w:rsid w:val="5E69F190"/>
    <w:rsid w:val="5E751D44"/>
    <w:rsid w:val="5E8D3F62"/>
    <w:rsid w:val="5E946E7B"/>
    <w:rsid w:val="5EA6C589"/>
    <w:rsid w:val="5F2B5639"/>
    <w:rsid w:val="5F30D33A"/>
    <w:rsid w:val="5F474C65"/>
    <w:rsid w:val="5F4E59A4"/>
    <w:rsid w:val="5F51A2F9"/>
    <w:rsid w:val="5F5FB546"/>
    <w:rsid w:val="5F7087FA"/>
    <w:rsid w:val="5F741554"/>
    <w:rsid w:val="5F7DDD21"/>
    <w:rsid w:val="5F9D2314"/>
    <w:rsid w:val="5FA92FF5"/>
    <w:rsid w:val="5FBC41FF"/>
    <w:rsid w:val="5FCE32AE"/>
    <w:rsid w:val="60018576"/>
    <w:rsid w:val="60207208"/>
    <w:rsid w:val="603A96B4"/>
    <w:rsid w:val="604C4EDE"/>
    <w:rsid w:val="6064DDB2"/>
    <w:rsid w:val="606D372B"/>
    <w:rsid w:val="608C13D0"/>
    <w:rsid w:val="6096F4E1"/>
    <w:rsid w:val="60CAA521"/>
    <w:rsid w:val="60D55E75"/>
    <w:rsid w:val="60ED0ACC"/>
    <w:rsid w:val="60F56A37"/>
    <w:rsid w:val="611ACF9C"/>
    <w:rsid w:val="611C0279"/>
    <w:rsid w:val="612E537D"/>
    <w:rsid w:val="6133FF80"/>
    <w:rsid w:val="6151D2E3"/>
    <w:rsid w:val="616C563C"/>
    <w:rsid w:val="61700B70"/>
    <w:rsid w:val="6183DDAF"/>
    <w:rsid w:val="619A4281"/>
    <w:rsid w:val="61B7B70F"/>
    <w:rsid w:val="61BDDBD4"/>
    <w:rsid w:val="61C8A35D"/>
    <w:rsid w:val="61D1C9E2"/>
    <w:rsid w:val="61D58672"/>
    <w:rsid w:val="61D9881B"/>
    <w:rsid w:val="61DD5BBF"/>
    <w:rsid w:val="61E4D9C8"/>
    <w:rsid w:val="61E75695"/>
    <w:rsid w:val="61FE82EC"/>
    <w:rsid w:val="62049C53"/>
    <w:rsid w:val="6207F4EA"/>
    <w:rsid w:val="62123AFF"/>
    <w:rsid w:val="6260D48F"/>
    <w:rsid w:val="627E9CB5"/>
    <w:rsid w:val="62AB7226"/>
    <w:rsid w:val="62ADAABD"/>
    <w:rsid w:val="62BDD63B"/>
    <w:rsid w:val="62C9E79A"/>
    <w:rsid w:val="62F083EF"/>
    <w:rsid w:val="62F26183"/>
    <w:rsid w:val="630A9549"/>
    <w:rsid w:val="630EA562"/>
    <w:rsid w:val="6325CCFE"/>
    <w:rsid w:val="633F0386"/>
    <w:rsid w:val="63444EFC"/>
    <w:rsid w:val="6358839F"/>
    <w:rsid w:val="63588548"/>
    <w:rsid w:val="63672302"/>
    <w:rsid w:val="6371D7E9"/>
    <w:rsid w:val="63AC7793"/>
    <w:rsid w:val="63CE8932"/>
    <w:rsid w:val="63D08CC0"/>
    <w:rsid w:val="63DE6077"/>
    <w:rsid w:val="63E46F1A"/>
    <w:rsid w:val="63E8CFF6"/>
    <w:rsid w:val="64155210"/>
    <w:rsid w:val="6425BA9B"/>
    <w:rsid w:val="6432BBE2"/>
    <w:rsid w:val="64363366"/>
    <w:rsid w:val="643A46B4"/>
    <w:rsid w:val="643E4461"/>
    <w:rsid w:val="644924EC"/>
    <w:rsid w:val="64515041"/>
    <w:rsid w:val="645EE7B8"/>
    <w:rsid w:val="646A7E2A"/>
    <w:rsid w:val="648D822F"/>
    <w:rsid w:val="64AC21FA"/>
    <w:rsid w:val="64B1E73A"/>
    <w:rsid w:val="64C9FA05"/>
    <w:rsid w:val="64D1F4F1"/>
    <w:rsid w:val="64D320E4"/>
    <w:rsid w:val="64D82B98"/>
    <w:rsid w:val="64E8D66B"/>
    <w:rsid w:val="64FC82C7"/>
    <w:rsid w:val="64FDC8A7"/>
    <w:rsid w:val="64FF5524"/>
    <w:rsid w:val="651206F9"/>
    <w:rsid w:val="6525C5D6"/>
    <w:rsid w:val="65565303"/>
    <w:rsid w:val="6571458B"/>
    <w:rsid w:val="6591B980"/>
    <w:rsid w:val="659F6019"/>
    <w:rsid w:val="65A6F33F"/>
    <w:rsid w:val="65B107B7"/>
    <w:rsid w:val="660600D2"/>
    <w:rsid w:val="660EC942"/>
    <w:rsid w:val="6618F34F"/>
    <w:rsid w:val="662673C6"/>
    <w:rsid w:val="6632D70F"/>
    <w:rsid w:val="6636B724"/>
    <w:rsid w:val="66716B7D"/>
    <w:rsid w:val="6681505D"/>
    <w:rsid w:val="66816DB1"/>
    <w:rsid w:val="6686E98D"/>
    <w:rsid w:val="669639BB"/>
    <w:rsid w:val="66982149"/>
    <w:rsid w:val="66A6BE92"/>
    <w:rsid w:val="66CCD0BB"/>
    <w:rsid w:val="66CED3DF"/>
    <w:rsid w:val="66D2854A"/>
    <w:rsid w:val="66F49083"/>
    <w:rsid w:val="66F77967"/>
    <w:rsid w:val="670FC6E3"/>
    <w:rsid w:val="67633CE1"/>
    <w:rsid w:val="676428F8"/>
    <w:rsid w:val="67644974"/>
    <w:rsid w:val="67658D51"/>
    <w:rsid w:val="6768CA8D"/>
    <w:rsid w:val="676E1F12"/>
    <w:rsid w:val="677384A4"/>
    <w:rsid w:val="67783674"/>
    <w:rsid w:val="67785679"/>
    <w:rsid w:val="67802BC1"/>
    <w:rsid w:val="6791B8AF"/>
    <w:rsid w:val="67A74C99"/>
    <w:rsid w:val="67A7BFCE"/>
    <w:rsid w:val="67B19E5F"/>
    <w:rsid w:val="67B73B99"/>
    <w:rsid w:val="67BDBAB5"/>
    <w:rsid w:val="67EA088F"/>
    <w:rsid w:val="67FA817E"/>
    <w:rsid w:val="6815F9A3"/>
    <w:rsid w:val="68391BE2"/>
    <w:rsid w:val="6859617F"/>
    <w:rsid w:val="685AD8A7"/>
    <w:rsid w:val="6866FB88"/>
    <w:rsid w:val="688463C1"/>
    <w:rsid w:val="688A5EDC"/>
    <w:rsid w:val="688DEDC8"/>
    <w:rsid w:val="68B266B8"/>
    <w:rsid w:val="68D09766"/>
    <w:rsid w:val="68E70669"/>
    <w:rsid w:val="68F728D8"/>
    <w:rsid w:val="691902CB"/>
    <w:rsid w:val="6936CE9B"/>
    <w:rsid w:val="693B7407"/>
    <w:rsid w:val="693F6A18"/>
    <w:rsid w:val="69688DAB"/>
    <w:rsid w:val="6979DC3A"/>
    <w:rsid w:val="697F55DA"/>
    <w:rsid w:val="6987A061"/>
    <w:rsid w:val="698F0A6D"/>
    <w:rsid w:val="699F6213"/>
    <w:rsid w:val="69D8CEC6"/>
    <w:rsid w:val="69DBCEE2"/>
    <w:rsid w:val="6A03C77B"/>
    <w:rsid w:val="6A4EB6BC"/>
    <w:rsid w:val="6A5D39DD"/>
    <w:rsid w:val="6A637751"/>
    <w:rsid w:val="6A665253"/>
    <w:rsid w:val="6A72D4D8"/>
    <w:rsid w:val="6A997DFA"/>
    <w:rsid w:val="6A9CBEF6"/>
    <w:rsid w:val="6AAAAD41"/>
    <w:rsid w:val="6AC66025"/>
    <w:rsid w:val="6ADED5A6"/>
    <w:rsid w:val="6AF97DE5"/>
    <w:rsid w:val="6B28F07D"/>
    <w:rsid w:val="6B30C9BC"/>
    <w:rsid w:val="6B3DF6C3"/>
    <w:rsid w:val="6B3E5432"/>
    <w:rsid w:val="6B40A128"/>
    <w:rsid w:val="6B7A7D13"/>
    <w:rsid w:val="6BC55FBE"/>
    <w:rsid w:val="6BC8717E"/>
    <w:rsid w:val="6BE7F0DA"/>
    <w:rsid w:val="6C011D5D"/>
    <w:rsid w:val="6C05C43F"/>
    <w:rsid w:val="6C10E789"/>
    <w:rsid w:val="6C1C5F33"/>
    <w:rsid w:val="6C29A209"/>
    <w:rsid w:val="6C3C0D37"/>
    <w:rsid w:val="6C531DD4"/>
    <w:rsid w:val="6C8165CE"/>
    <w:rsid w:val="6C8379E0"/>
    <w:rsid w:val="6CAA8D18"/>
    <w:rsid w:val="6CAC1287"/>
    <w:rsid w:val="6CC1FCB6"/>
    <w:rsid w:val="6CC66375"/>
    <w:rsid w:val="6CC9BD05"/>
    <w:rsid w:val="6CCD8071"/>
    <w:rsid w:val="6CD35C83"/>
    <w:rsid w:val="6CD51E8B"/>
    <w:rsid w:val="6CDCD2DD"/>
    <w:rsid w:val="6CF979FC"/>
    <w:rsid w:val="6D019CF7"/>
    <w:rsid w:val="6D0C98C6"/>
    <w:rsid w:val="6D12F7DB"/>
    <w:rsid w:val="6D1F0331"/>
    <w:rsid w:val="6D26830A"/>
    <w:rsid w:val="6D27F2EB"/>
    <w:rsid w:val="6D2EBF9A"/>
    <w:rsid w:val="6D56627D"/>
    <w:rsid w:val="6D5F1A1E"/>
    <w:rsid w:val="6D6785ED"/>
    <w:rsid w:val="6D7317AD"/>
    <w:rsid w:val="6D86D78F"/>
    <w:rsid w:val="6D87CB90"/>
    <w:rsid w:val="6D903078"/>
    <w:rsid w:val="6D921237"/>
    <w:rsid w:val="6DEBF071"/>
    <w:rsid w:val="6E021B9F"/>
    <w:rsid w:val="6E1726B4"/>
    <w:rsid w:val="6E180B83"/>
    <w:rsid w:val="6E2B73A6"/>
    <w:rsid w:val="6E2F6F25"/>
    <w:rsid w:val="6E34A97C"/>
    <w:rsid w:val="6E409EF2"/>
    <w:rsid w:val="6E45BB31"/>
    <w:rsid w:val="6E5E6FA3"/>
    <w:rsid w:val="6E62FAA2"/>
    <w:rsid w:val="6E6F77ED"/>
    <w:rsid w:val="6E7008BD"/>
    <w:rsid w:val="6E7109F1"/>
    <w:rsid w:val="6E8DE691"/>
    <w:rsid w:val="6E9474D8"/>
    <w:rsid w:val="6EC6E356"/>
    <w:rsid w:val="6ED77279"/>
    <w:rsid w:val="6EE9DBEB"/>
    <w:rsid w:val="6EF016B3"/>
    <w:rsid w:val="6F042F5C"/>
    <w:rsid w:val="6F18C2B9"/>
    <w:rsid w:val="6F2451EB"/>
    <w:rsid w:val="6F278B5A"/>
    <w:rsid w:val="6F4FEE5D"/>
    <w:rsid w:val="6F6A533A"/>
    <w:rsid w:val="6F75F283"/>
    <w:rsid w:val="6F8BF7A2"/>
    <w:rsid w:val="6F952218"/>
    <w:rsid w:val="6FBE562F"/>
    <w:rsid w:val="6FCA0EEE"/>
    <w:rsid w:val="6FCBE671"/>
    <w:rsid w:val="6FF44F35"/>
    <w:rsid w:val="7002012E"/>
    <w:rsid w:val="701C60B0"/>
    <w:rsid w:val="70210428"/>
    <w:rsid w:val="7035DDB6"/>
    <w:rsid w:val="7037AD05"/>
    <w:rsid w:val="7059A691"/>
    <w:rsid w:val="706B90C4"/>
    <w:rsid w:val="7083A3F6"/>
    <w:rsid w:val="70862925"/>
    <w:rsid w:val="7095A014"/>
    <w:rsid w:val="70985DD0"/>
    <w:rsid w:val="70CBA0C1"/>
    <w:rsid w:val="70F0843F"/>
    <w:rsid w:val="713EF062"/>
    <w:rsid w:val="71562821"/>
    <w:rsid w:val="7161087D"/>
    <w:rsid w:val="7162008F"/>
    <w:rsid w:val="716283EC"/>
    <w:rsid w:val="71661461"/>
    <w:rsid w:val="718135B6"/>
    <w:rsid w:val="7187786E"/>
    <w:rsid w:val="718A2002"/>
    <w:rsid w:val="718D6E31"/>
    <w:rsid w:val="71D7D7A8"/>
    <w:rsid w:val="71F212EA"/>
    <w:rsid w:val="71F9A4D8"/>
    <w:rsid w:val="72077CE5"/>
    <w:rsid w:val="721BBB9B"/>
    <w:rsid w:val="7224A513"/>
    <w:rsid w:val="7235C105"/>
    <w:rsid w:val="72499F96"/>
    <w:rsid w:val="725BA87C"/>
    <w:rsid w:val="726025AE"/>
    <w:rsid w:val="72654955"/>
    <w:rsid w:val="72A0C586"/>
    <w:rsid w:val="72EEBDE9"/>
    <w:rsid w:val="72FE7C34"/>
    <w:rsid w:val="731B0556"/>
    <w:rsid w:val="732A583C"/>
    <w:rsid w:val="7330DA18"/>
    <w:rsid w:val="7337885B"/>
    <w:rsid w:val="73394034"/>
    <w:rsid w:val="7343737B"/>
    <w:rsid w:val="7343B379"/>
    <w:rsid w:val="734DE634"/>
    <w:rsid w:val="7365C689"/>
    <w:rsid w:val="73713632"/>
    <w:rsid w:val="73A343AA"/>
    <w:rsid w:val="73A71767"/>
    <w:rsid w:val="73B01CFB"/>
    <w:rsid w:val="73E51121"/>
    <w:rsid w:val="73EF7B06"/>
    <w:rsid w:val="73FB40AE"/>
    <w:rsid w:val="7413BD61"/>
    <w:rsid w:val="7424773C"/>
    <w:rsid w:val="7449085E"/>
    <w:rsid w:val="7449316E"/>
    <w:rsid w:val="744AAB36"/>
    <w:rsid w:val="745288FF"/>
    <w:rsid w:val="7458A4F2"/>
    <w:rsid w:val="74602B00"/>
    <w:rsid w:val="7494FB34"/>
    <w:rsid w:val="749BAEED"/>
    <w:rsid w:val="74A5B445"/>
    <w:rsid w:val="74BB58D8"/>
    <w:rsid w:val="74E52BAD"/>
    <w:rsid w:val="74E8C478"/>
    <w:rsid w:val="74F8E802"/>
    <w:rsid w:val="750097A2"/>
    <w:rsid w:val="7508EC9D"/>
    <w:rsid w:val="7522C3F4"/>
    <w:rsid w:val="7524A016"/>
    <w:rsid w:val="75414A36"/>
    <w:rsid w:val="75566305"/>
    <w:rsid w:val="755A4B9E"/>
    <w:rsid w:val="75683CAD"/>
    <w:rsid w:val="7574FA1C"/>
    <w:rsid w:val="75A03F32"/>
    <w:rsid w:val="75B360DA"/>
    <w:rsid w:val="75B3C5DD"/>
    <w:rsid w:val="75BAC11D"/>
    <w:rsid w:val="75CE8CC9"/>
    <w:rsid w:val="75D63E61"/>
    <w:rsid w:val="75D9C0E4"/>
    <w:rsid w:val="75DA9166"/>
    <w:rsid w:val="75E5A175"/>
    <w:rsid w:val="75FF6E8E"/>
    <w:rsid w:val="7600080D"/>
    <w:rsid w:val="7607F7DF"/>
    <w:rsid w:val="7610B620"/>
    <w:rsid w:val="764882B7"/>
    <w:rsid w:val="765C3C80"/>
    <w:rsid w:val="765E908E"/>
    <w:rsid w:val="7669E581"/>
    <w:rsid w:val="766EFE04"/>
    <w:rsid w:val="766FBD9B"/>
    <w:rsid w:val="769B9567"/>
    <w:rsid w:val="76A819AD"/>
    <w:rsid w:val="76AEB0E9"/>
    <w:rsid w:val="76D4694A"/>
    <w:rsid w:val="76DF0CF0"/>
    <w:rsid w:val="76F093AA"/>
    <w:rsid w:val="76F58982"/>
    <w:rsid w:val="76F8C561"/>
    <w:rsid w:val="7700E85F"/>
    <w:rsid w:val="7712C220"/>
    <w:rsid w:val="771A5C26"/>
    <w:rsid w:val="775E16F5"/>
    <w:rsid w:val="7768A029"/>
    <w:rsid w:val="77731B1A"/>
    <w:rsid w:val="77733670"/>
    <w:rsid w:val="7781D8F0"/>
    <w:rsid w:val="77C55A3A"/>
    <w:rsid w:val="77CFAC9A"/>
    <w:rsid w:val="77E4C2EE"/>
    <w:rsid w:val="77F44E64"/>
    <w:rsid w:val="77F88CD5"/>
    <w:rsid w:val="78220058"/>
    <w:rsid w:val="782B47B2"/>
    <w:rsid w:val="784C09CB"/>
    <w:rsid w:val="78624095"/>
    <w:rsid w:val="7866943E"/>
    <w:rsid w:val="786E009B"/>
    <w:rsid w:val="788DECFA"/>
    <w:rsid w:val="7893857F"/>
    <w:rsid w:val="78A2AB2D"/>
    <w:rsid w:val="78B65B86"/>
    <w:rsid w:val="78BA708F"/>
    <w:rsid w:val="78BB8F5E"/>
    <w:rsid w:val="78BBC76E"/>
    <w:rsid w:val="78BC3CA5"/>
    <w:rsid w:val="78E3BF5B"/>
    <w:rsid w:val="790AD955"/>
    <w:rsid w:val="790FE35E"/>
    <w:rsid w:val="7917D3D4"/>
    <w:rsid w:val="791DB2CD"/>
    <w:rsid w:val="79308C49"/>
    <w:rsid w:val="793E2E05"/>
    <w:rsid w:val="7941F001"/>
    <w:rsid w:val="7950EAB8"/>
    <w:rsid w:val="796DB025"/>
    <w:rsid w:val="7985E0B1"/>
    <w:rsid w:val="79A07470"/>
    <w:rsid w:val="79A290FD"/>
    <w:rsid w:val="79A5E9E3"/>
    <w:rsid w:val="79AF86B8"/>
    <w:rsid w:val="79B52751"/>
    <w:rsid w:val="79C2639A"/>
    <w:rsid w:val="79F8CE07"/>
    <w:rsid w:val="7A24B8C2"/>
    <w:rsid w:val="7A2CAAFA"/>
    <w:rsid w:val="7A4435A2"/>
    <w:rsid w:val="7A47DD87"/>
    <w:rsid w:val="7A5F7A9E"/>
    <w:rsid w:val="7A608B08"/>
    <w:rsid w:val="7A7BD662"/>
    <w:rsid w:val="7A8DEB1F"/>
    <w:rsid w:val="7A8F38D6"/>
    <w:rsid w:val="7A915AF2"/>
    <w:rsid w:val="7ACD4523"/>
    <w:rsid w:val="7AE061D0"/>
    <w:rsid w:val="7B0A15A8"/>
    <w:rsid w:val="7B101F4E"/>
    <w:rsid w:val="7B162BE6"/>
    <w:rsid w:val="7B3003F8"/>
    <w:rsid w:val="7B37C9B5"/>
    <w:rsid w:val="7B584FC3"/>
    <w:rsid w:val="7B5F8FED"/>
    <w:rsid w:val="7B649262"/>
    <w:rsid w:val="7B80EF80"/>
    <w:rsid w:val="7BA2A981"/>
    <w:rsid w:val="7BCC27AD"/>
    <w:rsid w:val="7BDFFDEC"/>
    <w:rsid w:val="7BE2EE1B"/>
    <w:rsid w:val="7BF421CB"/>
    <w:rsid w:val="7C1401C7"/>
    <w:rsid w:val="7C211055"/>
    <w:rsid w:val="7C228EFF"/>
    <w:rsid w:val="7C3225C8"/>
    <w:rsid w:val="7C45934C"/>
    <w:rsid w:val="7C4DB6F2"/>
    <w:rsid w:val="7C4E6AA9"/>
    <w:rsid w:val="7C51BA4F"/>
    <w:rsid w:val="7C7F97F3"/>
    <w:rsid w:val="7C7FB8D0"/>
    <w:rsid w:val="7C842B0B"/>
    <w:rsid w:val="7C8E0C7B"/>
    <w:rsid w:val="7CC4E64E"/>
    <w:rsid w:val="7CC8F202"/>
    <w:rsid w:val="7CC948B6"/>
    <w:rsid w:val="7CF4499C"/>
    <w:rsid w:val="7CF6E415"/>
    <w:rsid w:val="7D06B496"/>
    <w:rsid w:val="7D085581"/>
    <w:rsid w:val="7D0FCEAB"/>
    <w:rsid w:val="7D225F11"/>
    <w:rsid w:val="7D271AAA"/>
    <w:rsid w:val="7D2F8D96"/>
    <w:rsid w:val="7D42E18A"/>
    <w:rsid w:val="7D48E823"/>
    <w:rsid w:val="7D4B795A"/>
    <w:rsid w:val="7D79BB5E"/>
    <w:rsid w:val="7D7AFD58"/>
    <w:rsid w:val="7D8BB2C9"/>
    <w:rsid w:val="7E09F26B"/>
    <w:rsid w:val="7E1CB1D2"/>
    <w:rsid w:val="7E329DBD"/>
    <w:rsid w:val="7E860752"/>
    <w:rsid w:val="7E8A18F6"/>
    <w:rsid w:val="7E8F485D"/>
    <w:rsid w:val="7E9E6A2D"/>
    <w:rsid w:val="7EC1B543"/>
    <w:rsid w:val="7EC4342F"/>
    <w:rsid w:val="7F08FE4F"/>
    <w:rsid w:val="7F0DC52F"/>
    <w:rsid w:val="7F164AD9"/>
    <w:rsid w:val="7F177630"/>
    <w:rsid w:val="7F215931"/>
    <w:rsid w:val="7F2AEE68"/>
    <w:rsid w:val="7F359DDC"/>
    <w:rsid w:val="7F3FD725"/>
    <w:rsid w:val="7F463AEE"/>
    <w:rsid w:val="7F52B5B2"/>
    <w:rsid w:val="7F5397B0"/>
    <w:rsid w:val="7F6EF0C7"/>
    <w:rsid w:val="7F7837EE"/>
    <w:rsid w:val="7F83B348"/>
    <w:rsid w:val="7F9C7CD8"/>
    <w:rsid w:val="7FA5B555"/>
    <w:rsid w:val="7FC45149"/>
    <w:rsid w:val="7FD8D4C5"/>
    <w:rsid w:val="7FEEB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AC8F48"/>
  <w15:chartTrackingRefBased/>
  <w15:docId w15:val="{C6F33709-8A26-4D49-9914-A86037E7429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3BC1218F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071249E8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28853f49a9854d88" /><Relationship Type="http://schemas.openxmlformats.org/officeDocument/2006/relationships/hyperlink" Target="https://doi.org/10.1177/0146167203259930" TargetMode="External" Id="Radb16ae7a0b44968" /><Relationship Type="http://schemas.openxmlformats.org/officeDocument/2006/relationships/hyperlink" Target="https://doi.org/10.1037/a0013935" TargetMode="External" Id="R8a282db9476d41ee" /><Relationship Type="http://schemas.openxmlformats.org/officeDocument/2006/relationships/hyperlink" Target="https://doi.org/10.1002/9781118783665" TargetMode="External" Id="Rfcd1add6286a44cf" /><Relationship Type="http://schemas.openxmlformats.org/officeDocument/2006/relationships/hyperlink" Target="https://doi.org/10.1111/bjso.12632" TargetMode="External" Id="R1ee8ccf596a14fae" /><Relationship Type="http://schemas.openxmlformats.org/officeDocument/2006/relationships/hyperlink" Target="https://doi.org/10.1177/01461672231202278" TargetMode="External" Id="R07f7c47765c84882" /><Relationship Type="http://schemas.openxmlformats.org/officeDocument/2006/relationships/hyperlink" Target="https://doi.org/10.1080/1612197X.2023.2229349" TargetMode="External" Id="R8fa4127f037147ba" /><Relationship Type="http://schemas.openxmlformats.org/officeDocument/2006/relationships/hyperlink" Target="https://doi.org/10.4324/9781315804576" TargetMode="External" Id="R5380e72d7be64e97" /><Relationship Type="http://schemas.openxmlformats.org/officeDocument/2006/relationships/hyperlink" Target="https://doi.org/10.1177/1046496404263424" TargetMode="External" Id="Rc0ad7a1e87af4579" /><Relationship Type="http://schemas.openxmlformats.org/officeDocument/2006/relationships/hyperlink" Target="http://dx.doi.org/10.2307/259266" TargetMode="External" Id="R7a432860f2e743d5" /><Relationship Type="http://schemas.openxmlformats.org/officeDocument/2006/relationships/hyperlink" Target="https://doi.org/10.1111/0162-895X.00230" TargetMode="External" Id="Rea50c4ca486d4672" /><Relationship Type="http://schemas.openxmlformats.org/officeDocument/2006/relationships/hyperlink" Target="https://doi.org/10.1111/bjso.12635" TargetMode="External" Id="Rb481523cf5dd4887" /><Relationship Type="http://schemas.openxmlformats.org/officeDocument/2006/relationships/hyperlink" Target="https://doi.org/10.1002/9781394266616.ch11" TargetMode="External" Id="Rff0166fc218540d2" /><Relationship Type="http://schemas.openxmlformats.org/officeDocument/2006/relationships/hyperlink" Target="https://doi.org/10.1007/978-1-4419-7988-9_18" TargetMode="External" Id="R4f0f2d98d7de4a79" /><Relationship Type="http://schemas.openxmlformats.org/officeDocument/2006/relationships/hyperlink" Target="https://doi.org/10.1093/workar/way005" TargetMode="External" Id="R7886f41d818f43a2" /><Relationship Type="http://schemas.openxmlformats.org/officeDocument/2006/relationships/hyperlink" Target="https://doi.org/10.1007/s12144-020-00720-5" TargetMode="External" Id="Rc134e2b770e54dd7" /><Relationship Type="http://schemas.openxmlformats.org/officeDocument/2006/relationships/hyperlink" Target="https://doi.org/10.1371/journal.pone.0124609" TargetMode="External" Id="Rf3f2f90af2c242f6" /><Relationship Type="http://schemas.openxmlformats.org/officeDocument/2006/relationships/hyperlink" Target="https://doi.org/10.1073/pnas.0705345104" TargetMode="External" Id="Ra0e93817252c4447" /><Relationship Type="http://schemas.openxmlformats.org/officeDocument/2006/relationships/hyperlink" Target="https://doi.org/10.1007/s10804-024-09490-x" TargetMode="External" Id="Re5d73eba0f004832" /><Relationship Type="http://schemas.openxmlformats.org/officeDocument/2006/relationships/hyperlink" Target="https://doi.org/10.1007/s10826-019-01600-8" TargetMode="External" Id="Raa0ef0a572494dbf" /><Relationship Type="http://schemas.openxmlformats.org/officeDocument/2006/relationships/hyperlink" Target="https://chatgpt.com/" TargetMode="External" Id="R07d35014755f49a2" /><Relationship Type="http://schemas.openxmlformats.org/officeDocument/2006/relationships/hyperlink" Target="https://doi.org/10.1207/S15327957PSPR0402_04" TargetMode="External" Id="R270c9b8591474025" /><Relationship Type="http://schemas.openxmlformats.org/officeDocument/2006/relationships/hyperlink" Target="https://doi.org/10.1007/978-3-030-41231-9_2" TargetMode="External" Id="R4789483dba96456a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2025-02-19T14:08:39.2834300Z</dcterms:created>
  <dcterms:modified xsi:type="dcterms:W3CDTF">2025-03-04T16:09:33.3170251Z</dcterms:modified>
  <dc:creator>Libby Grota (2304205)</dc:creator>
  <lastModifiedBy>Libby Grota (2304205)</lastModifiedBy>
</coreProperties>
</file>