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right" w:tblpY="-598"/>
        <w:tblW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tblGrid>
      <w:tr w:rsidR="00CE5CD4" w:rsidRPr="00D24548" w:rsidTr="008D14F1">
        <w:trPr>
          <w:trHeight w:val="362"/>
        </w:trPr>
        <w:tc>
          <w:tcPr>
            <w:tcW w:w="732" w:type="dxa"/>
            <w:shd w:val="clear" w:color="auto" w:fill="000000"/>
          </w:tcPr>
          <w:p w:rsidR="00CE5CD4" w:rsidRPr="00D24548" w:rsidRDefault="008D14F1" w:rsidP="00CE5CD4">
            <w:pPr>
              <w:spacing w:after="0" w:line="240" w:lineRule="auto"/>
              <w:rPr>
                <w:sz w:val="14"/>
              </w:rPr>
            </w:pPr>
            <w:r>
              <w:rPr>
                <w:sz w:val="20"/>
              </w:rPr>
              <w:t>C</w:t>
            </w:r>
            <w:r w:rsidR="00CE5CD4" w:rsidRPr="00D24548">
              <w:rPr>
                <w:sz w:val="20"/>
              </w:rPr>
              <w:t>1b</w:t>
            </w:r>
          </w:p>
        </w:tc>
      </w:tr>
    </w:tbl>
    <w:p w:rsidR="00CE5CD4" w:rsidRPr="00D24548" w:rsidRDefault="003A3598" w:rsidP="00CE5CD4">
      <w:pPr>
        <w:pStyle w:val="Heading2"/>
        <w:jc w:val="center"/>
        <w:rPr>
          <w:color w:val="auto"/>
        </w:rPr>
      </w:pPr>
      <w:r w:rsidRPr="00D24548">
        <w:rPr>
          <w:rFonts w:cs="Arial"/>
          <w:bCs w:val="0"/>
          <w:noProof/>
          <w:color w:val="auto"/>
        </w:rPr>
        <w:drawing>
          <wp:anchor distT="0" distB="0" distL="114300" distR="114300" simplePos="0" relativeHeight="251657728" behindDoc="1" locked="0" layoutInCell="1" allowOverlap="1">
            <wp:simplePos x="0" y="0"/>
            <wp:positionH relativeFrom="column">
              <wp:posOffset>1733550</wp:posOffset>
            </wp:positionH>
            <wp:positionV relativeFrom="paragraph">
              <wp:posOffset>-704215</wp:posOffset>
            </wp:positionV>
            <wp:extent cx="2981325" cy="481965"/>
            <wp:effectExtent l="0" t="0" r="9525" b="0"/>
            <wp:wrapTight wrapText="bothSides">
              <wp:wrapPolygon edited="0">
                <wp:start x="0" y="0"/>
                <wp:lineTo x="0" y="20490"/>
                <wp:lineTo x="21531" y="20490"/>
                <wp:lineTo x="21531" y="0"/>
                <wp:lineTo x="0" y="0"/>
              </wp:wrapPolygon>
            </wp:wrapTight>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r w:rsidR="00CE5CD4" w:rsidRPr="00D24548">
        <w:rPr>
          <w:color w:val="auto"/>
        </w:rPr>
        <w:t>Session Plan – Key Stage 2</w:t>
      </w:r>
    </w:p>
    <w:tbl>
      <w:tblPr>
        <w:tblpPr w:leftFromText="180" w:rightFromText="180" w:vertAnchor="page" w:horzAnchor="margin" w:tblpY="150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6"/>
        <w:gridCol w:w="2775"/>
        <w:gridCol w:w="171"/>
        <w:gridCol w:w="1928"/>
        <w:gridCol w:w="2750"/>
      </w:tblGrid>
      <w:tr w:rsidR="008D4EEA" w:rsidRPr="00D24548" w:rsidTr="00061660">
        <w:tc>
          <w:tcPr>
            <w:tcW w:w="10060" w:type="dxa"/>
            <w:gridSpan w:val="5"/>
          </w:tcPr>
          <w:p w:rsidR="008D4EEA" w:rsidRPr="00D24548" w:rsidRDefault="008D4EEA" w:rsidP="008D4EEA">
            <w:pPr>
              <w:spacing w:after="0" w:line="240" w:lineRule="auto"/>
              <w:rPr>
                <w:rFonts w:ascii="Arial" w:hAnsi="Arial" w:cs="Arial"/>
                <w:sz w:val="20"/>
              </w:rPr>
            </w:pPr>
            <w:r w:rsidRPr="00D24548">
              <w:rPr>
                <w:rFonts w:ascii="Arial" w:hAnsi="Arial" w:cs="Arial"/>
                <w:sz w:val="20"/>
              </w:rPr>
              <w:t>Name of trainee:</w:t>
            </w:r>
            <w:r>
              <w:rPr>
                <w:rFonts w:ascii="Arial" w:hAnsi="Arial" w:cs="Arial"/>
                <w:sz w:val="20"/>
              </w:rPr>
              <w:t xml:space="preserve"> </w:t>
            </w:r>
            <w:proofErr w:type="spellStart"/>
            <w:r w:rsidR="00F752C0">
              <w:rPr>
                <w:rFonts w:ascii="Arial" w:hAnsi="Arial" w:cs="Arial"/>
                <w:sz w:val="20"/>
              </w:rPr>
              <w:t>xxxxxx</w:t>
            </w:r>
            <w:proofErr w:type="spellEnd"/>
            <w:r w:rsidRPr="00D24548">
              <w:rPr>
                <w:rFonts w:ascii="Arial" w:hAnsi="Arial" w:cs="Arial"/>
                <w:sz w:val="20"/>
              </w:rPr>
              <w:t xml:space="preserve">                                        </w:t>
            </w:r>
            <w:r>
              <w:rPr>
                <w:rFonts w:ascii="Arial" w:hAnsi="Arial" w:cs="Arial"/>
                <w:sz w:val="20"/>
              </w:rPr>
              <w:t xml:space="preserve">  </w:t>
            </w:r>
          </w:p>
          <w:p w:rsidR="008D4EEA" w:rsidRPr="00D24548" w:rsidRDefault="008D4EEA" w:rsidP="008D4EEA">
            <w:pPr>
              <w:spacing w:after="0" w:line="240" w:lineRule="auto"/>
              <w:rPr>
                <w:rFonts w:ascii="Arial" w:hAnsi="Arial" w:cs="Arial"/>
                <w:sz w:val="20"/>
              </w:rPr>
            </w:pPr>
            <w:r w:rsidRPr="00D24548">
              <w:rPr>
                <w:rFonts w:ascii="Arial" w:hAnsi="Arial" w:cs="Arial"/>
                <w:sz w:val="20"/>
              </w:rPr>
              <w:t xml:space="preserve">                          </w:t>
            </w:r>
          </w:p>
        </w:tc>
      </w:tr>
      <w:tr w:rsidR="008D4EEA" w:rsidRPr="00D24548" w:rsidTr="00061660">
        <w:tc>
          <w:tcPr>
            <w:tcW w:w="10060" w:type="dxa"/>
            <w:gridSpan w:val="5"/>
            <w:tcBorders>
              <w:bottom w:val="single" w:sz="4" w:space="0" w:color="auto"/>
            </w:tcBorders>
          </w:tcPr>
          <w:p w:rsidR="008D4EEA" w:rsidRPr="00824F22" w:rsidRDefault="00824F22" w:rsidP="00824F22">
            <w:pPr>
              <w:spacing w:after="0" w:line="240" w:lineRule="auto"/>
              <w:jc w:val="center"/>
              <w:rPr>
                <w:rFonts w:ascii="Arial" w:hAnsi="Arial" w:cs="Arial"/>
                <w:color w:val="0070C0"/>
                <w:sz w:val="40"/>
              </w:rPr>
            </w:pPr>
            <w:r w:rsidRPr="00824F22">
              <w:rPr>
                <w:noProof/>
                <w:color w:val="0070C0"/>
                <w:sz w:val="44"/>
              </w:rPr>
              <w:drawing>
                <wp:anchor distT="0" distB="0" distL="114300" distR="114300" simplePos="0" relativeHeight="251661312" behindDoc="0" locked="0" layoutInCell="1" allowOverlap="1" wp14:anchorId="646609BF" wp14:editId="3990C9B1">
                  <wp:simplePos x="0" y="0"/>
                  <wp:positionH relativeFrom="column">
                    <wp:posOffset>5706745</wp:posOffset>
                  </wp:positionH>
                  <wp:positionV relativeFrom="paragraph">
                    <wp:posOffset>0</wp:posOffset>
                  </wp:positionV>
                  <wp:extent cx="590550" cy="743585"/>
                  <wp:effectExtent l="0" t="0" r="0" b="0"/>
                  <wp:wrapSquare wrapText="bothSides"/>
                  <wp:docPr id="2" name="Picture 2" descr="C:\Users\user\Documents\Uni - Primary Ed with QTS\ITSE\assignment\ks2\plants\download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Uni - Primary Ed with QTS\ITSE\assignment\ks2\plants\download (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0550" cy="743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24F22">
              <w:rPr>
                <w:noProof/>
                <w:color w:val="0070C0"/>
                <w:sz w:val="44"/>
              </w:rPr>
              <w:drawing>
                <wp:anchor distT="0" distB="0" distL="114300" distR="114300" simplePos="0" relativeHeight="251663360" behindDoc="0" locked="0" layoutInCell="1" allowOverlap="1" wp14:anchorId="3E2B19EF" wp14:editId="168ECC1B">
                  <wp:simplePos x="0" y="0"/>
                  <wp:positionH relativeFrom="column">
                    <wp:posOffset>-15875</wp:posOffset>
                  </wp:positionH>
                  <wp:positionV relativeFrom="paragraph">
                    <wp:posOffset>13970</wp:posOffset>
                  </wp:positionV>
                  <wp:extent cx="590550" cy="743585"/>
                  <wp:effectExtent l="0" t="0" r="0" b="0"/>
                  <wp:wrapSquare wrapText="bothSides"/>
                  <wp:docPr id="4" name="Picture 4" descr="C:\Users\user\Documents\Uni - Primary Ed with QTS\ITSE\assignment\ks2\plants\download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Uni - Primary Ed with QTS\ITSE\assignment\ks2\plants\download (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0550" cy="743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C6DC8" w:rsidRPr="00824F22">
              <w:rPr>
                <w:rFonts w:ascii="Arial" w:hAnsi="Arial" w:cs="Arial"/>
                <w:color w:val="0070C0"/>
                <w:sz w:val="40"/>
              </w:rPr>
              <w:t>Investigating Water in Our World.</w:t>
            </w:r>
          </w:p>
          <w:p w:rsidR="00824F22" w:rsidRDefault="00824F22" w:rsidP="002C6DC8">
            <w:pPr>
              <w:spacing w:after="0" w:line="240" w:lineRule="auto"/>
              <w:rPr>
                <w:rFonts w:ascii="Arial" w:hAnsi="Arial" w:cs="Arial"/>
                <w:sz w:val="20"/>
              </w:rPr>
            </w:pPr>
          </w:p>
          <w:p w:rsidR="00824F22" w:rsidRDefault="00824F22" w:rsidP="002C6DC8">
            <w:pPr>
              <w:spacing w:after="0" w:line="240" w:lineRule="auto"/>
              <w:rPr>
                <w:rFonts w:ascii="Arial" w:hAnsi="Arial" w:cs="Arial"/>
                <w:sz w:val="20"/>
              </w:rPr>
            </w:pPr>
          </w:p>
          <w:p w:rsidR="00824F22" w:rsidRDefault="00824F22" w:rsidP="002C6DC8">
            <w:pPr>
              <w:spacing w:after="0" w:line="240" w:lineRule="auto"/>
              <w:rPr>
                <w:rFonts w:ascii="Arial" w:hAnsi="Arial" w:cs="Arial"/>
                <w:sz w:val="20"/>
              </w:rPr>
            </w:pPr>
          </w:p>
          <w:p w:rsidR="00824F22" w:rsidRPr="00D24548" w:rsidRDefault="00824F22" w:rsidP="002C6DC8">
            <w:pPr>
              <w:spacing w:after="0" w:line="240" w:lineRule="auto"/>
              <w:rPr>
                <w:rFonts w:ascii="Arial" w:hAnsi="Arial" w:cs="Arial"/>
                <w:sz w:val="20"/>
              </w:rPr>
            </w:pPr>
          </w:p>
        </w:tc>
      </w:tr>
      <w:tr w:rsidR="008D4EEA" w:rsidRPr="00D24548" w:rsidTr="00061660">
        <w:tc>
          <w:tcPr>
            <w:tcW w:w="2436" w:type="dxa"/>
            <w:shd w:val="clear" w:color="auto" w:fill="F2F2F2"/>
          </w:tcPr>
          <w:p w:rsidR="008D4EEA" w:rsidRPr="00D24548" w:rsidRDefault="008D4EEA" w:rsidP="008D4EEA">
            <w:pPr>
              <w:spacing w:after="0" w:line="240" w:lineRule="auto"/>
              <w:rPr>
                <w:rFonts w:ascii="Arial" w:hAnsi="Arial" w:cs="Arial"/>
                <w:sz w:val="20"/>
              </w:rPr>
            </w:pPr>
            <w:r w:rsidRPr="00D24548">
              <w:rPr>
                <w:rFonts w:ascii="Arial" w:hAnsi="Arial" w:cs="Arial"/>
                <w:sz w:val="20"/>
              </w:rPr>
              <w:t xml:space="preserve">Year group: </w:t>
            </w:r>
            <w:r>
              <w:rPr>
                <w:rFonts w:ascii="Arial" w:hAnsi="Arial" w:cs="Arial"/>
                <w:sz w:val="20"/>
              </w:rPr>
              <w:t>4</w:t>
            </w:r>
          </w:p>
        </w:tc>
        <w:tc>
          <w:tcPr>
            <w:tcW w:w="2775" w:type="dxa"/>
            <w:shd w:val="clear" w:color="auto" w:fill="F2F2F2"/>
          </w:tcPr>
          <w:p w:rsidR="008D4EEA" w:rsidRPr="00D24548" w:rsidRDefault="008D4EEA" w:rsidP="008D4EEA">
            <w:pPr>
              <w:spacing w:after="0" w:line="240" w:lineRule="auto"/>
              <w:rPr>
                <w:rFonts w:ascii="Arial" w:hAnsi="Arial" w:cs="Arial"/>
                <w:sz w:val="20"/>
              </w:rPr>
            </w:pPr>
            <w:r>
              <w:rPr>
                <w:rFonts w:ascii="Arial" w:hAnsi="Arial" w:cs="Arial"/>
                <w:sz w:val="20"/>
              </w:rPr>
              <w:t xml:space="preserve">No. of </w:t>
            </w:r>
            <w:r w:rsidRPr="0001317A">
              <w:rPr>
                <w:rFonts w:ascii="Arial" w:hAnsi="Arial" w:cs="Arial"/>
                <w:sz w:val="20"/>
              </w:rPr>
              <w:t>learners:</w:t>
            </w:r>
            <w:r w:rsidRPr="00D24548">
              <w:rPr>
                <w:rFonts w:ascii="Arial" w:hAnsi="Arial" w:cs="Arial"/>
                <w:sz w:val="20"/>
              </w:rPr>
              <w:t xml:space="preserve"> </w:t>
            </w:r>
            <w:r>
              <w:rPr>
                <w:rFonts w:ascii="Arial" w:hAnsi="Arial" w:cs="Arial"/>
                <w:sz w:val="20"/>
              </w:rPr>
              <w:t>24</w:t>
            </w:r>
          </w:p>
        </w:tc>
        <w:tc>
          <w:tcPr>
            <w:tcW w:w="4849" w:type="dxa"/>
            <w:gridSpan w:val="3"/>
            <w:shd w:val="clear" w:color="auto" w:fill="F2F2F2"/>
          </w:tcPr>
          <w:p w:rsidR="00237AFE" w:rsidRDefault="008D4EEA" w:rsidP="008D4EEA">
            <w:pPr>
              <w:spacing w:after="0" w:line="240" w:lineRule="auto"/>
              <w:rPr>
                <w:rFonts w:ascii="Arial" w:hAnsi="Arial" w:cs="Arial"/>
                <w:sz w:val="20"/>
              </w:rPr>
            </w:pPr>
            <w:r w:rsidRPr="00D24548">
              <w:rPr>
                <w:rFonts w:ascii="Arial" w:hAnsi="Arial" w:cs="Arial"/>
                <w:sz w:val="20"/>
              </w:rPr>
              <w:t xml:space="preserve">ALN: </w:t>
            </w:r>
            <w:r w:rsidR="00237AFE">
              <w:rPr>
                <w:rFonts w:ascii="Arial" w:hAnsi="Arial" w:cs="Arial"/>
                <w:sz w:val="20"/>
              </w:rPr>
              <w:t>6</w:t>
            </w:r>
          </w:p>
          <w:p w:rsidR="00237AFE" w:rsidRDefault="00237AFE" w:rsidP="008D4EEA">
            <w:pPr>
              <w:spacing w:after="0" w:line="240" w:lineRule="auto"/>
              <w:rPr>
                <w:rFonts w:ascii="Arial" w:hAnsi="Arial" w:cs="Arial"/>
                <w:sz w:val="20"/>
              </w:rPr>
            </w:pPr>
            <w:r>
              <w:rPr>
                <w:rFonts w:ascii="Arial" w:hAnsi="Arial" w:cs="Arial"/>
                <w:sz w:val="20"/>
              </w:rPr>
              <w:t xml:space="preserve">ALN will receive full adult supervision through activity. They will have a briefer table to fill out than MAT pupils who will have an extra column to complete. </w:t>
            </w:r>
          </w:p>
          <w:p w:rsidR="00237AFE" w:rsidRPr="00D24548" w:rsidRDefault="00237AFE" w:rsidP="008D4EEA">
            <w:pPr>
              <w:spacing w:after="0" w:line="240" w:lineRule="auto"/>
              <w:rPr>
                <w:rFonts w:ascii="Arial" w:hAnsi="Arial" w:cs="Arial"/>
                <w:sz w:val="20"/>
              </w:rPr>
            </w:pPr>
            <w:r>
              <w:rPr>
                <w:rFonts w:ascii="Arial" w:hAnsi="Arial" w:cs="Arial"/>
                <w:sz w:val="20"/>
              </w:rPr>
              <w:t>R.H has a hearing aid – so must be sat at the front during the video clip as he struggles with his hearing.</w:t>
            </w:r>
          </w:p>
        </w:tc>
      </w:tr>
      <w:tr w:rsidR="008D4EEA" w:rsidRPr="00D24548" w:rsidTr="00061660">
        <w:tc>
          <w:tcPr>
            <w:tcW w:w="10060" w:type="dxa"/>
            <w:gridSpan w:val="5"/>
            <w:shd w:val="clear" w:color="auto" w:fill="F2F2F2"/>
          </w:tcPr>
          <w:p w:rsidR="008D4EEA" w:rsidRPr="00D24548" w:rsidRDefault="008D4EEA" w:rsidP="008D4EEA">
            <w:pPr>
              <w:spacing w:after="0" w:line="240" w:lineRule="auto"/>
              <w:rPr>
                <w:rFonts w:ascii="Arial" w:hAnsi="Arial" w:cs="Arial"/>
                <w:sz w:val="20"/>
              </w:rPr>
            </w:pPr>
            <w:r w:rsidRPr="00D24548">
              <w:rPr>
                <w:rFonts w:ascii="Arial" w:hAnsi="Arial" w:cs="Arial"/>
                <w:sz w:val="20"/>
              </w:rPr>
              <w:t xml:space="preserve">Additional adults: </w:t>
            </w:r>
            <w:r w:rsidR="002C6DC8">
              <w:rPr>
                <w:rFonts w:ascii="Arial" w:hAnsi="Arial" w:cs="Arial"/>
                <w:sz w:val="20"/>
              </w:rPr>
              <w:t>3</w:t>
            </w:r>
            <w:r w:rsidR="00237AFE">
              <w:rPr>
                <w:rFonts w:ascii="Arial" w:hAnsi="Arial" w:cs="Arial"/>
                <w:sz w:val="20"/>
              </w:rPr>
              <w:t xml:space="preserve"> – one adult specific to ALN table. </w:t>
            </w:r>
          </w:p>
        </w:tc>
      </w:tr>
      <w:tr w:rsidR="008D4EEA" w:rsidRPr="00D24548" w:rsidTr="00061660">
        <w:trPr>
          <w:trHeight w:val="1931"/>
        </w:trPr>
        <w:tc>
          <w:tcPr>
            <w:tcW w:w="5211" w:type="dxa"/>
            <w:gridSpan w:val="2"/>
          </w:tcPr>
          <w:p w:rsidR="008D4EEA" w:rsidRPr="00D24548" w:rsidRDefault="008D4EEA" w:rsidP="008D4EEA">
            <w:pPr>
              <w:spacing w:after="0" w:line="240" w:lineRule="auto"/>
              <w:rPr>
                <w:rFonts w:ascii="Arial" w:hAnsi="Arial" w:cs="Arial"/>
                <w:sz w:val="20"/>
              </w:rPr>
            </w:pPr>
            <w:r w:rsidRPr="00D24548">
              <w:rPr>
                <w:rFonts w:ascii="Arial" w:hAnsi="Arial" w:cs="Arial"/>
                <w:sz w:val="20"/>
              </w:rPr>
              <w:t>Learning objective(s</w:t>
            </w:r>
            <w:r>
              <w:rPr>
                <w:rFonts w:ascii="Arial" w:hAnsi="Arial" w:cs="Arial"/>
                <w:sz w:val="20"/>
              </w:rPr>
              <w:t>):</w:t>
            </w:r>
            <w:r w:rsidR="002C6DC8">
              <w:rPr>
                <w:rFonts w:ascii="Arial" w:hAnsi="Arial" w:cs="Arial"/>
                <w:sz w:val="20"/>
              </w:rPr>
              <w:t xml:space="preserve"> To compare our access of water in Wales to those living in Niger. </w:t>
            </w:r>
          </w:p>
        </w:tc>
        <w:tc>
          <w:tcPr>
            <w:tcW w:w="4849" w:type="dxa"/>
            <w:gridSpan w:val="3"/>
          </w:tcPr>
          <w:p w:rsidR="008D4EEA" w:rsidRDefault="008D4EEA" w:rsidP="008D4EEA">
            <w:pPr>
              <w:spacing w:after="0" w:line="240" w:lineRule="auto"/>
              <w:rPr>
                <w:rFonts w:ascii="Arial" w:hAnsi="Arial" w:cs="Arial"/>
                <w:sz w:val="20"/>
              </w:rPr>
            </w:pPr>
            <w:r w:rsidRPr="00D24548">
              <w:rPr>
                <w:rFonts w:ascii="Arial" w:hAnsi="Arial" w:cs="Arial"/>
                <w:sz w:val="20"/>
              </w:rPr>
              <w:t>Success criteria:</w:t>
            </w:r>
          </w:p>
          <w:p w:rsidR="002C6DC8" w:rsidRDefault="002C6DC8" w:rsidP="008D4EEA">
            <w:pPr>
              <w:spacing w:after="0" w:line="240" w:lineRule="auto"/>
              <w:rPr>
                <w:rFonts w:ascii="Arial" w:hAnsi="Arial" w:cs="Arial"/>
                <w:sz w:val="20"/>
              </w:rPr>
            </w:pPr>
            <w:r w:rsidRPr="002C6DC8">
              <w:rPr>
                <w:rFonts w:ascii="Arial" w:hAnsi="Arial" w:cs="Arial"/>
                <w:sz w:val="20"/>
              </w:rPr>
              <w:sym w:font="Wingdings" w:char="F04A"/>
            </w:r>
            <w:r>
              <w:rPr>
                <w:rFonts w:ascii="Arial" w:hAnsi="Arial" w:cs="Arial"/>
                <w:sz w:val="20"/>
              </w:rPr>
              <w:t xml:space="preserve"> I understand how easy we can access water compare to Niger</w:t>
            </w:r>
          </w:p>
          <w:p w:rsidR="002C6DC8" w:rsidRDefault="002C6DC8" w:rsidP="008D4EEA">
            <w:pPr>
              <w:spacing w:after="0" w:line="240" w:lineRule="auto"/>
              <w:rPr>
                <w:rFonts w:ascii="Arial" w:hAnsi="Arial" w:cs="Arial"/>
                <w:sz w:val="20"/>
              </w:rPr>
            </w:pPr>
            <w:r w:rsidRPr="002C6DC8">
              <w:rPr>
                <w:rFonts w:ascii="Arial" w:hAnsi="Arial" w:cs="Arial"/>
                <w:sz w:val="20"/>
              </w:rPr>
              <w:sym w:font="Wingdings" w:char="F04A"/>
            </w:r>
            <w:r>
              <w:rPr>
                <w:rFonts w:ascii="Arial" w:hAnsi="Arial" w:cs="Arial"/>
                <w:sz w:val="20"/>
              </w:rPr>
              <w:t xml:space="preserve"> I can think of some similarities and differences between Wales and Niger</w:t>
            </w:r>
          </w:p>
          <w:p w:rsidR="008D4EEA" w:rsidRPr="00A3747F" w:rsidRDefault="002C6DC8" w:rsidP="00A3747F">
            <w:pPr>
              <w:spacing w:after="0" w:line="240" w:lineRule="auto"/>
              <w:rPr>
                <w:rFonts w:ascii="Arial" w:hAnsi="Arial" w:cs="Arial"/>
                <w:sz w:val="20"/>
              </w:rPr>
            </w:pPr>
            <w:r w:rsidRPr="002C6DC8">
              <w:rPr>
                <w:rFonts w:ascii="Arial" w:hAnsi="Arial" w:cs="Arial"/>
                <w:sz w:val="20"/>
              </w:rPr>
              <w:sym w:font="Wingdings" w:char="F04A"/>
            </w:r>
            <w:r>
              <w:rPr>
                <w:rFonts w:ascii="Arial" w:hAnsi="Arial" w:cs="Arial"/>
                <w:sz w:val="20"/>
              </w:rPr>
              <w:t xml:space="preserve"> I can show information using a </w:t>
            </w:r>
            <w:proofErr w:type="spellStart"/>
            <w:r>
              <w:rPr>
                <w:rFonts w:ascii="Arial" w:hAnsi="Arial" w:cs="Arial"/>
                <w:sz w:val="20"/>
              </w:rPr>
              <w:t>venn</w:t>
            </w:r>
            <w:proofErr w:type="spellEnd"/>
            <w:r>
              <w:rPr>
                <w:rFonts w:ascii="Arial" w:hAnsi="Arial" w:cs="Arial"/>
                <w:sz w:val="20"/>
              </w:rPr>
              <w:t xml:space="preserve"> diagram. </w:t>
            </w:r>
          </w:p>
        </w:tc>
      </w:tr>
      <w:tr w:rsidR="008D4EEA" w:rsidRPr="00D24548" w:rsidTr="00061660">
        <w:tc>
          <w:tcPr>
            <w:tcW w:w="10060" w:type="dxa"/>
            <w:gridSpan w:val="5"/>
          </w:tcPr>
          <w:p w:rsidR="008D4EEA" w:rsidRPr="00D24548" w:rsidRDefault="008D4EEA" w:rsidP="008D4EEA">
            <w:pPr>
              <w:spacing w:after="0" w:line="240" w:lineRule="auto"/>
              <w:rPr>
                <w:rFonts w:ascii="Arial" w:hAnsi="Arial" w:cs="Arial"/>
                <w:sz w:val="20"/>
              </w:rPr>
            </w:pPr>
            <w:r w:rsidRPr="00D24548">
              <w:rPr>
                <w:rFonts w:ascii="Arial" w:hAnsi="Arial" w:cs="Arial"/>
                <w:sz w:val="20"/>
              </w:rPr>
              <w:t xml:space="preserve">Links to previous learning: </w:t>
            </w:r>
            <w:r w:rsidR="002C6DC8">
              <w:rPr>
                <w:rFonts w:ascii="Arial" w:hAnsi="Arial" w:cs="Arial"/>
                <w:sz w:val="20"/>
              </w:rPr>
              <w:t xml:space="preserve">Children have previous knowledge of how we are more fortunate than other countries. This lesson is an introduction to the difference between our access of Water and Niger’s access of Water. </w:t>
            </w:r>
          </w:p>
        </w:tc>
      </w:tr>
      <w:tr w:rsidR="008D4EEA" w:rsidRPr="00D24548" w:rsidTr="00061660">
        <w:tc>
          <w:tcPr>
            <w:tcW w:w="10060" w:type="dxa"/>
            <w:gridSpan w:val="5"/>
          </w:tcPr>
          <w:p w:rsidR="008D4EEA" w:rsidRPr="002C6DC8" w:rsidRDefault="00CF703E" w:rsidP="008D4EEA">
            <w:pPr>
              <w:spacing w:after="0" w:line="240" w:lineRule="auto"/>
              <w:rPr>
                <w:rFonts w:ascii="Arial" w:hAnsi="Arial" w:cs="Arial"/>
                <w:sz w:val="20"/>
                <w:u w:val="single"/>
              </w:rPr>
            </w:pPr>
            <w:r>
              <w:rPr>
                <w:rFonts w:ascii="Arial" w:hAnsi="Arial" w:cs="Arial"/>
                <w:noProof/>
                <w:sz w:val="20"/>
                <w:u w:val="single"/>
              </w:rPr>
              <mc:AlternateContent>
                <mc:Choice Requires="wps">
                  <w:drawing>
                    <wp:anchor distT="0" distB="0" distL="114300" distR="114300" simplePos="0" relativeHeight="251659264" behindDoc="0" locked="0" layoutInCell="1" allowOverlap="1">
                      <wp:simplePos x="0" y="0"/>
                      <wp:positionH relativeFrom="column">
                        <wp:posOffset>3309620</wp:posOffset>
                      </wp:positionH>
                      <wp:positionV relativeFrom="paragraph">
                        <wp:posOffset>27940</wp:posOffset>
                      </wp:positionV>
                      <wp:extent cx="2924175" cy="40195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2924175" cy="40195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F703E" w:rsidRPr="00BF3E9C" w:rsidRDefault="00CF703E" w:rsidP="00CF703E">
                                  <w:pPr>
                                    <w:rPr>
                                      <w:rFonts w:ascii="Arial" w:hAnsi="Arial" w:cs="Arial"/>
                                      <w:sz w:val="18"/>
                                      <w:szCs w:val="18"/>
                                      <w:u w:val="single"/>
                                    </w:rPr>
                                  </w:pPr>
                                  <w:r w:rsidRPr="00BF3E9C">
                                    <w:rPr>
                                      <w:rFonts w:ascii="Arial" w:hAnsi="Arial" w:cs="Arial"/>
                                      <w:sz w:val="18"/>
                                      <w:szCs w:val="18"/>
                                      <w:u w:val="single"/>
                                    </w:rPr>
                                    <w:t>ESDGC Curriculum coverage:</w:t>
                                  </w:r>
                                </w:p>
                                <w:p w:rsidR="00CF703E" w:rsidRPr="00BF3E9C" w:rsidRDefault="00CF703E" w:rsidP="00CF703E">
                                  <w:pPr>
                                    <w:rPr>
                                      <w:rFonts w:ascii="Arial" w:hAnsi="Arial" w:cs="Arial"/>
                                      <w:sz w:val="18"/>
                                      <w:szCs w:val="18"/>
                                    </w:rPr>
                                  </w:pPr>
                                  <w:r w:rsidRPr="00BF3E9C">
                                    <w:rPr>
                                      <w:rFonts w:ascii="Arial" w:hAnsi="Arial" w:cs="Arial"/>
                                      <w:sz w:val="18"/>
                                      <w:szCs w:val="18"/>
                                    </w:rPr>
                                    <w:t>Skills:</w:t>
                                  </w:r>
                                </w:p>
                                <w:p w:rsidR="00CF703E" w:rsidRPr="00BF3E9C" w:rsidRDefault="00CF703E" w:rsidP="00CF703E">
                                  <w:pPr>
                                    <w:rPr>
                                      <w:rFonts w:ascii="Arial" w:hAnsi="Arial" w:cs="Arial"/>
                                      <w:sz w:val="18"/>
                                      <w:szCs w:val="18"/>
                                    </w:rPr>
                                  </w:pPr>
                                  <w:r w:rsidRPr="00BF3E9C">
                                    <w:rPr>
                                      <w:rFonts w:ascii="Arial" w:hAnsi="Arial" w:cs="Arial"/>
                                      <w:sz w:val="18"/>
                                      <w:szCs w:val="18"/>
                                    </w:rPr>
                                    <w:t>‘Asking Questions’</w:t>
                                  </w:r>
                                </w:p>
                                <w:p w:rsidR="00CF703E" w:rsidRPr="00BF3E9C" w:rsidRDefault="00CF703E" w:rsidP="00CF703E">
                                  <w:pPr>
                                    <w:rPr>
                                      <w:rFonts w:ascii="Arial" w:hAnsi="Arial" w:cs="Arial"/>
                                      <w:sz w:val="18"/>
                                      <w:szCs w:val="18"/>
                                    </w:rPr>
                                  </w:pPr>
                                  <w:r w:rsidRPr="00BF3E9C">
                                    <w:rPr>
                                      <w:rFonts w:ascii="Arial" w:hAnsi="Arial" w:cs="Arial"/>
                                      <w:sz w:val="18"/>
                                      <w:szCs w:val="18"/>
                                      <w:highlight w:val="magenta"/>
                                    </w:rPr>
                                    <w:t>‘Thinking about cause and effect and making inferences’</w:t>
                                  </w:r>
                                </w:p>
                                <w:p w:rsidR="00CF703E" w:rsidRPr="00BF3E9C" w:rsidRDefault="00CF703E" w:rsidP="00CF703E">
                                  <w:pPr>
                                    <w:rPr>
                                      <w:rFonts w:ascii="Arial" w:hAnsi="Arial" w:cs="Arial"/>
                                      <w:sz w:val="18"/>
                                      <w:szCs w:val="18"/>
                                    </w:rPr>
                                  </w:pPr>
                                  <w:r w:rsidRPr="00BF3E9C">
                                    <w:rPr>
                                      <w:rFonts w:ascii="Arial" w:hAnsi="Arial" w:cs="Arial"/>
                                      <w:sz w:val="18"/>
                                      <w:szCs w:val="18"/>
                                    </w:rPr>
                                    <w:t>‘Organising ideas and information’</w:t>
                                  </w:r>
                                </w:p>
                                <w:p w:rsidR="00CF703E" w:rsidRPr="00BF3E9C" w:rsidRDefault="00CF703E" w:rsidP="00CF703E">
                                  <w:pPr>
                                    <w:rPr>
                                      <w:rFonts w:ascii="Arial" w:hAnsi="Arial" w:cs="Arial"/>
                                      <w:sz w:val="18"/>
                                      <w:szCs w:val="18"/>
                                    </w:rPr>
                                  </w:pPr>
                                  <w:r w:rsidRPr="00BF3E9C">
                                    <w:rPr>
                                      <w:rFonts w:ascii="Arial" w:hAnsi="Arial" w:cs="Arial"/>
                                      <w:sz w:val="18"/>
                                      <w:szCs w:val="18"/>
                                    </w:rPr>
                                    <w:t>Range:</w:t>
                                  </w:r>
                                </w:p>
                                <w:p w:rsidR="00CF703E" w:rsidRPr="00BF3E9C" w:rsidRDefault="00CF703E" w:rsidP="00CF703E">
                                  <w:pPr>
                                    <w:rPr>
                                      <w:rFonts w:ascii="Arial" w:hAnsi="Arial" w:cs="Arial"/>
                                      <w:sz w:val="18"/>
                                      <w:szCs w:val="18"/>
                                    </w:rPr>
                                  </w:pPr>
                                  <w:r w:rsidRPr="00BF3E9C">
                                    <w:rPr>
                                      <w:rFonts w:ascii="Arial" w:hAnsi="Arial" w:cs="Arial"/>
                                      <w:sz w:val="18"/>
                                      <w:szCs w:val="18"/>
                                    </w:rPr>
                                    <w:t>Wealth and Poverty:</w:t>
                                  </w:r>
                                </w:p>
                                <w:p w:rsidR="00CF703E" w:rsidRPr="00BF3E9C" w:rsidRDefault="00CF703E" w:rsidP="00CF703E">
                                  <w:pPr>
                                    <w:rPr>
                                      <w:rFonts w:ascii="Arial" w:hAnsi="Arial" w:cs="Arial"/>
                                      <w:sz w:val="18"/>
                                      <w:szCs w:val="18"/>
                                    </w:rPr>
                                  </w:pPr>
                                  <w:r w:rsidRPr="00BF3E9C">
                                    <w:rPr>
                                      <w:rFonts w:ascii="Arial" w:hAnsi="Arial" w:cs="Arial"/>
                                      <w:sz w:val="18"/>
                                      <w:szCs w:val="18"/>
                                      <w:highlight w:val="cyan"/>
                                    </w:rPr>
                                    <w:t>‘Recognise that people should be entitled to have their basic needs met’</w:t>
                                  </w:r>
                                </w:p>
                                <w:p w:rsidR="00CF703E" w:rsidRPr="00BF3E9C" w:rsidRDefault="00CF703E" w:rsidP="00CF703E">
                                  <w:pPr>
                                    <w:rPr>
                                      <w:rFonts w:ascii="Arial" w:hAnsi="Arial" w:cs="Arial"/>
                                      <w:sz w:val="18"/>
                                      <w:szCs w:val="18"/>
                                    </w:rPr>
                                  </w:pPr>
                                  <w:r w:rsidRPr="00BF3E9C">
                                    <w:rPr>
                                      <w:rFonts w:ascii="Arial" w:hAnsi="Arial" w:cs="Arial"/>
                                      <w:sz w:val="18"/>
                                      <w:szCs w:val="18"/>
                                    </w:rPr>
                                    <w:t>Identity and Culture:</w:t>
                                  </w:r>
                                </w:p>
                                <w:p w:rsidR="00CF703E" w:rsidRPr="00BF3E9C" w:rsidRDefault="00CF703E" w:rsidP="00CF703E">
                                  <w:pPr>
                                    <w:rPr>
                                      <w:rFonts w:ascii="Arial" w:hAnsi="Arial" w:cs="Arial"/>
                                      <w:sz w:val="18"/>
                                      <w:szCs w:val="18"/>
                                    </w:rPr>
                                  </w:pPr>
                                  <w:r w:rsidRPr="00BF3E9C">
                                    <w:rPr>
                                      <w:rFonts w:ascii="Arial" w:hAnsi="Arial" w:cs="Arial"/>
                                      <w:sz w:val="18"/>
                                      <w:szCs w:val="18"/>
                                    </w:rPr>
                                    <w:t>‘We all have similarities and differences’</w:t>
                                  </w:r>
                                </w:p>
                                <w:p w:rsidR="00BF3E9C" w:rsidRPr="00BF3E9C" w:rsidRDefault="00BF3E9C" w:rsidP="00CF703E">
                                  <w:pPr>
                                    <w:rPr>
                                      <w:rFonts w:ascii="Arial" w:hAnsi="Arial" w:cs="Arial"/>
                                      <w:sz w:val="18"/>
                                      <w:szCs w:val="18"/>
                                    </w:rPr>
                                  </w:pPr>
                                  <w:r w:rsidRPr="00BF3E9C">
                                    <w:rPr>
                                      <w:rFonts w:ascii="Arial" w:hAnsi="Arial" w:cs="Arial"/>
                                      <w:sz w:val="18"/>
                                      <w:szCs w:val="18"/>
                                    </w:rPr>
                                    <w:t>Health:</w:t>
                                  </w:r>
                                </w:p>
                                <w:p w:rsidR="00BF3E9C" w:rsidRDefault="00BF3E9C" w:rsidP="00CF703E">
                                  <w:pPr>
                                    <w:rPr>
                                      <w:rFonts w:ascii="Arial" w:hAnsi="Arial" w:cs="Arial"/>
                                      <w:sz w:val="18"/>
                                      <w:szCs w:val="18"/>
                                    </w:rPr>
                                  </w:pPr>
                                  <w:r w:rsidRPr="00BF3E9C">
                                    <w:rPr>
                                      <w:rFonts w:ascii="Arial" w:hAnsi="Arial" w:cs="Arial"/>
                                      <w:sz w:val="18"/>
                                      <w:szCs w:val="18"/>
                                    </w:rPr>
                                    <w:t>‘</w:t>
                                  </w:r>
                                  <w:r w:rsidRPr="00BF3E9C">
                                    <w:rPr>
                                      <w:rFonts w:ascii="Arial" w:hAnsi="Arial" w:cs="Arial"/>
                                      <w:sz w:val="18"/>
                                      <w:szCs w:val="18"/>
                                      <w:highlight w:val="cyan"/>
                                    </w:rPr>
                                    <w:t>Poverty and inequality cause health problems and vice versa’</w:t>
                                  </w:r>
                                </w:p>
                                <w:p w:rsidR="00BF3E9C" w:rsidRPr="00BF3E9C" w:rsidRDefault="00BF3E9C" w:rsidP="00CF703E">
                                  <w:pPr>
                                    <w:rPr>
                                      <w:rFonts w:ascii="Arial" w:hAnsi="Arial" w:cs="Arial"/>
                                      <w:sz w:val="18"/>
                                      <w:szCs w:val="18"/>
                                    </w:rPr>
                                  </w:pPr>
                                  <w:r w:rsidRPr="00BF3E9C">
                                    <w:rPr>
                                      <w:rFonts w:ascii="Arial" w:hAnsi="Arial" w:cs="Arial"/>
                                      <w:sz w:val="18"/>
                                      <w:szCs w:val="18"/>
                                      <w:highlight w:val="cyan"/>
                                    </w:rPr>
                                    <w:t>‘The importance of access to clean water for health’</w:t>
                                  </w:r>
                                  <w:r>
                                    <w:rPr>
                                      <w:rFonts w:ascii="Arial" w:hAnsi="Arial" w:cs="Arial"/>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1" o:spid="_x0000_s1026" type="#_x0000_t202" style="position:absolute;margin-left:260.6pt;margin-top:2.2pt;width:230.25pt;height:3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" fillcolor="white [3201]" strokecolor="white [3212]" strokeweight=".5pt">
                      <v:textbox>
                        <w:txbxContent>
                          <w:p w:rsidR="00CF703E" w:rsidRPr="00BF3E9C" w:rsidRDefault="00CF703E" w:rsidP="00CF703E">
                            <w:pPr>
                              <w:rPr>
                                <w:rFonts w:ascii="Arial" w:hAnsi="Arial" w:cs="Arial"/>
                                <w:sz w:val="18"/>
                                <w:szCs w:val="18"/>
                                <w:u w:val="single"/>
                              </w:rPr>
                            </w:pPr>
                            <w:r w:rsidRPr="00BF3E9C">
                              <w:rPr>
                                <w:rFonts w:ascii="Arial" w:hAnsi="Arial" w:cs="Arial"/>
                                <w:sz w:val="18"/>
                                <w:szCs w:val="18"/>
                                <w:u w:val="single"/>
                              </w:rPr>
                              <w:t>ESDGC Curriculum coverage:</w:t>
                            </w:r>
                          </w:p>
                          <w:p w:rsidR="00CF703E" w:rsidRPr="00BF3E9C" w:rsidRDefault="00CF703E" w:rsidP="00CF703E">
                            <w:pPr>
                              <w:rPr>
                                <w:rFonts w:ascii="Arial" w:hAnsi="Arial" w:cs="Arial"/>
                                <w:sz w:val="18"/>
                                <w:szCs w:val="18"/>
                              </w:rPr>
                            </w:pPr>
                            <w:r w:rsidRPr="00BF3E9C">
                              <w:rPr>
                                <w:rFonts w:ascii="Arial" w:hAnsi="Arial" w:cs="Arial"/>
                                <w:sz w:val="18"/>
                                <w:szCs w:val="18"/>
                              </w:rPr>
                              <w:t>Skills:</w:t>
                            </w:r>
                          </w:p>
                          <w:p w:rsidR="00CF703E" w:rsidRPr="00BF3E9C" w:rsidRDefault="00CF703E" w:rsidP="00CF703E">
                            <w:pPr>
                              <w:rPr>
                                <w:rFonts w:ascii="Arial" w:hAnsi="Arial" w:cs="Arial"/>
                                <w:sz w:val="18"/>
                                <w:szCs w:val="18"/>
                              </w:rPr>
                            </w:pPr>
                            <w:r w:rsidRPr="00BF3E9C">
                              <w:rPr>
                                <w:rFonts w:ascii="Arial" w:hAnsi="Arial" w:cs="Arial"/>
                                <w:sz w:val="18"/>
                                <w:szCs w:val="18"/>
                              </w:rPr>
                              <w:t>‘Asking Questions’</w:t>
                            </w:r>
                          </w:p>
                          <w:p w:rsidR="00CF703E" w:rsidRPr="00BF3E9C" w:rsidRDefault="00CF703E" w:rsidP="00CF703E">
                            <w:pPr>
                              <w:rPr>
                                <w:rFonts w:ascii="Arial" w:hAnsi="Arial" w:cs="Arial"/>
                                <w:sz w:val="18"/>
                                <w:szCs w:val="18"/>
                              </w:rPr>
                            </w:pPr>
                            <w:r w:rsidRPr="00BF3E9C">
                              <w:rPr>
                                <w:rFonts w:ascii="Arial" w:hAnsi="Arial" w:cs="Arial"/>
                                <w:sz w:val="18"/>
                                <w:szCs w:val="18"/>
                                <w:highlight w:val="magenta"/>
                              </w:rPr>
                              <w:t>‘Thinking about cause and effect and making inferences’</w:t>
                            </w:r>
                          </w:p>
                          <w:p w:rsidR="00CF703E" w:rsidRPr="00BF3E9C" w:rsidRDefault="00CF703E" w:rsidP="00CF703E">
                            <w:pPr>
                              <w:rPr>
                                <w:rFonts w:ascii="Arial" w:hAnsi="Arial" w:cs="Arial"/>
                                <w:sz w:val="18"/>
                                <w:szCs w:val="18"/>
                              </w:rPr>
                            </w:pPr>
                            <w:r w:rsidRPr="00BF3E9C">
                              <w:rPr>
                                <w:rFonts w:ascii="Arial" w:hAnsi="Arial" w:cs="Arial"/>
                                <w:sz w:val="18"/>
                                <w:szCs w:val="18"/>
                              </w:rPr>
                              <w:t>‘Organising ideas and information’</w:t>
                            </w:r>
                          </w:p>
                          <w:p w:rsidR="00CF703E" w:rsidRPr="00BF3E9C" w:rsidRDefault="00CF703E" w:rsidP="00CF703E">
                            <w:pPr>
                              <w:rPr>
                                <w:rFonts w:ascii="Arial" w:hAnsi="Arial" w:cs="Arial"/>
                                <w:sz w:val="18"/>
                                <w:szCs w:val="18"/>
                              </w:rPr>
                            </w:pPr>
                            <w:r w:rsidRPr="00BF3E9C">
                              <w:rPr>
                                <w:rFonts w:ascii="Arial" w:hAnsi="Arial" w:cs="Arial"/>
                                <w:sz w:val="18"/>
                                <w:szCs w:val="18"/>
                              </w:rPr>
                              <w:t>Range:</w:t>
                            </w:r>
                          </w:p>
                          <w:p w:rsidR="00CF703E" w:rsidRPr="00BF3E9C" w:rsidRDefault="00CF703E" w:rsidP="00CF703E">
                            <w:pPr>
                              <w:rPr>
                                <w:rFonts w:ascii="Arial" w:hAnsi="Arial" w:cs="Arial"/>
                                <w:sz w:val="18"/>
                                <w:szCs w:val="18"/>
                              </w:rPr>
                            </w:pPr>
                            <w:r w:rsidRPr="00BF3E9C">
                              <w:rPr>
                                <w:rFonts w:ascii="Arial" w:hAnsi="Arial" w:cs="Arial"/>
                                <w:sz w:val="18"/>
                                <w:szCs w:val="18"/>
                              </w:rPr>
                              <w:t>Wealth and Poverty:</w:t>
                            </w:r>
                          </w:p>
                          <w:p w:rsidR="00CF703E" w:rsidRPr="00BF3E9C" w:rsidRDefault="00CF703E" w:rsidP="00CF703E">
                            <w:pPr>
                              <w:rPr>
                                <w:rFonts w:ascii="Arial" w:hAnsi="Arial" w:cs="Arial"/>
                                <w:sz w:val="18"/>
                                <w:szCs w:val="18"/>
                              </w:rPr>
                            </w:pPr>
                            <w:r w:rsidRPr="00BF3E9C">
                              <w:rPr>
                                <w:rFonts w:ascii="Arial" w:hAnsi="Arial" w:cs="Arial"/>
                                <w:sz w:val="18"/>
                                <w:szCs w:val="18"/>
                                <w:highlight w:val="cyan"/>
                              </w:rPr>
                              <w:t>‘Recognise that people should be entitled to have their basic needs met’</w:t>
                            </w:r>
                          </w:p>
                          <w:p w:rsidR="00CF703E" w:rsidRPr="00BF3E9C" w:rsidRDefault="00CF703E" w:rsidP="00CF703E">
                            <w:pPr>
                              <w:rPr>
                                <w:rFonts w:ascii="Arial" w:hAnsi="Arial" w:cs="Arial"/>
                                <w:sz w:val="18"/>
                                <w:szCs w:val="18"/>
                              </w:rPr>
                            </w:pPr>
                            <w:r w:rsidRPr="00BF3E9C">
                              <w:rPr>
                                <w:rFonts w:ascii="Arial" w:hAnsi="Arial" w:cs="Arial"/>
                                <w:sz w:val="18"/>
                                <w:szCs w:val="18"/>
                              </w:rPr>
                              <w:t>Identity and Culture:</w:t>
                            </w:r>
                          </w:p>
                          <w:p w:rsidR="00CF703E" w:rsidRPr="00BF3E9C" w:rsidRDefault="00CF703E" w:rsidP="00CF703E">
                            <w:pPr>
                              <w:rPr>
                                <w:rFonts w:ascii="Arial" w:hAnsi="Arial" w:cs="Arial"/>
                                <w:sz w:val="18"/>
                                <w:szCs w:val="18"/>
                              </w:rPr>
                            </w:pPr>
                            <w:r w:rsidRPr="00BF3E9C">
                              <w:rPr>
                                <w:rFonts w:ascii="Arial" w:hAnsi="Arial" w:cs="Arial"/>
                                <w:sz w:val="18"/>
                                <w:szCs w:val="18"/>
                              </w:rPr>
                              <w:t>‘We all have similarities and differences’</w:t>
                            </w:r>
                          </w:p>
                          <w:p w:rsidR="00BF3E9C" w:rsidRPr="00BF3E9C" w:rsidRDefault="00BF3E9C" w:rsidP="00CF703E">
                            <w:pPr>
                              <w:rPr>
                                <w:rFonts w:ascii="Arial" w:hAnsi="Arial" w:cs="Arial"/>
                                <w:sz w:val="18"/>
                                <w:szCs w:val="18"/>
                              </w:rPr>
                            </w:pPr>
                            <w:r w:rsidRPr="00BF3E9C">
                              <w:rPr>
                                <w:rFonts w:ascii="Arial" w:hAnsi="Arial" w:cs="Arial"/>
                                <w:sz w:val="18"/>
                                <w:szCs w:val="18"/>
                              </w:rPr>
                              <w:t>Health:</w:t>
                            </w:r>
                          </w:p>
                          <w:p w:rsidR="00BF3E9C" w:rsidRDefault="00BF3E9C" w:rsidP="00CF703E">
                            <w:pPr>
                              <w:rPr>
                                <w:rFonts w:ascii="Arial" w:hAnsi="Arial" w:cs="Arial"/>
                                <w:sz w:val="18"/>
                                <w:szCs w:val="18"/>
                              </w:rPr>
                            </w:pPr>
                            <w:r w:rsidRPr="00BF3E9C">
                              <w:rPr>
                                <w:rFonts w:ascii="Arial" w:hAnsi="Arial" w:cs="Arial"/>
                                <w:sz w:val="18"/>
                                <w:szCs w:val="18"/>
                              </w:rPr>
                              <w:t>‘</w:t>
                            </w:r>
                            <w:r w:rsidRPr="00BF3E9C">
                              <w:rPr>
                                <w:rFonts w:ascii="Arial" w:hAnsi="Arial" w:cs="Arial"/>
                                <w:sz w:val="18"/>
                                <w:szCs w:val="18"/>
                                <w:highlight w:val="cyan"/>
                              </w:rPr>
                              <w:t>Poverty and inequality cause health problems and vice versa’</w:t>
                            </w:r>
                          </w:p>
                          <w:p w:rsidR="00BF3E9C" w:rsidRPr="00BF3E9C" w:rsidRDefault="00BF3E9C" w:rsidP="00CF703E">
                            <w:pPr>
                              <w:rPr>
                                <w:rFonts w:ascii="Arial" w:hAnsi="Arial" w:cs="Arial"/>
                                <w:sz w:val="18"/>
                                <w:szCs w:val="18"/>
                              </w:rPr>
                            </w:pPr>
                            <w:r w:rsidRPr="00BF3E9C">
                              <w:rPr>
                                <w:rFonts w:ascii="Arial" w:hAnsi="Arial" w:cs="Arial"/>
                                <w:sz w:val="18"/>
                                <w:szCs w:val="18"/>
                                <w:highlight w:val="cyan"/>
                              </w:rPr>
                              <w:t>‘The importance of access to clean water for health’</w:t>
                            </w:r>
                            <w:r>
                              <w:rPr>
                                <w:rFonts w:ascii="Arial" w:hAnsi="Arial" w:cs="Arial"/>
                                <w:sz w:val="18"/>
                                <w:szCs w:val="18"/>
                              </w:rPr>
                              <w:t xml:space="preserve"> </w:t>
                            </w:r>
                          </w:p>
                        </w:txbxContent>
                      </v:textbox>
                    </v:shape>
                  </w:pict>
                </mc:Fallback>
              </mc:AlternateContent>
            </w:r>
            <w:r w:rsidR="008D4EEA" w:rsidRPr="002C6DC8">
              <w:rPr>
                <w:rFonts w:ascii="Arial" w:hAnsi="Arial" w:cs="Arial"/>
                <w:sz w:val="20"/>
                <w:u w:val="single"/>
              </w:rPr>
              <w:t xml:space="preserve">Curriculum coverage (range, skills) </w:t>
            </w:r>
          </w:p>
          <w:p w:rsidR="002C6DC8" w:rsidRPr="00DF6FF7" w:rsidRDefault="002C6DC8" w:rsidP="008D4EEA">
            <w:pPr>
              <w:spacing w:after="0" w:line="240" w:lineRule="auto"/>
              <w:rPr>
                <w:rFonts w:ascii="Arial" w:hAnsi="Arial" w:cs="Arial"/>
                <w:b/>
                <w:sz w:val="20"/>
              </w:rPr>
            </w:pPr>
            <w:r w:rsidRPr="00DF6FF7">
              <w:rPr>
                <w:rFonts w:ascii="Arial" w:hAnsi="Arial" w:cs="Arial"/>
                <w:b/>
                <w:sz w:val="20"/>
              </w:rPr>
              <w:t>Geography:</w:t>
            </w:r>
          </w:p>
          <w:p w:rsidR="002C6DC8" w:rsidRDefault="00DF6FF7" w:rsidP="008D4EEA">
            <w:pPr>
              <w:spacing w:after="0" w:line="240" w:lineRule="auto"/>
              <w:rPr>
                <w:rFonts w:ascii="Arial" w:hAnsi="Arial" w:cs="Arial"/>
                <w:sz w:val="20"/>
              </w:rPr>
            </w:pPr>
            <w:r>
              <w:rPr>
                <w:rFonts w:ascii="Arial" w:hAnsi="Arial" w:cs="Arial"/>
                <w:sz w:val="20"/>
              </w:rPr>
              <w:t>Skills:</w:t>
            </w:r>
          </w:p>
          <w:p w:rsidR="00DF6FF7" w:rsidRPr="00DF6FF7" w:rsidRDefault="00DF6FF7" w:rsidP="008D4EEA">
            <w:pPr>
              <w:spacing w:after="0" w:line="240" w:lineRule="auto"/>
              <w:rPr>
                <w:rFonts w:ascii="Arial" w:hAnsi="Arial" w:cs="Arial"/>
                <w:sz w:val="20"/>
                <w:highlight w:val="yellow"/>
              </w:rPr>
            </w:pPr>
            <w:r w:rsidRPr="00DF6FF7">
              <w:rPr>
                <w:rFonts w:ascii="Arial" w:hAnsi="Arial" w:cs="Arial"/>
                <w:sz w:val="20"/>
                <w:highlight w:val="yellow"/>
              </w:rPr>
              <w:t>‘Identify and describe similarities and differences to</w:t>
            </w:r>
          </w:p>
          <w:p w:rsidR="00DF6FF7" w:rsidRDefault="00DF6FF7" w:rsidP="008D4EEA">
            <w:pPr>
              <w:spacing w:after="0" w:line="240" w:lineRule="auto"/>
              <w:rPr>
                <w:rFonts w:ascii="Arial" w:hAnsi="Arial" w:cs="Arial"/>
                <w:sz w:val="20"/>
              </w:rPr>
            </w:pPr>
            <w:r w:rsidRPr="00DF6FF7">
              <w:rPr>
                <w:rFonts w:ascii="Arial" w:hAnsi="Arial" w:cs="Arial"/>
                <w:sz w:val="20"/>
                <w:highlight w:val="yellow"/>
              </w:rPr>
              <w:t>describe, compare and contrast places and environments’</w:t>
            </w:r>
          </w:p>
          <w:p w:rsidR="00DF6FF7" w:rsidRDefault="00DF6FF7" w:rsidP="008D4EEA">
            <w:pPr>
              <w:spacing w:after="0" w:line="240" w:lineRule="auto"/>
              <w:rPr>
                <w:rFonts w:ascii="Arial" w:hAnsi="Arial" w:cs="Arial"/>
                <w:sz w:val="20"/>
              </w:rPr>
            </w:pPr>
            <w:r w:rsidRPr="00DF6FF7">
              <w:rPr>
                <w:rFonts w:ascii="Arial" w:hAnsi="Arial" w:cs="Arial"/>
                <w:sz w:val="20"/>
                <w:highlight w:val="yellow"/>
              </w:rPr>
              <w:t>‘Observe and ask questions about a place’</w:t>
            </w:r>
          </w:p>
          <w:p w:rsidR="00DF6FF7" w:rsidRDefault="00DF6FF7" w:rsidP="008D4EEA">
            <w:pPr>
              <w:spacing w:after="0" w:line="240" w:lineRule="auto"/>
              <w:rPr>
                <w:rFonts w:ascii="Arial" w:hAnsi="Arial" w:cs="Arial"/>
                <w:sz w:val="20"/>
              </w:rPr>
            </w:pPr>
            <w:r>
              <w:rPr>
                <w:rFonts w:ascii="Arial" w:hAnsi="Arial" w:cs="Arial"/>
                <w:sz w:val="20"/>
              </w:rPr>
              <w:t>Range:</w:t>
            </w:r>
          </w:p>
          <w:p w:rsidR="00DF6FF7" w:rsidRPr="00DF6FF7" w:rsidRDefault="00DF6FF7" w:rsidP="008D4EEA">
            <w:pPr>
              <w:spacing w:after="0" w:line="240" w:lineRule="auto"/>
              <w:rPr>
                <w:rFonts w:ascii="Arial" w:hAnsi="Arial" w:cs="Arial"/>
                <w:sz w:val="20"/>
                <w:highlight w:val="yellow"/>
              </w:rPr>
            </w:pPr>
            <w:r>
              <w:rPr>
                <w:rFonts w:ascii="Arial" w:hAnsi="Arial" w:cs="Arial"/>
                <w:sz w:val="20"/>
              </w:rPr>
              <w:t>‘</w:t>
            </w:r>
            <w:r w:rsidRPr="00DF6FF7">
              <w:rPr>
                <w:rFonts w:ascii="Arial" w:hAnsi="Arial" w:cs="Arial"/>
                <w:sz w:val="20"/>
                <w:highlight w:val="yellow"/>
              </w:rPr>
              <w:t xml:space="preserve">Living in other countries: two contrasting localities* </w:t>
            </w:r>
          </w:p>
          <w:p w:rsidR="00DF6FF7" w:rsidRDefault="00DF6FF7" w:rsidP="008D4EEA">
            <w:pPr>
              <w:spacing w:after="0" w:line="240" w:lineRule="auto"/>
              <w:rPr>
                <w:rFonts w:ascii="Arial" w:hAnsi="Arial" w:cs="Arial"/>
                <w:sz w:val="20"/>
              </w:rPr>
            </w:pPr>
            <w:r w:rsidRPr="00DF6FF7">
              <w:rPr>
                <w:rFonts w:ascii="Arial" w:hAnsi="Arial" w:cs="Arial"/>
                <w:sz w:val="20"/>
                <w:highlight w:val="yellow"/>
              </w:rPr>
              <w:t>in countries at different levels of economic development’</w:t>
            </w:r>
          </w:p>
          <w:p w:rsidR="00DF6FF7" w:rsidRPr="00DF6FF7" w:rsidRDefault="00DF6FF7" w:rsidP="008D4EEA">
            <w:pPr>
              <w:spacing w:after="0" w:line="240" w:lineRule="auto"/>
              <w:rPr>
                <w:rFonts w:ascii="Arial" w:hAnsi="Arial" w:cs="Arial"/>
                <w:sz w:val="20"/>
                <w:highlight w:val="yellow"/>
              </w:rPr>
            </w:pPr>
            <w:r>
              <w:rPr>
                <w:rFonts w:ascii="Arial" w:hAnsi="Arial" w:cs="Arial"/>
                <w:sz w:val="20"/>
              </w:rPr>
              <w:t>‘</w:t>
            </w:r>
            <w:r w:rsidRPr="00DF6FF7">
              <w:rPr>
                <w:rFonts w:ascii="Arial" w:hAnsi="Arial" w:cs="Arial"/>
                <w:sz w:val="20"/>
                <w:highlight w:val="yellow"/>
              </w:rPr>
              <w:t>Ask and answer questions: what is happening and why?’</w:t>
            </w:r>
          </w:p>
          <w:p w:rsidR="00DF6FF7" w:rsidRPr="00DF6FF7" w:rsidRDefault="00DF6FF7" w:rsidP="008D4EEA">
            <w:pPr>
              <w:spacing w:after="0" w:line="240" w:lineRule="auto"/>
              <w:rPr>
                <w:rFonts w:ascii="Arial" w:hAnsi="Arial" w:cs="Arial"/>
                <w:sz w:val="20"/>
                <w:highlight w:val="yellow"/>
              </w:rPr>
            </w:pPr>
            <w:r w:rsidRPr="00DF6FF7">
              <w:rPr>
                <w:rFonts w:ascii="Arial" w:hAnsi="Arial" w:cs="Arial"/>
                <w:sz w:val="20"/>
                <w:highlight w:val="yellow"/>
              </w:rPr>
              <w:t xml:space="preserve">‘How is this place the same as or different from other </w:t>
            </w:r>
          </w:p>
          <w:p w:rsidR="00DF6FF7" w:rsidRDefault="00DF6FF7" w:rsidP="008D4EEA">
            <w:pPr>
              <w:spacing w:after="0" w:line="240" w:lineRule="auto"/>
              <w:rPr>
                <w:rFonts w:ascii="Arial" w:hAnsi="Arial" w:cs="Arial"/>
                <w:sz w:val="20"/>
              </w:rPr>
            </w:pPr>
            <w:proofErr w:type="gramStart"/>
            <w:r w:rsidRPr="00DF6FF7">
              <w:rPr>
                <w:rFonts w:ascii="Arial" w:hAnsi="Arial" w:cs="Arial"/>
                <w:sz w:val="20"/>
                <w:highlight w:val="yellow"/>
              </w:rPr>
              <w:t>places</w:t>
            </w:r>
            <w:proofErr w:type="gramEnd"/>
            <w:r w:rsidRPr="00DF6FF7">
              <w:rPr>
                <w:rFonts w:ascii="Arial" w:hAnsi="Arial" w:cs="Arial"/>
                <w:sz w:val="20"/>
                <w:highlight w:val="yellow"/>
              </w:rPr>
              <w:t>?’</w:t>
            </w:r>
          </w:p>
          <w:p w:rsidR="002C6DC8" w:rsidRDefault="00DF6FF7" w:rsidP="008D4EEA">
            <w:pPr>
              <w:spacing w:after="0" w:line="240" w:lineRule="auto"/>
              <w:rPr>
                <w:rFonts w:ascii="Arial" w:hAnsi="Arial" w:cs="Arial"/>
                <w:b/>
                <w:sz w:val="20"/>
              </w:rPr>
            </w:pPr>
            <w:r w:rsidRPr="00DF6FF7">
              <w:rPr>
                <w:rFonts w:ascii="Arial" w:hAnsi="Arial" w:cs="Arial"/>
                <w:b/>
                <w:sz w:val="20"/>
              </w:rPr>
              <w:t>English:</w:t>
            </w:r>
          </w:p>
          <w:p w:rsidR="00DF6FF7" w:rsidRDefault="00DF6FF7" w:rsidP="008D4EEA">
            <w:pPr>
              <w:spacing w:after="0" w:line="240" w:lineRule="auto"/>
              <w:rPr>
                <w:rFonts w:ascii="Arial" w:hAnsi="Arial" w:cs="Arial"/>
                <w:b/>
                <w:sz w:val="20"/>
              </w:rPr>
            </w:pPr>
            <w:proofErr w:type="spellStart"/>
            <w:r>
              <w:rPr>
                <w:rFonts w:ascii="Arial" w:hAnsi="Arial" w:cs="Arial"/>
                <w:b/>
                <w:sz w:val="20"/>
              </w:rPr>
              <w:t>Oracy</w:t>
            </w:r>
            <w:proofErr w:type="spellEnd"/>
            <w:r>
              <w:rPr>
                <w:rFonts w:ascii="Arial" w:hAnsi="Arial" w:cs="Arial"/>
                <w:b/>
                <w:sz w:val="20"/>
              </w:rPr>
              <w:t xml:space="preserve"> Skills:</w:t>
            </w:r>
          </w:p>
          <w:p w:rsidR="00DF6FF7" w:rsidRDefault="00DF6FF7" w:rsidP="008D4EEA">
            <w:pPr>
              <w:spacing w:after="0" w:line="240" w:lineRule="auto"/>
              <w:rPr>
                <w:rFonts w:ascii="Arial" w:hAnsi="Arial" w:cs="Arial"/>
                <w:sz w:val="20"/>
              </w:rPr>
            </w:pPr>
            <w:r>
              <w:rPr>
                <w:rFonts w:ascii="Arial" w:hAnsi="Arial" w:cs="Arial"/>
                <w:sz w:val="20"/>
              </w:rPr>
              <w:t xml:space="preserve">‘Listen and view attentively, responding to a wide range </w:t>
            </w:r>
          </w:p>
          <w:p w:rsidR="00DF6FF7" w:rsidRDefault="00DF6FF7" w:rsidP="008D4EEA">
            <w:pPr>
              <w:spacing w:after="0" w:line="240" w:lineRule="auto"/>
              <w:rPr>
                <w:rFonts w:ascii="Arial" w:hAnsi="Arial" w:cs="Arial"/>
                <w:sz w:val="20"/>
              </w:rPr>
            </w:pPr>
            <w:r>
              <w:rPr>
                <w:rFonts w:ascii="Arial" w:hAnsi="Arial" w:cs="Arial"/>
                <w:sz w:val="20"/>
              </w:rPr>
              <w:t>of communication;</w:t>
            </w:r>
          </w:p>
          <w:p w:rsidR="00DF6FF7" w:rsidRDefault="00DF6FF7" w:rsidP="008D4EEA">
            <w:pPr>
              <w:spacing w:after="0" w:line="240" w:lineRule="auto"/>
              <w:rPr>
                <w:rFonts w:ascii="Arial" w:hAnsi="Arial" w:cs="Arial"/>
                <w:sz w:val="20"/>
              </w:rPr>
            </w:pPr>
            <w:r>
              <w:rPr>
                <w:rFonts w:ascii="Arial" w:hAnsi="Arial" w:cs="Arial"/>
                <w:sz w:val="20"/>
              </w:rPr>
              <w:t>‘Identify key points and follow up ideas through question</w:t>
            </w:r>
          </w:p>
          <w:p w:rsidR="00DF6FF7" w:rsidRDefault="00DF6FF7" w:rsidP="008D4EEA">
            <w:pPr>
              <w:spacing w:after="0" w:line="240" w:lineRule="auto"/>
              <w:rPr>
                <w:rFonts w:ascii="Arial" w:hAnsi="Arial" w:cs="Arial"/>
                <w:sz w:val="20"/>
              </w:rPr>
            </w:pPr>
            <w:r>
              <w:rPr>
                <w:rFonts w:ascii="Arial" w:hAnsi="Arial" w:cs="Arial"/>
                <w:sz w:val="20"/>
              </w:rPr>
              <w:t xml:space="preserve"> and comment’</w:t>
            </w:r>
          </w:p>
          <w:p w:rsidR="00DF6FF7" w:rsidRPr="00CF703E" w:rsidRDefault="00DF6FF7" w:rsidP="008D4EEA">
            <w:pPr>
              <w:spacing w:after="0" w:line="240" w:lineRule="auto"/>
              <w:rPr>
                <w:rFonts w:ascii="Arial" w:hAnsi="Arial" w:cs="Arial"/>
                <w:b/>
                <w:sz w:val="20"/>
              </w:rPr>
            </w:pPr>
            <w:proofErr w:type="spellStart"/>
            <w:r w:rsidRPr="00CF703E">
              <w:rPr>
                <w:rFonts w:ascii="Arial" w:hAnsi="Arial" w:cs="Arial"/>
                <w:b/>
                <w:sz w:val="20"/>
              </w:rPr>
              <w:t>Oracy</w:t>
            </w:r>
            <w:proofErr w:type="spellEnd"/>
            <w:r w:rsidRPr="00CF703E">
              <w:rPr>
                <w:rFonts w:ascii="Arial" w:hAnsi="Arial" w:cs="Arial"/>
                <w:b/>
                <w:sz w:val="20"/>
              </w:rPr>
              <w:t xml:space="preserve"> Range:</w:t>
            </w:r>
          </w:p>
          <w:p w:rsidR="00DF6FF7" w:rsidRPr="00DF6FF7" w:rsidRDefault="00DF6FF7" w:rsidP="008D4EEA">
            <w:pPr>
              <w:spacing w:after="0" w:line="240" w:lineRule="auto"/>
              <w:rPr>
                <w:rFonts w:ascii="Arial" w:hAnsi="Arial" w:cs="Arial"/>
                <w:sz w:val="20"/>
                <w:highlight w:val="green"/>
              </w:rPr>
            </w:pPr>
            <w:r w:rsidRPr="00DF6FF7">
              <w:rPr>
                <w:rFonts w:ascii="Arial" w:hAnsi="Arial" w:cs="Arial"/>
                <w:sz w:val="20"/>
                <w:highlight w:val="green"/>
              </w:rPr>
              <w:t>‘Experiencing and responding to a variety of stimuli and</w:t>
            </w:r>
          </w:p>
          <w:p w:rsidR="00DF6FF7" w:rsidRPr="00DF6FF7" w:rsidRDefault="00DF6FF7" w:rsidP="008D4EEA">
            <w:pPr>
              <w:spacing w:after="0" w:line="240" w:lineRule="auto"/>
              <w:rPr>
                <w:rFonts w:ascii="Arial" w:hAnsi="Arial" w:cs="Arial"/>
                <w:sz w:val="20"/>
              </w:rPr>
            </w:pPr>
            <w:r w:rsidRPr="00DF6FF7">
              <w:rPr>
                <w:rFonts w:ascii="Arial" w:hAnsi="Arial" w:cs="Arial"/>
                <w:sz w:val="20"/>
                <w:highlight w:val="green"/>
              </w:rPr>
              <w:t xml:space="preserve"> ideas: visual, audio’</w:t>
            </w:r>
          </w:p>
          <w:p w:rsidR="00DF6FF7" w:rsidRDefault="00CF703E" w:rsidP="008D4EEA">
            <w:pPr>
              <w:spacing w:after="0" w:line="240" w:lineRule="auto"/>
              <w:rPr>
                <w:rFonts w:ascii="Arial" w:hAnsi="Arial" w:cs="Arial"/>
                <w:b/>
                <w:sz w:val="20"/>
              </w:rPr>
            </w:pPr>
            <w:r>
              <w:rPr>
                <w:rFonts w:ascii="Arial" w:hAnsi="Arial" w:cs="Arial"/>
                <w:b/>
                <w:sz w:val="20"/>
              </w:rPr>
              <w:t>Writing Skills:</w:t>
            </w:r>
          </w:p>
          <w:p w:rsidR="00CF703E" w:rsidRDefault="00CF703E" w:rsidP="008D4EEA">
            <w:pPr>
              <w:spacing w:after="0" w:line="240" w:lineRule="auto"/>
              <w:rPr>
                <w:rFonts w:ascii="Arial" w:hAnsi="Arial" w:cs="Arial"/>
                <w:sz w:val="20"/>
              </w:rPr>
            </w:pPr>
            <w:r>
              <w:rPr>
                <w:rFonts w:ascii="Arial" w:hAnsi="Arial" w:cs="Arial"/>
                <w:sz w:val="20"/>
              </w:rPr>
              <w:t>‘Use a range of sentence structures’</w:t>
            </w:r>
          </w:p>
          <w:p w:rsidR="00CF703E" w:rsidRDefault="00CF703E" w:rsidP="008D4EEA">
            <w:pPr>
              <w:spacing w:after="0" w:line="240" w:lineRule="auto"/>
              <w:rPr>
                <w:rFonts w:ascii="Arial" w:hAnsi="Arial" w:cs="Arial"/>
                <w:sz w:val="20"/>
              </w:rPr>
            </w:pPr>
            <w:r>
              <w:rPr>
                <w:rFonts w:ascii="Arial" w:hAnsi="Arial" w:cs="Arial"/>
                <w:sz w:val="20"/>
              </w:rPr>
              <w:t xml:space="preserve">‘Choose and use appropriate vocabulary’ </w:t>
            </w:r>
          </w:p>
          <w:p w:rsidR="00CF703E" w:rsidRPr="00CF703E" w:rsidRDefault="00CF703E" w:rsidP="008D4EEA">
            <w:pPr>
              <w:spacing w:after="0" w:line="240" w:lineRule="auto"/>
              <w:rPr>
                <w:rFonts w:ascii="Arial" w:hAnsi="Arial" w:cs="Arial"/>
                <w:b/>
                <w:sz w:val="20"/>
              </w:rPr>
            </w:pPr>
            <w:r w:rsidRPr="00CF703E">
              <w:rPr>
                <w:rFonts w:ascii="Arial" w:hAnsi="Arial" w:cs="Arial"/>
                <w:b/>
                <w:sz w:val="20"/>
              </w:rPr>
              <w:t>Writing Range:</w:t>
            </w:r>
          </w:p>
          <w:p w:rsidR="00CF703E" w:rsidRPr="00CF703E" w:rsidRDefault="00CF703E" w:rsidP="008D4EEA">
            <w:pPr>
              <w:spacing w:after="0" w:line="240" w:lineRule="auto"/>
              <w:rPr>
                <w:rFonts w:ascii="Arial" w:hAnsi="Arial" w:cs="Arial"/>
                <w:sz w:val="20"/>
                <w:highlight w:val="green"/>
              </w:rPr>
            </w:pPr>
            <w:r w:rsidRPr="00CF703E">
              <w:rPr>
                <w:rFonts w:ascii="Arial" w:hAnsi="Arial" w:cs="Arial"/>
                <w:sz w:val="20"/>
                <w:highlight w:val="green"/>
              </w:rPr>
              <w:t xml:space="preserve">‘Writing in response to a wide range of stimuli: visual, </w:t>
            </w:r>
          </w:p>
          <w:p w:rsidR="002C6DC8" w:rsidRDefault="00CF703E" w:rsidP="008D4EEA">
            <w:pPr>
              <w:spacing w:after="0" w:line="240" w:lineRule="auto"/>
              <w:rPr>
                <w:rFonts w:ascii="Arial" w:hAnsi="Arial" w:cs="Arial"/>
                <w:sz w:val="20"/>
              </w:rPr>
            </w:pPr>
            <w:r w:rsidRPr="00CF703E">
              <w:rPr>
                <w:rFonts w:ascii="Arial" w:hAnsi="Arial" w:cs="Arial"/>
                <w:sz w:val="20"/>
                <w:highlight w:val="green"/>
              </w:rPr>
              <w:t>Audio’</w:t>
            </w:r>
          </w:p>
          <w:p w:rsidR="00BF3E9C" w:rsidRPr="00D24548" w:rsidRDefault="00BF3E9C" w:rsidP="008D4EEA">
            <w:pPr>
              <w:spacing w:after="0" w:line="240" w:lineRule="auto"/>
              <w:rPr>
                <w:rFonts w:ascii="Arial" w:hAnsi="Arial" w:cs="Arial"/>
                <w:sz w:val="20"/>
              </w:rPr>
            </w:pPr>
          </w:p>
        </w:tc>
      </w:tr>
      <w:tr w:rsidR="008D4EEA" w:rsidRPr="00D24548" w:rsidTr="00061660">
        <w:trPr>
          <w:trHeight w:val="645"/>
        </w:trPr>
        <w:tc>
          <w:tcPr>
            <w:tcW w:w="5382" w:type="dxa"/>
            <w:gridSpan w:val="3"/>
          </w:tcPr>
          <w:p w:rsidR="008D4EEA" w:rsidRDefault="008D4EEA" w:rsidP="008D4EEA">
            <w:pPr>
              <w:spacing w:after="0" w:line="240" w:lineRule="auto"/>
              <w:rPr>
                <w:rFonts w:ascii="Arial" w:hAnsi="Arial" w:cs="Arial"/>
                <w:i/>
                <w:sz w:val="16"/>
              </w:rPr>
            </w:pPr>
            <w:r w:rsidRPr="00D24548">
              <w:rPr>
                <w:rFonts w:ascii="Arial" w:hAnsi="Arial" w:cs="Arial"/>
                <w:i/>
                <w:sz w:val="16"/>
              </w:rPr>
              <w:t>Literacy</w:t>
            </w:r>
            <w:r>
              <w:rPr>
                <w:rFonts w:ascii="Arial" w:hAnsi="Arial" w:cs="Arial"/>
                <w:i/>
                <w:sz w:val="16"/>
              </w:rPr>
              <w:t>(LNF)</w:t>
            </w:r>
          </w:p>
          <w:p w:rsidR="00CF703E" w:rsidRDefault="00CF703E" w:rsidP="008D4EEA">
            <w:pPr>
              <w:spacing w:after="0" w:line="240" w:lineRule="auto"/>
              <w:rPr>
                <w:rFonts w:ascii="Arial" w:hAnsi="Arial" w:cs="Arial"/>
                <w:i/>
                <w:sz w:val="16"/>
              </w:rPr>
            </w:pPr>
            <w:proofErr w:type="spellStart"/>
            <w:r>
              <w:rPr>
                <w:rFonts w:ascii="Arial" w:hAnsi="Arial" w:cs="Arial"/>
                <w:i/>
                <w:sz w:val="16"/>
              </w:rPr>
              <w:t>Oracy</w:t>
            </w:r>
            <w:proofErr w:type="spellEnd"/>
            <w:r>
              <w:rPr>
                <w:rFonts w:ascii="Arial" w:hAnsi="Arial" w:cs="Arial"/>
                <w:i/>
                <w:sz w:val="16"/>
              </w:rPr>
              <w:t>:</w:t>
            </w:r>
          </w:p>
          <w:p w:rsidR="00CF703E" w:rsidRDefault="00CF703E" w:rsidP="00CF703E">
            <w:pPr>
              <w:spacing w:after="0" w:line="240" w:lineRule="auto"/>
              <w:rPr>
                <w:rFonts w:ascii="Arial" w:hAnsi="Arial" w:cs="Arial"/>
                <w:i/>
                <w:sz w:val="16"/>
              </w:rPr>
            </w:pPr>
            <w:r w:rsidRPr="00CF703E">
              <w:rPr>
                <w:rFonts w:ascii="Arial" w:hAnsi="Arial" w:cs="Arial"/>
                <w:i/>
                <w:sz w:val="16"/>
                <w:highlight w:val="green"/>
              </w:rPr>
              <w:t>‘Explain information and ideas using supportive resources, e.g.  on</w:t>
            </w:r>
            <w:r w:rsidRPr="00CF703E">
              <w:rPr>
                <w:rFonts w:ascii="Cambria Math" w:hAnsi="Cambria Math" w:cs="Cambria Math"/>
                <w:i/>
                <w:sz w:val="16"/>
                <w:highlight w:val="green"/>
              </w:rPr>
              <w:t>‑</w:t>
            </w:r>
            <w:r w:rsidRPr="00CF703E">
              <w:rPr>
                <w:rFonts w:ascii="Arial" w:hAnsi="Arial" w:cs="Arial"/>
                <w:i/>
                <w:sz w:val="16"/>
                <w:highlight w:val="green"/>
              </w:rPr>
              <w:t>screen and web</w:t>
            </w:r>
            <w:r w:rsidRPr="00CF703E">
              <w:rPr>
                <w:rFonts w:ascii="Cambria Math" w:hAnsi="Cambria Math" w:cs="Cambria Math"/>
                <w:i/>
                <w:sz w:val="16"/>
                <w:highlight w:val="green"/>
              </w:rPr>
              <w:t>‑</w:t>
            </w:r>
            <w:r w:rsidRPr="00CF703E">
              <w:rPr>
                <w:rFonts w:ascii="Arial" w:hAnsi="Arial" w:cs="Arial"/>
                <w:i/>
                <w:sz w:val="16"/>
                <w:highlight w:val="green"/>
              </w:rPr>
              <w:t>based materials’</w:t>
            </w:r>
          </w:p>
          <w:p w:rsidR="00CF703E" w:rsidRDefault="00CF703E" w:rsidP="00CF703E">
            <w:pPr>
              <w:spacing w:after="0" w:line="240" w:lineRule="auto"/>
              <w:rPr>
                <w:rFonts w:ascii="Arial" w:hAnsi="Arial" w:cs="Arial"/>
                <w:i/>
                <w:sz w:val="16"/>
              </w:rPr>
            </w:pPr>
            <w:r>
              <w:rPr>
                <w:rFonts w:ascii="Arial" w:hAnsi="Arial" w:cs="Arial"/>
                <w:i/>
                <w:sz w:val="16"/>
              </w:rPr>
              <w:t>Writing:</w:t>
            </w:r>
          </w:p>
          <w:p w:rsidR="008D4EEA" w:rsidRPr="00D24548" w:rsidRDefault="00CF703E" w:rsidP="008D4EEA">
            <w:pPr>
              <w:spacing w:after="0" w:line="240" w:lineRule="auto"/>
              <w:rPr>
                <w:rFonts w:ascii="Arial" w:hAnsi="Arial" w:cs="Arial"/>
                <w:i/>
                <w:sz w:val="16"/>
              </w:rPr>
            </w:pPr>
            <w:r w:rsidRPr="00CF703E">
              <w:rPr>
                <w:rFonts w:ascii="Arial" w:hAnsi="Arial" w:cs="Arial"/>
                <w:i/>
                <w:sz w:val="16"/>
                <w:highlight w:val="green"/>
              </w:rPr>
              <w:t>‘Adapt what they write to the purpose and reader; choosing words appropriately’</w:t>
            </w:r>
          </w:p>
        </w:tc>
        <w:tc>
          <w:tcPr>
            <w:tcW w:w="4678" w:type="dxa"/>
            <w:gridSpan w:val="2"/>
          </w:tcPr>
          <w:p w:rsidR="008D4EEA" w:rsidRDefault="008D4EEA" w:rsidP="008D4EEA">
            <w:pPr>
              <w:spacing w:after="0" w:line="240" w:lineRule="auto"/>
              <w:rPr>
                <w:rFonts w:ascii="Arial" w:hAnsi="Arial" w:cs="Arial"/>
                <w:i/>
                <w:sz w:val="16"/>
              </w:rPr>
            </w:pPr>
            <w:r w:rsidRPr="00D24548">
              <w:rPr>
                <w:rFonts w:ascii="Arial" w:hAnsi="Arial" w:cs="Arial"/>
                <w:i/>
                <w:sz w:val="16"/>
              </w:rPr>
              <w:t>Numeracy</w:t>
            </w:r>
            <w:r>
              <w:rPr>
                <w:rFonts w:ascii="Arial" w:hAnsi="Arial" w:cs="Arial"/>
                <w:i/>
                <w:sz w:val="16"/>
              </w:rPr>
              <w:t xml:space="preserve"> (LNF)</w:t>
            </w:r>
          </w:p>
          <w:p w:rsidR="008D4EEA" w:rsidRPr="00D24548" w:rsidRDefault="008D4EEA" w:rsidP="008D4EEA">
            <w:pPr>
              <w:spacing w:after="0" w:line="240" w:lineRule="auto"/>
              <w:rPr>
                <w:rFonts w:ascii="Arial" w:hAnsi="Arial" w:cs="Arial"/>
                <w:i/>
                <w:sz w:val="16"/>
              </w:rPr>
            </w:pPr>
          </w:p>
        </w:tc>
      </w:tr>
      <w:tr w:rsidR="008D4EEA" w:rsidRPr="00D24548" w:rsidTr="00061660">
        <w:trPr>
          <w:trHeight w:val="353"/>
        </w:trPr>
        <w:tc>
          <w:tcPr>
            <w:tcW w:w="2436" w:type="dxa"/>
          </w:tcPr>
          <w:p w:rsidR="008D4EEA" w:rsidRDefault="008D4EEA" w:rsidP="008D4EEA">
            <w:pPr>
              <w:spacing w:after="0" w:line="240" w:lineRule="auto"/>
              <w:rPr>
                <w:rFonts w:ascii="Arial" w:hAnsi="Arial" w:cs="Arial"/>
                <w:i/>
                <w:sz w:val="16"/>
              </w:rPr>
            </w:pPr>
            <w:r w:rsidRPr="00D24548">
              <w:rPr>
                <w:rFonts w:ascii="Arial" w:hAnsi="Arial" w:cs="Arial"/>
                <w:i/>
                <w:sz w:val="16"/>
              </w:rPr>
              <w:t>ICT</w:t>
            </w:r>
            <w:r>
              <w:rPr>
                <w:rFonts w:ascii="Arial" w:hAnsi="Arial" w:cs="Arial"/>
                <w:i/>
                <w:sz w:val="16"/>
              </w:rPr>
              <w:t xml:space="preserve"> </w:t>
            </w:r>
          </w:p>
          <w:p w:rsidR="00BF3E9C" w:rsidRDefault="00BF3E9C" w:rsidP="008D4EEA">
            <w:pPr>
              <w:spacing w:after="0" w:line="240" w:lineRule="auto"/>
              <w:rPr>
                <w:rFonts w:ascii="Arial" w:hAnsi="Arial" w:cs="Arial"/>
                <w:i/>
                <w:sz w:val="16"/>
              </w:rPr>
            </w:pPr>
            <w:r>
              <w:rPr>
                <w:rFonts w:ascii="Arial" w:hAnsi="Arial" w:cs="Arial"/>
                <w:i/>
                <w:sz w:val="16"/>
              </w:rPr>
              <w:t xml:space="preserve">The interactive white board is used for the children to watch </w:t>
            </w:r>
            <w:r>
              <w:rPr>
                <w:rFonts w:ascii="Arial" w:hAnsi="Arial" w:cs="Arial"/>
                <w:i/>
                <w:sz w:val="16"/>
              </w:rPr>
              <w:lastRenderedPageBreak/>
              <w:t xml:space="preserve">the video. </w:t>
            </w:r>
          </w:p>
          <w:p w:rsidR="008D4EEA" w:rsidRPr="00D24548" w:rsidRDefault="008D4EEA" w:rsidP="008D4EEA">
            <w:pPr>
              <w:spacing w:after="0" w:line="240" w:lineRule="auto"/>
              <w:rPr>
                <w:rFonts w:ascii="Arial" w:hAnsi="Arial" w:cs="Arial"/>
                <w:i/>
                <w:sz w:val="16"/>
              </w:rPr>
            </w:pPr>
          </w:p>
        </w:tc>
        <w:tc>
          <w:tcPr>
            <w:tcW w:w="2946" w:type="dxa"/>
            <w:gridSpan w:val="2"/>
          </w:tcPr>
          <w:p w:rsidR="008D4EEA" w:rsidRDefault="008D4EEA" w:rsidP="008D4EEA">
            <w:pPr>
              <w:spacing w:after="0" w:line="240" w:lineRule="auto"/>
              <w:rPr>
                <w:rFonts w:ascii="Arial" w:hAnsi="Arial" w:cs="Arial"/>
                <w:i/>
                <w:sz w:val="16"/>
              </w:rPr>
            </w:pPr>
            <w:r w:rsidRPr="00D24548">
              <w:rPr>
                <w:rFonts w:ascii="Arial" w:hAnsi="Arial" w:cs="Arial"/>
                <w:i/>
                <w:sz w:val="16"/>
              </w:rPr>
              <w:lastRenderedPageBreak/>
              <w:t>Thinking</w:t>
            </w:r>
          </w:p>
          <w:p w:rsidR="008D4EEA" w:rsidRPr="00D24548" w:rsidRDefault="00BF3E9C" w:rsidP="008D4EEA">
            <w:pPr>
              <w:spacing w:after="0" w:line="240" w:lineRule="auto"/>
              <w:rPr>
                <w:rFonts w:ascii="Arial" w:hAnsi="Arial" w:cs="Arial"/>
                <w:i/>
                <w:sz w:val="16"/>
              </w:rPr>
            </w:pPr>
            <w:r>
              <w:rPr>
                <w:rFonts w:ascii="Arial" w:hAnsi="Arial" w:cs="Arial"/>
                <w:i/>
                <w:sz w:val="16"/>
              </w:rPr>
              <w:t xml:space="preserve">The children have the opportunity to feel how heavy the water is that the </w:t>
            </w:r>
            <w:r>
              <w:rPr>
                <w:rFonts w:ascii="Arial" w:hAnsi="Arial" w:cs="Arial"/>
                <w:i/>
                <w:sz w:val="16"/>
              </w:rPr>
              <w:lastRenderedPageBreak/>
              <w:t>people of Niger have to carry. They will think about how it would make them feel to walk five miles carrying that. The children will also think about how lucky they are to have an education and have clean, easy access water. The children will think of possible solutions to how they can help save water.</w:t>
            </w:r>
          </w:p>
        </w:tc>
        <w:tc>
          <w:tcPr>
            <w:tcW w:w="1928" w:type="dxa"/>
          </w:tcPr>
          <w:p w:rsidR="008D4EEA" w:rsidRDefault="008D4EEA" w:rsidP="008D4EEA">
            <w:pPr>
              <w:spacing w:after="0" w:line="240" w:lineRule="auto"/>
              <w:rPr>
                <w:rFonts w:ascii="Arial" w:hAnsi="Arial" w:cs="Arial"/>
                <w:i/>
                <w:sz w:val="16"/>
              </w:rPr>
            </w:pPr>
            <w:r w:rsidRPr="00D24548">
              <w:rPr>
                <w:rFonts w:ascii="Arial" w:hAnsi="Arial" w:cs="Arial"/>
                <w:i/>
                <w:sz w:val="16"/>
              </w:rPr>
              <w:lastRenderedPageBreak/>
              <w:t>ESDGC</w:t>
            </w:r>
            <w:r>
              <w:rPr>
                <w:rFonts w:ascii="Arial" w:hAnsi="Arial" w:cs="Arial"/>
                <w:i/>
                <w:sz w:val="16"/>
              </w:rPr>
              <w:t xml:space="preserve"> </w:t>
            </w:r>
          </w:p>
          <w:p w:rsidR="00BF3E9C" w:rsidRPr="00D24548" w:rsidRDefault="00BF3E9C" w:rsidP="008D4EEA">
            <w:pPr>
              <w:spacing w:after="0" w:line="240" w:lineRule="auto"/>
              <w:rPr>
                <w:rFonts w:ascii="Arial" w:hAnsi="Arial" w:cs="Arial"/>
                <w:i/>
                <w:sz w:val="16"/>
              </w:rPr>
            </w:pPr>
            <w:r>
              <w:rPr>
                <w:rFonts w:ascii="Arial" w:hAnsi="Arial" w:cs="Arial"/>
                <w:i/>
                <w:sz w:val="16"/>
              </w:rPr>
              <w:t>Covered in Curriculum coverage</w:t>
            </w:r>
          </w:p>
        </w:tc>
        <w:tc>
          <w:tcPr>
            <w:tcW w:w="2750" w:type="dxa"/>
          </w:tcPr>
          <w:p w:rsidR="008D4EEA" w:rsidRDefault="008D4EEA" w:rsidP="008D4EEA">
            <w:pPr>
              <w:spacing w:after="0" w:line="240" w:lineRule="auto"/>
              <w:rPr>
                <w:rFonts w:ascii="Arial" w:hAnsi="Arial" w:cs="Arial"/>
                <w:i/>
                <w:sz w:val="16"/>
              </w:rPr>
            </w:pPr>
            <w:r w:rsidRPr="00D24548">
              <w:rPr>
                <w:rFonts w:ascii="Arial" w:hAnsi="Arial" w:cs="Arial"/>
                <w:i/>
                <w:sz w:val="16"/>
              </w:rPr>
              <w:t>YCC</w:t>
            </w:r>
            <w:r>
              <w:rPr>
                <w:rFonts w:ascii="Arial" w:hAnsi="Arial" w:cs="Arial"/>
                <w:i/>
                <w:sz w:val="16"/>
              </w:rPr>
              <w:t xml:space="preserve"> </w:t>
            </w:r>
          </w:p>
          <w:p w:rsidR="00BF3E9C" w:rsidRPr="00D24548" w:rsidRDefault="00BF3E9C" w:rsidP="008D4EEA">
            <w:pPr>
              <w:spacing w:after="0" w:line="240" w:lineRule="auto"/>
              <w:rPr>
                <w:rFonts w:ascii="Arial" w:hAnsi="Arial" w:cs="Arial"/>
                <w:i/>
                <w:sz w:val="16"/>
              </w:rPr>
            </w:pPr>
            <w:r>
              <w:rPr>
                <w:rFonts w:ascii="Arial" w:hAnsi="Arial" w:cs="Arial"/>
                <w:i/>
                <w:sz w:val="16"/>
              </w:rPr>
              <w:t xml:space="preserve">The children are comparing the access of water from Wales to </w:t>
            </w:r>
            <w:r>
              <w:rPr>
                <w:rFonts w:ascii="Arial" w:hAnsi="Arial" w:cs="Arial"/>
                <w:i/>
                <w:sz w:val="16"/>
              </w:rPr>
              <w:lastRenderedPageBreak/>
              <w:t xml:space="preserve">those who live in Niger, Africa. </w:t>
            </w:r>
          </w:p>
        </w:tc>
      </w:tr>
      <w:tr w:rsidR="008D4EEA" w:rsidRPr="00D24548" w:rsidTr="00061660">
        <w:tc>
          <w:tcPr>
            <w:tcW w:w="10060" w:type="dxa"/>
            <w:gridSpan w:val="5"/>
          </w:tcPr>
          <w:p w:rsidR="008D4EEA" w:rsidRDefault="008D4EEA" w:rsidP="008D4EEA">
            <w:pPr>
              <w:spacing w:after="0" w:line="240" w:lineRule="auto"/>
              <w:rPr>
                <w:rFonts w:ascii="Arial" w:hAnsi="Arial" w:cs="Arial"/>
                <w:i/>
                <w:sz w:val="18"/>
              </w:rPr>
            </w:pPr>
            <w:r w:rsidRPr="00D24548">
              <w:rPr>
                <w:rFonts w:ascii="Arial" w:hAnsi="Arial" w:cs="Arial"/>
                <w:i/>
                <w:sz w:val="18"/>
              </w:rPr>
              <w:lastRenderedPageBreak/>
              <w:t>Key vocabulary(English/Welsh):</w:t>
            </w:r>
            <w:r>
              <w:rPr>
                <w:rFonts w:ascii="Arial" w:hAnsi="Arial" w:cs="Arial"/>
                <w:i/>
                <w:sz w:val="18"/>
              </w:rPr>
              <w:t xml:space="preserve"> </w:t>
            </w:r>
            <w:r w:rsidR="00D52030">
              <w:rPr>
                <w:rFonts w:ascii="Arial" w:hAnsi="Arial" w:cs="Arial"/>
                <w:i/>
                <w:sz w:val="18"/>
              </w:rPr>
              <w:t xml:space="preserve">Niger, Africa, Wales, Water, </w:t>
            </w:r>
            <w:r w:rsidR="002C6DC8">
              <w:rPr>
                <w:rFonts w:ascii="Arial" w:hAnsi="Arial" w:cs="Arial"/>
                <w:i/>
                <w:sz w:val="18"/>
              </w:rPr>
              <w:t>Similar</w:t>
            </w:r>
            <w:r w:rsidR="00D52030">
              <w:rPr>
                <w:rFonts w:ascii="Arial" w:hAnsi="Arial" w:cs="Arial"/>
                <w:i/>
                <w:sz w:val="18"/>
              </w:rPr>
              <w:t>, Different, clean, dirty, safe, save</w:t>
            </w:r>
          </w:p>
          <w:p w:rsidR="00D52030" w:rsidRPr="001F2F53" w:rsidRDefault="00D52030" w:rsidP="008D4EEA">
            <w:pPr>
              <w:spacing w:after="0" w:line="240" w:lineRule="auto"/>
              <w:rPr>
                <w:rFonts w:ascii="Arial" w:hAnsi="Arial" w:cs="Arial"/>
                <w:sz w:val="18"/>
              </w:rPr>
            </w:pPr>
            <w:r w:rsidRPr="00D422E1">
              <w:rPr>
                <w:rFonts w:asciiTheme="minorHAnsi" w:hAnsiTheme="minorHAnsi"/>
              </w:rPr>
              <w:t xml:space="preserve">Da </w:t>
            </w:r>
            <w:proofErr w:type="spellStart"/>
            <w:r w:rsidRPr="00D422E1">
              <w:rPr>
                <w:rFonts w:asciiTheme="minorHAnsi" w:hAnsiTheme="minorHAnsi"/>
              </w:rPr>
              <w:t>Iawn</w:t>
            </w:r>
            <w:proofErr w:type="spellEnd"/>
            <w:r w:rsidRPr="00D422E1">
              <w:rPr>
                <w:rFonts w:asciiTheme="minorHAnsi" w:hAnsiTheme="minorHAnsi"/>
              </w:rPr>
              <w:t xml:space="preserve">, </w:t>
            </w:r>
            <w:proofErr w:type="spellStart"/>
            <w:r w:rsidRPr="00D422E1">
              <w:rPr>
                <w:rFonts w:asciiTheme="minorHAnsi" w:hAnsiTheme="minorHAnsi"/>
              </w:rPr>
              <w:t>Edrychwch</w:t>
            </w:r>
            <w:proofErr w:type="spellEnd"/>
            <w:r w:rsidRPr="00D422E1">
              <w:rPr>
                <w:rFonts w:asciiTheme="minorHAnsi" w:hAnsiTheme="minorHAnsi"/>
              </w:rPr>
              <w:t xml:space="preserve">, </w:t>
            </w:r>
            <w:proofErr w:type="spellStart"/>
            <w:r w:rsidRPr="00D422E1">
              <w:rPr>
                <w:rFonts w:asciiTheme="minorHAnsi" w:hAnsiTheme="minorHAnsi"/>
              </w:rPr>
              <w:t>Gwrandewch</w:t>
            </w:r>
            <w:proofErr w:type="spellEnd"/>
            <w:r w:rsidRPr="00D422E1">
              <w:rPr>
                <w:rFonts w:asciiTheme="minorHAnsi" w:hAnsiTheme="minorHAnsi"/>
              </w:rPr>
              <w:t xml:space="preserve">, Bore da, </w:t>
            </w:r>
            <w:proofErr w:type="spellStart"/>
            <w:r w:rsidRPr="00D422E1">
              <w:rPr>
                <w:rFonts w:asciiTheme="minorHAnsi" w:hAnsiTheme="minorHAnsi"/>
              </w:rPr>
              <w:t>Cofiwch</w:t>
            </w:r>
            <w:proofErr w:type="spellEnd"/>
            <w:r w:rsidRPr="00D422E1">
              <w:rPr>
                <w:rFonts w:asciiTheme="minorHAnsi" w:hAnsiTheme="minorHAnsi"/>
              </w:rPr>
              <w:t xml:space="preserve">, </w:t>
            </w:r>
            <w:proofErr w:type="spellStart"/>
            <w:r w:rsidRPr="00D422E1">
              <w:rPr>
                <w:rFonts w:asciiTheme="minorHAnsi" w:hAnsiTheme="minorHAnsi"/>
              </w:rPr>
              <w:t>Arddechog</w:t>
            </w:r>
            <w:proofErr w:type="spellEnd"/>
            <w:r>
              <w:rPr>
                <w:rFonts w:asciiTheme="minorHAnsi" w:hAnsiTheme="minorHAnsi"/>
              </w:rPr>
              <w:t xml:space="preserve">, </w:t>
            </w:r>
            <w:proofErr w:type="spellStart"/>
            <w:r>
              <w:rPr>
                <w:rFonts w:asciiTheme="minorHAnsi" w:hAnsiTheme="minorHAnsi"/>
              </w:rPr>
              <w:t>Dwr</w:t>
            </w:r>
            <w:proofErr w:type="spellEnd"/>
            <w:r>
              <w:rPr>
                <w:rFonts w:asciiTheme="minorHAnsi" w:hAnsiTheme="minorHAnsi"/>
              </w:rPr>
              <w:t xml:space="preserve">, </w:t>
            </w:r>
            <w:proofErr w:type="spellStart"/>
            <w:r>
              <w:rPr>
                <w:rFonts w:asciiTheme="minorHAnsi" w:hAnsiTheme="minorHAnsi"/>
              </w:rPr>
              <w:t>Affrica</w:t>
            </w:r>
            <w:proofErr w:type="spellEnd"/>
            <w:r>
              <w:rPr>
                <w:rFonts w:asciiTheme="minorHAnsi" w:hAnsiTheme="minorHAnsi"/>
              </w:rPr>
              <w:t xml:space="preserve">, </w:t>
            </w:r>
            <w:proofErr w:type="spellStart"/>
            <w:r>
              <w:rPr>
                <w:rFonts w:asciiTheme="minorHAnsi" w:hAnsiTheme="minorHAnsi"/>
              </w:rPr>
              <w:t>Cymru</w:t>
            </w:r>
            <w:proofErr w:type="spellEnd"/>
          </w:p>
        </w:tc>
      </w:tr>
    </w:tbl>
    <w:p w:rsidR="00CE5CD4" w:rsidRPr="00D24548" w:rsidRDefault="00CE5CD4" w:rsidP="00CE5CD4"/>
    <w:p w:rsidR="007C615C" w:rsidRPr="007C615C" w:rsidRDefault="007C615C" w:rsidP="007C615C">
      <w:pPr>
        <w:spacing w:after="0"/>
        <w:rPr>
          <w:vanish/>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6157"/>
        <w:gridCol w:w="2960"/>
      </w:tblGrid>
      <w:tr w:rsidR="00CE5CD4" w:rsidRPr="00D24548" w:rsidTr="00061660">
        <w:trPr>
          <w:trHeight w:val="434"/>
        </w:trPr>
        <w:tc>
          <w:tcPr>
            <w:tcW w:w="943" w:type="dxa"/>
          </w:tcPr>
          <w:p w:rsidR="00CE5CD4" w:rsidRPr="00D24548" w:rsidRDefault="00CE5CD4" w:rsidP="00CE5CD4">
            <w:pPr>
              <w:spacing w:after="0" w:line="240" w:lineRule="auto"/>
            </w:pPr>
            <w:r w:rsidRPr="00D24548">
              <w:t>Time</w:t>
            </w:r>
          </w:p>
          <w:p w:rsidR="00CE5CD4" w:rsidRPr="00D24548" w:rsidRDefault="00CE5CD4" w:rsidP="00CE5CD4">
            <w:pPr>
              <w:spacing w:after="0" w:line="240" w:lineRule="auto"/>
            </w:pPr>
          </w:p>
        </w:tc>
        <w:tc>
          <w:tcPr>
            <w:tcW w:w="6157" w:type="dxa"/>
          </w:tcPr>
          <w:p w:rsidR="00CE5CD4" w:rsidRPr="00D24548" w:rsidRDefault="00CE5CD4" w:rsidP="00CE5CD4">
            <w:pPr>
              <w:spacing w:after="0" w:line="240" w:lineRule="auto"/>
            </w:pPr>
            <w:r w:rsidRPr="00D24548">
              <w:t>Session activities, organisation and management</w:t>
            </w:r>
          </w:p>
        </w:tc>
        <w:tc>
          <w:tcPr>
            <w:tcW w:w="2960" w:type="dxa"/>
          </w:tcPr>
          <w:p w:rsidR="00CE5CD4" w:rsidRPr="00D24548" w:rsidRDefault="00CE5CD4" w:rsidP="00CE5CD4">
            <w:pPr>
              <w:spacing w:after="0" w:line="240" w:lineRule="auto"/>
            </w:pPr>
            <w:r>
              <w:t>Key questions &amp; A</w:t>
            </w:r>
            <w:r w:rsidRPr="00D24548">
              <w:t xml:space="preserve">ssessment for Learning opportunities  </w:t>
            </w:r>
          </w:p>
        </w:tc>
      </w:tr>
      <w:tr w:rsidR="00CE5CD4" w:rsidRPr="00D24548" w:rsidTr="00061660">
        <w:trPr>
          <w:trHeight w:val="1385"/>
        </w:trPr>
        <w:tc>
          <w:tcPr>
            <w:tcW w:w="943" w:type="dxa"/>
          </w:tcPr>
          <w:p w:rsidR="00460B56" w:rsidRPr="00D24548" w:rsidRDefault="00460B56" w:rsidP="00460B56">
            <w:pPr>
              <w:spacing w:after="0" w:line="240" w:lineRule="auto"/>
            </w:pPr>
          </w:p>
          <w:p w:rsidR="00CE5CD4" w:rsidRPr="00D24548" w:rsidRDefault="003A3598" w:rsidP="00CE5CD4">
            <w:pPr>
              <w:spacing w:after="0" w:line="240" w:lineRule="auto"/>
            </w:pPr>
            <w:r>
              <w:t>20 minutes</w:t>
            </w:r>
          </w:p>
        </w:tc>
        <w:tc>
          <w:tcPr>
            <w:tcW w:w="6157" w:type="dxa"/>
          </w:tcPr>
          <w:p w:rsidR="00817493" w:rsidRPr="0049308F" w:rsidRDefault="00460B56" w:rsidP="00460B56">
            <w:pPr>
              <w:spacing w:after="0" w:line="240" w:lineRule="auto"/>
              <w:rPr>
                <w:b/>
              </w:rPr>
            </w:pPr>
            <w:r w:rsidRPr="0049308F">
              <w:rPr>
                <w:b/>
              </w:rPr>
              <w:t>Introduction.</w:t>
            </w:r>
          </w:p>
          <w:p w:rsidR="00460B56" w:rsidRDefault="00460B56" w:rsidP="00460B56">
            <w:pPr>
              <w:spacing w:after="0" w:line="240" w:lineRule="auto"/>
            </w:pPr>
            <w:r>
              <w:t xml:space="preserve">The children will be seated in their learning spaces on the carpet. On the whiteboard will be an outline of a water droplet. The teacher will ask the children to a few prepared questions about water in wales. The children will have thinking time between questions and will have the opportunity to think, pair, </w:t>
            </w:r>
            <w:proofErr w:type="gramStart"/>
            <w:r>
              <w:t>share</w:t>
            </w:r>
            <w:proofErr w:type="gramEnd"/>
            <w:r>
              <w:t>. The children’s answers will be written in the water droplet. The questions will include:</w:t>
            </w:r>
          </w:p>
          <w:p w:rsidR="00460B56" w:rsidRPr="00DF6FF7" w:rsidRDefault="00460B56" w:rsidP="00460B56">
            <w:pPr>
              <w:numPr>
                <w:ilvl w:val="0"/>
                <w:numId w:val="4"/>
              </w:numPr>
              <w:spacing w:after="0" w:line="240" w:lineRule="auto"/>
              <w:rPr>
                <w:highlight w:val="yellow"/>
              </w:rPr>
            </w:pPr>
            <w:r w:rsidRPr="00DF6FF7">
              <w:rPr>
                <w:highlight w:val="yellow"/>
              </w:rPr>
              <w:t>What do we use water for?</w:t>
            </w:r>
          </w:p>
          <w:p w:rsidR="00460B56" w:rsidRPr="00DF6FF7" w:rsidRDefault="00460B56" w:rsidP="00460B56">
            <w:pPr>
              <w:numPr>
                <w:ilvl w:val="0"/>
                <w:numId w:val="4"/>
              </w:numPr>
              <w:spacing w:after="0" w:line="240" w:lineRule="auto"/>
              <w:rPr>
                <w:highlight w:val="yellow"/>
              </w:rPr>
            </w:pPr>
            <w:r w:rsidRPr="00DF6FF7">
              <w:rPr>
                <w:highlight w:val="yellow"/>
              </w:rPr>
              <w:t>Where do we get our water from?</w:t>
            </w:r>
          </w:p>
          <w:p w:rsidR="00460B56" w:rsidRPr="00DF6FF7" w:rsidRDefault="00460B56" w:rsidP="00460B56">
            <w:pPr>
              <w:numPr>
                <w:ilvl w:val="0"/>
                <w:numId w:val="4"/>
              </w:numPr>
              <w:spacing w:after="0" w:line="240" w:lineRule="auto"/>
              <w:rPr>
                <w:highlight w:val="yellow"/>
              </w:rPr>
            </w:pPr>
            <w:r w:rsidRPr="00DF6FF7">
              <w:rPr>
                <w:highlight w:val="yellow"/>
              </w:rPr>
              <w:t>How easy it for us to access water?</w:t>
            </w:r>
          </w:p>
          <w:p w:rsidR="00460B56" w:rsidRPr="00DF6FF7" w:rsidRDefault="00460B56" w:rsidP="00460B56">
            <w:pPr>
              <w:numPr>
                <w:ilvl w:val="0"/>
                <w:numId w:val="4"/>
              </w:numPr>
              <w:spacing w:after="0" w:line="240" w:lineRule="auto"/>
              <w:rPr>
                <w:highlight w:val="yellow"/>
              </w:rPr>
            </w:pPr>
            <w:r w:rsidRPr="00DF6FF7">
              <w:rPr>
                <w:highlight w:val="yellow"/>
              </w:rPr>
              <w:t>Is our water clean?</w:t>
            </w:r>
          </w:p>
          <w:p w:rsidR="00460B56" w:rsidRDefault="00460B56" w:rsidP="00460B56">
            <w:pPr>
              <w:spacing w:after="0" w:line="240" w:lineRule="auto"/>
            </w:pPr>
            <w:r>
              <w:t>There wi</w:t>
            </w:r>
            <w:r w:rsidR="00A3747F">
              <w:t xml:space="preserve">ll then be a short discussion about the children’s answers </w:t>
            </w:r>
            <w:r>
              <w:t>and we will discuss the importance of water for our bodies and how easy it is for us to access it.</w:t>
            </w:r>
          </w:p>
          <w:p w:rsidR="00460B56" w:rsidRDefault="00460B56" w:rsidP="00460B56">
            <w:pPr>
              <w:spacing w:after="0" w:line="240" w:lineRule="auto"/>
            </w:pPr>
            <w:r w:rsidRPr="00DF6FF7">
              <w:rPr>
                <w:highlight w:val="yellow"/>
              </w:rPr>
              <w:t xml:space="preserve">The teacher will pose the </w:t>
            </w:r>
            <w:proofErr w:type="gramStart"/>
            <w:r w:rsidRPr="00DF6FF7">
              <w:rPr>
                <w:highlight w:val="yellow"/>
              </w:rPr>
              <w:t>question,</w:t>
            </w:r>
            <w:proofErr w:type="gramEnd"/>
            <w:r w:rsidRPr="00DF6FF7">
              <w:rPr>
                <w:highlight w:val="yellow"/>
              </w:rPr>
              <w:t xml:space="preserve"> Do you think it is as easy to access water everywhere in the world? Children will use ‘thinking thumbs’ to show their thoughts. Why do you think this? Quick discussion.</w:t>
            </w:r>
            <w:r>
              <w:t xml:space="preserve"> </w:t>
            </w:r>
          </w:p>
          <w:p w:rsidR="00460B56" w:rsidRDefault="00460B56" w:rsidP="00460B56">
            <w:pPr>
              <w:spacing w:after="0" w:line="240" w:lineRule="auto"/>
              <w:rPr>
                <w:i/>
              </w:rPr>
            </w:pPr>
            <w:r w:rsidRPr="00DF6FF7">
              <w:rPr>
                <w:highlight w:val="green"/>
              </w:rPr>
              <w:t>The teacher will then show the children a video form the Oxfam website</w:t>
            </w:r>
            <w:r>
              <w:t xml:space="preserve"> ‘Causes and symptom</w:t>
            </w:r>
            <w:r w:rsidR="00A7507E">
              <w:t>s: Poor infrastructure (Niger) (</w:t>
            </w:r>
            <w:r>
              <w:rPr>
                <w:i/>
              </w:rPr>
              <w:t xml:space="preserve">See </w:t>
            </w:r>
            <w:r w:rsidR="00312E78">
              <w:rPr>
                <w:i/>
              </w:rPr>
              <w:t>Appendix</w:t>
            </w:r>
            <w:r w:rsidR="00A7507E">
              <w:rPr>
                <w:i/>
              </w:rPr>
              <w:t xml:space="preserve"> 11)</w:t>
            </w:r>
          </w:p>
          <w:p w:rsidR="00460B56" w:rsidRDefault="008D4EEA" w:rsidP="00460B56">
            <w:pPr>
              <w:spacing w:after="0" w:line="240" w:lineRule="auto"/>
            </w:pPr>
            <w:r>
              <w:t xml:space="preserve">The video shows important images including the school life in Niger, and how water is collected. The video shows the people talking in their language with English subtitles. The video will be stopped at each subtitle and a child will be chosen to read each subtitle. </w:t>
            </w:r>
          </w:p>
          <w:p w:rsidR="008D4EEA" w:rsidRDefault="008D4EEA" w:rsidP="00460B56">
            <w:pPr>
              <w:spacing w:after="0" w:line="240" w:lineRule="auto"/>
            </w:pPr>
            <w:r w:rsidRPr="00DF6FF7">
              <w:rPr>
                <w:highlight w:val="green"/>
              </w:rPr>
              <w:t>After the video the children will be asked a few prepared questions which include:</w:t>
            </w:r>
          </w:p>
          <w:p w:rsidR="008D4EEA" w:rsidRPr="00DF6FF7" w:rsidRDefault="00312E78" w:rsidP="008D4EEA">
            <w:pPr>
              <w:numPr>
                <w:ilvl w:val="0"/>
                <w:numId w:val="4"/>
              </w:numPr>
              <w:spacing w:after="0" w:line="240" w:lineRule="auto"/>
              <w:rPr>
                <w:highlight w:val="yellow"/>
              </w:rPr>
            </w:pPr>
            <w:r w:rsidRPr="00DF6FF7">
              <w:rPr>
                <w:highlight w:val="yellow"/>
              </w:rPr>
              <w:t>Could they access water easily?</w:t>
            </w:r>
          </w:p>
          <w:p w:rsidR="00312E78" w:rsidRPr="00DF6FF7" w:rsidRDefault="00312E78" w:rsidP="008D4EEA">
            <w:pPr>
              <w:numPr>
                <w:ilvl w:val="0"/>
                <w:numId w:val="4"/>
              </w:numPr>
              <w:spacing w:after="0" w:line="240" w:lineRule="auto"/>
              <w:rPr>
                <w:highlight w:val="yellow"/>
              </w:rPr>
            </w:pPr>
            <w:r w:rsidRPr="00DF6FF7">
              <w:rPr>
                <w:highlight w:val="yellow"/>
              </w:rPr>
              <w:t>How did they get their water? Was it an easy journey?</w:t>
            </w:r>
          </w:p>
          <w:p w:rsidR="00312E78" w:rsidRPr="00DF6FF7" w:rsidRDefault="00312E78" w:rsidP="008D4EEA">
            <w:pPr>
              <w:numPr>
                <w:ilvl w:val="0"/>
                <w:numId w:val="4"/>
              </w:numPr>
              <w:spacing w:after="0" w:line="240" w:lineRule="auto"/>
              <w:rPr>
                <w:highlight w:val="yellow"/>
              </w:rPr>
            </w:pPr>
            <w:r w:rsidRPr="00DF6FF7">
              <w:rPr>
                <w:highlight w:val="yellow"/>
              </w:rPr>
              <w:t>Was their water clean? Was it safe?</w:t>
            </w:r>
          </w:p>
          <w:p w:rsidR="00312E78" w:rsidRPr="00DF6FF7" w:rsidRDefault="00312E78" w:rsidP="008D4EEA">
            <w:pPr>
              <w:numPr>
                <w:ilvl w:val="0"/>
                <w:numId w:val="4"/>
              </w:numPr>
              <w:spacing w:after="0" w:line="240" w:lineRule="auto"/>
              <w:rPr>
                <w:highlight w:val="yellow"/>
              </w:rPr>
            </w:pPr>
            <w:r w:rsidRPr="00DF6FF7">
              <w:rPr>
                <w:highlight w:val="yellow"/>
              </w:rPr>
              <w:t>What were the children’s lives like?</w:t>
            </w:r>
          </w:p>
          <w:p w:rsidR="00460B56" w:rsidRDefault="00312E78" w:rsidP="00460B56">
            <w:pPr>
              <w:numPr>
                <w:ilvl w:val="0"/>
                <w:numId w:val="4"/>
              </w:numPr>
              <w:spacing w:after="0" w:line="240" w:lineRule="auto"/>
              <w:rPr>
                <w:highlight w:val="yellow"/>
              </w:rPr>
            </w:pPr>
            <w:proofErr w:type="gramStart"/>
            <w:r w:rsidRPr="00DF6FF7">
              <w:rPr>
                <w:highlight w:val="yellow"/>
              </w:rPr>
              <w:t>Is their lives</w:t>
            </w:r>
            <w:proofErr w:type="gramEnd"/>
            <w:r w:rsidRPr="00DF6FF7">
              <w:rPr>
                <w:highlight w:val="yellow"/>
              </w:rPr>
              <w:t xml:space="preserve"> similar or different to ours? How?</w:t>
            </w:r>
          </w:p>
          <w:p w:rsidR="00BF3E9C" w:rsidRPr="00BF3E9C" w:rsidRDefault="00BF3E9C" w:rsidP="00460B56">
            <w:pPr>
              <w:numPr>
                <w:ilvl w:val="0"/>
                <w:numId w:val="4"/>
              </w:numPr>
              <w:spacing w:after="0" w:line="240" w:lineRule="auto"/>
              <w:rPr>
                <w:highlight w:val="cyan"/>
              </w:rPr>
            </w:pPr>
            <w:r w:rsidRPr="00BF3E9C">
              <w:rPr>
                <w:highlight w:val="cyan"/>
              </w:rPr>
              <w:t>Is this fair?</w:t>
            </w:r>
          </w:p>
          <w:p w:rsidR="002247DD" w:rsidRDefault="00F53AB0" w:rsidP="002247DD">
            <w:pPr>
              <w:spacing w:after="0" w:line="240" w:lineRule="auto"/>
            </w:pPr>
            <w:r>
              <w:t>The children will be shown a container similar to the one seen on the video. It will be filled with water</w:t>
            </w:r>
            <w:r w:rsidRPr="00BF3E9C">
              <w:rPr>
                <w:highlight w:val="cyan"/>
              </w:rPr>
              <w:t xml:space="preserve">. The children will be asked to try and pick the water container up. Is it heavy? Ask the children how they would feel if they had to carry a container that heavy for 8km. </w:t>
            </w:r>
            <w:r w:rsidR="00B80CFE" w:rsidRPr="00BF3E9C">
              <w:rPr>
                <w:highlight w:val="cyan"/>
              </w:rPr>
              <w:t>(equivalent to 5 miles)</w:t>
            </w:r>
            <w:r w:rsidR="00BF3E9C" w:rsidRPr="00BF3E9C">
              <w:rPr>
                <w:highlight w:val="cyan"/>
              </w:rPr>
              <w:t>. Explain how the water is not always clean – is this good for our health? Explain ho</w:t>
            </w:r>
            <w:r w:rsidR="00BF3E9C">
              <w:rPr>
                <w:highlight w:val="cyan"/>
              </w:rPr>
              <w:t>w everyone deserves clean water and how we need it to balance a healthy lifestyle.</w:t>
            </w:r>
          </w:p>
          <w:p w:rsidR="00460B56" w:rsidRPr="00817493" w:rsidRDefault="00D52030" w:rsidP="00D52030">
            <w:pPr>
              <w:spacing w:after="0" w:line="240" w:lineRule="auto"/>
            </w:pPr>
            <w:r>
              <w:t>Children will use ‘my turn your turn’ to repeat welsh vocabulary. Water – ‘</w:t>
            </w:r>
            <w:proofErr w:type="spellStart"/>
            <w:r>
              <w:t>dwr</w:t>
            </w:r>
            <w:proofErr w:type="spellEnd"/>
            <w:r>
              <w:t>’, Wales – ‘</w:t>
            </w:r>
            <w:proofErr w:type="spellStart"/>
            <w:r>
              <w:t>Cymru</w:t>
            </w:r>
            <w:proofErr w:type="spellEnd"/>
            <w:r>
              <w:t>’, Africa – ‘</w:t>
            </w:r>
            <w:proofErr w:type="spellStart"/>
            <w:r>
              <w:t>Affrica</w:t>
            </w:r>
            <w:proofErr w:type="spellEnd"/>
            <w:r>
              <w:t xml:space="preserve">’ </w:t>
            </w:r>
          </w:p>
        </w:tc>
        <w:tc>
          <w:tcPr>
            <w:tcW w:w="2960" w:type="dxa"/>
            <w:vMerge w:val="restart"/>
          </w:tcPr>
          <w:p w:rsidR="00021A70" w:rsidRDefault="00817493" w:rsidP="00CE5CD4">
            <w:pPr>
              <w:spacing w:after="0" w:line="240" w:lineRule="auto"/>
              <w:rPr>
                <w:u w:val="single"/>
              </w:rPr>
            </w:pPr>
            <w:r>
              <w:t xml:space="preserve"> </w:t>
            </w:r>
            <w:r w:rsidR="00021A70" w:rsidRPr="00021A70">
              <w:rPr>
                <w:u w:val="single"/>
              </w:rPr>
              <w:t>Key Questions</w:t>
            </w:r>
          </w:p>
          <w:p w:rsidR="00021A70" w:rsidRPr="00021A70" w:rsidRDefault="00021A70" w:rsidP="00CE5CD4">
            <w:pPr>
              <w:spacing w:after="0" w:line="240" w:lineRule="auto"/>
            </w:pPr>
            <w:r>
              <w:t>What do we use water for?</w:t>
            </w:r>
          </w:p>
          <w:p w:rsidR="00021A70" w:rsidRDefault="00021A70" w:rsidP="00021A70">
            <w:pPr>
              <w:spacing w:after="0" w:line="240" w:lineRule="auto"/>
            </w:pPr>
            <w:r>
              <w:t>Where do we get our water from?</w:t>
            </w:r>
          </w:p>
          <w:p w:rsidR="00021A70" w:rsidRDefault="00021A70" w:rsidP="00021A70">
            <w:pPr>
              <w:spacing w:after="0" w:line="240" w:lineRule="auto"/>
            </w:pPr>
            <w:r>
              <w:t>How easy it for us to access water?</w:t>
            </w:r>
          </w:p>
          <w:p w:rsidR="00021A70" w:rsidRDefault="00021A70" w:rsidP="00021A70">
            <w:pPr>
              <w:spacing w:after="0" w:line="240" w:lineRule="auto"/>
            </w:pPr>
            <w:r>
              <w:t>Is our water clean?</w:t>
            </w:r>
          </w:p>
          <w:p w:rsidR="00021A70" w:rsidRDefault="00021A70" w:rsidP="00021A70">
            <w:pPr>
              <w:spacing w:after="0" w:line="240" w:lineRule="auto"/>
            </w:pPr>
            <w:r>
              <w:t>Do you think it is as easy to access water everywhere in the world?</w:t>
            </w:r>
          </w:p>
          <w:p w:rsidR="00021A70" w:rsidRDefault="00021A70" w:rsidP="00021A70">
            <w:pPr>
              <w:spacing w:after="0" w:line="240" w:lineRule="auto"/>
            </w:pPr>
            <w:r>
              <w:t>Why do you think this?</w:t>
            </w:r>
          </w:p>
          <w:p w:rsidR="00021A70" w:rsidRDefault="00021A70" w:rsidP="00021A70">
            <w:pPr>
              <w:spacing w:after="0" w:line="240" w:lineRule="auto"/>
            </w:pPr>
            <w:r>
              <w:t>Could they access water easily?</w:t>
            </w:r>
          </w:p>
          <w:p w:rsidR="00021A70" w:rsidRDefault="00021A70" w:rsidP="00021A70">
            <w:pPr>
              <w:spacing w:after="0" w:line="240" w:lineRule="auto"/>
            </w:pPr>
            <w:r>
              <w:t>How did they get their water? Was it an easy journey?</w:t>
            </w:r>
          </w:p>
          <w:p w:rsidR="00021A70" w:rsidRDefault="00021A70" w:rsidP="00021A70">
            <w:pPr>
              <w:spacing w:after="0" w:line="240" w:lineRule="auto"/>
            </w:pPr>
            <w:r>
              <w:t>Was their water clean? Was it safe?</w:t>
            </w:r>
          </w:p>
          <w:p w:rsidR="00021A70" w:rsidRDefault="00021A70" w:rsidP="00021A70">
            <w:pPr>
              <w:spacing w:after="0" w:line="240" w:lineRule="auto"/>
            </w:pPr>
            <w:r>
              <w:t>What were the children’s lives like?</w:t>
            </w:r>
          </w:p>
          <w:p w:rsidR="00021A70" w:rsidRDefault="00021A70" w:rsidP="00021A70">
            <w:pPr>
              <w:spacing w:after="0" w:line="240" w:lineRule="auto"/>
            </w:pPr>
            <w:proofErr w:type="gramStart"/>
            <w:r>
              <w:t>Is their lives</w:t>
            </w:r>
            <w:proofErr w:type="gramEnd"/>
            <w:r>
              <w:t xml:space="preserve"> similar or different to ours? How?</w:t>
            </w:r>
          </w:p>
          <w:p w:rsidR="00021A70" w:rsidRDefault="00021A70" w:rsidP="00CE5CD4">
            <w:pPr>
              <w:spacing w:after="0" w:line="240" w:lineRule="auto"/>
            </w:pPr>
            <w:r>
              <w:t>What can we do to help save our water?</w:t>
            </w:r>
          </w:p>
          <w:p w:rsidR="00021A70" w:rsidRDefault="00021A70" w:rsidP="00CE5CD4">
            <w:pPr>
              <w:spacing w:after="0" w:line="240" w:lineRule="auto"/>
            </w:pPr>
          </w:p>
          <w:p w:rsidR="00021A70" w:rsidRPr="00021A70" w:rsidRDefault="00021A70" w:rsidP="00CE5CD4">
            <w:pPr>
              <w:spacing w:after="0" w:line="240" w:lineRule="auto"/>
              <w:rPr>
                <w:u w:val="single"/>
              </w:rPr>
            </w:pPr>
            <w:r w:rsidRPr="00021A70">
              <w:rPr>
                <w:u w:val="single"/>
              </w:rPr>
              <w:t>Assessment for Learning</w:t>
            </w:r>
          </w:p>
          <w:p w:rsidR="00460B56" w:rsidRDefault="00460B56" w:rsidP="00CE5CD4">
            <w:pPr>
              <w:spacing w:after="0" w:line="240" w:lineRule="auto"/>
            </w:pPr>
            <w:r>
              <w:t>Thinking thumbs</w:t>
            </w:r>
            <w:r w:rsidR="00021A70">
              <w:t xml:space="preserve"> – The children will use their thumbs to indicate how well they understand.</w:t>
            </w:r>
          </w:p>
          <w:p w:rsidR="00460B56" w:rsidRDefault="00460B56" w:rsidP="00CE5CD4">
            <w:pPr>
              <w:spacing w:after="0" w:line="240" w:lineRule="auto"/>
            </w:pPr>
            <w:r>
              <w:t>Think, pair, share</w:t>
            </w:r>
          </w:p>
          <w:p w:rsidR="00021A70" w:rsidRDefault="00021A70" w:rsidP="00CE5CD4">
            <w:pPr>
              <w:spacing w:after="0" w:line="240" w:lineRule="auto"/>
            </w:pPr>
            <w:r>
              <w:t>Adult observation of learners throughout activity.</w:t>
            </w:r>
          </w:p>
          <w:p w:rsidR="00021A70" w:rsidRDefault="00021A70" w:rsidP="00CE5CD4">
            <w:pPr>
              <w:spacing w:after="0" w:line="240" w:lineRule="auto"/>
            </w:pPr>
            <w:r>
              <w:t>Are the children engaged?</w:t>
            </w:r>
          </w:p>
          <w:p w:rsidR="00021A70" w:rsidRDefault="00021A70" w:rsidP="00CE5CD4">
            <w:pPr>
              <w:spacing w:after="0" w:line="240" w:lineRule="auto"/>
            </w:pPr>
            <w:r>
              <w:t>Are the children expressing ideas and thoughts?</w:t>
            </w:r>
          </w:p>
          <w:p w:rsidR="00021A70" w:rsidRDefault="00021A70" w:rsidP="00CE5CD4">
            <w:pPr>
              <w:spacing w:after="0" w:line="240" w:lineRule="auto"/>
            </w:pPr>
            <w:r>
              <w:t>Can the children identify differences between our use of Water and Niger’s use of water?</w:t>
            </w:r>
          </w:p>
          <w:p w:rsidR="00021A70" w:rsidRDefault="00021A70" w:rsidP="00CE5CD4">
            <w:pPr>
              <w:spacing w:after="0" w:line="240" w:lineRule="auto"/>
            </w:pPr>
            <w:r>
              <w:t xml:space="preserve">Allow the children thinking time after asking a question. </w:t>
            </w:r>
          </w:p>
          <w:p w:rsidR="00A3747F" w:rsidRDefault="00A3747F" w:rsidP="00CE5CD4">
            <w:pPr>
              <w:spacing w:after="0" w:line="240" w:lineRule="auto"/>
            </w:pPr>
            <w:r>
              <w:t>Are the children using key words in their vocabulary?</w:t>
            </w:r>
          </w:p>
          <w:p w:rsidR="00021A70" w:rsidRPr="00D24548" w:rsidRDefault="00021A70" w:rsidP="00CE5CD4">
            <w:pPr>
              <w:spacing w:after="0" w:line="240" w:lineRule="auto"/>
            </w:pPr>
          </w:p>
        </w:tc>
      </w:tr>
      <w:tr w:rsidR="00CE5CD4" w:rsidRPr="00D24548" w:rsidTr="00061660">
        <w:trPr>
          <w:trHeight w:val="557"/>
        </w:trPr>
        <w:tc>
          <w:tcPr>
            <w:tcW w:w="943" w:type="dxa"/>
          </w:tcPr>
          <w:p w:rsidR="00CE5CD4" w:rsidRPr="00D24548" w:rsidRDefault="003A3598" w:rsidP="00CE5CD4">
            <w:pPr>
              <w:spacing w:after="0" w:line="240" w:lineRule="auto"/>
            </w:pPr>
            <w:r>
              <w:lastRenderedPageBreak/>
              <w:t>30 minutes</w:t>
            </w:r>
          </w:p>
        </w:tc>
        <w:tc>
          <w:tcPr>
            <w:tcW w:w="6157" w:type="dxa"/>
          </w:tcPr>
          <w:p w:rsidR="00817493" w:rsidRPr="0049308F" w:rsidRDefault="00817493" w:rsidP="00CE5CD4">
            <w:pPr>
              <w:spacing w:after="0" w:line="240" w:lineRule="auto"/>
              <w:rPr>
                <w:b/>
              </w:rPr>
            </w:pPr>
            <w:r>
              <w:t xml:space="preserve"> </w:t>
            </w:r>
            <w:r w:rsidR="00460B56" w:rsidRPr="0049308F">
              <w:rPr>
                <w:b/>
              </w:rPr>
              <w:t>Main Activities</w:t>
            </w:r>
          </w:p>
          <w:p w:rsidR="00312E78" w:rsidRDefault="00312E78" w:rsidP="00CE5CD4">
            <w:pPr>
              <w:spacing w:after="0" w:line="240" w:lineRule="auto"/>
            </w:pPr>
            <w:r w:rsidRPr="00CF703E">
              <w:rPr>
                <w:highlight w:val="green"/>
              </w:rPr>
              <w:t xml:space="preserve">The children will be given a </w:t>
            </w:r>
            <w:proofErr w:type="spellStart"/>
            <w:r w:rsidRPr="00CF703E">
              <w:rPr>
                <w:highlight w:val="green"/>
              </w:rPr>
              <w:t>venn</w:t>
            </w:r>
            <w:proofErr w:type="spellEnd"/>
            <w:r w:rsidRPr="00CF703E">
              <w:rPr>
                <w:highlight w:val="green"/>
              </w:rPr>
              <w:t xml:space="preserve"> diagram</w:t>
            </w:r>
            <w:r w:rsidR="00A3747F">
              <w:rPr>
                <w:highlight w:val="green"/>
              </w:rPr>
              <w:t xml:space="preserve"> in the shape of a water </w:t>
            </w:r>
            <w:proofErr w:type="gramStart"/>
            <w:r w:rsidR="00A3747F">
              <w:rPr>
                <w:highlight w:val="green"/>
              </w:rPr>
              <w:t>droplet</w:t>
            </w:r>
            <w:r w:rsidR="00A7507E">
              <w:t>(</w:t>
            </w:r>
            <w:proofErr w:type="gramEnd"/>
            <w:r>
              <w:rPr>
                <w:i/>
              </w:rPr>
              <w:t>See appendix</w:t>
            </w:r>
            <w:r w:rsidR="00A7507E">
              <w:rPr>
                <w:i/>
              </w:rPr>
              <w:t xml:space="preserve"> 12)</w:t>
            </w:r>
            <w:r>
              <w:rPr>
                <w:i/>
              </w:rPr>
              <w:t xml:space="preserve"> </w:t>
            </w:r>
            <w:r w:rsidRPr="00CF703E">
              <w:rPr>
                <w:highlight w:val="green"/>
              </w:rPr>
              <w:t>where they must use the discussion’s and video to help complete it</w:t>
            </w:r>
            <w:r>
              <w:t xml:space="preserve">. </w:t>
            </w:r>
            <w:r w:rsidRPr="00DF6FF7">
              <w:rPr>
                <w:highlight w:val="yellow"/>
              </w:rPr>
              <w:t>They will be asked to write about water in our country, water in Niger and then in the middle to write the similarities between the two places e.g. both go to school, both need water to live etc.</w:t>
            </w:r>
            <w:r>
              <w:t xml:space="preserve"> </w:t>
            </w:r>
          </w:p>
          <w:p w:rsidR="003A3598" w:rsidRDefault="003A3598" w:rsidP="00CE5CD4">
            <w:pPr>
              <w:spacing w:after="0" w:line="240" w:lineRule="auto"/>
              <w:rPr>
                <w:i/>
              </w:rPr>
            </w:pPr>
            <w:r>
              <w:t>Low ability will just have the two water drops where they must compare the</w:t>
            </w:r>
            <w:r w:rsidR="00A7507E">
              <w:t xml:space="preserve"> water between Wales and Niger. (</w:t>
            </w:r>
            <w:r w:rsidR="00A7507E" w:rsidRPr="00A7507E">
              <w:rPr>
                <w:i/>
              </w:rPr>
              <w:t>See Appendix</w:t>
            </w:r>
            <w:r w:rsidR="00A7507E">
              <w:rPr>
                <w:i/>
              </w:rPr>
              <w:t xml:space="preserve"> 13) </w:t>
            </w:r>
            <w:r>
              <w:t>They will have</w:t>
            </w:r>
            <w:r w:rsidR="00A7507E">
              <w:t xml:space="preserve"> sentence starters to help them.</w:t>
            </w:r>
          </w:p>
          <w:p w:rsidR="003A3598" w:rsidRPr="00BF3E9C" w:rsidRDefault="003A3598" w:rsidP="00BF3E9C">
            <w:pPr>
              <w:spacing w:after="0" w:line="240" w:lineRule="auto"/>
            </w:pPr>
            <w:r>
              <w:t xml:space="preserve">High </w:t>
            </w:r>
            <w:r w:rsidR="00DC1790">
              <w:t>ability will complete the full V</w:t>
            </w:r>
            <w:r>
              <w:t xml:space="preserve">enn diagram and will have key words on the board to help them form their sentences. </w:t>
            </w:r>
          </w:p>
        </w:tc>
        <w:tc>
          <w:tcPr>
            <w:tcW w:w="2960" w:type="dxa"/>
            <w:vMerge/>
          </w:tcPr>
          <w:p w:rsidR="00CE5CD4" w:rsidRPr="00D24548" w:rsidRDefault="00CE5CD4" w:rsidP="00CE5CD4">
            <w:pPr>
              <w:spacing w:after="0" w:line="240" w:lineRule="auto"/>
            </w:pPr>
          </w:p>
        </w:tc>
      </w:tr>
      <w:tr w:rsidR="00CE5CD4" w:rsidRPr="00D24548" w:rsidTr="00061660">
        <w:tc>
          <w:tcPr>
            <w:tcW w:w="943" w:type="dxa"/>
          </w:tcPr>
          <w:p w:rsidR="00CE5CD4" w:rsidRPr="00D24548" w:rsidRDefault="007644B0" w:rsidP="00CE5CD4">
            <w:pPr>
              <w:spacing w:after="0" w:line="240" w:lineRule="auto"/>
            </w:pPr>
            <w:r>
              <w:t>10 minutes</w:t>
            </w:r>
          </w:p>
        </w:tc>
        <w:tc>
          <w:tcPr>
            <w:tcW w:w="6157" w:type="dxa"/>
          </w:tcPr>
          <w:p w:rsidR="00CE5CD4" w:rsidRPr="0049308F" w:rsidRDefault="00460B56" w:rsidP="00CE5CD4">
            <w:pPr>
              <w:spacing w:after="0" w:line="240" w:lineRule="auto"/>
              <w:rPr>
                <w:b/>
              </w:rPr>
            </w:pPr>
            <w:r w:rsidRPr="0049308F">
              <w:rPr>
                <w:b/>
              </w:rPr>
              <w:t xml:space="preserve">Plenary. </w:t>
            </w:r>
          </w:p>
          <w:p w:rsidR="007644B0" w:rsidRDefault="007644B0" w:rsidP="00CE5CD4">
            <w:pPr>
              <w:spacing w:after="0" w:line="240" w:lineRule="auto"/>
            </w:pPr>
            <w:r>
              <w:t>We will recap the lesson by discussing the differences between accessing water in Wales and Niger. The children will then cele</w:t>
            </w:r>
            <w:r w:rsidR="00DC1790">
              <w:t>brate success by showing their V</w:t>
            </w:r>
            <w:r>
              <w:t xml:space="preserve">enn diagrams to the rest of the class, and reading a sentence which they have formed.  </w:t>
            </w:r>
          </w:p>
          <w:p w:rsidR="007644B0" w:rsidRDefault="007644B0" w:rsidP="007644B0">
            <w:pPr>
              <w:spacing w:after="0" w:line="240" w:lineRule="auto"/>
            </w:pPr>
            <w:r>
              <w:t xml:space="preserve">We will then discuss how hard the people of Niger work and how far they travel to get their water, so they would not waste one drop. </w:t>
            </w:r>
            <w:r w:rsidRPr="00BF3E9C">
              <w:rPr>
                <w:highlight w:val="magenta"/>
              </w:rPr>
              <w:t>We will come up with possible solutions of how we could save our water</w:t>
            </w:r>
            <w:r>
              <w:t xml:space="preserve"> using ‘think, pair, share’, and try not to waste it e.g. turn the tap off when brushing t</w:t>
            </w:r>
            <w:bookmarkStart w:id="0" w:name="_GoBack"/>
            <w:bookmarkEnd w:id="0"/>
            <w:r>
              <w:t xml:space="preserve">eeth, take shorter showers etc. </w:t>
            </w:r>
          </w:p>
          <w:p w:rsidR="00F53AB0" w:rsidRPr="00460B56" w:rsidRDefault="00F53AB0" w:rsidP="007644B0">
            <w:pPr>
              <w:spacing w:after="0" w:line="240" w:lineRule="auto"/>
            </w:pPr>
            <w:r w:rsidRPr="00BF3E9C">
              <w:rPr>
                <w:highlight w:val="magenta"/>
              </w:rPr>
              <w:t>A child will then be asked to brush their teeth over the class sink. The tap will be left on during the duration of the time brushing their teeth. The water In the sink will then be put into a container and the children will be able to see</w:t>
            </w:r>
            <w:r w:rsidR="006C1293" w:rsidRPr="00BF3E9C">
              <w:rPr>
                <w:highlight w:val="magenta"/>
              </w:rPr>
              <w:t xml:space="preserve"> how much water has been wasted.</w:t>
            </w:r>
            <w:r w:rsidR="006C1293">
              <w:t xml:space="preserve"> </w:t>
            </w:r>
          </w:p>
          <w:p w:rsidR="00CE5CD4" w:rsidRPr="00D24548" w:rsidRDefault="00CE5CD4" w:rsidP="00CE5CD4">
            <w:pPr>
              <w:spacing w:after="0" w:line="240" w:lineRule="auto"/>
            </w:pPr>
          </w:p>
        </w:tc>
        <w:tc>
          <w:tcPr>
            <w:tcW w:w="2960" w:type="dxa"/>
            <w:vMerge/>
          </w:tcPr>
          <w:p w:rsidR="00CE5CD4" w:rsidRPr="00D24548" w:rsidRDefault="00CE5CD4" w:rsidP="00CE5CD4">
            <w:pPr>
              <w:spacing w:after="0" w:line="240" w:lineRule="auto"/>
            </w:pPr>
          </w:p>
        </w:tc>
      </w:tr>
    </w:tbl>
    <w:p w:rsidR="00CE5CD4" w:rsidRPr="00D24548" w:rsidRDefault="00CE5CD4" w:rsidP="006A1B3E">
      <w:pPr>
        <w:rPr>
          <w:rFonts w:ascii="Cambria" w:hAnsi="Cambria"/>
          <w:b/>
          <w:bCs/>
          <w:sz w:val="26"/>
          <w:szCs w:val="26"/>
        </w:rPr>
      </w:pPr>
    </w:p>
    <w:sectPr w:rsidR="00CE5CD4" w:rsidRPr="00D24548" w:rsidSect="008D4EEA">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1AF8" w:rsidRDefault="00AA1AF8" w:rsidP="00CE5CD4">
      <w:pPr>
        <w:spacing w:after="0" w:line="240" w:lineRule="auto"/>
      </w:pPr>
      <w:r>
        <w:separator/>
      </w:r>
    </w:p>
  </w:endnote>
  <w:endnote w:type="continuationSeparator" w:id="0">
    <w:p w:rsidR="00AA1AF8" w:rsidRDefault="00AA1AF8" w:rsidP="00CE5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charset w:val="00"/>
    <w:family w:val="roman"/>
    <w:pitch w:val="variable"/>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1AF8" w:rsidRDefault="00AA1AF8" w:rsidP="00CE5CD4">
      <w:pPr>
        <w:spacing w:after="0" w:line="240" w:lineRule="auto"/>
      </w:pPr>
      <w:r>
        <w:separator/>
      </w:r>
    </w:p>
  </w:footnote>
  <w:footnote w:type="continuationSeparator" w:id="0">
    <w:p w:rsidR="00AA1AF8" w:rsidRDefault="00AA1AF8" w:rsidP="00CE5C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F7886"/>
    <w:multiLevelType w:val="hybridMultilevel"/>
    <w:tmpl w:val="65CA8854"/>
    <w:lvl w:ilvl="0" w:tplc="820CAC46">
      <w:start w:val="10"/>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73345E0"/>
    <w:multiLevelType w:val="hybridMultilevel"/>
    <w:tmpl w:val="DD2A5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9092261"/>
    <w:multiLevelType w:val="hybridMultilevel"/>
    <w:tmpl w:val="F33C10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F183414"/>
    <w:multiLevelType w:val="hybridMultilevel"/>
    <w:tmpl w:val="2F402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E96"/>
    <w:rsid w:val="0001317A"/>
    <w:rsid w:val="00021A70"/>
    <w:rsid w:val="00023917"/>
    <w:rsid w:val="00061660"/>
    <w:rsid w:val="000E0910"/>
    <w:rsid w:val="000F5E9E"/>
    <w:rsid w:val="0012457A"/>
    <w:rsid w:val="00125773"/>
    <w:rsid w:val="001E04E7"/>
    <w:rsid w:val="001F2F53"/>
    <w:rsid w:val="002247DD"/>
    <w:rsid w:val="00237AFE"/>
    <w:rsid w:val="00242A4E"/>
    <w:rsid w:val="002C6DC8"/>
    <w:rsid w:val="00312E78"/>
    <w:rsid w:val="003A3598"/>
    <w:rsid w:val="003B6EB6"/>
    <w:rsid w:val="003E2BE1"/>
    <w:rsid w:val="0044713A"/>
    <w:rsid w:val="00460B56"/>
    <w:rsid w:val="0049308F"/>
    <w:rsid w:val="004A2410"/>
    <w:rsid w:val="005C14BA"/>
    <w:rsid w:val="005E313C"/>
    <w:rsid w:val="005F7FE9"/>
    <w:rsid w:val="0066121E"/>
    <w:rsid w:val="006A1B3E"/>
    <w:rsid w:val="006C1293"/>
    <w:rsid w:val="006E5BF5"/>
    <w:rsid w:val="007644B0"/>
    <w:rsid w:val="007C615C"/>
    <w:rsid w:val="00817493"/>
    <w:rsid w:val="00824F22"/>
    <w:rsid w:val="00835DF1"/>
    <w:rsid w:val="0086100E"/>
    <w:rsid w:val="008A0E74"/>
    <w:rsid w:val="008A4568"/>
    <w:rsid w:val="008D14F1"/>
    <w:rsid w:val="008D4EEA"/>
    <w:rsid w:val="00901107"/>
    <w:rsid w:val="009251C4"/>
    <w:rsid w:val="00963A68"/>
    <w:rsid w:val="00A3747F"/>
    <w:rsid w:val="00A7507E"/>
    <w:rsid w:val="00A83517"/>
    <w:rsid w:val="00AA1AF8"/>
    <w:rsid w:val="00AB4A95"/>
    <w:rsid w:val="00B80CFE"/>
    <w:rsid w:val="00BA771F"/>
    <w:rsid w:val="00BE3EB2"/>
    <w:rsid w:val="00BF3E9C"/>
    <w:rsid w:val="00C40F1A"/>
    <w:rsid w:val="00C76BD8"/>
    <w:rsid w:val="00C90C1D"/>
    <w:rsid w:val="00CD5E96"/>
    <w:rsid w:val="00CE5CD4"/>
    <w:rsid w:val="00CF703E"/>
    <w:rsid w:val="00D52030"/>
    <w:rsid w:val="00D92854"/>
    <w:rsid w:val="00DC1790"/>
    <w:rsid w:val="00DC1DA1"/>
    <w:rsid w:val="00DF0D99"/>
    <w:rsid w:val="00DF6FF7"/>
    <w:rsid w:val="00F53AB0"/>
    <w:rsid w:val="00F73261"/>
    <w:rsid w:val="00F752C0"/>
    <w:rsid w:val="00FD484F"/>
    <w:rsid w:val="00FD6D1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3B26B2"/>
    <w:pPr>
      <w:spacing w:after="200" w:line="276" w:lineRule="auto"/>
    </w:pPr>
    <w:rPr>
      <w:sz w:val="22"/>
      <w:szCs w:val="22"/>
    </w:rPr>
  </w:style>
  <w:style w:type="paragraph" w:styleId="Heading2">
    <w:name w:val="heading 2"/>
    <w:basedOn w:val="Normal"/>
    <w:next w:val="Normal"/>
    <w:link w:val="Heading2Char"/>
    <w:uiPriority w:val="9"/>
    <w:qFormat/>
    <w:rsid w:val="00324EDE"/>
    <w:pPr>
      <w:keepNext/>
      <w:keepLines/>
      <w:spacing w:before="200" w:after="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CD5E96"/>
    <w:pPr>
      <w:spacing w:after="0" w:line="240" w:lineRule="auto"/>
    </w:pPr>
    <w:rPr>
      <w:rFonts w:ascii="Tahoma" w:hAnsi="Tahoma" w:cs="Tahoma"/>
      <w:sz w:val="16"/>
      <w:szCs w:val="16"/>
    </w:rPr>
  </w:style>
  <w:style w:type="character" w:customStyle="1" w:styleId="BalloonTextChar">
    <w:name w:val="Balloon Text Char"/>
    <w:uiPriority w:val="99"/>
    <w:semiHidden/>
    <w:rsid w:val="00094BC1"/>
    <w:rPr>
      <w:rFonts w:ascii="Lucida Grande" w:hAnsi="Lucida Grande"/>
      <w:sz w:val="18"/>
      <w:szCs w:val="18"/>
    </w:rPr>
  </w:style>
  <w:style w:type="paragraph" w:styleId="Header">
    <w:name w:val="header"/>
    <w:basedOn w:val="Normal"/>
    <w:link w:val="HeaderChar"/>
    <w:uiPriority w:val="99"/>
    <w:unhideWhenUsed/>
    <w:rsid w:val="00CD5E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5E96"/>
  </w:style>
  <w:style w:type="paragraph" w:styleId="Footer">
    <w:name w:val="footer"/>
    <w:basedOn w:val="Normal"/>
    <w:link w:val="FooterChar"/>
    <w:uiPriority w:val="99"/>
    <w:unhideWhenUsed/>
    <w:rsid w:val="00CD5E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5E96"/>
  </w:style>
  <w:style w:type="character" w:customStyle="1" w:styleId="BalloonTextChar1">
    <w:name w:val="Balloon Text Char1"/>
    <w:link w:val="BalloonText"/>
    <w:uiPriority w:val="99"/>
    <w:semiHidden/>
    <w:rsid w:val="00CD5E96"/>
    <w:rPr>
      <w:rFonts w:ascii="Tahoma" w:hAnsi="Tahoma" w:cs="Tahoma"/>
      <w:sz w:val="16"/>
      <w:szCs w:val="16"/>
    </w:rPr>
  </w:style>
  <w:style w:type="table" w:styleId="TableGrid">
    <w:name w:val="Table Grid"/>
    <w:basedOn w:val="TableNormal"/>
    <w:uiPriority w:val="59"/>
    <w:rsid w:val="00CD5E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324EDE"/>
    <w:rPr>
      <w:rFonts w:ascii="Cambria" w:eastAsia="Times New Roman" w:hAnsi="Cambria" w:cs="Times New Roman"/>
      <w:b/>
      <w:bCs/>
      <w:color w:val="4F81BD"/>
      <w:sz w:val="26"/>
      <w:szCs w:val="26"/>
    </w:rPr>
  </w:style>
  <w:style w:type="paragraph" w:customStyle="1" w:styleId="LightGrid-Accent31">
    <w:name w:val="Light Grid - Accent 31"/>
    <w:basedOn w:val="Normal"/>
    <w:uiPriority w:val="34"/>
    <w:qFormat/>
    <w:rsid w:val="00324ED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3B26B2"/>
    <w:pPr>
      <w:spacing w:after="200" w:line="276" w:lineRule="auto"/>
    </w:pPr>
    <w:rPr>
      <w:sz w:val="22"/>
      <w:szCs w:val="22"/>
    </w:rPr>
  </w:style>
  <w:style w:type="paragraph" w:styleId="Heading2">
    <w:name w:val="heading 2"/>
    <w:basedOn w:val="Normal"/>
    <w:next w:val="Normal"/>
    <w:link w:val="Heading2Char"/>
    <w:uiPriority w:val="9"/>
    <w:qFormat/>
    <w:rsid w:val="00324EDE"/>
    <w:pPr>
      <w:keepNext/>
      <w:keepLines/>
      <w:spacing w:before="200" w:after="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CD5E96"/>
    <w:pPr>
      <w:spacing w:after="0" w:line="240" w:lineRule="auto"/>
    </w:pPr>
    <w:rPr>
      <w:rFonts w:ascii="Tahoma" w:hAnsi="Tahoma" w:cs="Tahoma"/>
      <w:sz w:val="16"/>
      <w:szCs w:val="16"/>
    </w:rPr>
  </w:style>
  <w:style w:type="character" w:customStyle="1" w:styleId="BalloonTextChar">
    <w:name w:val="Balloon Text Char"/>
    <w:uiPriority w:val="99"/>
    <w:semiHidden/>
    <w:rsid w:val="00094BC1"/>
    <w:rPr>
      <w:rFonts w:ascii="Lucida Grande" w:hAnsi="Lucida Grande"/>
      <w:sz w:val="18"/>
      <w:szCs w:val="18"/>
    </w:rPr>
  </w:style>
  <w:style w:type="paragraph" w:styleId="Header">
    <w:name w:val="header"/>
    <w:basedOn w:val="Normal"/>
    <w:link w:val="HeaderChar"/>
    <w:uiPriority w:val="99"/>
    <w:unhideWhenUsed/>
    <w:rsid w:val="00CD5E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5E96"/>
  </w:style>
  <w:style w:type="paragraph" w:styleId="Footer">
    <w:name w:val="footer"/>
    <w:basedOn w:val="Normal"/>
    <w:link w:val="FooterChar"/>
    <w:uiPriority w:val="99"/>
    <w:unhideWhenUsed/>
    <w:rsid w:val="00CD5E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5E96"/>
  </w:style>
  <w:style w:type="character" w:customStyle="1" w:styleId="BalloonTextChar1">
    <w:name w:val="Balloon Text Char1"/>
    <w:link w:val="BalloonText"/>
    <w:uiPriority w:val="99"/>
    <w:semiHidden/>
    <w:rsid w:val="00CD5E96"/>
    <w:rPr>
      <w:rFonts w:ascii="Tahoma" w:hAnsi="Tahoma" w:cs="Tahoma"/>
      <w:sz w:val="16"/>
      <w:szCs w:val="16"/>
    </w:rPr>
  </w:style>
  <w:style w:type="table" w:styleId="TableGrid">
    <w:name w:val="Table Grid"/>
    <w:basedOn w:val="TableNormal"/>
    <w:uiPriority w:val="59"/>
    <w:rsid w:val="00CD5E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324EDE"/>
    <w:rPr>
      <w:rFonts w:ascii="Cambria" w:eastAsia="Times New Roman" w:hAnsi="Cambria" w:cs="Times New Roman"/>
      <w:b/>
      <w:bCs/>
      <w:color w:val="4F81BD"/>
      <w:sz w:val="26"/>
      <w:szCs w:val="26"/>
    </w:rPr>
  </w:style>
  <w:style w:type="paragraph" w:customStyle="1" w:styleId="LightGrid-Accent31">
    <w:name w:val="Light Grid - Accent 31"/>
    <w:basedOn w:val="Normal"/>
    <w:uiPriority w:val="34"/>
    <w:qFormat/>
    <w:rsid w:val="00324E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1323</Words>
  <Characters>6450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SWWCTE Primary</vt:lpstr>
    </vt:vector>
  </TitlesOfParts>
  <Company>SMU</Company>
  <LinksUpToDate>false</LinksUpToDate>
  <CharactersWithSpaces>7758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SWWCTE Primary</dc:title>
  <dc:creator>user</dc:creator>
  <cp:lastModifiedBy>Administrator</cp:lastModifiedBy>
  <cp:revision>3</cp:revision>
  <cp:lastPrinted>2015-10-07T08:11:00Z</cp:lastPrinted>
  <dcterms:created xsi:type="dcterms:W3CDTF">2015-10-06T17:44:00Z</dcterms:created>
  <dcterms:modified xsi:type="dcterms:W3CDTF">2015-10-07T08:12:00Z</dcterms:modified>
</cp:coreProperties>
</file>