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53F2F1" w14:textId="77777777" w:rsidR="001B388F" w:rsidRPr="005A6CA5" w:rsidRDefault="001B388F" w:rsidP="000D4309">
      <w:pPr>
        <w:spacing w:after="0" w:line="480" w:lineRule="auto"/>
        <w:contextualSpacing/>
        <w:jc w:val="center"/>
        <w:rPr>
          <w:rFonts w:ascii="Times New Roman" w:hAnsi="Times New Roman" w:cs="Times New Roman"/>
          <w:b/>
          <w:bCs/>
          <w:sz w:val="24"/>
          <w:szCs w:val="24"/>
        </w:rPr>
      </w:pPr>
    </w:p>
    <w:p w14:paraId="4FFACC7B" w14:textId="77777777" w:rsidR="00BC199E" w:rsidRPr="005A6CA5" w:rsidRDefault="00BC199E" w:rsidP="00225A63">
      <w:pPr>
        <w:spacing w:after="0" w:line="360" w:lineRule="auto"/>
        <w:contextualSpacing/>
        <w:rPr>
          <w:rFonts w:ascii="Times New Roman" w:hAnsi="Times New Roman" w:cs="Times New Roman"/>
          <w:b/>
          <w:bCs/>
          <w:sz w:val="24"/>
          <w:szCs w:val="24"/>
        </w:rPr>
      </w:pPr>
    </w:p>
    <w:p w14:paraId="3DB96F42" w14:textId="77777777" w:rsidR="00B2439B" w:rsidRPr="005A6CA5" w:rsidRDefault="00B2439B" w:rsidP="000D4309">
      <w:pPr>
        <w:spacing w:after="0" w:line="480" w:lineRule="auto"/>
        <w:contextualSpacing/>
        <w:rPr>
          <w:rFonts w:ascii="Times New Roman" w:hAnsi="Times New Roman" w:cs="Times New Roman"/>
          <w:b/>
          <w:bCs/>
          <w:sz w:val="24"/>
          <w:szCs w:val="24"/>
        </w:rPr>
      </w:pPr>
    </w:p>
    <w:p w14:paraId="301BDA67" w14:textId="1201DB75" w:rsidR="00C1427B" w:rsidRPr="00225A63" w:rsidRDefault="00E60603" w:rsidP="00225A63">
      <w:pPr>
        <w:spacing w:after="0" w:line="360" w:lineRule="auto"/>
        <w:contextualSpacing/>
        <w:jc w:val="center"/>
        <w:rPr>
          <w:rFonts w:ascii="Arial" w:hAnsi="Arial" w:cs="Arial"/>
          <w:b/>
          <w:bCs/>
          <w:sz w:val="28"/>
          <w:szCs w:val="28"/>
        </w:rPr>
      </w:pPr>
      <w:r w:rsidRPr="00225A63">
        <w:rPr>
          <w:rFonts w:ascii="Arial" w:hAnsi="Arial" w:cs="Arial"/>
          <w:b/>
          <w:bCs/>
          <w:sz w:val="28"/>
          <w:szCs w:val="28"/>
        </w:rPr>
        <w:t xml:space="preserve">RESEARCH PROJECT REPORT ON THE </w:t>
      </w:r>
      <w:r w:rsidR="00C1427B" w:rsidRPr="00225A63">
        <w:rPr>
          <w:rFonts w:ascii="Arial" w:hAnsi="Arial" w:cs="Arial"/>
          <w:b/>
          <w:bCs/>
          <w:sz w:val="28"/>
          <w:szCs w:val="28"/>
        </w:rPr>
        <w:t>EFFECTS OF INEFFICIENT SUSTAINABILITY PRACTICES ON ENVIRONMENTAL RESPONSIBILITY AND OPERATIONAL EFFICIENCY: A CASE STUDY OF NOVOTEL HOTEL</w:t>
      </w:r>
      <w:r w:rsidR="00DE14CA" w:rsidRPr="00225A63">
        <w:rPr>
          <w:rFonts w:ascii="Arial" w:hAnsi="Arial" w:cs="Arial"/>
          <w:b/>
          <w:bCs/>
          <w:sz w:val="28"/>
          <w:szCs w:val="28"/>
        </w:rPr>
        <w:t xml:space="preserve"> WEMBLEY</w:t>
      </w:r>
      <w:r w:rsidR="00C1427B" w:rsidRPr="00225A63">
        <w:rPr>
          <w:rFonts w:ascii="Arial" w:hAnsi="Arial" w:cs="Arial"/>
          <w:b/>
          <w:bCs/>
          <w:sz w:val="28"/>
          <w:szCs w:val="28"/>
        </w:rPr>
        <w:t xml:space="preserve"> HOUSEKEEPING DEPARTMENT</w:t>
      </w:r>
    </w:p>
    <w:p w14:paraId="4466CE2B" w14:textId="77777777" w:rsidR="0092348C" w:rsidRPr="005A6CA5" w:rsidRDefault="0092348C" w:rsidP="000D4309">
      <w:pPr>
        <w:spacing w:after="0" w:line="480" w:lineRule="auto"/>
        <w:contextualSpacing/>
        <w:jc w:val="center"/>
        <w:rPr>
          <w:rFonts w:ascii="Times New Roman" w:hAnsi="Times New Roman" w:cs="Times New Roman"/>
          <w:b/>
          <w:bCs/>
          <w:sz w:val="24"/>
          <w:szCs w:val="24"/>
        </w:rPr>
      </w:pPr>
    </w:p>
    <w:p w14:paraId="1CB14ACA" w14:textId="77777777" w:rsidR="0092348C" w:rsidRPr="005A6CA5" w:rsidRDefault="0092348C" w:rsidP="000D4309">
      <w:pPr>
        <w:spacing w:after="0" w:line="480" w:lineRule="auto"/>
        <w:contextualSpacing/>
        <w:jc w:val="center"/>
        <w:rPr>
          <w:rFonts w:ascii="Times New Roman" w:hAnsi="Times New Roman" w:cs="Times New Roman"/>
          <w:b/>
          <w:bCs/>
          <w:sz w:val="24"/>
          <w:szCs w:val="24"/>
        </w:rPr>
      </w:pPr>
    </w:p>
    <w:p w14:paraId="7DCD804D" w14:textId="77777777" w:rsidR="0092348C" w:rsidRPr="005A6CA5" w:rsidRDefault="0092348C" w:rsidP="00225A63">
      <w:pPr>
        <w:spacing w:after="0" w:line="360" w:lineRule="auto"/>
        <w:contextualSpacing/>
        <w:rPr>
          <w:rFonts w:ascii="Times New Roman" w:hAnsi="Times New Roman" w:cs="Times New Roman"/>
          <w:b/>
          <w:bCs/>
          <w:sz w:val="24"/>
          <w:szCs w:val="24"/>
        </w:rPr>
      </w:pPr>
    </w:p>
    <w:p w14:paraId="041D934E" w14:textId="77777777" w:rsidR="00225A63" w:rsidRDefault="00225A63" w:rsidP="00225A63">
      <w:pPr>
        <w:spacing w:after="0" w:line="360" w:lineRule="auto"/>
        <w:contextualSpacing/>
        <w:rPr>
          <w:rFonts w:ascii="Arial" w:hAnsi="Arial" w:cs="Arial"/>
          <w:b/>
          <w:bCs/>
          <w:sz w:val="36"/>
          <w:szCs w:val="36"/>
        </w:rPr>
      </w:pPr>
    </w:p>
    <w:p w14:paraId="51C3C4DA" w14:textId="77777777" w:rsidR="00225A63" w:rsidRDefault="00225A63" w:rsidP="00225A63">
      <w:pPr>
        <w:spacing w:after="0" w:line="360" w:lineRule="auto"/>
        <w:contextualSpacing/>
        <w:rPr>
          <w:rFonts w:ascii="Arial" w:hAnsi="Arial" w:cs="Arial"/>
          <w:b/>
          <w:bCs/>
          <w:sz w:val="36"/>
          <w:szCs w:val="36"/>
        </w:rPr>
      </w:pPr>
    </w:p>
    <w:p w14:paraId="33315AC5" w14:textId="77777777" w:rsidR="00225A63" w:rsidRDefault="00225A63" w:rsidP="00225A63">
      <w:pPr>
        <w:spacing w:after="0" w:line="360" w:lineRule="auto"/>
        <w:contextualSpacing/>
        <w:rPr>
          <w:rFonts w:ascii="Arial" w:hAnsi="Arial" w:cs="Arial"/>
          <w:b/>
          <w:bCs/>
          <w:sz w:val="36"/>
          <w:szCs w:val="36"/>
        </w:rPr>
      </w:pPr>
    </w:p>
    <w:p w14:paraId="090668E4" w14:textId="77777777" w:rsidR="00225A63" w:rsidRDefault="00225A63" w:rsidP="00225A63">
      <w:pPr>
        <w:spacing w:after="0" w:line="360" w:lineRule="auto"/>
        <w:contextualSpacing/>
        <w:rPr>
          <w:rFonts w:ascii="Arial" w:hAnsi="Arial" w:cs="Arial"/>
          <w:b/>
          <w:bCs/>
          <w:sz w:val="36"/>
          <w:szCs w:val="36"/>
        </w:rPr>
      </w:pPr>
    </w:p>
    <w:p w14:paraId="69147F4D" w14:textId="07740592" w:rsidR="0092348C" w:rsidRPr="00225A63" w:rsidRDefault="00225A63" w:rsidP="00225A63">
      <w:pPr>
        <w:spacing w:after="0" w:line="360" w:lineRule="auto"/>
        <w:contextualSpacing/>
        <w:rPr>
          <w:rFonts w:ascii="Arial" w:hAnsi="Arial" w:cs="Arial"/>
          <w:b/>
          <w:bCs/>
          <w:sz w:val="36"/>
          <w:szCs w:val="36"/>
        </w:rPr>
      </w:pPr>
      <w:r w:rsidRPr="00225A63">
        <w:rPr>
          <w:rFonts w:ascii="Arial" w:hAnsi="Arial" w:cs="Arial"/>
          <w:b/>
          <w:bCs/>
          <w:sz w:val="36"/>
          <w:szCs w:val="36"/>
        </w:rPr>
        <w:t>Name: Rodica Cornea</w:t>
      </w:r>
    </w:p>
    <w:p w14:paraId="52649F16" w14:textId="46B7971B" w:rsidR="0092348C" w:rsidRPr="00225A63" w:rsidRDefault="0092348C" w:rsidP="00225A63">
      <w:pPr>
        <w:spacing w:after="0" w:line="360" w:lineRule="auto"/>
        <w:contextualSpacing/>
        <w:rPr>
          <w:rFonts w:ascii="Arial" w:hAnsi="Arial" w:cs="Arial"/>
          <w:b/>
          <w:bCs/>
          <w:sz w:val="36"/>
          <w:szCs w:val="36"/>
        </w:rPr>
      </w:pPr>
      <w:r w:rsidRPr="00225A63">
        <w:rPr>
          <w:rFonts w:ascii="Arial" w:hAnsi="Arial" w:cs="Arial"/>
          <w:b/>
          <w:bCs/>
          <w:sz w:val="36"/>
          <w:szCs w:val="36"/>
        </w:rPr>
        <w:t>Student Number</w:t>
      </w:r>
      <w:r w:rsidR="00225A63" w:rsidRPr="00225A63">
        <w:rPr>
          <w:rFonts w:ascii="Arial" w:hAnsi="Arial" w:cs="Arial"/>
          <w:b/>
          <w:bCs/>
          <w:sz w:val="36"/>
          <w:szCs w:val="36"/>
        </w:rPr>
        <w:t>: 2110386</w:t>
      </w:r>
    </w:p>
    <w:p w14:paraId="4E0098D9" w14:textId="77777777" w:rsidR="00225A63" w:rsidRPr="00225A63" w:rsidRDefault="0092348C" w:rsidP="00225A63">
      <w:pPr>
        <w:spacing w:line="360" w:lineRule="auto"/>
        <w:contextualSpacing/>
        <w:rPr>
          <w:rFonts w:ascii="Arial" w:hAnsi="Arial" w:cs="Arial"/>
          <w:b/>
          <w:bCs/>
          <w:sz w:val="36"/>
          <w:szCs w:val="36"/>
        </w:rPr>
      </w:pPr>
      <w:r w:rsidRPr="00225A63">
        <w:rPr>
          <w:rFonts w:ascii="Arial" w:hAnsi="Arial" w:cs="Arial"/>
          <w:b/>
          <w:bCs/>
          <w:sz w:val="36"/>
          <w:szCs w:val="36"/>
        </w:rPr>
        <w:t>Module Name and Number</w:t>
      </w:r>
      <w:r w:rsidR="00225A63" w:rsidRPr="00225A63">
        <w:rPr>
          <w:rFonts w:ascii="Arial" w:hAnsi="Arial" w:cs="Arial"/>
          <w:b/>
          <w:bCs/>
          <w:sz w:val="36"/>
          <w:szCs w:val="36"/>
        </w:rPr>
        <w:t xml:space="preserve">: </w:t>
      </w:r>
      <w:r w:rsidR="00225A63" w:rsidRPr="00225A63">
        <w:rPr>
          <w:rFonts w:ascii="Arial" w:hAnsi="Arial" w:cs="Arial"/>
          <w:b/>
          <w:bCs/>
          <w:sz w:val="36"/>
          <w:szCs w:val="36"/>
        </w:rPr>
        <w:t>Placement Project (BMIH6006, BMIH6008)</w:t>
      </w:r>
    </w:p>
    <w:p w14:paraId="7497FAC2" w14:textId="0C2CCE10" w:rsidR="0092348C" w:rsidRPr="00225A63" w:rsidRDefault="0092348C" w:rsidP="00225A63">
      <w:pPr>
        <w:spacing w:after="0" w:line="360" w:lineRule="auto"/>
        <w:contextualSpacing/>
        <w:rPr>
          <w:rFonts w:ascii="Arial" w:hAnsi="Arial" w:cs="Arial"/>
          <w:b/>
          <w:bCs/>
          <w:sz w:val="36"/>
          <w:szCs w:val="36"/>
        </w:rPr>
      </w:pPr>
      <w:r w:rsidRPr="00225A63">
        <w:rPr>
          <w:rFonts w:ascii="Arial" w:hAnsi="Arial" w:cs="Arial"/>
          <w:b/>
          <w:bCs/>
          <w:sz w:val="36"/>
          <w:szCs w:val="36"/>
        </w:rPr>
        <w:t>Your Project Supervisor Name</w:t>
      </w:r>
      <w:r w:rsidR="00225A63" w:rsidRPr="00225A63">
        <w:rPr>
          <w:rFonts w:ascii="Arial" w:hAnsi="Arial" w:cs="Arial"/>
          <w:b/>
          <w:bCs/>
          <w:sz w:val="36"/>
          <w:szCs w:val="36"/>
        </w:rPr>
        <w:t>:</w:t>
      </w:r>
      <w:r w:rsidR="00225A63" w:rsidRPr="00225A63">
        <w:rPr>
          <w:rFonts w:ascii="Segoe UI" w:hAnsi="Segoe UI" w:cs="Segoe UI"/>
          <w:color w:val="1D2125"/>
          <w:sz w:val="36"/>
          <w:szCs w:val="36"/>
          <w:shd w:val="clear" w:color="auto" w:fill="FFFFFF"/>
        </w:rPr>
        <w:t xml:space="preserve"> </w:t>
      </w:r>
      <w:r w:rsidR="00225A63" w:rsidRPr="00225A63">
        <w:rPr>
          <w:rFonts w:ascii="Arial" w:hAnsi="Arial" w:cs="Arial"/>
          <w:b/>
          <w:bCs/>
          <w:sz w:val="36"/>
          <w:szCs w:val="36"/>
        </w:rPr>
        <w:t>Christopher Wilkin</w:t>
      </w:r>
    </w:p>
    <w:p w14:paraId="7C378202" w14:textId="77777777" w:rsidR="0092348C" w:rsidRPr="00225A63" w:rsidRDefault="0092348C" w:rsidP="00225A63">
      <w:pPr>
        <w:pStyle w:val="ListParagraph"/>
        <w:spacing w:after="0" w:line="480" w:lineRule="auto"/>
        <w:rPr>
          <w:rFonts w:ascii="Times New Roman" w:hAnsi="Times New Roman" w:cs="Times New Roman"/>
          <w:b/>
          <w:bCs/>
          <w:sz w:val="24"/>
          <w:szCs w:val="24"/>
        </w:rPr>
      </w:pPr>
    </w:p>
    <w:p w14:paraId="78837B03" w14:textId="77777777" w:rsidR="0092348C" w:rsidRPr="005A6CA5" w:rsidRDefault="0092348C" w:rsidP="000D4309">
      <w:pPr>
        <w:spacing w:after="0" w:line="480" w:lineRule="auto"/>
        <w:contextualSpacing/>
        <w:jc w:val="center"/>
        <w:rPr>
          <w:rFonts w:ascii="Times New Roman" w:hAnsi="Times New Roman" w:cs="Times New Roman"/>
          <w:b/>
          <w:sz w:val="24"/>
          <w:szCs w:val="24"/>
        </w:rPr>
      </w:pPr>
    </w:p>
    <w:p w14:paraId="67131EB2" w14:textId="77777777" w:rsidR="0092348C" w:rsidRPr="005A6CA5" w:rsidRDefault="0092348C" w:rsidP="000D4309">
      <w:pPr>
        <w:spacing w:after="0" w:line="480" w:lineRule="auto"/>
        <w:contextualSpacing/>
        <w:jc w:val="center"/>
        <w:rPr>
          <w:rFonts w:ascii="Times New Roman" w:hAnsi="Times New Roman" w:cs="Times New Roman"/>
          <w:b/>
          <w:sz w:val="24"/>
          <w:szCs w:val="24"/>
        </w:rPr>
      </w:pPr>
    </w:p>
    <w:p w14:paraId="7DB7BD16" w14:textId="77777777" w:rsidR="00225A63" w:rsidRDefault="00225A63" w:rsidP="000D4309">
      <w:pPr>
        <w:spacing w:after="0" w:line="480" w:lineRule="auto"/>
        <w:contextualSpacing/>
        <w:jc w:val="center"/>
        <w:rPr>
          <w:rFonts w:ascii="Times New Roman" w:hAnsi="Times New Roman" w:cs="Times New Roman"/>
          <w:b/>
          <w:sz w:val="24"/>
          <w:szCs w:val="24"/>
        </w:rPr>
      </w:pPr>
    </w:p>
    <w:p w14:paraId="3784EE66" w14:textId="77777777" w:rsidR="00225A63" w:rsidRDefault="00225A63" w:rsidP="000D4309">
      <w:pPr>
        <w:spacing w:after="0" w:line="480" w:lineRule="auto"/>
        <w:contextualSpacing/>
        <w:jc w:val="center"/>
        <w:rPr>
          <w:rFonts w:ascii="Times New Roman" w:hAnsi="Times New Roman" w:cs="Times New Roman"/>
          <w:b/>
          <w:sz w:val="24"/>
          <w:szCs w:val="24"/>
        </w:rPr>
      </w:pPr>
    </w:p>
    <w:p w14:paraId="638D6F33" w14:textId="280AF4BC" w:rsidR="0092348C" w:rsidRPr="00225A63" w:rsidRDefault="0092348C" w:rsidP="00225A63">
      <w:pPr>
        <w:spacing w:after="0" w:line="360" w:lineRule="auto"/>
        <w:contextualSpacing/>
        <w:jc w:val="center"/>
        <w:rPr>
          <w:rFonts w:ascii="Arial" w:hAnsi="Arial" w:cs="Arial"/>
          <w:b/>
          <w:sz w:val="24"/>
          <w:szCs w:val="24"/>
        </w:rPr>
      </w:pPr>
      <w:r w:rsidRPr="00225A63">
        <w:rPr>
          <w:rFonts w:ascii="Arial" w:hAnsi="Arial" w:cs="Arial"/>
          <w:b/>
          <w:sz w:val="24"/>
          <w:szCs w:val="24"/>
        </w:rPr>
        <w:t>AI Acknowledgment</w:t>
      </w:r>
    </w:p>
    <w:p w14:paraId="43EFDDE1" w14:textId="77777777" w:rsidR="0092348C" w:rsidRPr="00225A63" w:rsidRDefault="0092348C" w:rsidP="00225A63">
      <w:pPr>
        <w:spacing w:after="0" w:line="360" w:lineRule="auto"/>
        <w:ind w:firstLine="720"/>
        <w:contextualSpacing/>
        <w:rPr>
          <w:rFonts w:ascii="Arial" w:hAnsi="Arial" w:cs="Arial"/>
          <w:bCs/>
          <w:sz w:val="24"/>
          <w:szCs w:val="24"/>
        </w:rPr>
      </w:pPr>
      <w:r w:rsidRPr="00225A63">
        <w:rPr>
          <w:rFonts w:ascii="Arial" w:hAnsi="Arial" w:cs="Arial"/>
          <w:bCs/>
          <w:sz w:val="24"/>
          <w:szCs w:val="24"/>
        </w:rPr>
        <w:t>I confirm that I have not presented any AI-generated text as my own work. I confirm I have copies of my drafts, notes, and other resources I used before and after the use of AI tools, which I may be asked to provide in evidence.</w:t>
      </w:r>
    </w:p>
    <w:p w14:paraId="3B801C93" w14:textId="34BC228C" w:rsidR="001B388F" w:rsidRPr="00225A63" w:rsidRDefault="001B388F" w:rsidP="00225A63">
      <w:pPr>
        <w:spacing w:after="0" w:line="360" w:lineRule="auto"/>
        <w:contextualSpacing/>
        <w:rPr>
          <w:rFonts w:ascii="Arial" w:hAnsi="Arial" w:cs="Arial"/>
          <w:b/>
          <w:bCs/>
          <w:sz w:val="24"/>
          <w:szCs w:val="24"/>
        </w:rPr>
      </w:pPr>
    </w:p>
    <w:p w14:paraId="51BEF4A9" w14:textId="15955C4B" w:rsidR="00ED25CD" w:rsidRPr="00225A63" w:rsidRDefault="00592721" w:rsidP="00225A63">
      <w:pPr>
        <w:spacing w:after="0" w:line="360" w:lineRule="auto"/>
        <w:contextualSpacing/>
        <w:jc w:val="center"/>
        <w:rPr>
          <w:rFonts w:ascii="Arial" w:hAnsi="Arial" w:cs="Arial"/>
          <w:b/>
          <w:bCs/>
          <w:sz w:val="24"/>
          <w:szCs w:val="24"/>
        </w:rPr>
      </w:pPr>
      <w:r w:rsidRPr="00225A63">
        <w:rPr>
          <w:rFonts w:ascii="Arial" w:hAnsi="Arial" w:cs="Arial"/>
          <w:b/>
          <w:bCs/>
          <w:sz w:val="24"/>
          <w:szCs w:val="24"/>
        </w:rPr>
        <w:t>Executive Summary</w:t>
      </w:r>
    </w:p>
    <w:p w14:paraId="5463BAC2" w14:textId="18D6C3FF" w:rsidR="00894411" w:rsidRPr="00225A63" w:rsidRDefault="00894411" w:rsidP="00225A63">
      <w:pPr>
        <w:spacing w:after="0" w:line="360" w:lineRule="auto"/>
        <w:ind w:firstLine="720"/>
        <w:contextualSpacing/>
        <w:rPr>
          <w:rFonts w:ascii="Arial" w:hAnsi="Arial" w:cs="Arial"/>
          <w:sz w:val="24"/>
          <w:szCs w:val="24"/>
          <w:lang w:val="en-US"/>
        </w:rPr>
      </w:pPr>
      <w:r w:rsidRPr="00225A63">
        <w:rPr>
          <w:rFonts w:ascii="Arial" w:hAnsi="Arial" w:cs="Arial"/>
          <w:sz w:val="24"/>
          <w:szCs w:val="24"/>
          <w:lang w:val="en-US"/>
        </w:rPr>
        <w:t xml:space="preserve">The report explores the effects of inefficient sustainable practices </w:t>
      </w:r>
      <w:r w:rsidR="006C48CD" w:rsidRPr="00225A63">
        <w:rPr>
          <w:rFonts w:ascii="Arial" w:hAnsi="Arial" w:cs="Arial"/>
          <w:sz w:val="24"/>
          <w:szCs w:val="24"/>
          <w:lang w:val="en-US"/>
        </w:rPr>
        <w:t>on environmental responsibility and operational efficiency in the hospitality and tourism sector</w:t>
      </w:r>
      <w:r w:rsidRPr="00225A63">
        <w:rPr>
          <w:rFonts w:ascii="Arial" w:hAnsi="Arial" w:cs="Arial"/>
          <w:sz w:val="24"/>
          <w:szCs w:val="24"/>
          <w:lang w:val="en-US"/>
        </w:rPr>
        <w:t xml:space="preserve">. </w:t>
      </w:r>
      <w:r w:rsidR="006C48CD" w:rsidRPr="00225A63">
        <w:rPr>
          <w:rFonts w:ascii="Arial" w:hAnsi="Arial" w:cs="Arial"/>
          <w:sz w:val="24"/>
          <w:szCs w:val="24"/>
          <w:lang w:val="en-US"/>
        </w:rPr>
        <w:t>The use of several theories shows how insufficient sustainable practices negatively affect environmental conservation and</w:t>
      </w:r>
      <w:r w:rsidRPr="00225A63">
        <w:rPr>
          <w:rFonts w:ascii="Arial" w:hAnsi="Arial" w:cs="Arial"/>
          <w:sz w:val="24"/>
          <w:szCs w:val="24"/>
          <w:lang w:val="en-US"/>
        </w:rPr>
        <w:t xml:space="preserve"> the operational performance of the Novotel Hotel Wembley. It examines the concepts of waste management, water and energy conservation, and the use of environmentally friendly raw materials that help to reduce waste when offering services. Data collection includes interviews </w:t>
      </w:r>
      <w:r w:rsidR="006C48CD" w:rsidRPr="00225A63">
        <w:rPr>
          <w:rFonts w:ascii="Arial" w:hAnsi="Arial" w:cs="Arial"/>
          <w:sz w:val="24"/>
          <w:szCs w:val="24"/>
          <w:lang w:val="en-US"/>
        </w:rPr>
        <w:t>with the staff, focus groups composed of guests, and observation exercises supported by records of the facility's operations</w:t>
      </w:r>
      <w:r w:rsidRPr="00225A63">
        <w:rPr>
          <w:rFonts w:ascii="Arial" w:hAnsi="Arial" w:cs="Arial"/>
          <w:sz w:val="24"/>
          <w:szCs w:val="24"/>
          <w:lang w:val="en-US"/>
        </w:rPr>
        <w:t xml:space="preserve">. Insufficient use offers fewer benefits to the company in terms of cost savings, customer satisfaction, and loyalty, especially among ecotourism visitors. The study also reveals that there could be some improvements that can be made in terms of the practice’s homogeneity across different </w:t>
      </w:r>
      <w:r w:rsidR="006C48CD" w:rsidRPr="00225A63">
        <w:rPr>
          <w:rFonts w:ascii="Arial" w:hAnsi="Arial" w:cs="Arial"/>
          <w:sz w:val="24"/>
          <w:szCs w:val="24"/>
          <w:lang w:val="en-US"/>
        </w:rPr>
        <w:t>centres</w:t>
      </w:r>
      <w:r w:rsidRPr="00225A63">
        <w:rPr>
          <w:rFonts w:ascii="Arial" w:hAnsi="Arial" w:cs="Arial"/>
          <w:sz w:val="24"/>
          <w:szCs w:val="24"/>
          <w:lang w:val="en-US"/>
        </w:rPr>
        <w:t xml:space="preserve">, the adoption of information technologies to track the usage of resources and the guest, and </w:t>
      </w:r>
      <w:r w:rsidR="004A10B5" w:rsidRPr="00225A63">
        <w:rPr>
          <w:rFonts w:ascii="Arial" w:hAnsi="Arial" w:cs="Arial"/>
          <w:sz w:val="24"/>
          <w:szCs w:val="24"/>
          <w:lang w:val="en-US"/>
        </w:rPr>
        <w:t>the</w:t>
      </w:r>
      <w:r w:rsidRPr="00225A63">
        <w:rPr>
          <w:rFonts w:ascii="Arial" w:hAnsi="Arial" w:cs="Arial"/>
          <w:sz w:val="24"/>
          <w:szCs w:val="24"/>
          <w:lang w:val="en-US"/>
        </w:rPr>
        <w:t xml:space="preserve"> staff’s commitment to sustainability strategies. The recommendations are to focus on escalating and materialising Novotel’s environmental commitment and promoting the hotel as </w:t>
      </w:r>
      <w:r w:rsidR="006C48CD" w:rsidRPr="00225A63">
        <w:rPr>
          <w:rFonts w:ascii="Arial" w:hAnsi="Arial" w:cs="Arial"/>
          <w:sz w:val="24"/>
          <w:szCs w:val="24"/>
          <w:lang w:val="en-US"/>
        </w:rPr>
        <w:t xml:space="preserve">eco-friendly </w:t>
      </w:r>
      <w:r w:rsidRPr="00225A63">
        <w:rPr>
          <w:rFonts w:ascii="Arial" w:hAnsi="Arial" w:cs="Arial"/>
          <w:sz w:val="24"/>
          <w:szCs w:val="24"/>
          <w:lang w:val="en-US"/>
        </w:rPr>
        <w:t>to meet and capture the growing customer base of environmentally conscious consumers.</w:t>
      </w:r>
    </w:p>
    <w:p w14:paraId="401BAE14" w14:textId="77777777" w:rsidR="0009074E" w:rsidRPr="005A6CA5" w:rsidRDefault="0009074E" w:rsidP="000D4309">
      <w:pPr>
        <w:spacing w:after="0" w:line="480" w:lineRule="auto"/>
        <w:contextualSpacing/>
        <w:rPr>
          <w:rFonts w:ascii="Times New Roman" w:hAnsi="Times New Roman" w:cs="Times New Roman"/>
          <w:b/>
          <w:bCs/>
          <w:sz w:val="24"/>
          <w:szCs w:val="24"/>
        </w:rPr>
      </w:pPr>
    </w:p>
    <w:p w14:paraId="3FD7779E" w14:textId="77777777" w:rsidR="00B33286" w:rsidRPr="005A6CA5" w:rsidRDefault="00B33286" w:rsidP="000D4309">
      <w:pPr>
        <w:spacing w:after="0" w:line="480" w:lineRule="auto"/>
        <w:contextualSpacing/>
        <w:jc w:val="center"/>
        <w:rPr>
          <w:rFonts w:ascii="Times New Roman" w:hAnsi="Times New Roman" w:cs="Times New Roman"/>
          <w:b/>
          <w:bCs/>
          <w:sz w:val="24"/>
          <w:szCs w:val="24"/>
        </w:rPr>
      </w:pPr>
    </w:p>
    <w:p w14:paraId="7BDDE700" w14:textId="77777777" w:rsidR="00004814" w:rsidRPr="005A6CA5" w:rsidRDefault="00004814" w:rsidP="000D4309">
      <w:pPr>
        <w:spacing w:after="0" w:line="480" w:lineRule="auto"/>
        <w:contextualSpacing/>
        <w:jc w:val="center"/>
        <w:rPr>
          <w:rFonts w:ascii="Times New Roman" w:hAnsi="Times New Roman" w:cs="Times New Roman"/>
          <w:b/>
          <w:bCs/>
          <w:sz w:val="24"/>
          <w:szCs w:val="24"/>
        </w:rPr>
      </w:pPr>
    </w:p>
    <w:p w14:paraId="4700E4C3" w14:textId="77777777" w:rsidR="00004814" w:rsidRPr="005A6CA5" w:rsidRDefault="00004814" w:rsidP="000D4309">
      <w:pPr>
        <w:spacing w:after="0" w:line="480" w:lineRule="auto"/>
        <w:contextualSpacing/>
        <w:jc w:val="center"/>
        <w:rPr>
          <w:rFonts w:ascii="Times New Roman" w:hAnsi="Times New Roman" w:cs="Times New Roman"/>
          <w:b/>
          <w:bCs/>
          <w:sz w:val="24"/>
          <w:szCs w:val="24"/>
        </w:rPr>
      </w:pPr>
    </w:p>
    <w:p w14:paraId="7467D99C" w14:textId="77777777" w:rsidR="00625E55" w:rsidRPr="005A6CA5" w:rsidRDefault="00625E55" w:rsidP="000D4309">
      <w:pPr>
        <w:spacing w:after="0" w:line="480" w:lineRule="auto"/>
        <w:contextualSpacing/>
        <w:jc w:val="center"/>
        <w:rPr>
          <w:rFonts w:ascii="Times New Roman" w:hAnsi="Times New Roman" w:cs="Times New Roman"/>
          <w:b/>
          <w:bCs/>
          <w:sz w:val="24"/>
          <w:szCs w:val="24"/>
        </w:rPr>
      </w:pPr>
    </w:p>
    <w:p w14:paraId="5D6CC6DA" w14:textId="77777777" w:rsidR="00B33286" w:rsidRPr="005A6CA5" w:rsidRDefault="00B33286" w:rsidP="000D4309">
      <w:pPr>
        <w:spacing w:after="0" w:line="480" w:lineRule="auto"/>
        <w:contextualSpacing/>
        <w:jc w:val="center"/>
        <w:rPr>
          <w:rFonts w:ascii="Times New Roman" w:hAnsi="Times New Roman" w:cs="Times New Roman"/>
          <w:b/>
          <w:bCs/>
          <w:sz w:val="24"/>
          <w:szCs w:val="24"/>
        </w:rPr>
      </w:pPr>
    </w:p>
    <w:p w14:paraId="1F8BEAB4" w14:textId="77777777" w:rsidR="00B33286" w:rsidRPr="005A6CA5" w:rsidRDefault="00B33286" w:rsidP="000D4309">
      <w:pPr>
        <w:spacing w:after="0" w:line="480" w:lineRule="auto"/>
        <w:contextualSpacing/>
        <w:jc w:val="center"/>
        <w:rPr>
          <w:rFonts w:ascii="Times New Roman" w:hAnsi="Times New Roman" w:cs="Times New Roman"/>
          <w:b/>
          <w:bCs/>
          <w:sz w:val="24"/>
          <w:szCs w:val="24"/>
        </w:rPr>
      </w:pPr>
    </w:p>
    <w:sdt>
      <w:sdtPr>
        <w:rPr>
          <w:rFonts w:ascii="Arial" w:eastAsiaTheme="minorHAnsi" w:hAnsi="Arial" w:cs="Arial"/>
          <w:color w:val="auto"/>
          <w:kern w:val="2"/>
          <w:sz w:val="24"/>
          <w:szCs w:val="24"/>
          <w:lang w:val="en-GB"/>
          <w14:ligatures w14:val="standardContextual"/>
        </w:rPr>
        <w:id w:val="532546327"/>
        <w:docPartObj>
          <w:docPartGallery w:val="Table of Contents"/>
          <w:docPartUnique/>
        </w:docPartObj>
      </w:sdtPr>
      <w:sdtEndPr>
        <w:rPr>
          <w:b/>
          <w:bCs/>
          <w:noProof/>
        </w:rPr>
      </w:sdtEndPr>
      <w:sdtContent>
        <w:p w14:paraId="2A98E58C" w14:textId="7BF562E0" w:rsidR="000D4309" w:rsidRPr="00225A63" w:rsidRDefault="000D4309" w:rsidP="00225A63">
          <w:pPr>
            <w:pStyle w:val="TOCHeading"/>
            <w:spacing w:line="360" w:lineRule="auto"/>
            <w:contextualSpacing/>
            <w:jc w:val="center"/>
            <w:rPr>
              <w:rFonts w:ascii="Arial" w:hAnsi="Arial" w:cs="Arial"/>
              <w:color w:val="auto"/>
              <w:sz w:val="24"/>
              <w:szCs w:val="24"/>
            </w:rPr>
          </w:pPr>
          <w:r w:rsidRPr="00225A63">
            <w:rPr>
              <w:rFonts w:ascii="Arial" w:hAnsi="Arial" w:cs="Arial"/>
              <w:color w:val="auto"/>
              <w:sz w:val="24"/>
              <w:szCs w:val="24"/>
            </w:rPr>
            <w:t>Table of Contents</w:t>
          </w:r>
        </w:p>
        <w:p w14:paraId="5F5F2A30" w14:textId="4E267417" w:rsidR="00695EA3" w:rsidRPr="00225A63" w:rsidRDefault="000D4309" w:rsidP="00225A63">
          <w:pPr>
            <w:pStyle w:val="TOC1"/>
            <w:tabs>
              <w:tab w:val="right" w:leader="dot" w:pos="9350"/>
            </w:tabs>
            <w:spacing w:line="360" w:lineRule="auto"/>
            <w:contextualSpacing/>
            <w:rPr>
              <w:rFonts w:ascii="Arial" w:eastAsiaTheme="minorEastAsia" w:hAnsi="Arial" w:cs="Arial"/>
              <w:noProof/>
              <w:sz w:val="24"/>
              <w:szCs w:val="24"/>
              <w:lang w:val="en-US"/>
            </w:rPr>
          </w:pPr>
          <w:r w:rsidRPr="00225A63">
            <w:rPr>
              <w:rFonts w:ascii="Arial" w:hAnsi="Arial" w:cs="Arial"/>
              <w:sz w:val="24"/>
              <w:szCs w:val="24"/>
            </w:rPr>
            <w:fldChar w:fldCharType="begin"/>
          </w:r>
          <w:r w:rsidRPr="00225A63">
            <w:rPr>
              <w:rFonts w:ascii="Arial" w:hAnsi="Arial" w:cs="Arial"/>
              <w:sz w:val="24"/>
              <w:szCs w:val="24"/>
            </w:rPr>
            <w:instrText xml:space="preserve"> TOC \o "1-3" \h \z \u </w:instrText>
          </w:r>
          <w:r w:rsidRPr="00225A63">
            <w:rPr>
              <w:rFonts w:ascii="Arial" w:hAnsi="Arial" w:cs="Arial"/>
              <w:sz w:val="24"/>
              <w:szCs w:val="24"/>
            </w:rPr>
            <w:fldChar w:fldCharType="separate"/>
          </w:r>
          <w:hyperlink w:anchor="_Toc182532930" w:history="1">
            <w:r w:rsidR="00695EA3" w:rsidRPr="00225A63">
              <w:rPr>
                <w:rStyle w:val="Hyperlink"/>
                <w:rFonts w:ascii="Arial" w:hAnsi="Arial" w:cs="Arial"/>
                <w:noProof/>
                <w:sz w:val="24"/>
                <w:szCs w:val="24"/>
              </w:rPr>
              <w:t>Introduction</w:t>
            </w:r>
            <w:r w:rsidR="00695EA3" w:rsidRPr="00225A63">
              <w:rPr>
                <w:rFonts w:ascii="Arial" w:hAnsi="Arial" w:cs="Arial"/>
                <w:noProof/>
                <w:webHidden/>
                <w:sz w:val="24"/>
                <w:szCs w:val="24"/>
              </w:rPr>
              <w:tab/>
            </w:r>
            <w:r w:rsidR="00695EA3" w:rsidRPr="00225A63">
              <w:rPr>
                <w:rFonts w:ascii="Arial" w:hAnsi="Arial" w:cs="Arial"/>
                <w:noProof/>
                <w:webHidden/>
                <w:sz w:val="24"/>
                <w:szCs w:val="24"/>
              </w:rPr>
              <w:fldChar w:fldCharType="begin"/>
            </w:r>
            <w:r w:rsidR="00695EA3" w:rsidRPr="00225A63">
              <w:rPr>
                <w:rFonts w:ascii="Arial" w:hAnsi="Arial" w:cs="Arial"/>
                <w:noProof/>
                <w:webHidden/>
                <w:sz w:val="24"/>
                <w:szCs w:val="24"/>
              </w:rPr>
              <w:instrText xml:space="preserve"> PAGEREF _Toc182532930 \h </w:instrText>
            </w:r>
            <w:r w:rsidR="00695EA3" w:rsidRPr="00225A63">
              <w:rPr>
                <w:rFonts w:ascii="Arial" w:hAnsi="Arial" w:cs="Arial"/>
                <w:noProof/>
                <w:webHidden/>
                <w:sz w:val="24"/>
                <w:szCs w:val="24"/>
              </w:rPr>
            </w:r>
            <w:r w:rsidR="00695EA3" w:rsidRPr="00225A63">
              <w:rPr>
                <w:rFonts w:ascii="Arial" w:hAnsi="Arial" w:cs="Arial"/>
                <w:noProof/>
                <w:webHidden/>
                <w:sz w:val="24"/>
                <w:szCs w:val="24"/>
              </w:rPr>
              <w:fldChar w:fldCharType="separate"/>
            </w:r>
            <w:r w:rsidR="00695EA3" w:rsidRPr="00225A63">
              <w:rPr>
                <w:rFonts w:ascii="Arial" w:hAnsi="Arial" w:cs="Arial"/>
                <w:noProof/>
                <w:webHidden/>
                <w:sz w:val="24"/>
                <w:szCs w:val="24"/>
              </w:rPr>
              <w:t>5</w:t>
            </w:r>
            <w:r w:rsidR="00695EA3" w:rsidRPr="00225A63">
              <w:rPr>
                <w:rFonts w:ascii="Arial" w:hAnsi="Arial" w:cs="Arial"/>
                <w:noProof/>
                <w:webHidden/>
                <w:sz w:val="24"/>
                <w:szCs w:val="24"/>
              </w:rPr>
              <w:fldChar w:fldCharType="end"/>
            </w:r>
          </w:hyperlink>
        </w:p>
        <w:p w14:paraId="60E26FD1" w14:textId="6B49AFDD" w:rsidR="00695EA3" w:rsidRPr="00225A63" w:rsidRDefault="00695EA3" w:rsidP="00225A63">
          <w:pPr>
            <w:pStyle w:val="TOC1"/>
            <w:tabs>
              <w:tab w:val="right" w:leader="dot" w:pos="9350"/>
            </w:tabs>
            <w:spacing w:line="360" w:lineRule="auto"/>
            <w:contextualSpacing/>
            <w:rPr>
              <w:rFonts w:ascii="Arial" w:eastAsiaTheme="minorEastAsia" w:hAnsi="Arial" w:cs="Arial"/>
              <w:noProof/>
              <w:sz w:val="24"/>
              <w:szCs w:val="24"/>
              <w:lang w:val="en-US"/>
            </w:rPr>
          </w:pPr>
          <w:hyperlink w:anchor="_Toc182532931" w:history="1">
            <w:r w:rsidRPr="00225A63">
              <w:rPr>
                <w:rStyle w:val="Hyperlink"/>
                <w:rFonts w:ascii="Arial" w:hAnsi="Arial" w:cs="Arial"/>
                <w:noProof/>
                <w:sz w:val="24"/>
                <w:szCs w:val="24"/>
                <w:lang w:val="en-US"/>
              </w:rPr>
              <w:t>Literature Review</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_Toc182532931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6</w:t>
            </w:r>
            <w:r w:rsidRPr="00225A63">
              <w:rPr>
                <w:rFonts w:ascii="Arial" w:hAnsi="Arial" w:cs="Arial"/>
                <w:noProof/>
                <w:webHidden/>
                <w:sz w:val="24"/>
                <w:szCs w:val="24"/>
              </w:rPr>
              <w:fldChar w:fldCharType="end"/>
            </w:r>
          </w:hyperlink>
        </w:p>
        <w:p w14:paraId="69E892D8" w14:textId="0AFB9C85" w:rsidR="00695EA3" w:rsidRPr="00225A63" w:rsidRDefault="00695EA3" w:rsidP="00225A63">
          <w:pPr>
            <w:pStyle w:val="TOC2"/>
            <w:tabs>
              <w:tab w:val="right" w:leader="dot" w:pos="9350"/>
            </w:tabs>
            <w:spacing w:line="360" w:lineRule="auto"/>
            <w:contextualSpacing/>
            <w:rPr>
              <w:rFonts w:ascii="Arial" w:eastAsiaTheme="minorEastAsia" w:hAnsi="Arial" w:cs="Arial"/>
              <w:noProof/>
              <w:sz w:val="24"/>
              <w:szCs w:val="24"/>
              <w:lang w:val="en-US"/>
            </w:rPr>
          </w:pPr>
          <w:hyperlink w:anchor="_Toc182532932" w:history="1">
            <w:r w:rsidRPr="00225A63">
              <w:rPr>
                <w:rStyle w:val="Hyperlink"/>
                <w:rFonts w:ascii="Arial" w:hAnsi="Arial" w:cs="Arial"/>
                <w:noProof/>
                <w:sz w:val="24"/>
                <w:szCs w:val="24"/>
                <w:lang w:val="en-US"/>
              </w:rPr>
              <w:t>Sustainable Housekeeping Practices and Environmental Impact</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_Toc182532932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6</w:t>
            </w:r>
            <w:r w:rsidRPr="00225A63">
              <w:rPr>
                <w:rFonts w:ascii="Arial" w:hAnsi="Arial" w:cs="Arial"/>
                <w:noProof/>
                <w:webHidden/>
                <w:sz w:val="24"/>
                <w:szCs w:val="24"/>
              </w:rPr>
              <w:fldChar w:fldCharType="end"/>
            </w:r>
          </w:hyperlink>
        </w:p>
        <w:p w14:paraId="1A565438" w14:textId="75655D5A" w:rsidR="00695EA3" w:rsidRPr="00225A63" w:rsidRDefault="00695EA3" w:rsidP="00225A63">
          <w:pPr>
            <w:pStyle w:val="TOC2"/>
            <w:tabs>
              <w:tab w:val="right" w:leader="dot" w:pos="9350"/>
            </w:tabs>
            <w:spacing w:line="360" w:lineRule="auto"/>
            <w:contextualSpacing/>
            <w:rPr>
              <w:rFonts w:ascii="Arial" w:eastAsiaTheme="minorEastAsia" w:hAnsi="Arial" w:cs="Arial"/>
              <w:noProof/>
              <w:sz w:val="24"/>
              <w:szCs w:val="24"/>
              <w:lang w:val="en-US"/>
            </w:rPr>
          </w:pPr>
          <w:hyperlink w:anchor="_Toc182532933" w:history="1">
            <w:r w:rsidRPr="00225A63">
              <w:rPr>
                <w:rStyle w:val="Hyperlink"/>
                <w:rFonts w:ascii="Arial" w:hAnsi="Arial" w:cs="Arial"/>
                <w:noProof/>
                <w:sz w:val="24"/>
                <w:szCs w:val="24"/>
                <w:lang w:val="en-US"/>
              </w:rPr>
              <w:t>Operational and Financial Benefits of Sustainable Housekeeping</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_Toc182532933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7</w:t>
            </w:r>
            <w:r w:rsidRPr="00225A63">
              <w:rPr>
                <w:rFonts w:ascii="Arial" w:hAnsi="Arial" w:cs="Arial"/>
                <w:noProof/>
                <w:webHidden/>
                <w:sz w:val="24"/>
                <w:szCs w:val="24"/>
              </w:rPr>
              <w:fldChar w:fldCharType="end"/>
            </w:r>
          </w:hyperlink>
        </w:p>
        <w:p w14:paraId="7CE9A375" w14:textId="2DB6309E" w:rsidR="00695EA3" w:rsidRPr="00225A63" w:rsidRDefault="00695EA3" w:rsidP="00225A63">
          <w:pPr>
            <w:pStyle w:val="TOC2"/>
            <w:tabs>
              <w:tab w:val="right" w:leader="dot" w:pos="9350"/>
            </w:tabs>
            <w:spacing w:line="360" w:lineRule="auto"/>
            <w:contextualSpacing/>
            <w:rPr>
              <w:rFonts w:ascii="Arial" w:eastAsiaTheme="minorEastAsia" w:hAnsi="Arial" w:cs="Arial"/>
              <w:noProof/>
              <w:sz w:val="24"/>
              <w:szCs w:val="24"/>
              <w:lang w:val="en-US"/>
            </w:rPr>
          </w:pPr>
          <w:hyperlink w:anchor="_Toc182532934" w:history="1">
            <w:r w:rsidRPr="00225A63">
              <w:rPr>
                <w:rStyle w:val="Hyperlink"/>
                <w:rFonts w:ascii="Arial" w:hAnsi="Arial" w:cs="Arial"/>
                <w:noProof/>
                <w:sz w:val="24"/>
                <w:szCs w:val="24"/>
                <w:lang w:val="en-US"/>
              </w:rPr>
              <w:t>Enhancing Guest Satisfaction through Eco-Friendly Practices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_Toc182532934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7</w:t>
            </w:r>
            <w:r w:rsidRPr="00225A63">
              <w:rPr>
                <w:rFonts w:ascii="Arial" w:hAnsi="Arial" w:cs="Arial"/>
                <w:noProof/>
                <w:webHidden/>
                <w:sz w:val="24"/>
                <w:szCs w:val="24"/>
              </w:rPr>
              <w:fldChar w:fldCharType="end"/>
            </w:r>
          </w:hyperlink>
        </w:p>
        <w:p w14:paraId="2A30CBC5" w14:textId="69C2ADDA" w:rsidR="00695EA3" w:rsidRPr="00225A63" w:rsidRDefault="00695EA3" w:rsidP="00225A63">
          <w:pPr>
            <w:pStyle w:val="TOC2"/>
            <w:tabs>
              <w:tab w:val="right" w:leader="dot" w:pos="9350"/>
            </w:tabs>
            <w:spacing w:line="360" w:lineRule="auto"/>
            <w:contextualSpacing/>
            <w:rPr>
              <w:rFonts w:ascii="Arial" w:eastAsiaTheme="minorEastAsia" w:hAnsi="Arial" w:cs="Arial"/>
              <w:noProof/>
              <w:sz w:val="24"/>
              <w:szCs w:val="24"/>
              <w:lang w:val="en-US"/>
            </w:rPr>
          </w:pPr>
          <w:hyperlink w:anchor="_Toc182532935" w:history="1">
            <w:r w:rsidRPr="00225A63">
              <w:rPr>
                <w:rStyle w:val="Hyperlink"/>
                <w:rFonts w:ascii="Arial" w:hAnsi="Arial" w:cs="Arial"/>
                <w:noProof/>
                <w:sz w:val="24"/>
                <w:szCs w:val="24"/>
                <w:lang w:val="en-US"/>
              </w:rPr>
              <w:t>Role of Leadership and Employee Training in Sustainable Housekeeping</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_Toc182532935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8</w:t>
            </w:r>
            <w:r w:rsidRPr="00225A63">
              <w:rPr>
                <w:rFonts w:ascii="Arial" w:hAnsi="Arial" w:cs="Arial"/>
                <w:noProof/>
                <w:webHidden/>
                <w:sz w:val="24"/>
                <w:szCs w:val="24"/>
              </w:rPr>
              <w:fldChar w:fldCharType="end"/>
            </w:r>
          </w:hyperlink>
        </w:p>
        <w:p w14:paraId="2D061F9B" w14:textId="6D7D1F70" w:rsidR="00695EA3" w:rsidRPr="00225A63" w:rsidRDefault="00695EA3" w:rsidP="00225A63">
          <w:pPr>
            <w:pStyle w:val="TOC2"/>
            <w:tabs>
              <w:tab w:val="right" w:leader="dot" w:pos="9350"/>
            </w:tabs>
            <w:spacing w:line="360" w:lineRule="auto"/>
            <w:contextualSpacing/>
            <w:rPr>
              <w:rFonts w:ascii="Arial" w:eastAsiaTheme="minorEastAsia" w:hAnsi="Arial" w:cs="Arial"/>
              <w:noProof/>
              <w:sz w:val="24"/>
              <w:szCs w:val="24"/>
              <w:lang w:val="en-US"/>
            </w:rPr>
          </w:pPr>
          <w:hyperlink w:anchor="_Toc182532936" w:history="1">
            <w:r w:rsidRPr="00225A63">
              <w:rPr>
                <w:rStyle w:val="Hyperlink"/>
                <w:rFonts w:ascii="Arial" w:hAnsi="Arial" w:cs="Arial"/>
                <w:noProof/>
                <w:sz w:val="24"/>
                <w:szCs w:val="24"/>
                <w:lang w:val="en-US"/>
              </w:rPr>
              <w:t>Barriers and Challenges to Implementing Sustainable Housekeeping Practices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_Toc182532936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9</w:t>
            </w:r>
            <w:r w:rsidRPr="00225A63">
              <w:rPr>
                <w:rFonts w:ascii="Arial" w:hAnsi="Arial" w:cs="Arial"/>
                <w:noProof/>
                <w:webHidden/>
                <w:sz w:val="24"/>
                <w:szCs w:val="24"/>
              </w:rPr>
              <w:fldChar w:fldCharType="end"/>
            </w:r>
          </w:hyperlink>
        </w:p>
        <w:p w14:paraId="5EF74B62" w14:textId="7A8F43D7" w:rsidR="00695EA3" w:rsidRPr="00225A63" w:rsidRDefault="00695EA3" w:rsidP="00225A63">
          <w:pPr>
            <w:pStyle w:val="TOC1"/>
            <w:tabs>
              <w:tab w:val="right" w:leader="dot" w:pos="9350"/>
            </w:tabs>
            <w:spacing w:line="360" w:lineRule="auto"/>
            <w:contextualSpacing/>
            <w:rPr>
              <w:rFonts w:ascii="Arial" w:eastAsiaTheme="minorEastAsia" w:hAnsi="Arial" w:cs="Arial"/>
              <w:noProof/>
              <w:sz w:val="24"/>
              <w:szCs w:val="24"/>
              <w:lang w:val="en-US"/>
            </w:rPr>
          </w:pPr>
          <w:hyperlink w:anchor="_Toc182532937" w:history="1">
            <w:r w:rsidRPr="00225A63">
              <w:rPr>
                <w:rStyle w:val="Hyperlink"/>
                <w:rFonts w:ascii="Arial" w:hAnsi="Arial" w:cs="Arial"/>
                <w:noProof/>
                <w:sz w:val="24"/>
                <w:szCs w:val="24"/>
              </w:rPr>
              <w:t>Methods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_Toc182532937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9</w:t>
            </w:r>
            <w:r w:rsidRPr="00225A63">
              <w:rPr>
                <w:rFonts w:ascii="Arial" w:hAnsi="Arial" w:cs="Arial"/>
                <w:noProof/>
                <w:webHidden/>
                <w:sz w:val="24"/>
                <w:szCs w:val="24"/>
              </w:rPr>
              <w:fldChar w:fldCharType="end"/>
            </w:r>
          </w:hyperlink>
        </w:p>
        <w:p w14:paraId="5013D2C8" w14:textId="07BB17E0" w:rsidR="00695EA3" w:rsidRPr="00225A63" w:rsidRDefault="00695EA3" w:rsidP="00225A63">
          <w:pPr>
            <w:pStyle w:val="TOC1"/>
            <w:tabs>
              <w:tab w:val="right" w:leader="dot" w:pos="9350"/>
            </w:tabs>
            <w:spacing w:line="360" w:lineRule="auto"/>
            <w:contextualSpacing/>
            <w:rPr>
              <w:rFonts w:ascii="Arial" w:eastAsiaTheme="minorEastAsia" w:hAnsi="Arial" w:cs="Arial"/>
              <w:noProof/>
              <w:sz w:val="24"/>
              <w:szCs w:val="24"/>
              <w:lang w:val="en-US"/>
            </w:rPr>
          </w:pPr>
          <w:hyperlink w:anchor="_Toc182532938" w:history="1">
            <w:r w:rsidRPr="00225A63">
              <w:rPr>
                <w:rStyle w:val="Hyperlink"/>
                <w:rFonts w:ascii="Arial" w:hAnsi="Arial" w:cs="Arial"/>
                <w:noProof/>
                <w:sz w:val="24"/>
                <w:szCs w:val="24"/>
              </w:rPr>
              <w:t>Case Study Discussion</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_Toc182532938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11</w:t>
            </w:r>
            <w:r w:rsidRPr="00225A63">
              <w:rPr>
                <w:rFonts w:ascii="Arial" w:hAnsi="Arial" w:cs="Arial"/>
                <w:noProof/>
                <w:webHidden/>
                <w:sz w:val="24"/>
                <w:szCs w:val="24"/>
              </w:rPr>
              <w:fldChar w:fldCharType="end"/>
            </w:r>
          </w:hyperlink>
        </w:p>
        <w:p w14:paraId="238A16E1" w14:textId="129EB434" w:rsidR="00695EA3" w:rsidRPr="00225A63" w:rsidRDefault="00695EA3" w:rsidP="00225A63">
          <w:pPr>
            <w:pStyle w:val="TOC2"/>
            <w:tabs>
              <w:tab w:val="right" w:leader="dot" w:pos="9350"/>
            </w:tabs>
            <w:spacing w:line="360" w:lineRule="auto"/>
            <w:contextualSpacing/>
            <w:rPr>
              <w:rFonts w:ascii="Arial" w:eastAsiaTheme="minorEastAsia" w:hAnsi="Arial" w:cs="Arial"/>
              <w:noProof/>
              <w:sz w:val="24"/>
              <w:szCs w:val="24"/>
              <w:lang w:val="en-US"/>
            </w:rPr>
          </w:pPr>
          <w:hyperlink w:anchor="_Toc182532939" w:history="1">
            <w:r w:rsidRPr="00225A63">
              <w:rPr>
                <w:rStyle w:val="Hyperlink"/>
                <w:rFonts w:ascii="Arial" w:hAnsi="Arial" w:cs="Arial"/>
                <w:noProof/>
                <w:sz w:val="24"/>
                <w:szCs w:val="24"/>
              </w:rPr>
              <w:t>Locations and Facilities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_Toc182532939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12</w:t>
            </w:r>
            <w:r w:rsidRPr="00225A63">
              <w:rPr>
                <w:rFonts w:ascii="Arial" w:hAnsi="Arial" w:cs="Arial"/>
                <w:noProof/>
                <w:webHidden/>
                <w:sz w:val="24"/>
                <w:szCs w:val="24"/>
              </w:rPr>
              <w:fldChar w:fldCharType="end"/>
            </w:r>
          </w:hyperlink>
        </w:p>
        <w:p w14:paraId="039C6F83" w14:textId="6C67497D" w:rsidR="00695EA3" w:rsidRPr="00225A63" w:rsidRDefault="00695EA3" w:rsidP="00225A63">
          <w:pPr>
            <w:pStyle w:val="TOC2"/>
            <w:tabs>
              <w:tab w:val="right" w:leader="dot" w:pos="9350"/>
            </w:tabs>
            <w:spacing w:line="360" w:lineRule="auto"/>
            <w:contextualSpacing/>
            <w:rPr>
              <w:rFonts w:ascii="Arial" w:eastAsiaTheme="minorEastAsia" w:hAnsi="Arial" w:cs="Arial"/>
              <w:noProof/>
              <w:sz w:val="24"/>
              <w:szCs w:val="24"/>
              <w:lang w:val="en-US"/>
            </w:rPr>
          </w:pPr>
          <w:hyperlink w:anchor="_Toc182532940" w:history="1">
            <w:r w:rsidRPr="00225A63">
              <w:rPr>
                <w:rStyle w:val="Hyperlink"/>
                <w:rFonts w:ascii="Arial" w:hAnsi="Arial" w:cs="Arial"/>
                <w:noProof/>
                <w:sz w:val="24"/>
                <w:szCs w:val="24"/>
              </w:rPr>
              <w:t>SWOT Analysis of Novotel Hotels Wembley</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_Toc182532940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13</w:t>
            </w:r>
            <w:r w:rsidRPr="00225A63">
              <w:rPr>
                <w:rFonts w:ascii="Arial" w:hAnsi="Arial" w:cs="Arial"/>
                <w:noProof/>
                <w:webHidden/>
                <w:sz w:val="24"/>
                <w:szCs w:val="24"/>
              </w:rPr>
              <w:fldChar w:fldCharType="end"/>
            </w:r>
          </w:hyperlink>
        </w:p>
        <w:p w14:paraId="236EA9CA" w14:textId="2A36C999" w:rsidR="00695EA3" w:rsidRPr="00225A63" w:rsidRDefault="00695EA3" w:rsidP="00225A63">
          <w:pPr>
            <w:pStyle w:val="TOC2"/>
            <w:tabs>
              <w:tab w:val="right" w:leader="dot" w:pos="9350"/>
            </w:tabs>
            <w:spacing w:line="360" w:lineRule="auto"/>
            <w:contextualSpacing/>
            <w:rPr>
              <w:rFonts w:ascii="Arial" w:eastAsiaTheme="minorEastAsia" w:hAnsi="Arial" w:cs="Arial"/>
              <w:noProof/>
              <w:sz w:val="24"/>
              <w:szCs w:val="24"/>
              <w:lang w:val="en-US"/>
            </w:rPr>
          </w:pPr>
          <w:hyperlink w:anchor="_Toc182532941" w:history="1">
            <w:r w:rsidRPr="00225A63">
              <w:rPr>
                <w:rStyle w:val="Hyperlink"/>
                <w:rFonts w:ascii="Arial" w:hAnsi="Arial" w:cs="Arial"/>
                <w:noProof/>
                <w:sz w:val="24"/>
                <w:szCs w:val="24"/>
              </w:rPr>
              <w:t>PEST Analysis of Novotel Hotel Wembley</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_Toc182532941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17</w:t>
            </w:r>
            <w:r w:rsidRPr="00225A63">
              <w:rPr>
                <w:rFonts w:ascii="Arial" w:hAnsi="Arial" w:cs="Arial"/>
                <w:noProof/>
                <w:webHidden/>
                <w:sz w:val="24"/>
                <w:szCs w:val="24"/>
              </w:rPr>
              <w:fldChar w:fldCharType="end"/>
            </w:r>
          </w:hyperlink>
        </w:p>
        <w:p w14:paraId="677482DF" w14:textId="449B7AA7"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42" w:history="1">
            <w:r w:rsidRPr="00225A63">
              <w:rPr>
                <w:rStyle w:val="Hyperlink"/>
                <w:rFonts w:ascii="Arial" w:hAnsi="Arial" w:cs="Arial"/>
                <w:noProof/>
                <w:sz w:val="24"/>
                <w:szCs w:val="24"/>
              </w:rPr>
              <w:t>Political Factors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_Toc182532942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17</w:t>
            </w:r>
            <w:r w:rsidRPr="00225A63">
              <w:rPr>
                <w:rFonts w:ascii="Arial" w:hAnsi="Arial" w:cs="Arial"/>
                <w:noProof/>
                <w:webHidden/>
                <w:sz w:val="24"/>
                <w:szCs w:val="24"/>
              </w:rPr>
              <w:fldChar w:fldCharType="end"/>
            </w:r>
          </w:hyperlink>
        </w:p>
        <w:p w14:paraId="7BCD92B4" w14:textId="180B6EE8"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43" w:history="1">
            <w:r w:rsidRPr="00225A63">
              <w:rPr>
                <w:rStyle w:val="Hyperlink"/>
                <w:rFonts w:ascii="Arial" w:hAnsi="Arial" w:cs="Arial"/>
                <w:noProof/>
                <w:sz w:val="24"/>
                <w:szCs w:val="24"/>
              </w:rPr>
              <w:t>Economic Factors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_Toc182532943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18</w:t>
            </w:r>
            <w:r w:rsidRPr="00225A63">
              <w:rPr>
                <w:rFonts w:ascii="Arial" w:hAnsi="Arial" w:cs="Arial"/>
                <w:noProof/>
                <w:webHidden/>
                <w:sz w:val="24"/>
                <w:szCs w:val="24"/>
              </w:rPr>
              <w:fldChar w:fldCharType="end"/>
            </w:r>
          </w:hyperlink>
        </w:p>
        <w:p w14:paraId="18820099" w14:textId="7CE04EEA"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44" w:history="1">
            <w:r w:rsidRPr="00225A63">
              <w:rPr>
                <w:rStyle w:val="Hyperlink"/>
                <w:rFonts w:ascii="Arial" w:hAnsi="Arial" w:cs="Arial"/>
                <w:noProof/>
                <w:sz w:val="24"/>
                <w:szCs w:val="24"/>
              </w:rPr>
              <w:t>Social Factors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_Toc182532944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18</w:t>
            </w:r>
            <w:r w:rsidRPr="00225A63">
              <w:rPr>
                <w:rFonts w:ascii="Arial" w:hAnsi="Arial" w:cs="Arial"/>
                <w:noProof/>
                <w:webHidden/>
                <w:sz w:val="24"/>
                <w:szCs w:val="24"/>
              </w:rPr>
              <w:fldChar w:fldCharType="end"/>
            </w:r>
          </w:hyperlink>
        </w:p>
        <w:p w14:paraId="4E5DB523" w14:textId="72009E95"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45" w:history="1">
            <w:r w:rsidRPr="00225A63">
              <w:rPr>
                <w:rStyle w:val="Hyperlink"/>
                <w:rFonts w:ascii="Arial" w:hAnsi="Arial" w:cs="Arial"/>
                <w:noProof/>
                <w:sz w:val="24"/>
                <w:szCs w:val="24"/>
              </w:rPr>
              <w:t>Technological Factors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_Toc182532945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18</w:t>
            </w:r>
            <w:r w:rsidRPr="00225A63">
              <w:rPr>
                <w:rFonts w:ascii="Arial" w:hAnsi="Arial" w:cs="Arial"/>
                <w:noProof/>
                <w:webHidden/>
                <w:sz w:val="24"/>
                <w:szCs w:val="24"/>
              </w:rPr>
              <w:fldChar w:fldCharType="end"/>
            </w:r>
          </w:hyperlink>
        </w:p>
        <w:p w14:paraId="7BFAEB75" w14:textId="2A341D6B" w:rsidR="00695EA3" w:rsidRPr="00225A63" w:rsidRDefault="00695EA3" w:rsidP="00225A63">
          <w:pPr>
            <w:pStyle w:val="TOC2"/>
            <w:tabs>
              <w:tab w:val="right" w:leader="dot" w:pos="9350"/>
            </w:tabs>
            <w:spacing w:line="360" w:lineRule="auto"/>
            <w:contextualSpacing/>
            <w:rPr>
              <w:rFonts w:ascii="Arial" w:eastAsiaTheme="minorEastAsia" w:hAnsi="Arial" w:cs="Arial"/>
              <w:noProof/>
              <w:sz w:val="24"/>
              <w:szCs w:val="24"/>
              <w:lang w:val="en-US"/>
            </w:rPr>
          </w:pPr>
          <w:hyperlink w:anchor="_Toc182532946" w:history="1">
            <w:r w:rsidRPr="00225A63">
              <w:rPr>
                <w:rStyle w:val="Hyperlink"/>
                <w:rFonts w:ascii="Arial" w:hAnsi="Arial" w:cs="Arial"/>
                <w:noProof/>
                <w:sz w:val="24"/>
                <w:szCs w:val="24"/>
              </w:rPr>
              <w:t>Competitor Analysis (Price / Quality)</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_Toc182532946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20</w:t>
            </w:r>
            <w:r w:rsidRPr="00225A63">
              <w:rPr>
                <w:rFonts w:ascii="Arial" w:hAnsi="Arial" w:cs="Arial"/>
                <w:noProof/>
                <w:webHidden/>
                <w:sz w:val="24"/>
                <w:szCs w:val="24"/>
              </w:rPr>
              <w:fldChar w:fldCharType="end"/>
            </w:r>
          </w:hyperlink>
        </w:p>
        <w:p w14:paraId="6427EF59" w14:textId="4CE3966C"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47" w:history="1">
            <w:r w:rsidRPr="00225A63">
              <w:rPr>
                <w:rStyle w:val="Hyperlink"/>
                <w:rFonts w:ascii="Arial" w:hAnsi="Arial" w:cs="Arial"/>
                <w:noProof/>
                <w:sz w:val="24"/>
                <w:szCs w:val="24"/>
              </w:rPr>
              <w:t>Hilton Garden Inn</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_Toc182532947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20</w:t>
            </w:r>
            <w:r w:rsidRPr="00225A63">
              <w:rPr>
                <w:rFonts w:ascii="Arial" w:hAnsi="Arial" w:cs="Arial"/>
                <w:noProof/>
                <w:webHidden/>
                <w:sz w:val="24"/>
                <w:szCs w:val="24"/>
              </w:rPr>
              <w:fldChar w:fldCharType="end"/>
            </w:r>
          </w:hyperlink>
        </w:p>
        <w:p w14:paraId="6B160F4F" w14:textId="7220FEE9"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48" w:history="1">
            <w:r w:rsidRPr="00225A63">
              <w:rPr>
                <w:rStyle w:val="Hyperlink"/>
                <w:rFonts w:ascii="Arial" w:hAnsi="Arial" w:cs="Arial"/>
                <w:noProof/>
                <w:sz w:val="24"/>
                <w:szCs w:val="24"/>
              </w:rPr>
              <w:t>Marriott Courtyard</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_Toc182532948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20</w:t>
            </w:r>
            <w:r w:rsidRPr="00225A63">
              <w:rPr>
                <w:rFonts w:ascii="Arial" w:hAnsi="Arial" w:cs="Arial"/>
                <w:noProof/>
                <w:webHidden/>
                <w:sz w:val="24"/>
                <w:szCs w:val="24"/>
              </w:rPr>
              <w:fldChar w:fldCharType="end"/>
            </w:r>
          </w:hyperlink>
        </w:p>
        <w:p w14:paraId="48562BB5" w14:textId="31FB98E6"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49" w:history="1">
            <w:r w:rsidRPr="00225A63">
              <w:rPr>
                <w:rStyle w:val="Hyperlink"/>
                <w:rFonts w:ascii="Arial" w:hAnsi="Arial" w:cs="Arial"/>
                <w:noProof/>
                <w:sz w:val="24"/>
                <w:szCs w:val="24"/>
              </w:rPr>
              <w:t>Holiday Inn</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_Toc182532949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21</w:t>
            </w:r>
            <w:r w:rsidRPr="00225A63">
              <w:rPr>
                <w:rFonts w:ascii="Arial" w:hAnsi="Arial" w:cs="Arial"/>
                <w:noProof/>
                <w:webHidden/>
                <w:sz w:val="24"/>
                <w:szCs w:val="24"/>
              </w:rPr>
              <w:fldChar w:fldCharType="end"/>
            </w:r>
          </w:hyperlink>
        </w:p>
        <w:p w14:paraId="2CD788B6" w14:textId="258157D7"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50" w:history="1">
            <w:r w:rsidRPr="00225A63">
              <w:rPr>
                <w:rStyle w:val="Hyperlink"/>
                <w:rFonts w:ascii="Arial" w:hAnsi="Arial" w:cs="Arial"/>
                <w:noProof/>
                <w:sz w:val="24"/>
                <w:szCs w:val="24"/>
              </w:rPr>
              <w:t>Radisson Blu</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_Toc182532950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21</w:t>
            </w:r>
            <w:r w:rsidRPr="00225A63">
              <w:rPr>
                <w:rFonts w:ascii="Arial" w:hAnsi="Arial" w:cs="Arial"/>
                <w:noProof/>
                <w:webHidden/>
                <w:sz w:val="24"/>
                <w:szCs w:val="24"/>
              </w:rPr>
              <w:fldChar w:fldCharType="end"/>
            </w:r>
          </w:hyperlink>
        </w:p>
        <w:p w14:paraId="63A46C4E" w14:textId="77983453" w:rsidR="00695EA3" w:rsidRPr="00225A63" w:rsidRDefault="00695EA3" w:rsidP="00225A63">
          <w:pPr>
            <w:pStyle w:val="TOC2"/>
            <w:tabs>
              <w:tab w:val="right" w:leader="dot" w:pos="9350"/>
            </w:tabs>
            <w:spacing w:line="360" w:lineRule="auto"/>
            <w:contextualSpacing/>
            <w:rPr>
              <w:rFonts w:ascii="Arial" w:eastAsiaTheme="minorEastAsia" w:hAnsi="Arial" w:cs="Arial"/>
              <w:noProof/>
              <w:sz w:val="24"/>
              <w:szCs w:val="24"/>
              <w:lang w:val="en-US"/>
            </w:rPr>
          </w:pPr>
          <w:hyperlink w:anchor="_Toc182532951" w:history="1">
            <w:r w:rsidRPr="00225A63">
              <w:rPr>
                <w:rStyle w:val="Hyperlink"/>
                <w:rFonts w:ascii="Arial" w:hAnsi="Arial" w:cs="Arial"/>
                <w:noProof/>
                <w:sz w:val="24"/>
                <w:szCs w:val="24"/>
              </w:rPr>
              <w:t>Netnography Analysis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_Toc182532951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22</w:t>
            </w:r>
            <w:r w:rsidRPr="00225A63">
              <w:rPr>
                <w:rFonts w:ascii="Arial" w:hAnsi="Arial" w:cs="Arial"/>
                <w:noProof/>
                <w:webHidden/>
                <w:sz w:val="24"/>
                <w:szCs w:val="24"/>
              </w:rPr>
              <w:fldChar w:fldCharType="end"/>
            </w:r>
          </w:hyperlink>
        </w:p>
        <w:p w14:paraId="35DBE366" w14:textId="2DC33443"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52" w:history="1">
            <w:r w:rsidRPr="00225A63">
              <w:rPr>
                <w:rStyle w:val="Hyperlink"/>
                <w:rFonts w:ascii="Arial" w:hAnsi="Arial" w:cs="Arial"/>
                <w:noProof/>
                <w:sz w:val="24"/>
                <w:szCs w:val="24"/>
              </w:rPr>
              <w:t>Positive Sentiments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_Toc182532952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22</w:t>
            </w:r>
            <w:r w:rsidRPr="00225A63">
              <w:rPr>
                <w:rFonts w:ascii="Arial" w:hAnsi="Arial" w:cs="Arial"/>
                <w:noProof/>
                <w:webHidden/>
                <w:sz w:val="24"/>
                <w:szCs w:val="24"/>
              </w:rPr>
              <w:fldChar w:fldCharType="end"/>
            </w:r>
          </w:hyperlink>
        </w:p>
        <w:p w14:paraId="4FAF8B95" w14:textId="45F5DB44"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53" w:history="1">
            <w:r w:rsidRPr="00225A63">
              <w:rPr>
                <w:rStyle w:val="Hyperlink"/>
                <w:rFonts w:ascii="Arial" w:hAnsi="Arial" w:cs="Arial"/>
                <w:noProof/>
                <w:sz w:val="24"/>
                <w:szCs w:val="24"/>
                <w:lang w:val="en-US"/>
              </w:rPr>
              <w:t>Negative Sentiments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_Toc182532953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23</w:t>
            </w:r>
            <w:r w:rsidRPr="00225A63">
              <w:rPr>
                <w:rFonts w:ascii="Arial" w:hAnsi="Arial" w:cs="Arial"/>
                <w:noProof/>
                <w:webHidden/>
                <w:sz w:val="24"/>
                <w:szCs w:val="24"/>
              </w:rPr>
              <w:fldChar w:fldCharType="end"/>
            </w:r>
          </w:hyperlink>
        </w:p>
        <w:p w14:paraId="1C8AB091" w14:textId="54050A5C" w:rsidR="00695EA3" w:rsidRPr="00225A63" w:rsidRDefault="00695EA3" w:rsidP="00225A63">
          <w:pPr>
            <w:pStyle w:val="TOC2"/>
            <w:tabs>
              <w:tab w:val="right" w:leader="dot" w:pos="9350"/>
            </w:tabs>
            <w:spacing w:line="360" w:lineRule="auto"/>
            <w:contextualSpacing/>
            <w:rPr>
              <w:rFonts w:ascii="Arial" w:eastAsiaTheme="minorEastAsia" w:hAnsi="Arial" w:cs="Arial"/>
              <w:noProof/>
              <w:sz w:val="24"/>
              <w:szCs w:val="24"/>
              <w:lang w:val="en-US"/>
            </w:rPr>
          </w:pPr>
          <w:hyperlink w:anchor="_Toc182532954" w:history="1">
            <w:r w:rsidRPr="00225A63">
              <w:rPr>
                <w:rStyle w:val="Hyperlink"/>
                <w:rFonts w:ascii="Arial" w:hAnsi="Arial" w:cs="Arial"/>
                <w:noProof/>
                <w:sz w:val="24"/>
                <w:szCs w:val="24"/>
              </w:rPr>
              <w:t>Areas for Improvement</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_Toc182532954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23</w:t>
            </w:r>
            <w:r w:rsidRPr="00225A63">
              <w:rPr>
                <w:rFonts w:ascii="Arial" w:hAnsi="Arial" w:cs="Arial"/>
                <w:noProof/>
                <w:webHidden/>
                <w:sz w:val="24"/>
                <w:szCs w:val="24"/>
              </w:rPr>
              <w:fldChar w:fldCharType="end"/>
            </w:r>
          </w:hyperlink>
        </w:p>
        <w:p w14:paraId="0FA47190" w14:textId="0896323D" w:rsidR="00695EA3" w:rsidRPr="00225A63" w:rsidRDefault="00695EA3" w:rsidP="00225A63">
          <w:pPr>
            <w:pStyle w:val="TOC1"/>
            <w:tabs>
              <w:tab w:val="right" w:leader="dot" w:pos="9350"/>
            </w:tabs>
            <w:spacing w:line="360" w:lineRule="auto"/>
            <w:contextualSpacing/>
            <w:rPr>
              <w:rFonts w:ascii="Arial" w:eastAsiaTheme="minorEastAsia" w:hAnsi="Arial" w:cs="Arial"/>
              <w:noProof/>
              <w:sz w:val="24"/>
              <w:szCs w:val="24"/>
              <w:lang w:val="en-US"/>
            </w:rPr>
          </w:pPr>
          <w:hyperlink w:anchor="_Toc182532955" w:history="1">
            <w:r w:rsidRPr="00225A63">
              <w:rPr>
                <w:rStyle w:val="Hyperlink"/>
                <w:rFonts w:ascii="Arial" w:hAnsi="Arial" w:cs="Arial"/>
                <w:noProof/>
                <w:sz w:val="24"/>
                <w:szCs w:val="24"/>
              </w:rPr>
              <w:t>Theme Exploration</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_Toc182532955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23</w:t>
            </w:r>
            <w:r w:rsidRPr="00225A63">
              <w:rPr>
                <w:rFonts w:ascii="Arial" w:hAnsi="Arial" w:cs="Arial"/>
                <w:noProof/>
                <w:webHidden/>
                <w:sz w:val="24"/>
                <w:szCs w:val="24"/>
              </w:rPr>
              <w:fldChar w:fldCharType="end"/>
            </w:r>
          </w:hyperlink>
        </w:p>
        <w:p w14:paraId="32A54E58" w14:textId="44604791" w:rsidR="00695EA3" w:rsidRPr="00225A63" w:rsidRDefault="00695EA3" w:rsidP="00225A63">
          <w:pPr>
            <w:pStyle w:val="TOC2"/>
            <w:tabs>
              <w:tab w:val="right" w:leader="dot" w:pos="9350"/>
            </w:tabs>
            <w:spacing w:line="360" w:lineRule="auto"/>
            <w:contextualSpacing/>
            <w:rPr>
              <w:rFonts w:ascii="Arial" w:eastAsiaTheme="minorEastAsia" w:hAnsi="Arial" w:cs="Arial"/>
              <w:noProof/>
              <w:sz w:val="24"/>
              <w:szCs w:val="24"/>
              <w:lang w:val="en-US"/>
            </w:rPr>
          </w:pPr>
          <w:hyperlink w:anchor="_Toc182532956" w:history="1">
            <w:r w:rsidRPr="00225A63">
              <w:rPr>
                <w:rStyle w:val="Hyperlink"/>
                <w:rFonts w:ascii="Arial" w:hAnsi="Arial" w:cs="Arial"/>
                <w:noProof/>
                <w:sz w:val="24"/>
                <w:szCs w:val="24"/>
              </w:rPr>
              <w:t>Academic Exploration of Sustainability in Housekeeping</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_Toc182532956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23</w:t>
            </w:r>
            <w:r w:rsidRPr="00225A63">
              <w:rPr>
                <w:rFonts w:ascii="Arial" w:hAnsi="Arial" w:cs="Arial"/>
                <w:noProof/>
                <w:webHidden/>
                <w:sz w:val="24"/>
                <w:szCs w:val="24"/>
              </w:rPr>
              <w:fldChar w:fldCharType="end"/>
            </w:r>
          </w:hyperlink>
        </w:p>
        <w:p w14:paraId="0ABB662E" w14:textId="051AD7FC"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57" w:history="1">
            <w:r w:rsidRPr="00225A63">
              <w:rPr>
                <w:rStyle w:val="Hyperlink"/>
                <w:rFonts w:ascii="Arial" w:hAnsi="Arial" w:cs="Arial"/>
                <w:noProof/>
                <w:sz w:val="24"/>
                <w:szCs w:val="24"/>
                <w:lang w:val="en-US"/>
              </w:rPr>
              <w:t>Poor Waste Reduction</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_Toc182532957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23</w:t>
            </w:r>
            <w:r w:rsidRPr="00225A63">
              <w:rPr>
                <w:rFonts w:ascii="Arial" w:hAnsi="Arial" w:cs="Arial"/>
                <w:noProof/>
                <w:webHidden/>
                <w:sz w:val="24"/>
                <w:szCs w:val="24"/>
              </w:rPr>
              <w:fldChar w:fldCharType="end"/>
            </w:r>
          </w:hyperlink>
        </w:p>
        <w:p w14:paraId="524BAEE1" w14:textId="63B586F2"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58" w:history="1">
            <w:r w:rsidRPr="00225A63">
              <w:rPr>
                <w:rStyle w:val="Hyperlink"/>
                <w:rFonts w:ascii="Arial" w:hAnsi="Arial" w:cs="Arial"/>
                <w:noProof/>
                <w:sz w:val="24"/>
                <w:szCs w:val="24"/>
                <w:lang w:val="en-US"/>
              </w:rPr>
              <w:t>Insufficient Energy and Water Conservation</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_Toc182532958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24</w:t>
            </w:r>
            <w:r w:rsidRPr="00225A63">
              <w:rPr>
                <w:rFonts w:ascii="Arial" w:hAnsi="Arial" w:cs="Arial"/>
                <w:noProof/>
                <w:webHidden/>
                <w:sz w:val="24"/>
                <w:szCs w:val="24"/>
              </w:rPr>
              <w:fldChar w:fldCharType="end"/>
            </w:r>
          </w:hyperlink>
        </w:p>
        <w:p w14:paraId="3C80C21C" w14:textId="4E1631B1"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59" w:history="1">
            <w:r w:rsidRPr="00225A63">
              <w:rPr>
                <w:rStyle w:val="Hyperlink"/>
                <w:rFonts w:ascii="Arial" w:hAnsi="Arial" w:cs="Arial"/>
                <w:noProof/>
                <w:sz w:val="24"/>
                <w:szCs w:val="24"/>
                <w:lang w:val="en-US"/>
              </w:rPr>
              <w:t>Limited Green Cleaning Products and Staff Safety</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_Toc182532959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25</w:t>
            </w:r>
            <w:r w:rsidRPr="00225A63">
              <w:rPr>
                <w:rFonts w:ascii="Arial" w:hAnsi="Arial" w:cs="Arial"/>
                <w:noProof/>
                <w:webHidden/>
                <w:sz w:val="24"/>
                <w:szCs w:val="24"/>
              </w:rPr>
              <w:fldChar w:fldCharType="end"/>
            </w:r>
          </w:hyperlink>
        </w:p>
        <w:p w14:paraId="32A373E1" w14:textId="58D7376A"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60" w:history="1">
            <w:r w:rsidRPr="00225A63">
              <w:rPr>
                <w:rStyle w:val="Hyperlink"/>
                <w:rFonts w:ascii="Arial" w:hAnsi="Arial" w:cs="Arial"/>
                <w:noProof/>
                <w:sz w:val="24"/>
                <w:szCs w:val="24"/>
                <w:lang w:val="en-US"/>
              </w:rPr>
              <w:t>Inadequate Guest Engagement in Sustainability</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_Toc182532960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25</w:t>
            </w:r>
            <w:r w:rsidRPr="00225A63">
              <w:rPr>
                <w:rFonts w:ascii="Arial" w:hAnsi="Arial" w:cs="Arial"/>
                <w:noProof/>
                <w:webHidden/>
                <w:sz w:val="24"/>
                <w:szCs w:val="24"/>
              </w:rPr>
              <w:fldChar w:fldCharType="end"/>
            </w:r>
          </w:hyperlink>
        </w:p>
        <w:p w14:paraId="43A1520F" w14:textId="0D206B4E" w:rsidR="00695EA3" w:rsidRPr="00225A63" w:rsidRDefault="006C48CD" w:rsidP="00225A63">
          <w:pPr>
            <w:pStyle w:val="TOC3"/>
            <w:tabs>
              <w:tab w:val="right" w:leader="dot" w:pos="9350"/>
            </w:tabs>
            <w:spacing w:line="360" w:lineRule="auto"/>
            <w:contextualSpacing/>
            <w:rPr>
              <w:rFonts w:ascii="Arial" w:eastAsiaTheme="minorEastAsia" w:hAnsi="Arial" w:cs="Arial"/>
              <w:noProof/>
              <w:sz w:val="24"/>
              <w:szCs w:val="24"/>
              <w:lang w:val="en-US"/>
            </w:rPr>
          </w:pPr>
          <w:r w:rsidRPr="00225A63">
            <w:rPr>
              <w:rStyle w:val="Hyperlink"/>
              <w:rFonts w:ascii="Arial" w:hAnsi="Arial" w:cs="Arial"/>
              <w:noProof/>
              <w:sz w:val="24"/>
              <w:szCs w:val="24"/>
            </w:rPr>
            <w:t>Poor Technological integration for Sustainability</w:t>
          </w:r>
          <w:r w:rsidRPr="00225A63">
            <w:rPr>
              <w:rStyle w:val="Hyperlink"/>
              <w:rFonts w:ascii="Arial" w:hAnsi="Arial" w:cs="Arial"/>
              <w:noProof/>
              <w:sz w:val="24"/>
              <w:szCs w:val="24"/>
            </w:rPr>
            <w:tab/>
            <w:t>25</w:t>
          </w:r>
        </w:p>
        <w:p w14:paraId="1ED5E2B1" w14:textId="2308B403"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62" w:history="1">
            <w:r w:rsidRPr="00225A63">
              <w:rPr>
                <w:rStyle w:val="Hyperlink"/>
                <w:rFonts w:ascii="Arial" w:hAnsi="Arial" w:cs="Arial"/>
                <w:noProof/>
                <w:sz w:val="24"/>
                <w:szCs w:val="24"/>
                <w:lang w:val="en-US"/>
              </w:rPr>
              <w:t>Economic and operational benefits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_Toc182532962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26</w:t>
            </w:r>
            <w:r w:rsidRPr="00225A63">
              <w:rPr>
                <w:rFonts w:ascii="Arial" w:hAnsi="Arial" w:cs="Arial"/>
                <w:noProof/>
                <w:webHidden/>
                <w:sz w:val="24"/>
                <w:szCs w:val="24"/>
              </w:rPr>
              <w:fldChar w:fldCharType="end"/>
            </w:r>
          </w:hyperlink>
        </w:p>
        <w:p w14:paraId="0E666098" w14:textId="4762156D" w:rsidR="00695EA3" w:rsidRPr="00225A63" w:rsidRDefault="00695EA3" w:rsidP="00225A63">
          <w:pPr>
            <w:pStyle w:val="TOC2"/>
            <w:tabs>
              <w:tab w:val="right" w:leader="dot" w:pos="9350"/>
            </w:tabs>
            <w:spacing w:line="360" w:lineRule="auto"/>
            <w:contextualSpacing/>
            <w:rPr>
              <w:rFonts w:ascii="Arial" w:eastAsiaTheme="minorEastAsia" w:hAnsi="Arial" w:cs="Arial"/>
              <w:noProof/>
              <w:sz w:val="24"/>
              <w:szCs w:val="24"/>
              <w:lang w:val="en-US"/>
            </w:rPr>
          </w:pPr>
          <w:hyperlink w:anchor="_Toc182532963" w:history="1">
            <w:r w:rsidRPr="00225A63">
              <w:rPr>
                <w:rStyle w:val="Hyperlink"/>
                <w:rFonts w:ascii="Arial" w:hAnsi="Arial" w:cs="Arial"/>
                <w:noProof/>
                <w:sz w:val="24"/>
                <w:szCs w:val="24"/>
              </w:rPr>
              <w:t>Analysis of Novotel's Housekeeping Sustainability Practices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_Toc182532963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26</w:t>
            </w:r>
            <w:r w:rsidRPr="00225A63">
              <w:rPr>
                <w:rFonts w:ascii="Arial" w:hAnsi="Arial" w:cs="Arial"/>
                <w:noProof/>
                <w:webHidden/>
                <w:sz w:val="24"/>
                <w:szCs w:val="24"/>
              </w:rPr>
              <w:fldChar w:fldCharType="end"/>
            </w:r>
          </w:hyperlink>
        </w:p>
        <w:p w14:paraId="089454DB" w14:textId="0AE63648"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64" w:history="1">
            <w:r w:rsidRPr="00225A63">
              <w:rPr>
                <w:rStyle w:val="Hyperlink"/>
                <w:rFonts w:ascii="Arial" w:hAnsi="Arial" w:cs="Arial"/>
                <w:noProof/>
                <w:sz w:val="24"/>
                <w:szCs w:val="24"/>
              </w:rPr>
              <w:t>Current Sustainable Housekeeping Practices at Novotel</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_Toc182532964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27</w:t>
            </w:r>
            <w:r w:rsidRPr="00225A63">
              <w:rPr>
                <w:rFonts w:ascii="Arial" w:hAnsi="Arial" w:cs="Arial"/>
                <w:noProof/>
                <w:webHidden/>
                <w:sz w:val="24"/>
                <w:szCs w:val="24"/>
              </w:rPr>
              <w:fldChar w:fldCharType="end"/>
            </w:r>
          </w:hyperlink>
        </w:p>
        <w:p w14:paraId="3D87FA6C" w14:textId="03021B60"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65" w:history="1">
            <w:r w:rsidRPr="00225A63">
              <w:rPr>
                <w:rStyle w:val="Hyperlink"/>
                <w:rFonts w:ascii="Arial" w:hAnsi="Arial" w:cs="Arial"/>
                <w:noProof/>
                <w:sz w:val="24"/>
                <w:szCs w:val="24"/>
              </w:rPr>
              <w:t>Impact and effectiveness of Novotel’s sustainability initiatives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_Toc182532965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28</w:t>
            </w:r>
            <w:r w:rsidRPr="00225A63">
              <w:rPr>
                <w:rFonts w:ascii="Arial" w:hAnsi="Arial" w:cs="Arial"/>
                <w:noProof/>
                <w:webHidden/>
                <w:sz w:val="24"/>
                <w:szCs w:val="24"/>
              </w:rPr>
              <w:fldChar w:fldCharType="end"/>
            </w:r>
          </w:hyperlink>
        </w:p>
        <w:p w14:paraId="249EE929" w14:textId="25938FF8"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66" w:history="1">
            <w:r w:rsidRPr="00225A63">
              <w:rPr>
                <w:rStyle w:val="Hyperlink"/>
                <w:rFonts w:ascii="Arial" w:hAnsi="Arial" w:cs="Arial"/>
                <w:noProof/>
                <w:sz w:val="24"/>
                <w:szCs w:val="24"/>
              </w:rPr>
              <w:t>Potential Areas for Improvement in Novotel’s Sustainable Housekeeping Practices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_Toc182532966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29</w:t>
            </w:r>
            <w:r w:rsidRPr="00225A63">
              <w:rPr>
                <w:rFonts w:ascii="Arial" w:hAnsi="Arial" w:cs="Arial"/>
                <w:noProof/>
                <w:webHidden/>
                <w:sz w:val="24"/>
                <w:szCs w:val="24"/>
              </w:rPr>
              <w:fldChar w:fldCharType="end"/>
            </w:r>
          </w:hyperlink>
        </w:p>
        <w:p w14:paraId="7F63A142" w14:textId="2BA2F990"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67" w:history="1">
            <w:r w:rsidRPr="00225A63">
              <w:rPr>
                <w:rStyle w:val="Hyperlink"/>
                <w:rFonts w:ascii="Arial" w:hAnsi="Arial" w:cs="Arial"/>
                <w:noProof/>
                <w:sz w:val="24"/>
                <w:szCs w:val="24"/>
                <w:lang w:val="en-US"/>
              </w:rPr>
              <w:t>Commitment to Sustainability</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_Toc182532967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31</w:t>
            </w:r>
            <w:r w:rsidRPr="00225A63">
              <w:rPr>
                <w:rFonts w:ascii="Arial" w:hAnsi="Arial" w:cs="Arial"/>
                <w:noProof/>
                <w:webHidden/>
                <w:sz w:val="24"/>
                <w:szCs w:val="24"/>
              </w:rPr>
              <w:fldChar w:fldCharType="end"/>
            </w:r>
          </w:hyperlink>
        </w:p>
        <w:p w14:paraId="2C2E593D" w14:textId="1671C677"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68" w:history="1">
            <w:r w:rsidRPr="00225A63">
              <w:rPr>
                <w:rStyle w:val="Hyperlink"/>
                <w:rFonts w:ascii="Arial" w:hAnsi="Arial" w:cs="Arial"/>
                <w:noProof/>
                <w:sz w:val="24"/>
                <w:szCs w:val="24"/>
                <w:lang w:val="en-US"/>
              </w:rPr>
              <w:t>Initiatives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_Toc182532968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32</w:t>
            </w:r>
            <w:r w:rsidRPr="00225A63">
              <w:rPr>
                <w:rFonts w:ascii="Arial" w:hAnsi="Arial" w:cs="Arial"/>
                <w:noProof/>
                <w:webHidden/>
                <w:sz w:val="24"/>
                <w:szCs w:val="24"/>
              </w:rPr>
              <w:fldChar w:fldCharType="end"/>
            </w:r>
          </w:hyperlink>
        </w:p>
        <w:p w14:paraId="0922412B" w14:textId="5261DFAC" w:rsidR="00695EA3" w:rsidRPr="00225A63" w:rsidRDefault="00695EA3" w:rsidP="00225A63">
          <w:pPr>
            <w:pStyle w:val="TOC2"/>
            <w:tabs>
              <w:tab w:val="right" w:leader="dot" w:pos="9350"/>
            </w:tabs>
            <w:spacing w:line="360" w:lineRule="auto"/>
            <w:contextualSpacing/>
            <w:rPr>
              <w:rFonts w:ascii="Arial" w:eastAsiaTheme="minorEastAsia" w:hAnsi="Arial" w:cs="Arial"/>
              <w:noProof/>
              <w:sz w:val="24"/>
              <w:szCs w:val="24"/>
              <w:lang w:val="en-US"/>
            </w:rPr>
          </w:pPr>
          <w:hyperlink w:anchor="_Toc182532969" w:history="1">
            <w:r w:rsidRPr="00225A63">
              <w:rPr>
                <w:rStyle w:val="Hyperlink"/>
                <w:rFonts w:ascii="Arial" w:hAnsi="Arial" w:cs="Arial"/>
                <w:noProof/>
                <w:sz w:val="24"/>
                <w:szCs w:val="24"/>
                <w:lang w:val="en-US"/>
              </w:rPr>
              <w:t>Recommendations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_Toc182532969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32</w:t>
            </w:r>
            <w:r w:rsidRPr="00225A63">
              <w:rPr>
                <w:rFonts w:ascii="Arial" w:hAnsi="Arial" w:cs="Arial"/>
                <w:noProof/>
                <w:webHidden/>
                <w:sz w:val="24"/>
                <w:szCs w:val="24"/>
              </w:rPr>
              <w:fldChar w:fldCharType="end"/>
            </w:r>
          </w:hyperlink>
        </w:p>
        <w:p w14:paraId="022AD775" w14:textId="10422F70"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70" w:history="1">
            <w:r w:rsidRPr="00225A63">
              <w:rPr>
                <w:rStyle w:val="Hyperlink"/>
                <w:rFonts w:ascii="Arial" w:hAnsi="Arial" w:cs="Arial"/>
                <w:noProof/>
                <w:sz w:val="24"/>
                <w:szCs w:val="24"/>
                <w:lang w:val="en-US"/>
              </w:rPr>
              <w:t>Enhance Guest Engagement in Sustainability Efforts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_Toc182532970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33</w:t>
            </w:r>
            <w:r w:rsidRPr="00225A63">
              <w:rPr>
                <w:rFonts w:ascii="Arial" w:hAnsi="Arial" w:cs="Arial"/>
                <w:noProof/>
                <w:webHidden/>
                <w:sz w:val="24"/>
                <w:szCs w:val="24"/>
              </w:rPr>
              <w:fldChar w:fldCharType="end"/>
            </w:r>
          </w:hyperlink>
        </w:p>
        <w:p w14:paraId="409845E5" w14:textId="43C376C5"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71" w:history="1">
            <w:r w:rsidRPr="00225A63">
              <w:rPr>
                <w:rStyle w:val="Hyperlink"/>
                <w:rFonts w:ascii="Arial" w:hAnsi="Arial" w:cs="Arial"/>
                <w:noProof/>
                <w:sz w:val="24"/>
                <w:szCs w:val="24"/>
                <w:lang w:val="en-US"/>
              </w:rPr>
              <w:t>Expand the Use of Renewable Energy</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_Toc182532971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33</w:t>
            </w:r>
            <w:r w:rsidRPr="00225A63">
              <w:rPr>
                <w:rFonts w:ascii="Arial" w:hAnsi="Arial" w:cs="Arial"/>
                <w:noProof/>
                <w:webHidden/>
                <w:sz w:val="24"/>
                <w:szCs w:val="24"/>
              </w:rPr>
              <w:fldChar w:fldCharType="end"/>
            </w:r>
          </w:hyperlink>
        </w:p>
        <w:p w14:paraId="2CBE4A58" w14:textId="48DB9603"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72" w:history="1">
            <w:r w:rsidRPr="00225A63">
              <w:rPr>
                <w:rStyle w:val="Hyperlink"/>
                <w:rFonts w:ascii="Arial" w:hAnsi="Arial" w:cs="Arial"/>
                <w:noProof/>
                <w:sz w:val="24"/>
                <w:szCs w:val="24"/>
                <w:lang w:val="en-US"/>
              </w:rPr>
              <w:t>Strengthen Waste Management Programs</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_Toc182532972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33</w:t>
            </w:r>
            <w:r w:rsidRPr="00225A63">
              <w:rPr>
                <w:rFonts w:ascii="Arial" w:hAnsi="Arial" w:cs="Arial"/>
                <w:noProof/>
                <w:webHidden/>
                <w:sz w:val="24"/>
                <w:szCs w:val="24"/>
              </w:rPr>
              <w:fldChar w:fldCharType="end"/>
            </w:r>
          </w:hyperlink>
        </w:p>
        <w:p w14:paraId="1B36EEE2" w14:textId="05EC7720" w:rsidR="00695EA3" w:rsidRPr="00225A63" w:rsidRDefault="00695EA3" w:rsidP="00225A63">
          <w:pPr>
            <w:pStyle w:val="TOC3"/>
            <w:tabs>
              <w:tab w:val="right" w:leader="dot" w:pos="9350"/>
            </w:tabs>
            <w:spacing w:line="360" w:lineRule="auto"/>
            <w:contextualSpacing/>
            <w:rPr>
              <w:rFonts w:ascii="Arial" w:eastAsiaTheme="minorEastAsia" w:hAnsi="Arial" w:cs="Arial"/>
              <w:noProof/>
              <w:sz w:val="24"/>
              <w:szCs w:val="24"/>
              <w:lang w:val="en-US"/>
            </w:rPr>
          </w:pPr>
          <w:hyperlink w:anchor="_Toc182532973" w:history="1">
            <w:r w:rsidRPr="00225A63">
              <w:rPr>
                <w:rStyle w:val="Hyperlink"/>
                <w:rFonts w:ascii="Arial" w:hAnsi="Arial" w:cs="Arial"/>
                <w:noProof/>
                <w:sz w:val="24"/>
                <w:szCs w:val="24"/>
                <w:lang w:val="en-US"/>
              </w:rPr>
              <w:t>Leverage Social Media for Sustainability Branding</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_Toc182532973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33</w:t>
            </w:r>
            <w:r w:rsidRPr="00225A63">
              <w:rPr>
                <w:rFonts w:ascii="Arial" w:hAnsi="Arial" w:cs="Arial"/>
                <w:noProof/>
                <w:webHidden/>
                <w:sz w:val="24"/>
                <w:szCs w:val="24"/>
              </w:rPr>
              <w:fldChar w:fldCharType="end"/>
            </w:r>
          </w:hyperlink>
        </w:p>
        <w:p w14:paraId="25771092" w14:textId="56F8551E" w:rsidR="00695EA3" w:rsidRPr="00225A63" w:rsidRDefault="00695EA3" w:rsidP="00225A63">
          <w:pPr>
            <w:pStyle w:val="TOC1"/>
            <w:tabs>
              <w:tab w:val="right" w:leader="dot" w:pos="9350"/>
            </w:tabs>
            <w:spacing w:line="360" w:lineRule="auto"/>
            <w:contextualSpacing/>
            <w:rPr>
              <w:rFonts w:ascii="Arial" w:eastAsiaTheme="minorEastAsia" w:hAnsi="Arial" w:cs="Arial"/>
              <w:noProof/>
              <w:sz w:val="24"/>
              <w:szCs w:val="24"/>
              <w:lang w:val="en-US"/>
            </w:rPr>
          </w:pPr>
          <w:hyperlink w:anchor="_Toc182532974" w:history="1">
            <w:r w:rsidRPr="00225A63">
              <w:rPr>
                <w:rStyle w:val="Hyperlink"/>
                <w:rFonts w:ascii="Arial" w:hAnsi="Arial" w:cs="Arial"/>
                <w:noProof/>
                <w:sz w:val="24"/>
                <w:szCs w:val="24"/>
              </w:rPr>
              <w:t>Reflective Account</w:t>
            </w:r>
            <w:r w:rsidRPr="00225A63">
              <w:rPr>
                <w:rFonts w:ascii="Arial" w:hAnsi="Arial" w:cs="Arial"/>
                <w:noProof/>
                <w:webHidden/>
                <w:sz w:val="24"/>
                <w:szCs w:val="24"/>
              </w:rPr>
              <w:tab/>
            </w:r>
            <w:r w:rsidRPr="00225A63">
              <w:rPr>
                <w:rFonts w:ascii="Arial" w:hAnsi="Arial" w:cs="Arial"/>
                <w:noProof/>
                <w:webHidden/>
                <w:sz w:val="24"/>
                <w:szCs w:val="24"/>
              </w:rPr>
              <w:fldChar w:fldCharType="begin"/>
            </w:r>
            <w:r w:rsidRPr="00225A63">
              <w:rPr>
                <w:rFonts w:ascii="Arial" w:hAnsi="Arial" w:cs="Arial"/>
                <w:noProof/>
                <w:webHidden/>
                <w:sz w:val="24"/>
                <w:szCs w:val="24"/>
              </w:rPr>
              <w:instrText xml:space="preserve"> PAGEREF _Toc182532974 \h </w:instrText>
            </w:r>
            <w:r w:rsidRPr="00225A63">
              <w:rPr>
                <w:rFonts w:ascii="Arial" w:hAnsi="Arial" w:cs="Arial"/>
                <w:noProof/>
                <w:webHidden/>
                <w:sz w:val="24"/>
                <w:szCs w:val="24"/>
              </w:rPr>
            </w:r>
            <w:r w:rsidRPr="00225A63">
              <w:rPr>
                <w:rFonts w:ascii="Arial" w:hAnsi="Arial" w:cs="Arial"/>
                <w:noProof/>
                <w:webHidden/>
                <w:sz w:val="24"/>
                <w:szCs w:val="24"/>
              </w:rPr>
              <w:fldChar w:fldCharType="separate"/>
            </w:r>
            <w:r w:rsidRPr="00225A63">
              <w:rPr>
                <w:rFonts w:ascii="Arial" w:hAnsi="Arial" w:cs="Arial"/>
                <w:noProof/>
                <w:webHidden/>
                <w:sz w:val="24"/>
                <w:szCs w:val="24"/>
              </w:rPr>
              <w:t>34</w:t>
            </w:r>
            <w:r w:rsidRPr="00225A63">
              <w:rPr>
                <w:rFonts w:ascii="Arial" w:hAnsi="Arial" w:cs="Arial"/>
                <w:noProof/>
                <w:webHidden/>
                <w:sz w:val="24"/>
                <w:szCs w:val="24"/>
              </w:rPr>
              <w:fldChar w:fldCharType="end"/>
            </w:r>
          </w:hyperlink>
        </w:p>
        <w:p w14:paraId="46AAF7FD" w14:textId="63C37AEB" w:rsidR="000D4309" w:rsidRPr="00225A63" w:rsidRDefault="000D4309" w:rsidP="00225A63">
          <w:pPr>
            <w:spacing w:line="360" w:lineRule="auto"/>
            <w:contextualSpacing/>
            <w:rPr>
              <w:rFonts w:ascii="Arial" w:hAnsi="Arial" w:cs="Arial"/>
              <w:sz w:val="24"/>
              <w:szCs w:val="24"/>
            </w:rPr>
          </w:pPr>
          <w:r w:rsidRPr="00225A63">
            <w:rPr>
              <w:rFonts w:ascii="Arial" w:hAnsi="Arial" w:cs="Arial"/>
              <w:b/>
              <w:bCs/>
              <w:noProof/>
              <w:sz w:val="24"/>
              <w:szCs w:val="24"/>
            </w:rPr>
            <w:fldChar w:fldCharType="end"/>
          </w:r>
        </w:p>
      </w:sdtContent>
    </w:sdt>
    <w:p w14:paraId="3D2A93E2" w14:textId="77777777" w:rsidR="000D4309" w:rsidRPr="005A6CA5" w:rsidRDefault="00592721" w:rsidP="000D4309">
      <w:pPr>
        <w:spacing w:after="0" w:line="480" w:lineRule="auto"/>
        <w:contextualSpacing/>
        <w:jc w:val="center"/>
        <w:rPr>
          <w:rFonts w:ascii="Times New Roman" w:hAnsi="Times New Roman" w:cs="Times New Roman"/>
          <w:b/>
          <w:bCs/>
          <w:sz w:val="24"/>
          <w:szCs w:val="24"/>
        </w:rPr>
      </w:pPr>
      <w:r w:rsidRPr="005A6CA5">
        <w:rPr>
          <w:rFonts w:ascii="Times New Roman" w:hAnsi="Times New Roman" w:cs="Times New Roman"/>
          <w:b/>
          <w:bCs/>
          <w:sz w:val="24"/>
          <w:szCs w:val="24"/>
        </w:rPr>
        <w:t xml:space="preserve"> </w:t>
      </w:r>
    </w:p>
    <w:p w14:paraId="0B0023F8" w14:textId="77777777" w:rsidR="000D4309" w:rsidRPr="005A6CA5" w:rsidRDefault="000D4309">
      <w:pPr>
        <w:rPr>
          <w:rFonts w:ascii="Times New Roman" w:hAnsi="Times New Roman" w:cs="Times New Roman"/>
          <w:b/>
          <w:bCs/>
          <w:sz w:val="24"/>
          <w:szCs w:val="24"/>
        </w:rPr>
      </w:pPr>
      <w:r w:rsidRPr="005A6CA5">
        <w:rPr>
          <w:rFonts w:ascii="Times New Roman" w:hAnsi="Times New Roman" w:cs="Times New Roman"/>
          <w:b/>
          <w:bCs/>
          <w:sz w:val="24"/>
          <w:szCs w:val="24"/>
        </w:rPr>
        <w:br w:type="page"/>
      </w:r>
    </w:p>
    <w:p w14:paraId="2DC9A12E" w14:textId="1E252A5E" w:rsidR="00C272C9" w:rsidRPr="00A703A1" w:rsidRDefault="00E60603" w:rsidP="000D4309">
      <w:pPr>
        <w:spacing w:after="0" w:line="480" w:lineRule="auto"/>
        <w:contextualSpacing/>
        <w:jc w:val="center"/>
        <w:rPr>
          <w:rFonts w:ascii="Arial" w:hAnsi="Arial" w:cs="Arial"/>
          <w:b/>
          <w:bCs/>
          <w:sz w:val="24"/>
          <w:szCs w:val="24"/>
        </w:rPr>
      </w:pPr>
      <w:r w:rsidRPr="00A703A1">
        <w:rPr>
          <w:rFonts w:ascii="Arial" w:hAnsi="Arial" w:cs="Arial"/>
          <w:b/>
          <w:bCs/>
          <w:sz w:val="24"/>
          <w:szCs w:val="24"/>
        </w:rPr>
        <w:lastRenderedPageBreak/>
        <w:t xml:space="preserve">RESEARCH PROJECT REPORT ON THE </w:t>
      </w:r>
      <w:r w:rsidR="00592721" w:rsidRPr="00A703A1">
        <w:rPr>
          <w:rFonts w:ascii="Arial" w:hAnsi="Arial" w:cs="Arial"/>
          <w:b/>
          <w:bCs/>
          <w:sz w:val="24"/>
          <w:szCs w:val="24"/>
        </w:rPr>
        <w:t xml:space="preserve">EFFECTS OF INEFFICIENT SUSTAINABILITY PRACTICES ON ENVIRONMENTAL RESPONSIBILITY AND OPERATIONAL EFFICIENCY: A CASE STUDY OF NOVOTEL HOTEL </w:t>
      </w:r>
      <w:r w:rsidR="00DE14CA" w:rsidRPr="00A703A1">
        <w:rPr>
          <w:rFonts w:ascii="Arial" w:hAnsi="Arial" w:cs="Arial"/>
          <w:b/>
          <w:bCs/>
          <w:sz w:val="24"/>
          <w:szCs w:val="24"/>
        </w:rPr>
        <w:t xml:space="preserve">WEMBLEY </w:t>
      </w:r>
      <w:r w:rsidR="00592721" w:rsidRPr="00A703A1">
        <w:rPr>
          <w:rFonts w:ascii="Arial" w:hAnsi="Arial" w:cs="Arial"/>
          <w:b/>
          <w:bCs/>
          <w:sz w:val="24"/>
          <w:szCs w:val="24"/>
        </w:rPr>
        <w:t>HOUSEKEEPING DEPARTMENT</w:t>
      </w:r>
    </w:p>
    <w:p w14:paraId="6834033C" w14:textId="042F010D" w:rsidR="0092348C" w:rsidRPr="00A703A1" w:rsidRDefault="0092348C" w:rsidP="00A703A1">
      <w:pPr>
        <w:pStyle w:val="Heading1"/>
        <w:spacing w:before="0" w:line="360" w:lineRule="auto"/>
        <w:contextualSpacing/>
        <w:rPr>
          <w:rFonts w:ascii="Arial" w:hAnsi="Arial" w:cs="Arial"/>
          <w:szCs w:val="24"/>
        </w:rPr>
      </w:pPr>
      <w:bookmarkStart w:id="0" w:name="_Toc182532930"/>
      <w:r w:rsidRPr="00A703A1">
        <w:rPr>
          <w:rFonts w:ascii="Arial" w:hAnsi="Arial" w:cs="Arial"/>
          <w:szCs w:val="24"/>
        </w:rPr>
        <w:t>Introduction</w:t>
      </w:r>
      <w:bookmarkEnd w:id="0"/>
    </w:p>
    <w:p w14:paraId="2F150197" w14:textId="415DD233" w:rsidR="00C272C9" w:rsidRPr="00A703A1" w:rsidRDefault="00C272C9"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Sustainability is important in hotel businesses, considering how resource conservation has evolved. Over the years, sustainability practices have been adopted as a way of cutting down on the effects of hospitality businesses on the environment and to respond to the ever-higher demand from the customers for environmentally friendly accommodations. The housekeeping department in particular has a direct and considerable impact on the energy and water costs as well as waste production and chemical expenses of a hotel. Therefore, there is a rising interest in examining housekeeping practices that help the organisation achieve sustainable environmental management (Tritto, 2020). The research is based on Novotel Hotel Wembley, a differentiated hospitality company that is adopting sustainable business practices throughout its operations. International hotels like the Novotel work hard to ensure they meet the client’s expectation at a high level, as it correlates with the contemporary environmental objectives. Enacting poor sustainable practices in hotels has significant impacts that can be reflected in the performance of the company.</w:t>
      </w:r>
    </w:p>
    <w:p w14:paraId="53EABCF2" w14:textId="3D4C0187" w:rsidR="00C272C9" w:rsidRPr="00A703A1" w:rsidRDefault="00C272C9"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Formed in 1967, Novotel is one of the hotels that are most innovative in their management strategies and practices of sustainable environmental programs regarding the corporation’s social responsibility initiatives and regulations governing environmentally responsible hotel management (ACCOR, 2023). The report explores how sustainable practices in the housekeeping department can improve both the environmental impact and organisational performance of Novotel Hotels Wembley. Some of the specific goals of the report are to assess certain practices, determine which of those aspects can be made sustainable, and measure the impact of sustainable initiatives on guests’ perceptions and organisational expenses. Inefficient sustainability practices in the housekeeping department at Novotel Hotel Wembley undermine</w:t>
      </w:r>
      <w:r w:rsidR="00A703A1">
        <w:rPr>
          <w:rFonts w:ascii="Arial" w:hAnsi="Arial" w:cs="Arial"/>
          <w:sz w:val="24"/>
          <w:szCs w:val="24"/>
          <w:lang w:val="en-US"/>
        </w:rPr>
        <w:t xml:space="preserve"> </w:t>
      </w:r>
      <w:r w:rsidRPr="00A703A1">
        <w:rPr>
          <w:rFonts w:ascii="Arial" w:hAnsi="Arial" w:cs="Arial"/>
          <w:sz w:val="24"/>
          <w:szCs w:val="24"/>
          <w:lang w:val="en-US"/>
        </w:rPr>
        <w:lastRenderedPageBreak/>
        <w:t>environmental responsibility and operational efficiency, highlighting the need for optimized strategies to balance ecological impact and business productivity.</w:t>
      </w:r>
    </w:p>
    <w:p w14:paraId="6F5F6781" w14:textId="77777777" w:rsidR="00C272C9" w:rsidRPr="00A703A1" w:rsidRDefault="00C272C9" w:rsidP="00A703A1">
      <w:pPr>
        <w:pStyle w:val="Heading1"/>
        <w:spacing w:before="0" w:line="360" w:lineRule="auto"/>
        <w:contextualSpacing/>
        <w:rPr>
          <w:rFonts w:ascii="Arial" w:hAnsi="Arial" w:cs="Arial"/>
          <w:szCs w:val="24"/>
          <w:lang w:val="en-US"/>
        </w:rPr>
      </w:pPr>
      <w:bookmarkStart w:id="1" w:name="_Toc182532931"/>
      <w:r w:rsidRPr="00A703A1">
        <w:rPr>
          <w:rFonts w:ascii="Arial" w:hAnsi="Arial" w:cs="Arial"/>
          <w:szCs w:val="24"/>
          <w:lang w:val="en-US"/>
        </w:rPr>
        <w:t>Literature Review</w:t>
      </w:r>
      <w:bookmarkEnd w:id="1"/>
    </w:p>
    <w:p w14:paraId="3A12A6AA" w14:textId="77777777" w:rsidR="00C272C9" w:rsidRPr="00A703A1" w:rsidRDefault="00C272C9"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The adoption of sustainable practices within the hotel housekeeping departments is a significant determinant of service delivery efficiency, environmental impact, and increased guest satisfaction. This is confirmed by the Triple Bottom Line Theory, which includes environmental factors as an instrumental part in organisational development (Shim et al., 2021). Several works of literature have explored sustainability practices within the hospitality and tourism sectors. Literature on sustainable practices within the context of the hospitality industry, with an emphasis on how sustainable housekeeping, sustainable programs, and sustainable activities contribute towards the achievement of environmental aims, revenue optimisation, and high standard service delivery.</w:t>
      </w:r>
    </w:p>
    <w:p w14:paraId="7890A9B0" w14:textId="77777777" w:rsidR="00C272C9" w:rsidRPr="00A703A1" w:rsidRDefault="00C272C9" w:rsidP="00A703A1">
      <w:pPr>
        <w:pStyle w:val="Heading2"/>
        <w:spacing w:before="0" w:line="360" w:lineRule="auto"/>
        <w:contextualSpacing/>
        <w:rPr>
          <w:rFonts w:ascii="Arial" w:hAnsi="Arial" w:cs="Arial"/>
          <w:szCs w:val="24"/>
          <w:lang w:val="en-US"/>
        </w:rPr>
      </w:pPr>
      <w:bookmarkStart w:id="2" w:name="_Toc182532932"/>
      <w:r w:rsidRPr="00A703A1">
        <w:rPr>
          <w:rFonts w:ascii="Arial" w:hAnsi="Arial" w:cs="Arial"/>
          <w:szCs w:val="24"/>
          <w:lang w:val="en-US"/>
        </w:rPr>
        <w:t>Sustainable Housekeeping Practices and Environmental Impact</w:t>
      </w:r>
      <w:bookmarkEnd w:id="2"/>
    </w:p>
    <w:p w14:paraId="60CAAE49" w14:textId="77777777" w:rsidR="00C272C9" w:rsidRPr="00A703A1" w:rsidRDefault="00C272C9"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Hotels are increasingly adopting sustainable practices in housekeeping to minimise their environmental footprint. In a study conducted by Abdou et al. (2020), they agreed that water saving, energy saving, and waste minimisation through green hotel practices are key contributors to sustainable development goals, mostly in Green Star-certified hotels. These practices have an immediate relevance to the conserving of resources and emission of carbon, which is in line with the compliance with sustainable development goals on water, energy, and consumption as per the Triple Bottom Line Theory (Alsawafi et al., 2021). Furthermore, Setiawan et al. (2021) describe the effectiveness of green housekeeping management in The St. Regis Bali Resort, highlighting the daily practices that make it environmentally friendly and improve the conservation of the environment. This approach not only saves energy and water but also keeps the guest satisfied; that’s a sign that the sustainability goals of hotels do not have to harm the quality of services.</w:t>
      </w:r>
    </w:p>
    <w:p w14:paraId="5A8D0F58" w14:textId="086EAB2E" w:rsidR="00C272C9" w:rsidRPr="00A703A1" w:rsidRDefault="00261DD4" w:rsidP="00A703A1">
      <w:pPr>
        <w:pStyle w:val="Heading2"/>
        <w:spacing w:before="0" w:line="360" w:lineRule="auto"/>
        <w:contextualSpacing/>
        <w:rPr>
          <w:rFonts w:ascii="Arial" w:hAnsi="Arial" w:cs="Arial"/>
          <w:szCs w:val="24"/>
          <w:lang w:val="en-US"/>
        </w:rPr>
      </w:pPr>
      <w:r w:rsidRPr="00A703A1">
        <w:rPr>
          <w:rFonts w:ascii="Arial" w:hAnsi="Arial" w:cs="Arial"/>
          <w:szCs w:val="24"/>
          <w:lang w:val="en-US"/>
        </w:rPr>
        <w:t xml:space="preserve"> </w:t>
      </w:r>
      <w:bookmarkStart w:id="3" w:name="_Toc182532933"/>
      <w:r w:rsidR="00C272C9" w:rsidRPr="00A703A1">
        <w:rPr>
          <w:rFonts w:ascii="Arial" w:hAnsi="Arial" w:cs="Arial"/>
          <w:szCs w:val="24"/>
          <w:lang w:val="en-US"/>
        </w:rPr>
        <w:t>Operational and Financial Benefits of Sustainable Housekeeping</w:t>
      </w:r>
      <w:bookmarkEnd w:id="3"/>
      <w:r w:rsidR="00C272C9" w:rsidRPr="00A703A1">
        <w:rPr>
          <w:rFonts w:ascii="Arial" w:hAnsi="Arial" w:cs="Arial"/>
          <w:szCs w:val="24"/>
          <w:lang w:val="en-US"/>
        </w:rPr>
        <w:t> </w:t>
      </w:r>
    </w:p>
    <w:p w14:paraId="7092813A" w14:textId="77777777" w:rsidR="00C272C9" w:rsidRPr="00A703A1" w:rsidRDefault="00C272C9"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Green practices in hotel housekeeping are shown to improve operational efficiency and reduce costs. Sakshi et al. (2020) found out that there is potential for environmental and financial performance in the hotel supporting the environmental policies regarding resource and energy conservation. The structural equation modeling </w:t>
      </w:r>
      <w:r w:rsidRPr="00A703A1">
        <w:rPr>
          <w:rFonts w:ascii="Arial" w:hAnsi="Arial" w:cs="Arial"/>
          <w:sz w:val="24"/>
          <w:szCs w:val="24"/>
          <w:lang w:val="en-US"/>
        </w:rPr>
        <w:lastRenderedPageBreak/>
        <w:t>shows that sustainability practices help reduce costs through optimising resource consumption, making the hotels more profitable (Sakshi et al., 2020). This evidence progressively points to the fact that green housekeeping practices do help result in considerable cost savings even as the environment is protected. Kuo et al. (2022) support this, claiming the driven environmental initiative, including eco-innovation, creates competitiveness in the hotel industry and is beneficial to the business and industry. This competitive advantage can be especially vibrant in the given industry because guests’ choices are influenced by the company’s environmental responsibility. The study results indicate that by integrating eco-products in housekeeping services, hotel operations establish a linkage between sustainability and competence to appeal to consumers’ environmentally sustainable tendencies.</w:t>
      </w:r>
    </w:p>
    <w:p w14:paraId="3F747B3E" w14:textId="77777777" w:rsidR="00C272C9" w:rsidRPr="00A703A1" w:rsidRDefault="00C272C9" w:rsidP="00A703A1">
      <w:pPr>
        <w:pStyle w:val="Heading2"/>
        <w:spacing w:before="0" w:line="360" w:lineRule="auto"/>
        <w:contextualSpacing/>
        <w:rPr>
          <w:rFonts w:ascii="Arial" w:hAnsi="Arial" w:cs="Arial"/>
          <w:szCs w:val="24"/>
          <w:lang w:val="en-US"/>
        </w:rPr>
      </w:pPr>
      <w:bookmarkStart w:id="4" w:name="_Toc182532934"/>
      <w:r w:rsidRPr="00A703A1">
        <w:rPr>
          <w:rFonts w:ascii="Arial" w:hAnsi="Arial" w:cs="Arial"/>
          <w:szCs w:val="24"/>
          <w:lang w:val="en-US"/>
        </w:rPr>
        <w:t>Enhancing Guest Satisfaction through Eco-Friendly Practices</w:t>
      </w:r>
      <w:bookmarkEnd w:id="4"/>
      <w:r w:rsidRPr="00A703A1">
        <w:rPr>
          <w:rFonts w:ascii="Arial" w:hAnsi="Arial" w:cs="Arial"/>
          <w:szCs w:val="24"/>
          <w:lang w:val="en-US"/>
        </w:rPr>
        <w:t> </w:t>
      </w:r>
    </w:p>
    <w:p w14:paraId="72A8C606" w14:textId="18A227E7" w:rsidR="00C272C9" w:rsidRPr="00A703A1" w:rsidRDefault="00C272C9"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Sustainable housekeeping is underpinned by the satisfaction of the guests. Khalil et al. (2022) confirm the need to consider customers’ characteristics and their preferences while adopting green practices. The study identifies green value, service quality, and brand image as twelve customer-related attributes that are vital in enhancing guest satisfaction. Small, unobtrusive initiatives focused on housekeeping may include the use of environmentally friendly cleaning products and products and reducing wastage. All of these go a long way in enhancing the public perception of the hotels’ corporate social responsibility towards the environment. This aligns with the </w:t>
      </w:r>
      <w:r w:rsidR="00E82B54" w:rsidRPr="00A703A1">
        <w:rPr>
          <w:rFonts w:ascii="Arial" w:hAnsi="Arial" w:cs="Arial"/>
          <w:sz w:val="24"/>
          <w:szCs w:val="24"/>
          <w:lang w:val="en-US"/>
        </w:rPr>
        <w:t>stakeholder</w:t>
      </w:r>
      <w:r w:rsidRPr="00A703A1">
        <w:rPr>
          <w:rFonts w:ascii="Arial" w:hAnsi="Arial" w:cs="Arial"/>
          <w:sz w:val="24"/>
          <w:szCs w:val="24"/>
          <w:lang w:val="en-US"/>
        </w:rPr>
        <w:t xml:space="preserve"> theory, which proposes that a business should focus on all stakeholders involved in the operation of a </w:t>
      </w:r>
      <w:r w:rsidR="00E82B54" w:rsidRPr="00A703A1">
        <w:rPr>
          <w:rFonts w:ascii="Arial" w:hAnsi="Arial" w:cs="Arial"/>
          <w:sz w:val="24"/>
          <w:szCs w:val="24"/>
          <w:lang w:val="en-US"/>
        </w:rPr>
        <w:t>company</w:t>
      </w:r>
      <w:r w:rsidRPr="00A703A1">
        <w:rPr>
          <w:rFonts w:ascii="Arial" w:hAnsi="Arial" w:cs="Arial"/>
          <w:sz w:val="24"/>
          <w:szCs w:val="24"/>
          <w:lang w:val="en-US"/>
        </w:rPr>
        <w:t xml:space="preserve"> or a corporation, in this case, the guests, who are the customers</w:t>
      </w:r>
      <w:r w:rsidR="00261DD4" w:rsidRPr="00A703A1">
        <w:rPr>
          <w:rFonts w:ascii="Arial" w:hAnsi="Arial" w:cs="Arial"/>
          <w:sz w:val="24"/>
          <w:szCs w:val="24"/>
          <w:lang w:val="en-US"/>
        </w:rPr>
        <w:t xml:space="preserve"> (</w:t>
      </w:r>
      <w:r w:rsidRPr="00A703A1">
        <w:rPr>
          <w:rFonts w:ascii="Arial" w:hAnsi="Arial" w:cs="Arial"/>
          <w:sz w:val="24"/>
          <w:szCs w:val="24"/>
          <w:lang w:val="en-US"/>
        </w:rPr>
        <w:t xml:space="preserve">Bridoux and Stoelhorst, 2022). The advantages of this approach are </w:t>
      </w:r>
      <w:r w:rsidR="00E82B54" w:rsidRPr="00A703A1">
        <w:rPr>
          <w:rFonts w:ascii="Arial" w:hAnsi="Arial" w:cs="Arial"/>
          <w:sz w:val="24"/>
          <w:szCs w:val="24"/>
          <w:lang w:val="en-US"/>
        </w:rPr>
        <w:t xml:space="preserve">that the brand equity of the firm and customer retention are improved since people choose to stay at the hotel rather than </w:t>
      </w:r>
      <w:r w:rsidRPr="00A703A1">
        <w:rPr>
          <w:rFonts w:ascii="Arial" w:hAnsi="Arial" w:cs="Arial"/>
          <w:sz w:val="24"/>
          <w:szCs w:val="24"/>
          <w:lang w:val="en-US"/>
        </w:rPr>
        <w:t xml:space="preserve">a different hotel. Similarly, Ng and Tavitiyaman (2020) noted that multinational hotel corporations are vested in CSR to meet guest expectations </w:t>
      </w:r>
      <w:r w:rsidR="00E82B54" w:rsidRPr="00A703A1">
        <w:rPr>
          <w:rFonts w:ascii="Arial" w:hAnsi="Arial" w:cs="Arial"/>
          <w:sz w:val="24"/>
          <w:szCs w:val="24"/>
          <w:lang w:val="en-US"/>
        </w:rPr>
        <w:t>of</w:t>
      </w:r>
      <w:r w:rsidRPr="00A703A1">
        <w:rPr>
          <w:rFonts w:ascii="Arial" w:hAnsi="Arial" w:cs="Arial"/>
          <w:sz w:val="24"/>
          <w:szCs w:val="24"/>
          <w:lang w:val="en-US"/>
        </w:rPr>
        <w:t xml:space="preserve"> sustainable environments. The </w:t>
      </w:r>
      <w:r w:rsidR="00E82B54" w:rsidRPr="00A703A1">
        <w:rPr>
          <w:rFonts w:ascii="Arial" w:hAnsi="Arial" w:cs="Arial"/>
          <w:sz w:val="24"/>
          <w:szCs w:val="24"/>
          <w:lang w:val="en-US"/>
        </w:rPr>
        <w:t xml:space="preserve">study's findings underpin the proposition that sustainable housekeeping enhances guests’ satisfaction and </w:t>
      </w:r>
      <w:r w:rsidRPr="00A703A1">
        <w:rPr>
          <w:rFonts w:ascii="Arial" w:hAnsi="Arial" w:cs="Arial"/>
          <w:sz w:val="24"/>
          <w:szCs w:val="24"/>
          <w:lang w:val="en-US"/>
        </w:rPr>
        <w:t>loyalty since it proves that the hotel embraces good standings.</w:t>
      </w:r>
    </w:p>
    <w:p w14:paraId="4FC1BF7A" w14:textId="77777777" w:rsidR="00C272C9" w:rsidRPr="00A703A1" w:rsidRDefault="00C272C9" w:rsidP="00A703A1">
      <w:pPr>
        <w:pStyle w:val="Heading2"/>
        <w:spacing w:before="0" w:line="360" w:lineRule="auto"/>
        <w:contextualSpacing/>
        <w:rPr>
          <w:rFonts w:ascii="Arial" w:hAnsi="Arial" w:cs="Arial"/>
          <w:szCs w:val="24"/>
          <w:lang w:val="en-US"/>
        </w:rPr>
      </w:pPr>
      <w:bookmarkStart w:id="5" w:name="_Toc182532935"/>
      <w:r w:rsidRPr="00A703A1">
        <w:rPr>
          <w:rFonts w:ascii="Arial" w:hAnsi="Arial" w:cs="Arial"/>
          <w:szCs w:val="24"/>
          <w:lang w:val="en-US"/>
        </w:rPr>
        <w:lastRenderedPageBreak/>
        <w:t>Role of Leadership and Employee Training in Sustainable Housekeeping</w:t>
      </w:r>
      <w:bookmarkEnd w:id="5"/>
    </w:p>
    <w:p w14:paraId="56DB895B" w14:textId="77DC4559" w:rsidR="00C272C9" w:rsidRPr="00A703A1" w:rsidRDefault="00C272C9"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Management commitment and employee education are the main cornerstones for </w:t>
      </w:r>
      <w:r w:rsidR="00150D89" w:rsidRPr="00A703A1">
        <w:rPr>
          <w:rFonts w:ascii="Arial" w:hAnsi="Arial" w:cs="Arial"/>
          <w:sz w:val="24"/>
          <w:szCs w:val="24"/>
          <w:lang w:val="en-US"/>
        </w:rPr>
        <w:t>successfully promoting</w:t>
      </w:r>
      <w:r w:rsidRPr="00A703A1">
        <w:rPr>
          <w:rFonts w:ascii="Arial" w:hAnsi="Arial" w:cs="Arial"/>
          <w:sz w:val="24"/>
          <w:szCs w:val="24"/>
          <w:lang w:val="en-US"/>
        </w:rPr>
        <w:t xml:space="preserve"> adequate sustainable housekeeping practices. Ahmed, Hassanien, and Hassan (2021) reflect on leadership in green hotels and state that transformational leadership styles play a huge part in enhancing sustainability in hotels’ operations. This is also proposed in the Transformational Leadership Theory. The best management in green hotels, including the Hilton London Wembley, has established circular economy management approaches that have minimised waste and maximised </w:t>
      </w:r>
      <w:r w:rsidR="00150D89" w:rsidRPr="00A703A1">
        <w:rPr>
          <w:rFonts w:ascii="Arial" w:hAnsi="Arial" w:cs="Arial"/>
          <w:sz w:val="24"/>
          <w:szCs w:val="24"/>
          <w:lang w:val="en-US"/>
        </w:rPr>
        <w:t xml:space="preserve">the </w:t>
      </w:r>
      <w:r w:rsidRPr="00A703A1">
        <w:rPr>
          <w:rFonts w:ascii="Arial" w:hAnsi="Arial" w:cs="Arial"/>
          <w:sz w:val="24"/>
          <w:szCs w:val="24"/>
          <w:lang w:val="en-US"/>
        </w:rPr>
        <w:t xml:space="preserve">use of resources. This leadership approach </w:t>
      </w:r>
      <w:r w:rsidR="00150D89" w:rsidRPr="00A703A1">
        <w:rPr>
          <w:rFonts w:ascii="Arial" w:hAnsi="Arial" w:cs="Arial"/>
          <w:sz w:val="24"/>
          <w:szCs w:val="24"/>
          <w:lang w:val="en-US"/>
        </w:rPr>
        <w:t>propels environmental programs and encourages subordinates to accept</w:t>
      </w:r>
      <w:r w:rsidRPr="00A703A1">
        <w:rPr>
          <w:rFonts w:ascii="Arial" w:hAnsi="Arial" w:cs="Arial"/>
          <w:sz w:val="24"/>
          <w:szCs w:val="24"/>
          <w:lang w:val="en-US"/>
        </w:rPr>
        <w:t xml:space="preserve"> sustainable sanitation methods or other practices within the housekeeping departments. </w:t>
      </w:r>
      <w:r w:rsidR="00E85011" w:rsidRPr="00A703A1">
        <w:rPr>
          <w:rFonts w:ascii="Arial" w:hAnsi="Arial" w:cs="Arial"/>
          <w:sz w:val="24"/>
          <w:szCs w:val="24"/>
          <w:lang w:val="en-US"/>
        </w:rPr>
        <w:t>Moreover</w:t>
      </w:r>
      <w:r w:rsidRPr="00A703A1">
        <w:rPr>
          <w:rFonts w:ascii="Arial" w:hAnsi="Arial" w:cs="Arial"/>
          <w:sz w:val="24"/>
          <w:szCs w:val="24"/>
          <w:lang w:val="en-US"/>
        </w:rPr>
        <w:t xml:space="preserve">, Pham et al. (2020) state </w:t>
      </w:r>
      <w:r w:rsidR="00150D89" w:rsidRPr="00A703A1">
        <w:rPr>
          <w:rFonts w:ascii="Arial" w:hAnsi="Arial" w:cs="Arial"/>
          <w:sz w:val="24"/>
          <w:szCs w:val="24"/>
          <w:lang w:val="en-US"/>
        </w:rPr>
        <w:t>that environmental training plays a significant role in increasing the extent of organisational employee commitment and support for</w:t>
      </w:r>
      <w:r w:rsidRPr="00A703A1">
        <w:rPr>
          <w:rFonts w:ascii="Arial" w:hAnsi="Arial" w:cs="Arial"/>
          <w:sz w:val="24"/>
          <w:szCs w:val="24"/>
          <w:lang w:val="en-US"/>
        </w:rPr>
        <w:t xml:space="preserve"> green practices. It proves how training affects in-role green performance by enhancing awareness and commitment to go-green initiatives.</w:t>
      </w:r>
    </w:p>
    <w:p w14:paraId="3F314053" w14:textId="55D2DF13" w:rsidR="00C272C9" w:rsidRPr="00A703A1" w:rsidRDefault="00FE4C53" w:rsidP="00A703A1">
      <w:pPr>
        <w:pStyle w:val="Heading2"/>
        <w:spacing w:before="0" w:line="360" w:lineRule="auto"/>
        <w:contextualSpacing/>
        <w:rPr>
          <w:rFonts w:ascii="Arial" w:hAnsi="Arial" w:cs="Arial"/>
          <w:szCs w:val="24"/>
          <w:lang w:val="en-US"/>
        </w:rPr>
      </w:pPr>
      <w:r w:rsidRPr="00A703A1">
        <w:rPr>
          <w:rFonts w:ascii="Arial" w:hAnsi="Arial" w:cs="Arial"/>
          <w:szCs w:val="24"/>
          <w:lang w:val="en-US"/>
        </w:rPr>
        <w:t xml:space="preserve"> </w:t>
      </w:r>
      <w:bookmarkStart w:id="6" w:name="_Toc182532936"/>
      <w:r w:rsidR="00C272C9" w:rsidRPr="00A703A1">
        <w:rPr>
          <w:rFonts w:ascii="Arial" w:hAnsi="Arial" w:cs="Arial"/>
          <w:szCs w:val="24"/>
          <w:lang w:val="en-US"/>
        </w:rPr>
        <w:t>Barriers and Challenges to Implementing Sustainable Housekeeping Practices</w:t>
      </w:r>
      <w:bookmarkEnd w:id="6"/>
    </w:p>
    <w:p w14:paraId="5F7D88F1" w14:textId="2CAD5A25" w:rsidR="00C272C9" w:rsidRPr="00A703A1" w:rsidRDefault="00C272C9"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There are </w:t>
      </w:r>
      <w:r w:rsidR="00E82B54" w:rsidRPr="00A703A1">
        <w:rPr>
          <w:rFonts w:ascii="Arial" w:hAnsi="Arial" w:cs="Arial"/>
          <w:sz w:val="24"/>
          <w:szCs w:val="24"/>
          <w:lang w:val="en-US"/>
        </w:rPr>
        <w:t>several</w:t>
      </w:r>
      <w:r w:rsidRPr="00A703A1">
        <w:rPr>
          <w:rFonts w:ascii="Arial" w:hAnsi="Arial" w:cs="Arial"/>
          <w:sz w:val="24"/>
          <w:szCs w:val="24"/>
          <w:lang w:val="en-US"/>
        </w:rPr>
        <w:t xml:space="preserve"> obstacles that have prevented sustainable housekeeping practices from realising their many advantages in the hotel sector. According to Setiawan et al. (2021), </w:t>
      </w:r>
      <w:r w:rsidR="00E82B54" w:rsidRPr="00A703A1">
        <w:rPr>
          <w:rFonts w:ascii="Arial" w:hAnsi="Arial" w:cs="Arial"/>
          <w:sz w:val="24"/>
          <w:szCs w:val="24"/>
          <w:lang w:val="en-US"/>
        </w:rPr>
        <w:t>hotels face challenges in implementing</w:t>
      </w:r>
      <w:r w:rsidRPr="00A703A1">
        <w:rPr>
          <w:rFonts w:ascii="Arial" w:hAnsi="Arial" w:cs="Arial"/>
          <w:sz w:val="24"/>
          <w:szCs w:val="24"/>
          <w:lang w:val="en-US"/>
        </w:rPr>
        <w:t xml:space="preserve"> green housekeeping include operational and financial barriers. Change Management theory proposes adaptation and change in the business sector to better make progress in such industries (Bose, 2020). This theory focuses on how organisations can effectively manage change, particularly when introducing new practices or technologies. The major reason is </w:t>
      </w:r>
      <w:r w:rsidR="00E82B54" w:rsidRPr="00A703A1">
        <w:rPr>
          <w:rFonts w:ascii="Arial" w:hAnsi="Arial" w:cs="Arial"/>
          <w:sz w:val="24"/>
          <w:szCs w:val="24"/>
          <w:lang w:val="en-US"/>
        </w:rPr>
        <w:t>that most green products and technology are initially expensive, which</w:t>
      </w:r>
      <w:r w:rsidRPr="00A703A1">
        <w:rPr>
          <w:rFonts w:ascii="Arial" w:hAnsi="Arial" w:cs="Arial"/>
          <w:sz w:val="24"/>
          <w:szCs w:val="24"/>
          <w:lang w:val="en-US"/>
        </w:rPr>
        <w:t xml:space="preserve"> may limit their adoption by small hotels.</w:t>
      </w:r>
    </w:p>
    <w:p w14:paraId="7F48CD42" w14:textId="2C2CBCAD" w:rsidR="00C272C9" w:rsidRPr="00A703A1" w:rsidRDefault="00C272C9"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Some staff members may be </w:t>
      </w:r>
      <w:r w:rsidR="00E82B54" w:rsidRPr="00A703A1">
        <w:rPr>
          <w:rFonts w:ascii="Arial" w:hAnsi="Arial" w:cs="Arial"/>
          <w:sz w:val="24"/>
          <w:szCs w:val="24"/>
          <w:lang w:val="en-US"/>
        </w:rPr>
        <w:t>opposed</w:t>
      </w:r>
      <w:r w:rsidRPr="00A703A1">
        <w:rPr>
          <w:rFonts w:ascii="Arial" w:hAnsi="Arial" w:cs="Arial"/>
          <w:sz w:val="24"/>
          <w:szCs w:val="24"/>
          <w:lang w:val="en-US"/>
        </w:rPr>
        <w:t xml:space="preserve"> to sustainable practices and would require training on the practices to be applied or even help with practice application. According to Cop et al. (2020), the relationship between green training, environmental commitment, and organisational citizenship behaviour is mediated by perceived behavioural control. Cop et al. (2020) </w:t>
      </w:r>
      <w:r w:rsidR="00E82B54" w:rsidRPr="00A703A1">
        <w:rPr>
          <w:rFonts w:ascii="Arial" w:hAnsi="Arial" w:cs="Arial"/>
          <w:sz w:val="24"/>
          <w:szCs w:val="24"/>
          <w:lang w:val="en-US"/>
        </w:rPr>
        <w:t>find</w:t>
      </w:r>
      <w:r w:rsidRPr="00A703A1">
        <w:rPr>
          <w:rFonts w:ascii="Arial" w:hAnsi="Arial" w:cs="Arial"/>
          <w:sz w:val="24"/>
          <w:szCs w:val="24"/>
          <w:lang w:val="en-US"/>
        </w:rPr>
        <w:t xml:space="preserve"> that the extent to which green training can positively influence employees’ sustainable housekeeping practices depends on </w:t>
      </w:r>
      <w:r w:rsidRPr="00A703A1">
        <w:rPr>
          <w:rFonts w:ascii="Arial" w:hAnsi="Arial" w:cs="Arial"/>
          <w:sz w:val="24"/>
          <w:szCs w:val="24"/>
          <w:lang w:val="en-US"/>
        </w:rPr>
        <w:lastRenderedPageBreak/>
        <w:t xml:space="preserve">perceived control. Hotels thus must ensure that </w:t>
      </w:r>
      <w:r w:rsidR="00E82B54" w:rsidRPr="00A703A1">
        <w:rPr>
          <w:rFonts w:ascii="Arial" w:hAnsi="Arial" w:cs="Arial"/>
          <w:sz w:val="24"/>
          <w:szCs w:val="24"/>
          <w:lang w:val="en-US"/>
        </w:rPr>
        <w:t>the right tools empower staff</w:t>
      </w:r>
      <w:r w:rsidRPr="00A703A1">
        <w:rPr>
          <w:rFonts w:ascii="Arial" w:hAnsi="Arial" w:cs="Arial"/>
          <w:sz w:val="24"/>
          <w:szCs w:val="24"/>
          <w:lang w:val="en-US"/>
        </w:rPr>
        <w:t xml:space="preserve"> and are capable of making and putting into practice green practices.</w:t>
      </w:r>
    </w:p>
    <w:p w14:paraId="2DA627AE" w14:textId="065CB648" w:rsidR="005A7C9E" w:rsidRPr="00A703A1" w:rsidRDefault="005A7C9E" w:rsidP="00A703A1">
      <w:pPr>
        <w:pStyle w:val="Heading1"/>
        <w:spacing w:before="0" w:line="360" w:lineRule="auto"/>
        <w:contextualSpacing/>
        <w:rPr>
          <w:rFonts w:ascii="Arial" w:hAnsi="Arial" w:cs="Arial"/>
          <w:szCs w:val="24"/>
        </w:rPr>
      </w:pPr>
      <w:bookmarkStart w:id="7" w:name="_Toc182532937"/>
      <w:r w:rsidRPr="00A703A1">
        <w:rPr>
          <w:rFonts w:ascii="Arial" w:hAnsi="Arial" w:cs="Arial"/>
          <w:szCs w:val="24"/>
        </w:rPr>
        <w:t>Methods</w:t>
      </w:r>
      <w:bookmarkEnd w:id="7"/>
    </w:p>
    <w:p w14:paraId="272BF7A1" w14:textId="2284574E" w:rsidR="00D44211" w:rsidRPr="00A703A1" w:rsidRDefault="00D44211"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The methodology for investigating sustainable practices within the Novotel Hotel Wembley housekeeping department focuses on qualitative approaches to capture insights into current operations, staff perceptions, and guest responses to eco-friendly initiatives</w:t>
      </w:r>
      <w:r w:rsidR="00E82B54" w:rsidRPr="00A703A1">
        <w:rPr>
          <w:rFonts w:ascii="Arial" w:hAnsi="Arial" w:cs="Arial"/>
          <w:sz w:val="24"/>
          <w:szCs w:val="24"/>
          <w:lang w:val="en-US"/>
        </w:rPr>
        <w:t>, as Saunders, Lewis, and Thornhill</w:t>
      </w:r>
      <w:r w:rsidR="0086318C" w:rsidRPr="00A703A1">
        <w:rPr>
          <w:rFonts w:ascii="Arial" w:hAnsi="Arial" w:cs="Arial"/>
          <w:sz w:val="24"/>
          <w:szCs w:val="24"/>
        </w:rPr>
        <w:t xml:space="preserve"> (2012) also suggest</w:t>
      </w:r>
      <w:r w:rsidRPr="00A703A1">
        <w:rPr>
          <w:rFonts w:ascii="Arial" w:hAnsi="Arial" w:cs="Arial"/>
          <w:sz w:val="24"/>
          <w:szCs w:val="24"/>
          <w:lang w:val="en-US"/>
        </w:rPr>
        <w:t>. The study uses direct observations, semi-structured interviews, and focus group discussions to evaluate current best practices for analysing existing practices, defining development needs, and identifying and understanding stakeholder expectations of sustainability.</w:t>
      </w:r>
    </w:p>
    <w:p w14:paraId="5CC7A78A" w14:textId="39AD21F8" w:rsidR="00D44211" w:rsidRPr="00A703A1" w:rsidRDefault="00D44211"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The qualitative data is gathered from the first phase by questioning housekeeping staff, managers, and guests using semi-structured interviews</w:t>
      </w:r>
      <w:r w:rsidR="001E0B75" w:rsidRPr="00A703A1">
        <w:rPr>
          <w:rFonts w:ascii="Arial" w:hAnsi="Arial" w:cs="Arial"/>
          <w:sz w:val="24"/>
          <w:szCs w:val="24"/>
          <w:lang w:val="en-US"/>
        </w:rPr>
        <w:t xml:space="preserve">, as </w:t>
      </w:r>
      <w:r w:rsidR="001E0B75" w:rsidRPr="00A703A1">
        <w:rPr>
          <w:rFonts w:ascii="Arial" w:hAnsi="Arial" w:cs="Arial"/>
          <w:sz w:val="24"/>
          <w:szCs w:val="24"/>
        </w:rPr>
        <w:t>Grbich (2006) also recommends</w:t>
      </w:r>
      <w:r w:rsidRPr="00A703A1">
        <w:rPr>
          <w:rFonts w:ascii="Arial" w:hAnsi="Arial" w:cs="Arial"/>
          <w:sz w:val="24"/>
          <w:szCs w:val="24"/>
          <w:lang w:val="en-US"/>
        </w:rPr>
        <w:t xml:space="preserve">. Housekeeping staff members are interviewed to understand current cleaning methods and attitudes toward </w:t>
      </w:r>
      <w:r w:rsidR="00E82B54" w:rsidRPr="00A703A1">
        <w:rPr>
          <w:rFonts w:ascii="Arial" w:hAnsi="Arial" w:cs="Arial"/>
          <w:sz w:val="24"/>
          <w:szCs w:val="24"/>
          <w:lang w:val="en-US"/>
        </w:rPr>
        <w:t>using water and chemicals and their views on introducing</w:t>
      </w:r>
      <w:r w:rsidRPr="00A703A1">
        <w:rPr>
          <w:rFonts w:ascii="Arial" w:hAnsi="Arial" w:cs="Arial"/>
          <w:sz w:val="24"/>
          <w:szCs w:val="24"/>
          <w:lang w:val="en-US"/>
        </w:rPr>
        <w:t xml:space="preserve"> green materials. These interviews also explore staff willingness to deploy new sustainable practices </w:t>
      </w:r>
      <w:r w:rsidR="00E82B54" w:rsidRPr="00A703A1">
        <w:rPr>
          <w:rFonts w:ascii="Arial" w:hAnsi="Arial" w:cs="Arial"/>
          <w:sz w:val="24"/>
          <w:szCs w:val="24"/>
          <w:lang w:val="en-US"/>
        </w:rPr>
        <w:t>and</w:t>
      </w:r>
      <w:r w:rsidRPr="00A703A1">
        <w:rPr>
          <w:rFonts w:ascii="Arial" w:hAnsi="Arial" w:cs="Arial"/>
          <w:sz w:val="24"/>
          <w:szCs w:val="24"/>
          <w:lang w:val="en-US"/>
        </w:rPr>
        <w:t xml:space="preserve"> uncover the operational practicality and constraints</w:t>
      </w:r>
      <w:r w:rsidR="001E0B75" w:rsidRPr="00A703A1">
        <w:rPr>
          <w:rFonts w:ascii="Arial" w:hAnsi="Arial" w:cs="Arial"/>
          <w:sz w:val="24"/>
          <w:szCs w:val="24"/>
          <w:lang w:val="en-US"/>
        </w:rPr>
        <w:t xml:space="preserve"> (</w:t>
      </w:r>
      <w:r w:rsidR="001E0B75" w:rsidRPr="00A703A1">
        <w:rPr>
          <w:rFonts w:ascii="Arial" w:hAnsi="Arial" w:cs="Arial"/>
          <w:sz w:val="24"/>
          <w:szCs w:val="24"/>
        </w:rPr>
        <w:t>Silverman, 2011</w:t>
      </w:r>
      <w:r w:rsidR="001E0B75" w:rsidRPr="00A703A1">
        <w:rPr>
          <w:rFonts w:ascii="Arial" w:hAnsi="Arial" w:cs="Arial"/>
          <w:sz w:val="24"/>
          <w:szCs w:val="24"/>
          <w:lang w:val="en-US"/>
        </w:rPr>
        <w:t>)</w:t>
      </w:r>
      <w:r w:rsidRPr="00A703A1">
        <w:rPr>
          <w:rFonts w:ascii="Arial" w:hAnsi="Arial" w:cs="Arial"/>
          <w:sz w:val="24"/>
          <w:szCs w:val="24"/>
          <w:lang w:val="en-US"/>
        </w:rPr>
        <w:t xml:space="preserve">. The study </w:t>
      </w:r>
      <w:r w:rsidR="00E82B54" w:rsidRPr="00A703A1">
        <w:rPr>
          <w:rFonts w:ascii="Arial" w:hAnsi="Arial" w:cs="Arial"/>
          <w:sz w:val="24"/>
          <w:szCs w:val="24"/>
          <w:lang w:val="en-US"/>
        </w:rPr>
        <w:t xml:space="preserve">explores how sustainable practices are incorporated into the </w:t>
      </w:r>
      <w:r w:rsidRPr="00A703A1">
        <w:rPr>
          <w:rFonts w:ascii="Arial" w:hAnsi="Arial" w:cs="Arial"/>
          <w:sz w:val="24"/>
          <w:szCs w:val="24"/>
          <w:lang w:val="en-US"/>
        </w:rPr>
        <w:t>housekeeping</w:t>
      </w:r>
      <w:r w:rsidR="001E0B75" w:rsidRPr="00A703A1">
        <w:rPr>
          <w:rFonts w:ascii="Arial" w:hAnsi="Arial" w:cs="Arial"/>
          <w:sz w:val="24"/>
          <w:szCs w:val="24"/>
          <w:lang w:val="en-US"/>
        </w:rPr>
        <w:t xml:space="preserve"> department of </w:t>
      </w:r>
      <w:r w:rsidRPr="00A703A1">
        <w:rPr>
          <w:rFonts w:ascii="Arial" w:hAnsi="Arial" w:cs="Arial"/>
          <w:sz w:val="24"/>
          <w:szCs w:val="24"/>
          <w:lang w:val="en-US"/>
        </w:rPr>
        <w:t>Novotel Hotel Wembley</w:t>
      </w:r>
      <w:r w:rsidR="001E0B75" w:rsidRPr="00A703A1">
        <w:rPr>
          <w:rFonts w:ascii="Arial" w:hAnsi="Arial" w:cs="Arial"/>
          <w:sz w:val="24"/>
          <w:szCs w:val="24"/>
          <w:lang w:val="en-US"/>
        </w:rPr>
        <w:t xml:space="preserve"> and how the hot</w:t>
      </w:r>
      <w:r w:rsidRPr="00A703A1">
        <w:rPr>
          <w:rFonts w:ascii="Arial" w:hAnsi="Arial" w:cs="Arial"/>
          <w:sz w:val="24"/>
          <w:szCs w:val="24"/>
          <w:lang w:val="en-US"/>
        </w:rPr>
        <w:t>’s sustainable practices fit into the strategic business objectives and growth, particularly in terms of profitability and customer satisfaction. It explores the guests' views on sustainability within the hotel experience, focusing on their awareness and appreciation of eco-friendly practices during their stays.</w:t>
      </w:r>
    </w:p>
    <w:p w14:paraId="727340FB" w14:textId="5C19060A" w:rsidR="00D44211" w:rsidRPr="00A703A1" w:rsidRDefault="00D44211"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Besides, </w:t>
      </w:r>
      <w:r w:rsidR="001E0B75" w:rsidRPr="00A703A1">
        <w:rPr>
          <w:rFonts w:ascii="Arial" w:hAnsi="Arial" w:cs="Arial"/>
          <w:sz w:val="24"/>
          <w:szCs w:val="24"/>
          <w:lang w:val="en-US"/>
        </w:rPr>
        <w:t xml:space="preserve">the research employs ideas from </w:t>
      </w:r>
      <w:r w:rsidR="001E0B75" w:rsidRPr="00A703A1">
        <w:rPr>
          <w:rFonts w:ascii="Arial" w:hAnsi="Arial" w:cs="Arial"/>
          <w:sz w:val="24"/>
          <w:szCs w:val="24"/>
        </w:rPr>
        <w:t xml:space="preserve">Marshall (2015) to conduct </w:t>
      </w:r>
      <w:r w:rsidRPr="00A703A1">
        <w:rPr>
          <w:rFonts w:ascii="Arial" w:hAnsi="Arial" w:cs="Arial"/>
          <w:sz w:val="24"/>
          <w:szCs w:val="24"/>
          <w:lang w:val="en-US"/>
        </w:rPr>
        <w:t xml:space="preserve">focused interviews and focus group discussions with the guest </w:t>
      </w:r>
      <w:r w:rsidR="00E82B54" w:rsidRPr="00A703A1">
        <w:rPr>
          <w:rFonts w:ascii="Arial" w:hAnsi="Arial" w:cs="Arial"/>
          <w:sz w:val="24"/>
          <w:szCs w:val="24"/>
          <w:lang w:val="en-US"/>
        </w:rPr>
        <w:t>participants</w:t>
      </w:r>
      <w:r w:rsidRPr="00A703A1">
        <w:rPr>
          <w:rFonts w:ascii="Arial" w:hAnsi="Arial" w:cs="Arial"/>
          <w:sz w:val="24"/>
          <w:szCs w:val="24"/>
          <w:lang w:val="en-US"/>
        </w:rPr>
        <w:t xml:space="preserve"> to obtain a consolidated opinion regarding sustainability. These are meant to elicit various impressions on the significance admitted customers assign to sustainable measures in tidiness and their general fulfillment . The focus group format enables the guests to express their views on certain programs, for instance, water conservation measures and chem-free cleaning and recycling, among others.</w:t>
      </w:r>
    </w:p>
    <w:p w14:paraId="4A90D3F2" w14:textId="339B2F52" w:rsidR="00D44211" w:rsidRPr="00A703A1" w:rsidRDefault="00D44211"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Scheduling is done within the housekeeping department to evaluate usual practices and </w:t>
      </w:r>
      <w:r w:rsidR="00E82B54" w:rsidRPr="00A703A1">
        <w:rPr>
          <w:rFonts w:ascii="Arial" w:hAnsi="Arial" w:cs="Arial"/>
          <w:sz w:val="24"/>
          <w:szCs w:val="24"/>
          <w:lang w:val="en-US"/>
        </w:rPr>
        <w:t>their</w:t>
      </w:r>
      <w:r w:rsidRPr="00A703A1">
        <w:rPr>
          <w:rFonts w:ascii="Arial" w:hAnsi="Arial" w:cs="Arial"/>
          <w:sz w:val="24"/>
          <w:szCs w:val="24"/>
          <w:lang w:val="en-US"/>
        </w:rPr>
        <w:t xml:space="preserve"> effects on the environment. Such observations are, for instance, the </w:t>
      </w:r>
      <w:r w:rsidRPr="00A703A1">
        <w:rPr>
          <w:rFonts w:ascii="Arial" w:hAnsi="Arial" w:cs="Arial"/>
          <w:sz w:val="24"/>
          <w:szCs w:val="24"/>
          <w:lang w:val="en-US"/>
        </w:rPr>
        <w:lastRenderedPageBreak/>
        <w:t xml:space="preserve">resources used, such as water, energy, and cleaning materials, where one can look for the possibility of making efficiencies. Qualitative data from observations offer a starting point for comparing the results of current methods in terms of productivity and sustainability performance (Bentalha and Alla, 2024). The research </w:t>
      </w:r>
      <w:r w:rsidR="00E82B54" w:rsidRPr="00A703A1">
        <w:rPr>
          <w:rFonts w:ascii="Arial" w:hAnsi="Arial" w:cs="Arial"/>
          <w:sz w:val="24"/>
          <w:szCs w:val="24"/>
          <w:lang w:val="en-US"/>
        </w:rPr>
        <w:t>systematically checks and records observations; identify aspects including water usage per room cleaning, chemical types</w:t>
      </w:r>
      <w:r w:rsidRPr="00A703A1">
        <w:rPr>
          <w:rFonts w:ascii="Arial" w:hAnsi="Arial" w:cs="Arial"/>
          <w:sz w:val="24"/>
          <w:szCs w:val="24"/>
          <w:lang w:val="en-US"/>
        </w:rPr>
        <w:t>, and disposal procedures.</w:t>
      </w:r>
    </w:p>
    <w:p w14:paraId="311FC102" w14:textId="52773907" w:rsidR="00D44211" w:rsidRPr="00A703A1" w:rsidRDefault="00D44211"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The study </w:t>
      </w:r>
      <w:r w:rsidR="00E82B54" w:rsidRPr="00A703A1">
        <w:rPr>
          <w:rFonts w:ascii="Arial" w:hAnsi="Arial" w:cs="Arial"/>
          <w:sz w:val="24"/>
          <w:szCs w:val="24"/>
          <w:lang w:val="en-US"/>
        </w:rPr>
        <w:t>assesses</w:t>
      </w:r>
      <w:r w:rsidRPr="00A703A1">
        <w:rPr>
          <w:rFonts w:ascii="Arial" w:hAnsi="Arial" w:cs="Arial"/>
          <w:sz w:val="24"/>
          <w:szCs w:val="24"/>
          <w:lang w:val="en-US"/>
        </w:rPr>
        <w:t xml:space="preserve"> Novotel Hotel Wembley practices, such as water and energy utilisation reports, to evaluate the influences of current housekeeping methods on materials. These records help the study measure the environmental and financial costs and benefits of sustainable housekeeping practices</w:t>
      </w:r>
      <w:r w:rsidR="00150D89" w:rsidRPr="00A703A1">
        <w:rPr>
          <w:rFonts w:ascii="Arial" w:hAnsi="Arial" w:cs="Arial"/>
          <w:sz w:val="24"/>
          <w:szCs w:val="24"/>
          <w:lang w:val="en-US"/>
        </w:rPr>
        <w:t>, as Diamantopoulos and Schlegelmilch (2002) suggested</w:t>
      </w:r>
      <w:r w:rsidRPr="00A703A1">
        <w:rPr>
          <w:rFonts w:ascii="Arial" w:hAnsi="Arial" w:cs="Arial"/>
          <w:sz w:val="24"/>
          <w:szCs w:val="24"/>
          <w:lang w:val="en-US"/>
        </w:rPr>
        <w:t xml:space="preserve">. Combined with the records, </w:t>
      </w:r>
      <w:r w:rsidR="001E0B75" w:rsidRPr="00A703A1">
        <w:rPr>
          <w:rFonts w:ascii="Arial" w:hAnsi="Arial" w:cs="Arial"/>
          <w:sz w:val="24"/>
          <w:szCs w:val="24"/>
        </w:rPr>
        <w:t xml:space="preserve">Silverman (2011) states that </w:t>
      </w:r>
      <w:r w:rsidRPr="00A703A1">
        <w:rPr>
          <w:rFonts w:ascii="Arial" w:hAnsi="Arial" w:cs="Arial"/>
          <w:sz w:val="24"/>
          <w:szCs w:val="24"/>
          <w:lang w:val="en-US"/>
        </w:rPr>
        <w:t>qualitative analysis allows for an all-round picture of the possible savings and enhancements in the housekeeping department due to sustainable practices.</w:t>
      </w:r>
    </w:p>
    <w:p w14:paraId="48F7E180" w14:textId="605EF43D" w:rsidR="00ED25CD" w:rsidRPr="00A703A1" w:rsidRDefault="00D44211"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The data analysis involves analy</w:t>
      </w:r>
      <w:r w:rsidR="00150D89" w:rsidRPr="00A703A1">
        <w:rPr>
          <w:rFonts w:ascii="Arial" w:hAnsi="Arial" w:cs="Arial"/>
          <w:sz w:val="24"/>
          <w:szCs w:val="24"/>
          <w:lang w:val="en-US"/>
        </w:rPr>
        <w:t>s</w:t>
      </w:r>
      <w:r w:rsidRPr="00A703A1">
        <w:rPr>
          <w:rFonts w:ascii="Arial" w:hAnsi="Arial" w:cs="Arial"/>
          <w:sz w:val="24"/>
          <w:szCs w:val="24"/>
          <w:lang w:val="en-US"/>
        </w:rPr>
        <w:t>ing interviews and focus group responses to identify common themes regarding sustainable practices, operational efficiency, and guest satisfaction. Observational data and operational records are reviewed to draw correlations between resource consumption and housekeeping routines (Bentalha and Alla, 2024). Findings are synthesised to formulate actionable recommendations for sustainable practices in Novotel’s housekeeping department. This mixed-methods approach yields a detailed view of both the operational and experiential aspects of sustainable housekeeping, ultimately guiding Novotel in optimising eco-friendly practices while maintaining service quality. </w:t>
      </w:r>
    </w:p>
    <w:p w14:paraId="6892DA51" w14:textId="77777777" w:rsidR="00ED25CD" w:rsidRPr="00A703A1" w:rsidRDefault="00ED25CD" w:rsidP="00A703A1">
      <w:pPr>
        <w:pStyle w:val="Heading1"/>
        <w:spacing w:before="0" w:line="360" w:lineRule="auto"/>
        <w:contextualSpacing/>
        <w:rPr>
          <w:rFonts w:ascii="Arial" w:hAnsi="Arial" w:cs="Arial"/>
          <w:szCs w:val="24"/>
        </w:rPr>
      </w:pPr>
      <w:bookmarkStart w:id="8" w:name="_Toc182532938"/>
      <w:r w:rsidRPr="00A703A1">
        <w:rPr>
          <w:rFonts w:ascii="Arial" w:hAnsi="Arial" w:cs="Arial"/>
          <w:szCs w:val="24"/>
        </w:rPr>
        <w:t>Case Study Discussion</w:t>
      </w:r>
      <w:bookmarkEnd w:id="8"/>
    </w:p>
    <w:p w14:paraId="64CE4810" w14:textId="7D3EB3DE" w:rsidR="00ED25CD" w:rsidRPr="00A703A1" w:rsidRDefault="00ED25CD" w:rsidP="00A703A1">
      <w:pPr>
        <w:spacing w:after="0" w:line="360" w:lineRule="auto"/>
        <w:ind w:firstLine="720"/>
        <w:contextualSpacing/>
        <w:rPr>
          <w:rFonts w:ascii="Arial" w:hAnsi="Arial" w:cs="Arial"/>
          <w:sz w:val="24"/>
          <w:szCs w:val="24"/>
          <w:lang w:val="en-US"/>
        </w:rPr>
      </w:pPr>
      <w:r w:rsidRPr="00A703A1">
        <w:rPr>
          <w:rFonts w:ascii="Arial" w:hAnsi="Arial" w:cs="Arial"/>
          <w:sz w:val="24"/>
          <w:szCs w:val="24"/>
        </w:rPr>
        <w:t>Novotel Hotels</w:t>
      </w:r>
      <w:r w:rsidR="00C47562" w:rsidRPr="00A703A1">
        <w:rPr>
          <w:rFonts w:ascii="Arial" w:hAnsi="Arial" w:cs="Arial"/>
          <w:sz w:val="24"/>
          <w:szCs w:val="24"/>
        </w:rPr>
        <w:t xml:space="preserve"> Wemble</w:t>
      </w:r>
      <w:r w:rsidR="00074F1B" w:rsidRPr="00A703A1">
        <w:rPr>
          <w:rFonts w:ascii="Arial" w:hAnsi="Arial" w:cs="Arial"/>
          <w:sz w:val="24"/>
          <w:szCs w:val="24"/>
        </w:rPr>
        <w:t xml:space="preserve">y </w:t>
      </w:r>
      <w:r w:rsidR="00E82B54" w:rsidRPr="00A703A1">
        <w:rPr>
          <w:rFonts w:ascii="Arial" w:hAnsi="Arial" w:cs="Arial"/>
          <w:sz w:val="24"/>
          <w:szCs w:val="24"/>
        </w:rPr>
        <w:t xml:space="preserve">opened in 2014 in London to cater to </w:t>
      </w:r>
      <w:r w:rsidRPr="00A703A1">
        <w:rPr>
          <w:rFonts w:ascii="Arial" w:hAnsi="Arial" w:cs="Arial"/>
          <w:sz w:val="24"/>
          <w:szCs w:val="24"/>
        </w:rPr>
        <w:t xml:space="preserve">business and leisure travellers and </w:t>
      </w:r>
      <w:r w:rsidR="00150D89" w:rsidRPr="00A703A1">
        <w:rPr>
          <w:rFonts w:ascii="Arial" w:hAnsi="Arial" w:cs="Arial"/>
          <w:sz w:val="24"/>
          <w:szCs w:val="24"/>
        </w:rPr>
        <w:t xml:space="preserve">establish itself as a significant player in the hotel sector (ALL-ACCOR, 2024). The hotel boasts </w:t>
      </w:r>
      <w:r w:rsidR="001A3CAA" w:rsidRPr="00A703A1">
        <w:rPr>
          <w:rFonts w:ascii="Arial" w:hAnsi="Arial" w:cs="Arial"/>
          <w:sz w:val="24"/>
          <w:szCs w:val="24"/>
          <w:lang w:val="en-US"/>
        </w:rPr>
        <w:t xml:space="preserve">235 rooms, </w:t>
      </w:r>
      <w:r w:rsidR="00E82B54" w:rsidRPr="00A703A1">
        <w:rPr>
          <w:rFonts w:ascii="Arial" w:hAnsi="Arial" w:cs="Arial"/>
          <w:sz w:val="24"/>
          <w:szCs w:val="24"/>
          <w:lang w:val="en-US"/>
        </w:rPr>
        <w:t>which</w:t>
      </w:r>
      <w:r w:rsidR="001A3CAA" w:rsidRPr="00A703A1">
        <w:rPr>
          <w:rFonts w:ascii="Arial" w:hAnsi="Arial" w:cs="Arial"/>
          <w:sz w:val="24"/>
          <w:szCs w:val="24"/>
          <w:lang w:val="en-US"/>
        </w:rPr>
        <w:t xml:space="preserve"> should ideally warrant an able staffing capacity to run its operations; nonetheless, the number of staffers is not stated online</w:t>
      </w:r>
      <w:r w:rsidRPr="00A703A1">
        <w:rPr>
          <w:rFonts w:ascii="Arial" w:hAnsi="Arial" w:cs="Arial"/>
          <w:sz w:val="24"/>
          <w:szCs w:val="24"/>
        </w:rPr>
        <w:t>. Novotel's positioning as a midscale brand allows it to attract business and leisure segments, contributing significantly to Accor’s diversified portfolio.</w:t>
      </w:r>
    </w:p>
    <w:p w14:paraId="60395899" w14:textId="77777777" w:rsidR="00A703A1" w:rsidRDefault="00A703A1" w:rsidP="00A703A1">
      <w:pPr>
        <w:pStyle w:val="Heading2"/>
        <w:spacing w:before="0" w:line="360" w:lineRule="auto"/>
        <w:contextualSpacing/>
        <w:rPr>
          <w:rFonts w:ascii="Arial" w:hAnsi="Arial" w:cs="Arial"/>
          <w:szCs w:val="24"/>
        </w:rPr>
      </w:pPr>
      <w:bookmarkStart w:id="9" w:name="_Toc182532939"/>
    </w:p>
    <w:p w14:paraId="58AF8A91" w14:textId="7958D6E7" w:rsidR="00ED25CD" w:rsidRPr="00A703A1" w:rsidRDefault="00ED25CD" w:rsidP="00A703A1">
      <w:pPr>
        <w:pStyle w:val="Heading2"/>
        <w:spacing w:before="0" w:line="360" w:lineRule="auto"/>
        <w:contextualSpacing/>
        <w:rPr>
          <w:rFonts w:ascii="Arial" w:hAnsi="Arial" w:cs="Arial"/>
          <w:szCs w:val="24"/>
        </w:rPr>
      </w:pPr>
      <w:r w:rsidRPr="00A703A1">
        <w:rPr>
          <w:rFonts w:ascii="Arial" w:hAnsi="Arial" w:cs="Arial"/>
          <w:szCs w:val="24"/>
        </w:rPr>
        <w:t>Locations and Facilities</w:t>
      </w:r>
      <w:bookmarkEnd w:id="9"/>
    </w:p>
    <w:p w14:paraId="6163C712" w14:textId="77777777" w:rsidR="00ED25CD" w:rsidRPr="00A703A1" w:rsidRDefault="00ED25CD" w:rsidP="00A703A1">
      <w:pPr>
        <w:spacing w:after="0" w:line="360" w:lineRule="auto"/>
        <w:contextualSpacing/>
        <w:rPr>
          <w:rFonts w:ascii="Arial" w:hAnsi="Arial" w:cs="Arial"/>
          <w:b/>
          <w:bCs/>
          <w:sz w:val="24"/>
          <w:szCs w:val="24"/>
        </w:rPr>
      </w:pPr>
      <w:r w:rsidRPr="00A703A1">
        <w:rPr>
          <w:rFonts w:ascii="Arial" w:hAnsi="Arial" w:cs="Arial"/>
          <w:b/>
          <w:bCs/>
          <w:i/>
          <w:iCs/>
          <w:sz w:val="24"/>
          <w:szCs w:val="24"/>
        </w:rPr>
        <w:t>Global Presence</w:t>
      </w:r>
    </w:p>
    <w:p w14:paraId="6F5CFA43" w14:textId="7201D6F4" w:rsidR="00093FC1" w:rsidRPr="00A703A1" w:rsidRDefault="001A3CAA" w:rsidP="00A703A1">
      <w:pPr>
        <w:spacing w:after="0" w:line="360" w:lineRule="auto"/>
        <w:ind w:firstLine="720"/>
        <w:contextualSpacing/>
        <w:rPr>
          <w:rFonts w:ascii="Arial" w:hAnsi="Arial" w:cs="Arial"/>
          <w:sz w:val="24"/>
          <w:szCs w:val="24"/>
        </w:rPr>
      </w:pPr>
      <w:r w:rsidRPr="00A703A1">
        <w:rPr>
          <w:rFonts w:ascii="Arial" w:hAnsi="Arial" w:cs="Arial"/>
          <w:sz w:val="24"/>
          <w:szCs w:val="24"/>
          <w:lang w:val="en-US"/>
        </w:rPr>
        <w:t xml:space="preserve">The Novotel London Wembley is a hotel in Wembley, United Kingdom, at 5 Olympic Way, Wembley, HA9 0NP, near the Wembley Stadium. </w:t>
      </w:r>
      <w:r w:rsidR="00ED25CD" w:rsidRPr="00A703A1">
        <w:rPr>
          <w:rFonts w:ascii="Arial" w:hAnsi="Arial" w:cs="Arial"/>
          <w:sz w:val="24"/>
          <w:szCs w:val="24"/>
        </w:rPr>
        <w:t xml:space="preserve">The brand focuses on urban areas to cater to travellers seeking convenience and accessibility. </w:t>
      </w:r>
    </w:p>
    <w:p w14:paraId="786C13CB" w14:textId="055C1528" w:rsidR="00093FC1" w:rsidRPr="00A703A1" w:rsidRDefault="00093FC1" w:rsidP="000D4309">
      <w:pPr>
        <w:spacing w:after="0" w:line="480" w:lineRule="auto"/>
        <w:contextualSpacing/>
        <w:rPr>
          <w:rFonts w:ascii="Arial" w:hAnsi="Arial" w:cs="Arial"/>
          <w:sz w:val="24"/>
          <w:szCs w:val="24"/>
        </w:rPr>
      </w:pPr>
    </w:p>
    <w:p w14:paraId="6C9EC9EB" w14:textId="113605DB" w:rsidR="00093FC1" w:rsidRPr="00A703A1" w:rsidRDefault="001A3CAA" w:rsidP="000D4309">
      <w:pPr>
        <w:spacing w:after="0" w:line="480" w:lineRule="auto"/>
        <w:contextualSpacing/>
        <w:rPr>
          <w:rFonts w:ascii="Arial" w:hAnsi="Arial" w:cs="Arial"/>
          <w:sz w:val="24"/>
          <w:szCs w:val="24"/>
        </w:rPr>
      </w:pPr>
      <w:r w:rsidRPr="00A703A1">
        <w:rPr>
          <w:rFonts w:ascii="Arial" w:hAnsi="Arial" w:cs="Arial"/>
          <w:noProof/>
          <w:sz w:val="24"/>
          <w:szCs w:val="24"/>
        </w:rPr>
        <w:drawing>
          <wp:inline distT="0" distB="0" distL="0" distR="0" wp14:anchorId="78249662" wp14:editId="6ABDDF8D">
            <wp:extent cx="5943600" cy="2724150"/>
            <wp:effectExtent l="0" t="0" r="0" b="0"/>
            <wp:docPr id="1072958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958341" name=""/>
                    <pic:cNvPicPr/>
                  </pic:nvPicPr>
                  <pic:blipFill>
                    <a:blip r:embed="rId8"/>
                    <a:stretch>
                      <a:fillRect/>
                    </a:stretch>
                  </pic:blipFill>
                  <pic:spPr>
                    <a:xfrm>
                      <a:off x="0" y="0"/>
                      <a:ext cx="5943600" cy="2724150"/>
                    </a:xfrm>
                    <a:prstGeom prst="rect">
                      <a:avLst/>
                    </a:prstGeom>
                  </pic:spPr>
                </pic:pic>
              </a:graphicData>
            </a:graphic>
          </wp:inline>
        </w:drawing>
      </w:r>
    </w:p>
    <w:p w14:paraId="7743E7DE" w14:textId="77777777" w:rsidR="001A3CAA" w:rsidRPr="00A703A1" w:rsidRDefault="001A3CAA" w:rsidP="00A703A1">
      <w:pPr>
        <w:spacing w:after="0" w:line="360" w:lineRule="auto"/>
        <w:contextualSpacing/>
        <w:rPr>
          <w:rFonts w:ascii="Arial" w:hAnsi="Arial" w:cs="Arial"/>
          <w:i/>
          <w:iCs/>
          <w:sz w:val="24"/>
          <w:szCs w:val="24"/>
        </w:rPr>
      </w:pPr>
      <w:r w:rsidRPr="00A703A1">
        <w:rPr>
          <w:rFonts w:ascii="Arial" w:hAnsi="Arial" w:cs="Arial"/>
          <w:sz w:val="24"/>
          <w:szCs w:val="24"/>
          <w:lang w:val="en-US"/>
        </w:rPr>
        <w:t>The Novotel London Wembley</w:t>
      </w:r>
      <w:r w:rsidRPr="00A703A1">
        <w:rPr>
          <w:rFonts w:ascii="Arial" w:hAnsi="Arial" w:cs="Arial"/>
          <w:i/>
          <w:iCs/>
          <w:sz w:val="24"/>
          <w:szCs w:val="24"/>
        </w:rPr>
        <w:t xml:space="preserve"> </w:t>
      </w:r>
    </w:p>
    <w:p w14:paraId="13D47E6A" w14:textId="78AA6775" w:rsidR="00B33286" w:rsidRPr="00A703A1" w:rsidRDefault="00B33286" w:rsidP="00A703A1">
      <w:pPr>
        <w:spacing w:after="0" w:line="360" w:lineRule="auto"/>
        <w:contextualSpacing/>
        <w:rPr>
          <w:rFonts w:ascii="Arial" w:hAnsi="Arial" w:cs="Arial"/>
          <w:b/>
          <w:bCs/>
          <w:sz w:val="24"/>
          <w:szCs w:val="24"/>
        </w:rPr>
      </w:pPr>
      <w:r w:rsidRPr="00A703A1">
        <w:rPr>
          <w:rFonts w:ascii="Arial" w:hAnsi="Arial" w:cs="Arial"/>
          <w:b/>
          <w:bCs/>
          <w:i/>
          <w:iCs/>
          <w:sz w:val="24"/>
          <w:szCs w:val="24"/>
        </w:rPr>
        <w:t>Amenities and Service</w:t>
      </w:r>
      <w:r w:rsidR="001A3CAA" w:rsidRPr="00A703A1">
        <w:rPr>
          <w:rFonts w:ascii="Arial" w:hAnsi="Arial" w:cs="Arial"/>
          <w:b/>
          <w:bCs/>
          <w:i/>
          <w:iCs/>
          <w:sz w:val="24"/>
          <w:szCs w:val="24"/>
        </w:rPr>
        <w:t>s</w:t>
      </w:r>
    </w:p>
    <w:p w14:paraId="5A025636" w14:textId="6C65246B" w:rsidR="00B33286" w:rsidRPr="00A703A1" w:rsidRDefault="00B33286" w:rsidP="00A703A1">
      <w:pPr>
        <w:spacing w:after="0" w:line="360" w:lineRule="auto"/>
        <w:ind w:firstLine="720"/>
        <w:contextualSpacing/>
        <w:rPr>
          <w:rFonts w:ascii="Arial" w:hAnsi="Arial" w:cs="Arial"/>
          <w:sz w:val="24"/>
          <w:szCs w:val="24"/>
        </w:rPr>
      </w:pPr>
      <w:r w:rsidRPr="00A703A1">
        <w:rPr>
          <w:rFonts w:ascii="Arial" w:hAnsi="Arial" w:cs="Arial"/>
          <w:sz w:val="24"/>
          <w:szCs w:val="24"/>
        </w:rPr>
        <w:t xml:space="preserve">Novotel </w:t>
      </w:r>
      <w:r w:rsidR="00894936" w:rsidRPr="00A703A1">
        <w:rPr>
          <w:rFonts w:ascii="Arial" w:hAnsi="Arial" w:cs="Arial"/>
          <w:sz w:val="24"/>
          <w:szCs w:val="24"/>
        </w:rPr>
        <w:t>H</w:t>
      </w:r>
      <w:r w:rsidRPr="00A703A1">
        <w:rPr>
          <w:rFonts w:ascii="Arial" w:hAnsi="Arial" w:cs="Arial"/>
          <w:sz w:val="24"/>
          <w:szCs w:val="24"/>
        </w:rPr>
        <w:t>otels</w:t>
      </w:r>
      <w:r w:rsidR="00894936" w:rsidRPr="00A703A1">
        <w:rPr>
          <w:rFonts w:ascii="Arial" w:hAnsi="Arial" w:cs="Arial"/>
          <w:sz w:val="24"/>
          <w:szCs w:val="24"/>
        </w:rPr>
        <w:t xml:space="preserve"> Wembley</w:t>
      </w:r>
      <w:r w:rsidRPr="00A703A1">
        <w:rPr>
          <w:rFonts w:ascii="Arial" w:hAnsi="Arial" w:cs="Arial"/>
          <w:sz w:val="24"/>
          <w:szCs w:val="24"/>
        </w:rPr>
        <w:t xml:space="preserve"> </w:t>
      </w:r>
      <w:r w:rsidR="00E82B54" w:rsidRPr="00A703A1">
        <w:rPr>
          <w:rFonts w:ascii="Arial" w:hAnsi="Arial" w:cs="Arial"/>
          <w:sz w:val="24"/>
          <w:szCs w:val="24"/>
        </w:rPr>
        <w:t>provides</w:t>
      </w:r>
      <w:r w:rsidRPr="00A703A1">
        <w:rPr>
          <w:rFonts w:ascii="Arial" w:hAnsi="Arial" w:cs="Arial"/>
          <w:sz w:val="24"/>
          <w:szCs w:val="24"/>
        </w:rPr>
        <w:t xml:space="preserve"> modern amenities tailored to contemporary travellers, including spacious, ergonomically designed rooms and in-house dining </w:t>
      </w:r>
      <w:r w:rsidR="00E82B54" w:rsidRPr="00A703A1">
        <w:rPr>
          <w:rFonts w:ascii="Arial" w:hAnsi="Arial" w:cs="Arial"/>
          <w:sz w:val="24"/>
          <w:szCs w:val="24"/>
        </w:rPr>
        <w:t>focusing</w:t>
      </w:r>
      <w:r w:rsidRPr="00A703A1">
        <w:rPr>
          <w:rFonts w:ascii="Arial" w:hAnsi="Arial" w:cs="Arial"/>
          <w:sz w:val="24"/>
          <w:szCs w:val="24"/>
        </w:rPr>
        <w:t xml:space="preserve"> on fresh, healthy ingredients. They also </w:t>
      </w:r>
      <w:r w:rsidR="00E82B54" w:rsidRPr="00A703A1">
        <w:rPr>
          <w:rFonts w:ascii="Arial" w:hAnsi="Arial" w:cs="Arial"/>
          <w:sz w:val="24"/>
          <w:szCs w:val="24"/>
        </w:rPr>
        <w:t>offer</w:t>
      </w:r>
      <w:r w:rsidRPr="00A703A1">
        <w:rPr>
          <w:rFonts w:ascii="Arial" w:hAnsi="Arial" w:cs="Arial"/>
          <w:sz w:val="24"/>
          <w:szCs w:val="24"/>
        </w:rPr>
        <w:t xml:space="preserve"> family-friendly policies where children stay free with adults (Siwek et al., 2022). It focuses on guests having an enjoyable experience through communal spaces for relaxation and socialisation, worry-free Sunday checkouts, modularity, and </w:t>
      </w:r>
      <w:r w:rsidR="00E82B54" w:rsidRPr="00A703A1">
        <w:rPr>
          <w:rFonts w:ascii="Arial" w:hAnsi="Arial" w:cs="Arial"/>
          <w:sz w:val="24"/>
          <w:szCs w:val="24"/>
        </w:rPr>
        <w:t>room sustainability</w:t>
      </w:r>
      <w:r w:rsidRPr="00A703A1">
        <w:rPr>
          <w:rFonts w:ascii="Arial" w:hAnsi="Arial" w:cs="Arial"/>
          <w:sz w:val="24"/>
          <w:szCs w:val="24"/>
        </w:rPr>
        <w:t xml:space="preserve"> (Sipe, 2021). The contesting company is also concerned with sustainability by supporting WWF-endorsed programs </w:t>
      </w:r>
      <w:r w:rsidR="00E82B54" w:rsidRPr="00A703A1">
        <w:rPr>
          <w:rFonts w:ascii="Arial" w:hAnsi="Arial" w:cs="Arial"/>
          <w:sz w:val="24"/>
          <w:szCs w:val="24"/>
        </w:rPr>
        <w:t>to promote</w:t>
      </w:r>
      <w:r w:rsidRPr="00A703A1">
        <w:rPr>
          <w:rFonts w:ascii="Arial" w:hAnsi="Arial" w:cs="Arial"/>
          <w:sz w:val="24"/>
          <w:szCs w:val="24"/>
        </w:rPr>
        <w:t xml:space="preserve"> sustainability and marine conservation.</w:t>
      </w:r>
    </w:p>
    <w:p w14:paraId="47ABC3E9" w14:textId="77777777" w:rsidR="00A703A1" w:rsidRDefault="00A703A1" w:rsidP="000D4309">
      <w:pPr>
        <w:spacing w:after="0" w:line="480" w:lineRule="auto"/>
        <w:contextualSpacing/>
        <w:rPr>
          <w:rFonts w:ascii="Arial" w:hAnsi="Arial" w:cs="Arial"/>
          <w:b/>
          <w:bCs/>
          <w:i/>
          <w:iCs/>
          <w:sz w:val="24"/>
          <w:szCs w:val="24"/>
        </w:rPr>
      </w:pPr>
    </w:p>
    <w:p w14:paraId="2487342B" w14:textId="77777777" w:rsidR="00A703A1" w:rsidRDefault="00A703A1" w:rsidP="000D4309">
      <w:pPr>
        <w:spacing w:after="0" w:line="480" w:lineRule="auto"/>
        <w:contextualSpacing/>
        <w:rPr>
          <w:rFonts w:ascii="Arial" w:hAnsi="Arial" w:cs="Arial"/>
          <w:b/>
          <w:bCs/>
          <w:i/>
          <w:iCs/>
          <w:sz w:val="24"/>
          <w:szCs w:val="24"/>
        </w:rPr>
      </w:pPr>
    </w:p>
    <w:p w14:paraId="26B24E2E" w14:textId="23879C62" w:rsidR="00B33286" w:rsidRPr="00A703A1" w:rsidRDefault="00B33286" w:rsidP="00A703A1">
      <w:pPr>
        <w:spacing w:after="0" w:line="360" w:lineRule="auto"/>
        <w:contextualSpacing/>
        <w:rPr>
          <w:rFonts w:ascii="Arial" w:hAnsi="Arial" w:cs="Arial"/>
          <w:b/>
          <w:bCs/>
          <w:sz w:val="24"/>
          <w:szCs w:val="24"/>
        </w:rPr>
      </w:pPr>
      <w:r w:rsidRPr="00A703A1">
        <w:rPr>
          <w:rFonts w:ascii="Arial" w:hAnsi="Arial" w:cs="Arial"/>
          <w:b/>
          <w:bCs/>
          <w:i/>
          <w:iCs/>
          <w:sz w:val="24"/>
          <w:szCs w:val="24"/>
        </w:rPr>
        <w:lastRenderedPageBreak/>
        <w:t>Commitment to Sustainability</w:t>
      </w:r>
    </w:p>
    <w:p w14:paraId="216DF828" w14:textId="4E692DDE" w:rsidR="00B33286" w:rsidRPr="00A703A1" w:rsidRDefault="00B33286" w:rsidP="00A703A1">
      <w:pPr>
        <w:spacing w:after="0" w:line="360" w:lineRule="auto"/>
        <w:ind w:firstLine="720"/>
        <w:contextualSpacing/>
        <w:rPr>
          <w:rFonts w:ascii="Arial" w:hAnsi="Arial" w:cs="Arial"/>
          <w:sz w:val="24"/>
          <w:szCs w:val="24"/>
        </w:rPr>
      </w:pPr>
      <w:r w:rsidRPr="00A703A1">
        <w:rPr>
          <w:rFonts w:ascii="Arial" w:hAnsi="Arial" w:cs="Arial"/>
          <w:sz w:val="24"/>
          <w:szCs w:val="24"/>
        </w:rPr>
        <w:t xml:space="preserve">In association with </w:t>
      </w:r>
      <w:r w:rsidR="00E82B54" w:rsidRPr="00A703A1">
        <w:rPr>
          <w:rFonts w:ascii="Arial" w:hAnsi="Arial" w:cs="Arial"/>
          <w:sz w:val="24"/>
          <w:szCs w:val="24"/>
        </w:rPr>
        <w:t>organisations such as the WWF, Novotel is involved in responsible processes aimed at preserving</w:t>
      </w:r>
      <w:r w:rsidRPr="00A703A1">
        <w:rPr>
          <w:rFonts w:ascii="Arial" w:hAnsi="Arial" w:cs="Arial"/>
          <w:sz w:val="24"/>
          <w:szCs w:val="24"/>
        </w:rPr>
        <w:t xml:space="preserve"> the environment. This includes programs </w:t>
      </w:r>
      <w:r w:rsidR="00CF6BA5" w:rsidRPr="00A703A1">
        <w:rPr>
          <w:rFonts w:ascii="Arial" w:hAnsi="Arial" w:cs="Arial"/>
          <w:sz w:val="24"/>
          <w:szCs w:val="24"/>
        </w:rPr>
        <w:t>for each hotel</w:t>
      </w:r>
      <w:r w:rsidR="00E82B54" w:rsidRPr="00A703A1">
        <w:rPr>
          <w:rFonts w:ascii="Arial" w:hAnsi="Arial" w:cs="Arial"/>
          <w:sz w:val="24"/>
          <w:szCs w:val="24"/>
        </w:rPr>
        <w:t xml:space="preserve"> to adopt environmentally friendly activities within its</w:t>
      </w:r>
      <w:r w:rsidRPr="00A703A1">
        <w:rPr>
          <w:rFonts w:ascii="Arial" w:hAnsi="Arial" w:cs="Arial"/>
          <w:sz w:val="24"/>
          <w:szCs w:val="24"/>
        </w:rPr>
        <w:t xml:space="preserve"> respective hotels (Belda-Miquel, Ruiz-Molina, and Gil-Saura, 2021). Novotel actively contributes to a sustainable future, ensuring guests enjoy eco-friendly stays that respect and protect our environment for generations.</w:t>
      </w:r>
    </w:p>
    <w:p w14:paraId="12D5C7E9" w14:textId="77777777" w:rsidR="00B33286" w:rsidRPr="00A703A1" w:rsidRDefault="00B33286" w:rsidP="00A703A1">
      <w:pPr>
        <w:spacing w:after="0" w:line="360" w:lineRule="auto"/>
        <w:contextualSpacing/>
        <w:rPr>
          <w:rFonts w:ascii="Arial" w:hAnsi="Arial" w:cs="Arial"/>
          <w:b/>
          <w:bCs/>
          <w:sz w:val="24"/>
          <w:szCs w:val="24"/>
        </w:rPr>
      </w:pPr>
      <w:r w:rsidRPr="00A703A1">
        <w:rPr>
          <w:rFonts w:ascii="Arial" w:hAnsi="Arial" w:cs="Arial"/>
          <w:b/>
          <w:bCs/>
          <w:i/>
          <w:iCs/>
          <w:sz w:val="24"/>
          <w:szCs w:val="24"/>
        </w:rPr>
        <w:t>Staffing and Customer Engagement</w:t>
      </w:r>
    </w:p>
    <w:p w14:paraId="2E630405" w14:textId="5B0355CF" w:rsidR="00B33286" w:rsidRPr="00A703A1" w:rsidRDefault="00B33286" w:rsidP="00A703A1">
      <w:pPr>
        <w:spacing w:after="0" w:line="360" w:lineRule="auto"/>
        <w:ind w:firstLine="720"/>
        <w:contextualSpacing/>
        <w:rPr>
          <w:rFonts w:ascii="Arial" w:hAnsi="Arial" w:cs="Arial"/>
          <w:sz w:val="24"/>
          <w:szCs w:val="24"/>
        </w:rPr>
      </w:pPr>
      <w:r w:rsidRPr="00A703A1">
        <w:rPr>
          <w:rFonts w:ascii="Arial" w:hAnsi="Arial" w:cs="Arial"/>
          <w:sz w:val="24"/>
          <w:szCs w:val="24"/>
        </w:rPr>
        <w:t xml:space="preserve">Novotel employs a diverse team dedicated to providing high-quality service. Staff members are trained to handle various guest needs efficiently, ensuring a pleasant stay. The brand fosters a culture of mindfulness among its employees to enhance the guest experience (Wang, Berthon, and Bechwati, 2021). The Accor Live Limitless (ALL) loyalty program allows guests to earn points </w:t>
      </w:r>
      <w:r w:rsidR="00E82B54" w:rsidRPr="00A703A1">
        <w:rPr>
          <w:rFonts w:ascii="Arial" w:hAnsi="Arial" w:cs="Arial"/>
          <w:sz w:val="24"/>
          <w:szCs w:val="24"/>
        </w:rPr>
        <w:t xml:space="preserve">that are </w:t>
      </w:r>
      <w:r w:rsidRPr="00A703A1">
        <w:rPr>
          <w:rFonts w:ascii="Arial" w:hAnsi="Arial" w:cs="Arial"/>
          <w:sz w:val="24"/>
          <w:szCs w:val="24"/>
        </w:rPr>
        <w:t>redeemable across various Accor brands. This program enhances customer retention by offering benefits such as discounted rates and exclusive offers.</w:t>
      </w:r>
      <w:r w:rsidRPr="00A703A1">
        <w:rPr>
          <w:rFonts w:ascii="Arial" w:hAnsi="Arial" w:cs="Arial"/>
          <w:b/>
          <w:bCs/>
          <w:sz w:val="24"/>
          <w:szCs w:val="24"/>
        </w:rPr>
        <w:t> </w:t>
      </w:r>
    </w:p>
    <w:p w14:paraId="279E0D82" w14:textId="715E9D61" w:rsidR="00B33286" w:rsidRPr="00A703A1" w:rsidRDefault="00B33286" w:rsidP="00A703A1">
      <w:pPr>
        <w:pStyle w:val="Heading2"/>
        <w:spacing w:before="0" w:line="360" w:lineRule="auto"/>
        <w:contextualSpacing/>
        <w:rPr>
          <w:rFonts w:ascii="Arial" w:hAnsi="Arial" w:cs="Arial"/>
          <w:szCs w:val="24"/>
        </w:rPr>
      </w:pPr>
      <w:bookmarkStart w:id="10" w:name="_Toc182532940"/>
      <w:r w:rsidRPr="00A703A1">
        <w:rPr>
          <w:rFonts w:ascii="Arial" w:hAnsi="Arial" w:cs="Arial"/>
          <w:szCs w:val="24"/>
        </w:rPr>
        <w:t>SWOT Analysis of Novotel Hotels</w:t>
      </w:r>
      <w:r w:rsidR="00894936" w:rsidRPr="00A703A1">
        <w:rPr>
          <w:rFonts w:ascii="Arial" w:hAnsi="Arial" w:cs="Arial"/>
          <w:szCs w:val="24"/>
        </w:rPr>
        <w:t xml:space="preserve"> Wembley</w:t>
      </w:r>
      <w:bookmarkEnd w:id="10"/>
    </w:p>
    <w:p w14:paraId="7578F7F5" w14:textId="58DE27B8" w:rsidR="00B33286" w:rsidRPr="00A703A1" w:rsidRDefault="00B33286" w:rsidP="00A703A1">
      <w:pPr>
        <w:spacing w:after="0" w:line="360" w:lineRule="auto"/>
        <w:ind w:firstLine="720"/>
        <w:contextualSpacing/>
        <w:rPr>
          <w:rFonts w:ascii="Arial" w:hAnsi="Arial" w:cs="Arial"/>
          <w:sz w:val="24"/>
          <w:szCs w:val="24"/>
        </w:rPr>
      </w:pPr>
      <w:r w:rsidRPr="00A703A1">
        <w:rPr>
          <w:rFonts w:ascii="Arial" w:hAnsi="Arial" w:cs="Arial"/>
          <w:sz w:val="24"/>
          <w:szCs w:val="24"/>
        </w:rPr>
        <w:t>Novotel Hotel</w:t>
      </w:r>
      <w:r w:rsidR="00894936" w:rsidRPr="00A703A1">
        <w:rPr>
          <w:rFonts w:ascii="Arial" w:hAnsi="Arial" w:cs="Arial"/>
          <w:sz w:val="24"/>
          <w:szCs w:val="24"/>
        </w:rPr>
        <w:t xml:space="preserve"> Wembley </w:t>
      </w:r>
      <w:r w:rsidRPr="00A703A1">
        <w:rPr>
          <w:rFonts w:ascii="Arial" w:hAnsi="Arial" w:cs="Arial"/>
          <w:sz w:val="24"/>
          <w:szCs w:val="24"/>
        </w:rPr>
        <w:t>is one of the Accor Group subsidiaries involved in the highly competitive hotel and related services industry that offers diverse services to businesses and tourists.</w:t>
      </w:r>
    </w:p>
    <w:p w14:paraId="3CCD7A00" w14:textId="77777777" w:rsidR="00B33286" w:rsidRPr="00A703A1" w:rsidRDefault="00B33286" w:rsidP="00A703A1">
      <w:pPr>
        <w:spacing w:after="0" w:line="360" w:lineRule="auto"/>
        <w:contextualSpacing/>
        <w:rPr>
          <w:rFonts w:ascii="Arial" w:hAnsi="Arial" w:cs="Arial"/>
          <w:sz w:val="24"/>
          <w:szCs w:val="24"/>
        </w:rPr>
      </w:pPr>
      <w:r w:rsidRPr="00A703A1">
        <w:rPr>
          <w:rFonts w:ascii="Arial" w:hAnsi="Arial" w:cs="Arial"/>
          <w:b/>
          <w:bCs/>
          <w:i/>
          <w:iCs/>
          <w:sz w:val="24"/>
          <w:szCs w:val="24"/>
        </w:rPr>
        <w:t>Strengths</w:t>
      </w:r>
      <w:r w:rsidRPr="00A703A1">
        <w:rPr>
          <w:rFonts w:ascii="Arial" w:hAnsi="Arial" w:cs="Arial"/>
          <w:sz w:val="24"/>
          <w:szCs w:val="24"/>
        </w:rPr>
        <w:t> </w:t>
      </w:r>
    </w:p>
    <w:p w14:paraId="31CE1F8D" w14:textId="4688F3F4" w:rsidR="00B33286" w:rsidRPr="00A703A1" w:rsidRDefault="00B33286" w:rsidP="00A703A1">
      <w:pPr>
        <w:spacing w:after="0" w:line="360" w:lineRule="auto"/>
        <w:ind w:firstLine="720"/>
        <w:contextualSpacing/>
        <w:rPr>
          <w:rFonts w:ascii="Arial" w:hAnsi="Arial" w:cs="Arial"/>
          <w:sz w:val="24"/>
          <w:szCs w:val="24"/>
        </w:rPr>
      </w:pPr>
      <w:r w:rsidRPr="00A703A1">
        <w:rPr>
          <w:rFonts w:ascii="Arial" w:hAnsi="Arial" w:cs="Arial"/>
          <w:sz w:val="24"/>
          <w:szCs w:val="24"/>
        </w:rPr>
        <w:t xml:space="preserve">Novotel </w:t>
      </w:r>
      <w:r w:rsidR="00E82B54" w:rsidRPr="00A703A1">
        <w:rPr>
          <w:rFonts w:ascii="Arial" w:hAnsi="Arial" w:cs="Arial"/>
          <w:sz w:val="24"/>
          <w:szCs w:val="24"/>
        </w:rPr>
        <w:t>has a distinct market position, rich experience, and a well-established network with more than 500 hotels in over 60 countries</w:t>
      </w:r>
      <w:r w:rsidRPr="00A703A1">
        <w:rPr>
          <w:rFonts w:ascii="Arial" w:hAnsi="Arial" w:cs="Arial"/>
          <w:sz w:val="24"/>
          <w:szCs w:val="24"/>
        </w:rPr>
        <w:t>. This vast and broad network is useful to the brand’s desire to reach out to as many people as possible</w:t>
      </w:r>
      <w:r w:rsidR="00E82B54" w:rsidRPr="00A703A1">
        <w:rPr>
          <w:rFonts w:ascii="Arial" w:hAnsi="Arial" w:cs="Arial"/>
          <w:sz w:val="24"/>
          <w:szCs w:val="24"/>
        </w:rPr>
        <w:t>, thus increasing</w:t>
      </w:r>
      <w:r w:rsidRPr="00A703A1">
        <w:rPr>
          <w:rFonts w:ascii="Arial" w:hAnsi="Arial" w:cs="Arial"/>
          <w:sz w:val="24"/>
          <w:szCs w:val="24"/>
        </w:rPr>
        <w:t xml:space="preserve"> loyalty and the rate of brand recognition (Putri, 2021). Admirable for service quality and contemporary facilities, Novotel </w:t>
      </w:r>
      <w:r w:rsidR="00FD0C33" w:rsidRPr="00A703A1">
        <w:rPr>
          <w:rFonts w:ascii="Arial" w:hAnsi="Arial" w:cs="Arial"/>
          <w:sz w:val="24"/>
          <w:szCs w:val="24"/>
        </w:rPr>
        <w:t>aligns</w:t>
      </w:r>
      <w:r w:rsidRPr="00A703A1">
        <w:rPr>
          <w:rFonts w:ascii="Arial" w:hAnsi="Arial" w:cs="Arial"/>
          <w:sz w:val="24"/>
          <w:szCs w:val="24"/>
        </w:rPr>
        <w:t xml:space="preserve"> with </w:t>
      </w:r>
      <w:r w:rsidR="00FD0C33" w:rsidRPr="00A703A1">
        <w:rPr>
          <w:rFonts w:ascii="Arial" w:hAnsi="Arial" w:cs="Arial"/>
          <w:sz w:val="24"/>
          <w:szCs w:val="24"/>
        </w:rPr>
        <w:t xml:space="preserve">the </w:t>
      </w:r>
      <w:r w:rsidRPr="00A703A1">
        <w:rPr>
          <w:rFonts w:ascii="Arial" w:hAnsi="Arial" w:cs="Arial"/>
          <w:sz w:val="24"/>
          <w:szCs w:val="24"/>
        </w:rPr>
        <w:t xml:space="preserve">Stakeholders Theory because it strives to enhance value for </w:t>
      </w:r>
      <w:r w:rsidR="00E82B54" w:rsidRPr="00A703A1">
        <w:rPr>
          <w:rFonts w:ascii="Arial" w:hAnsi="Arial" w:cs="Arial"/>
          <w:sz w:val="24"/>
          <w:szCs w:val="24"/>
        </w:rPr>
        <w:t>customers, employees, suppliers</w:t>
      </w:r>
      <w:r w:rsidRPr="00A703A1">
        <w:rPr>
          <w:rFonts w:ascii="Arial" w:hAnsi="Arial" w:cs="Arial"/>
          <w:sz w:val="24"/>
          <w:szCs w:val="24"/>
        </w:rPr>
        <w:t>, and community stakeholders. Services and facilities that clients desire include large, well-lit rooms, services that accommodate family needs, meeting places, gyms, and a variety of eating places that can offer special diets for clients with ailments.</w:t>
      </w:r>
      <w:r w:rsidR="003E4697" w:rsidRPr="00A703A1">
        <w:rPr>
          <w:rFonts w:ascii="Arial" w:hAnsi="Arial" w:cs="Arial"/>
          <w:sz w:val="24"/>
          <w:szCs w:val="24"/>
        </w:rPr>
        <w:t xml:space="preserve"> Additionally, as Prakashet al. (2024) also suggest, t</w:t>
      </w:r>
      <w:r w:rsidRPr="00A703A1">
        <w:rPr>
          <w:rFonts w:ascii="Arial" w:hAnsi="Arial" w:cs="Arial"/>
          <w:sz w:val="24"/>
          <w:szCs w:val="24"/>
        </w:rPr>
        <w:t xml:space="preserve">he brand has also focused on </w:t>
      </w:r>
      <w:r w:rsidR="00E82B54" w:rsidRPr="00A703A1">
        <w:rPr>
          <w:rFonts w:ascii="Arial" w:hAnsi="Arial" w:cs="Arial"/>
          <w:sz w:val="24"/>
          <w:szCs w:val="24"/>
        </w:rPr>
        <w:t>implementing sustainable practices to minimise</w:t>
      </w:r>
      <w:r w:rsidRPr="00A703A1">
        <w:rPr>
          <w:rFonts w:ascii="Arial" w:hAnsi="Arial" w:cs="Arial"/>
          <w:sz w:val="24"/>
          <w:szCs w:val="24"/>
        </w:rPr>
        <w:t xml:space="preserve"> </w:t>
      </w:r>
      <w:r w:rsidRPr="00A703A1">
        <w:rPr>
          <w:rFonts w:ascii="Arial" w:hAnsi="Arial" w:cs="Arial"/>
          <w:sz w:val="24"/>
          <w:szCs w:val="24"/>
        </w:rPr>
        <w:lastRenderedPageBreak/>
        <w:t xml:space="preserve">the company's carbon footprint, thus appealing to increasingly environmentally sensitive </w:t>
      </w:r>
      <w:r w:rsidR="00E82B54" w:rsidRPr="00A703A1">
        <w:rPr>
          <w:rFonts w:ascii="Arial" w:hAnsi="Arial" w:cs="Arial"/>
          <w:sz w:val="24"/>
          <w:szCs w:val="24"/>
        </w:rPr>
        <w:t>tourists</w:t>
      </w:r>
      <w:r w:rsidRPr="00A703A1">
        <w:rPr>
          <w:rFonts w:ascii="Arial" w:hAnsi="Arial" w:cs="Arial"/>
          <w:sz w:val="24"/>
          <w:szCs w:val="24"/>
        </w:rPr>
        <w:t>.</w:t>
      </w:r>
    </w:p>
    <w:p w14:paraId="4B9D3DFD" w14:textId="77777777" w:rsidR="00B33286" w:rsidRPr="00A703A1" w:rsidRDefault="00B33286" w:rsidP="00A703A1">
      <w:pPr>
        <w:spacing w:after="0" w:line="360" w:lineRule="auto"/>
        <w:contextualSpacing/>
        <w:rPr>
          <w:rFonts w:ascii="Arial" w:hAnsi="Arial" w:cs="Arial"/>
          <w:sz w:val="24"/>
          <w:szCs w:val="24"/>
        </w:rPr>
      </w:pPr>
      <w:r w:rsidRPr="00A703A1">
        <w:rPr>
          <w:rFonts w:ascii="Arial" w:hAnsi="Arial" w:cs="Arial"/>
          <w:b/>
          <w:bCs/>
          <w:i/>
          <w:iCs/>
          <w:sz w:val="24"/>
          <w:szCs w:val="24"/>
        </w:rPr>
        <w:t>Weaknesses</w:t>
      </w:r>
      <w:r w:rsidRPr="00A703A1">
        <w:rPr>
          <w:rFonts w:ascii="Arial" w:hAnsi="Arial" w:cs="Arial"/>
          <w:sz w:val="24"/>
          <w:szCs w:val="24"/>
        </w:rPr>
        <w:t> </w:t>
      </w:r>
    </w:p>
    <w:p w14:paraId="6A5FDD9D" w14:textId="34117B63" w:rsidR="00B33286" w:rsidRPr="00A703A1" w:rsidRDefault="00B33286" w:rsidP="00A703A1">
      <w:pPr>
        <w:spacing w:after="0" w:line="360" w:lineRule="auto"/>
        <w:ind w:firstLine="720"/>
        <w:contextualSpacing/>
        <w:rPr>
          <w:rFonts w:ascii="Arial" w:hAnsi="Arial" w:cs="Arial"/>
          <w:sz w:val="24"/>
          <w:szCs w:val="24"/>
        </w:rPr>
      </w:pPr>
      <w:r w:rsidRPr="00A703A1">
        <w:rPr>
          <w:rFonts w:ascii="Arial" w:hAnsi="Arial" w:cs="Arial"/>
          <w:sz w:val="24"/>
          <w:szCs w:val="24"/>
        </w:rPr>
        <w:t xml:space="preserve">Prolific visibility of franchising policy as a key strategy for growth was effective for Novotel but could hurt, given that brand cohesiveness could be negatively troubled due to Brazil's uniqueness and variations in service delivery from one facility to another. </w:t>
      </w:r>
      <w:r w:rsidR="00CF6BA5" w:rsidRPr="00A703A1">
        <w:rPr>
          <w:rFonts w:ascii="Arial" w:hAnsi="Arial" w:cs="Arial"/>
          <w:sz w:val="24"/>
          <w:szCs w:val="24"/>
        </w:rPr>
        <w:t>Additionally,</w:t>
      </w:r>
      <w:r w:rsidRPr="00A703A1">
        <w:rPr>
          <w:rFonts w:ascii="Arial" w:hAnsi="Arial" w:cs="Arial"/>
          <w:sz w:val="24"/>
          <w:szCs w:val="24"/>
        </w:rPr>
        <w:t xml:space="preserve"> the hotel principally focuses on mid-scale travellers and</w:t>
      </w:r>
      <w:r w:rsidR="00E82B54" w:rsidRPr="00A703A1">
        <w:rPr>
          <w:rFonts w:ascii="Arial" w:hAnsi="Arial" w:cs="Arial"/>
          <w:sz w:val="24"/>
          <w:szCs w:val="24"/>
        </w:rPr>
        <w:t xml:space="preserve"> cannot attract high-end or low-end market segments, which restrains</w:t>
      </w:r>
      <w:r w:rsidRPr="00A703A1">
        <w:rPr>
          <w:rFonts w:ascii="Arial" w:hAnsi="Arial" w:cs="Arial"/>
          <w:sz w:val="24"/>
          <w:szCs w:val="24"/>
        </w:rPr>
        <w:t xml:space="preserve"> growth in the more varied market (Sadhale, 2023). Some problems pertain to company operations, such as high levels of employee turnover in some areas</w:t>
      </w:r>
      <w:r w:rsidR="00E82B54" w:rsidRPr="00A703A1">
        <w:rPr>
          <w:rFonts w:ascii="Arial" w:hAnsi="Arial" w:cs="Arial"/>
          <w:sz w:val="24"/>
          <w:szCs w:val="24"/>
        </w:rPr>
        <w:t>, which</w:t>
      </w:r>
      <w:r w:rsidRPr="00A703A1">
        <w:rPr>
          <w:rFonts w:ascii="Arial" w:hAnsi="Arial" w:cs="Arial"/>
          <w:sz w:val="24"/>
          <w:szCs w:val="24"/>
        </w:rPr>
        <w:t xml:space="preserve"> can affect the quality and speed of service provided by the restaurant, and some restaurants are located in unsuitable buildings and may have poor maintenance.</w:t>
      </w:r>
    </w:p>
    <w:p w14:paraId="7AC5AD8B" w14:textId="77777777" w:rsidR="00B33286" w:rsidRPr="00A703A1" w:rsidRDefault="00B33286" w:rsidP="00A703A1">
      <w:pPr>
        <w:spacing w:after="0" w:line="360" w:lineRule="auto"/>
        <w:contextualSpacing/>
        <w:rPr>
          <w:rFonts w:ascii="Arial" w:hAnsi="Arial" w:cs="Arial"/>
          <w:sz w:val="24"/>
          <w:szCs w:val="24"/>
        </w:rPr>
      </w:pPr>
      <w:r w:rsidRPr="00A703A1">
        <w:rPr>
          <w:rFonts w:ascii="Arial" w:hAnsi="Arial" w:cs="Arial"/>
          <w:b/>
          <w:bCs/>
          <w:i/>
          <w:iCs/>
          <w:sz w:val="24"/>
          <w:szCs w:val="24"/>
        </w:rPr>
        <w:t>Opportunities</w:t>
      </w:r>
      <w:r w:rsidRPr="00A703A1">
        <w:rPr>
          <w:rFonts w:ascii="Arial" w:hAnsi="Arial" w:cs="Arial"/>
          <w:i/>
          <w:iCs/>
          <w:sz w:val="24"/>
          <w:szCs w:val="24"/>
        </w:rPr>
        <w:t> </w:t>
      </w:r>
    </w:p>
    <w:p w14:paraId="0C9FA1B7" w14:textId="5D31A7C5" w:rsidR="00B33286" w:rsidRPr="00A703A1" w:rsidRDefault="00B33286" w:rsidP="00A703A1">
      <w:pPr>
        <w:spacing w:after="0" w:line="360" w:lineRule="auto"/>
        <w:ind w:firstLine="720"/>
        <w:contextualSpacing/>
        <w:rPr>
          <w:rFonts w:ascii="Arial" w:hAnsi="Arial" w:cs="Arial"/>
          <w:sz w:val="24"/>
          <w:szCs w:val="24"/>
        </w:rPr>
      </w:pPr>
      <w:r w:rsidRPr="00A703A1">
        <w:rPr>
          <w:rFonts w:ascii="Arial" w:hAnsi="Arial" w:cs="Arial"/>
          <w:sz w:val="24"/>
          <w:szCs w:val="24"/>
        </w:rPr>
        <w:t xml:space="preserve">There remains plenty of potential for this brand’s expansion, primarily in areas of Asia and Africa where individuals’ disposable income increases and Middle Eastern markets encourage more travel. Technology is another key opportunity </w:t>
      </w:r>
      <w:r w:rsidR="00E82B54" w:rsidRPr="00A703A1">
        <w:rPr>
          <w:rFonts w:ascii="Arial" w:hAnsi="Arial" w:cs="Arial"/>
          <w:sz w:val="24"/>
          <w:szCs w:val="24"/>
        </w:rPr>
        <w:t>for the company to</w:t>
      </w:r>
      <w:r w:rsidRPr="00A703A1">
        <w:rPr>
          <w:rFonts w:ascii="Arial" w:hAnsi="Arial" w:cs="Arial"/>
          <w:sz w:val="24"/>
          <w:szCs w:val="24"/>
        </w:rPr>
        <w:t xml:space="preserve"> enhance the guest experience through proper booking services, proper </w:t>
      </w:r>
      <w:r w:rsidR="00E82B54" w:rsidRPr="00A703A1">
        <w:rPr>
          <w:rFonts w:ascii="Arial" w:hAnsi="Arial" w:cs="Arial"/>
          <w:sz w:val="24"/>
          <w:szCs w:val="24"/>
        </w:rPr>
        <w:t>service implementation</w:t>
      </w:r>
      <w:r w:rsidRPr="00A703A1">
        <w:rPr>
          <w:rFonts w:ascii="Arial" w:hAnsi="Arial" w:cs="Arial"/>
          <w:sz w:val="24"/>
          <w:szCs w:val="24"/>
        </w:rPr>
        <w:t xml:space="preserve">, and digital marketing to capture the young audience (Kumar, 2021). Local key accounts or travel agencies may also </w:t>
      </w:r>
      <w:r w:rsidR="00E82B54" w:rsidRPr="00A703A1">
        <w:rPr>
          <w:rFonts w:ascii="Arial" w:hAnsi="Arial" w:cs="Arial"/>
          <w:sz w:val="24"/>
          <w:szCs w:val="24"/>
        </w:rPr>
        <w:t>allow the development of</w:t>
      </w:r>
      <w:r w:rsidRPr="00A703A1">
        <w:rPr>
          <w:rFonts w:ascii="Arial" w:hAnsi="Arial" w:cs="Arial"/>
          <w:sz w:val="24"/>
          <w:szCs w:val="24"/>
        </w:rPr>
        <w:t xml:space="preserve"> exclusive guest amenities and achieve a better position in highly competitive destinations.</w:t>
      </w:r>
    </w:p>
    <w:p w14:paraId="630B9277" w14:textId="77777777" w:rsidR="00B33286" w:rsidRPr="00A703A1" w:rsidRDefault="00B33286" w:rsidP="00A703A1">
      <w:pPr>
        <w:spacing w:after="0" w:line="360" w:lineRule="auto"/>
        <w:contextualSpacing/>
        <w:rPr>
          <w:rFonts w:ascii="Arial" w:hAnsi="Arial" w:cs="Arial"/>
          <w:b/>
          <w:bCs/>
          <w:sz w:val="24"/>
          <w:szCs w:val="24"/>
        </w:rPr>
      </w:pPr>
      <w:r w:rsidRPr="00A703A1">
        <w:rPr>
          <w:rFonts w:ascii="Arial" w:hAnsi="Arial" w:cs="Arial"/>
          <w:b/>
          <w:bCs/>
          <w:i/>
          <w:iCs/>
          <w:sz w:val="24"/>
          <w:szCs w:val="24"/>
        </w:rPr>
        <w:t>Threats </w:t>
      </w:r>
    </w:p>
    <w:p w14:paraId="4DFEC6C8" w14:textId="7AE13232" w:rsidR="00862B16" w:rsidRPr="00A703A1" w:rsidRDefault="00B33286" w:rsidP="00A703A1">
      <w:pPr>
        <w:spacing w:after="0" w:line="360" w:lineRule="auto"/>
        <w:ind w:firstLine="720"/>
        <w:contextualSpacing/>
        <w:rPr>
          <w:rFonts w:ascii="Arial" w:hAnsi="Arial" w:cs="Arial"/>
          <w:sz w:val="24"/>
          <w:szCs w:val="24"/>
        </w:rPr>
      </w:pPr>
      <w:r w:rsidRPr="00A703A1">
        <w:rPr>
          <w:rFonts w:ascii="Arial" w:hAnsi="Arial" w:cs="Arial"/>
          <w:sz w:val="24"/>
          <w:szCs w:val="24"/>
        </w:rPr>
        <w:t xml:space="preserve">The industry is very competitive due to the many players </w:t>
      </w:r>
      <w:r w:rsidR="00E82B54" w:rsidRPr="00A703A1">
        <w:rPr>
          <w:rFonts w:ascii="Arial" w:hAnsi="Arial" w:cs="Arial"/>
          <w:sz w:val="24"/>
          <w:szCs w:val="24"/>
        </w:rPr>
        <w:t>involved, including</w:t>
      </w:r>
      <w:r w:rsidRPr="00A703A1">
        <w:rPr>
          <w:rFonts w:ascii="Arial" w:hAnsi="Arial" w:cs="Arial"/>
          <w:sz w:val="24"/>
          <w:szCs w:val="24"/>
        </w:rPr>
        <w:t xml:space="preserve"> luxury hotels, mid-price range hotels, and low-end hotels. Competitive prices from available platforms such as Airbnb and Oyo Rooms are a huge threat to the business (Bhattacharya, 2024). Further, cyclical influences, which embrace the recurrence of business slumps and upheavals in geopolitical situations, also diminish tourist traffic; hence, occupancy income is compromised. With consumers switching towards niche and individualistic forms of travel, Novotel </w:t>
      </w:r>
      <w:r w:rsidR="00E82B54" w:rsidRPr="00A703A1">
        <w:rPr>
          <w:rFonts w:ascii="Arial" w:hAnsi="Arial" w:cs="Arial"/>
          <w:sz w:val="24"/>
          <w:szCs w:val="24"/>
        </w:rPr>
        <w:t>risks</w:t>
      </w:r>
      <w:r w:rsidRPr="00A703A1">
        <w:rPr>
          <w:rFonts w:ascii="Arial" w:hAnsi="Arial" w:cs="Arial"/>
          <w:sz w:val="24"/>
          <w:szCs w:val="24"/>
        </w:rPr>
        <w:t xml:space="preserve"> losing its market share to faster-adapting competitors.</w:t>
      </w:r>
      <w:r w:rsidR="00862B16" w:rsidRPr="00A703A1">
        <w:rPr>
          <w:rFonts w:ascii="Arial" w:hAnsi="Arial" w:cs="Arial"/>
          <w:sz w:val="24"/>
          <w:szCs w:val="24"/>
        </w:rPr>
        <w:t xml:space="preserve"> </w:t>
      </w:r>
    </w:p>
    <w:p w14:paraId="2C4F9FD3" w14:textId="77777777" w:rsidR="00862B16" w:rsidRPr="00A703A1" w:rsidRDefault="00862B16">
      <w:pPr>
        <w:rPr>
          <w:rFonts w:ascii="Arial" w:hAnsi="Arial" w:cs="Arial"/>
          <w:sz w:val="24"/>
          <w:szCs w:val="24"/>
        </w:rPr>
      </w:pPr>
      <w:r w:rsidRPr="00A703A1">
        <w:rPr>
          <w:rFonts w:ascii="Arial" w:hAnsi="Arial" w:cs="Arial"/>
          <w:sz w:val="24"/>
          <w:szCs w:val="24"/>
        </w:rPr>
        <w:br w:type="page"/>
      </w:r>
    </w:p>
    <w:p w14:paraId="538A4761" w14:textId="77777777" w:rsidR="00B33286" w:rsidRPr="00A703A1" w:rsidRDefault="00B33286" w:rsidP="000D4309">
      <w:pPr>
        <w:spacing w:after="0" w:line="480" w:lineRule="auto"/>
        <w:ind w:firstLine="720"/>
        <w:contextualSpacing/>
        <w:rPr>
          <w:rFonts w:ascii="Arial" w:hAnsi="Arial" w:cs="Arial"/>
          <w:sz w:val="24"/>
          <w:szCs w:val="24"/>
        </w:rPr>
      </w:pPr>
    </w:p>
    <w:tbl>
      <w:tblPr>
        <w:tblStyle w:val="TableGrid"/>
        <w:tblW w:w="0" w:type="auto"/>
        <w:tblLook w:val="04A0" w:firstRow="1" w:lastRow="0" w:firstColumn="1" w:lastColumn="0" w:noHBand="0" w:noVBand="1"/>
      </w:tblPr>
      <w:tblGrid>
        <w:gridCol w:w="4675"/>
        <w:gridCol w:w="4675"/>
      </w:tblGrid>
      <w:tr w:rsidR="004B530C" w:rsidRPr="00A703A1" w14:paraId="210DFBBD" w14:textId="77777777" w:rsidTr="004B530C">
        <w:tc>
          <w:tcPr>
            <w:tcW w:w="4675" w:type="dxa"/>
          </w:tcPr>
          <w:p w14:paraId="385965FE" w14:textId="4065C0B9" w:rsidR="004B530C" w:rsidRPr="00A703A1" w:rsidRDefault="004B530C" w:rsidP="00A703A1">
            <w:pPr>
              <w:spacing w:line="360" w:lineRule="auto"/>
              <w:contextualSpacing/>
              <w:rPr>
                <w:rFonts w:ascii="Arial" w:hAnsi="Arial" w:cs="Arial"/>
                <w:b/>
                <w:bCs/>
                <w:sz w:val="24"/>
                <w:szCs w:val="24"/>
              </w:rPr>
            </w:pPr>
            <w:r w:rsidRPr="00A703A1">
              <w:rPr>
                <w:rFonts w:ascii="Arial" w:hAnsi="Arial" w:cs="Arial"/>
                <w:b/>
                <w:bCs/>
                <w:sz w:val="24"/>
                <w:szCs w:val="24"/>
              </w:rPr>
              <w:t>SWOT Analysis</w:t>
            </w:r>
          </w:p>
        </w:tc>
        <w:tc>
          <w:tcPr>
            <w:tcW w:w="4675" w:type="dxa"/>
          </w:tcPr>
          <w:p w14:paraId="58AA871B" w14:textId="7BB5C8D5" w:rsidR="004B530C" w:rsidRPr="00A703A1" w:rsidRDefault="004B530C" w:rsidP="00A703A1">
            <w:pPr>
              <w:spacing w:line="360" w:lineRule="auto"/>
              <w:contextualSpacing/>
              <w:rPr>
                <w:rFonts w:ascii="Arial" w:hAnsi="Arial" w:cs="Arial"/>
                <w:b/>
                <w:bCs/>
                <w:sz w:val="24"/>
                <w:szCs w:val="24"/>
              </w:rPr>
            </w:pPr>
            <w:r w:rsidRPr="00A703A1">
              <w:rPr>
                <w:rFonts w:ascii="Arial" w:hAnsi="Arial" w:cs="Arial"/>
                <w:b/>
                <w:bCs/>
                <w:sz w:val="24"/>
                <w:szCs w:val="24"/>
              </w:rPr>
              <w:t>Description</w:t>
            </w:r>
          </w:p>
        </w:tc>
      </w:tr>
      <w:tr w:rsidR="004B530C" w:rsidRPr="00A703A1" w14:paraId="6864FCDA" w14:textId="77777777" w:rsidTr="004B530C">
        <w:tc>
          <w:tcPr>
            <w:tcW w:w="4675" w:type="dxa"/>
          </w:tcPr>
          <w:p w14:paraId="307F4ED6" w14:textId="232FD806" w:rsidR="004B530C" w:rsidRPr="00A703A1" w:rsidRDefault="004B530C" w:rsidP="00A703A1">
            <w:pPr>
              <w:spacing w:line="360" w:lineRule="auto"/>
              <w:contextualSpacing/>
              <w:rPr>
                <w:rFonts w:ascii="Arial" w:hAnsi="Arial" w:cs="Arial"/>
                <w:sz w:val="24"/>
                <w:szCs w:val="24"/>
              </w:rPr>
            </w:pPr>
            <w:r w:rsidRPr="00A703A1">
              <w:rPr>
                <w:rFonts w:ascii="Arial" w:hAnsi="Arial" w:cs="Arial"/>
                <w:sz w:val="24"/>
                <w:szCs w:val="24"/>
              </w:rPr>
              <w:t xml:space="preserve">Strength </w:t>
            </w: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4B530C" w:rsidRPr="00A703A1" w14:paraId="5DABF7A5" w14:textId="77777777" w:rsidTr="004B530C">
              <w:trPr>
                <w:tblCellSpacing w:w="15" w:type="dxa"/>
              </w:trPr>
              <w:tc>
                <w:tcPr>
                  <w:tcW w:w="0" w:type="auto"/>
                  <w:vAlign w:val="center"/>
                  <w:hideMark/>
                </w:tcPr>
                <w:p w14:paraId="438EF078" w14:textId="77777777" w:rsidR="004B530C" w:rsidRPr="00A703A1" w:rsidRDefault="004B530C" w:rsidP="00A703A1">
                  <w:pPr>
                    <w:spacing w:after="0" w:line="360" w:lineRule="auto"/>
                    <w:contextualSpacing/>
                    <w:rPr>
                      <w:rFonts w:ascii="Arial" w:hAnsi="Arial" w:cs="Arial"/>
                      <w:sz w:val="24"/>
                      <w:szCs w:val="24"/>
                      <w:lang w:val="en-US"/>
                    </w:rPr>
                  </w:pPr>
                  <w:r w:rsidRPr="00A703A1">
                    <w:rPr>
                      <w:rFonts w:ascii="Arial" w:hAnsi="Arial" w:cs="Arial"/>
                      <w:sz w:val="24"/>
                      <w:szCs w:val="24"/>
                      <w:lang w:val="en-US"/>
                    </w:rPr>
                    <w:t>- Strong market position with 500+ hotels in 60+ countries</w:t>
                  </w:r>
                </w:p>
              </w:tc>
            </w:tr>
          </w:tbl>
          <w:p w14:paraId="29485CCB" w14:textId="77777777" w:rsidR="004B530C" w:rsidRPr="00A703A1" w:rsidRDefault="004B530C" w:rsidP="00A703A1">
            <w:pPr>
              <w:spacing w:line="360" w:lineRule="auto"/>
              <w:contextualSpacing/>
              <w:rPr>
                <w:rFonts w:ascii="Arial" w:hAnsi="Arial" w:cs="Arial"/>
                <w:vanish/>
                <w:sz w:val="24"/>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378"/>
            </w:tblGrid>
            <w:tr w:rsidR="004B530C" w:rsidRPr="00A703A1" w14:paraId="59B99B6C" w14:textId="77777777" w:rsidTr="004B530C">
              <w:trPr>
                <w:tblCellSpacing w:w="15" w:type="dxa"/>
              </w:trPr>
              <w:tc>
                <w:tcPr>
                  <w:tcW w:w="0" w:type="auto"/>
                  <w:vAlign w:val="center"/>
                  <w:hideMark/>
                </w:tcPr>
                <w:p w14:paraId="581CA825" w14:textId="77777777" w:rsidR="004B530C" w:rsidRPr="00A703A1" w:rsidRDefault="004B530C" w:rsidP="00A703A1">
                  <w:pPr>
                    <w:spacing w:after="0" w:line="360" w:lineRule="auto"/>
                    <w:contextualSpacing/>
                    <w:rPr>
                      <w:rFonts w:ascii="Arial" w:hAnsi="Arial" w:cs="Arial"/>
                      <w:sz w:val="24"/>
                      <w:szCs w:val="24"/>
                      <w:lang w:val="en-US"/>
                    </w:rPr>
                  </w:pPr>
                </w:p>
              </w:tc>
              <w:tc>
                <w:tcPr>
                  <w:tcW w:w="0" w:type="auto"/>
                  <w:vAlign w:val="center"/>
                  <w:hideMark/>
                </w:tcPr>
                <w:p w14:paraId="5E6B6975" w14:textId="77777777" w:rsidR="004B530C" w:rsidRPr="00A703A1" w:rsidRDefault="004B530C" w:rsidP="00A703A1">
                  <w:pPr>
                    <w:spacing w:after="0" w:line="360" w:lineRule="auto"/>
                    <w:contextualSpacing/>
                    <w:rPr>
                      <w:rFonts w:ascii="Arial" w:hAnsi="Arial" w:cs="Arial"/>
                      <w:sz w:val="24"/>
                      <w:szCs w:val="24"/>
                      <w:lang w:val="en-US"/>
                    </w:rPr>
                  </w:pPr>
                  <w:r w:rsidRPr="00A703A1">
                    <w:rPr>
                      <w:rFonts w:ascii="Arial" w:hAnsi="Arial" w:cs="Arial"/>
                      <w:sz w:val="24"/>
                      <w:szCs w:val="24"/>
                      <w:lang w:val="en-US"/>
                    </w:rPr>
                    <w:t>- High service quality &amp; contemporary facilities</w:t>
                  </w:r>
                </w:p>
              </w:tc>
            </w:tr>
          </w:tbl>
          <w:p w14:paraId="408C69FB" w14:textId="77777777" w:rsidR="004B530C" w:rsidRPr="00A703A1" w:rsidRDefault="004B530C" w:rsidP="00A703A1">
            <w:pPr>
              <w:spacing w:line="360" w:lineRule="auto"/>
              <w:contextualSpacing/>
              <w:rPr>
                <w:rFonts w:ascii="Arial" w:hAnsi="Arial" w:cs="Arial"/>
                <w:vanish/>
                <w:sz w:val="24"/>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378"/>
            </w:tblGrid>
            <w:tr w:rsidR="004B530C" w:rsidRPr="00A703A1" w14:paraId="4DA1AC6F" w14:textId="77777777" w:rsidTr="004B530C">
              <w:trPr>
                <w:tblCellSpacing w:w="15" w:type="dxa"/>
              </w:trPr>
              <w:tc>
                <w:tcPr>
                  <w:tcW w:w="0" w:type="auto"/>
                  <w:vAlign w:val="center"/>
                  <w:hideMark/>
                </w:tcPr>
                <w:p w14:paraId="65CAA3AA" w14:textId="77777777" w:rsidR="004B530C" w:rsidRPr="00A703A1" w:rsidRDefault="004B530C" w:rsidP="00A703A1">
                  <w:pPr>
                    <w:spacing w:after="0" w:line="360" w:lineRule="auto"/>
                    <w:contextualSpacing/>
                    <w:rPr>
                      <w:rFonts w:ascii="Arial" w:hAnsi="Arial" w:cs="Arial"/>
                      <w:sz w:val="24"/>
                      <w:szCs w:val="24"/>
                      <w:lang w:val="en-US"/>
                    </w:rPr>
                  </w:pPr>
                </w:p>
              </w:tc>
              <w:tc>
                <w:tcPr>
                  <w:tcW w:w="0" w:type="auto"/>
                  <w:vAlign w:val="center"/>
                  <w:hideMark/>
                </w:tcPr>
                <w:p w14:paraId="29F596A9" w14:textId="77777777" w:rsidR="004B530C" w:rsidRPr="00A703A1" w:rsidRDefault="004B530C" w:rsidP="00A703A1">
                  <w:pPr>
                    <w:spacing w:after="0" w:line="360" w:lineRule="auto"/>
                    <w:contextualSpacing/>
                    <w:rPr>
                      <w:rFonts w:ascii="Arial" w:hAnsi="Arial" w:cs="Arial"/>
                      <w:sz w:val="24"/>
                      <w:szCs w:val="24"/>
                      <w:lang w:val="en-US"/>
                    </w:rPr>
                  </w:pPr>
                  <w:r w:rsidRPr="00A703A1">
                    <w:rPr>
                      <w:rFonts w:ascii="Arial" w:hAnsi="Arial" w:cs="Arial"/>
                      <w:sz w:val="24"/>
                      <w:szCs w:val="24"/>
                      <w:lang w:val="en-US"/>
                    </w:rPr>
                    <w:t>- Stakeholder-friendly, focusing on customers, employees, suppliers, and community</w:t>
                  </w:r>
                </w:p>
              </w:tc>
            </w:tr>
          </w:tbl>
          <w:p w14:paraId="4E60EC66" w14:textId="77777777" w:rsidR="004B530C" w:rsidRPr="00A703A1" w:rsidRDefault="004B530C" w:rsidP="00A703A1">
            <w:pPr>
              <w:spacing w:line="360" w:lineRule="auto"/>
              <w:contextualSpacing/>
              <w:rPr>
                <w:rFonts w:ascii="Arial" w:hAnsi="Arial" w:cs="Arial"/>
                <w:vanish/>
                <w:sz w:val="24"/>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378"/>
            </w:tblGrid>
            <w:tr w:rsidR="004B530C" w:rsidRPr="00A703A1" w14:paraId="1CC3B497" w14:textId="77777777" w:rsidTr="004B530C">
              <w:trPr>
                <w:tblCellSpacing w:w="15" w:type="dxa"/>
              </w:trPr>
              <w:tc>
                <w:tcPr>
                  <w:tcW w:w="0" w:type="auto"/>
                  <w:vAlign w:val="center"/>
                  <w:hideMark/>
                </w:tcPr>
                <w:p w14:paraId="7759E93B" w14:textId="77777777" w:rsidR="004B530C" w:rsidRPr="00A703A1" w:rsidRDefault="004B530C" w:rsidP="00A703A1">
                  <w:pPr>
                    <w:spacing w:after="0" w:line="360" w:lineRule="auto"/>
                    <w:contextualSpacing/>
                    <w:rPr>
                      <w:rFonts w:ascii="Arial" w:hAnsi="Arial" w:cs="Arial"/>
                      <w:sz w:val="24"/>
                      <w:szCs w:val="24"/>
                      <w:lang w:val="en-US"/>
                    </w:rPr>
                  </w:pPr>
                </w:p>
              </w:tc>
              <w:tc>
                <w:tcPr>
                  <w:tcW w:w="0" w:type="auto"/>
                  <w:vAlign w:val="center"/>
                  <w:hideMark/>
                </w:tcPr>
                <w:p w14:paraId="4F557704" w14:textId="77777777" w:rsidR="004B530C" w:rsidRPr="00A703A1" w:rsidRDefault="004B530C" w:rsidP="00A703A1">
                  <w:pPr>
                    <w:spacing w:after="0" w:line="360" w:lineRule="auto"/>
                    <w:contextualSpacing/>
                    <w:rPr>
                      <w:rFonts w:ascii="Arial" w:hAnsi="Arial" w:cs="Arial"/>
                      <w:sz w:val="24"/>
                      <w:szCs w:val="24"/>
                      <w:lang w:val="en-US"/>
                    </w:rPr>
                  </w:pPr>
                  <w:r w:rsidRPr="00A703A1">
                    <w:rPr>
                      <w:rFonts w:ascii="Arial" w:hAnsi="Arial" w:cs="Arial"/>
                      <w:sz w:val="24"/>
                      <w:szCs w:val="24"/>
                      <w:lang w:val="en-US"/>
                    </w:rPr>
                    <w:t>- Sustainable practices, reducing carbon footprint</w:t>
                  </w:r>
                </w:p>
              </w:tc>
            </w:tr>
          </w:tbl>
          <w:p w14:paraId="1F004508" w14:textId="77777777" w:rsidR="004B530C" w:rsidRPr="00A703A1" w:rsidRDefault="004B530C" w:rsidP="00A703A1">
            <w:pPr>
              <w:spacing w:line="360" w:lineRule="auto"/>
              <w:contextualSpacing/>
              <w:rPr>
                <w:rFonts w:ascii="Arial" w:hAnsi="Arial" w:cs="Arial"/>
                <w:sz w:val="24"/>
                <w:szCs w:val="24"/>
              </w:rPr>
            </w:pPr>
          </w:p>
        </w:tc>
      </w:tr>
      <w:tr w:rsidR="004B530C" w:rsidRPr="00A703A1" w14:paraId="2FF37F51" w14:textId="77777777" w:rsidTr="004B530C">
        <w:tc>
          <w:tcPr>
            <w:tcW w:w="4675" w:type="dxa"/>
          </w:tcPr>
          <w:p w14:paraId="054512D6" w14:textId="186839AE" w:rsidR="004B530C" w:rsidRPr="00A703A1" w:rsidRDefault="004B530C" w:rsidP="00A703A1">
            <w:pPr>
              <w:spacing w:line="360" w:lineRule="auto"/>
              <w:contextualSpacing/>
              <w:rPr>
                <w:rFonts w:ascii="Arial" w:hAnsi="Arial" w:cs="Arial"/>
                <w:sz w:val="24"/>
                <w:szCs w:val="24"/>
              </w:rPr>
            </w:pPr>
            <w:r w:rsidRPr="00A703A1">
              <w:rPr>
                <w:rFonts w:ascii="Arial" w:hAnsi="Arial" w:cs="Arial"/>
                <w:sz w:val="24"/>
                <w:szCs w:val="24"/>
              </w:rPr>
              <w:t>Weaknesses</w:t>
            </w: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4B530C" w:rsidRPr="00A703A1" w14:paraId="7CAC5CBC" w14:textId="77777777" w:rsidTr="004B530C">
              <w:trPr>
                <w:tblCellSpacing w:w="15" w:type="dxa"/>
              </w:trPr>
              <w:tc>
                <w:tcPr>
                  <w:tcW w:w="0" w:type="auto"/>
                  <w:vAlign w:val="center"/>
                  <w:hideMark/>
                </w:tcPr>
                <w:p w14:paraId="57AC00ED" w14:textId="77777777" w:rsidR="004B530C" w:rsidRPr="00A703A1" w:rsidRDefault="004B530C" w:rsidP="00A703A1">
                  <w:pPr>
                    <w:spacing w:after="0" w:line="360" w:lineRule="auto"/>
                    <w:contextualSpacing/>
                    <w:rPr>
                      <w:rFonts w:ascii="Arial" w:hAnsi="Arial" w:cs="Arial"/>
                      <w:sz w:val="24"/>
                      <w:szCs w:val="24"/>
                      <w:lang w:val="en-US"/>
                    </w:rPr>
                  </w:pPr>
                  <w:r w:rsidRPr="00A703A1">
                    <w:rPr>
                      <w:rFonts w:ascii="Arial" w:hAnsi="Arial" w:cs="Arial"/>
                      <w:sz w:val="24"/>
                      <w:szCs w:val="24"/>
                      <w:lang w:val="en-US"/>
                    </w:rPr>
                    <w:t>- Franchising policy affects brand consistency</w:t>
                  </w:r>
                </w:p>
              </w:tc>
            </w:tr>
          </w:tbl>
          <w:p w14:paraId="7B6E93ED" w14:textId="77777777" w:rsidR="004B530C" w:rsidRPr="00A703A1" w:rsidRDefault="004B530C" w:rsidP="00A703A1">
            <w:pPr>
              <w:spacing w:line="360" w:lineRule="auto"/>
              <w:contextualSpacing/>
              <w:rPr>
                <w:rFonts w:ascii="Arial" w:hAnsi="Arial" w:cs="Arial"/>
                <w:vanish/>
                <w:sz w:val="24"/>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378"/>
            </w:tblGrid>
            <w:tr w:rsidR="004B530C" w:rsidRPr="00A703A1" w14:paraId="6B5ACD62" w14:textId="77777777" w:rsidTr="004B530C">
              <w:trPr>
                <w:tblCellSpacing w:w="15" w:type="dxa"/>
              </w:trPr>
              <w:tc>
                <w:tcPr>
                  <w:tcW w:w="0" w:type="auto"/>
                  <w:vAlign w:val="center"/>
                  <w:hideMark/>
                </w:tcPr>
                <w:p w14:paraId="5C2DE036" w14:textId="77777777" w:rsidR="004B530C" w:rsidRPr="00A703A1" w:rsidRDefault="004B530C" w:rsidP="00A703A1">
                  <w:pPr>
                    <w:spacing w:after="0" w:line="360" w:lineRule="auto"/>
                    <w:contextualSpacing/>
                    <w:rPr>
                      <w:rFonts w:ascii="Arial" w:hAnsi="Arial" w:cs="Arial"/>
                      <w:sz w:val="24"/>
                      <w:szCs w:val="24"/>
                      <w:lang w:val="en-US"/>
                    </w:rPr>
                  </w:pPr>
                </w:p>
              </w:tc>
              <w:tc>
                <w:tcPr>
                  <w:tcW w:w="0" w:type="auto"/>
                  <w:vAlign w:val="center"/>
                  <w:hideMark/>
                </w:tcPr>
                <w:p w14:paraId="66FF4DDC" w14:textId="77777777" w:rsidR="004B530C" w:rsidRPr="00A703A1" w:rsidRDefault="004B530C" w:rsidP="00A703A1">
                  <w:pPr>
                    <w:spacing w:after="0" w:line="360" w:lineRule="auto"/>
                    <w:contextualSpacing/>
                    <w:rPr>
                      <w:rFonts w:ascii="Arial" w:hAnsi="Arial" w:cs="Arial"/>
                      <w:sz w:val="24"/>
                      <w:szCs w:val="24"/>
                      <w:lang w:val="en-US"/>
                    </w:rPr>
                  </w:pPr>
                  <w:r w:rsidRPr="00A703A1">
                    <w:rPr>
                      <w:rFonts w:ascii="Arial" w:hAnsi="Arial" w:cs="Arial"/>
                      <w:sz w:val="24"/>
                      <w:szCs w:val="24"/>
                      <w:lang w:val="en-US"/>
                    </w:rPr>
                    <w:t>- Focus on mid-scale travelers, missing high-end/low-end segments</w:t>
                  </w:r>
                </w:p>
              </w:tc>
            </w:tr>
          </w:tbl>
          <w:p w14:paraId="158607FD" w14:textId="77777777" w:rsidR="004B530C" w:rsidRPr="00A703A1" w:rsidRDefault="004B530C" w:rsidP="00A703A1">
            <w:pPr>
              <w:spacing w:line="360" w:lineRule="auto"/>
              <w:contextualSpacing/>
              <w:rPr>
                <w:rFonts w:ascii="Arial" w:hAnsi="Arial" w:cs="Arial"/>
                <w:vanish/>
                <w:sz w:val="24"/>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378"/>
            </w:tblGrid>
            <w:tr w:rsidR="004B530C" w:rsidRPr="00A703A1" w14:paraId="252C28B4" w14:textId="77777777" w:rsidTr="004B530C">
              <w:trPr>
                <w:tblCellSpacing w:w="15" w:type="dxa"/>
              </w:trPr>
              <w:tc>
                <w:tcPr>
                  <w:tcW w:w="0" w:type="auto"/>
                  <w:vAlign w:val="center"/>
                  <w:hideMark/>
                </w:tcPr>
                <w:p w14:paraId="51ED313A" w14:textId="77777777" w:rsidR="004B530C" w:rsidRPr="00A703A1" w:rsidRDefault="004B530C" w:rsidP="00A703A1">
                  <w:pPr>
                    <w:spacing w:after="0" w:line="360" w:lineRule="auto"/>
                    <w:contextualSpacing/>
                    <w:rPr>
                      <w:rFonts w:ascii="Arial" w:hAnsi="Arial" w:cs="Arial"/>
                      <w:sz w:val="24"/>
                      <w:szCs w:val="24"/>
                      <w:lang w:val="en-US"/>
                    </w:rPr>
                  </w:pPr>
                </w:p>
              </w:tc>
              <w:tc>
                <w:tcPr>
                  <w:tcW w:w="0" w:type="auto"/>
                  <w:vAlign w:val="center"/>
                  <w:hideMark/>
                </w:tcPr>
                <w:p w14:paraId="13866061" w14:textId="77777777" w:rsidR="004B530C" w:rsidRPr="00A703A1" w:rsidRDefault="004B530C" w:rsidP="00A703A1">
                  <w:pPr>
                    <w:spacing w:after="0" w:line="360" w:lineRule="auto"/>
                    <w:contextualSpacing/>
                    <w:rPr>
                      <w:rFonts w:ascii="Arial" w:hAnsi="Arial" w:cs="Arial"/>
                      <w:sz w:val="24"/>
                      <w:szCs w:val="24"/>
                      <w:lang w:val="en-US"/>
                    </w:rPr>
                  </w:pPr>
                  <w:r w:rsidRPr="00A703A1">
                    <w:rPr>
                      <w:rFonts w:ascii="Arial" w:hAnsi="Arial" w:cs="Arial"/>
                      <w:sz w:val="24"/>
                      <w:szCs w:val="24"/>
                      <w:lang w:val="en-US"/>
                    </w:rPr>
                    <w:t>- High employee turnover impacts service quality</w:t>
                  </w:r>
                </w:p>
              </w:tc>
            </w:tr>
          </w:tbl>
          <w:p w14:paraId="2A225576" w14:textId="77777777" w:rsidR="004B530C" w:rsidRPr="00A703A1" w:rsidRDefault="004B530C" w:rsidP="00A703A1">
            <w:pPr>
              <w:spacing w:line="360" w:lineRule="auto"/>
              <w:contextualSpacing/>
              <w:rPr>
                <w:rFonts w:ascii="Arial" w:hAnsi="Arial" w:cs="Arial"/>
                <w:vanish/>
                <w:sz w:val="24"/>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344"/>
            </w:tblGrid>
            <w:tr w:rsidR="004B530C" w:rsidRPr="00A703A1" w14:paraId="77CBFC24" w14:textId="77777777" w:rsidTr="004B530C">
              <w:trPr>
                <w:tblCellSpacing w:w="15" w:type="dxa"/>
              </w:trPr>
              <w:tc>
                <w:tcPr>
                  <w:tcW w:w="0" w:type="auto"/>
                  <w:vAlign w:val="center"/>
                  <w:hideMark/>
                </w:tcPr>
                <w:p w14:paraId="02356211" w14:textId="77777777" w:rsidR="004B530C" w:rsidRPr="00A703A1" w:rsidRDefault="004B530C" w:rsidP="00A703A1">
                  <w:pPr>
                    <w:spacing w:after="0" w:line="360" w:lineRule="auto"/>
                    <w:contextualSpacing/>
                    <w:rPr>
                      <w:rFonts w:ascii="Arial" w:hAnsi="Arial" w:cs="Arial"/>
                      <w:sz w:val="24"/>
                      <w:szCs w:val="24"/>
                      <w:lang w:val="en-US"/>
                    </w:rPr>
                  </w:pPr>
                </w:p>
              </w:tc>
              <w:tc>
                <w:tcPr>
                  <w:tcW w:w="0" w:type="auto"/>
                  <w:vAlign w:val="center"/>
                  <w:hideMark/>
                </w:tcPr>
                <w:p w14:paraId="54FFE39E" w14:textId="77777777" w:rsidR="004B530C" w:rsidRPr="00A703A1" w:rsidRDefault="004B530C" w:rsidP="00A703A1">
                  <w:pPr>
                    <w:spacing w:after="0" w:line="360" w:lineRule="auto"/>
                    <w:contextualSpacing/>
                    <w:rPr>
                      <w:rFonts w:ascii="Arial" w:hAnsi="Arial" w:cs="Arial"/>
                      <w:sz w:val="24"/>
                      <w:szCs w:val="24"/>
                      <w:lang w:val="en-US"/>
                    </w:rPr>
                  </w:pPr>
                  <w:r w:rsidRPr="00A703A1">
                    <w:rPr>
                      <w:rFonts w:ascii="Arial" w:hAnsi="Arial" w:cs="Arial"/>
                      <w:sz w:val="24"/>
                      <w:szCs w:val="24"/>
                      <w:lang w:val="en-US"/>
                    </w:rPr>
                    <w:t>- Some facilities have poor maintenance</w:t>
                  </w:r>
                </w:p>
              </w:tc>
            </w:tr>
          </w:tbl>
          <w:p w14:paraId="45F054D6" w14:textId="77777777" w:rsidR="004B530C" w:rsidRPr="00A703A1" w:rsidRDefault="004B530C" w:rsidP="00A703A1">
            <w:pPr>
              <w:spacing w:line="360" w:lineRule="auto"/>
              <w:contextualSpacing/>
              <w:rPr>
                <w:rFonts w:ascii="Arial" w:hAnsi="Arial" w:cs="Arial"/>
                <w:sz w:val="24"/>
                <w:szCs w:val="24"/>
              </w:rPr>
            </w:pPr>
          </w:p>
        </w:tc>
      </w:tr>
      <w:tr w:rsidR="004B530C" w:rsidRPr="00A703A1" w14:paraId="1D839C18" w14:textId="77777777" w:rsidTr="004B530C">
        <w:tc>
          <w:tcPr>
            <w:tcW w:w="4675" w:type="dxa"/>
          </w:tcPr>
          <w:p w14:paraId="2B681DA5" w14:textId="72B3BD3E" w:rsidR="004B530C" w:rsidRPr="00A703A1" w:rsidRDefault="004B530C" w:rsidP="00A703A1">
            <w:pPr>
              <w:spacing w:line="360" w:lineRule="auto"/>
              <w:contextualSpacing/>
              <w:rPr>
                <w:rFonts w:ascii="Arial" w:hAnsi="Arial" w:cs="Arial"/>
                <w:sz w:val="24"/>
                <w:szCs w:val="24"/>
              </w:rPr>
            </w:pPr>
            <w:r w:rsidRPr="00A703A1">
              <w:rPr>
                <w:rFonts w:ascii="Arial" w:hAnsi="Arial" w:cs="Arial"/>
                <w:sz w:val="24"/>
                <w:szCs w:val="24"/>
              </w:rPr>
              <w:t>Opportunities</w:t>
            </w: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4B530C" w:rsidRPr="00A703A1" w14:paraId="14C6B35A" w14:textId="77777777" w:rsidTr="004B530C">
              <w:trPr>
                <w:tblCellSpacing w:w="15" w:type="dxa"/>
              </w:trPr>
              <w:tc>
                <w:tcPr>
                  <w:tcW w:w="0" w:type="auto"/>
                  <w:vAlign w:val="center"/>
                  <w:hideMark/>
                </w:tcPr>
                <w:p w14:paraId="17AAF6B1" w14:textId="3EFAA152" w:rsidR="004B530C" w:rsidRPr="00A703A1" w:rsidRDefault="004B530C" w:rsidP="00A703A1">
                  <w:pPr>
                    <w:spacing w:after="0" w:line="360" w:lineRule="auto"/>
                    <w:contextualSpacing/>
                    <w:rPr>
                      <w:rFonts w:ascii="Arial" w:hAnsi="Arial" w:cs="Arial"/>
                      <w:sz w:val="24"/>
                      <w:szCs w:val="24"/>
                      <w:lang w:val="en-US"/>
                    </w:rPr>
                  </w:pPr>
                  <w:r w:rsidRPr="00A703A1">
                    <w:rPr>
                      <w:rFonts w:ascii="Arial" w:hAnsi="Arial" w:cs="Arial"/>
                      <w:sz w:val="24"/>
                      <w:szCs w:val="24"/>
                      <w:lang w:val="en-US"/>
                    </w:rPr>
                    <w:t xml:space="preserve">- Expansion potential in Asia, Africa, and </w:t>
                  </w:r>
                  <w:r w:rsidR="00E82B54" w:rsidRPr="00A703A1">
                    <w:rPr>
                      <w:rFonts w:ascii="Arial" w:hAnsi="Arial" w:cs="Arial"/>
                      <w:sz w:val="24"/>
                      <w:szCs w:val="24"/>
                      <w:lang w:val="en-US"/>
                    </w:rPr>
                    <w:t xml:space="preserve">the </w:t>
                  </w:r>
                  <w:r w:rsidRPr="00A703A1">
                    <w:rPr>
                      <w:rFonts w:ascii="Arial" w:hAnsi="Arial" w:cs="Arial"/>
                      <w:sz w:val="24"/>
                      <w:szCs w:val="24"/>
                      <w:lang w:val="en-US"/>
                    </w:rPr>
                    <w:t>Middle East</w:t>
                  </w:r>
                </w:p>
              </w:tc>
            </w:tr>
          </w:tbl>
          <w:p w14:paraId="25DB4F60" w14:textId="77777777" w:rsidR="004B530C" w:rsidRPr="00A703A1" w:rsidRDefault="004B530C" w:rsidP="00A703A1">
            <w:pPr>
              <w:spacing w:line="360" w:lineRule="auto"/>
              <w:contextualSpacing/>
              <w:rPr>
                <w:rFonts w:ascii="Arial" w:hAnsi="Arial" w:cs="Arial"/>
                <w:vanish/>
                <w:sz w:val="24"/>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378"/>
            </w:tblGrid>
            <w:tr w:rsidR="004B530C" w:rsidRPr="00A703A1" w14:paraId="091CE0F5" w14:textId="77777777" w:rsidTr="004B530C">
              <w:trPr>
                <w:tblCellSpacing w:w="15" w:type="dxa"/>
              </w:trPr>
              <w:tc>
                <w:tcPr>
                  <w:tcW w:w="0" w:type="auto"/>
                  <w:vAlign w:val="center"/>
                  <w:hideMark/>
                </w:tcPr>
                <w:p w14:paraId="6980DAE2" w14:textId="77777777" w:rsidR="004B530C" w:rsidRPr="00A703A1" w:rsidRDefault="004B530C" w:rsidP="00A703A1">
                  <w:pPr>
                    <w:spacing w:after="0" w:line="360" w:lineRule="auto"/>
                    <w:contextualSpacing/>
                    <w:rPr>
                      <w:rFonts w:ascii="Arial" w:hAnsi="Arial" w:cs="Arial"/>
                      <w:sz w:val="24"/>
                      <w:szCs w:val="24"/>
                      <w:lang w:val="en-US"/>
                    </w:rPr>
                  </w:pPr>
                </w:p>
              </w:tc>
              <w:tc>
                <w:tcPr>
                  <w:tcW w:w="0" w:type="auto"/>
                  <w:vAlign w:val="center"/>
                  <w:hideMark/>
                </w:tcPr>
                <w:p w14:paraId="0F59F51C" w14:textId="77777777" w:rsidR="004B530C" w:rsidRPr="00A703A1" w:rsidRDefault="004B530C" w:rsidP="00A703A1">
                  <w:pPr>
                    <w:spacing w:after="0" w:line="360" w:lineRule="auto"/>
                    <w:contextualSpacing/>
                    <w:rPr>
                      <w:rFonts w:ascii="Arial" w:hAnsi="Arial" w:cs="Arial"/>
                      <w:sz w:val="24"/>
                      <w:szCs w:val="24"/>
                      <w:lang w:val="en-US"/>
                    </w:rPr>
                  </w:pPr>
                  <w:r w:rsidRPr="00A703A1">
                    <w:rPr>
                      <w:rFonts w:ascii="Arial" w:hAnsi="Arial" w:cs="Arial"/>
                      <w:sz w:val="24"/>
                      <w:szCs w:val="24"/>
                      <w:lang w:val="en-US"/>
                    </w:rPr>
                    <w:t>- Leveraging technology for enhanced guest experience</w:t>
                  </w:r>
                </w:p>
              </w:tc>
            </w:tr>
          </w:tbl>
          <w:p w14:paraId="33EEC9CE" w14:textId="77777777" w:rsidR="004B530C" w:rsidRPr="00A703A1" w:rsidRDefault="004B530C" w:rsidP="00A703A1">
            <w:pPr>
              <w:spacing w:line="360" w:lineRule="auto"/>
              <w:contextualSpacing/>
              <w:rPr>
                <w:rFonts w:ascii="Arial" w:hAnsi="Arial" w:cs="Arial"/>
                <w:vanish/>
                <w:sz w:val="24"/>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378"/>
            </w:tblGrid>
            <w:tr w:rsidR="004B530C" w:rsidRPr="00A703A1" w14:paraId="71B9762D" w14:textId="77777777" w:rsidTr="004B530C">
              <w:trPr>
                <w:tblCellSpacing w:w="15" w:type="dxa"/>
              </w:trPr>
              <w:tc>
                <w:tcPr>
                  <w:tcW w:w="0" w:type="auto"/>
                  <w:vAlign w:val="center"/>
                  <w:hideMark/>
                </w:tcPr>
                <w:p w14:paraId="6AC0C384" w14:textId="77777777" w:rsidR="004B530C" w:rsidRPr="00A703A1" w:rsidRDefault="004B530C" w:rsidP="00A703A1">
                  <w:pPr>
                    <w:spacing w:after="0" w:line="360" w:lineRule="auto"/>
                    <w:contextualSpacing/>
                    <w:rPr>
                      <w:rFonts w:ascii="Arial" w:hAnsi="Arial" w:cs="Arial"/>
                      <w:sz w:val="24"/>
                      <w:szCs w:val="24"/>
                      <w:lang w:val="en-US"/>
                    </w:rPr>
                  </w:pPr>
                </w:p>
              </w:tc>
              <w:tc>
                <w:tcPr>
                  <w:tcW w:w="0" w:type="auto"/>
                  <w:vAlign w:val="center"/>
                  <w:hideMark/>
                </w:tcPr>
                <w:p w14:paraId="00199D70" w14:textId="77777777" w:rsidR="004B530C" w:rsidRPr="00A703A1" w:rsidRDefault="004B530C" w:rsidP="00A703A1">
                  <w:pPr>
                    <w:spacing w:after="0" w:line="360" w:lineRule="auto"/>
                    <w:contextualSpacing/>
                    <w:rPr>
                      <w:rFonts w:ascii="Arial" w:hAnsi="Arial" w:cs="Arial"/>
                      <w:sz w:val="24"/>
                      <w:szCs w:val="24"/>
                      <w:lang w:val="en-US"/>
                    </w:rPr>
                  </w:pPr>
                  <w:r w:rsidRPr="00A703A1">
                    <w:rPr>
                      <w:rFonts w:ascii="Arial" w:hAnsi="Arial" w:cs="Arial"/>
                      <w:sz w:val="24"/>
                      <w:szCs w:val="24"/>
                      <w:lang w:val="en-US"/>
                    </w:rPr>
                    <w:t>- Collaboration with local travel agencies for exclusive guest amenities</w:t>
                  </w:r>
                </w:p>
              </w:tc>
            </w:tr>
          </w:tbl>
          <w:p w14:paraId="544606E7" w14:textId="77777777" w:rsidR="004B530C" w:rsidRPr="00A703A1" w:rsidRDefault="004B530C" w:rsidP="00A703A1">
            <w:pPr>
              <w:spacing w:line="360" w:lineRule="auto"/>
              <w:contextualSpacing/>
              <w:rPr>
                <w:rFonts w:ascii="Arial" w:hAnsi="Arial" w:cs="Arial"/>
                <w:sz w:val="24"/>
                <w:szCs w:val="24"/>
              </w:rPr>
            </w:pPr>
          </w:p>
        </w:tc>
      </w:tr>
      <w:tr w:rsidR="004B530C" w:rsidRPr="00A703A1" w14:paraId="50B09E3B" w14:textId="77777777" w:rsidTr="004B530C">
        <w:tc>
          <w:tcPr>
            <w:tcW w:w="4675" w:type="dxa"/>
          </w:tcPr>
          <w:p w14:paraId="5D0805D4" w14:textId="74FA3C90" w:rsidR="004B530C" w:rsidRPr="00A703A1" w:rsidRDefault="004B530C" w:rsidP="000D4309">
            <w:pPr>
              <w:spacing w:line="480" w:lineRule="auto"/>
              <w:contextualSpacing/>
              <w:rPr>
                <w:rFonts w:ascii="Arial" w:hAnsi="Arial" w:cs="Arial"/>
                <w:sz w:val="24"/>
                <w:szCs w:val="24"/>
              </w:rPr>
            </w:pPr>
            <w:r w:rsidRPr="00A703A1">
              <w:rPr>
                <w:rFonts w:ascii="Arial" w:hAnsi="Arial" w:cs="Arial"/>
                <w:sz w:val="24"/>
                <w:szCs w:val="24"/>
              </w:rPr>
              <w:t xml:space="preserve">Threats </w:t>
            </w: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4B530C" w:rsidRPr="00A703A1" w14:paraId="09FD6C5C" w14:textId="77777777" w:rsidTr="004B530C">
              <w:trPr>
                <w:tblCellSpacing w:w="15" w:type="dxa"/>
              </w:trPr>
              <w:tc>
                <w:tcPr>
                  <w:tcW w:w="0" w:type="auto"/>
                  <w:vAlign w:val="center"/>
                  <w:hideMark/>
                </w:tcPr>
                <w:p w14:paraId="0E8B1DA8" w14:textId="77777777" w:rsidR="004B530C" w:rsidRPr="00A703A1" w:rsidRDefault="004B530C" w:rsidP="00364F88">
                  <w:pPr>
                    <w:spacing w:after="0" w:line="360" w:lineRule="auto"/>
                    <w:contextualSpacing/>
                    <w:rPr>
                      <w:rFonts w:ascii="Arial" w:hAnsi="Arial" w:cs="Arial"/>
                      <w:sz w:val="24"/>
                      <w:szCs w:val="24"/>
                      <w:lang w:val="en-US"/>
                    </w:rPr>
                  </w:pPr>
                  <w:r w:rsidRPr="00A703A1">
                    <w:rPr>
                      <w:rFonts w:ascii="Arial" w:hAnsi="Arial" w:cs="Arial"/>
                      <w:sz w:val="24"/>
                      <w:szCs w:val="24"/>
                      <w:lang w:val="en-US"/>
                    </w:rPr>
                    <w:t>- Intense competition from luxury, mid-price, and budget hotels</w:t>
                  </w:r>
                </w:p>
              </w:tc>
            </w:tr>
          </w:tbl>
          <w:p w14:paraId="5A32ACFC" w14:textId="77777777" w:rsidR="004B530C" w:rsidRPr="00A703A1" w:rsidRDefault="004B530C" w:rsidP="000D4309">
            <w:pPr>
              <w:spacing w:line="480" w:lineRule="auto"/>
              <w:contextualSpacing/>
              <w:rPr>
                <w:rFonts w:ascii="Arial" w:hAnsi="Arial" w:cs="Arial"/>
                <w:vanish/>
                <w:sz w:val="24"/>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378"/>
            </w:tblGrid>
            <w:tr w:rsidR="004B530C" w:rsidRPr="00A703A1" w14:paraId="5ACAB7DA" w14:textId="77777777" w:rsidTr="004B530C">
              <w:trPr>
                <w:tblCellSpacing w:w="15" w:type="dxa"/>
              </w:trPr>
              <w:tc>
                <w:tcPr>
                  <w:tcW w:w="0" w:type="auto"/>
                  <w:vAlign w:val="center"/>
                  <w:hideMark/>
                </w:tcPr>
                <w:p w14:paraId="652315CA" w14:textId="77777777" w:rsidR="004B530C" w:rsidRPr="00A703A1" w:rsidRDefault="004B530C" w:rsidP="00364F88">
                  <w:pPr>
                    <w:spacing w:after="0" w:line="360" w:lineRule="auto"/>
                    <w:contextualSpacing/>
                    <w:rPr>
                      <w:rFonts w:ascii="Arial" w:hAnsi="Arial" w:cs="Arial"/>
                      <w:sz w:val="24"/>
                      <w:szCs w:val="24"/>
                      <w:lang w:val="en-US"/>
                    </w:rPr>
                  </w:pPr>
                </w:p>
              </w:tc>
              <w:tc>
                <w:tcPr>
                  <w:tcW w:w="0" w:type="auto"/>
                  <w:vAlign w:val="center"/>
                  <w:hideMark/>
                </w:tcPr>
                <w:p w14:paraId="0E07C2D9" w14:textId="77777777" w:rsidR="004B530C" w:rsidRPr="00A703A1" w:rsidRDefault="004B530C" w:rsidP="00364F88">
                  <w:pPr>
                    <w:spacing w:after="0" w:line="360" w:lineRule="auto"/>
                    <w:contextualSpacing/>
                    <w:rPr>
                      <w:rFonts w:ascii="Arial" w:hAnsi="Arial" w:cs="Arial"/>
                      <w:sz w:val="24"/>
                      <w:szCs w:val="24"/>
                      <w:lang w:val="en-US"/>
                    </w:rPr>
                  </w:pPr>
                  <w:r w:rsidRPr="00A703A1">
                    <w:rPr>
                      <w:rFonts w:ascii="Arial" w:hAnsi="Arial" w:cs="Arial"/>
                      <w:sz w:val="24"/>
                      <w:szCs w:val="24"/>
                      <w:lang w:val="en-US"/>
                    </w:rPr>
                    <w:t>- Competition from platforms like Airbnb and Oyo Rooms</w:t>
                  </w:r>
                </w:p>
              </w:tc>
            </w:tr>
          </w:tbl>
          <w:p w14:paraId="2DFC08CD" w14:textId="77777777" w:rsidR="004B530C" w:rsidRPr="00A703A1" w:rsidRDefault="004B530C" w:rsidP="00364F88">
            <w:pPr>
              <w:spacing w:line="360" w:lineRule="auto"/>
              <w:contextualSpacing/>
              <w:rPr>
                <w:rFonts w:ascii="Arial" w:hAnsi="Arial" w:cs="Arial"/>
                <w:vanish/>
                <w:sz w:val="24"/>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B530C" w:rsidRPr="00A703A1" w14:paraId="116BEB81" w14:textId="77777777" w:rsidTr="004B530C">
              <w:trPr>
                <w:tblCellSpacing w:w="15" w:type="dxa"/>
              </w:trPr>
              <w:tc>
                <w:tcPr>
                  <w:tcW w:w="0" w:type="auto"/>
                  <w:vAlign w:val="center"/>
                  <w:hideMark/>
                </w:tcPr>
                <w:p w14:paraId="38EA7BD0" w14:textId="77777777" w:rsidR="004B530C" w:rsidRPr="00A703A1" w:rsidRDefault="004B530C" w:rsidP="00364F88">
                  <w:pPr>
                    <w:spacing w:after="0" w:line="360" w:lineRule="auto"/>
                    <w:contextualSpacing/>
                    <w:rPr>
                      <w:rFonts w:ascii="Arial" w:hAnsi="Arial" w:cs="Arial"/>
                      <w:sz w:val="24"/>
                      <w:szCs w:val="24"/>
                      <w:lang w:val="en-US"/>
                    </w:rPr>
                  </w:pPr>
                </w:p>
              </w:tc>
            </w:tr>
          </w:tbl>
          <w:p w14:paraId="74366337" w14:textId="77777777" w:rsidR="004B530C" w:rsidRPr="00A703A1" w:rsidRDefault="004B530C" w:rsidP="00364F88">
            <w:pPr>
              <w:spacing w:line="360" w:lineRule="auto"/>
              <w:contextualSpacing/>
              <w:rPr>
                <w:rFonts w:ascii="Arial" w:hAnsi="Arial" w:cs="Arial"/>
                <w:vanish/>
                <w:sz w:val="24"/>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378"/>
            </w:tblGrid>
            <w:tr w:rsidR="004B530C" w:rsidRPr="00A703A1" w14:paraId="274BDD05" w14:textId="77777777" w:rsidTr="004B530C">
              <w:trPr>
                <w:tblCellSpacing w:w="15" w:type="dxa"/>
              </w:trPr>
              <w:tc>
                <w:tcPr>
                  <w:tcW w:w="0" w:type="auto"/>
                  <w:vAlign w:val="center"/>
                  <w:hideMark/>
                </w:tcPr>
                <w:p w14:paraId="65892D63" w14:textId="77777777" w:rsidR="004B530C" w:rsidRPr="00A703A1" w:rsidRDefault="004B530C" w:rsidP="00364F88">
                  <w:pPr>
                    <w:spacing w:after="0" w:line="360" w:lineRule="auto"/>
                    <w:contextualSpacing/>
                    <w:rPr>
                      <w:rFonts w:ascii="Arial" w:hAnsi="Arial" w:cs="Arial"/>
                      <w:sz w:val="24"/>
                      <w:szCs w:val="24"/>
                      <w:lang w:val="en-US"/>
                    </w:rPr>
                  </w:pPr>
                </w:p>
              </w:tc>
              <w:tc>
                <w:tcPr>
                  <w:tcW w:w="0" w:type="auto"/>
                  <w:vAlign w:val="center"/>
                  <w:hideMark/>
                </w:tcPr>
                <w:p w14:paraId="5A9F2B45" w14:textId="77777777" w:rsidR="004B530C" w:rsidRPr="00A703A1" w:rsidRDefault="004B530C" w:rsidP="00364F88">
                  <w:pPr>
                    <w:spacing w:after="0" w:line="360" w:lineRule="auto"/>
                    <w:contextualSpacing/>
                    <w:rPr>
                      <w:rFonts w:ascii="Arial" w:hAnsi="Arial" w:cs="Arial"/>
                      <w:sz w:val="24"/>
                      <w:szCs w:val="24"/>
                      <w:lang w:val="en-US"/>
                    </w:rPr>
                  </w:pPr>
                  <w:r w:rsidRPr="00A703A1">
                    <w:rPr>
                      <w:rFonts w:ascii="Arial" w:hAnsi="Arial" w:cs="Arial"/>
                      <w:sz w:val="24"/>
                      <w:szCs w:val="24"/>
                      <w:lang w:val="en-US"/>
                    </w:rPr>
                    <w:t>- Shift in consumer preferences towards niche travel experiences</w:t>
                  </w:r>
                </w:p>
              </w:tc>
            </w:tr>
          </w:tbl>
          <w:p w14:paraId="17D4904D" w14:textId="77777777" w:rsidR="004B530C" w:rsidRPr="00A703A1" w:rsidRDefault="004B530C" w:rsidP="000D4309">
            <w:pPr>
              <w:spacing w:line="480" w:lineRule="auto"/>
              <w:contextualSpacing/>
              <w:rPr>
                <w:rFonts w:ascii="Arial" w:hAnsi="Arial" w:cs="Arial"/>
                <w:sz w:val="24"/>
                <w:szCs w:val="24"/>
              </w:rPr>
            </w:pPr>
          </w:p>
        </w:tc>
      </w:tr>
    </w:tbl>
    <w:p w14:paraId="3CCE6131" w14:textId="77777777" w:rsidR="004B530C" w:rsidRPr="00A703A1" w:rsidRDefault="004B530C" w:rsidP="000D4309">
      <w:pPr>
        <w:spacing w:after="0" w:line="480" w:lineRule="auto"/>
        <w:ind w:firstLine="720"/>
        <w:contextualSpacing/>
        <w:rPr>
          <w:rFonts w:ascii="Arial" w:hAnsi="Arial" w:cs="Arial"/>
          <w:sz w:val="24"/>
          <w:szCs w:val="24"/>
        </w:rPr>
      </w:pPr>
    </w:p>
    <w:p w14:paraId="421CC18B" w14:textId="69F462CC" w:rsidR="00B33286" w:rsidRPr="00A703A1" w:rsidRDefault="00492C1C" w:rsidP="00364F88">
      <w:pPr>
        <w:pStyle w:val="Heading2"/>
        <w:spacing w:before="0" w:line="360" w:lineRule="auto"/>
        <w:contextualSpacing/>
        <w:rPr>
          <w:rFonts w:ascii="Arial" w:hAnsi="Arial" w:cs="Arial"/>
          <w:szCs w:val="24"/>
        </w:rPr>
      </w:pPr>
      <w:bookmarkStart w:id="11" w:name="_Toc182532941"/>
      <w:r w:rsidRPr="00A703A1">
        <w:rPr>
          <w:rFonts w:ascii="Arial" w:hAnsi="Arial" w:cs="Arial"/>
          <w:szCs w:val="24"/>
        </w:rPr>
        <w:t xml:space="preserve">PEST </w:t>
      </w:r>
      <w:r w:rsidR="00B33286" w:rsidRPr="00A703A1">
        <w:rPr>
          <w:rFonts w:ascii="Arial" w:hAnsi="Arial" w:cs="Arial"/>
          <w:szCs w:val="24"/>
        </w:rPr>
        <w:t>Analysis of Novotel Hotel</w:t>
      </w:r>
      <w:r w:rsidR="00894936" w:rsidRPr="00A703A1">
        <w:rPr>
          <w:rFonts w:ascii="Arial" w:hAnsi="Arial" w:cs="Arial"/>
          <w:szCs w:val="24"/>
        </w:rPr>
        <w:t xml:space="preserve"> Wembley</w:t>
      </w:r>
      <w:bookmarkEnd w:id="11"/>
    </w:p>
    <w:p w14:paraId="6439D7FF" w14:textId="79C19862" w:rsidR="00B33286" w:rsidRPr="00A703A1" w:rsidRDefault="00B33286" w:rsidP="00364F88">
      <w:pPr>
        <w:spacing w:after="0" w:line="360" w:lineRule="auto"/>
        <w:ind w:firstLine="720"/>
        <w:contextualSpacing/>
        <w:rPr>
          <w:rFonts w:ascii="Arial" w:hAnsi="Arial" w:cs="Arial"/>
          <w:sz w:val="24"/>
          <w:szCs w:val="24"/>
        </w:rPr>
      </w:pPr>
      <w:r w:rsidRPr="00A703A1">
        <w:rPr>
          <w:rFonts w:ascii="Arial" w:hAnsi="Arial" w:cs="Arial"/>
          <w:sz w:val="24"/>
          <w:szCs w:val="24"/>
        </w:rPr>
        <w:t xml:space="preserve">Novotel is one chain of hotels that forms part of the Accor group; the company engages in the vigorous hospitality industry and provides accommodation both for the business and the </w:t>
      </w:r>
      <w:r w:rsidR="00E82B54" w:rsidRPr="00A703A1">
        <w:rPr>
          <w:rFonts w:ascii="Arial" w:hAnsi="Arial" w:cs="Arial"/>
          <w:sz w:val="24"/>
          <w:szCs w:val="24"/>
        </w:rPr>
        <w:t>tourists</w:t>
      </w:r>
      <w:r w:rsidRPr="00A703A1">
        <w:rPr>
          <w:rFonts w:ascii="Arial" w:hAnsi="Arial" w:cs="Arial"/>
          <w:sz w:val="24"/>
          <w:szCs w:val="24"/>
        </w:rPr>
        <w:t>. A PEST analysis reveals the external environment that affects Novotel and its operational and strategic choices using a PEST analysis.</w:t>
      </w:r>
    </w:p>
    <w:p w14:paraId="1A203E10" w14:textId="77777777" w:rsidR="00B33286" w:rsidRPr="00A703A1" w:rsidRDefault="00B33286" w:rsidP="00364F88">
      <w:pPr>
        <w:pStyle w:val="Heading3"/>
        <w:spacing w:line="360" w:lineRule="auto"/>
        <w:rPr>
          <w:rFonts w:ascii="Arial" w:hAnsi="Arial" w:cs="Arial"/>
        </w:rPr>
      </w:pPr>
      <w:bookmarkStart w:id="12" w:name="_Toc182532942"/>
      <w:r w:rsidRPr="00A703A1">
        <w:rPr>
          <w:rFonts w:ascii="Arial" w:hAnsi="Arial" w:cs="Arial"/>
        </w:rPr>
        <w:t>Political Factors</w:t>
      </w:r>
      <w:bookmarkEnd w:id="12"/>
    </w:p>
    <w:p w14:paraId="61F998EB" w14:textId="6F9B872C" w:rsidR="00B33286" w:rsidRPr="00A703A1" w:rsidRDefault="00B33286" w:rsidP="00364F88">
      <w:pPr>
        <w:spacing w:after="0" w:line="360" w:lineRule="auto"/>
        <w:ind w:firstLine="720"/>
        <w:contextualSpacing/>
        <w:rPr>
          <w:rFonts w:ascii="Arial" w:hAnsi="Arial" w:cs="Arial"/>
          <w:sz w:val="24"/>
          <w:szCs w:val="24"/>
        </w:rPr>
      </w:pPr>
      <w:r w:rsidRPr="00A703A1">
        <w:rPr>
          <w:rFonts w:ascii="Arial" w:hAnsi="Arial" w:cs="Arial"/>
          <w:sz w:val="24"/>
          <w:szCs w:val="24"/>
        </w:rPr>
        <w:t xml:space="preserve">Politics plays a huge role in Novotel’s operation around the world. Legal issues such as state and federal health and safety standards, employment laws, and taxation </w:t>
      </w:r>
      <w:r w:rsidR="00E82B54" w:rsidRPr="00A703A1">
        <w:rPr>
          <w:rFonts w:ascii="Arial" w:hAnsi="Arial" w:cs="Arial"/>
          <w:sz w:val="24"/>
          <w:szCs w:val="24"/>
        </w:rPr>
        <w:t>impact</w:t>
      </w:r>
      <w:r w:rsidRPr="00A703A1">
        <w:rPr>
          <w:rFonts w:ascii="Arial" w:hAnsi="Arial" w:cs="Arial"/>
          <w:sz w:val="24"/>
          <w:szCs w:val="24"/>
        </w:rPr>
        <w:t xml:space="preserve"> operation costs and profits</w:t>
      </w:r>
      <w:r w:rsidR="005C7E16" w:rsidRPr="00A703A1">
        <w:rPr>
          <w:rFonts w:ascii="Arial" w:hAnsi="Arial" w:cs="Arial"/>
          <w:sz w:val="24"/>
          <w:szCs w:val="24"/>
        </w:rPr>
        <w:t xml:space="preserve"> (Achmad and Yulianah, 2022)</w:t>
      </w:r>
      <w:r w:rsidRPr="00A703A1">
        <w:rPr>
          <w:rFonts w:ascii="Arial" w:hAnsi="Arial" w:cs="Arial"/>
          <w:sz w:val="24"/>
          <w:szCs w:val="24"/>
        </w:rPr>
        <w:t xml:space="preserve">. For example, shifts in visa policies affect residents’ travelling habits and may be related to occupancy rates physically (Orîndaru et al., 2021). More so, political stability must be maintained in key markets; otherwise, there would be reduced tourism, which </w:t>
      </w:r>
      <w:r w:rsidR="00E82B54" w:rsidRPr="00A703A1">
        <w:rPr>
          <w:rFonts w:ascii="Arial" w:hAnsi="Arial" w:cs="Arial"/>
          <w:sz w:val="24"/>
          <w:szCs w:val="24"/>
        </w:rPr>
        <w:t>strongly influences</w:t>
      </w:r>
      <w:r w:rsidRPr="00A703A1">
        <w:rPr>
          <w:rFonts w:ascii="Arial" w:hAnsi="Arial" w:cs="Arial"/>
          <w:sz w:val="24"/>
          <w:szCs w:val="24"/>
        </w:rPr>
        <w:t xml:space="preserve"> the travel business, which is key to Novotel’s revenues.</w:t>
      </w:r>
    </w:p>
    <w:p w14:paraId="3F6C568C" w14:textId="77777777" w:rsidR="00B33286" w:rsidRPr="00A703A1" w:rsidRDefault="00B33286" w:rsidP="00364F88">
      <w:pPr>
        <w:pStyle w:val="Heading3"/>
        <w:spacing w:line="360" w:lineRule="auto"/>
        <w:rPr>
          <w:rFonts w:ascii="Arial" w:hAnsi="Arial" w:cs="Arial"/>
        </w:rPr>
      </w:pPr>
      <w:bookmarkStart w:id="13" w:name="_Toc182532943"/>
      <w:r w:rsidRPr="00A703A1">
        <w:rPr>
          <w:rFonts w:ascii="Arial" w:hAnsi="Arial" w:cs="Arial"/>
        </w:rPr>
        <w:t>Economic Factors</w:t>
      </w:r>
      <w:bookmarkEnd w:id="13"/>
      <w:r w:rsidRPr="00A703A1">
        <w:rPr>
          <w:rFonts w:ascii="Arial" w:hAnsi="Arial" w:cs="Arial"/>
        </w:rPr>
        <w:t> </w:t>
      </w:r>
    </w:p>
    <w:p w14:paraId="3A411745" w14:textId="3864FBDF" w:rsidR="00B33286" w:rsidRPr="00A703A1" w:rsidRDefault="00B33286" w:rsidP="00364F88">
      <w:pPr>
        <w:spacing w:after="0" w:line="360" w:lineRule="auto"/>
        <w:ind w:firstLine="720"/>
        <w:contextualSpacing/>
        <w:rPr>
          <w:rFonts w:ascii="Arial" w:hAnsi="Arial" w:cs="Arial"/>
          <w:sz w:val="24"/>
          <w:szCs w:val="24"/>
        </w:rPr>
      </w:pPr>
      <w:r w:rsidRPr="00A703A1">
        <w:rPr>
          <w:rFonts w:ascii="Arial" w:hAnsi="Arial" w:cs="Arial"/>
          <w:sz w:val="24"/>
          <w:szCs w:val="24"/>
        </w:rPr>
        <w:t xml:space="preserve">The inflation rates, exchange rates, and gross domestic product affect </w:t>
      </w:r>
      <w:r w:rsidR="00E82B54" w:rsidRPr="00A703A1">
        <w:rPr>
          <w:rFonts w:ascii="Arial" w:hAnsi="Arial" w:cs="Arial"/>
          <w:sz w:val="24"/>
          <w:szCs w:val="24"/>
        </w:rPr>
        <w:t>consumer travel and lodging expenditures</w:t>
      </w:r>
      <w:r w:rsidRPr="00A703A1">
        <w:rPr>
          <w:rFonts w:ascii="Arial" w:hAnsi="Arial" w:cs="Arial"/>
          <w:sz w:val="24"/>
          <w:szCs w:val="24"/>
        </w:rPr>
        <w:t>. This is best described by the Keynesian Economic Theory</w:t>
      </w:r>
      <w:r w:rsidR="00E82B54" w:rsidRPr="00A703A1">
        <w:rPr>
          <w:rFonts w:ascii="Arial" w:hAnsi="Arial" w:cs="Arial"/>
          <w:sz w:val="24"/>
          <w:szCs w:val="24"/>
        </w:rPr>
        <w:t>, which</w:t>
      </w:r>
      <w:r w:rsidRPr="00A703A1">
        <w:rPr>
          <w:rFonts w:ascii="Arial" w:hAnsi="Arial" w:cs="Arial"/>
          <w:sz w:val="24"/>
          <w:szCs w:val="24"/>
        </w:rPr>
        <w:t xml:space="preserve"> explains how spending impacts other </w:t>
      </w:r>
      <w:r w:rsidR="00E82B54" w:rsidRPr="00A703A1">
        <w:rPr>
          <w:rFonts w:ascii="Arial" w:hAnsi="Arial" w:cs="Arial"/>
          <w:sz w:val="24"/>
          <w:szCs w:val="24"/>
        </w:rPr>
        <w:t>economic behaviours</w:t>
      </w:r>
      <w:r w:rsidRPr="00A703A1">
        <w:rPr>
          <w:rFonts w:ascii="Arial" w:hAnsi="Arial" w:cs="Arial"/>
          <w:sz w:val="24"/>
          <w:szCs w:val="24"/>
        </w:rPr>
        <w:t xml:space="preserve"> (Freitas, 2021). The general economy of the globe is bouncing back from the COVID-19 calamity, </w:t>
      </w:r>
      <w:r w:rsidR="00E82B54" w:rsidRPr="00A703A1">
        <w:rPr>
          <w:rFonts w:ascii="Arial" w:hAnsi="Arial" w:cs="Arial"/>
          <w:sz w:val="24"/>
          <w:szCs w:val="24"/>
        </w:rPr>
        <w:t>which</w:t>
      </w:r>
      <w:r w:rsidRPr="00A703A1">
        <w:rPr>
          <w:rFonts w:ascii="Arial" w:hAnsi="Arial" w:cs="Arial"/>
          <w:sz w:val="24"/>
          <w:szCs w:val="24"/>
        </w:rPr>
        <w:t xml:space="preserve"> is positively impacting travel, which is great for Novotel (Davari et al., 2022). Economic declines can result in </w:t>
      </w:r>
      <w:r w:rsidR="00E82B54" w:rsidRPr="00A703A1">
        <w:rPr>
          <w:rFonts w:ascii="Arial" w:hAnsi="Arial" w:cs="Arial"/>
          <w:sz w:val="24"/>
          <w:szCs w:val="24"/>
        </w:rPr>
        <w:t>fewer</w:t>
      </w:r>
      <w:r w:rsidRPr="00A703A1">
        <w:rPr>
          <w:rFonts w:ascii="Arial" w:hAnsi="Arial" w:cs="Arial"/>
          <w:sz w:val="24"/>
          <w:szCs w:val="24"/>
        </w:rPr>
        <w:t xml:space="preserve"> leisure trips, cutting down the occupancy </w:t>
      </w:r>
      <w:r w:rsidR="00E82B54" w:rsidRPr="00A703A1">
        <w:rPr>
          <w:rFonts w:ascii="Arial" w:hAnsi="Arial" w:cs="Arial"/>
          <w:sz w:val="24"/>
          <w:szCs w:val="24"/>
        </w:rPr>
        <w:t>and affecting</w:t>
      </w:r>
      <w:r w:rsidRPr="00A703A1">
        <w:rPr>
          <w:rFonts w:ascii="Arial" w:hAnsi="Arial" w:cs="Arial"/>
          <w:sz w:val="24"/>
          <w:szCs w:val="24"/>
        </w:rPr>
        <w:t xml:space="preserve"> pricing strategies.</w:t>
      </w:r>
    </w:p>
    <w:p w14:paraId="6E2686CF" w14:textId="77777777" w:rsidR="00B33286" w:rsidRPr="00A703A1" w:rsidRDefault="00B33286" w:rsidP="00364F88">
      <w:pPr>
        <w:pStyle w:val="Heading3"/>
        <w:spacing w:line="360" w:lineRule="auto"/>
        <w:rPr>
          <w:rFonts w:ascii="Arial" w:hAnsi="Arial" w:cs="Arial"/>
        </w:rPr>
      </w:pPr>
      <w:bookmarkStart w:id="14" w:name="_Toc182532944"/>
      <w:r w:rsidRPr="00A703A1">
        <w:rPr>
          <w:rFonts w:ascii="Arial" w:hAnsi="Arial" w:cs="Arial"/>
        </w:rPr>
        <w:t>Social Factors</w:t>
      </w:r>
      <w:bookmarkEnd w:id="14"/>
      <w:r w:rsidRPr="00A703A1">
        <w:rPr>
          <w:rFonts w:ascii="Arial" w:hAnsi="Arial" w:cs="Arial"/>
        </w:rPr>
        <w:t> </w:t>
      </w:r>
    </w:p>
    <w:p w14:paraId="570E9DBF" w14:textId="4A177CE5" w:rsidR="00B33286" w:rsidRPr="00A703A1" w:rsidRDefault="00B33286" w:rsidP="00364F88">
      <w:pPr>
        <w:spacing w:after="0" w:line="360" w:lineRule="auto"/>
        <w:ind w:firstLine="720"/>
        <w:contextualSpacing/>
        <w:rPr>
          <w:rFonts w:ascii="Arial" w:hAnsi="Arial" w:cs="Arial"/>
          <w:sz w:val="24"/>
          <w:szCs w:val="24"/>
        </w:rPr>
      </w:pPr>
      <w:r w:rsidRPr="00A703A1">
        <w:rPr>
          <w:rFonts w:ascii="Arial" w:hAnsi="Arial" w:cs="Arial"/>
          <w:sz w:val="24"/>
          <w:szCs w:val="24"/>
        </w:rPr>
        <w:t xml:space="preserve">Some </w:t>
      </w:r>
      <w:r w:rsidR="00E82B54" w:rsidRPr="00A703A1">
        <w:rPr>
          <w:rFonts w:ascii="Arial" w:hAnsi="Arial" w:cs="Arial"/>
          <w:sz w:val="24"/>
          <w:szCs w:val="24"/>
        </w:rPr>
        <w:t>trends mostly influence consumers' ability</w:t>
      </w:r>
      <w:r w:rsidRPr="00A703A1">
        <w:rPr>
          <w:rFonts w:ascii="Arial" w:hAnsi="Arial" w:cs="Arial"/>
          <w:sz w:val="24"/>
          <w:szCs w:val="24"/>
        </w:rPr>
        <w:t xml:space="preserve"> to choose their preferences in the hospitality industry. </w:t>
      </w:r>
      <w:r w:rsidR="00E82B54" w:rsidRPr="00A703A1">
        <w:rPr>
          <w:rFonts w:ascii="Arial" w:hAnsi="Arial" w:cs="Arial"/>
          <w:sz w:val="24"/>
          <w:szCs w:val="24"/>
        </w:rPr>
        <w:t>Pressure from different stakeholders about environmental conservation makes travellers alter their choices and influences Novotel to develop even better stances by minimising waste and sourcing food from local producers (Bosone and Nocca</w:t>
      </w:r>
      <w:r w:rsidRPr="00A703A1">
        <w:rPr>
          <w:rFonts w:ascii="Arial" w:hAnsi="Arial" w:cs="Arial"/>
          <w:sz w:val="24"/>
          <w:szCs w:val="24"/>
        </w:rPr>
        <w:t xml:space="preserve">, 2022). Also, new push and pull factors, such as the ageing </w:t>
      </w:r>
      <w:r w:rsidRPr="00A703A1">
        <w:rPr>
          <w:rFonts w:ascii="Arial" w:hAnsi="Arial" w:cs="Arial"/>
          <w:sz w:val="24"/>
          <w:szCs w:val="24"/>
        </w:rPr>
        <w:lastRenderedPageBreak/>
        <w:t xml:space="preserve">population in many countries and new generations of travellers </w:t>
      </w:r>
      <w:r w:rsidR="00E82B54" w:rsidRPr="00A703A1">
        <w:rPr>
          <w:rFonts w:ascii="Arial" w:hAnsi="Arial" w:cs="Arial"/>
          <w:sz w:val="24"/>
          <w:szCs w:val="24"/>
        </w:rPr>
        <w:t xml:space="preserve">willing to pay money not just for experiences but also </w:t>
      </w:r>
      <w:r w:rsidRPr="00A703A1">
        <w:rPr>
          <w:rFonts w:ascii="Arial" w:hAnsi="Arial" w:cs="Arial"/>
          <w:sz w:val="24"/>
          <w:szCs w:val="24"/>
        </w:rPr>
        <w:t>for the experiences, require changes in Novotel.</w:t>
      </w:r>
    </w:p>
    <w:p w14:paraId="66C68D9D" w14:textId="77777777" w:rsidR="00B33286" w:rsidRPr="00A703A1" w:rsidRDefault="00B33286" w:rsidP="00364F88">
      <w:pPr>
        <w:pStyle w:val="Heading3"/>
        <w:spacing w:line="360" w:lineRule="auto"/>
        <w:rPr>
          <w:rFonts w:ascii="Arial" w:hAnsi="Arial" w:cs="Arial"/>
        </w:rPr>
      </w:pPr>
      <w:bookmarkStart w:id="15" w:name="_Toc182532945"/>
      <w:r w:rsidRPr="00A703A1">
        <w:rPr>
          <w:rFonts w:ascii="Arial" w:hAnsi="Arial" w:cs="Arial"/>
        </w:rPr>
        <w:t>Technological Factors</w:t>
      </w:r>
      <w:bookmarkEnd w:id="15"/>
    </w:p>
    <w:p w14:paraId="6A33A915" w14:textId="1387CD27" w:rsidR="00B33286" w:rsidRPr="00A703A1" w:rsidRDefault="00B33286" w:rsidP="00364F88">
      <w:pPr>
        <w:spacing w:after="0" w:line="360" w:lineRule="auto"/>
        <w:ind w:firstLine="720"/>
        <w:contextualSpacing/>
        <w:rPr>
          <w:rFonts w:ascii="Arial" w:hAnsi="Arial" w:cs="Arial"/>
          <w:sz w:val="24"/>
          <w:szCs w:val="24"/>
        </w:rPr>
      </w:pPr>
      <w:r w:rsidRPr="00A703A1">
        <w:rPr>
          <w:rFonts w:ascii="Arial" w:hAnsi="Arial" w:cs="Arial"/>
          <w:sz w:val="24"/>
          <w:szCs w:val="24"/>
        </w:rPr>
        <w:t xml:space="preserve">The modern age of technology is bringing drastic changes in the hospitality industry. Through internet-enabled booking systems and mobile applications, </w:t>
      </w:r>
      <w:r w:rsidR="00E82B54" w:rsidRPr="00A703A1">
        <w:rPr>
          <w:rFonts w:ascii="Arial" w:hAnsi="Arial" w:cs="Arial"/>
          <w:sz w:val="24"/>
          <w:szCs w:val="24"/>
        </w:rPr>
        <w:t>consumers'</w:t>
      </w:r>
      <w:r w:rsidRPr="00A703A1">
        <w:rPr>
          <w:rFonts w:ascii="Arial" w:hAnsi="Arial" w:cs="Arial"/>
          <w:sz w:val="24"/>
          <w:szCs w:val="24"/>
        </w:rPr>
        <w:t xml:space="preserve"> booking experience has been revolutionised (Rekha et al., 2023; NOVOTEL, 2024). For Novotel, the fourth frontier has to go beyond marketing effects, introducing sophisticated property management systems and using data analytics to improve customer touch points. It became particularly relevant during the pandemic but is still considered an essential aspect of services by the guests.</w:t>
      </w:r>
    </w:p>
    <w:tbl>
      <w:tblPr>
        <w:tblStyle w:val="TableGrid"/>
        <w:tblW w:w="0" w:type="auto"/>
        <w:tblLook w:val="04A0" w:firstRow="1" w:lastRow="0" w:firstColumn="1" w:lastColumn="0" w:noHBand="0" w:noVBand="1"/>
      </w:tblPr>
      <w:tblGrid>
        <w:gridCol w:w="4675"/>
        <w:gridCol w:w="4675"/>
      </w:tblGrid>
      <w:tr w:rsidR="00492C1C" w:rsidRPr="00A703A1" w14:paraId="23285802" w14:textId="77777777" w:rsidTr="00492C1C">
        <w:tc>
          <w:tcPr>
            <w:tcW w:w="4675" w:type="dxa"/>
          </w:tcPr>
          <w:p w14:paraId="18B5BF79" w14:textId="2AFD4274" w:rsidR="00492C1C" w:rsidRPr="00A703A1" w:rsidRDefault="00492C1C" w:rsidP="00364F88">
            <w:pPr>
              <w:spacing w:line="360" w:lineRule="auto"/>
              <w:contextualSpacing/>
              <w:rPr>
                <w:rFonts w:ascii="Arial" w:hAnsi="Arial" w:cs="Arial"/>
                <w:b/>
                <w:bCs/>
                <w:sz w:val="24"/>
                <w:szCs w:val="24"/>
              </w:rPr>
            </w:pPr>
            <w:r w:rsidRPr="00A703A1">
              <w:rPr>
                <w:rFonts w:ascii="Arial" w:hAnsi="Arial" w:cs="Arial"/>
                <w:b/>
                <w:bCs/>
                <w:sz w:val="24"/>
                <w:szCs w:val="24"/>
              </w:rPr>
              <w:t>PEST Analysis</w:t>
            </w:r>
          </w:p>
        </w:tc>
        <w:tc>
          <w:tcPr>
            <w:tcW w:w="4675" w:type="dxa"/>
          </w:tcPr>
          <w:p w14:paraId="0F7F568F" w14:textId="54DA4DA1" w:rsidR="00492C1C" w:rsidRPr="00A703A1" w:rsidRDefault="00492C1C" w:rsidP="00364F88">
            <w:pPr>
              <w:spacing w:line="360" w:lineRule="auto"/>
              <w:contextualSpacing/>
              <w:rPr>
                <w:rFonts w:ascii="Arial" w:hAnsi="Arial" w:cs="Arial"/>
                <w:b/>
                <w:bCs/>
                <w:sz w:val="24"/>
                <w:szCs w:val="24"/>
              </w:rPr>
            </w:pPr>
            <w:r w:rsidRPr="00A703A1">
              <w:rPr>
                <w:rFonts w:ascii="Arial" w:hAnsi="Arial" w:cs="Arial"/>
                <w:b/>
                <w:bCs/>
                <w:sz w:val="24"/>
                <w:szCs w:val="24"/>
              </w:rPr>
              <w:t>Description</w:t>
            </w:r>
          </w:p>
        </w:tc>
      </w:tr>
      <w:tr w:rsidR="00492C1C" w:rsidRPr="00A703A1" w14:paraId="0CD83CA9" w14:textId="77777777" w:rsidTr="00492C1C">
        <w:tc>
          <w:tcPr>
            <w:tcW w:w="4675" w:type="dxa"/>
          </w:tcPr>
          <w:p w14:paraId="5DC51712" w14:textId="17B8BFF0" w:rsidR="00492C1C" w:rsidRPr="00A703A1" w:rsidRDefault="00492C1C" w:rsidP="00364F88">
            <w:pPr>
              <w:spacing w:line="360" w:lineRule="auto"/>
              <w:contextualSpacing/>
              <w:rPr>
                <w:rFonts w:ascii="Arial" w:hAnsi="Arial" w:cs="Arial"/>
                <w:sz w:val="24"/>
                <w:szCs w:val="24"/>
              </w:rPr>
            </w:pPr>
            <w:r w:rsidRPr="00A703A1">
              <w:rPr>
                <w:rFonts w:ascii="Arial" w:hAnsi="Arial" w:cs="Arial"/>
                <w:sz w:val="24"/>
                <w:szCs w:val="24"/>
              </w:rPr>
              <w:t>Political Factors</w:t>
            </w:r>
          </w:p>
        </w:tc>
        <w:tc>
          <w:tcPr>
            <w:tcW w:w="4675" w:type="dxa"/>
          </w:tcPr>
          <w:p w14:paraId="6D12FF47" w14:textId="3CE4B2D2" w:rsidR="00492C1C" w:rsidRPr="00A703A1" w:rsidRDefault="00492C1C" w:rsidP="00364F88">
            <w:pPr>
              <w:spacing w:line="360" w:lineRule="auto"/>
              <w:contextualSpacing/>
              <w:rPr>
                <w:rFonts w:ascii="Arial" w:hAnsi="Arial" w:cs="Arial"/>
                <w:sz w:val="24"/>
                <w:szCs w:val="24"/>
              </w:rPr>
            </w:pPr>
            <w:r w:rsidRPr="00A703A1">
              <w:rPr>
                <w:rFonts w:ascii="Arial" w:hAnsi="Arial" w:cs="Arial"/>
                <w:sz w:val="24"/>
                <w:szCs w:val="24"/>
              </w:rPr>
              <w:t>- Compliance with health &amp; safety, employment laws, and taxation (Achmad &amp; Yulianah, 2022).</w:t>
            </w:r>
            <w:r w:rsidRPr="00A703A1">
              <w:rPr>
                <w:rFonts w:ascii="Arial" w:hAnsi="Arial" w:cs="Arial"/>
                <w:sz w:val="24"/>
                <w:szCs w:val="24"/>
              </w:rPr>
              <w:br/>
              <w:t>- Visa policies affect travel habits &amp; occupancy (Orîndaru et al., 2021).</w:t>
            </w:r>
            <w:r w:rsidRPr="00A703A1">
              <w:rPr>
                <w:rFonts w:ascii="Arial" w:hAnsi="Arial" w:cs="Arial"/>
                <w:sz w:val="24"/>
                <w:szCs w:val="24"/>
              </w:rPr>
              <w:br/>
              <w:t>- Political stability impacts tourism &amp; revenue.</w:t>
            </w:r>
          </w:p>
        </w:tc>
      </w:tr>
      <w:tr w:rsidR="00492C1C" w:rsidRPr="00A703A1" w14:paraId="2D2E047E" w14:textId="77777777" w:rsidTr="00492C1C">
        <w:tc>
          <w:tcPr>
            <w:tcW w:w="4675" w:type="dxa"/>
          </w:tcPr>
          <w:p w14:paraId="5E9BC83B" w14:textId="33347312" w:rsidR="00492C1C" w:rsidRPr="00A703A1" w:rsidRDefault="00492C1C" w:rsidP="00364F88">
            <w:pPr>
              <w:spacing w:line="360" w:lineRule="auto"/>
              <w:contextualSpacing/>
              <w:rPr>
                <w:rFonts w:ascii="Arial" w:hAnsi="Arial" w:cs="Arial"/>
                <w:sz w:val="24"/>
                <w:szCs w:val="24"/>
              </w:rPr>
            </w:pPr>
            <w:r w:rsidRPr="00A703A1">
              <w:rPr>
                <w:rFonts w:ascii="Arial" w:hAnsi="Arial" w:cs="Arial"/>
                <w:sz w:val="24"/>
                <w:szCs w:val="24"/>
              </w:rPr>
              <w:t>Economic Factors</w:t>
            </w:r>
          </w:p>
        </w:tc>
        <w:tc>
          <w:tcPr>
            <w:tcW w:w="4675" w:type="dxa"/>
          </w:tcPr>
          <w:p w14:paraId="195D590D" w14:textId="5D89EFA1" w:rsidR="00492C1C" w:rsidRPr="00A703A1" w:rsidRDefault="00492C1C" w:rsidP="00364F88">
            <w:pPr>
              <w:spacing w:line="360" w:lineRule="auto"/>
              <w:contextualSpacing/>
              <w:rPr>
                <w:rFonts w:ascii="Arial" w:hAnsi="Arial" w:cs="Arial"/>
                <w:sz w:val="24"/>
                <w:szCs w:val="24"/>
              </w:rPr>
            </w:pPr>
            <w:r w:rsidRPr="00A703A1">
              <w:rPr>
                <w:rFonts w:ascii="Arial" w:hAnsi="Arial" w:cs="Arial"/>
                <w:sz w:val="24"/>
                <w:szCs w:val="24"/>
              </w:rPr>
              <w:t>- Inflation, exchange rates, and GDP influence travel spending.</w:t>
            </w:r>
            <w:r w:rsidRPr="00A703A1">
              <w:rPr>
                <w:rFonts w:ascii="Arial" w:hAnsi="Arial" w:cs="Arial"/>
                <w:sz w:val="24"/>
                <w:szCs w:val="24"/>
              </w:rPr>
              <w:br/>
              <w:t>- Economic recovery post-COVID boosts travel (Davari et al., 2022).</w:t>
            </w:r>
            <w:r w:rsidRPr="00A703A1">
              <w:rPr>
                <w:rFonts w:ascii="Arial" w:hAnsi="Arial" w:cs="Arial"/>
                <w:sz w:val="24"/>
                <w:szCs w:val="24"/>
              </w:rPr>
              <w:br/>
              <w:t>- Economic downturns reduce leisure trips &amp; occupancy.</w:t>
            </w:r>
          </w:p>
        </w:tc>
      </w:tr>
      <w:tr w:rsidR="00492C1C" w:rsidRPr="00A703A1" w14:paraId="2C52D4BE" w14:textId="77777777" w:rsidTr="00492C1C">
        <w:tc>
          <w:tcPr>
            <w:tcW w:w="4675" w:type="dxa"/>
          </w:tcPr>
          <w:p w14:paraId="596F1529" w14:textId="46FF0606" w:rsidR="00492C1C" w:rsidRPr="00A703A1" w:rsidRDefault="00492C1C" w:rsidP="00364F88">
            <w:pPr>
              <w:spacing w:line="360" w:lineRule="auto"/>
              <w:contextualSpacing/>
              <w:rPr>
                <w:rFonts w:ascii="Arial" w:hAnsi="Arial" w:cs="Arial"/>
                <w:sz w:val="24"/>
                <w:szCs w:val="24"/>
              </w:rPr>
            </w:pPr>
            <w:r w:rsidRPr="00A703A1">
              <w:rPr>
                <w:rFonts w:ascii="Arial" w:hAnsi="Arial" w:cs="Arial"/>
                <w:sz w:val="24"/>
                <w:szCs w:val="24"/>
              </w:rPr>
              <w:t>Social Factors</w:t>
            </w:r>
          </w:p>
        </w:tc>
        <w:tc>
          <w:tcPr>
            <w:tcW w:w="4675" w:type="dxa"/>
          </w:tcPr>
          <w:p w14:paraId="158BB95D" w14:textId="5C8284E3" w:rsidR="00492C1C" w:rsidRPr="00A703A1" w:rsidRDefault="00492C1C" w:rsidP="00364F88">
            <w:pPr>
              <w:spacing w:line="360" w:lineRule="auto"/>
              <w:contextualSpacing/>
              <w:rPr>
                <w:rFonts w:ascii="Arial" w:hAnsi="Arial" w:cs="Arial"/>
                <w:sz w:val="24"/>
                <w:szCs w:val="24"/>
              </w:rPr>
            </w:pPr>
            <w:r w:rsidRPr="00A703A1">
              <w:rPr>
                <w:rFonts w:ascii="Arial" w:hAnsi="Arial" w:cs="Arial"/>
                <w:sz w:val="24"/>
                <w:szCs w:val="24"/>
              </w:rPr>
              <w:t xml:space="preserve">- Trends in environmental conservation pressure Novotel to adopt sustainable practices (Bosone </w:t>
            </w:r>
            <w:r w:rsidR="00444169" w:rsidRPr="00A703A1">
              <w:rPr>
                <w:rFonts w:ascii="Arial" w:hAnsi="Arial" w:cs="Arial"/>
                <w:sz w:val="24"/>
                <w:szCs w:val="24"/>
              </w:rPr>
              <w:t>and</w:t>
            </w:r>
            <w:r w:rsidRPr="00A703A1">
              <w:rPr>
                <w:rFonts w:ascii="Arial" w:hAnsi="Arial" w:cs="Arial"/>
                <w:sz w:val="24"/>
                <w:szCs w:val="24"/>
              </w:rPr>
              <w:t xml:space="preserve"> Nocca, 2022).</w:t>
            </w:r>
            <w:r w:rsidRPr="00A703A1">
              <w:rPr>
                <w:rFonts w:ascii="Arial" w:hAnsi="Arial" w:cs="Arial"/>
                <w:sz w:val="24"/>
                <w:szCs w:val="24"/>
              </w:rPr>
              <w:br/>
              <w:t xml:space="preserve">- </w:t>
            </w:r>
            <w:r w:rsidR="00E82B54" w:rsidRPr="00A703A1">
              <w:rPr>
                <w:rFonts w:ascii="Arial" w:hAnsi="Arial" w:cs="Arial"/>
                <w:sz w:val="24"/>
                <w:szCs w:val="24"/>
              </w:rPr>
              <w:t>The ageing</w:t>
            </w:r>
            <w:r w:rsidRPr="00A703A1">
              <w:rPr>
                <w:rFonts w:ascii="Arial" w:hAnsi="Arial" w:cs="Arial"/>
                <w:sz w:val="24"/>
                <w:szCs w:val="24"/>
              </w:rPr>
              <w:t xml:space="preserve"> population &amp; new generations seek unique travel experiences.</w:t>
            </w:r>
          </w:p>
        </w:tc>
      </w:tr>
      <w:tr w:rsidR="00492C1C" w:rsidRPr="00A703A1" w14:paraId="34F61362" w14:textId="77777777" w:rsidTr="00492C1C">
        <w:tc>
          <w:tcPr>
            <w:tcW w:w="4675" w:type="dxa"/>
          </w:tcPr>
          <w:p w14:paraId="00B83A18" w14:textId="5E253A0B" w:rsidR="00492C1C" w:rsidRPr="00A703A1" w:rsidRDefault="00492C1C" w:rsidP="00364F88">
            <w:pPr>
              <w:spacing w:line="360" w:lineRule="auto"/>
              <w:contextualSpacing/>
              <w:rPr>
                <w:rFonts w:ascii="Arial" w:hAnsi="Arial" w:cs="Arial"/>
                <w:sz w:val="24"/>
                <w:szCs w:val="24"/>
              </w:rPr>
            </w:pPr>
            <w:r w:rsidRPr="00A703A1">
              <w:rPr>
                <w:rFonts w:ascii="Arial" w:hAnsi="Arial" w:cs="Arial"/>
                <w:sz w:val="24"/>
                <w:szCs w:val="24"/>
              </w:rPr>
              <w:t>Technological Factors</w:t>
            </w: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92C1C" w:rsidRPr="00A703A1" w14:paraId="3099CBD6" w14:textId="77777777" w:rsidTr="00492C1C">
              <w:trPr>
                <w:tblCellSpacing w:w="15" w:type="dxa"/>
              </w:trPr>
              <w:tc>
                <w:tcPr>
                  <w:tcW w:w="0" w:type="auto"/>
                  <w:vAlign w:val="center"/>
                  <w:hideMark/>
                </w:tcPr>
                <w:p w14:paraId="55517246" w14:textId="77777777" w:rsidR="00492C1C" w:rsidRPr="00A703A1" w:rsidRDefault="00492C1C" w:rsidP="00364F88">
                  <w:pPr>
                    <w:spacing w:after="0" w:line="360" w:lineRule="auto"/>
                    <w:contextualSpacing/>
                    <w:rPr>
                      <w:rFonts w:ascii="Arial" w:hAnsi="Arial" w:cs="Arial"/>
                      <w:sz w:val="24"/>
                      <w:szCs w:val="24"/>
                      <w:lang w:val="en-US"/>
                    </w:rPr>
                  </w:pPr>
                </w:p>
              </w:tc>
            </w:tr>
          </w:tbl>
          <w:p w14:paraId="172D9382" w14:textId="77777777" w:rsidR="00492C1C" w:rsidRPr="00A703A1" w:rsidRDefault="00492C1C" w:rsidP="00364F88">
            <w:pPr>
              <w:spacing w:line="360" w:lineRule="auto"/>
              <w:contextualSpacing/>
              <w:rPr>
                <w:rFonts w:ascii="Arial" w:hAnsi="Arial" w:cs="Arial"/>
                <w:vanish/>
                <w:sz w:val="24"/>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492C1C" w:rsidRPr="00A703A1" w14:paraId="4113168A" w14:textId="77777777" w:rsidTr="00492C1C">
              <w:trPr>
                <w:tblCellSpacing w:w="15" w:type="dxa"/>
              </w:trPr>
              <w:tc>
                <w:tcPr>
                  <w:tcW w:w="0" w:type="auto"/>
                  <w:vAlign w:val="center"/>
                  <w:hideMark/>
                </w:tcPr>
                <w:p w14:paraId="4A808FA2" w14:textId="0DBF79F6" w:rsidR="00492C1C" w:rsidRPr="00A703A1" w:rsidRDefault="00492C1C" w:rsidP="00364F88">
                  <w:pPr>
                    <w:spacing w:after="0" w:line="360" w:lineRule="auto"/>
                    <w:contextualSpacing/>
                    <w:rPr>
                      <w:rFonts w:ascii="Arial" w:hAnsi="Arial" w:cs="Arial"/>
                      <w:sz w:val="24"/>
                      <w:szCs w:val="24"/>
                      <w:lang w:val="en-US"/>
                    </w:rPr>
                  </w:pPr>
                  <w:r w:rsidRPr="00A703A1">
                    <w:rPr>
                      <w:rFonts w:ascii="Arial" w:hAnsi="Arial" w:cs="Arial"/>
                      <w:sz w:val="24"/>
                      <w:szCs w:val="24"/>
                      <w:lang w:val="en-US"/>
                    </w:rPr>
                    <w:lastRenderedPageBreak/>
                    <w:t>- Internet-enabled booking systems &amp; mobile apps enhance customer experience (Rekha et al., 2023).</w:t>
                  </w:r>
                  <w:r w:rsidRPr="00A703A1">
                    <w:rPr>
                      <w:rFonts w:ascii="Arial" w:hAnsi="Arial" w:cs="Arial"/>
                      <w:sz w:val="24"/>
                      <w:szCs w:val="24"/>
                      <w:lang w:val="en-US"/>
                    </w:rPr>
                    <w:br/>
                    <w:t>- Use of data analytics &amp; property management systems to improve customer</w:t>
                  </w:r>
                  <w:r w:rsidR="004B530C" w:rsidRPr="00A703A1">
                    <w:rPr>
                      <w:rFonts w:ascii="Arial" w:hAnsi="Arial" w:cs="Arial"/>
                      <w:sz w:val="24"/>
                      <w:szCs w:val="24"/>
                      <w:lang w:val="en-US"/>
                    </w:rPr>
                    <w:t xml:space="preserve"> </w:t>
                  </w:r>
                  <w:r w:rsidRPr="00A703A1">
                    <w:rPr>
                      <w:rFonts w:ascii="Arial" w:hAnsi="Arial" w:cs="Arial"/>
                      <w:sz w:val="24"/>
                      <w:szCs w:val="24"/>
                      <w:lang w:val="en-US"/>
                    </w:rPr>
                    <w:t>service (NOVOTEL, 2024).</w:t>
                  </w:r>
                </w:p>
              </w:tc>
            </w:tr>
          </w:tbl>
          <w:p w14:paraId="36995F9E" w14:textId="77777777" w:rsidR="00492C1C" w:rsidRPr="00A703A1" w:rsidRDefault="00492C1C" w:rsidP="00364F88">
            <w:pPr>
              <w:spacing w:line="360" w:lineRule="auto"/>
              <w:contextualSpacing/>
              <w:rPr>
                <w:rFonts w:ascii="Arial" w:hAnsi="Arial" w:cs="Arial"/>
                <w:sz w:val="24"/>
                <w:szCs w:val="24"/>
              </w:rPr>
            </w:pPr>
          </w:p>
        </w:tc>
      </w:tr>
    </w:tbl>
    <w:p w14:paraId="70494A9D" w14:textId="77777777" w:rsidR="00492C1C" w:rsidRPr="00A703A1" w:rsidRDefault="00492C1C" w:rsidP="00364F88">
      <w:pPr>
        <w:spacing w:after="0" w:line="360" w:lineRule="auto"/>
        <w:ind w:firstLine="720"/>
        <w:contextualSpacing/>
        <w:rPr>
          <w:rFonts w:ascii="Arial" w:hAnsi="Arial" w:cs="Arial"/>
          <w:b/>
          <w:bCs/>
          <w:sz w:val="24"/>
          <w:szCs w:val="24"/>
        </w:rPr>
      </w:pPr>
    </w:p>
    <w:p w14:paraId="737BD741" w14:textId="6B676E7A" w:rsidR="00B33286" w:rsidRPr="00A703A1" w:rsidRDefault="00146AF3" w:rsidP="00364F88">
      <w:pPr>
        <w:pStyle w:val="Heading2"/>
        <w:spacing w:before="0" w:line="360" w:lineRule="auto"/>
        <w:contextualSpacing/>
        <w:rPr>
          <w:rFonts w:ascii="Arial" w:hAnsi="Arial" w:cs="Arial"/>
          <w:szCs w:val="24"/>
        </w:rPr>
      </w:pPr>
      <w:bookmarkStart w:id="16" w:name="_Toc182532946"/>
      <w:r w:rsidRPr="00A703A1">
        <w:rPr>
          <w:rFonts w:ascii="Arial" w:hAnsi="Arial" w:cs="Arial"/>
          <w:szCs w:val="24"/>
        </w:rPr>
        <w:t xml:space="preserve">Competitor Analysis </w:t>
      </w:r>
      <w:r w:rsidR="00B33286" w:rsidRPr="00A703A1">
        <w:rPr>
          <w:rFonts w:ascii="Arial" w:hAnsi="Arial" w:cs="Arial"/>
          <w:szCs w:val="24"/>
        </w:rPr>
        <w:t>(Price / Quality</w:t>
      </w:r>
      <w:r w:rsidRPr="00A703A1">
        <w:rPr>
          <w:rFonts w:ascii="Arial" w:hAnsi="Arial" w:cs="Arial"/>
          <w:szCs w:val="24"/>
        </w:rPr>
        <w:t>)</w:t>
      </w:r>
      <w:bookmarkEnd w:id="16"/>
    </w:p>
    <w:p w14:paraId="70FDD85D" w14:textId="56CE3DAC" w:rsidR="00B33286" w:rsidRPr="00A703A1" w:rsidRDefault="00B33286" w:rsidP="00364F88">
      <w:pPr>
        <w:spacing w:after="0" w:line="360" w:lineRule="auto"/>
        <w:ind w:firstLine="720"/>
        <w:contextualSpacing/>
        <w:rPr>
          <w:rFonts w:ascii="Arial" w:hAnsi="Arial" w:cs="Arial"/>
          <w:sz w:val="24"/>
          <w:szCs w:val="24"/>
        </w:rPr>
      </w:pPr>
      <w:r w:rsidRPr="00A703A1">
        <w:rPr>
          <w:rFonts w:ascii="Arial" w:hAnsi="Arial" w:cs="Arial"/>
          <w:sz w:val="24"/>
          <w:szCs w:val="24"/>
        </w:rPr>
        <w:t xml:space="preserve">Novotel </w:t>
      </w:r>
      <w:r w:rsidR="00E82B54" w:rsidRPr="00A703A1">
        <w:rPr>
          <w:rFonts w:ascii="Arial" w:hAnsi="Arial" w:cs="Arial"/>
          <w:sz w:val="24"/>
          <w:szCs w:val="24"/>
        </w:rPr>
        <w:t>is</w:t>
      </w:r>
      <w:r w:rsidRPr="00A703A1">
        <w:rPr>
          <w:rFonts w:ascii="Arial" w:hAnsi="Arial" w:cs="Arial"/>
          <w:sz w:val="24"/>
          <w:szCs w:val="24"/>
        </w:rPr>
        <w:t xml:space="preserve"> populated by brands such as Hilton Garden Inn, Marriott Courtyard, Holiday </w:t>
      </w:r>
      <w:r w:rsidR="00E82B54" w:rsidRPr="00A703A1">
        <w:rPr>
          <w:rFonts w:ascii="Arial" w:hAnsi="Arial" w:cs="Arial"/>
          <w:sz w:val="24"/>
          <w:szCs w:val="24"/>
        </w:rPr>
        <w:t>Inn</w:t>
      </w:r>
      <w:r w:rsidRPr="00A703A1">
        <w:rPr>
          <w:rFonts w:ascii="Arial" w:hAnsi="Arial" w:cs="Arial"/>
          <w:sz w:val="24"/>
          <w:szCs w:val="24"/>
        </w:rPr>
        <w:t xml:space="preserve">, and Radisson Blu, </w:t>
      </w:r>
      <w:r w:rsidR="00E82B54" w:rsidRPr="00A703A1">
        <w:rPr>
          <w:rFonts w:ascii="Arial" w:hAnsi="Arial" w:cs="Arial"/>
          <w:sz w:val="24"/>
          <w:szCs w:val="24"/>
        </w:rPr>
        <w:t xml:space="preserve">which are </w:t>
      </w:r>
      <w:r w:rsidRPr="00A703A1">
        <w:rPr>
          <w:rFonts w:ascii="Arial" w:hAnsi="Arial" w:cs="Arial"/>
          <w:sz w:val="24"/>
          <w:szCs w:val="24"/>
        </w:rPr>
        <w:t xml:space="preserve">marketing similar segments. In the context of </w:t>
      </w:r>
      <w:r w:rsidR="00E82B54" w:rsidRPr="00A703A1">
        <w:rPr>
          <w:rFonts w:ascii="Arial" w:hAnsi="Arial" w:cs="Arial"/>
          <w:sz w:val="24"/>
          <w:szCs w:val="24"/>
        </w:rPr>
        <w:t>Novotel's value proposition, Novotel’s value proposition can be defined as offering contemporary comfort at</w:t>
      </w:r>
      <w:r w:rsidRPr="00A703A1">
        <w:rPr>
          <w:rFonts w:ascii="Arial" w:hAnsi="Arial" w:cs="Arial"/>
          <w:sz w:val="24"/>
          <w:szCs w:val="24"/>
        </w:rPr>
        <w:t xml:space="preserve"> a sensible price. It stresses convenience, pragmatic, </w:t>
      </w:r>
      <w:r w:rsidR="00E82B54" w:rsidRPr="00A703A1">
        <w:rPr>
          <w:rFonts w:ascii="Arial" w:hAnsi="Arial" w:cs="Arial"/>
          <w:sz w:val="24"/>
          <w:szCs w:val="24"/>
        </w:rPr>
        <w:t>business-orientated facilities, and</w:t>
      </w:r>
      <w:r w:rsidRPr="00A703A1">
        <w:rPr>
          <w:rFonts w:ascii="Arial" w:hAnsi="Arial" w:cs="Arial"/>
          <w:sz w:val="24"/>
          <w:szCs w:val="24"/>
        </w:rPr>
        <w:t xml:space="preserve"> family-orientated amenities and seeks to provide good quality while maintaining a relatively low cost.</w:t>
      </w:r>
    </w:p>
    <w:p w14:paraId="55625C73" w14:textId="77777777" w:rsidR="00B33286" w:rsidRPr="00A703A1" w:rsidRDefault="00B33286" w:rsidP="00364F88">
      <w:pPr>
        <w:pStyle w:val="Heading3"/>
        <w:spacing w:before="0" w:line="360" w:lineRule="auto"/>
        <w:contextualSpacing/>
        <w:rPr>
          <w:rFonts w:ascii="Arial" w:hAnsi="Arial" w:cs="Arial"/>
        </w:rPr>
      </w:pPr>
      <w:bookmarkStart w:id="17" w:name="_Toc182532947"/>
      <w:r w:rsidRPr="00A703A1">
        <w:rPr>
          <w:rFonts w:ascii="Arial" w:hAnsi="Arial" w:cs="Arial"/>
        </w:rPr>
        <w:t>Hilton Garden Inn</w:t>
      </w:r>
      <w:bookmarkEnd w:id="17"/>
    </w:p>
    <w:p w14:paraId="39817A93" w14:textId="274F8216" w:rsidR="00B33286" w:rsidRPr="00A703A1" w:rsidRDefault="00B33286" w:rsidP="00364F88">
      <w:pPr>
        <w:spacing w:after="0" w:line="360" w:lineRule="auto"/>
        <w:contextualSpacing/>
        <w:rPr>
          <w:rFonts w:ascii="Arial" w:hAnsi="Arial" w:cs="Arial"/>
          <w:sz w:val="24"/>
          <w:szCs w:val="24"/>
        </w:rPr>
      </w:pPr>
      <w:r w:rsidRPr="00A703A1">
        <w:rPr>
          <w:rFonts w:ascii="Arial" w:hAnsi="Arial" w:cs="Arial"/>
          <w:sz w:val="24"/>
          <w:szCs w:val="24"/>
        </w:rPr>
        <w:t xml:space="preserve">Hilton Garden Inn falls below the above luxury category and targets to deliver high-quality services with stylish and efficient accommodations. It is common to see that Hilton Garden Inn offers </w:t>
      </w:r>
      <w:r w:rsidR="00E82B54" w:rsidRPr="00A703A1">
        <w:rPr>
          <w:rFonts w:ascii="Arial" w:hAnsi="Arial" w:cs="Arial"/>
          <w:sz w:val="24"/>
          <w:szCs w:val="24"/>
        </w:rPr>
        <w:t>slightly higher services</w:t>
      </w:r>
      <w:r w:rsidRPr="00A703A1">
        <w:rPr>
          <w:rFonts w:ascii="Arial" w:hAnsi="Arial" w:cs="Arial"/>
          <w:sz w:val="24"/>
          <w:szCs w:val="24"/>
        </w:rPr>
        <w:t xml:space="preserve"> than Novotel. Both brands include meeting facilities, restaurants, and other services </w:t>
      </w:r>
      <w:r w:rsidR="00E82B54" w:rsidRPr="00A703A1">
        <w:rPr>
          <w:rFonts w:ascii="Arial" w:hAnsi="Arial" w:cs="Arial"/>
          <w:sz w:val="24"/>
          <w:szCs w:val="24"/>
        </w:rPr>
        <w:t xml:space="preserve">such </w:t>
      </w:r>
      <w:r w:rsidRPr="00A703A1">
        <w:rPr>
          <w:rFonts w:ascii="Arial" w:hAnsi="Arial" w:cs="Arial"/>
          <w:sz w:val="24"/>
          <w:szCs w:val="24"/>
        </w:rPr>
        <w:t xml:space="preserve">as fitness </w:t>
      </w:r>
      <w:r w:rsidR="00E82B54" w:rsidRPr="00A703A1">
        <w:rPr>
          <w:rFonts w:ascii="Arial" w:hAnsi="Arial" w:cs="Arial"/>
          <w:sz w:val="24"/>
          <w:szCs w:val="24"/>
        </w:rPr>
        <w:t>centres</w:t>
      </w:r>
      <w:r w:rsidRPr="00A703A1">
        <w:rPr>
          <w:rFonts w:ascii="Arial" w:hAnsi="Arial" w:cs="Arial"/>
          <w:sz w:val="24"/>
          <w:szCs w:val="24"/>
        </w:rPr>
        <w:t xml:space="preserve"> (Ardiana et al., 2020). While Novotel </w:t>
      </w:r>
      <w:r w:rsidR="00E82B54" w:rsidRPr="00A703A1">
        <w:rPr>
          <w:rFonts w:ascii="Arial" w:hAnsi="Arial" w:cs="Arial"/>
          <w:sz w:val="24"/>
          <w:szCs w:val="24"/>
        </w:rPr>
        <w:t>mostly targets customers who overvalue comfort and are willing to pay for it, Accord targets customers who look</w:t>
      </w:r>
      <w:r w:rsidRPr="00A703A1">
        <w:rPr>
          <w:rFonts w:ascii="Arial" w:hAnsi="Arial" w:cs="Arial"/>
          <w:sz w:val="24"/>
          <w:szCs w:val="24"/>
        </w:rPr>
        <w:t xml:space="preserve"> for comfort and service at the lowest possible price.</w:t>
      </w:r>
    </w:p>
    <w:p w14:paraId="3748283A" w14:textId="77777777" w:rsidR="00B33286" w:rsidRPr="00A703A1" w:rsidRDefault="00B33286" w:rsidP="00364F88">
      <w:pPr>
        <w:pStyle w:val="Heading3"/>
        <w:spacing w:before="0" w:line="360" w:lineRule="auto"/>
        <w:contextualSpacing/>
        <w:rPr>
          <w:rFonts w:ascii="Arial" w:hAnsi="Arial" w:cs="Arial"/>
        </w:rPr>
      </w:pPr>
      <w:bookmarkStart w:id="18" w:name="_Toc182532948"/>
      <w:r w:rsidRPr="00A703A1">
        <w:rPr>
          <w:rFonts w:ascii="Arial" w:hAnsi="Arial" w:cs="Arial"/>
        </w:rPr>
        <w:t>Marriott Courtyard</w:t>
      </w:r>
      <w:bookmarkEnd w:id="18"/>
    </w:p>
    <w:p w14:paraId="663C1634" w14:textId="239A75E1" w:rsidR="00B33286" w:rsidRPr="00A703A1" w:rsidRDefault="00B33286" w:rsidP="00364F88">
      <w:pPr>
        <w:spacing w:after="0" w:line="360" w:lineRule="auto"/>
        <w:ind w:firstLine="720"/>
        <w:contextualSpacing/>
        <w:rPr>
          <w:rFonts w:ascii="Arial" w:hAnsi="Arial" w:cs="Arial"/>
          <w:sz w:val="24"/>
          <w:szCs w:val="24"/>
        </w:rPr>
      </w:pPr>
      <w:r w:rsidRPr="00A703A1">
        <w:rPr>
          <w:rFonts w:ascii="Arial" w:hAnsi="Arial" w:cs="Arial"/>
          <w:sz w:val="24"/>
          <w:szCs w:val="24"/>
        </w:rPr>
        <w:t xml:space="preserve">Marriott Courtyard competes intensely with Novotel for the midscale business and holiday </w:t>
      </w:r>
      <w:r w:rsidR="00E82B54" w:rsidRPr="00A703A1">
        <w:rPr>
          <w:rFonts w:ascii="Arial" w:hAnsi="Arial" w:cs="Arial"/>
          <w:sz w:val="24"/>
          <w:szCs w:val="24"/>
        </w:rPr>
        <w:t>travellers</w:t>
      </w:r>
      <w:r w:rsidRPr="00A703A1">
        <w:rPr>
          <w:rFonts w:ascii="Arial" w:hAnsi="Arial" w:cs="Arial"/>
          <w:sz w:val="24"/>
          <w:szCs w:val="24"/>
        </w:rPr>
        <w:t xml:space="preserve"> segment. The price structure of Marriott Courtyard is usually different from that of Novotel</w:t>
      </w:r>
      <w:r w:rsidR="00E82B54" w:rsidRPr="00A703A1">
        <w:rPr>
          <w:rFonts w:ascii="Arial" w:hAnsi="Arial" w:cs="Arial"/>
          <w:sz w:val="24"/>
          <w:szCs w:val="24"/>
        </w:rPr>
        <w:t>,</w:t>
      </w:r>
      <w:r w:rsidRPr="00A703A1">
        <w:rPr>
          <w:rFonts w:ascii="Arial" w:hAnsi="Arial" w:cs="Arial"/>
          <w:sz w:val="24"/>
          <w:szCs w:val="24"/>
        </w:rPr>
        <w:t xml:space="preserve"> depending on certain locations, but normally, Marriott Courtyard is relatively higher, especially in big cities (Vinod, 2022). Mobile check-in, mobile </w:t>
      </w:r>
      <w:r w:rsidR="00E82B54" w:rsidRPr="00A703A1">
        <w:rPr>
          <w:rFonts w:ascii="Arial" w:hAnsi="Arial" w:cs="Arial"/>
          <w:sz w:val="24"/>
          <w:szCs w:val="24"/>
        </w:rPr>
        <w:t>way-to-order</w:t>
      </w:r>
      <w:r w:rsidRPr="00A703A1">
        <w:rPr>
          <w:rFonts w:ascii="Arial" w:hAnsi="Arial" w:cs="Arial"/>
          <w:sz w:val="24"/>
          <w:szCs w:val="24"/>
        </w:rPr>
        <w:t xml:space="preserve"> services, and many other amenities are also better </w:t>
      </w:r>
      <w:r w:rsidR="00E82B54" w:rsidRPr="00A703A1">
        <w:rPr>
          <w:rFonts w:ascii="Arial" w:hAnsi="Arial" w:cs="Arial"/>
          <w:sz w:val="24"/>
          <w:szCs w:val="24"/>
        </w:rPr>
        <w:t>than</w:t>
      </w:r>
      <w:r w:rsidRPr="00A703A1">
        <w:rPr>
          <w:rFonts w:ascii="Arial" w:hAnsi="Arial" w:cs="Arial"/>
          <w:sz w:val="24"/>
          <w:szCs w:val="24"/>
        </w:rPr>
        <w:t xml:space="preserve"> other kinds of hotels in Courtyard hotels.</w:t>
      </w:r>
    </w:p>
    <w:p w14:paraId="2A2CC0A1" w14:textId="77777777" w:rsidR="00B33286" w:rsidRPr="00A703A1" w:rsidRDefault="00B33286" w:rsidP="00364F88">
      <w:pPr>
        <w:pStyle w:val="Heading3"/>
        <w:spacing w:before="0" w:line="360" w:lineRule="auto"/>
        <w:contextualSpacing/>
        <w:rPr>
          <w:rFonts w:ascii="Arial" w:hAnsi="Arial" w:cs="Arial"/>
        </w:rPr>
      </w:pPr>
      <w:bookmarkStart w:id="19" w:name="_Toc182532949"/>
      <w:r w:rsidRPr="00A703A1">
        <w:rPr>
          <w:rFonts w:ascii="Arial" w:hAnsi="Arial" w:cs="Arial"/>
        </w:rPr>
        <w:lastRenderedPageBreak/>
        <w:t>Holiday Inn</w:t>
      </w:r>
      <w:bookmarkEnd w:id="19"/>
    </w:p>
    <w:p w14:paraId="11E69E02" w14:textId="3EC90B7A" w:rsidR="00B33286" w:rsidRPr="00A703A1" w:rsidRDefault="00B33286" w:rsidP="00364F88">
      <w:pPr>
        <w:spacing w:after="0" w:line="360" w:lineRule="auto"/>
        <w:ind w:firstLine="720"/>
        <w:contextualSpacing/>
        <w:rPr>
          <w:rFonts w:ascii="Arial" w:hAnsi="Arial" w:cs="Arial"/>
          <w:sz w:val="24"/>
          <w:szCs w:val="24"/>
        </w:rPr>
      </w:pPr>
      <w:r w:rsidRPr="00A703A1">
        <w:rPr>
          <w:rFonts w:ascii="Arial" w:hAnsi="Arial" w:cs="Arial"/>
          <w:sz w:val="24"/>
          <w:szCs w:val="24"/>
        </w:rPr>
        <w:t xml:space="preserve">Some of the competitors within the market segment include Full-Service brand competitors, Holiday Inn, </w:t>
      </w:r>
      <w:r w:rsidR="00E82B54" w:rsidRPr="00A703A1">
        <w:rPr>
          <w:rFonts w:ascii="Arial" w:hAnsi="Arial" w:cs="Arial"/>
          <w:sz w:val="24"/>
          <w:szCs w:val="24"/>
        </w:rPr>
        <w:t>which provides services in comparison to Novotel. Their</w:t>
      </w:r>
      <w:r w:rsidRPr="00A703A1">
        <w:rPr>
          <w:rFonts w:ascii="Arial" w:hAnsi="Arial" w:cs="Arial"/>
          <w:sz w:val="24"/>
          <w:szCs w:val="24"/>
        </w:rPr>
        <w:t xml:space="preserve"> standard is as good as Novotel's, and the price range is similarly mid-scale. They both offer family accommodation and accommodate young children in family rooms </w:t>
      </w:r>
      <w:r w:rsidR="00E82B54" w:rsidRPr="00A703A1">
        <w:rPr>
          <w:rFonts w:ascii="Arial" w:hAnsi="Arial" w:cs="Arial"/>
          <w:sz w:val="24"/>
          <w:szCs w:val="24"/>
        </w:rPr>
        <w:t>in</w:t>
      </w:r>
      <w:r w:rsidRPr="00A703A1">
        <w:rPr>
          <w:rFonts w:ascii="Arial" w:hAnsi="Arial" w:cs="Arial"/>
          <w:sz w:val="24"/>
          <w:szCs w:val="24"/>
        </w:rPr>
        <w:t xml:space="preserve"> flexible ways (George, 2021). Novotel is more localised in the designs and services provided in the hotels and may </w:t>
      </w:r>
      <w:r w:rsidR="00E82B54" w:rsidRPr="00A703A1">
        <w:rPr>
          <w:rFonts w:ascii="Arial" w:hAnsi="Arial" w:cs="Arial"/>
          <w:sz w:val="24"/>
          <w:szCs w:val="24"/>
        </w:rPr>
        <w:t>appeal</w:t>
      </w:r>
      <w:r w:rsidRPr="00A703A1">
        <w:rPr>
          <w:rFonts w:ascii="Arial" w:hAnsi="Arial" w:cs="Arial"/>
          <w:sz w:val="24"/>
          <w:szCs w:val="24"/>
        </w:rPr>
        <w:t xml:space="preserve"> to more guests in terms of feel.</w:t>
      </w:r>
    </w:p>
    <w:p w14:paraId="57486B12" w14:textId="77777777" w:rsidR="00B33286" w:rsidRPr="00A703A1" w:rsidRDefault="00B33286" w:rsidP="00364F88">
      <w:pPr>
        <w:pStyle w:val="Heading3"/>
        <w:spacing w:before="0" w:line="360" w:lineRule="auto"/>
        <w:contextualSpacing/>
        <w:rPr>
          <w:rFonts w:ascii="Arial" w:hAnsi="Arial" w:cs="Arial"/>
        </w:rPr>
      </w:pPr>
      <w:bookmarkStart w:id="20" w:name="_Toc182532950"/>
      <w:r w:rsidRPr="00A703A1">
        <w:rPr>
          <w:rFonts w:ascii="Arial" w:hAnsi="Arial" w:cs="Arial"/>
        </w:rPr>
        <w:t>Radisson Blu</w:t>
      </w:r>
      <w:bookmarkEnd w:id="20"/>
    </w:p>
    <w:p w14:paraId="57A5FE29" w14:textId="3AA36F23" w:rsidR="004B530C" w:rsidRPr="00A703A1" w:rsidRDefault="00B33286" w:rsidP="00364F88">
      <w:pPr>
        <w:spacing w:after="0" w:line="360" w:lineRule="auto"/>
        <w:ind w:firstLine="720"/>
        <w:contextualSpacing/>
        <w:rPr>
          <w:rFonts w:ascii="Arial" w:hAnsi="Arial" w:cs="Arial"/>
          <w:sz w:val="24"/>
          <w:szCs w:val="24"/>
        </w:rPr>
      </w:pPr>
      <w:r w:rsidRPr="00A703A1">
        <w:rPr>
          <w:rFonts w:ascii="Arial" w:hAnsi="Arial" w:cs="Arial"/>
          <w:sz w:val="24"/>
          <w:szCs w:val="24"/>
        </w:rPr>
        <w:t xml:space="preserve">In some markets, Radisson Blu is the brand that competes directly with Novotel but focuses on business guests and offers products with </w:t>
      </w:r>
      <w:r w:rsidR="00E82B54" w:rsidRPr="00A703A1">
        <w:rPr>
          <w:rFonts w:ascii="Arial" w:hAnsi="Arial" w:cs="Arial"/>
          <w:sz w:val="24"/>
          <w:szCs w:val="24"/>
        </w:rPr>
        <w:t xml:space="preserve">a </w:t>
      </w:r>
      <w:r w:rsidRPr="00A703A1">
        <w:rPr>
          <w:rFonts w:ascii="Arial" w:hAnsi="Arial" w:cs="Arial"/>
          <w:sz w:val="24"/>
          <w:szCs w:val="24"/>
        </w:rPr>
        <w:t>design focus and often with better standards, which is reflected in higher average rates. Schemes and adjustments of Radisson Blu could be an answer to guests who expect a higher level of comfort (Kapoor, Singh, and Manchanda</w:t>
      </w:r>
      <w:r w:rsidR="00E82B54" w:rsidRPr="00A703A1">
        <w:rPr>
          <w:rFonts w:ascii="Arial" w:hAnsi="Arial" w:cs="Arial"/>
          <w:sz w:val="24"/>
          <w:szCs w:val="24"/>
        </w:rPr>
        <w:t>,</w:t>
      </w:r>
      <w:r w:rsidRPr="00A703A1">
        <w:rPr>
          <w:rFonts w:ascii="Arial" w:hAnsi="Arial" w:cs="Arial"/>
          <w:sz w:val="24"/>
          <w:szCs w:val="24"/>
        </w:rPr>
        <w:t xml:space="preserve"> 2023). </w:t>
      </w:r>
      <w:r w:rsidR="00E82B54" w:rsidRPr="00A703A1">
        <w:rPr>
          <w:rFonts w:ascii="Arial" w:hAnsi="Arial" w:cs="Arial"/>
          <w:sz w:val="24"/>
          <w:szCs w:val="24"/>
        </w:rPr>
        <w:t xml:space="preserve">The service concept adopted by Novotel is to provide good quality and family-orientated facilities and services with a mid-price segment customer service targeted market, value customers seeking </w:t>
      </w:r>
      <w:r w:rsidRPr="00A703A1">
        <w:rPr>
          <w:rFonts w:ascii="Arial" w:hAnsi="Arial" w:cs="Arial"/>
          <w:sz w:val="24"/>
          <w:szCs w:val="24"/>
        </w:rPr>
        <w:t>satisfactory but cost-conscious services.</w:t>
      </w:r>
      <w:r w:rsidR="00DF19E0" w:rsidRPr="00A703A1">
        <w:rPr>
          <w:rFonts w:ascii="Arial" w:hAnsi="Arial" w:cs="Arial"/>
          <w:sz w:val="24"/>
          <w:szCs w:val="24"/>
        </w:rPr>
        <w:t xml:space="preserve"> </w:t>
      </w:r>
    </w:p>
    <w:p w14:paraId="1B1219C0" w14:textId="19D6CF08" w:rsidR="006F6555" w:rsidRPr="00A703A1" w:rsidRDefault="006F6555" w:rsidP="00364F88">
      <w:pPr>
        <w:spacing w:after="0" w:line="360" w:lineRule="auto"/>
        <w:ind w:firstLine="720"/>
        <w:contextualSpacing/>
        <w:rPr>
          <w:rFonts w:ascii="Arial" w:hAnsi="Arial" w:cs="Arial"/>
          <w:sz w:val="24"/>
          <w:szCs w:val="24"/>
        </w:rPr>
      </w:pPr>
      <w:r w:rsidRPr="00A703A1">
        <w:rPr>
          <w:rFonts w:ascii="Arial" w:hAnsi="Arial" w:cs="Arial"/>
          <w:noProof/>
          <w:sz w:val="24"/>
          <w:szCs w:val="24"/>
        </w:rPr>
        <mc:AlternateContent>
          <mc:Choice Requires="wps">
            <w:drawing>
              <wp:anchor distT="0" distB="0" distL="114300" distR="114300" simplePos="0" relativeHeight="251674624" behindDoc="0" locked="0" layoutInCell="1" allowOverlap="1" wp14:anchorId="37281823" wp14:editId="483FA94F">
                <wp:simplePos x="0" y="0"/>
                <wp:positionH relativeFrom="margin">
                  <wp:posOffset>1571625</wp:posOffset>
                </wp:positionH>
                <wp:positionV relativeFrom="paragraph">
                  <wp:posOffset>5715</wp:posOffset>
                </wp:positionV>
                <wp:extent cx="3019425" cy="1619250"/>
                <wp:effectExtent l="0" t="0" r="28575" b="19050"/>
                <wp:wrapNone/>
                <wp:docPr id="161927060" name="Rectangle 11"/>
                <wp:cNvGraphicFramePr/>
                <a:graphic xmlns:a="http://schemas.openxmlformats.org/drawingml/2006/main">
                  <a:graphicData uri="http://schemas.microsoft.com/office/word/2010/wordprocessingShape">
                    <wps:wsp>
                      <wps:cNvSpPr/>
                      <wps:spPr>
                        <a:xfrm>
                          <a:off x="0" y="0"/>
                          <a:ext cx="3019425" cy="16192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6C9789E" w14:textId="77777777" w:rsidR="00711571" w:rsidRPr="0097465E" w:rsidRDefault="00711571" w:rsidP="00711571">
                            <w:pPr>
                              <w:spacing w:after="0" w:line="480" w:lineRule="auto"/>
                              <w:jc w:val="center"/>
                              <w:rPr>
                                <w:rFonts w:ascii="Times New Roman" w:hAnsi="Times New Roman" w:cs="Times New Roman"/>
                                <w:sz w:val="24"/>
                                <w:szCs w:val="24"/>
                              </w:rPr>
                            </w:pPr>
                            <w:r w:rsidRPr="0097465E">
                              <w:rPr>
                                <w:rFonts w:ascii="Times New Roman" w:hAnsi="Times New Roman" w:cs="Times New Roman"/>
                                <w:i/>
                                <w:iCs/>
                                <w:sz w:val="24"/>
                                <w:szCs w:val="24"/>
                              </w:rPr>
                              <w:t>Radisson Blu, London</w:t>
                            </w:r>
                          </w:p>
                          <w:p w14:paraId="4FEA403B" w14:textId="77777777" w:rsidR="006F6555" w:rsidRPr="0097465E" w:rsidRDefault="00A90E40" w:rsidP="00A90E40">
                            <w:pPr>
                              <w:numPr>
                                <w:ilvl w:val="0"/>
                                <w:numId w:val="12"/>
                              </w:numPr>
                              <w:rPr>
                                <w:rFonts w:ascii="Times New Roman" w:hAnsi="Times New Roman" w:cs="Times New Roman"/>
                                <w:sz w:val="24"/>
                                <w:szCs w:val="24"/>
                              </w:rPr>
                            </w:pPr>
                            <w:r w:rsidRPr="00FC2BF9">
                              <w:rPr>
                                <w:rFonts w:ascii="Times New Roman" w:hAnsi="Times New Roman" w:cs="Times New Roman"/>
                                <w:sz w:val="24"/>
                                <w:szCs w:val="24"/>
                              </w:rPr>
                              <w:t>Business-Oriented Services</w:t>
                            </w:r>
                            <w:r w:rsidRPr="0097465E">
                              <w:rPr>
                                <w:rFonts w:ascii="Times New Roman" w:hAnsi="Times New Roman" w:cs="Times New Roman"/>
                                <w:sz w:val="24"/>
                                <w:szCs w:val="24"/>
                              </w:rPr>
                              <w:t xml:space="preserve">, </w:t>
                            </w:r>
                          </w:p>
                          <w:p w14:paraId="1BE92AE7" w14:textId="77777777" w:rsidR="006F6555" w:rsidRPr="0097465E" w:rsidRDefault="00A90E40" w:rsidP="00A90E40">
                            <w:pPr>
                              <w:numPr>
                                <w:ilvl w:val="0"/>
                                <w:numId w:val="12"/>
                              </w:numPr>
                              <w:rPr>
                                <w:rFonts w:ascii="Times New Roman" w:hAnsi="Times New Roman" w:cs="Times New Roman"/>
                                <w:sz w:val="24"/>
                                <w:szCs w:val="24"/>
                              </w:rPr>
                            </w:pPr>
                            <w:r w:rsidRPr="00FC2BF9">
                              <w:rPr>
                                <w:rFonts w:ascii="Times New Roman" w:hAnsi="Times New Roman" w:cs="Times New Roman"/>
                                <w:sz w:val="24"/>
                                <w:szCs w:val="24"/>
                              </w:rPr>
                              <w:t>Design-Focused</w:t>
                            </w:r>
                            <w:r w:rsidRPr="0097465E">
                              <w:rPr>
                                <w:rFonts w:ascii="Times New Roman" w:hAnsi="Times New Roman" w:cs="Times New Roman"/>
                                <w:sz w:val="24"/>
                                <w:szCs w:val="24"/>
                              </w:rPr>
                              <w:t xml:space="preserve">, </w:t>
                            </w:r>
                          </w:p>
                          <w:p w14:paraId="633CF48F" w14:textId="77777777" w:rsidR="006F6555" w:rsidRPr="0097465E" w:rsidRDefault="00A90E40" w:rsidP="00A90E40">
                            <w:pPr>
                              <w:numPr>
                                <w:ilvl w:val="0"/>
                                <w:numId w:val="12"/>
                              </w:numPr>
                              <w:rPr>
                                <w:rFonts w:ascii="Times New Roman" w:hAnsi="Times New Roman" w:cs="Times New Roman"/>
                                <w:sz w:val="24"/>
                                <w:szCs w:val="24"/>
                              </w:rPr>
                            </w:pPr>
                            <w:r w:rsidRPr="00FC2BF9">
                              <w:rPr>
                                <w:rFonts w:ascii="Times New Roman" w:hAnsi="Times New Roman" w:cs="Times New Roman"/>
                                <w:sz w:val="24"/>
                                <w:szCs w:val="24"/>
                              </w:rPr>
                              <w:t>Higher Price Point</w:t>
                            </w:r>
                          </w:p>
                          <w:p w14:paraId="631F045C" w14:textId="44E368EC" w:rsidR="00A90E40" w:rsidRPr="00FC2BF9" w:rsidRDefault="00A90E40" w:rsidP="00A90E40">
                            <w:pPr>
                              <w:numPr>
                                <w:ilvl w:val="0"/>
                                <w:numId w:val="12"/>
                              </w:numPr>
                              <w:rPr>
                                <w:rFonts w:ascii="Times New Roman" w:hAnsi="Times New Roman" w:cs="Times New Roman"/>
                                <w:sz w:val="24"/>
                                <w:szCs w:val="24"/>
                              </w:rPr>
                            </w:pPr>
                            <w:r w:rsidRPr="00FC2BF9">
                              <w:rPr>
                                <w:rFonts w:ascii="Times New Roman" w:hAnsi="Times New Roman" w:cs="Times New Roman"/>
                                <w:sz w:val="24"/>
                                <w:szCs w:val="24"/>
                              </w:rPr>
                              <w:t>Upscale Brand Image</w:t>
                            </w:r>
                          </w:p>
                          <w:p w14:paraId="37F72559" w14:textId="77777777" w:rsidR="00A90E40" w:rsidRPr="0097465E" w:rsidRDefault="00A90E40" w:rsidP="00A90E40">
                            <w:pPr>
                              <w:rPr>
                                <w:rFonts w:ascii="Times New Roman" w:hAnsi="Times New Roman" w:cs="Times New Roman"/>
                                <w:sz w:val="24"/>
                                <w:szCs w:val="24"/>
                              </w:rPr>
                            </w:pPr>
                          </w:p>
                          <w:p w14:paraId="30E264E7" w14:textId="77777777" w:rsidR="00711571" w:rsidRPr="0097465E" w:rsidRDefault="00711571" w:rsidP="00711571">
                            <w:pPr>
                              <w:jc w:val="cente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281823" id="Rectangle 11" o:spid="_x0000_s1026" style="position:absolute;left:0;text-align:left;margin-left:123.75pt;margin-top:.45pt;width:237.75pt;height:127.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" fillcolor="#4472c4 [3204]" strokecolor="#09101d [484]" strokeweight="1pt">
                <v:textbox>
                  <w:txbxContent>
                    <w:p w14:paraId="26C9789E" w14:textId="77777777" w:rsidR="00711571" w:rsidRPr="0097465E" w:rsidRDefault="00711571" w:rsidP="00711571">
                      <w:pPr>
                        <w:spacing w:after="0" w:line="480" w:lineRule="auto"/>
                        <w:jc w:val="center"/>
                        <w:rPr>
                          <w:rFonts w:ascii="Times New Roman" w:hAnsi="Times New Roman" w:cs="Times New Roman"/>
                          <w:sz w:val="24"/>
                          <w:szCs w:val="24"/>
                        </w:rPr>
                      </w:pPr>
                      <w:r w:rsidRPr="0097465E">
                        <w:rPr>
                          <w:rFonts w:ascii="Times New Roman" w:hAnsi="Times New Roman" w:cs="Times New Roman"/>
                          <w:i/>
                          <w:iCs/>
                          <w:sz w:val="24"/>
                          <w:szCs w:val="24"/>
                        </w:rPr>
                        <w:t>Radisson Blu, London</w:t>
                      </w:r>
                    </w:p>
                    <w:p w14:paraId="4FEA403B" w14:textId="77777777" w:rsidR="006F6555" w:rsidRPr="0097465E" w:rsidRDefault="00A90E40" w:rsidP="00A90E40">
                      <w:pPr>
                        <w:numPr>
                          <w:ilvl w:val="0"/>
                          <w:numId w:val="12"/>
                        </w:numPr>
                        <w:rPr>
                          <w:rFonts w:ascii="Times New Roman" w:hAnsi="Times New Roman" w:cs="Times New Roman"/>
                          <w:sz w:val="24"/>
                          <w:szCs w:val="24"/>
                        </w:rPr>
                      </w:pPr>
                      <w:r w:rsidRPr="00FC2BF9">
                        <w:rPr>
                          <w:rFonts w:ascii="Times New Roman" w:hAnsi="Times New Roman" w:cs="Times New Roman"/>
                          <w:sz w:val="24"/>
                          <w:szCs w:val="24"/>
                        </w:rPr>
                        <w:t>Business-Oriented Services</w:t>
                      </w:r>
                      <w:r w:rsidRPr="0097465E">
                        <w:rPr>
                          <w:rFonts w:ascii="Times New Roman" w:hAnsi="Times New Roman" w:cs="Times New Roman"/>
                          <w:sz w:val="24"/>
                          <w:szCs w:val="24"/>
                        </w:rPr>
                        <w:t xml:space="preserve">, </w:t>
                      </w:r>
                    </w:p>
                    <w:p w14:paraId="1BE92AE7" w14:textId="77777777" w:rsidR="006F6555" w:rsidRPr="0097465E" w:rsidRDefault="00A90E40" w:rsidP="00A90E40">
                      <w:pPr>
                        <w:numPr>
                          <w:ilvl w:val="0"/>
                          <w:numId w:val="12"/>
                        </w:numPr>
                        <w:rPr>
                          <w:rFonts w:ascii="Times New Roman" w:hAnsi="Times New Roman" w:cs="Times New Roman"/>
                          <w:sz w:val="24"/>
                          <w:szCs w:val="24"/>
                        </w:rPr>
                      </w:pPr>
                      <w:r w:rsidRPr="00FC2BF9">
                        <w:rPr>
                          <w:rFonts w:ascii="Times New Roman" w:hAnsi="Times New Roman" w:cs="Times New Roman"/>
                          <w:sz w:val="24"/>
                          <w:szCs w:val="24"/>
                        </w:rPr>
                        <w:t>Design-Focused</w:t>
                      </w:r>
                      <w:r w:rsidRPr="0097465E">
                        <w:rPr>
                          <w:rFonts w:ascii="Times New Roman" w:hAnsi="Times New Roman" w:cs="Times New Roman"/>
                          <w:sz w:val="24"/>
                          <w:szCs w:val="24"/>
                        </w:rPr>
                        <w:t xml:space="preserve">, </w:t>
                      </w:r>
                    </w:p>
                    <w:p w14:paraId="633CF48F" w14:textId="77777777" w:rsidR="006F6555" w:rsidRPr="0097465E" w:rsidRDefault="00A90E40" w:rsidP="00A90E40">
                      <w:pPr>
                        <w:numPr>
                          <w:ilvl w:val="0"/>
                          <w:numId w:val="12"/>
                        </w:numPr>
                        <w:rPr>
                          <w:rFonts w:ascii="Times New Roman" w:hAnsi="Times New Roman" w:cs="Times New Roman"/>
                          <w:sz w:val="24"/>
                          <w:szCs w:val="24"/>
                        </w:rPr>
                      </w:pPr>
                      <w:r w:rsidRPr="00FC2BF9">
                        <w:rPr>
                          <w:rFonts w:ascii="Times New Roman" w:hAnsi="Times New Roman" w:cs="Times New Roman"/>
                          <w:sz w:val="24"/>
                          <w:szCs w:val="24"/>
                        </w:rPr>
                        <w:t>Higher Price Point</w:t>
                      </w:r>
                    </w:p>
                    <w:p w14:paraId="631F045C" w14:textId="44E368EC" w:rsidR="00A90E40" w:rsidRPr="00FC2BF9" w:rsidRDefault="00A90E40" w:rsidP="00A90E40">
                      <w:pPr>
                        <w:numPr>
                          <w:ilvl w:val="0"/>
                          <w:numId w:val="12"/>
                        </w:numPr>
                        <w:rPr>
                          <w:rFonts w:ascii="Times New Roman" w:hAnsi="Times New Roman" w:cs="Times New Roman"/>
                          <w:sz w:val="24"/>
                          <w:szCs w:val="24"/>
                        </w:rPr>
                      </w:pPr>
                      <w:r w:rsidRPr="00FC2BF9">
                        <w:rPr>
                          <w:rFonts w:ascii="Times New Roman" w:hAnsi="Times New Roman" w:cs="Times New Roman"/>
                          <w:sz w:val="24"/>
                          <w:szCs w:val="24"/>
                        </w:rPr>
                        <w:t>Upscale Brand Image</w:t>
                      </w:r>
                    </w:p>
                    <w:p w14:paraId="37F72559" w14:textId="77777777" w:rsidR="00A90E40" w:rsidRPr="0097465E" w:rsidRDefault="00A90E40" w:rsidP="00A90E40">
                      <w:pPr>
                        <w:rPr>
                          <w:rFonts w:ascii="Times New Roman" w:hAnsi="Times New Roman" w:cs="Times New Roman"/>
                          <w:sz w:val="24"/>
                          <w:szCs w:val="24"/>
                        </w:rPr>
                      </w:pPr>
                    </w:p>
                    <w:p w14:paraId="30E264E7" w14:textId="77777777" w:rsidR="00711571" w:rsidRPr="0097465E" w:rsidRDefault="00711571" w:rsidP="00711571">
                      <w:pPr>
                        <w:jc w:val="center"/>
                        <w:rPr>
                          <w:rFonts w:ascii="Times New Roman" w:hAnsi="Times New Roman" w:cs="Times New Roman"/>
                          <w:sz w:val="24"/>
                          <w:szCs w:val="24"/>
                        </w:rPr>
                      </w:pPr>
                    </w:p>
                  </w:txbxContent>
                </v:textbox>
                <w10:wrap anchorx="margin"/>
              </v:rect>
            </w:pict>
          </mc:Fallback>
        </mc:AlternateContent>
      </w:r>
    </w:p>
    <w:p w14:paraId="67B8625E" w14:textId="2994798E" w:rsidR="006F6555" w:rsidRPr="00A703A1" w:rsidRDefault="006F6555" w:rsidP="00364F88">
      <w:pPr>
        <w:spacing w:after="0" w:line="360" w:lineRule="auto"/>
        <w:ind w:firstLine="720"/>
        <w:contextualSpacing/>
        <w:rPr>
          <w:rFonts w:ascii="Arial" w:hAnsi="Arial" w:cs="Arial"/>
          <w:sz w:val="24"/>
          <w:szCs w:val="24"/>
        </w:rPr>
      </w:pPr>
    </w:p>
    <w:p w14:paraId="263B4854" w14:textId="246034D0" w:rsidR="004B530C" w:rsidRPr="00A703A1" w:rsidRDefault="004B530C" w:rsidP="00364F88">
      <w:pPr>
        <w:spacing w:after="0" w:line="360" w:lineRule="auto"/>
        <w:ind w:firstLine="720"/>
        <w:contextualSpacing/>
        <w:rPr>
          <w:rFonts w:ascii="Arial" w:hAnsi="Arial" w:cs="Arial"/>
          <w:sz w:val="24"/>
          <w:szCs w:val="24"/>
        </w:rPr>
      </w:pPr>
    </w:p>
    <w:p w14:paraId="37365490" w14:textId="7AE12B5E" w:rsidR="004B530C" w:rsidRPr="00A703A1" w:rsidRDefault="004B530C" w:rsidP="00364F88">
      <w:pPr>
        <w:spacing w:after="0" w:line="360" w:lineRule="auto"/>
        <w:ind w:firstLine="720"/>
        <w:contextualSpacing/>
        <w:rPr>
          <w:rFonts w:ascii="Arial" w:hAnsi="Arial" w:cs="Arial"/>
          <w:sz w:val="24"/>
          <w:szCs w:val="24"/>
        </w:rPr>
      </w:pPr>
    </w:p>
    <w:p w14:paraId="16AF5009" w14:textId="6D01EE96" w:rsidR="004B530C" w:rsidRPr="00A703A1" w:rsidRDefault="00C14154" w:rsidP="00364F88">
      <w:pPr>
        <w:spacing w:after="0" w:line="360" w:lineRule="auto"/>
        <w:contextualSpacing/>
        <w:rPr>
          <w:rFonts w:ascii="Arial" w:hAnsi="Arial" w:cs="Arial"/>
          <w:b/>
          <w:bCs/>
          <w:sz w:val="24"/>
          <w:szCs w:val="24"/>
        </w:rPr>
      </w:pPr>
      <w:r w:rsidRPr="00A703A1">
        <w:rPr>
          <w:rFonts w:ascii="Arial" w:hAnsi="Arial" w:cs="Arial"/>
          <w:b/>
          <w:bCs/>
          <w:noProof/>
          <w:sz w:val="24"/>
          <w:szCs w:val="24"/>
        </w:rPr>
        <mc:AlternateContent>
          <mc:Choice Requires="wps">
            <w:drawing>
              <wp:anchor distT="0" distB="0" distL="114300" distR="114300" simplePos="0" relativeHeight="251673600" behindDoc="0" locked="0" layoutInCell="1" allowOverlap="1" wp14:anchorId="49A39728" wp14:editId="1BC564AB">
                <wp:simplePos x="0" y="0"/>
                <wp:positionH relativeFrom="margin">
                  <wp:posOffset>-238125</wp:posOffset>
                </wp:positionH>
                <wp:positionV relativeFrom="paragraph">
                  <wp:posOffset>375920</wp:posOffset>
                </wp:positionV>
                <wp:extent cx="1962150" cy="2200275"/>
                <wp:effectExtent l="0" t="0" r="19050" b="28575"/>
                <wp:wrapNone/>
                <wp:docPr id="163202098" name="Rectangle 10"/>
                <wp:cNvGraphicFramePr/>
                <a:graphic xmlns:a="http://schemas.openxmlformats.org/drawingml/2006/main">
                  <a:graphicData uri="http://schemas.microsoft.com/office/word/2010/wordprocessingShape">
                    <wps:wsp>
                      <wps:cNvSpPr/>
                      <wps:spPr>
                        <a:xfrm>
                          <a:off x="0" y="0"/>
                          <a:ext cx="1962150" cy="22002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742022" w14:textId="53347811" w:rsidR="00711571" w:rsidRPr="0097465E" w:rsidRDefault="00711571" w:rsidP="00A90E40">
                            <w:pPr>
                              <w:spacing w:after="0" w:line="480" w:lineRule="auto"/>
                              <w:jc w:val="center"/>
                              <w:rPr>
                                <w:rFonts w:ascii="Times New Roman" w:hAnsi="Times New Roman" w:cs="Times New Roman"/>
                                <w:sz w:val="24"/>
                                <w:szCs w:val="24"/>
                              </w:rPr>
                            </w:pPr>
                            <w:r w:rsidRPr="0097465E">
                              <w:rPr>
                                <w:rFonts w:ascii="Times New Roman" w:hAnsi="Times New Roman" w:cs="Times New Roman"/>
                                <w:i/>
                                <w:iCs/>
                                <w:sz w:val="24"/>
                                <w:szCs w:val="24"/>
                              </w:rPr>
                              <w:t>Marriott Bonvoy London Courtyard</w:t>
                            </w:r>
                          </w:p>
                          <w:p w14:paraId="5A2BF1A3" w14:textId="77777777" w:rsidR="006F6555" w:rsidRPr="0097465E" w:rsidRDefault="006F6555" w:rsidP="00C14154">
                            <w:pPr>
                              <w:pStyle w:val="ListParagraph"/>
                              <w:numPr>
                                <w:ilvl w:val="0"/>
                                <w:numId w:val="13"/>
                              </w:numPr>
                              <w:jc w:val="both"/>
                              <w:rPr>
                                <w:rFonts w:ascii="Times New Roman" w:hAnsi="Times New Roman" w:cs="Times New Roman"/>
                                <w:sz w:val="24"/>
                                <w:szCs w:val="24"/>
                              </w:rPr>
                            </w:pPr>
                            <w:r w:rsidRPr="0097465E">
                              <w:rPr>
                                <w:rFonts w:ascii="Times New Roman" w:hAnsi="Times New Roman" w:cs="Times New Roman"/>
                                <w:sz w:val="24"/>
                                <w:szCs w:val="24"/>
                              </w:rPr>
                              <w:t>Digital Convenience</w:t>
                            </w:r>
                          </w:p>
                          <w:p w14:paraId="62E1DFD1" w14:textId="77777777" w:rsidR="006F6555" w:rsidRPr="0097465E" w:rsidRDefault="006F6555" w:rsidP="006F6555">
                            <w:pPr>
                              <w:pStyle w:val="ListParagraph"/>
                              <w:numPr>
                                <w:ilvl w:val="0"/>
                                <w:numId w:val="13"/>
                              </w:numPr>
                              <w:rPr>
                                <w:rFonts w:ascii="Times New Roman" w:hAnsi="Times New Roman" w:cs="Times New Roman"/>
                                <w:sz w:val="24"/>
                                <w:szCs w:val="24"/>
                              </w:rPr>
                            </w:pPr>
                            <w:r w:rsidRPr="0097465E">
                              <w:rPr>
                                <w:rFonts w:ascii="Times New Roman" w:hAnsi="Times New Roman" w:cs="Times New Roman"/>
                                <w:sz w:val="24"/>
                                <w:szCs w:val="24"/>
                              </w:rPr>
                              <w:t>Competitive Pricing</w:t>
                            </w:r>
                          </w:p>
                          <w:p w14:paraId="0E543A75" w14:textId="77777777" w:rsidR="006F6555" w:rsidRPr="0097465E" w:rsidRDefault="006F6555" w:rsidP="006F6555">
                            <w:pPr>
                              <w:pStyle w:val="ListParagraph"/>
                              <w:numPr>
                                <w:ilvl w:val="0"/>
                                <w:numId w:val="13"/>
                              </w:numPr>
                              <w:rPr>
                                <w:rFonts w:ascii="Times New Roman" w:hAnsi="Times New Roman" w:cs="Times New Roman"/>
                                <w:sz w:val="24"/>
                                <w:szCs w:val="24"/>
                              </w:rPr>
                            </w:pPr>
                            <w:r w:rsidRPr="0097465E">
                              <w:rPr>
                                <w:rFonts w:ascii="Times New Roman" w:hAnsi="Times New Roman" w:cs="Times New Roman"/>
                                <w:sz w:val="24"/>
                                <w:szCs w:val="24"/>
                              </w:rPr>
                              <w:t>Midscale Focus</w:t>
                            </w:r>
                          </w:p>
                          <w:p w14:paraId="505352B3" w14:textId="77777777" w:rsidR="006F6555" w:rsidRPr="0097465E" w:rsidRDefault="006F6555" w:rsidP="006F6555">
                            <w:pPr>
                              <w:pStyle w:val="ListParagraph"/>
                              <w:numPr>
                                <w:ilvl w:val="0"/>
                                <w:numId w:val="13"/>
                              </w:numPr>
                              <w:rPr>
                                <w:rFonts w:ascii="Times New Roman" w:hAnsi="Times New Roman" w:cs="Times New Roman"/>
                                <w:sz w:val="24"/>
                                <w:szCs w:val="24"/>
                              </w:rPr>
                            </w:pPr>
                            <w:r w:rsidRPr="0097465E">
                              <w:rPr>
                                <w:rFonts w:ascii="Times New Roman" w:hAnsi="Times New Roman" w:cs="Times New Roman"/>
                                <w:sz w:val="24"/>
                                <w:szCs w:val="24"/>
                              </w:rPr>
                              <w:t>Brand Consistency</w:t>
                            </w:r>
                          </w:p>
                          <w:p w14:paraId="3AF0DBFD" w14:textId="77777777" w:rsidR="00711571" w:rsidRPr="0097465E" w:rsidRDefault="00711571" w:rsidP="00711571">
                            <w:pPr>
                              <w:jc w:val="cente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A39728" id="Rectangle 10" o:spid="_x0000_s1027" style="position:absolute;margin-left:-18.75pt;margin-top:29.6pt;width:154.5pt;height:173.2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" fillcolor="#4472c4 [3204]" strokecolor="#09101d [484]" strokeweight="1pt">
                <v:textbox>
                  <w:txbxContent>
                    <w:p w14:paraId="03742022" w14:textId="53347811" w:rsidR="00711571" w:rsidRPr="0097465E" w:rsidRDefault="00711571" w:rsidP="00A90E40">
                      <w:pPr>
                        <w:spacing w:after="0" w:line="480" w:lineRule="auto"/>
                        <w:jc w:val="center"/>
                        <w:rPr>
                          <w:rFonts w:ascii="Times New Roman" w:hAnsi="Times New Roman" w:cs="Times New Roman"/>
                          <w:sz w:val="24"/>
                          <w:szCs w:val="24"/>
                        </w:rPr>
                      </w:pPr>
                      <w:r w:rsidRPr="0097465E">
                        <w:rPr>
                          <w:rFonts w:ascii="Times New Roman" w:hAnsi="Times New Roman" w:cs="Times New Roman"/>
                          <w:i/>
                          <w:iCs/>
                          <w:sz w:val="24"/>
                          <w:szCs w:val="24"/>
                        </w:rPr>
                        <w:t>Marriott Bonvoy London Courtyard</w:t>
                      </w:r>
                    </w:p>
                    <w:p w14:paraId="5A2BF1A3" w14:textId="77777777" w:rsidR="006F6555" w:rsidRPr="0097465E" w:rsidRDefault="006F6555" w:rsidP="00C14154">
                      <w:pPr>
                        <w:pStyle w:val="ListParagraph"/>
                        <w:numPr>
                          <w:ilvl w:val="0"/>
                          <w:numId w:val="13"/>
                        </w:numPr>
                        <w:jc w:val="both"/>
                        <w:rPr>
                          <w:rFonts w:ascii="Times New Roman" w:hAnsi="Times New Roman" w:cs="Times New Roman"/>
                          <w:sz w:val="24"/>
                          <w:szCs w:val="24"/>
                        </w:rPr>
                      </w:pPr>
                      <w:r w:rsidRPr="0097465E">
                        <w:rPr>
                          <w:rFonts w:ascii="Times New Roman" w:hAnsi="Times New Roman" w:cs="Times New Roman"/>
                          <w:sz w:val="24"/>
                          <w:szCs w:val="24"/>
                        </w:rPr>
                        <w:t>Digital Convenience</w:t>
                      </w:r>
                    </w:p>
                    <w:p w14:paraId="62E1DFD1" w14:textId="77777777" w:rsidR="006F6555" w:rsidRPr="0097465E" w:rsidRDefault="006F6555" w:rsidP="006F6555">
                      <w:pPr>
                        <w:pStyle w:val="ListParagraph"/>
                        <w:numPr>
                          <w:ilvl w:val="0"/>
                          <w:numId w:val="13"/>
                        </w:numPr>
                        <w:rPr>
                          <w:rFonts w:ascii="Times New Roman" w:hAnsi="Times New Roman" w:cs="Times New Roman"/>
                          <w:sz w:val="24"/>
                          <w:szCs w:val="24"/>
                        </w:rPr>
                      </w:pPr>
                      <w:r w:rsidRPr="0097465E">
                        <w:rPr>
                          <w:rFonts w:ascii="Times New Roman" w:hAnsi="Times New Roman" w:cs="Times New Roman"/>
                          <w:sz w:val="24"/>
                          <w:szCs w:val="24"/>
                        </w:rPr>
                        <w:t>Competitive Pricing</w:t>
                      </w:r>
                    </w:p>
                    <w:p w14:paraId="0E543A75" w14:textId="77777777" w:rsidR="006F6555" w:rsidRPr="0097465E" w:rsidRDefault="006F6555" w:rsidP="006F6555">
                      <w:pPr>
                        <w:pStyle w:val="ListParagraph"/>
                        <w:numPr>
                          <w:ilvl w:val="0"/>
                          <w:numId w:val="13"/>
                        </w:numPr>
                        <w:rPr>
                          <w:rFonts w:ascii="Times New Roman" w:hAnsi="Times New Roman" w:cs="Times New Roman"/>
                          <w:sz w:val="24"/>
                          <w:szCs w:val="24"/>
                        </w:rPr>
                      </w:pPr>
                      <w:r w:rsidRPr="0097465E">
                        <w:rPr>
                          <w:rFonts w:ascii="Times New Roman" w:hAnsi="Times New Roman" w:cs="Times New Roman"/>
                          <w:sz w:val="24"/>
                          <w:szCs w:val="24"/>
                        </w:rPr>
                        <w:t>Midscale Focus</w:t>
                      </w:r>
                    </w:p>
                    <w:p w14:paraId="505352B3" w14:textId="77777777" w:rsidR="006F6555" w:rsidRPr="0097465E" w:rsidRDefault="006F6555" w:rsidP="006F6555">
                      <w:pPr>
                        <w:pStyle w:val="ListParagraph"/>
                        <w:numPr>
                          <w:ilvl w:val="0"/>
                          <w:numId w:val="13"/>
                        </w:numPr>
                        <w:rPr>
                          <w:rFonts w:ascii="Times New Roman" w:hAnsi="Times New Roman" w:cs="Times New Roman"/>
                          <w:sz w:val="24"/>
                          <w:szCs w:val="24"/>
                        </w:rPr>
                      </w:pPr>
                      <w:r w:rsidRPr="0097465E">
                        <w:rPr>
                          <w:rFonts w:ascii="Times New Roman" w:hAnsi="Times New Roman" w:cs="Times New Roman"/>
                          <w:sz w:val="24"/>
                          <w:szCs w:val="24"/>
                        </w:rPr>
                        <w:t>Brand Consistency</w:t>
                      </w:r>
                    </w:p>
                    <w:p w14:paraId="3AF0DBFD" w14:textId="77777777" w:rsidR="00711571" w:rsidRPr="0097465E" w:rsidRDefault="00711571" w:rsidP="00711571">
                      <w:pPr>
                        <w:jc w:val="center"/>
                        <w:rPr>
                          <w:rFonts w:ascii="Times New Roman" w:hAnsi="Times New Roman" w:cs="Times New Roman"/>
                          <w:sz w:val="24"/>
                          <w:szCs w:val="24"/>
                        </w:rPr>
                      </w:pPr>
                    </w:p>
                  </w:txbxContent>
                </v:textbox>
                <w10:wrap anchorx="margin"/>
              </v:rect>
            </w:pict>
          </mc:Fallback>
        </mc:AlternateContent>
      </w:r>
      <w:r w:rsidR="006F6555" w:rsidRPr="00A703A1">
        <w:rPr>
          <w:rFonts w:ascii="Arial" w:hAnsi="Arial" w:cs="Arial"/>
          <w:b/>
          <w:bCs/>
          <w:noProof/>
          <w:sz w:val="24"/>
          <w:szCs w:val="24"/>
        </w:rPr>
        <mc:AlternateContent>
          <mc:Choice Requires="wps">
            <w:drawing>
              <wp:anchor distT="0" distB="0" distL="114300" distR="114300" simplePos="0" relativeHeight="251671552" behindDoc="0" locked="0" layoutInCell="1" allowOverlap="1" wp14:anchorId="27770184" wp14:editId="6A3188CC">
                <wp:simplePos x="0" y="0"/>
                <wp:positionH relativeFrom="column">
                  <wp:posOffset>3050540</wp:posOffset>
                </wp:positionH>
                <wp:positionV relativeFrom="paragraph">
                  <wp:posOffset>286385</wp:posOffset>
                </wp:positionV>
                <wp:extent cx="310559" cy="299927"/>
                <wp:effectExtent l="19050" t="19050" r="13335" b="24130"/>
                <wp:wrapNone/>
                <wp:docPr id="1824052241" name="Arrow: Up 6"/>
                <wp:cNvGraphicFramePr/>
                <a:graphic xmlns:a="http://schemas.openxmlformats.org/drawingml/2006/main">
                  <a:graphicData uri="http://schemas.microsoft.com/office/word/2010/wordprocessingShape">
                    <wps:wsp>
                      <wps:cNvSpPr/>
                      <wps:spPr>
                        <a:xfrm>
                          <a:off x="0" y="0"/>
                          <a:ext cx="310559" cy="2999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902857"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6" o:spid="_x0000_s1026" type="#_x0000_t68" style="position:absolute;margin-left:240.2pt;margin-top:22.55pt;width:24.45pt;height:23.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" adj="10800" fillcolor="#4472c4 [3204]" strokecolor="#09101d [484]" strokeweight="1pt"/>
            </w:pict>
          </mc:Fallback>
        </mc:AlternateContent>
      </w:r>
    </w:p>
    <w:p w14:paraId="75B87AEA" w14:textId="14752465" w:rsidR="004B530C" w:rsidRPr="00A703A1" w:rsidRDefault="006F6555" w:rsidP="00364F88">
      <w:pPr>
        <w:spacing w:after="0" w:line="360" w:lineRule="auto"/>
        <w:contextualSpacing/>
        <w:rPr>
          <w:rFonts w:ascii="Arial" w:hAnsi="Arial" w:cs="Arial"/>
          <w:b/>
          <w:bCs/>
          <w:sz w:val="24"/>
          <w:szCs w:val="24"/>
        </w:rPr>
      </w:pPr>
      <w:r w:rsidRPr="00A703A1">
        <w:rPr>
          <w:rFonts w:ascii="Arial" w:hAnsi="Arial" w:cs="Arial"/>
          <w:b/>
          <w:bCs/>
          <w:noProof/>
          <w:sz w:val="24"/>
          <w:szCs w:val="24"/>
        </w:rPr>
        <mc:AlternateContent>
          <mc:Choice Requires="wps">
            <w:drawing>
              <wp:anchor distT="0" distB="0" distL="114300" distR="114300" simplePos="0" relativeHeight="251675648" behindDoc="0" locked="0" layoutInCell="1" allowOverlap="1" wp14:anchorId="5E9E015E" wp14:editId="11DC0BD7">
                <wp:simplePos x="0" y="0"/>
                <wp:positionH relativeFrom="margin">
                  <wp:posOffset>4591051</wp:posOffset>
                </wp:positionH>
                <wp:positionV relativeFrom="paragraph">
                  <wp:posOffset>31115</wp:posOffset>
                </wp:positionV>
                <wp:extent cx="1657350" cy="2000250"/>
                <wp:effectExtent l="0" t="0" r="19050" b="19050"/>
                <wp:wrapNone/>
                <wp:docPr id="1959571342" name="Rectangle 12"/>
                <wp:cNvGraphicFramePr/>
                <a:graphic xmlns:a="http://schemas.openxmlformats.org/drawingml/2006/main">
                  <a:graphicData uri="http://schemas.microsoft.com/office/word/2010/wordprocessingShape">
                    <wps:wsp>
                      <wps:cNvSpPr/>
                      <wps:spPr>
                        <a:xfrm>
                          <a:off x="0" y="0"/>
                          <a:ext cx="1657350" cy="20002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5F3EBD" w14:textId="77777777" w:rsidR="00A90E40" w:rsidRPr="0097465E" w:rsidRDefault="00A90E40" w:rsidP="00A90E40">
                            <w:pPr>
                              <w:spacing w:after="0" w:line="480" w:lineRule="auto"/>
                              <w:jc w:val="center"/>
                              <w:rPr>
                                <w:rFonts w:ascii="Times New Roman" w:hAnsi="Times New Roman" w:cs="Times New Roman"/>
                                <w:sz w:val="24"/>
                                <w:szCs w:val="24"/>
                              </w:rPr>
                            </w:pPr>
                            <w:r w:rsidRPr="0097465E">
                              <w:rPr>
                                <w:rFonts w:ascii="Times New Roman" w:hAnsi="Times New Roman" w:cs="Times New Roman"/>
                                <w:i/>
                                <w:iCs/>
                                <w:sz w:val="24"/>
                                <w:szCs w:val="24"/>
                              </w:rPr>
                              <w:t>Holiday Inn London</w:t>
                            </w:r>
                          </w:p>
                          <w:p w14:paraId="43A9EECD" w14:textId="05D6747D" w:rsidR="00A90E40" w:rsidRPr="0097465E" w:rsidRDefault="00A90E40" w:rsidP="006F6555">
                            <w:pPr>
                              <w:pStyle w:val="ListParagraph"/>
                              <w:numPr>
                                <w:ilvl w:val="0"/>
                                <w:numId w:val="14"/>
                              </w:numPr>
                              <w:rPr>
                                <w:rFonts w:ascii="Times New Roman" w:hAnsi="Times New Roman" w:cs="Times New Roman"/>
                                <w:sz w:val="24"/>
                                <w:szCs w:val="24"/>
                                <w:lang w:val="en-US"/>
                              </w:rPr>
                            </w:pPr>
                            <w:r w:rsidRPr="0097465E">
                              <w:rPr>
                                <w:rFonts w:ascii="Times New Roman" w:hAnsi="Times New Roman" w:cs="Times New Roman"/>
                                <w:sz w:val="24"/>
                                <w:szCs w:val="24"/>
                                <w:lang w:val="en-US"/>
                              </w:rPr>
                              <w:t>Family-Friendly Accommodations</w:t>
                            </w:r>
                          </w:p>
                          <w:p w14:paraId="1815408C" w14:textId="77777777" w:rsidR="00C14154" w:rsidRPr="0097465E" w:rsidRDefault="00A90E40" w:rsidP="00C14154">
                            <w:pPr>
                              <w:pStyle w:val="ListParagraph"/>
                              <w:numPr>
                                <w:ilvl w:val="0"/>
                                <w:numId w:val="14"/>
                              </w:numPr>
                              <w:rPr>
                                <w:rFonts w:ascii="Times New Roman" w:hAnsi="Times New Roman" w:cs="Times New Roman"/>
                                <w:sz w:val="24"/>
                                <w:szCs w:val="24"/>
                                <w:lang w:val="en-US"/>
                              </w:rPr>
                            </w:pPr>
                            <w:r w:rsidRPr="0097465E">
                              <w:rPr>
                                <w:rFonts w:ascii="Times New Roman" w:hAnsi="Times New Roman" w:cs="Times New Roman"/>
                                <w:sz w:val="24"/>
                                <w:szCs w:val="24"/>
                                <w:lang w:val="en-US"/>
                              </w:rPr>
                              <w:t>Midscale Pricing</w:t>
                            </w:r>
                          </w:p>
                          <w:p w14:paraId="19F9C862" w14:textId="354AF7E8" w:rsidR="00A90E40" w:rsidRPr="0097465E" w:rsidRDefault="00A90E40" w:rsidP="00C14154">
                            <w:pPr>
                              <w:pStyle w:val="ListParagraph"/>
                              <w:numPr>
                                <w:ilvl w:val="0"/>
                                <w:numId w:val="14"/>
                              </w:numPr>
                              <w:rPr>
                                <w:rFonts w:ascii="Times New Roman" w:hAnsi="Times New Roman" w:cs="Times New Roman"/>
                                <w:sz w:val="24"/>
                                <w:szCs w:val="24"/>
                                <w:lang w:val="en-US"/>
                              </w:rPr>
                            </w:pPr>
                            <w:r w:rsidRPr="0097465E">
                              <w:rPr>
                                <w:rFonts w:ascii="Times New Roman" w:hAnsi="Times New Roman" w:cs="Times New Roman"/>
                                <w:sz w:val="24"/>
                                <w:szCs w:val="24"/>
                                <w:lang w:val="en-US"/>
                              </w:rPr>
                              <w:t>Standardized Quality</w:t>
                            </w:r>
                          </w:p>
                          <w:p w14:paraId="55F6D796" w14:textId="47AEC3DB" w:rsidR="00A90E40" w:rsidRPr="0097465E" w:rsidRDefault="00A90E40" w:rsidP="006F6555">
                            <w:pPr>
                              <w:pStyle w:val="ListParagraph"/>
                              <w:numPr>
                                <w:ilvl w:val="0"/>
                                <w:numId w:val="14"/>
                              </w:numPr>
                              <w:rPr>
                                <w:rFonts w:ascii="Times New Roman" w:hAnsi="Times New Roman" w:cs="Times New Roman"/>
                                <w:sz w:val="24"/>
                                <w:szCs w:val="24"/>
                              </w:rPr>
                            </w:pPr>
                            <w:r w:rsidRPr="0097465E">
                              <w:rPr>
                                <w:rFonts w:ascii="Times New Roman" w:hAnsi="Times New Roman" w:cs="Times New Roman"/>
                                <w:sz w:val="24"/>
                                <w:szCs w:val="24"/>
                                <w:lang w:val="en-US"/>
                              </w:rPr>
                              <w:t>Global Brand Recognition</w:t>
                            </w:r>
                          </w:p>
                          <w:p w14:paraId="70BCFBAA" w14:textId="77777777" w:rsidR="00A90E40" w:rsidRPr="0097465E" w:rsidRDefault="00A90E40" w:rsidP="00A90E40">
                            <w:pPr>
                              <w:jc w:val="cente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9E015E" id="Rectangle 12" o:spid="_x0000_s1028" style="position:absolute;margin-left:361.5pt;margin-top:2.45pt;width:130.5pt;height:157.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" fillcolor="#4472c4 [3204]" strokecolor="#09101d [484]" strokeweight="1pt">
                <v:textbox>
                  <w:txbxContent>
                    <w:p w14:paraId="795F3EBD" w14:textId="77777777" w:rsidR="00A90E40" w:rsidRPr="0097465E" w:rsidRDefault="00A90E40" w:rsidP="00A90E40">
                      <w:pPr>
                        <w:spacing w:after="0" w:line="480" w:lineRule="auto"/>
                        <w:jc w:val="center"/>
                        <w:rPr>
                          <w:rFonts w:ascii="Times New Roman" w:hAnsi="Times New Roman" w:cs="Times New Roman"/>
                          <w:sz w:val="24"/>
                          <w:szCs w:val="24"/>
                        </w:rPr>
                      </w:pPr>
                      <w:r w:rsidRPr="0097465E">
                        <w:rPr>
                          <w:rFonts w:ascii="Times New Roman" w:hAnsi="Times New Roman" w:cs="Times New Roman"/>
                          <w:i/>
                          <w:iCs/>
                          <w:sz w:val="24"/>
                          <w:szCs w:val="24"/>
                        </w:rPr>
                        <w:t>Holiday Inn London</w:t>
                      </w:r>
                    </w:p>
                    <w:p w14:paraId="43A9EECD" w14:textId="05D6747D" w:rsidR="00A90E40" w:rsidRPr="0097465E" w:rsidRDefault="00A90E40" w:rsidP="006F6555">
                      <w:pPr>
                        <w:pStyle w:val="ListParagraph"/>
                        <w:numPr>
                          <w:ilvl w:val="0"/>
                          <w:numId w:val="14"/>
                        </w:numPr>
                        <w:rPr>
                          <w:rFonts w:ascii="Times New Roman" w:hAnsi="Times New Roman" w:cs="Times New Roman"/>
                          <w:sz w:val="24"/>
                          <w:szCs w:val="24"/>
                          <w:lang w:val="en-US"/>
                        </w:rPr>
                      </w:pPr>
                      <w:r w:rsidRPr="0097465E">
                        <w:rPr>
                          <w:rFonts w:ascii="Times New Roman" w:hAnsi="Times New Roman" w:cs="Times New Roman"/>
                          <w:sz w:val="24"/>
                          <w:szCs w:val="24"/>
                          <w:lang w:val="en-US"/>
                        </w:rPr>
                        <w:t>Family-Friendly Accommodations</w:t>
                      </w:r>
                    </w:p>
                    <w:p w14:paraId="1815408C" w14:textId="77777777" w:rsidR="00C14154" w:rsidRPr="0097465E" w:rsidRDefault="00A90E40" w:rsidP="00C14154">
                      <w:pPr>
                        <w:pStyle w:val="ListParagraph"/>
                        <w:numPr>
                          <w:ilvl w:val="0"/>
                          <w:numId w:val="14"/>
                        </w:numPr>
                        <w:rPr>
                          <w:rFonts w:ascii="Times New Roman" w:hAnsi="Times New Roman" w:cs="Times New Roman"/>
                          <w:sz w:val="24"/>
                          <w:szCs w:val="24"/>
                          <w:lang w:val="en-US"/>
                        </w:rPr>
                      </w:pPr>
                      <w:r w:rsidRPr="0097465E">
                        <w:rPr>
                          <w:rFonts w:ascii="Times New Roman" w:hAnsi="Times New Roman" w:cs="Times New Roman"/>
                          <w:sz w:val="24"/>
                          <w:szCs w:val="24"/>
                          <w:lang w:val="en-US"/>
                        </w:rPr>
                        <w:t>Midscale Pricing</w:t>
                      </w:r>
                    </w:p>
                    <w:p w14:paraId="19F9C862" w14:textId="354AF7E8" w:rsidR="00A90E40" w:rsidRPr="0097465E" w:rsidRDefault="00A90E40" w:rsidP="00C14154">
                      <w:pPr>
                        <w:pStyle w:val="ListParagraph"/>
                        <w:numPr>
                          <w:ilvl w:val="0"/>
                          <w:numId w:val="14"/>
                        </w:numPr>
                        <w:rPr>
                          <w:rFonts w:ascii="Times New Roman" w:hAnsi="Times New Roman" w:cs="Times New Roman"/>
                          <w:sz w:val="24"/>
                          <w:szCs w:val="24"/>
                          <w:lang w:val="en-US"/>
                        </w:rPr>
                      </w:pPr>
                      <w:r w:rsidRPr="0097465E">
                        <w:rPr>
                          <w:rFonts w:ascii="Times New Roman" w:hAnsi="Times New Roman" w:cs="Times New Roman"/>
                          <w:sz w:val="24"/>
                          <w:szCs w:val="24"/>
                          <w:lang w:val="en-US"/>
                        </w:rPr>
                        <w:t>Standardized Quality</w:t>
                      </w:r>
                    </w:p>
                    <w:p w14:paraId="55F6D796" w14:textId="47AEC3DB" w:rsidR="00A90E40" w:rsidRPr="0097465E" w:rsidRDefault="00A90E40" w:rsidP="006F6555">
                      <w:pPr>
                        <w:pStyle w:val="ListParagraph"/>
                        <w:numPr>
                          <w:ilvl w:val="0"/>
                          <w:numId w:val="14"/>
                        </w:numPr>
                        <w:rPr>
                          <w:rFonts w:ascii="Times New Roman" w:hAnsi="Times New Roman" w:cs="Times New Roman"/>
                          <w:sz w:val="24"/>
                          <w:szCs w:val="24"/>
                        </w:rPr>
                      </w:pPr>
                      <w:r w:rsidRPr="0097465E">
                        <w:rPr>
                          <w:rFonts w:ascii="Times New Roman" w:hAnsi="Times New Roman" w:cs="Times New Roman"/>
                          <w:sz w:val="24"/>
                          <w:szCs w:val="24"/>
                          <w:lang w:val="en-US"/>
                        </w:rPr>
                        <w:t>Global Brand Recognition</w:t>
                      </w:r>
                    </w:p>
                    <w:p w14:paraId="70BCFBAA" w14:textId="77777777" w:rsidR="00A90E40" w:rsidRPr="0097465E" w:rsidRDefault="00A90E40" w:rsidP="00A90E40">
                      <w:pPr>
                        <w:jc w:val="center"/>
                        <w:rPr>
                          <w:rFonts w:ascii="Times New Roman" w:hAnsi="Times New Roman" w:cs="Times New Roman"/>
                          <w:sz w:val="24"/>
                          <w:szCs w:val="24"/>
                        </w:rPr>
                      </w:pPr>
                    </w:p>
                  </w:txbxContent>
                </v:textbox>
                <w10:wrap anchorx="margin"/>
              </v:rect>
            </w:pict>
          </mc:Fallback>
        </mc:AlternateContent>
      </w:r>
    </w:p>
    <w:p w14:paraId="41D8B8F0" w14:textId="204C6339" w:rsidR="004B530C" w:rsidRPr="00A703A1" w:rsidRDefault="001C47D0" w:rsidP="00364F88">
      <w:pPr>
        <w:spacing w:after="0" w:line="360" w:lineRule="auto"/>
        <w:contextualSpacing/>
        <w:rPr>
          <w:rFonts w:ascii="Arial" w:hAnsi="Arial" w:cs="Arial"/>
          <w:b/>
          <w:bCs/>
          <w:sz w:val="24"/>
          <w:szCs w:val="24"/>
        </w:rPr>
      </w:pPr>
      <w:r w:rsidRPr="00A703A1">
        <w:rPr>
          <w:rFonts w:ascii="Arial" w:hAnsi="Arial" w:cs="Arial"/>
          <w:noProof/>
          <w:sz w:val="24"/>
          <w:szCs w:val="24"/>
        </w:rPr>
        <mc:AlternateContent>
          <mc:Choice Requires="wps">
            <w:drawing>
              <wp:anchor distT="0" distB="0" distL="114300" distR="114300" simplePos="0" relativeHeight="251659264" behindDoc="0" locked="0" layoutInCell="1" allowOverlap="1" wp14:anchorId="672B5AB3" wp14:editId="31604915">
                <wp:simplePos x="0" y="0"/>
                <wp:positionH relativeFrom="column">
                  <wp:posOffset>2482215</wp:posOffset>
                </wp:positionH>
                <wp:positionV relativeFrom="paragraph">
                  <wp:posOffset>5715</wp:posOffset>
                </wp:positionV>
                <wp:extent cx="1456661" cy="914400"/>
                <wp:effectExtent l="0" t="0" r="10795" b="19050"/>
                <wp:wrapNone/>
                <wp:docPr id="1598868244" name="Rectangle 1"/>
                <wp:cNvGraphicFramePr/>
                <a:graphic xmlns:a="http://schemas.openxmlformats.org/drawingml/2006/main">
                  <a:graphicData uri="http://schemas.microsoft.com/office/word/2010/wordprocessingShape">
                    <wps:wsp>
                      <wps:cNvSpPr/>
                      <wps:spPr>
                        <a:xfrm>
                          <a:off x="0" y="0"/>
                          <a:ext cx="1456661"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2DDA628" w14:textId="12B352F6" w:rsidR="004B530C" w:rsidRPr="001C47D0" w:rsidRDefault="004B530C" w:rsidP="004B530C">
                            <w:pPr>
                              <w:jc w:val="center"/>
                              <w:rPr>
                                <w:rFonts w:ascii="Times New Roman" w:hAnsi="Times New Roman" w:cs="Times New Roman"/>
                                <w:sz w:val="24"/>
                                <w:szCs w:val="24"/>
                              </w:rPr>
                            </w:pPr>
                            <w:r w:rsidRPr="001C47D0">
                              <w:rPr>
                                <w:rFonts w:ascii="Times New Roman" w:hAnsi="Times New Roman" w:cs="Times New Roman"/>
                                <w:sz w:val="24"/>
                                <w:szCs w:val="24"/>
                              </w:rPr>
                              <w:t xml:space="preserve">Competitors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72B5AB3" id="Rectangle 1" o:spid="_x0000_s1029" style="position:absolute;margin-left:195.45pt;margin-top:.45pt;width:114.7pt;height:1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" fillcolor="#4472c4 [3204]" strokecolor="#09101d [484]" strokeweight="1pt">
                <v:textbox>
                  <w:txbxContent>
                    <w:p w14:paraId="32DDA628" w14:textId="12B352F6" w:rsidR="004B530C" w:rsidRPr="001C47D0" w:rsidRDefault="004B530C" w:rsidP="004B530C">
                      <w:pPr>
                        <w:jc w:val="center"/>
                        <w:rPr>
                          <w:rFonts w:ascii="Times New Roman" w:hAnsi="Times New Roman" w:cs="Times New Roman"/>
                          <w:sz w:val="24"/>
                          <w:szCs w:val="24"/>
                        </w:rPr>
                      </w:pPr>
                      <w:r w:rsidRPr="001C47D0">
                        <w:rPr>
                          <w:rFonts w:ascii="Times New Roman" w:hAnsi="Times New Roman" w:cs="Times New Roman"/>
                          <w:sz w:val="24"/>
                          <w:szCs w:val="24"/>
                        </w:rPr>
                        <w:t xml:space="preserve">Competitors </w:t>
                      </w:r>
                    </w:p>
                  </w:txbxContent>
                </v:textbox>
              </v:rect>
            </w:pict>
          </mc:Fallback>
        </mc:AlternateContent>
      </w:r>
    </w:p>
    <w:p w14:paraId="33663F05" w14:textId="2D875002" w:rsidR="004B530C" w:rsidRPr="00A703A1" w:rsidRDefault="00A90E40" w:rsidP="00364F88">
      <w:pPr>
        <w:spacing w:after="0" w:line="360" w:lineRule="auto"/>
        <w:contextualSpacing/>
        <w:rPr>
          <w:rFonts w:ascii="Arial" w:hAnsi="Arial" w:cs="Arial"/>
          <w:b/>
          <w:bCs/>
          <w:sz w:val="24"/>
          <w:szCs w:val="24"/>
        </w:rPr>
      </w:pPr>
      <w:r w:rsidRPr="00A703A1">
        <w:rPr>
          <w:rFonts w:ascii="Arial" w:hAnsi="Arial" w:cs="Arial"/>
          <w:b/>
          <w:bCs/>
          <w:noProof/>
          <w:sz w:val="24"/>
          <w:szCs w:val="24"/>
        </w:rPr>
        <mc:AlternateContent>
          <mc:Choice Requires="wps">
            <w:drawing>
              <wp:anchor distT="0" distB="0" distL="114300" distR="114300" simplePos="0" relativeHeight="251669504" behindDoc="0" locked="0" layoutInCell="1" allowOverlap="1" wp14:anchorId="5B18EFB8" wp14:editId="0B1AF7F0">
                <wp:simplePos x="0" y="0"/>
                <wp:positionH relativeFrom="column">
                  <wp:posOffset>4022090</wp:posOffset>
                </wp:positionH>
                <wp:positionV relativeFrom="paragraph">
                  <wp:posOffset>11430</wp:posOffset>
                </wp:positionV>
                <wp:extent cx="414330" cy="344067"/>
                <wp:effectExtent l="0" t="19050" r="43180" b="37465"/>
                <wp:wrapNone/>
                <wp:docPr id="1726588433" name="Arrow: Right 3"/>
                <wp:cNvGraphicFramePr/>
                <a:graphic xmlns:a="http://schemas.openxmlformats.org/drawingml/2006/main">
                  <a:graphicData uri="http://schemas.microsoft.com/office/word/2010/wordprocessingShape">
                    <wps:wsp>
                      <wps:cNvSpPr/>
                      <wps:spPr>
                        <a:xfrm>
                          <a:off x="0" y="0"/>
                          <a:ext cx="414330" cy="344067"/>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34CF2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316.7pt;margin-top:.9pt;width:32.6pt;height:27.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" adj="12631" fillcolor="#4472c4 [3204]" strokecolor="#09101d [484]" strokeweight="1pt"/>
            </w:pict>
          </mc:Fallback>
        </mc:AlternateContent>
      </w:r>
      <w:r w:rsidR="001C47D0" w:rsidRPr="00A703A1">
        <w:rPr>
          <w:rFonts w:ascii="Arial" w:hAnsi="Arial" w:cs="Arial"/>
          <w:b/>
          <w:bCs/>
          <w:noProof/>
          <w:sz w:val="24"/>
          <w:szCs w:val="24"/>
        </w:rPr>
        <mc:AlternateContent>
          <mc:Choice Requires="wps">
            <w:drawing>
              <wp:anchor distT="0" distB="0" distL="114300" distR="114300" simplePos="0" relativeHeight="251670528" behindDoc="0" locked="0" layoutInCell="1" allowOverlap="1" wp14:anchorId="484DC929" wp14:editId="7A8AD345">
                <wp:simplePos x="0" y="0"/>
                <wp:positionH relativeFrom="column">
                  <wp:posOffset>1943543</wp:posOffset>
                </wp:positionH>
                <wp:positionV relativeFrom="paragraph">
                  <wp:posOffset>24647</wp:posOffset>
                </wp:positionV>
                <wp:extent cx="459415" cy="350387"/>
                <wp:effectExtent l="19050" t="19050" r="17145" b="31115"/>
                <wp:wrapNone/>
                <wp:docPr id="1867027469" name="Arrow: Left 5"/>
                <wp:cNvGraphicFramePr/>
                <a:graphic xmlns:a="http://schemas.openxmlformats.org/drawingml/2006/main">
                  <a:graphicData uri="http://schemas.microsoft.com/office/word/2010/wordprocessingShape">
                    <wps:wsp>
                      <wps:cNvSpPr/>
                      <wps:spPr>
                        <a:xfrm>
                          <a:off x="0" y="0"/>
                          <a:ext cx="459415" cy="350387"/>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0EA59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5" o:spid="_x0000_s1026" type="#_x0000_t66" style="position:absolute;margin-left:153.05pt;margin-top:1.95pt;width:36.15pt;height:27.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" adj="8237" fillcolor="#4472c4 [3204]" strokecolor="#09101d [484]" strokeweight="1pt"/>
            </w:pict>
          </mc:Fallback>
        </mc:AlternateContent>
      </w:r>
    </w:p>
    <w:p w14:paraId="4D12A524" w14:textId="288BF50A" w:rsidR="004B530C" w:rsidRPr="00A703A1" w:rsidRDefault="001C47D0" w:rsidP="00364F88">
      <w:pPr>
        <w:spacing w:after="0" w:line="360" w:lineRule="auto"/>
        <w:contextualSpacing/>
        <w:rPr>
          <w:rFonts w:ascii="Arial" w:hAnsi="Arial" w:cs="Arial"/>
          <w:b/>
          <w:bCs/>
          <w:sz w:val="24"/>
          <w:szCs w:val="24"/>
        </w:rPr>
      </w:pPr>
      <w:r w:rsidRPr="00A703A1">
        <w:rPr>
          <w:rFonts w:ascii="Arial" w:hAnsi="Arial" w:cs="Arial"/>
          <w:noProof/>
          <w:sz w:val="24"/>
          <w:szCs w:val="24"/>
        </w:rPr>
        <mc:AlternateContent>
          <mc:Choice Requires="wps">
            <w:drawing>
              <wp:anchor distT="0" distB="0" distL="114300" distR="114300" simplePos="0" relativeHeight="251672576" behindDoc="0" locked="0" layoutInCell="1" allowOverlap="1" wp14:anchorId="5106ACA3" wp14:editId="01AA6034">
                <wp:simplePos x="0" y="0"/>
                <wp:positionH relativeFrom="column">
                  <wp:posOffset>3037840</wp:posOffset>
                </wp:positionH>
                <wp:positionV relativeFrom="paragraph">
                  <wp:posOffset>312420</wp:posOffset>
                </wp:positionV>
                <wp:extent cx="321192" cy="350874"/>
                <wp:effectExtent l="19050" t="0" r="22225" b="30480"/>
                <wp:wrapNone/>
                <wp:docPr id="1787515576" name="Arrow: Down 7"/>
                <wp:cNvGraphicFramePr/>
                <a:graphic xmlns:a="http://schemas.openxmlformats.org/drawingml/2006/main">
                  <a:graphicData uri="http://schemas.microsoft.com/office/word/2010/wordprocessingShape">
                    <wps:wsp>
                      <wps:cNvSpPr/>
                      <wps:spPr>
                        <a:xfrm>
                          <a:off x="0" y="0"/>
                          <a:ext cx="321192" cy="350874"/>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B5C8F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239.2pt;margin-top:24.6pt;width:25.3pt;height:27.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" adj="11714" fillcolor="#4472c4 [3204]" strokecolor="#09101d [484]" strokeweight="1pt"/>
            </w:pict>
          </mc:Fallback>
        </mc:AlternateContent>
      </w:r>
    </w:p>
    <w:p w14:paraId="0A9B4379" w14:textId="364C2254" w:rsidR="004B530C" w:rsidRPr="00A703A1" w:rsidRDefault="004B530C" w:rsidP="00364F88">
      <w:pPr>
        <w:spacing w:after="0" w:line="360" w:lineRule="auto"/>
        <w:contextualSpacing/>
        <w:rPr>
          <w:rFonts w:ascii="Arial" w:hAnsi="Arial" w:cs="Arial"/>
          <w:b/>
          <w:bCs/>
          <w:sz w:val="24"/>
          <w:szCs w:val="24"/>
        </w:rPr>
      </w:pPr>
    </w:p>
    <w:p w14:paraId="7DA049B6" w14:textId="0D635B44" w:rsidR="004B530C" w:rsidRPr="00A703A1" w:rsidRDefault="00A90E40" w:rsidP="00364F88">
      <w:pPr>
        <w:spacing w:after="0" w:line="360" w:lineRule="auto"/>
        <w:contextualSpacing/>
        <w:rPr>
          <w:rFonts w:ascii="Arial" w:hAnsi="Arial" w:cs="Arial"/>
          <w:b/>
          <w:bCs/>
          <w:sz w:val="24"/>
          <w:szCs w:val="24"/>
        </w:rPr>
      </w:pPr>
      <w:r w:rsidRPr="00A703A1">
        <w:rPr>
          <w:rFonts w:ascii="Arial" w:hAnsi="Arial" w:cs="Arial"/>
          <w:b/>
          <w:bCs/>
          <w:noProof/>
          <w:sz w:val="24"/>
          <w:szCs w:val="24"/>
        </w:rPr>
        <mc:AlternateContent>
          <mc:Choice Requires="wps">
            <w:drawing>
              <wp:anchor distT="0" distB="0" distL="114300" distR="114300" simplePos="0" relativeHeight="251677696" behindDoc="0" locked="0" layoutInCell="1" allowOverlap="1" wp14:anchorId="070C10BA" wp14:editId="26876DDD">
                <wp:simplePos x="0" y="0"/>
                <wp:positionH relativeFrom="column">
                  <wp:posOffset>1895475</wp:posOffset>
                </wp:positionH>
                <wp:positionV relativeFrom="paragraph">
                  <wp:posOffset>154940</wp:posOffset>
                </wp:positionV>
                <wp:extent cx="2581275" cy="1800225"/>
                <wp:effectExtent l="0" t="0" r="28575" b="28575"/>
                <wp:wrapNone/>
                <wp:docPr id="426512002" name="Rectangle 12"/>
                <wp:cNvGraphicFramePr/>
                <a:graphic xmlns:a="http://schemas.openxmlformats.org/drawingml/2006/main">
                  <a:graphicData uri="http://schemas.microsoft.com/office/word/2010/wordprocessingShape">
                    <wps:wsp>
                      <wps:cNvSpPr/>
                      <wps:spPr>
                        <a:xfrm>
                          <a:off x="0" y="0"/>
                          <a:ext cx="2581275" cy="18002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3D062DE" w14:textId="6EC252B0" w:rsidR="00A90E40" w:rsidRPr="00364F88" w:rsidRDefault="00A90E40" w:rsidP="00364F88">
                            <w:pPr>
                              <w:spacing w:after="0" w:line="360" w:lineRule="auto"/>
                              <w:jc w:val="center"/>
                              <w:rPr>
                                <w:rFonts w:ascii="Arial" w:hAnsi="Arial" w:cs="Arial"/>
                                <w:sz w:val="24"/>
                                <w:szCs w:val="24"/>
                              </w:rPr>
                            </w:pPr>
                            <w:r w:rsidRPr="00364F88">
                              <w:rPr>
                                <w:rFonts w:ascii="Arial" w:hAnsi="Arial" w:cs="Arial"/>
                                <w:i/>
                                <w:iCs/>
                                <w:sz w:val="24"/>
                                <w:szCs w:val="24"/>
                              </w:rPr>
                              <w:t>Hilton Garden Inn Hotel</w:t>
                            </w:r>
                            <w:r w:rsidR="00A648B2" w:rsidRPr="00364F88">
                              <w:rPr>
                                <w:rFonts w:ascii="Arial" w:hAnsi="Arial" w:cs="Arial"/>
                                <w:i/>
                                <w:iCs/>
                                <w:sz w:val="24"/>
                                <w:szCs w:val="24"/>
                              </w:rPr>
                              <w:t xml:space="preserve"> </w:t>
                            </w:r>
                            <w:r w:rsidRPr="00364F88">
                              <w:rPr>
                                <w:rFonts w:ascii="Arial" w:hAnsi="Arial" w:cs="Arial"/>
                                <w:i/>
                                <w:iCs/>
                                <w:sz w:val="24"/>
                                <w:szCs w:val="24"/>
                              </w:rPr>
                              <w:t>Inn</w:t>
                            </w:r>
                          </w:p>
                          <w:p w14:paraId="60C73946" w14:textId="6A0A993E" w:rsidR="00A90E40" w:rsidRPr="00364F88" w:rsidRDefault="00A90E40" w:rsidP="00364F88">
                            <w:pPr>
                              <w:pStyle w:val="ListParagraph"/>
                              <w:numPr>
                                <w:ilvl w:val="0"/>
                                <w:numId w:val="15"/>
                              </w:numPr>
                              <w:spacing w:line="360" w:lineRule="auto"/>
                              <w:rPr>
                                <w:rFonts w:ascii="Arial" w:hAnsi="Arial" w:cs="Arial"/>
                                <w:sz w:val="24"/>
                                <w:szCs w:val="24"/>
                                <w:lang w:val="en-US"/>
                              </w:rPr>
                            </w:pPr>
                            <w:r w:rsidRPr="00364F88">
                              <w:rPr>
                                <w:rFonts w:ascii="Arial" w:hAnsi="Arial" w:cs="Arial"/>
                                <w:sz w:val="24"/>
                                <w:szCs w:val="24"/>
                                <w:lang w:val="en-US"/>
                              </w:rPr>
                              <w:t>Targeted Market</w:t>
                            </w:r>
                          </w:p>
                          <w:p w14:paraId="55ED230C" w14:textId="2B347071" w:rsidR="00A90E40" w:rsidRPr="00364F88" w:rsidRDefault="00A90E40" w:rsidP="00364F88">
                            <w:pPr>
                              <w:pStyle w:val="ListParagraph"/>
                              <w:numPr>
                                <w:ilvl w:val="0"/>
                                <w:numId w:val="15"/>
                              </w:numPr>
                              <w:spacing w:line="360" w:lineRule="auto"/>
                              <w:rPr>
                                <w:rFonts w:ascii="Arial" w:hAnsi="Arial" w:cs="Arial"/>
                                <w:sz w:val="24"/>
                                <w:szCs w:val="24"/>
                                <w:lang w:val="en-US"/>
                              </w:rPr>
                            </w:pPr>
                            <w:r w:rsidRPr="00364F88">
                              <w:rPr>
                                <w:rFonts w:ascii="Arial" w:hAnsi="Arial" w:cs="Arial"/>
                                <w:sz w:val="24"/>
                                <w:szCs w:val="24"/>
                                <w:lang w:val="en-US"/>
                              </w:rPr>
                              <w:t>Comprehensive Amenities</w:t>
                            </w:r>
                          </w:p>
                          <w:p w14:paraId="05665D6D" w14:textId="3A034080" w:rsidR="00A90E40" w:rsidRPr="00364F88" w:rsidRDefault="00A90E40" w:rsidP="00364F88">
                            <w:pPr>
                              <w:pStyle w:val="ListParagraph"/>
                              <w:numPr>
                                <w:ilvl w:val="0"/>
                                <w:numId w:val="15"/>
                              </w:numPr>
                              <w:spacing w:line="360" w:lineRule="auto"/>
                              <w:rPr>
                                <w:rFonts w:ascii="Arial" w:hAnsi="Arial" w:cs="Arial"/>
                                <w:sz w:val="24"/>
                                <w:szCs w:val="24"/>
                                <w:lang w:val="en-US"/>
                              </w:rPr>
                            </w:pPr>
                            <w:r w:rsidRPr="00364F88">
                              <w:rPr>
                                <w:rFonts w:ascii="Arial" w:hAnsi="Arial" w:cs="Arial"/>
                                <w:sz w:val="24"/>
                                <w:szCs w:val="24"/>
                                <w:lang w:val="en-US"/>
                              </w:rPr>
                              <w:t>Service Quality</w:t>
                            </w:r>
                          </w:p>
                          <w:p w14:paraId="5DB5A02D" w14:textId="3EF2CD01" w:rsidR="00A90E40" w:rsidRPr="00364F88" w:rsidRDefault="00A90E40" w:rsidP="00364F88">
                            <w:pPr>
                              <w:pStyle w:val="ListParagraph"/>
                              <w:numPr>
                                <w:ilvl w:val="0"/>
                                <w:numId w:val="15"/>
                              </w:numPr>
                              <w:spacing w:line="360" w:lineRule="auto"/>
                              <w:rPr>
                                <w:rFonts w:ascii="Arial" w:hAnsi="Arial" w:cs="Arial"/>
                                <w:sz w:val="24"/>
                                <w:szCs w:val="24"/>
                              </w:rPr>
                            </w:pPr>
                            <w:r w:rsidRPr="00364F88">
                              <w:rPr>
                                <w:rFonts w:ascii="Arial" w:hAnsi="Arial" w:cs="Arial"/>
                                <w:sz w:val="24"/>
                                <w:szCs w:val="24"/>
                                <w:lang w:val="en-US"/>
                              </w:rPr>
                              <w:t>Brand Positioning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0C10BA" id="_x0000_s1030" style="position:absolute;margin-left:149.25pt;margin-top:12.2pt;width:203.25pt;height:141.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" fillcolor="#4472c4 [3204]" strokecolor="#09101d [484]" strokeweight="1pt">
                <v:textbox>
                  <w:txbxContent>
                    <w:p w14:paraId="63D062DE" w14:textId="6EC252B0" w:rsidR="00A90E40" w:rsidRPr="00364F88" w:rsidRDefault="00A90E40" w:rsidP="00364F88">
                      <w:pPr>
                        <w:spacing w:after="0" w:line="360" w:lineRule="auto"/>
                        <w:jc w:val="center"/>
                        <w:rPr>
                          <w:rFonts w:ascii="Arial" w:hAnsi="Arial" w:cs="Arial"/>
                          <w:sz w:val="24"/>
                          <w:szCs w:val="24"/>
                        </w:rPr>
                      </w:pPr>
                      <w:r w:rsidRPr="00364F88">
                        <w:rPr>
                          <w:rFonts w:ascii="Arial" w:hAnsi="Arial" w:cs="Arial"/>
                          <w:i/>
                          <w:iCs/>
                          <w:sz w:val="24"/>
                          <w:szCs w:val="24"/>
                        </w:rPr>
                        <w:t>Hilton Garden Inn Hotel</w:t>
                      </w:r>
                      <w:r w:rsidR="00A648B2" w:rsidRPr="00364F88">
                        <w:rPr>
                          <w:rFonts w:ascii="Arial" w:hAnsi="Arial" w:cs="Arial"/>
                          <w:i/>
                          <w:iCs/>
                          <w:sz w:val="24"/>
                          <w:szCs w:val="24"/>
                        </w:rPr>
                        <w:t xml:space="preserve"> </w:t>
                      </w:r>
                      <w:r w:rsidRPr="00364F88">
                        <w:rPr>
                          <w:rFonts w:ascii="Arial" w:hAnsi="Arial" w:cs="Arial"/>
                          <w:i/>
                          <w:iCs/>
                          <w:sz w:val="24"/>
                          <w:szCs w:val="24"/>
                        </w:rPr>
                        <w:t>Inn</w:t>
                      </w:r>
                    </w:p>
                    <w:p w14:paraId="60C73946" w14:textId="6A0A993E" w:rsidR="00A90E40" w:rsidRPr="00364F88" w:rsidRDefault="00A90E40" w:rsidP="00364F88">
                      <w:pPr>
                        <w:pStyle w:val="ListParagraph"/>
                        <w:numPr>
                          <w:ilvl w:val="0"/>
                          <w:numId w:val="15"/>
                        </w:numPr>
                        <w:spacing w:line="360" w:lineRule="auto"/>
                        <w:rPr>
                          <w:rFonts w:ascii="Arial" w:hAnsi="Arial" w:cs="Arial"/>
                          <w:sz w:val="24"/>
                          <w:szCs w:val="24"/>
                          <w:lang w:val="en-US"/>
                        </w:rPr>
                      </w:pPr>
                      <w:r w:rsidRPr="00364F88">
                        <w:rPr>
                          <w:rFonts w:ascii="Arial" w:hAnsi="Arial" w:cs="Arial"/>
                          <w:sz w:val="24"/>
                          <w:szCs w:val="24"/>
                          <w:lang w:val="en-US"/>
                        </w:rPr>
                        <w:t>Targeted Market</w:t>
                      </w:r>
                    </w:p>
                    <w:p w14:paraId="55ED230C" w14:textId="2B347071" w:rsidR="00A90E40" w:rsidRPr="00364F88" w:rsidRDefault="00A90E40" w:rsidP="00364F88">
                      <w:pPr>
                        <w:pStyle w:val="ListParagraph"/>
                        <w:numPr>
                          <w:ilvl w:val="0"/>
                          <w:numId w:val="15"/>
                        </w:numPr>
                        <w:spacing w:line="360" w:lineRule="auto"/>
                        <w:rPr>
                          <w:rFonts w:ascii="Arial" w:hAnsi="Arial" w:cs="Arial"/>
                          <w:sz w:val="24"/>
                          <w:szCs w:val="24"/>
                          <w:lang w:val="en-US"/>
                        </w:rPr>
                      </w:pPr>
                      <w:r w:rsidRPr="00364F88">
                        <w:rPr>
                          <w:rFonts w:ascii="Arial" w:hAnsi="Arial" w:cs="Arial"/>
                          <w:sz w:val="24"/>
                          <w:szCs w:val="24"/>
                          <w:lang w:val="en-US"/>
                        </w:rPr>
                        <w:t>Comprehensive Amenities</w:t>
                      </w:r>
                    </w:p>
                    <w:p w14:paraId="05665D6D" w14:textId="3A034080" w:rsidR="00A90E40" w:rsidRPr="00364F88" w:rsidRDefault="00A90E40" w:rsidP="00364F88">
                      <w:pPr>
                        <w:pStyle w:val="ListParagraph"/>
                        <w:numPr>
                          <w:ilvl w:val="0"/>
                          <w:numId w:val="15"/>
                        </w:numPr>
                        <w:spacing w:line="360" w:lineRule="auto"/>
                        <w:rPr>
                          <w:rFonts w:ascii="Arial" w:hAnsi="Arial" w:cs="Arial"/>
                          <w:sz w:val="24"/>
                          <w:szCs w:val="24"/>
                          <w:lang w:val="en-US"/>
                        </w:rPr>
                      </w:pPr>
                      <w:r w:rsidRPr="00364F88">
                        <w:rPr>
                          <w:rFonts w:ascii="Arial" w:hAnsi="Arial" w:cs="Arial"/>
                          <w:sz w:val="24"/>
                          <w:szCs w:val="24"/>
                          <w:lang w:val="en-US"/>
                        </w:rPr>
                        <w:t>Service Quality</w:t>
                      </w:r>
                    </w:p>
                    <w:p w14:paraId="5DB5A02D" w14:textId="3EF2CD01" w:rsidR="00A90E40" w:rsidRPr="00364F88" w:rsidRDefault="00A90E40" w:rsidP="00364F88">
                      <w:pPr>
                        <w:pStyle w:val="ListParagraph"/>
                        <w:numPr>
                          <w:ilvl w:val="0"/>
                          <w:numId w:val="15"/>
                        </w:numPr>
                        <w:spacing w:line="360" w:lineRule="auto"/>
                        <w:rPr>
                          <w:rFonts w:ascii="Arial" w:hAnsi="Arial" w:cs="Arial"/>
                          <w:sz w:val="24"/>
                          <w:szCs w:val="24"/>
                        </w:rPr>
                      </w:pPr>
                      <w:r w:rsidRPr="00364F88">
                        <w:rPr>
                          <w:rFonts w:ascii="Arial" w:hAnsi="Arial" w:cs="Arial"/>
                          <w:sz w:val="24"/>
                          <w:szCs w:val="24"/>
                          <w:lang w:val="en-US"/>
                        </w:rPr>
                        <w:t>Brand Positioning</w:t>
                      </w:r>
                    </w:p>
                  </w:txbxContent>
                </v:textbox>
              </v:rect>
            </w:pict>
          </mc:Fallback>
        </mc:AlternateContent>
      </w:r>
    </w:p>
    <w:p w14:paraId="60B360AA" w14:textId="2075A06D" w:rsidR="00A90E40" w:rsidRPr="00A703A1" w:rsidRDefault="00A90E40" w:rsidP="000D4309">
      <w:pPr>
        <w:pStyle w:val="Heading2"/>
        <w:spacing w:before="0" w:line="480" w:lineRule="auto"/>
        <w:contextualSpacing/>
        <w:rPr>
          <w:rFonts w:ascii="Arial" w:hAnsi="Arial" w:cs="Arial"/>
          <w:szCs w:val="24"/>
        </w:rPr>
      </w:pPr>
    </w:p>
    <w:p w14:paraId="5BB36B02" w14:textId="77777777" w:rsidR="00695EA3" w:rsidRPr="00A703A1" w:rsidRDefault="00695EA3" w:rsidP="000D4309">
      <w:pPr>
        <w:pStyle w:val="Heading2"/>
        <w:spacing w:before="0" w:line="480" w:lineRule="auto"/>
        <w:contextualSpacing/>
        <w:rPr>
          <w:rFonts w:ascii="Arial" w:hAnsi="Arial" w:cs="Arial"/>
          <w:szCs w:val="24"/>
        </w:rPr>
      </w:pPr>
    </w:p>
    <w:p w14:paraId="2FE0E107" w14:textId="77777777" w:rsidR="00695EA3" w:rsidRPr="00A703A1" w:rsidRDefault="00695EA3" w:rsidP="000D4309">
      <w:pPr>
        <w:pStyle w:val="Heading2"/>
        <w:spacing w:before="0" w:line="480" w:lineRule="auto"/>
        <w:contextualSpacing/>
        <w:rPr>
          <w:rFonts w:ascii="Arial" w:hAnsi="Arial" w:cs="Arial"/>
          <w:szCs w:val="24"/>
        </w:rPr>
      </w:pPr>
    </w:p>
    <w:p w14:paraId="78E33BD6" w14:textId="77777777" w:rsidR="00695EA3" w:rsidRPr="00A703A1" w:rsidRDefault="00695EA3" w:rsidP="000D4309">
      <w:pPr>
        <w:pStyle w:val="Heading2"/>
        <w:spacing w:before="0" w:line="480" w:lineRule="auto"/>
        <w:contextualSpacing/>
        <w:rPr>
          <w:rFonts w:ascii="Arial" w:hAnsi="Arial" w:cs="Arial"/>
          <w:szCs w:val="24"/>
        </w:rPr>
      </w:pPr>
    </w:p>
    <w:p w14:paraId="5A59D4E7" w14:textId="77777777" w:rsidR="00695EA3" w:rsidRPr="00A703A1" w:rsidRDefault="00695EA3" w:rsidP="000D4309">
      <w:pPr>
        <w:pStyle w:val="Heading2"/>
        <w:spacing w:before="0" w:line="480" w:lineRule="auto"/>
        <w:contextualSpacing/>
        <w:rPr>
          <w:rFonts w:ascii="Arial" w:hAnsi="Arial" w:cs="Arial"/>
          <w:szCs w:val="24"/>
        </w:rPr>
      </w:pPr>
    </w:p>
    <w:p w14:paraId="15CE1299" w14:textId="407B6EE3" w:rsidR="00B33286" w:rsidRPr="00A703A1" w:rsidRDefault="00B33286" w:rsidP="00364F88">
      <w:pPr>
        <w:pStyle w:val="Heading2"/>
        <w:spacing w:before="0" w:line="360" w:lineRule="auto"/>
        <w:contextualSpacing/>
        <w:rPr>
          <w:rFonts w:ascii="Arial" w:hAnsi="Arial" w:cs="Arial"/>
          <w:szCs w:val="24"/>
        </w:rPr>
      </w:pPr>
      <w:bookmarkStart w:id="21" w:name="_Toc182532951"/>
      <w:r w:rsidRPr="00A703A1">
        <w:rPr>
          <w:rFonts w:ascii="Arial" w:hAnsi="Arial" w:cs="Arial"/>
          <w:szCs w:val="24"/>
        </w:rPr>
        <w:t>Netnography Analysis</w:t>
      </w:r>
      <w:bookmarkEnd w:id="21"/>
    </w:p>
    <w:p w14:paraId="1DAC37CC" w14:textId="77777777" w:rsidR="00B33286" w:rsidRPr="00A703A1" w:rsidRDefault="00B33286" w:rsidP="00364F88">
      <w:pPr>
        <w:spacing w:after="0" w:line="360" w:lineRule="auto"/>
        <w:ind w:firstLine="720"/>
        <w:contextualSpacing/>
        <w:rPr>
          <w:rFonts w:ascii="Arial" w:hAnsi="Arial" w:cs="Arial"/>
          <w:sz w:val="24"/>
          <w:szCs w:val="24"/>
        </w:rPr>
      </w:pPr>
      <w:r w:rsidRPr="00A703A1">
        <w:rPr>
          <w:rFonts w:ascii="Arial" w:hAnsi="Arial" w:cs="Arial"/>
          <w:sz w:val="24"/>
          <w:szCs w:val="24"/>
        </w:rPr>
        <w:t>The advertisements and reviews Novotel receives online go a long way toward the brand image. Such happens either during communication in social networks, on specialised websites such as TripAdvisor or Google Reviews, and other community resources.</w:t>
      </w:r>
    </w:p>
    <w:p w14:paraId="72E55A22" w14:textId="77777777" w:rsidR="00B33286" w:rsidRPr="00A703A1" w:rsidRDefault="00B33286" w:rsidP="00364F88">
      <w:pPr>
        <w:pStyle w:val="Heading3"/>
        <w:spacing w:before="0" w:line="360" w:lineRule="auto"/>
        <w:contextualSpacing/>
        <w:rPr>
          <w:rFonts w:ascii="Arial" w:hAnsi="Arial" w:cs="Arial"/>
        </w:rPr>
      </w:pPr>
      <w:bookmarkStart w:id="22" w:name="_Toc182532952"/>
      <w:r w:rsidRPr="00A703A1">
        <w:rPr>
          <w:rFonts w:ascii="Arial" w:hAnsi="Arial" w:cs="Arial"/>
        </w:rPr>
        <w:t>Positive Sentiments</w:t>
      </w:r>
      <w:bookmarkEnd w:id="22"/>
    </w:p>
    <w:p w14:paraId="63BFC010" w14:textId="2DD23ED8" w:rsidR="00B33286" w:rsidRPr="00A703A1" w:rsidRDefault="00B33286" w:rsidP="00364F88">
      <w:pPr>
        <w:spacing w:after="0" w:line="360" w:lineRule="auto"/>
        <w:ind w:firstLine="720"/>
        <w:contextualSpacing/>
        <w:rPr>
          <w:rFonts w:ascii="Arial" w:hAnsi="Arial" w:cs="Arial"/>
          <w:sz w:val="24"/>
          <w:szCs w:val="24"/>
        </w:rPr>
      </w:pPr>
      <w:r w:rsidRPr="00A703A1">
        <w:rPr>
          <w:rFonts w:ascii="Arial" w:hAnsi="Arial" w:cs="Arial"/>
          <w:sz w:val="24"/>
          <w:szCs w:val="24"/>
        </w:rPr>
        <w:t>Some of the guests that have left messages specifically appreciate Novotel’s reasonable price, convenient locations, and family-friendly services and believe that the brand offers good quality for the price range. For example, there are effective equipped gyms, and there is enough working space in the room. This is a perfect example of social exchange theory that explains how people evaluate their experiences and relationships based on the rewards and costs associated with them (Meira and Hancer, 2021). When choosing a hotel, family travellers on TripAdvisor often note the baby-friendly policies of Novotel, like free accommodation for children and family rooms.</w:t>
      </w:r>
    </w:p>
    <w:p w14:paraId="0DF44330" w14:textId="77777777" w:rsidR="00A648B2" w:rsidRPr="00A703A1" w:rsidRDefault="00A648B2" w:rsidP="00364F88">
      <w:pPr>
        <w:pStyle w:val="Heading3"/>
        <w:spacing w:before="0" w:line="360" w:lineRule="auto"/>
        <w:contextualSpacing/>
        <w:rPr>
          <w:rFonts w:ascii="Arial" w:hAnsi="Arial" w:cs="Arial"/>
          <w:lang w:val="en-US"/>
        </w:rPr>
      </w:pPr>
      <w:bookmarkStart w:id="23" w:name="_Toc182532953"/>
      <w:r w:rsidRPr="00A703A1">
        <w:rPr>
          <w:rFonts w:ascii="Arial" w:hAnsi="Arial" w:cs="Arial"/>
          <w:lang w:val="en-US"/>
        </w:rPr>
        <w:t>Negative Sentiments</w:t>
      </w:r>
      <w:bookmarkEnd w:id="23"/>
    </w:p>
    <w:p w14:paraId="2573EB58" w14:textId="253CFAB9" w:rsidR="00A648B2" w:rsidRPr="00A703A1" w:rsidRDefault="00A648B2" w:rsidP="00364F88">
      <w:pPr>
        <w:spacing w:after="0" w:line="360" w:lineRule="auto"/>
        <w:ind w:firstLine="720"/>
        <w:contextualSpacing/>
        <w:rPr>
          <w:rFonts w:ascii="Arial" w:hAnsi="Arial" w:cs="Arial"/>
          <w:b/>
          <w:i/>
          <w:sz w:val="24"/>
          <w:szCs w:val="24"/>
          <w:lang w:val="en-US"/>
        </w:rPr>
      </w:pPr>
      <w:r w:rsidRPr="00A703A1">
        <w:rPr>
          <w:rFonts w:ascii="Arial" w:hAnsi="Arial" w:cs="Arial"/>
          <w:sz w:val="24"/>
          <w:szCs w:val="24"/>
          <w:lang w:val="en-US"/>
        </w:rPr>
        <w:t xml:space="preserve">Despite positive comments, some guests have expressed dissatisfaction with the Novotel Hotel Wembley. Some have been </w:t>
      </w:r>
      <w:r w:rsidR="005A6CA5" w:rsidRPr="00A703A1">
        <w:rPr>
          <w:rFonts w:ascii="Arial" w:hAnsi="Arial" w:cs="Arial"/>
          <w:sz w:val="24"/>
          <w:szCs w:val="24"/>
          <w:lang w:val="en-US"/>
        </w:rPr>
        <w:t>complaining about occasional service delays. Issues with noise disturbances and outdated furnishings have also been mentioned, leading some guests to feel that the hotel does not always provide the quality expected, negatively impacting their overall experience</w:t>
      </w:r>
      <w:r w:rsidRPr="00A703A1">
        <w:rPr>
          <w:rFonts w:ascii="Arial" w:hAnsi="Arial" w:cs="Arial"/>
          <w:sz w:val="24"/>
          <w:szCs w:val="24"/>
          <w:lang w:val="en-US"/>
        </w:rPr>
        <w:t>.</w:t>
      </w:r>
    </w:p>
    <w:p w14:paraId="4E380D70" w14:textId="5F85A766" w:rsidR="00B33286" w:rsidRPr="00A703A1" w:rsidRDefault="00B33286" w:rsidP="00364F88">
      <w:pPr>
        <w:pStyle w:val="Heading2"/>
        <w:spacing w:line="360" w:lineRule="auto"/>
        <w:rPr>
          <w:rFonts w:ascii="Arial" w:hAnsi="Arial" w:cs="Arial"/>
          <w:szCs w:val="24"/>
        </w:rPr>
      </w:pPr>
      <w:bookmarkStart w:id="24" w:name="_Toc182532954"/>
      <w:r w:rsidRPr="00A703A1">
        <w:rPr>
          <w:rFonts w:ascii="Arial" w:hAnsi="Arial" w:cs="Arial"/>
          <w:szCs w:val="24"/>
        </w:rPr>
        <w:t>Areas for Improvement</w:t>
      </w:r>
      <w:bookmarkEnd w:id="24"/>
    </w:p>
    <w:p w14:paraId="68CD9C86" w14:textId="31FC4251" w:rsidR="000014FF" w:rsidRPr="00A703A1" w:rsidRDefault="00B33286" w:rsidP="00364F88">
      <w:pPr>
        <w:spacing w:after="0" w:line="360" w:lineRule="auto"/>
        <w:ind w:firstLine="720"/>
        <w:contextualSpacing/>
        <w:rPr>
          <w:rFonts w:ascii="Arial" w:hAnsi="Arial" w:cs="Arial"/>
          <w:sz w:val="24"/>
          <w:szCs w:val="24"/>
        </w:rPr>
      </w:pPr>
      <w:r w:rsidRPr="00A703A1">
        <w:rPr>
          <w:rFonts w:ascii="Arial" w:hAnsi="Arial" w:cs="Arial"/>
          <w:sz w:val="24"/>
          <w:szCs w:val="24"/>
        </w:rPr>
        <w:t xml:space="preserve">Like every other facility, Novotel is not exempted from criticism, especially due to the erratic standards of services being offered in one of the facilities as compared to another. A study of different guests on TripAdvisor and Google shows that some of them </w:t>
      </w:r>
      <w:r w:rsidRPr="00A703A1">
        <w:rPr>
          <w:rFonts w:ascii="Arial" w:hAnsi="Arial" w:cs="Arial"/>
          <w:sz w:val="24"/>
          <w:szCs w:val="24"/>
        </w:rPr>
        <w:lastRenderedPageBreak/>
        <w:t>receive inconsistent service from the management, which affects the reliability of the brand (Wilson et al., 2020). Such inconsistency is normally brought out, especially when the hotel is benchmarked against similar brands such as Marriott or Radisson Blu that have a uniform service quality guarantee across different hotel outlets.</w:t>
      </w:r>
    </w:p>
    <w:p w14:paraId="32EC74DF" w14:textId="32D210CB" w:rsidR="006716DD" w:rsidRPr="00A703A1" w:rsidRDefault="006716DD" w:rsidP="00364F88">
      <w:pPr>
        <w:pStyle w:val="Heading1"/>
        <w:spacing w:before="0" w:line="360" w:lineRule="auto"/>
        <w:contextualSpacing/>
        <w:rPr>
          <w:rFonts w:ascii="Arial" w:hAnsi="Arial" w:cs="Arial"/>
          <w:szCs w:val="24"/>
        </w:rPr>
      </w:pPr>
      <w:bookmarkStart w:id="25" w:name="_Toc182532955"/>
      <w:r w:rsidRPr="00A703A1">
        <w:rPr>
          <w:rFonts w:ascii="Arial" w:hAnsi="Arial" w:cs="Arial"/>
          <w:szCs w:val="24"/>
        </w:rPr>
        <w:t>Theme Exploration</w:t>
      </w:r>
      <w:bookmarkEnd w:id="25"/>
    </w:p>
    <w:p w14:paraId="64C43262" w14:textId="4D3DF4A0" w:rsidR="00F832D3" w:rsidRPr="00A703A1" w:rsidRDefault="004F5E53" w:rsidP="00364F88">
      <w:pPr>
        <w:pStyle w:val="Heading2"/>
        <w:spacing w:before="0" w:line="360" w:lineRule="auto"/>
        <w:contextualSpacing/>
        <w:rPr>
          <w:rFonts w:ascii="Arial" w:hAnsi="Arial" w:cs="Arial"/>
          <w:szCs w:val="24"/>
        </w:rPr>
      </w:pPr>
      <w:bookmarkStart w:id="26" w:name="_Toc182532956"/>
      <w:r w:rsidRPr="00A703A1">
        <w:rPr>
          <w:rFonts w:ascii="Arial" w:hAnsi="Arial" w:cs="Arial"/>
          <w:szCs w:val="24"/>
        </w:rPr>
        <w:t>Academic Exploration of Sustainability in Housekeeping</w:t>
      </w:r>
      <w:bookmarkEnd w:id="26"/>
    </w:p>
    <w:p w14:paraId="1B15AD4F" w14:textId="4BCBBCBF" w:rsidR="00B502FF" w:rsidRPr="00A703A1" w:rsidRDefault="00B502FF" w:rsidP="00364F88">
      <w:pPr>
        <w:spacing w:after="0" w:line="360" w:lineRule="auto"/>
        <w:ind w:firstLine="720"/>
        <w:contextualSpacing/>
        <w:rPr>
          <w:rFonts w:ascii="Arial" w:hAnsi="Arial" w:cs="Arial"/>
          <w:sz w:val="24"/>
          <w:szCs w:val="24"/>
          <w:lang w:val="en-US"/>
        </w:rPr>
      </w:pPr>
      <w:r w:rsidRPr="00A703A1">
        <w:rPr>
          <w:rFonts w:ascii="Arial" w:hAnsi="Arial" w:cs="Arial"/>
          <w:sz w:val="24"/>
          <w:szCs w:val="24"/>
        </w:rPr>
        <w:t xml:space="preserve"> </w:t>
      </w:r>
      <w:r w:rsidRPr="00A703A1">
        <w:rPr>
          <w:rFonts w:ascii="Arial" w:hAnsi="Arial" w:cs="Arial"/>
          <w:sz w:val="24"/>
          <w:szCs w:val="24"/>
          <w:lang w:val="en-US"/>
        </w:rPr>
        <w:t xml:space="preserve">Insufficient </w:t>
      </w:r>
      <w:r w:rsidR="00146AF3" w:rsidRPr="00A703A1">
        <w:rPr>
          <w:rFonts w:ascii="Arial" w:hAnsi="Arial" w:cs="Arial"/>
          <w:sz w:val="24"/>
          <w:szCs w:val="24"/>
          <w:lang w:val="en-US"/>
        </w:rPr>
        <w:t>sustainable p</w:t>
      </w:r>
      <w:r w:rsidRPr="00A703A1">
        <w:rPr>
          <w:rFonts w:ascii="Arial" w:hAnsi="Arial" w:cs="Arial"/>
          <w:sz w:val="24"/>
          <w:szCs w:val="24"/>
          <w:lang w:val="en-US"/>
        </w:rPr>
        <w:t xml:space="preserve">ractices limit environmental accountability and organisational performance, like Novotel </w:t>
      </w:r>
      <w:r w:rsidR="00894936" w:rsidRPr="00A703A1">
        <w:rPr>
          <w:rFonts w:ascii="Arial" w:hAnsi="Arial" w:cs="Arial"/>
          <w:sz w:val="24"/>
          <w:szCs w:val="24"/>
          <w:lang w:val="en-US"/>
        </w:rPr>
        <w:t>H</w:t>
      </w:r>
      <w:r w:rsidRPr="00A703A1">
        <w:rPr>
          <w:rFonts w:ascii="Arial" w:hAnsi="Arial" w:cs="Arial"/>
          <w:sz w:val="24"/>
          <w:szCs w:val="24"/>
          <w:lang w:val="en-US"/>
        </w:rPr>
        <w:t>otel</w:t>
      </w:r>
      <w:r w:rsidR="00894936" w:rsidRPr="00A703A1">
        <w:rPr>
          <w:rFonts w:ascii="Arial" w:hAnsi="Arial" w:cs="Arial"/>
          <w:sz w:val="24"/>
          <w:szCs w:val="24"/>
          <w:lang w:val="en-US"/>
        </w:rPr>
        <w:t xml:space="preserve"> </w:t>
      </w:r>
      <w:r w:rsidR="00894936" w:rsidRPr="00A703A1">
        <w:rPr>
          <w:rFonts w:ascii="Arial" w:hAnsi="Arial" w:cs="Arial"/>
          <w:sz w:val="24"/>
          <w:szCs w:val="24"/>
        </w:rPr>
        <w:t>Wembley</w:t>
      </w:r>
      <w:r w:rsidRPr="00A703A1">
        <w:rPr>
          <w:rFonts w:ascii="Arial" w:hAnsi="Arial" w:cs="Arial"/>
          <w:sz w:val="24"/>
          <w:szCs w:val="24"/>
          <w:lang w:val="en-US"/>
        </w:rPr>
        <w:t>. Some of these include poor waste management, poor energy and water efficiency, insufficient guest participation, and green practices and technologies, both in sustainable development and better performance in hotels.</w:t>
      </w:r>
    </w:p>
    <w:p w14:paraId="29A676E2" w14:textId="77777777" w:rsidR="00B502FF" w:rsidRPr="00A703A1" w:rsidRDefault="00B502FF" w:rsidP="00364F88">
      <w:pPr>
        <w:pStyle w:val="Heading3"/>
        <w:spacing w:before="0" w:line="360" w:lineRule="auto"/>
        <w:contextualSpacing/>
        <w:rPr>
          <w:rFonts w:ascii="Arial" w:hAnsi="Arial" w:cs="Arial"/>
          <w:lang w:val="en-US"/>
        </w:rPr>
      </w:pPr>
      <w:bookmarkStart w:id="27" w:name="_Toc182532957"/>
      <w:r w:rsidRPr="00A703A1">
        <w:rPr>
          <w:rFonts w:ascii="Arial" w:hAnsi="Arial" w:cs="Arial"/>
          <w:lang w:val="en-US"/>
        </w:rPr>
        <w:t>Poor Waste Reduction</w:t>
      </w:r>
      <w:bookmarkEnd w:id="27"/>
    </w:p>
    <w:p w14:paraId="722B8501" w14:textId="30819EE4" w:rsidR="00B502FF" w:rsidRPr="00A703A1" w:rsidRDefault="00B502FF" w:rsidP="00364F88">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Poor disposal of waste leads to a less environmentally friendly house and significantly impacts the performance of the hotel. Most hotels establish recycling policies to control waste produced from disposable products such as amenities, packaging, and linen (Chen et al., 2021). Housekeeping departments always look forward to engaging in reuse and recycle activities. For example, rippled pillowcases can be used as cleaning cloths, while partially used amenities, including shampoos and soaps, can be re-dispatched for use through arrangements with other organisations or companies that deal in recycling</w:t>
      </w:r>
      <w:r w:rsidR="005C7E16" w:rsidRPr="00A703A1">
        <w:rPr>
          <w:rFonts w:ascii="Arial" w:hAnsi="Arial" w:cs="Arial"/>
          <w:sz w:val="24"/>
          <w:szCs w:val="24"/>
          <w:lang w:val="en-US"/>
        </w:rPr>
        <w:t xml:space="preserve"> </w:t>
      </w:r>
      <w:r w:rsidR="005C7E16" w:rsidRPr="00A703A1">
        <w:rPr>
          <w:rFonts w:ascii="Arial" w:hAnsi="Arial" w:cs="Arial"/>
          <w:sz w:val="24"/>
          <w:szCs w:val="24"/>
        </w:rPr>
        <w:t>(Rubio-Mozos, García-Muiña, and Fuentes-Moraleda, 2020)</w:t>
      </w:r>
      <w:r w:rsidRPr="00A703A1">
        <w:rPr>
          <w:rFonts w:ascii="Arial" w:hAnsi="Arial" w:cs="Arial"/>
          <w:sz w:val="24"/>
          <w:szCs w:val="24"/>
          <w:lang w:val="en-US"/>
        </w:rPr>
        <w:t xml:space="preserve">. These efforts help to minimise waste and show that a company is friendly to the environment through the concept of CSR by using existing items </w:t>
      </w:r>
      <w:r w:rsidR="006C48CD" w:rsidRPr="00A703A1">
        <w:rPr>
          <w:rFonts w:ascii="Arial" w:hAnsi="Arial" w:cs="Arial"/>
          <w:sz w:val="24"/>
          <w:szCs w:val="24"/>
          <w:lang w:val="en-US"/>
        </w:rPr>
        <w:t>to save</w:t>
      </w:r>
      <w:r w:rsidRPr="00A703A1">
        <w:rPr>
          <w:rFonts w:ascii="Arial" w:hAnsi="Arial" w:cs="Arial"/>
          <w:sz w:val="24"/>
          <w:szCs w:val="24"/>
          <w:lang w:val="en-US"/>
        </w:rPr>
        <w:t xml:space="preserve"> cash to purchase new ones (Kazançoğlu, Köse, and Arslan, 2024). In the same way, the waste can be minimised within hotels by decreasing the number of linen changes for guests who stay </w:t>
      </w:r>
      <w:r w:rsidR="006C48CD" w:rsidRPr="00A703A1">
        <w:rPr>
          <w:rFonts w:ascii="Arial" w:hAnsi="Arial" w:cs="Arial"/>
          <w:sz w:val="24"/>
          <w:szCs w:val="24"/>
          <w:lang w:val="en-US"/>
        </w:rPr>
        <w:t>longer and allowing guests</w:t>
      </w:r>
      <w:r w:rsidRPr="00A703A1">
        <w:rPr>
          <w:rFonts w:ascii="Arial" w:hAnsi="Arial" w:cs="Arial"/>
          <w:sz w:val="24"/>
          <w:szCs w:val="24"/>
          <w:lang w:val="en-US"/>
        </w:rPr>
        <w:t xml:space="preserve"> to reuse their used linen and towels.</w:t>
      </w:r>
    </w:p>
    <w:p w14:paraId="0A9A6D74" w14:textId="77777777" w:rsidR="00B502FF" w:rsidRPr="00A703A1" w:rsidRDefault="00B502FF" w:rsidP="00364F88">
      <w:pPr>
        <w:pStyle w:val="Heading3"/>
        <w:spacing w:before="0" w:line="360" w:lineRule="auto"/>
        <w:contextualSpacing/>
        <w:rPr>
          <w:rFonts w:ascii="Arial" w:hAnsi="Arial" w:cs="Arial"/>
          <w:lang w:val="en-US"/>
        </w:rPr>
      </w:pPr>
      <w:bookmarkStart w:id="28" w:name="_Toc182532958"/>
      <w:r w:rsidRPr="00A703A1">
        <w:rPr>
          <w:rFonts w:ascii="Arial" w:hAnsi="Arial" w:cs="Arial"/>
          <w:lang w:val="en-US"/>
        </w:rPr>
        <w:t>Insufficient Energy and Water Conservation</w:t>
      </w:r>
      <w:bookmarkEnd w:id="28"/>
    </w:p>
    <w:p w14:paraId="6165B8CE" w14:textId="6B46F649" w:rsidR="00B502FF" w:rsidRPr="00A703A1" w:rsidRDefault="00B502FF" w:rsidP="00364F88">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The management of hotels has begun to equip them with energy-saving systems and water-saving technologies. Energy conservation measures </w:t>
      </w:r>
      <w:r w:rsidR="006C48CD" w:rsidRPr="00A703A1">
        <w:rPr>
          <w:rFonts w:ascii="Arial" w:hAnsi="Arial" w:cs="Arial"/>
          <w:sz w:val="24"/>
          <w:szCs w:val="24"/>
          <w:lang w:val="en-US"/>
        </w:rPr>
        <w:t>include</w:t>
      </w:r>
      <w:r w:rsidRPr="00A703A1">
        <w:rPr>
          <w:rFonts w:ascii="Arial" w:hAnsi="Arial" w:cs="Arial"/>
          <w:sz w:val="24"/>
          <w:szCs w:val="24"/>
          <w:lang w:val="en-US"/>
        </w:rPr>
        <w:t xml:space="preserve"> switching from conventional lighting to LED lighting, automation such as a smart thermostat, or using a Key-Card System to switch off the light when the rooms are not in use. Examples of conservation activities may include fixing low-flow faucets and dual flush toilets in the </w:t>
      </w:r>
      <w:r w:rsidRPr="00A703A1">
        <w:rPr>
          <w:rFonts w:ascii="Arial" w:hAnsi="Arial" w:cs="Arial"/>
          <w:sz w:val="24"/>
          <w:szCs w:val="24"/>
          <w:lang w:val="en-US"/>
        </w:rPr>
        <w:lastRenderedPageBreak/>
        <w:t xml:space="preserve">guests’ washrooms and using water-soluble biodegradable detergents (Meireles and Sousa, 2020). For instance, sustainable hotels utilise destaining powders that can be applied to trees sparingly in that they help to save water while offering the needed clean to the hotels. These technologies are essential in the attempt to save resources, as well as </w:t>
      </w:r>
      <w:r w:rsidR="006C48CD" w:rsidRPr="00A703A1">
        <w:rPr>
          <w:rFonts w:ascii="Arial" w:hAnsi="Arial" w:cs="Arial"/>
          <w:sz w:val="24"/>
          <w:szCs w:val="24"/>
          <w:lang w:val="en-US"/>
        </w:rPr>
        <w:t>meet</w:t>
      </w:r>
      <w:r w:rsidRPr="00A703A1">
        <w:rPr>
          <w:rFonts w:ascii="Arial" w:hAnsi="Arial" w:cs="Arial"/>
          <w:sz w:val="24"/>
          <w:szCs w:val="24"/>
          <w:lang w:val="en-US"/>
        </w:rPr>
        <w:t xml:space="preserve"> the guests’ expectations regarding environmentally friendly services.</w:t>
      </w:r>
    </w:p>
    <w:p w14:paraId="166FA37C" w14:textId="0D0983F0" w:rsidR="00B502FF" w:rsidRPr="00A703A1" w:rsidRDefault="00B502FF" w:rsidP="00364F88">
      <w:pPr>
        <w:pStyle w:val="Heading3"/>
        <w:spacing w:before="0" w:line="360" w:lineRule="auto"/>
        <w:contextualSpacing/>
        <w:rPr>
          <w:rFonts w:ascii="Arial" w:hAnsi="Arial" w:cs="Arial"/>
          <w:lang w:val="en-US"/>
        </w:rPr>
      </w:pPr>
      <w:bookmarkStart w:id="29" w:name="_Toc182532959"/>
      <w:r w:rsidRPr="00A703A1">
        <w:rPr>
          <w:rFonts w:ascii="Arial" w:hAnsi="Arial" w:cs="Arial"/>
          <w:lang w:val="en-US"/>
        </w:rPr>
        <w:t>Limited Green Cleaning Products and Staff Safety</w:t>
      </w:r>
      <w:bookmarkEnd w:id="29"/>
    </w:p>
    <w:p w14:paraId="53DF8E0F" w14:textId="76AFAE8C" w:rsidR="00B502FF" w:rsidRPr="00A703A1" w:rsidRDefault="00B502FF" w:rsidP="00364F88">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Using environmentally friendly products when cleaning is also a major recommendation in green practices. Traditional cleaning materials we use in cleaning services contain volatile organic compounds and other toxic chemicals that affect the environment and health of cleaners. On the other hand, eco-friendly products are relatively harmless, environmentally friendly, and safe for use by humans (Gayathiri et al., 2022). These products eliminate </w:t>
      </w:r>
      <w:r w:rsidR="00920007" w:rsidRPr="00A703A1">
        <w:rPr>
          <w:rFonts w:ascii="Arial" w:hAnsi="Arial" w:cs="Arial"/>
          <w:sz w:val="24"/>
          <w:szCs w:val="24"/>
          <w:lang w:val="en-US"/>
        </w:rPr>
        <w:t xml:space="preserve">the </w:t>
      </w:r>
      <w:r w:rsidRPr="00A703A1">
        <w:rPr>
          <w:rFonts w:ascii="Arial" w:hAnsi="Arial" w:cs="Arial"/>
          <w:sz w:val="24"/>
          <w:szCs w:val="24"/>
          <w:lang w:val="en-US"/>
        </w:rPr>
        <w:t>chances of spasming reactions or respiratory problems affecting the guests and the staff, implying a healthier stay. It is crucial to train the staff to use these products and work according to the green procedures because it fosters sustainability awareness and eco-friendly cleaning.</w:t>
      </w:r>
    </w:p>
    <w:p w14:paraId="4259B043" w14:textId="77777777" w:rsidR="00B502FF" w:rsidRPr="00A703A1" w:rsidRDefault="00B502FF" w:rsidP="00364F88">
      <w:pPr>
        <w:pStyle w:val="Heading3"/>
        <w:spacing w:before="0" w:line="360" w:lineRule="auto"/>
        <w:contextualSpacing/>
        <w:rPr>
          <w:rFonts w:ascii="Arial" w:hAnsi="Arial" w:cs="Arial"/>
          <w:lang w:val="en-US"/>
        </w:rPr>
      </w:pPr>
      <w:bookmarkStart w:id="30" w:name="_Toc182532960"/>
      <w:r w:rsidRPr="00A703A1">
        <w:rPr>
          <w:rFonts w:ascii="Arial" w:hAnsi="Arial" w:cs="Arial"/>
          <w:lang w:val="en-US"/>
        </w:rPr>
        <w:t>Inadequate Guest Engagement in Sustainability</w:t>
      </w:r>
      <w:bookmarkEnd w:id="30"/>
    </w:p>
    <w:p w14:paraId="05CBD9E1" w14:textId="131DCB89" w:rsidR="00B502FF" w:rsidRPr="00A703A1" w:rsidRDefault="00B502FF" w:rsidP="00364F88">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Involving guests in sustainable housekeeping initiatives ensures a more interactive experience for guests. This is provided by allowing them to decide to take part in the eco-friendly programs. As </w:t>
      </w:r>
      <w:r w:rsidR="006C48CD" w:rsidRPr="00A703A1">
        <w:rPr>
          <w:rFonts w:ascii="Arial" w:hAnsi="Arial" w:cs="Arial"/>
          <w:sz w:val="24"/>
          <w:szCs w:val="24"/>
          <w:lang w:val="en-US"/>
        </w:rPr>
        <w:t>the stakeholder theory demonstrates</w:t>
      </w:r>
      <w:r w:rsidRPr="00A703A1">
        <w:rPr>
          <w:rFonts w:ascii="Arial" w:hAnsi="Arial" w:cs="Arial"/>
          <w:sz w:val="24"/>
          <w:szCs w:val="24"/>
          <w:lang w:val="en-US"/>
        </w:rPr>
        <w:t xml:space="preserve">, hotels can use in-room materials that will explain to the guests the environmental sensitisation of these programs and find that guests are willing to participate in any environmentally friendly programs (Freeman, Dmytriyev, and Phillips, 2021). Moreover, this interaction </w:t>
      </w:r>
      <w:r w:rsidR="006C48CD" w:rsidRPr="00A703A1">
        <w:rPr>
          <w:rFonts w:ascii="Arial" w:hAnsi="Arial" w:cs="Arial"/>
          <w:sz w:val="24"/>
          <w:szCs w:val="24"/>
          <w:lang w:val="en-US"/>
        </w:rPr>
        <w:t>has a positive implication for sustainability and</w:t>
      </w:r>
      <w:r w:rsidRPr="00A703A1">
        <w:rPr>
          <w:rFonts w:ascii="Arial" w:hAnsi="Arial" w:cs="Arial"/>
          <w:sz w:val="24"/>
          <w:szCs w:val="24"/>
          <w:lang w:val="en-US"/>
        </w:rPr>
        <w:t xml:space="preserve"> guests’ satisfaction because guests look </w:t>
      </w:r>
      <w:r w:rsidR="00920007" w:rsidRPr="00A703A1">
        <w:rPr>
          <w:rFonts w:ascii="Arial" w:hAnsi="Arial" w:cs="Arial"/>
          <w:sz w:val="24"/>
          <w:szCs w:val="24"/>
          <w:lang w:val="en-US"/>
        </w:rPr>
        <w:t>like</w:t>
      </w:r>
      <w:r w:rsidRPr="00A703A1">
        <w:rPr>
          <w:rFonts w:ascii="Arial" w:hAnsi="Arial" w:cs="Arial"/>
          <w:sz w:val="24"/>
          <w:szCs w:val="24"/>
          <w:lang w:val="en-US"/>
        </w:rPr>
        <w:t xml:space="preserve"> they are participating in the hotel’s campaign to go green. In addition, guest engagement can lead to a positive attitude towards the brand since clients who prefer green tourism expect such brands to be environmentally sustainable.</w:t>
      </w:r>
    </w:p>
    <w:p w14:paraId="7872308D" w14:textId="57AC6746" w:rsidR="00B502FF" w:rsidRPr="00A703A1" w:rsidRDefault="00B502FF" w:rsidP="00364F88">
      <w:pPr>
        <w:pStyle w:val="Heading3"/>
        <w:spacing w:before="0" w:line="360" w:lineRule="auto"/>
        <w:contextualSpacing/>
        <w:rPr>
          <w:rFonts w:ascii="Arial" w:hAnsi="Arial" w:cs="Arial"/>
          <w:lang w:val="en-US"/>
        </w:rPr>
      </w:pPr>
      <w:bookmarkStart w:id="31" w:name="_Toc182532961"/>
      <w:r w:rsidRPr="00A703A1">
        <w:rPr>
          <w:rFonts w:ascii="Arial" w:hAnsi="Arial" w:cs="Arial"/>
          <w:lang w:val="en-US"/>
        </w:rPr>
        <w:t xml:space="preserve">Poor </w:t>
      </w:r>
      <w:r w:rsidR="006C48CD" w:rsidRPr="00A703A1">
        <w:rPr>
          <w:rFonts w:ascii="Arial" w:hAnsi="Arial" w:cs="Arial"/>
          <w:lang w:val="en-US"/>
        </w:rPr>
        <w:t>Technological Integration for Sustainability</w:t>
      </w:r>
      <w:bookmarkEnd w:id="31"/>
    </w:p>
    <w:p w14:paraId="4FBD8AAE" w14:textId="4DDA3A90" w:rsidR="00B502FF" w:rsidRPr="00A703A1" w:rsidRDefault="00B502FF" w:rsidP="00364F88">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Implementations of poor technological supplies have adversely impacted the nature of sustainable housekeeping. For example, the home devices as an IoT-connected thermostat and the lighting solution with the motion sensor would decrease energy consumption depending on occupancy (Yaïci et al., 2021). Also, robotic vacuum </w:t>
      </w:r>
      <w:r w:rsidRPr="00A703A1">
        <w:rPr>
          <w:rFonts w:ascii="Arial" w:hAnsi="Arial" w:cs="Arial"/>
          <w:sz w:val="24"/>
          <w:szCs w:val="24"/>
          <w:lang w:val="en-US"/>
        </w:rPr>
        <w:lastRenderedPageBreak/>
        <w:t xml:space="preserve">cleaners and automated cleaning systems would complement the labour and energy consumption factors much better than cleaning personnel, saving physical effort and consumables. Not only does technology help facilitate housekeeping, but it </w:t>
      </w:r>
      <w:r w:rsidR="006C48CD" w:rsidRPr="00A703A1">
        <w:rPr>
          <w:rFonts w:ascii="Arial" w:hAnsi="Arial" w:cs="Arial"/>
          <w:sz w:val="24"/>
          <w:szCs w:val="24"/>
          <w:lang w:val="en-US"/>
        </w:rPr>
        <w:t>also maintains</w:t>
      </w:r>
      <w:r w:rsidRPr="00A703A1">
        <w:rPr>
          <w:rFonts w:ascii="Arial" w:hAnsi="Arial" w:cs="Arial"/>
          <w:sz w:val="24"/>
          <w:szCs w:val="24"/>
          <w:lang w:val="en-US"/>
        </w:rPr>
        <w:t xml:space="preserve"> the methodology and identification of sustainably friendly strategies in hotels nationwide (Thakur, 2024). Data-driven management tools can also assist in monitoring housekeeping operations, enabling real-time adjustments and predictive maintenance that improve resource management.</w:t>
      </w:r>
    </w:p>
    <w:p w14:paraId="357E1FFC" w14:textId="0613FF97" w:rsidR="00B502FF" w:rsidRPr="00A703A1" w:rsidRDefault="00B502FF" w:rsidP="00364F88">
      <w:pPr>
        <w:pStyle w:val="Heading3"/>
        <w:spacing w:before="0" w:line="360" w:lineRule="auto"/>
        <w:contextualSpacing/>
        <w:rPr>
          <w:rFonts w:ascii="Arial" w:hAnsi="Arial" w:cs="Arial"/>
          <w:lang w:val="en-US"/>
        </w:rPr>
      </w:pPr>
      <w:bookmarkStart w:id="32" w:name="_Toc182532962"/>
      <w:r w:rsidRPr="00A703A1">
        <w:rPr>
          <w:rFonts w:ascii="Arial" w:hAnsi="Arial" w:cs="Arial"/>
          <w:lang w:val="en-US"/>
        </w:rPr>
        <w:t xml:space="preserve">Economic </w:t>
      </w:r>
      <w:r w:rsidR="006C48CD" w:rsidRPr="00A703A1">
        <w:rPr>
          <w:rFonts w:ascii="Arial" w:hAnsi="Arial" w:cs="Arial"/>
          <w:lang w:val="en-US"/>
        </w:rPr>
        <w:t>and Operational Benefits</w:t>
      </w:r>
      <w:bookmarkEnd w:id="32"/>
    </w:p>
    <w:p w14:paraId="65E84AF6" w14:textId="69640C6C" w:rsidR="004F5E53" w:rsidRPr="00A703A1" w:rsidRDefault="00B502FF" w:rsidP="00364F88">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From an economic standpoint, sustainable practices can offer significant financial advantages. Reducing water and energy consumption lowers utility expenses, while linen reuse programs cut laundry costs. As much as green housekeeping enhances environmental conservation, it also conserves costs by using reusable items and reducing expenses for buying new linens, appliances, and cleaning tools (Konečná et al., 2023). For example, vacuums with high energy efficiency and washable cleaning microfibre clothes save on replacement frequency and human labour, respectively. However, sustainability practices can improve the operational effectiveness of housekeeping services, enabling hotels to satisfy the guests’ expectations without many additional resources.</w:t>
      </w:r>
    </w:p>
    <w:p w14:paraId="1B90B8C1" w14:textId="77777777" w:rsidR="004F5E53" w:rsidRPr="00A703A1" w:rsidRDefault="004F5E53" w:rsidP="00364F88">
      <w:pPr>
        <w:pStyle w:val="Heading2"/>
        <w:spacing w:before="0" w:line="360" w:lineRule="auto"/>
        <w:contextualSpacing/>
        <w:rPr>
          <w:rFonts w:ascii="Arial" w:hAnsi="Arial" w:cs="Arial"/>
          <w:szCs w:val="24"/>
        </w:rPr>
      </w:pPr>
      <w:bookmarkStart w:id="33" w:name="_Toc182532963"/>
      <w:r w:rsidRPr="00A703A1">
        <w:rPr>
          <w:rFonts w:ascii="Arial" w:hAnsi="Arial" w:cs="Arial"/>
          <w:szCs w:val="24"/>
        </w:rPr>
        <w:t>Analysis of Novotel's Housekeeping Sustainability Practices</w:t>
      </w:r>
      <w:bookmarkEnd w:id="33"/>
    </w:p>
    <w:p w14:paraId="1A0C817B" w14:textId="4DD93DE3" w:rsidR="004F5E53" w:rsidRPr="00A703A1" w:rsidRDefault="005A0839" w:rsidP="00364F88">
      <w:pPr>
        <w:spacing w:after="0" w:line="360" w:lineRule="auto"/>
        <w:ind w:firstLine="720"/>
        <w:contextualSpacing/>
        <w:rPr>
          <w:rFonts w:ascii="Arial" w:hAnsi="Arial" w:cs="Arial"/>
          <w:sz w:val="24"/>
          <w:szCs w:val="24"/>
        </w:rPr>
      </w:pPr>
      <w:r w:rsidRPr="00A703A1">
        <w:rPr>
          <w:rFonts w:ascii="Arial" w:hAnsi="Arial" w:cs="Arial"/>
          <w:sz w:val="24"/>
          <w:szCs w:val="24"/>
        </w:rPr>
        <w:t xml:space="preserve">Sustainability </w:t>
      </w:r>
      <w:r w:rsidR="004F5E53" w:rsidRPr="00A703A1">
        <w:rPr>
          <w:rFonts w:ascii="Arial" w:hAnsi="Arial" w:cs="Arial"/>
          <w:sz w:val="24"/>
          <w:szCs w:val="24"/>
        </w:rPr>
        <w:t>leadership practices in Novotel Hotels</w:t>
      </w:r>
      <w:r w:rsidR="00894936" w:rsidRPr="00A703A1">
        <w:rPr>
          <w:rFonts w:ascii="Arial" w:hAnsi="Arial" w:cs="Arial"/>
          <w:sz w:val="24"/>
          <w:szCs w:val="24"/>
        </w:rPr>
        <w:t xml:space="preserve"> Wembley</w:t>
      </w:r>
      <w:r w:rsidR="004F5E53" w:rsidRPr="00A703A1">
        <w:rPr>
          <w:rFonts w:ascii="Arial" w:hAnsi="Arial" w:cs="Arial"/>
          <w:sz w:val="24"/>
          <w:szCs w:val="24"/>
        </w:rPr>
        <w:t xml:space="preserve"> and</w:t>
      </w:r>
      <w:r w:rsidR="006C48CD" w:rsidRPr="00A703A1">
        <w:rPr>
          <w:rFonts w:ascii="Arial" w:hAnsi="Arial" w:cs="Arial"/>
          <w:sz w:val="24"/>
          <w:szCs w:val="24"/>
        </w:rPr>
        <w:t>,</w:t>
      </w:r>
      <w:r w:rsidR="004F5E53" w:rsidRPr="00A703A1">
        <w:rPr>
          <w:rFonts w:ascii="Arial" w:hAnsi="Arial" w:cs="Arial"/>
          <w:sz w:val="24"/>
          <w:szCs w:val="24"/>
        </w:rPr>
        <w:t xml:space="preserve"> particularly in the housekeeping department helps </w:t>
      </w:r>
      <w:r w:rsidRPr="00A703A1">
        <w:rPr>
          <w:rFonts w:ascii="Arial" w:hAnsi="Arial" w:cs="Arial"/>
          <w:sz w:val="24"/>
          <w:szCs w:val="24"/>
        </w:rPr>
        <w:t>in</w:t>
      </w:r>
      <w:r w:rsidR="004F5E53" w:rsidRPr="00A703A1">
        <w:rPr>
          <w:rFonts w:ascii="Arial" w:hAnsi="Arial" w:cs="Arial"/>
          <w:sz w:val="24"/>
          <w:szCs w:val="24"/>
        </w:rPr>
        <w:t xml:space="preserve"> understand</w:t>
      </w:r>
      <w:r w:rsidRPr="00A703A1">
        <w:rPr>
          <w:rFonts w:ascii="Arial" w:hAnsi="Arial" w:cs="Arial"/>
          <w:sz w:val="24"/>
          <w:szCs w:val="24"/>
        </w:rPr>
        <w:t>ing</w:t>
      </w:r>
      <w:r w:rsidR="004F5E53" w:rsidRPr="00A703A1">
        <w:rPr>
          <w:rFonts w:ascii="Arial" w:hAnsi="Arial" w:cs="Arial"/>
          <w:sz w:val="24"/>
          <w:szCs w:val="24"/>
        </w:rPr>
        <w:t xml:space="preserve"> how this global hotel chain considers environmental management in its operations.</w:t>
      </w:r>
    </w:p>
    <w:p w14:paraId="6CD01C74" w14:textId="77777777" w:rsidR="004F5E53" w:rsidRPr="00A703A1" w:rsidRDefault="004F5E53" w:rsidP="00364F88">
      <w:pPr>
        <w:pStyle w:val="Heading3"/>
        <w:spacing w:before="0" w:line="360" w:lineRule="auto"/>
        <w:contextualSpacing/>
        <w:rPr>
          <w:rFonts w:ascii="Arial" w:hAnsi="Arial" w:cs="Arial"/>
        </w:rPr>
      </w:pPr>
      <w:bookmarkStart w:id="34" w:name="_Toc182532964"/>
      <w:r w:rsidRPr="00A703A1">
        <w:rPr>
          <w:rFonts w:ascii="Arial" w:hAnsi="Arial" w:cs="Arial"/>
        </w:rPr>
        <w:t>Current Sustainable Housekeeping Practices at Novotel</w:t>
      </w:r>
      <w:bookmarkEnd w:id="34"/>
    </w:p>
    <w:p w14:paraId="06E08701" w14:textId="53085AFE" w:rsidR="004F5E53" w:rsidRPr="00A703A1" w:rsidRDefault="004F5E53" w:rsidP="00760A3C">
      <w:pPr>
        <w:spacing w:after="0" w:line="360" w:lineRule="auto"/>
        <w:ind w:firstLine="720"/>
        <w:contextualSpacing/>
        <w:rPr>
          <w:rFonts w:ascii="Arial" w:hAnsi="Arial" w:cs="Arial"/>
          <w:sz w:val="24"/>
          <w:szCs w:val="24"/>
        </w:rPr>
      </w:pPr>
      <w:r w:rsidRPr="00A703A1">
        <w:rPr>
          <w:rFonts w:ascii="Arial" w:hAnsi="Arial" w:cs="Arial"/>
          <w:sz w:val="24"/>
          <w:szCs w:val="24"/>
        </w:rPr>
        <w:t xml:space="preserve">Accor Group Novotel </w:t>
      </w:r>
      <w:r w:rsidR="00894936" w:rsidRPr="00A703A1">
        <w:rPr>
          <w:rFonts w:ascii="Arial" w:hAnsi="Arial" w:cs="Arial"/>
          <w:sz w:val="24"/>
          <w:szCs w:val="24"/>
        </w:rPr>
        <w:t>H</w:t>
      </w:r>
      <w:r w:rsidRPr="00A703A1">
        <w:rPr>
          <w:rFonts w:ascii="Arial" w:hAnsi="Arial" w:cs="Arial"/>
          <w:sz w:val="24"/>
          <w:szCs w:val="24"/>
        </w:rPr>
        <w:t xml:space="preserve">otels </w:t>
      </w:r>
      <w:r w:rsidR="00894936" w:rsidRPr="00A703A1">
        <w:rPr>
          <w:rFonts w:ascii="Arial" w:hAnsi="Arial" w:cs="Arial"/>
          <w:sz w:val="24"/>
          <w:szCs w:val="24"/>
        </w:rPr>
        <w:t xml:space="preserve">Wembley </w:t>
      </w:r>
      <w:r w:rsidRPr="00A703A1">
        <w:rPr>
          <w:rFonts w:ascii="Arial" w:hAnsi="Arial" w:cs="Arial"/>
          <w:sz w:val="24"/>
          <w:szCs w:val="24"/>
        </w:rPr>
        <w:t xml:space="preserve">have a policy in place on being even more friendly to the environment, especially through housekeeping. Several facets of the chain’s sustainable housekeeping can be underlined, including </w:t>
      </w:r>
      <w:r w:rsidR="006C48CD" w:rsidRPr="00A703A1">
        <w:rPr>
          <w:rFonts w:ascii="Arial" w:hAnsi="Arial" w:cs="Arial"/>
          <w:sz w:val="24"/>
          <w:szCs w:val="24"/>
        </w:rPr>
        <w:t>waste reduction, careful usage of water and energy, and</w:t>
      </w:r>
      <w:r w:rsidRPr="00A703A1">
        <w:rPr>
          <w:rFonts w:ascii="Arial" w:hAnsi="Arial" w:cs="Arial"/>
          <w:sz w:val="24"/>
          <w:szCs w:val="24"/>
        </w:rPr>
        <w:t xml:space="preserve"> use of environmentally friendly products (Setyawan and Widagdo, 2024). The first intervention involves linen</w:t>
      </w:r>
      <w:r w:rsidR="001421A1" w:rsidRPr="00A703A1">
        <w:rPr>
          <w:rFonts w:ascii="Arial" w:hAnsi="Arial" w:cs="Arial"/>
          <w:sz w:val="24"/>
          <w:szCs w:val="24"/>
        </w:rPr>
        <w:t xml:space="preserve"> </w:t>
      </w:r>
      <w:r w:rsidRPr="00A703A1">
        <w:rPr>
          <w:rFonts w:ascii="Arial" w:hAnsi="Arial" w:cs="Arial"/>
          <w:sz w:val="24"/>
          <w:szCs w:val="24"/>
        </w:rPr>
        <w:t xml:space="preserve">towel reuse systems. As many environmentally friendly hotels have discovered, linen and towel </w:t>
      </w:r>
      <w:r w:rsidR="006C48CD" w:rsidRPr="00A703A1">
        <w:rPr>
          <w:rFonts w:ascii="Arial" w:hAnsi="Arial" w:cs="Arial"/>
          <w:sz w:val="24"/>
          <w:szCs w:val="24"/>
        </w:rPr>
        <w:t>reuse</w:t>
      </w:r>
      <w:r w:rsidRPr="00A703A1">
        <w:rPr>
          <w:rFonts w:ascii="Arial" w:hAnsi="Arial" w:cs="Arial"/>
          <w:sz w:val="24"/>
          <w:szCs w:val="24"/>
        </w:rPr>
        <w:t xml:space="preserve"> have greatly helped </w:t>
      </w:r>
      <w:r w:rsidR="006C48CD" w:rsidRPr="00A703A1">
        <w:rPr>
          <w:rFonts w:ascii="Arial" w:hAnsi="Arial" w:cs="Arial"/>
          <w:sz w:val="24"/>
          <w:szCs w:val="24"/>
        </w:rPr>
        <w:t>save</w:t>
      </w:r>
      <w:r w:rsidRPr="00A703A1">
        <w:rPr>
          <w:rFonts w:ascii="Arial" w:hAnsi="Arial" w:cs="Arial"/>
          <w:sz w:val="24"/>
          <w:szCs w:val="24"/>
        </w:rPr>
        <w:t xml:space="preserve"> the hotel’s water and detergent budget. This is because guests are offered the option of reusing their towels and linen throughout their stay. A perception of </w:t>
      </w:r>
      <w:r w:rsidRPr="00A703A1">
        <w:rPr>
          <w:rFonts w:ascii="Arial" w:hAnsi="Arial" w:cs="Arial"/>
          <w:sz w:val="24"/>
          <w:szCs w:val="24"/>
        </w:rPr>
        <w:lastRenderedPageBreak/>
        <w:t xml:space="preserve">flexibility in such sectors as ISO identified in the Theory of Planned Behaviour Theory aids in </w:t>
      </w:r>
      <w:r w:rsidR="006C48CD" w:rsidRPr="00A703A1">
        <w:rPr>
          <w:rFonts w:ascii="Arial" w:hAnsi="Arial" w:cs="Arial"/>
          <w:sz w:val="24"/>
          <w:szCs w:val="24"/>
        </w:rPr>
        <w:t>efficiency, efficacy,</w:t>
      </w:r>
      <w:r w:rsidRPr="00A703A1">
        <w:rPr>
          <w:rFonts w:ascii="Arial" w:hAnsi="Arial" w:cs="Arial"/>
          <w:sz w:val="24"/>
          <w:szCs w:val="24"/>
        </w:rPr>
        <w:t xml:space="preserve"> and resource optimisation to help achieve the best outcome (Kan and Fabrigar, 2020). This approach minimises the amount of money spent on washing clothes as well as the amount of water used in the process</w:t>
      </w:r>
      <w:r w:rsidR="00F3677B" w:rsidRPr="00A703A1">
        <w:rPr>
          <w:rFonts w:ascii="Arial" w:hAnsi="Arial" w:cs="Arial"/>
          <w:sz w:val="24"/>
          <w:szCs w:val="24"/>
        </w:rPr>
        <w:t>.</w:t>
      </w:r>
    </w:p>
    <w:p w14:paraId="6EA7E463" w14:textId="27C77784" w:rsidR="004F5E53" w:rsidRPr="00A703A1" w:rsidRDefault="00240FBC" w:rsidP="00760A3C">
      <w:pPr>
        <w:spacing w:after="0" w:line="360" w:lineRule="auto"/>
        <w:ind w:firstLine="720"/>
        <w:contextualSpacing/>
        <w:rPr>
          <w:rFonts w:ascii="Arial" w:hAnsi="Arial" w:cs="Arial"/>
          <w:sz w:val="24"/>
          <w:szCs w:val="24"/>
        </w:rPr>
      </w:pPr>
      <w:r w:rsidRPr="00A703A1">
        <w:rPr>
          <w:rFonts w:ascii="Arial" w:hAnsi="Arial" w:cs="Arial"/>
          <w:sz w:val="24"/>
          <w:szCs w:val="24"/>
        </w:rPr>
        <w:t>T</w:t>
      </w:r>
      <w:r w:rsidR="004F5E53" w:rsidRPr="00A703A1">
        <w:rPr>
          <w:rFonts w:ascii="Arial" w:hAnsi="Arial" w:cs="Arial"/>
          <w:sz w:val="24"/>
          <w:szCs w:val="24"/>
        </w:rPr>
        <w:t xml:space="preserve">he recycling measures that have been put in place. The housekeeping department of Novotel has implemented recycling in its </w:t>
      </w:r>
      <w:r w:rsidR="00920007" w:rsidRPr="00A703A1">
        <w:rPr>
          <w:rFonts w:ascii="Arial" w:hAnsi="Arial" w:cs="Arial"/>
          <w:sz w:val="24"/>
          <w:szCs w:val="24"/>
        </w:rPr>
        <w:t>areas</w:t>
      </w:r>
      <w:r w:rsidR="004F5E53" w:rsidRPr="00A703A1">
        <w:rPr>
          <w:rFonts w:ascii="Arial" w:hAnsi="Arial" w:cs="Arial"/>
          <w:sz w:val="24"/>
          <w:szCs w:val="24"/>
        </w:rPr>
        <w:t>, and a common feature is a recyclable bin in guest accommodations and public domains (Khassen, 2024)</w:t>
      </w:r>
      <w:r w:rsidR="00711571" w:rsidRPr="00A703A1">
        <w:rPr>
          <w:rFonts w:ascii="Arial" w:hAnsi="Arial" w:cs="Arial"/>
          <w:sz w:val="24"/>
          <w:szCs w:val="24"/>
        </w:rPr>
        <w:t xml:space="preserve">. </w:t>
      </w:r>
      <w:r w:rsidR="004F5E53" w:rsidRPr="00A703A1">
        <w:rPr>
          <w:rFonts w:ascii="Arial" w:hAnsi="Arial" w:cs="Arial"/>
          <w:sz w:val="24"/>
          <w:szCs w:val="24"/>
        </w:rPr>
        <w:t xml:space="preserve">This effort helps support Novotel’s goal of waste minimisation by getting its guests into the habit of recycling. In the same regard, </w:t>
      </w:r>
      <w:r w:rsidR="00920007" w:rsidRPr="00A703A1">
        <w:rPr>
          <w:rFonts w:ascii="Arial" w:hAnsi="Arial" w:cs="Arial"/>
          <w:sz w:val="24"/>
          <w:szCs w:val="24"/>
        </w:rPr>
        <w:t xml:space="preserve">soap and shampoo used by the guests are </w:t>
      </w:r>
      <w:r w:rsidR="004F5E53" w:rsidRPr="00A703A1">
        <w:rPr>
          <w:rFonts w:ascii="Arial" w:hAnsi="Arial" w:cs="Arial"/>
          <w:sz w:val="24"/>
          <w:szCs w:val="24"/>
        </w:rPr>
        <w:t>sometimes collected and reused for cleaning</w:t>
      </w:r>
      <w:r w:rsidR="00920007" w:rsidRPr="00A703A1">
        <w:rPr>
          <w:rFonts w:ascii="Arial" w:hAnsi="Arial" w:cs="Arial"/>
          <w:sz w:val="24"/>
          <w:szCs w:val="24"/>
        </w:rPr>
        <w:t>. In contrast,</w:t>
      </w:r>
      <w:r w:rsidR="004F5E53" w:rsidRPr="00A703A1">
        <w:rPr>
          <w:rFonts w:ascii="Arial" w:hAnsi="Arial" w:cs="Arial"/>
          <w:sz w:val="24"/>
          <w:szCs w:val="24"/>
        </w:rPr>
        <w:t xml:space="preserve"> others are donated to the community to reduce waste and improve Novotel’s social responsibility.</w:t>
      </w:r>
    </w:p>
    <w:p w14:paraId="39F19E8E" w14:textId="1E824C22" w:rsidR="004F5E53" w:rsidRPr="00A703A1" w:rsidRDefault="00240FBC" w:rsidP="00760A3C">
      <w:pPr>
        <w:spacing w:after="0" w:line="360" w:lineRule="auto"/>
        <w:ind w:firstLine="720"/>
        <w:contextualSpacing/>
        <w:rPr>
          <w:rFonts w:ascii="Arial" w:hAnsi="Arial" w:cs="Arial"/>
          <w:sz w:val="24"/>
          <w:szCs w:val="24"/>
        </w:rPr>
      </w:pPr>
      <w:r w:rsidRPr="00A703A1">
        <w:rPr>
          <w:rFonts w:ascii="Arial" w:hAnsi="Arial" w:cs="Arial"/>
          <w:sz w:val="24"/>
          <w:szCs w:val="24"/>
        </w:rPr>
        <w:t>The</w:t>
      </w:r>
      <w:r w:rsidR="004F5E53" w:rsidRPr="00A703A1">
        <w:rPr>
          <w:rFonts w:ascii="Arial" w:hAnsi="Arial" w:cs="Arial"/>
          <w:sz w:val="24"/>
          <w:szCs w:val="24"/>
        </w:rPr>
        <w:t xml:space="preserve"> utilisation of environmentally friendly cleaning products. </w:t>
      </w:r>
      <w:r w:rsidR="00920007" w:rsidRPr="00A703A1">
        <w:rPr>
          <w:rFonts w:ascii="Arial" w:hAnsi="Arial" w:cs="Arial"/>
          <w:sz w:val="24"/>
          <w:szCs w:val="24"/>
        </w:rPr>
        <w:t>Novotel has adopted non-toxic and biodegradable cleaning agents to enhance guest and housekeeping personnel's health and safety and minimise the company’s environmental footprint. Organic goods enhance the probability of a healthy atmosphere within the hotel to ensure</w:t>
      </w:r>
      <w:r w:rsidR="004F5E53" w:rsidRPr="00A703A1">
        <w:rPr>
          <w:rFonts w:ascii="Arial" w:hAnsi="Arial" w:cs="Arial"/>
          <w:sz w:val="24"/>
          <w:szCs w:val="24"/>
        </w:rPr>
        <w:t xml:space="preserve"> that safe items are obtained from the setting by minimising dangerous chemicals dumped in water (Gürsu, 2024). This practice </w:t>
      </w:r>
      <w:r w:rsidR="00920007" w:rsidRPr="00A703A1">
        <w:rPr>
          <w:rFonts w:ascii="Arial" w:hAnsi="Arial" w:cs="Arial"/>
          <w:sz w:val="24"/>
          <w:szCs w:val="24"/>
        </w:rPr>
        <w:t>aligns</w:t>
      </w:r>
      <w:r w:rsidR="004F5E53" w:rsidRPr="00A703A1">
        <w:rPr>
          <w:rFonts w:ascii="Arial" w:hAnsi="Arial" w:cs="Arial"/>
          <w:sz w:val="24"/>
          <w:szCs w:val="24"/>
        </w:rPr>
        <w:t xml:space="preserve"> with research that shows that eco-friendly products make operations healthier and safer for staff than exposure to chemicals.</w:t>
      </w:r>
    </w:p>
    <w:p w14:paraId="055C7958" w14:textId="6AC29580" w:rsidR="004F5E53" w:rsidRPr="00A703A1" w:rsidRDefault="004F5E53" w:rsidP="00760A3C">
      <w:pPr>
        <w:spacing w:after="0" w:line="360" w:lineRule="auto"/>
        <w:ind w:firstLine="720"/>
        <w:contextualSpacing/>
        <w:rPr>
          <w:rFonts w:ascii="Arial" w:hAnsi="Arial" w:cs="Arial"/>
          <w:sz w:val="24"/>
          <w:szCs w:val="24"/>
        </w:rPr>
      </w:pPr>
      <w:r w:rsidRPr="00A703A1">
        <w:rPr>
          <w:rFonts w:ascii="Arial" w:hAnsi="Arial" w:cs="Arial"/>
          <w:sz w:val="24"/>
          <w:szCs w:val="24"/>
        </w:rPr>
        <w:t>Some of the Novotel places have had water conservation features like reduced flow washers on faucets and flushes in guest rooms. Energy management systems are switches linked to key cards to switch off the lights and climate in the rooms in case they are not in use (Lee and Kim, 2020). Measures such as these, which embrace technological support, make it possible to contain total resource use below comfort thresholds, allowing for guest satisfaction within optimum production efficiency and significantly less use of utilities.</w:t>
      </w:r>
    </w:p>
    <w:p w14:paraId="47A7CA95" w14:textId="6C6D036E" w:rsidR="004F5E53" w:rsidRPr="00A703A1" w:rsidRDefault="004F5E53" w:rsidP="00760A3C">
      <w:pPr>
        <w:pStyle w:val="Heading3"/>
        <w:spacing w:before="0" w:line="360" w:lineRule="auto"/>
        <w:contextualSpacing/>
        <w:rPr>
          <w:rFonts w:ascii="Arial" w:hAnsi="Arial" w:cs="Arial"/>
        </w:rPr>
      </w:pPr>
      <w:bookmarkStart w:id="35" w:name="_Toc182532965"/>
      <w:r w:rsidRPr="00A703A1">
        <w:rPr>
          <w:rFonts w:ascii="Arial" w:hAnsi="Arial" w:cs="Arial"/>
        </w:rPr>
        <w:t>Impact and</w:t>
      </w:r>
      <w:r w:rsidR="006C48CD" w:rsidRPr="00A703A1">
        <w:rPr>
          <w:rFonts w:ascii="Arial" w:hAnsi="Arial" w:cs="Arial"/>
        </w:rPr>
        <w:t xml:space="preserve"> Effectiveness </w:t>
      </w:r>
      <w:r w:rsidR="00920007" w:rsidRPr="00A703A1">
        <w:rPr>
          <w:rFonts w:ascii="Arial" w:hAnsi="Arial" w:cs="Arial"/>
        </w:rPr>
        <w:t>of</w:t>
      </w:r>
      <w:r w:rsidR="006C48CD" w:rsidRPr="00A703A1">
        <w:rPr>
          <w:rFonts w:ascii="Arial" w:hAnsi="Arial" w:cs="Arial"/>
        </w:rPr>
        <w:t xml:space="preserve"> </w:t>
      </w:r>
      <w:r w:rsidRPr="00A703A1">
        <w:rPr>
          <w:rFonts w:ascii="Arial" w:hAnsi="Arial" w:cs="Arial"/>
        </w:rPr>
        <w:t xml:space="preserve">Novotel’s </w:t>
      </w:r>
      <w:r w:rsidR="006C48CD" w:rsidRPr="00A703A1">
        <w:rPr>
          <w:rFonts w:ascii="Arial" w:hAnsi="Arial" w:cs="Arial"/>
        </w:rPr>
        <w:t>Sustainability Initiatives</w:t>
      </w:r>
      <w:bookmarkEnd w:id="35"/>
    </w:p>
    <w:p w14:paraId="0B139704" w14:textId="302970B3" w:rsidR="004F5E53" w:rsidRPr="00A703A1" w:rsidRDefault="004F5E53" w:rsidP="00760A3C">
      <w:pPr>
        <w:spacing w:after="0" w:line="360" w:lineRule="auto"/>
        <w:ind w:firstLine="720"/>
        <w:contextualSpacing/>
        <w:rPr>
          <w:rFonts w:ascii="Arial" w:hAnsi="Arial" w:cs="Arial"/>
          <w:sz w:val="24"/>
          <w:szCs w:val="24"/>
        </w:rPr>
      </w:pPr>
      <w:r w:rsidRPr="00A703A1">
        <w:rPr>
          <w:rFonts w:ascii="Arial" w:hAnsi="Arial" w:cs="Arial"/>
          <w:sz w:val="24"/>
          <w:szCs w:val="24"/>
        </w:rPr>
        <w:t xml:space="preserve">Novotel has pointed out the positive impacts of sustainable housekeeping, indicating </w:t>
      </w:r>
      <w:r w:rsidR="00920007" w:rsidRPr="00A703A1">
        <w:rPr>
          <w:rFonts w:ascii="Arial" w:hAnsi="Arial" w:cs="Arial"/>
          <w:sz w:val="24"/>
          <w:szCs w:val="24"/>
        </w:rPr>
        <w:t>its role in conserving</w:t>
      </w:r>
      <w:r w:rsidRPr="00A703A1">
        <w:rPr>
          <w:rFonts w:ascii="Arial" w:hAnsi="Arial" w:cs="Arial"/>
          <w:sz w:val="24"/>
          <w:szCs w:val="24"/>
        </w:rPr>
        <w:t xml:space="preserve"> the environment and operations. One reform is the limited use of the resource. Initiatives to practice linen reuse and saving energy are very efficient for minimising usage of water and energy. One theory that relates to the </w:t>
      </w:r>
      <w:r w:rsidRPr="00A703A1">
        <w:rPr>
          <w:rFonts w:ascii="Arial" w:hAnsi="Arial" w:cs="Arial"/>
          <w:sz w:val="24"/>
          <w:szCs w:val="24"/>
        </w:rPr>
        <w:lastRenderedPageBreak/>
        <w:t>reduction in resource utilisation that is enhanced by programs such as linen reuse and energy saving is the Theory of Planned Behavio</w:t>
      </w:r>
      <w:r w:rsidR="006C48CD" w:rsidRPr="00A703A1">
        <w:rPr>
          <w:rFonts w:ascii="Arial" w:hAnsi="Arial" w:cs="Arial"/>
          <w:sz w:val="24"/>
          <w:szCs w:val="24"/>
        </w:rPr>
        <w:t>u</w:t>
      </w:r>
      <w:r w:rsidRPr="00A703A1">
        <w:rPr>
          <w:rFonts w:ascii="Arial" w:hAnsi="Arial" w:cs="Arial"/>
          <w:sz w:val="24"/>
          <w:szCs w:val="24"/>
        </w:rPr>
        <w:t>r. The theory of planned behaviour proposed by Ajzen in 1985 is based on the idea that personal behaviour results from behaviour intentions, which are shaped by three factors (Ajzen, 2020). This not only rationalises operation costs but also helps to enhance the brand image of Novotel as an environmentally friendly lodging franchise, which is in high demand from global green travellers.</w:t>
      </w:r>
    </w:p>
    <w:p w14:paraId="0995229D" w14:textId="1FE10966" w:rsidR="004F5E53" w:rsidRPr="00A703A1" w:rsidRDefault="00B57DB0" w:rsidP="00760A3C">
      <w:pPr>
        <w:spacing w:after="0" w:line="360" w:lineRule="auto"/>
        <w:ind w:firstLine="720"/>
        <w:contextualSpacing/>
        <w:rPr>
          <w:rFonts w:ascii="Arial" w:hAnsi="Arial" w:cs="Arial"/>
          <w:sz w:val="24"/>
          <w:szCs w:val="24"/>
        </w:rPr>
      </w:pPr>
      <w:r w:rsidRPr="00A703A1">
        <w:rPr>
          <w:rFonts w:ascii="Arial" w:hAnsi="Arial" w:cs="Arial"/>
          <w:sz w:val="24"/>
          <w:szCs w:val="24"/>
        </w:rPr>
        <w:t>Another w</w:t>
      </w:r>
      <w:r w:rsidR="004F5E53" w:rsidRPr="00A703A1">
        <w:rPr>
          <w:rFonts w:ascii="Arial" w:hAnsi="Arial" w:cs="Arial"/>
          <w:sz w:val="24"/>
          <w:szCs w:val="24"/>
        </w:rPr>
        <w:t xml:space="preserve">ay that Novotel can look at saving costs involved in housekeeping include using efficient cleaning products and equipment, energy-saving vacuum cleaners, and avoiding frequent changing of linen. </w:t>
      </w:r>
      <w:r w:rsidRPr="00A703A1">
        <w:rPr>
          <w:rFonts w:ascii="Arial" w:hAnsi="Arial" w:cs="Arial"/>
          <w:sz w:val="24"/>
          <w:szCs w:val="24"/>
        </w:rPr>
        <w:t>It</w:t>
      </w:r>
      <w:r w:rsidR="004F5E53" w:rsidRPr="00A703A1">
        <w:rPr>
          <w:rFonts w:ascii="Arial" w:hAnsi="Arial" w:cs="Arial"/>
          <w:sz w:val="24"/>
          <w:szCs w:val="24"/>
        </w:rPr>
        <w:t xml:space="preserve"> </w:t>
      </w:r>
      <w:r w:rsidR="00240FBC" w:rsidRPr="00A703A1">
        <w:rPr>
          <w:rFonts w:ascii="Arial" w:hAnsi="Arial" w:cs="Arial"/>
          <w:sz w:val="24"/>
          <w:szCs w:val="24"/>
        </w:rPr>
        <w:t>enables</w:t>
      </w:r>
      <w:r w:rsidR="004F5E53" w:rsidRPr="00A703A1">
        <w:rPr>
          <w:rFonts w:ascii="Arial" w:hAnsi="Arial" w:cs="Arial"/>
          <w:sz w:val="24"/>
          <w:szCs w:val="24"/>
        </w:rPr>
        <w:t xml:space="preserve"> more area to be covered by the housekeeping department, hence increasing efficiency in the work done by the housekeeping department</w:t>
      </w:r>
      <w:r w:rsidRPr="00A703A1">
        <w:rPr>
          <w:rFonts w:ascii="Arial" w:hAnsi="Arial" w:cs="Arial"/>
          <w:sz w:val="24"/>
          <w:szCs w:val="24"/>
        </w:rPr>
        <w:t xml:space="preserve"> </w:t>
      </w:r>
      <w:r w:rsidR="004F5E53" w:rsidRPr="00A703A1">
        <w:rPr>
          <w:rFonts w:ascii="Arial" w:hAnsi="Arial" w:cs="Arial"/>
          <w:sz w:val="24"/>
          <w:szCs w:val="24"/>
        </w:rPr>
        <w:t>Sadhale 2021). This efficiency is most beneficial in this particular case during the high occupancy by Novotel since many more guests can be accommodated without necessarily requiring any extra workforce.</w:t>
      </w:r>
    </w:p>
    <w:p w14:paraId="395D9051" w14:textId="298B3DB1" w:rsidR="004F5E53" w:rsidRPr="00A703A1" w:rsidRDefault="004F5E53" w:rsidP="00760A3C">
      <w:pPr>
        <w:spacing w:after="0" w:line="360" w:lineRule="auto"/>
        <w:ind w:firstLine="720"/>
        <w:contextualSpacing/>
        <w:rPr>
          <w:rFonts w:ascii="Arial" w:hAnsi="Arial" w:cs="Arial"/>
          <w:sz w:val="24"/>
          <w:szCs w:val="24"/>
        </w:rPr>
      </w:pPr>
      <w:r w:rsidRPr="00A703A1">
        <w:rPr>
          <w:rFonts w:ascii="Arial" w:hAnsi="Arial" w:cs="Arial"/>
          <w:sz w:val="24"/>
          <w:szCs w:val="24"/>
        </w:rPr>
        <w:t xml:space="preserve">Other effects include health and safety enhancements for their staff and guests. Any alterations in the industry interpret improved services in terms of quality and quantity, according to the </w:t>
      </w:r>
      <w:r w:rsidR="0015688D" w:rsidRPr="00A703A1">
        <w:rPr>
          <w:rFonts w:ascii="Arial" w:hAnsi="Arial" w:cs="Arial"/>
          <w:sz w:val="24"/>
          <w:szCs w:val="24"/>
        </w:rPr>
        <w:t>change management theory, and</w:t>
      </w:r>
      <w:r w:rsidRPr="00A703A1">
        <w:rPr>
          <w:rFonts w:ascii="Arial" w:hAnsi="Arial" w:cs="Arial"/>
          <w:sz w:val="24"/>
          <w:szCs w:val="24"/>
        </w:rPr>
        <w:t xml:space="preserve"> how organisations can manage change, especially when implementing new methodologies or technologies (Reinholz and Andrews, 2020). These products minimise contact with volatile organic compounds, thus minimising the likelihood of respiratory and skin irritation among staff who often use these products. </w:t>
      </w:r>
    </w:p>
    <w:p w14:paraId="55763E81" w14:textId="06D6340B" w:rsidR="004F5E53" w:rsidRPr="00A703A1" w:rsidRDefault="008E02D6" w:rsidP="00760A3C">
      <w:pPr>
        <w:spacing w:after="0" w:line="360" w:lineRule="auto"/>
        <w:ind w:firstLine="720"/>
        <w:contextualSpacing/>
        <w:rPr>
          <w:rFonts w:ascii="Arial" w:hAnsi="Arial" w:cs="Arial"/>
          <w:sz w:val="24"/>
          <w:szCs w:val="24"/>
        </w:rPr>
      </w:pPr>
      <w:r w:rsidRPr="00A703A1">
        <w:rPr>
          <w:rFonts w:ascii="Arial" w:hAnsi="Arial" w:cs="Arial"/>
          <w:sz w:val="24"/>
          <w:szCs w:val="24"/>
        </w:rPr>
        <w:t xml:space="preserve">The </w:t>
      </w:r>
      <w:r w:rsidR="004F5E53" w:rsidRPr="00A703A1">
        <w:rPr>
          <w:rFonts w:ascii="Arial" w:hAnsi="Arial" w:cs="Arial"/>
          <w:sz w:val="24"/>
          <w:szCs w:val="24"/>
        </w:rPr>
        <w:t>impact is the guest engagement and brand Loyalty Novotel’s sustainability efforts are enhanced by actively engaging guests in its eco-friendly practices (Veal, 2006).</w:t>
      </w:r>
      <w:r w:rsidR="002E0E68" w:rsidRPr="00A703A1">
        <w:rPr>
          <w:rStyle w:val="CommentReference"/>
          <w:rFonts w:ascii="Arial" w:hAnsi="Arial" w:cs="Arial"/>
          <w:sz w:val="24"/>
          <w:szCs w:val="24"/>
        </w:rPr>
        <w:t xml:space="preserve"> T</w:t>
      </w:r>
      <w:r w:rsidR="004F5E53" w:rsidRPr="00A703A1">
        <w:rPr>
          <w:rFonts w:ascii="Arial" w:hAnsi="Arial" w:cs="Arial"/>
          <w:sz w:val="24"/>
          <w:szCs w:val="24"/>
        </w:rPr>
        <w:t xml:space="preserve">his engagement </w:t>
      </w:r>
      <w:r w:rsidR="00920007" w:rsidRPr="00A703A1">
        <w:rPr>
          <w:rFonts w:ascii="Arial" w:hAnsi="Arial" w:cs="Arial"/>
          <w:sz w:val="24"/>
          <w:szCs w:val="24"/>
        </w:rPr>
        <w:t>supports the effectiveness of Novotel’s sustainability programs and</w:t>
      </w:r>
      <w:r w:rsidR="004F5E53" w:rsidRPr="00A703A1">
        <w:rPr>
          <w:rFonts w:ascii="Arial" w:hAnsi="Arial" w:cs="Arial"/>
          <w:sz w:val="24"/>
          <w:szCs w:val="24"/>
        </w:rPr>
        <w:t xml:space="preserve"> strengthens guest loyalty as environmentally conscious travellers increasingly seek out brands that align with their values.</w:t>
      </w:r>
    </w:p>
    <w:p w14:paraId="3448B4DA" w14:textId="77777777" w:rsidR="004F5E53" w:rsidRPr="00A703A1" w:rsidRDefault="004F5E53" w:rsidP="00760A3C">
      <w:pPr>
        <w:pStyle w:val="Heading3"/>
        <w:spacing w:before="0" w:line="360" w:lineRule="auto"/>
        <w:contextualSpacing/>
        <w:rPr>
          <w:rFonts w:ascii="Arial" w:hAnsi="Arial" w:cs="Arial"/>
        </w:rPr>
      </w:pPr>
      <w:bookmarkStart w:id="36" w:name="_Toc182532966"/>
      <w:r w:rsidRPr="00A703A1">
        <w:rPr>
          <w:rFonts w:ascii="Arial" w:hAnsi="Arial" w:cs="Arial"/>
        </w:rPr>
        <w:t>Potential Areas for Improvement in Novotel’s Sustainable Housekeeping Practices</w:t>
      </w:r>
      <w:bookmarkEnd w:id="36"/>
    </w:p>
    <w:p w14:paraId="4EDEA42B" w14:textId="472C1317" w:rsidR="004F5E53" w:rsidRPr="00A703A1" w:rsidRDefault="004F5E53" w:rsidP="00760A3C">
      <w:pPr>
        <w:spacing w:after="0" w:line="360" w:lineRule="auto"/>
        <w:ind w:firstLine="720"/>
        <w:contextualSpacing/>
        <w:rPr>
          <w:rFonts w:ascii="Arial" w:hAnsi="Arial" w:cs="Arial"/>
          <w:sz w:val="24"/>
          <w:szCs w:val="24"/>
        </w:rPr>
      </w:pPr>
      <w:r w:rsidRPr="00A703A1">
        <w:rPr>
          <w:rFonts w:ascii="Arial" w:hAnsi="Arial" w:cs="Arial"/>
          <w:sz w:val="24"/>
          <w:szCs w:val="24"/>
        </w:rPr>
        <w:t xml:space="preserve">There are several other areas in housekeeping where textual improvements can boost both environmental </w:t>
      </w:r>
      <w:r w:rsidR="00920007" w:rsidRPr="00A703A1">
        <w:rPr>
          <w:rFonts w:ascii="Arial" w:hAnsi="Arial" w:cs="Arial"/>
          <w:sz w:val="24"/>
          <w:szCs w:val="24"/>
        </w:rPr>
        <w:t>and</w:t>
      </w:r>
      <w:r w:rsidRPr="00A703A1">
        <w:rPr>
          <w:rFonts w:ascii="Arial" w:hAnsi="Arial" w:cs="Arial"/>
          <w:sz w:val="24"/>
          <w:szCs w:val="24"/>
        </w:rPr>
        <w:t xml:space="preserve"> performance results at Novotel. That is one weakness </w:t>
      </w:r>
      <w:r w:rsidR="00290AFB" w:rsidRPr="00A703A1">
        <w:rPr>
          <w:rFonts w:ascii="Arial" w:hAnsi="Arial" w:cs="Arial"/>
          <w:sz w:val="24"/>
          <w:szCs w:val="24"/>
        </w:rPr>
        <w:t xml:space="preserve">prevalent at Novotel: there is a lack of uniformity in the utilisation of sustainable </w:t>
      </w:r>
      <w:r w:rsidR="00290AFB" w:rsidRPr="00A703A1">
        <w:rPr>
          <w:rFonts w:ascii="Arial" w:hAnsi="Arial" w:cs="Arial"/>
          <w:sz w:val="24"/>
          <w:szCs w:val="24"/>
        </w:rPr>
        <w:lastRenderedPageBreak/>
        <w:t xml:space="preserve">measures in various outlets (Cottrell, 2014). Often, the use of franchise systems means that there are unique variations in the delivery of those environmentally friendly practices, which in turn might affect guests' feelings and perceptions of </w:t>
      </w:r>
      <w:r w:rsidRPr="00A703A1">
        <w:rPr>
          <w:rFonts w:ascii="Arial" w:hAnsi="Arial" w:cs="Arial"/>
          <w:sz w:val="24"/>
          <w:szCs w:val="24"/>
        </w:rPr>
        <w:t xml:space="preserve">Novotel’s corporate responsibility for the environment. </w:t>
      </w:r>
    </w:p>
    <w:p w14:paraId="4D038987" w14:textId="66E976FF" w:rsidR="004F5E53" w:rsidRPr="00A703A1" w:rsidRDefault="004F5E53" w:rsidP="00760A3C">
      <w:pPr>
        <w:spacing w:after="0" w:line="360" w:lineRule="auto"/>
        <w:ind w:firstLine="720"/>
        <w:contextualSpacing/>
        <w:rPr>
          <w:rFonts w:ascii="Arial" w:hAnsi="Arial" w:cs="Arial"/>
          <w:sz w:val="24"/>
          <w:szCs w:val="24"/>
        </w:rPr>
      </w:pPr>
      <w:r w:rsidRPr="00A703A1">
        <w:rPr>
          <w:rFonts w:ascii="Arial" w:hAnsi="Arial" w:cs="Arial"/>
          <w:sz w:val="24"/>
          <w:szCs w:val="24"/>
        </w:rPr>
        <w:t>Future development of IoT may improve resource management</w:t>
      </w:r>
      <w:r w:rsidR="00290AFB" w:rsidRPr="00A703A1">
        <w:rPr>
          <w:rFonts w:ascii="Arial" w:hAnsi="Arial" w:cs="Arial"/>
          <w:sz w:val="24"/>
          <w:szCs w:val="24"/>
        </w:rPr>
        <w:t>, as advanced in the Diffusion of Innovation Theory. For instance, smart thermostats and occupancy sensors could further save energy by regulating temperatures according to guests in a particular room to accomplish more energy savings</w:t>
      </w:r>
      <w:r w:rsidRPr="00A703A1">
        <w:rPr>
          <w:rFonts w:ascii="Arial" w:hAnsi="Arial" w:cs="Arial"/>
          <w:sz w:val="24"/>
          <w:szCs w:val="24"/>
        </w:rPr>
        <w:t xml:space="preserve"> and </w:t>
      </w:r>
      <w:r w:rsidR="0015688D" w:rsidRPr="00A703A1">
        <w:rPr>
          <w:rFonts w:ascii="Arial" w:hAnsi="Arial" w:cs="Arial"/>
          <w:sz w:val="24"/>
          <w:szCs w:val="24"/>
        </w:rPr>
        <w:t>reduce</w:t>
      </w:r>
      <w:r w:rsidRPr="00A703A1">
        <w:rPr>
          <w:rFonts w:ascii="Arial" w:hAnsi="Arial" w:cs="Arial"/>
          <w:sz w:val="24"/>
          <w:szCs w:val="24"/>
        </w:rPr>
        <w:t xml:space="preserve"> carbon emissions (Uzumcu and Acilmis, 2024). It is also possible that, through the use of IoT services, the usage of water and energy could be monitored in </w:t>
      </w:r>
      <w:r w:rsidR="00920007" w:rsidRPr="00A703A1">
        <w:rPr>
          <w:rFonts w:ascii="Arial" w:hAnsi="Arial" w:cs="Arial"/>
          <w:sz w:val="24"/>
          <w:szCs w:val="24"/>
        </w:rPr>
        <w:t>real time</w:t>
      </w:r>
      <w:r w:rsidRPr="00A703A1">
        <w:rPr>
          <w:rFonts w:ascii="Arial" w:hAnsi="Arial" w:cs="Arial"/>
          <w:sz w:val="24"/>
          <w:szCs w:val="24"/>
        </w:rPr>
        <w:t>, which might be used to improve sustainability.</w:t>
      </w:r>
    </w:p>
    <w:p w14:paraId="61CE152C" w14:textId="416F8B51" w:rsidR="004F5E53" w:rsidRPr="00A703A1" w:rsidRDefault="004F5E53" w:rsidP="00760A3C">
      <w:pPr>
        <w:spacing w:after="0" w:line="360" w:lineRule="auto"/>
        <w:ind w:firstLine="720"/>
        <w:contextualSpacing/>
        <w:rPr>
          <w:rFonts w:ascii="Arial" w:hAnsi="Arial" w:cs="Arial"/>
          <w:sz w:val="24"/>
          <w:szCs w:val="24"/>
        </w:rPr>
      </w:pPr>
      <w:r w:rsidRPr="00A703A1">
        <w:rPr>
          <w:rFonts w:ascii="Arial" w:hAnsi="Arial" w:cs="Arial"/>
          <w:sz w:val="24"/>
          <w:szCs w:val="24"/>
        </w:rPr>
        <w:t>The measure of sustainability in the context of housekeeping, by and large, is successful when the workers have been trained to embrace green practices and are willing to stick to the practice. Extra training that could be incorporated to enhance the program result relates to benefits and actual use of environmentally friendly products, together with proper disposal and correct usage of waste management procedures (Saunders, Lewis, and Thornhill, 2012). Empowering staff with a deeper understanding of the environmental impact of their work fosters a culture of responsibility and commitment, enhancing the sustainability of Novotel’s housekeeping operations.</w:t>
      </w:r>
    </w:p>
    <w:p w14:paraId="110779BA" w14:textId="7533EB61" w:rsidR="004F5E53" w:rsidRPr="00A703A1" w:rsidRDefault="00146AF3" w:rsidP="00760A3C">
      <w:pPr>
        <w:spacing w:after="0" w:line="360" w:lineRule="auto"/>
        <w:ind w:firstLine="720"/>
        <w:contextualSpacing/>
        <w:rPr>
          <w:rFonts w:ascii="Arial" w:hAnsi="Arial" w:cs="Arial"/>
          <w:sz w:val="24"/>
          <w:szCs w:val="24"/>
        </w:rPr>
      </w:pPr>
      <w:r w:rsidRPr="00A703A1">
        <w:rPr>
          <w:rFonts w:ascii="Arial" w:hAnsi="Arial" w:cs="Arial"/>
          <w:sz w:val="24"/>
          <w:szCs w:val="24"/>
        </w:rPr>
        <w:t>En</w:t>
      </w:r>
      <w:r w:rsidR="004F5E53" w:rsidRPr="00A703A1">
        <w:rPr>
          <w:rFonts w:ascii="Arial" w:hAnsi="Arial" w:cs="Arial"/>
          <w:sz w:val="24"/>
          <w:szCs w:val="24"/>
        </w:rPr>
        <w:t>gaging guests in sustainability initiatives can boost both the environmental impact and guest satisfaction. Options include digital reminders in the hotel app to participate in eco-friendly practices, interactive in-room tablets displaying the environmental savings of their contributions, and reward programs for guests who choose greener options, such as reduced room service. This is supported by the stakeholder theory that helps listen to the customers’ needs to help improve services (Bridoux and Stoelhorst, 2022). Enhanced guest engagement can encourage more active participation in sustainability programs and foster a deeper connection to Novotel as a socially responsible brand.</w:t>
      </w:r>
    </w:p>
    <w:p w14:paraId="3AF24A10" w14:textId="446311F7" w:rsidR="00ED25CD" w:rsidRPr="00A703A1" w:rsidRDefault="004F5E53" w:rsidP="00760A3C">
      <w:pPr>
        <w:spacing w:after="0" w:line="360" w:lineRule="auto"/>
        <w:ind w:firstLine="720"/>
        <w:contextualSpacing/>
        <w:rPr>
          <w:rFonts w:ascii="Arial" w:hAnsi="Arial" w:cs="Arial"/>
          <w:sz w:val="24"/>
          <w:szCs w:val="24"/>
        </w:rPr>
      </w:pPr>
      <w:r w:rsidRPr="00A703A1">
        <w:rPr>
          <w:rFonts w:ascii="Arial" w:hAnsi="Arial" w:cs="Arial"/>
          <w:sz w:val="24"/>
          <w:szCs w:val="24"/>
        </w:rPr>
        <w:t xml:space="preserve">Novotel could benefit from more comprehensive reporting on its sustainability progress, including the specific outcomes of its housekeeping practices. Publicly sharing performance metrics related to energy savings, waste reduction, and water </w:t>
      </w:r>
      <w:r w:rsidRPr="00A703A1">
        <w:rPr>
          <w:rFonts w:ascii="Arial" w:hAnsi="Arial" w:cs="Arial"/>
          <w:sz w:val="24"/>
          <w:szCs w:val="24"/>
        </w:rPr>
        <w:lastRenderedPageBreak/>
        <w:t>conservation would not only enhance transparency but also allow Novotel to benchmark its achievements and set targets for continuous improvement (Collis</w:t>
      </w:r>
      <w:r w:rsidR="00146AF3" w:rsidRPr="00A703A1">
        <w:rPr>
          <w:rFonts w:ascii="Arial" w:hAnsi="Arial" w:cs="Arial"/>
          <w:sz w:val="24"/>
          <w:szCs w:val="24"/>
        </w:rPr>
        <w:t xml:space="preserve"> and</w:t>
      </w:r>
      <w:r w:rsidRPr="00A703A1">
        <w:rPr>
          <w:rFonts w:ascii="Arial" w:hAnsi="Arial" w:cs="Arial"/>
          <w:sz w:val="24"/>
          <w:szCs w:val="24"/>
        </w:rPr>
        <w:t xml:space="preserve"> Husse</w:t>
      </w:r>
      <w:r w:rsidR="00115E02" w:rsidRPr="00A703A1">
        <w:rPr>
          <w:rFonts w:ascii="Arial" w:hAnsi="Arial" w:cs="Arial"/>
          <w:sz w:val="24"/>
          <w:szCs w:val="24"/>
        </w:rPr>
        <w:t>y,</w:t>
      </w:r>
      <w:r w:rsidRPr="00A703A1">
        <w:rPr>
          <w:rFonts w:ascii="Arial" w:hAnsi="Arial" w:cs="Arial"/>
          <w:sz w:val="24"/>
          <w:szCs w:val="24"/>
        </w:rPr>
        <w:t xml:space="preserve"> 2014</w:t>
      </w:r>
      <w:r w:rsidR="00F3677B" w:rsidRPr="00A703A1">
        <w:rPr>
          <w:rFonts w:ascii="Arial" w:hAnsi="Arial" w:cs="Arial"/>
          <w:sz w:val="24"/>
          <w:szCs w:val="24"/>
        </w:rPr>
        <w:t>; Sadhale, 2023</w:t>
      </w:r>
      <w:r w:rsidRPr="00A703A1">
        <w:rPr>
          <w:rFonts w:ascii="Arial" w:hAnsi="Arial" w:cs="Arial"/>
          <w:sz w:val="24"/>
          <w:szCs w:val="24"/>
        </w:rPr>
        <w:t>). Additionally, such reporting aligns with industry best practices for accountability and can improve customer trust.</w:t>
      </w:r>
    </w:p>
    <w:p w14:paraId="281DEBC4" w14:textId="52A9D0A5" w:rsidR="00816779" w:rsidRPr="00A703A1" w:rsidRDefault="00816779" w:rsidP="00760A3C">
      <w:pPr>
        <w:spacing w:after="0" w:line="360" w:lineRule="auto"/>
        <w:contextualSpacing/>
        <w:jc w:val="center"/>
        <w:rPr>
          <w:rFonts w:ascii="Arial" w:hAnsi="Arial" w:cs="Arial"/>
          <w:b/>
          <w:bCs/>
          <w:sz w:val="24"/>
          <w:szCs w:val="24"/>
          <w:lang w:val="en-US"/>
        </w:rPr>
      </w:pPr>
      <w:r w:rsidRPr="00A703A1">
        <w:rPr>
          <w:rFonts w:ascii="Arial" w:hAnsi="Arial" w:cs="Arial"/>
          <w:b/>
          <w:bCs/>
          <w:sz w:val="24"/>
          <w:szCs w:val="24"/>
          <w:lang w:val="en-US"/>
        </w:rPr>
        <w:t>Conclusions and Recommendations</w:t>
      </w:r>
    </w:p>
    <w:p w14:paraId="40106DEF" w14:textId="770F6FAD" w:rsidR="00816779" w:rsidRPr="00A703A1" w:rsidRDefault="00816779" w:rsidP="00760A3C">
      <w:pPr>
        <w:spacing w:after="0" w:line="360" w:lineRule="auto"/>
        <w:contextualSpacing/>
        <w:rPr>
          <w:rFonts w:ascii="Arial" w:hAnsi="Arial" w:cs="Arial"/>
          <w:color w:val="ED7D31" w:themeColor="accent2"/>
          <w:sz w:val="24"/>
          <w:szCs w:val="24"/>
        </w:rPr>
      </w:pPr>
      <w:r w:rsidRPr="00A703A1">
        <w:rPr>
          <w:rFonts w:ascii="Arial" w:hAnsi="Arial" w:cs="Arial"/>
          <w:b/>
          <w:bCs/>
          <w:sz w:val="24"/>
          <w:szCs w:val="24"/>
        </w:rPr>
        <w:t xml:space="preserve">Conclusion </w:t>
      </w:r>
    </w:p>
    <w:p w14:paraId="4F304E4B" w14:textId="7DD8E743" w:rsidR="005A0839" w:rsidRPr="00A703A1" w:rsidRDefault="005A0839"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Recycling, use of environmentally friendly cleaning chemicals, and energy and water conservation measures are some of the sustainable measures </w:t>
      </w:r>
      <w:r w:rsidR="00290AFB" w:rsidRPr="00A703A1">
        <w:rPr>
          <w:rFonts w:ascii="Arial" w:hAnsi="Arial" w:cs="Arial"/>
          <w:sz w:val="24"/>
          <w:szCs w:val="24"/>
          <w:lang w:val="en-US"/>
        </w:rPr>
        <w:t>Novotel Hotel Wembley took</w:t>
      </w:r>
      <w:r w:rsidR="00FD7868" w:rsidRPr="00A703A1">
        <w:rPr>
          <w:rFonts w:ascii="Arial" w:hAnsi="Arial" w:cs="Arial"/>
          <w:sz w:val="24"/>
          <w:szCs w:val="24"/>
        </w:rPr>
        <w:t xml:space="preserve"> </w:t>
      </w:r>
      <w:r w:rsidR="00816779" w:rsidRPr="00A703A1">
        <w:rPr>
          <w:rFonts w:ascii="Arial" w:hAnsi="Arial" w:cs="Arial"/>
          <w:sz w:val="24"/>
          <w:szCs w:val="24"/>
        </w:rPr>
        <w:t xml:space="preserve">to ensure </w:t>
      </w:r>
      <w:r w:rsidRPr="00A703A1">
        <w:rPr>
          <w:rFonts w:ascii="Arial" w:hAnsi="Arial" w:cs="Arial"/>
          <w:sz w:val="24"/>
          <w:szCs w:val="24"/>
          <w:lang w:val="en-US"/>
        </w:rPr>
        <w:t>environmental responsibility and operational efficiency</w:t>
      </w:r>
      <w:r w:rsidR="00DF48A9" w:rsidRPr="00A703A1">
        <w:rPr>
          <w:rFonts w:ascii="Arial" w:hAnsi="Arial" w:cs="Arial"/>
          <w:sz w:val="24"/>
          <w:szCs w:val="24"/>
          <w:lang w:val="en-US"/>
        </w:rPr>
        <w:t xml:space="preserve"> (ACCOR, 2023)</w:t>
      </w:r>
      <w:r w:rsidRPr="00A703A1">
        <w:rPr>
          <w:rFonts w:ascii="Arial" w:hAnsi="Arial" w:cs="Arial"/>
          <w:sz w:val="24"/>
          <w:szCs w:val="24"/>
          <w:lang w:val="en-US"/>
        </w:rPr>
        <w:t>. Clients are now sensitive to the environment, and Novotel stands to benefit from this by being among the first to embrace change in order to be helpful to the environment, thus making its brand stand out among all the brands in the hospitality industry. </w:t>
      </w:r>
    </w:p>
    <w:p w14:paraId="0B38764E" w14:textId="4671FE19" w:rsidR="005A0839" w:rsidRPr="00A703A1" w:rsidRDefault="005A0839" w:rsidP="00760A3C">
      <w:pPr>
        <w:pStyle w:val="Heading3"/>
        <w:spacing w:before="0" w:line="360" w:lineRule="auto"/>
        <w:contextualSpacing/>
        <w:rPr>
          <w:rFonts w:ascii="Arial" w:hAnsi="Arial" w:cs="Arial"/>
          <w:lang w:val="en-US"/>
        </w:rPr>
      </w:pPr>
      <w:bookmarkStart w:id="37" w:name="_Toc182532967"/>
      <w:r w:rsidRPr="00A703A1">
        <w:rPr>
          <w:rFonts w:ascii="Arial" w:hAnsi="Arial" w:cs="Arial"/>
          <w:lang w:val="en-US"/>
        </w:rPr>
        <w:t xml:space="preserve">Commitment to </w:t>
      </w:r>
      <w:r w:rsidR="00C92E38" w:rsidRPr="00A703A1">
        <w:rPr>
          <w:rFonts w:ascii="Arial" w:hAnsi="Arial" w:cs="Arial"/>
          <w:lang w:val="en-US"/>
        </w:rPr>
        <w:t>S</w:t>
      </w:r>
      <w:r w:rsidRPr="00A703A1">
        <w:rPr>
          <w:rFonts w:ascii="Arial" w:hAnsi="Arial" w:cs="Arial"/>
          <w:lang w:val="en-US"/>
        </w:rPr>
        <w:t>ustainabilit</w:t>
      </w:r>
      <w:r w:rsidR="00ED4DCD" w:rsidRPr="00A703A1">
        <w:rPr>
          <w:rFonts w:ascii="Arial" w:hAnsi="Arial" w:cs="Arial"/>
          <w:lang w:val="en-US"/>
        </w:rPr>
        <w:t>y</w:t>
      </w:r>
      <w:bookmarkEnd w:id="37"/>
    </w:p>
    <w:p w14:paraId="101F46C3" w14:textId="670A4519" w:rsidR="005A0839" w:rsidRPr="00A703A1" w:rsidRDefault="005A0839"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Through Novotel’s implementation of efficient housekeeping with special emphasis on the eight principles of sustainable development, waste sources have been conserved in the various properties owned, showing Novotel that efficient housekeeping leads to economic and environmental gains. For example, many linen and towel reuse programs have been instituted, and </w:t>
      </w:r>
      <w:r w:rsidR="00920007" w:rsidRPr="00A703A1">
        <w:rPr>
          <w:rFonts w:ascii="Arial" w:hAnsi="Arial" w:cs="Arial"/>
          <w:sz w:val="24"/>
          <w:szCs w:val="24"/>
          <w:lang w:val="en-US"/>
        </w:rPr>
        <w:t xml:space="preserve">utilising energy-efficient lighting and water-saving facilities has made </w:t>
      </w:r>
      <w:r w:rsidRPr="00A703A1">
        <w:rPr>
          <w:rFonts w:ascii="Arial" w:hAnsi="Arial" w:cs="Arial"/>
          <w:sz w:val="24"/>
          <w:szCs w:val="24"/>
          <w:lang w:val="en-US"/>
        </w:rPr>
        <w:t>substantial operational savings possible</w:t>
      </w:r>
      <w:r w:rsidR="00DF48A9" w:rsidRPr="00A703A1">
        <w:rPr>
          <w:rFonts w:ascii="Arial" w:hAnsi="Arial" w:cs="Arial"/>
          <w:sz w:val="24"/>
          <w:szCs w:val="24"/>
          <w:lang w:val="en-US"/>
        </w:rPr>
        <w:t xml:space="preserve"> (Abdou et al., 2022)</w:t>
      </w:r>
      <w:r w:rsidRPr="00A703A1">
        <w:rPr>
          <w:rFonts w:ascii="Arial" w:hAnsi="Arial" w:cs="Arial"/>
          <w:sz w:val="24"/>
          <w:szCs w:val="24"/>
          <w:lang w:val="en-US"/>
        </w:rPr>
        <w:t xml:space="preserve">. Though this is a cost-saving factor, it also </w:t>
      </w:r>
      <w:r w:rsidR="00920007" w:rsidRPr="00A703A1">
        <w:rPr>
          <w:rFonts w:ascii="Arial" w:hAnsi="Arial" w:cs="Arial"/>
          <w:sz w:val="24"/>
          <w:szCs w:val="24"/>
          <w:lang w:val="en-US"/>
        </w:rPr>
        <w:t>enhances the company's financial standing</w:t>
      </w:r>
      <w:r w:rsidRPr="00A703A1">
        <w:rPr>
          <w:rFonts w:ascii="Arial" w:hAnsi="Arial" w:cs="Arial"/>
          <w:sz w:val="24"/>
          <w:szCs w:val="24"/>
          <w:lang w:val="en-US"/>
        </w:rPr>
        <w:t xml:space="preserve"> and the egoism of sustainability to increase the business immunity in an economy where the comradeship of energy and water is paramount. Nova works for </w:t>
      </w:r>
      <w:r w:rsidR="00920007" w:rsidRPr="00A703A1">
        <w:rPr>
          <w:rFonts w:ascii="Arial" w:hAnsi="Arial" w:cs="Arial"/>
          <w:sz w:val="24"/>
          <w:szCs w:val="24"/>
          <w:lang w:val="en-US"/>
        </w:rPr>
        <w:t xml:space="preserve">an </w:t>
      </w:r>
      <w:r w:rsidRPr="00A703A1">
        <w:rPr>
          <w:rFonts w:ascii="Arial" w:hAnsi="Arial" w:cs="Arial"/>
          <w:sz w:val="24"/>
          <w:szCs w:val="24"/>
          <w:lang w:val="en-US"/>
        </w:rPr>
        <w:t>ecological orientation that allows Novotel to respond to future requirements for environmental reporting, which are increasingly fierce globally.</w:t>
      </w:r>
    </w:p>
    <w:p w14:paraId="1AEA51B4" w14:textId="77777777" w:rsidR="005A0839" w:rsidRPr="00A703A1" w:rsidRDefault="005A0839" w:rsidP="00760A3C">
      <w:pPr>
        <w:pStyle w:val="Heading3"/>
        <w:spacing w:before="0" w:line="360" w:lineRule="auto"/>
        <w:contextualSpacing/>
        <w:rPr>
          <w:rFonts w:ascii="Arial" w:hAnsi="Arial" w:cs="Arial"/>
          <w:lang w:val="en-US"/>
        </w:rPr>
      </w:pPr>
      <w:bookmarkStart w:id="38" w:name="_Toc182532968"/>
      <w:r w:rsidRPr="00A703A1">
        <w:rPr>
          <w:rFonts w:ascii="Arial" w:hAnsi="Arial" w:cs="Arial"/>
          <w:lang w:val="en-US"/>
        </w:rPr>
        <w:t>Initiatives</w:t>
      </w:r>
      <w:bookmarkEnd w:id="38"/>
    </w:p>
    <w:p w14:paraId="2A4D15F9" w14:textId="31BD99EC" w:rsidR="005A0839" w:rsidRPr="00A703A1" w:rsidRDefault="005A0839"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Novote</w:t>
      </w:r>
      <w:r w:rsidR="00A648B2" w:rsidRPr="00A703A1">
        <w:rPr>
          <w:rFonts w:ascii="Arial" w:hAnsi="Arial" w:cs="Arial"/>
          <w:sz w:val="24"/>
          <w:szCs w:val="24"/>
          <w:lang w:val="en-US"/>
        </w:rPr>
        <w:t xml:space="preserve">l Hotel </w:t>
      </w:r>
      <w:r w:rsidR="00920007" w:rsidRPr="00A703A1">
        <w:rPr>
          <w:rFonts w:ascii="Arial" w:hAnsi="Arial" w:cs="Arial"/>
          <w:sz w:val="24"/>
          <w:szCs w:val="24"/>
          <w:lang w:val="en-US"/>
        </w:rPr>
        <w:t>Wembley's</w:t>
      </w:r>
      <w:r w:rsidR="00A648B2" w:rsidRPr="00A703A1">
        <w:rPr>
          <w:rFonts w:ascii="Arial" w:hAnsi="Arial" w:cs="Arial"/>
          <w:sz w:val="24"/>
          <w:szCs w:val="24"/>
          <w:lang w:val="en-US"/>
        </w:rPr>
        <w:t xml:space="preserve"> </w:t>
      </w:r>
      <w:r w:rsidRPr="00A703A1">
        <w:rPr>
          <w:rFonts w:ascii="Arial" w:hAnsi="Arial" w:cs="Arial"/>
          <w:sz w:val="24"/>
          <w:szCs w:val="24"/>
          <w:lang w:val="en-US"/>
        </w:rPr>
        <w:t xml:space="preserve">environmental programs are a valuable addition to guest perception and choice because consumers </w:t>
      </w:r>
      <w:r w:rsidR="00290AFB" w:rsidRPr="00A703A1">
        <w:rPr>
          <w:rFonts w:ascii="Arial" w:hAnsi="Arial" w:cs="Arial"/>
          <w:sz w:val="24"/>
          <w:szCs w:val="24"/>
          <w:lang w:val="en-US"/>
        </w:rPr>
        <w:t>gradually embrace</w:t>
      </w:r>
      <w:r w:rsidRPr="00A703A1">
        <w:rPr>
          <w:rFonts w:ascii="Arial" w:hAnsi="Arial" w:cs="Arial"/>
          <w:sz w:val="24"/>
          <w:szCs w:val="24"/>
          <w:lang w:val="en-US"/>
        </w:rPr>
        <w:t xml:space="preserve"> the importance of environmental conservation. </w:t>
      </w:r>
      <w:r w:rsidR="00290AFB" w:rsidRPr="00A703A1">
        <w:rPr>
          <w:rFonts w:ascii="Arial" w:hAnsi="Arial" w:cs="Arial"/>
          <w:sz w:val="24"/>
          <w:szCs w:val="24"/>
          <w:lang w:val="en-US"/>
        </w:rPr>
        <w:t xml:space="preserve">Involving the guest in these initiatives is even more important </w:t>
      </w:r>
      <w:r w:rsidRPr="00A703A1">
        <w:rPr>
          <w:rFonts w:ascii="Arial" w:hAnsi="Arial" w:cs="Arial"/>
          <w:sz w:val="24"/>
          <w:szCs w:val="24"/>
          <w:lang w:val="en-US"/>
        </w:rPr>
        <w:t>because it gives a person direct and active participation in the brand’s effort to save the environment</w:t>
      </w:r>
      <w:r w:rsidR="00DF48A9" w:rsidRPr="00A703A1">
        <w:rPr>
          <w:rFonts w:ascii="Arial" w:hAnsi="Arial" w:cs="Arial"/>
          <w:sz w:val="24"/>
          <w:szCs w:val="24"/>
          <w:lang w:val="en-US"/>
        </w:rPr>
        <w:t xml:space="preserve"> (ACCOR, 2023)</w:t>
      </w:r>
      <w:r w:rsidRPr="00A703A1">
        <w:rPr>
          <w:rFonts w:ascii="Arial" w:hAnsi="Arial" w:cs="Arial"/>
          <w:sz w:val="24"/>
          <w:szCs w:val="24"/>
          <w:lang w:val="en-US"/>
        </w:rPr>
        <w:t xml:space="preserve">. </w:t>
      </w:r>
      <w:r w:rsidR="00A648B2" w:rsidRPr="00A703A1">
        <w:rPr>
          <w:rFonts w:ascii="Arial" w:hAnsi="Arial" w:cs="Arial"/>
          <w:sz w:val="24"/>
          <w:szCs w:val="24"/>
          <w:lang w:val="en-US"/>
        </w:rPr>
        <w:t>According to</w:t>
      </w:r>
      <w:r w:rsidRPr="00A703A1">
        <w:rPr>
          <w:rFonts w:ascii="Arial" w:hAnsi="Arial" w:cs="Arial"/>
          <w:sz w:val="24"/>
          <w:szCs w:val="24"/>
          <w:lang w:val="en-US"/>
        </w:rPr>
        <w:t xml:space="preserve"> stakeholder theory, </w:t>
      </w:r>
      <w:r w:rsidR="00290AFB" w:rsidRPr="00A703A1">
        <w:rPr>
          <w:rFonts w:ascii="Arial" w:hAnsi="Arial" w:cs="Arial"/>
          <w:sz w:val="24"/>
          <w:szCs w:val="24"/>
          <w:lang w:val="en-US"/>
        </w:rPr>
        <w:t xml:space="preserve">the </w:t>
      </w:r>
      <w:r w:rsidRPr="00A703A1">
        <w:rPr>
          <w:rFonts w:ascii="Arial" w:hAnsi="Arial" w:cs="Arial"/>
          <w:sz w:val="24"/>
          <w:szCs w:val="24"/>
          <w:lang w:val="en-US"/>
        </w:rPr>
        <w:lastRenderedPageBreak/>
        <w:t xml:space="preserve">participation of all parties involved helps eliminate the inefficiency in the practices. This participatory approach corresponds with the current consumer expectations, particularly the young generation that prefers </w:t>
      </w:r>
      <w:r w:rsidR="00290AFB" w:rsidRPr="00A703A1">
        <w:rPr>
          <w:rFonts w:ascii="Arial" w:hAnsi="Arial" w:cs="Arial"/>
          <w:sz w:val="24"/>
          <w:szCs w:val="24"/>
          <w:lang w:val="en-US"/>
        </w:rPr>
        <w:t>associating</w:t>
      </w:r>
      <w:r w:rsidRPr="00A703A1">
        <w:rPr>
          <w:rFonts w:ascii="Arial" w:hAnsi="Arial" w:cs="Arial"/>
          <w:sz w:val="24"/>
          <w:szCs w:val="24"/>
          <w:lang w:val="en-US"/>
        </w:rPr>
        <w:t xml:space="preserve"> their brands with proven </w:t>
      </w:r>
      <w:r w:rsidR="00290AFB" w:rsidRPr="00A703A1">
        <w:rPr>
          <w:rFonts w:ascii="Arial" w:hAnsi="Arial" w:cs="Arial"/>
          <w:sz w:val="24"/>
          <w:szCs w:val="24"/>
          <w:lang w:val="en-US"/>
        </w:rPr>
        <w:t>environmentally conscious</w:t>
      </w:r>
      <w:r w:rsidRPr="00A703A1">
        <w:rPr>
          <w:rFonts w:ascii="Arial" w:hAnsi="Arial" w:cs="Arial"/>
          <w:sz w:val="24"/>
          <w:szCs w:val="24"/>
          <w:lang w:val="en-US"/>
        </w:rPr>
        <w:t xml:space="preserve"> companies. Also, when guests </w:t>
      </w:r>
      <w:r w:rsidR="00290AFB" w:rsidRPr="00A703A1">
        <w:rPr>
          <w:rFonts w:ascii="Arial" w:hAnsi="Arial" w:cs="Arial"/>
          <w:sz w:val="24"/>
          <w:szCs w:val="24"/>
          <w:lang w:val="en-US"/>
        </w:rPr>
        <w:t>can perceive organisational environmentalism through contact because of lit signs, green products, and policies that are within their touch, it reinforces brand loyalty because the hotel and clients agree</w:t>
      </w:r>
      <w:r w:rsidRPr="00A703A1">
        <w:rPr>
          <w:rFonts w:ascii="Arial" w:hAnsi="Arial" w:cs="Arial"/>
          <w:sz w:val="24"/>
          <w:szCs w:val="24"/>
          <w:lang w:val="en-US"/>
        </w:rPr>
        <w:t xml:space="preserve"> on green values.</w:t>
      </w:r>
    </w:p>
    <w:p w14:paraId="63DA5877" w14:textId="77777777" w:rsidR="005A0839" w:rsidRPr="00A703A1" w:rsidRDefault="005A0839" w:rsidP="00760A3C">
      <w:pPr>
        <w:pStyle w:val="Heading2"/>
        <w:spacing w:before="0" w:line="360" w:lineRule="auto"/>
        <w:contextualSpacing/>
        <w:rPr>
          <w:rFonts w:ascii="Arial" w:hAnsi="Arial" w:cs="Arial"/>
          <w:szCs w:val="24"/>
          <w:lang w:val="en-US"/>
        </w:rPr>
      </w:pPr>
      <w:bookmarkStart w:id="39" w:name="_Toc182532969"/>
      <w:r w:rsidRPr="00A703A1">
        <w:rPr>
          <w:rFonts w:ascii="Arial" w:hAnsi="Arial" w:cs="Arial"/>
          <w:szCs w:val="24"/>
          <w:lang w:val="en-US"/>
        </w:rPr>
        <w:t>Recommendations</w:t>
      </w:r>
      <w:bookmarkEnd w:id="39"/>
    </w:p>
    <w:p w14:paraId="4967981A" w14:textId="63AF245E" w:rsidR="00ED4DCD" w:rsidRPr="00A703A1" w:rsidRDefault="00ED4DCD"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To ensure that Novotel Hotel Wembley has strong support for sustainable business development and increases its competitiveness</w:t>
      </w:r>
      <w:r w:rsidR="00DF48A9" w:rsidRPr="00A703A1">
        <w:rPr>
          <w:rFonts w:ascii="Arial" w:hAnsi="Arial" w:cs="Arial"/>
          <w:sz w:val="24"/>
          <w:szCs w:val="24"/>
          <w:lang w:val="en-US"/>
        </w:rPr>
        <w:t>. R</w:t>
      </w:r>
      <w:r w:rsidRPr="00A703A1">
        <w:rPr>
          <w:rFonts w:ascii="Arial" w:hAnsi="Arial" w:cs="Arial"/>
          <w:sz w:val="24"/>
          <w:szCs w:val="24"/>
          <w:lang w:val="en-US"/>
        </w:rPr>
        <w:t>ecommendations should be adopted to improve and strengthen the further development of the existing environmental policy</w:t>
      </w:r>
      <w:r w:rsidR="00DF48A9" w:rsidRPr="00A703A1">
        <w:rPr>
          <w:rFonts w:ascii="Arial" w:hAnsi="Arial" w:cs="Arial"/>
          <w:sz w:val="24"/>
          <w:szCs w:val="24"/>
          <w:lang w:val="en-US"/>
        </w:rPr>
        <w:t xml:space="preserve"> (Abdou et al., 2022).</w:t>
      </w:r>
      <w:r w:rsidRPr="00A703A1">
        <w:rPr>
          <w:rFonts w:ascii="Arial" w:hAnsi="Arial" w:cs="Arial"/>
          <w:sz w:val="24"/>
          <w:szCs w:val="24"/>
          <w:lang w:val="en-US"/>
        </w:rPr>
        <w:t xml:space="preserve"> Given the growing consumer demand for eco-friendly practices, these strategies can amplify both operational efficiency and guest satisfaction:</w:t>
      </w:r>
    </w:p>
    <w:p w14:paraId="2642F3B1" w14:textId="77777777" w:rsidR="00ED4DCD" w:rsidRPr="00A703A1" w:rsidRDefault="00ED4DCD" w:rsidP="00760A3C">
      <w:pPr>
        <w:pStyle w:val="Heading3"/>
        <w:spacing w:before="0" w:line="360" w:lineRule="auto"/>
        <w:contextualSpacing/>
        <w:rPr>
          <w:rFonts w:ascii="Arial" w:hAnsi="Arial" w:cs="Arial"/>
          <w:lang w:val="en-US"/>
        </w:rPr>
      </w:pPr>
      <w:bookmarkStart w:id="40" w:name="_Toc182532970"/>
      <w:r w:rsidRPr="00A703A1">
        <w:rPr>
          <w:rFonts w:ascii="Arial" w:hAnsi="Arial" w:cs="Arial"/>
          <w:lang w:val="en-US"/>
        </w:rPr>
        <w:t>Enhance Guest Engagement in Sustainability Efforts</w:t>
      </w:r>
      <w:bookmarkEnd w:id="40"/>
    </w:p>
    <w:p w14:paraId="718B8365" w14:textId="75E84BD7" w:rsidR="00ED4DCD" w:rsidRPr="00A703A1" w:rsidRDefault="00ED4DCD"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Novotel Hotel Wembley should remain engaged with guests in environmental programs that it supports. The existing towel and linen reuse program </w:t>
      </w:r>
      <w:r w:rsidR="0015688D" w:rsidRPr="00A703A1">
        <w:rPr>
          <w:rFonts w:ascii="Arial" w:hAnsi="Arial" w:cs="Arial"/>
          <w:sz w:val="24"/>
          <w:szCs w:val="24"/>
          <w:lang w:val="en-US"/>
        </w:rPr>
        <w:t xml:space="preserve">has been successful, but Novotel Hotel Wembley has further opportunities to communicate effectively by posting swift sustainability tips using digital devices like in-room tablets or mobile apps (Veal, 2006). Such tactics allow us to strengthen the ‘feedback’ of individual guest actions and thus </w:t>
      </w:r>
      <w:r w:rsidRPr="00A703A1">
        <w:rPr>
          <w:rFonts w:ascii="Arial" w:hAnsi="Arial" w:cs="Arial"/>
          <w:sz w:val="24"/>
          <w:szCs w:val="24"/>
          <w:lang w:val="en-US"/>
        </w:rPr>
        <w:t>enhance the message’s focus on the brand’s green values.</w:t>
      </w:r>
    </w:p>
    <w:p w14:paraId="103CBF71" w14:textId="77777777" w:rsidR="00ED4DCD" w:rsidRPr="00A703A1" w:rsidRDefault="00ED4DCD" w:rsidP="00760A3C">
      <w:pPr>
        <w:pStyle w:val="Heading3"/>
        <w:spacing w:before="0" w:line="360" w:lineRule="auto"/>
        <w:contextualSpacing/>
        <w:rPr>
          <w:rFonts w:ascii="Arial" w:hAnsi="Arial" w:cs="Arial"/>
          <w:lang w:val="en-US"/>
        </w:rPr>
      </w:pPr>
      <w:bookmarkStart w:id="41" w:name="_Toc182532971"/>
      <w:r w:rsidRPr="00A703A1">
        <w:rPr>
          <w:rFonts w:ascii="Arial" w:hAnsi="Arial" w:cs="Arial"/>
          <w:lang w:val="en-US"/>
        </w:rPr>
        <w:t>Expand the Use of Renewable Energy</w:t>
      </w:r>
      <w:bookmarkEnd w:id="41"/>
    </w:p>
    <w:p w14:paraId="05890E5F" w14:textId="3AAE2B99" w:rsidR="00ED4DCD" w:rsidRPr="00A703A1" w:rsidRDefault="00ED4DCD"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Going </w:t>
      </w:r>
      <w:r w:rsidR="0015688D" w:rsidRPr="00A703A1">
        <w:rPr>
          <w:rFonts w:ascii="Arial" w:hAnsi="Arial" w:cs="Arial"/>
          <w:sz w:val="24"/>
          <w:szCs w:val="24"/>
          <w:lang w:val="en-US"/>
        </w:rPr>
        <w:t xml:space="preserve">further, Novotel Hotel Wembley could leverage its energy conservation efforts by installing solar </w:t>
      </w:r>
      <w:r w:rsidRPr="00A703A1">
        <w:rPr>
          <w:rFonts w:ascii="Arial" w:hAnsi="Arial" w:cs="Arial"/>
          <w:sz w:val="24"/>
          <w:szCs w:val="24"/>
          <w:lang w:val="en-US"/>
        </w:rPr>
        <w:t xml:space="preserve">or wind power-generating machinery. Returning this type of value is </w:t>
      </w:r>
      <w:r w:rsidR="0015688D" w:rsidRPr="00A703A1">
        <w:rPr>
          <w:rFonts w:ascii="Arial" w:hAnsi="Arial" w:cs="Arial"/>
          <w:sz w:val="24"/>
          <w:szCs w:val="24"/>
          <w:lang w:val="en-US"/>
        </w:rPr>
        <w:t>a change of short-term orientation and</w:t>
      </w:r>
      <w:r w:rsidRPr="00A703A1">
        <w:rPr>
          <w:rFonts w:ascii="Arial" w:hAnsi="Arial" w:cs="Arial"/>
          <w:sz w:val="24"/>
          <w:szCs w:val="24"/>
          <w:lang w:val="en-US"/>
        </w:rPr>
        <w:t xml:space="preserve"> a sustainable orientation for the </w:t>
      </w:r>
      <w:r w:rsidR="0015688D" w:rsidRPr="00A703A1">
        <w:rPr>
          <w:rFonts w:ascii="Arial" w:hAnsi="Arial" w:cs="Arial"/>
          <w:sz w:val="24"/>
          <w:szCs w:val="24"/>
          <w:lang w:val="en-US"/>
        </w:rPr>
        <w:t>hotel's future</w:t>
      </w:r>
      <w:r w:rsidR="00DF48A9" w:rsidRPr="00A703A1">
        <w:rPr>
          <w:rFonts w:ascii="Arial" w:hAnsi="Arial" w:cs="Arial"/>
          <w:sz w:val="24"/>
          <w:szCs w:val="24"/>
          <w:lang w:val="en-US"/>
        </w:rPr>
        <w:t xml:space="preserve"> (</w:t>
      </w:r>
      <w:r w:rsidR="00DF48A9" w:rsidRPr="00A703A1">
        <w:rPr>
          <w:rFonts w:ascii="Arial" w:hAnsi="Arial" w:cs="Arial"/>
          <w:sz w:val="24"/>
          <w:szCs w:val="24"/>
        </w:rPr>
        <w:t>Ali et al., 2024)</w:t>
      </w:r>
      <w:r w:rsidRPr="00A703A1">
        <w:rPr>
          <w:rFonts w:ascii="Arial" w:hAnsi="Arial" w:cs="Arial"/>
          <w:sz w:val="24"/>
          <w:szCs w:val="24"/>
          <w:lang w:val="en-US"/>
        </w:rPr>
        <w:t xml:space="preserve">. Besides, </w:t>
      </w:r>
      <w:r w:rsidR="0015688D" w:rsidRPr="00A703A1">
        <w:rPr>
          <w:rFonts w:ascii="Arial" w:hAnsi="Arial" w:cs="Arial"/>
          <w:sz w:val="24"/>
          <w:szCs w:val="24"/>
          <w:lang w:val="en-US"/>
        </w:rPr>
        <w:t>energy management systems may also control real-time usage</w:t>
      </w:r>
      <w:r w:rsidRPr="00A703A1">
        <w:rPr>
          <w:rFonts w:ascii="Arial" w:hAnsi="Arial" w:cs="Arial"/>
          <w:sz w:val="24"/>
          <w:szCs w:val="24"/>
          <w:lang w:val="en-US"/>
        </w:rPr>
        <w:t>, hence lowering the operating cos</w:t>
      </w:r>
      <w:r w:rsidR="00DF48A9" w:rsidRPr="00A703A1">
        <w:rPr>
          <w:rFonts w:ascii="Arial" w:hAnsi="Arial" w:cs="Arial"/>
          <w:sz w:val="24"/>
          <w:szCs w:val="24"/>
          <w:lang w:val="en-US"/>
        </w:rPr>
        <w:t>t.</w:t>
      </w:r>
    </w:p>
    <w:p w14:paraId="75F90E74" w14:textId="77777777" w:rsidR="00ED4DCD" w:rsidRPr="00A703A1" w:rsidRDefault="00ED4DCD" w:rsidP="00760A3C">
      <w:pPr>
        <w:pStyle w:val="Heading3"/>
        <w:spacing w:before="0" w:line="360" w:lineRule="auto"/>
        <w:contextualSpacing/>
        <w:rPr>
          <w:rFonts w:ascii="Arial" w:hAnsi="Arial" w:cs="Arial"/>
          <w:lang w:val="en-US"/>
        </w:rPr>
      </w:pPr>
      <w:bookmarkStart w:id="42" w:name="_Toc182532972"/>
      <w:r w:rsidRPr="00A703A1">
        <w:rPr>
          <w:rFonts w:ascii="Arial" w:hAnsi="Arial" w:cs="Arial"/>
          <w:lang w:val="en-US"/>
        </w:rPr>
        <w:t>Strengthen Waste Management Programs</w:t>
      </w:r>
      <w:bookmarkEnd w:id="42"/>
    </w:p>
    <w:p w14:paraId="6EAC5DF7" w14:textId="581A7B3A" w:rsidR="00ED4DCD" w:rsidRPr="00A703A1" w:rsidRDefault="00ED4DCD"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Recycling and management of </w:t>
      </w:r>
      <w:r w:rsidR="0015688D" w:rsidRPr="00A703A1">
        <w:rPr>
          <w:rFonts w:ascii="Arial" w:hAnsi="Arial" w:cs="Arial"/>
          <w:sz w:val="24"/>
          <w:szCs w:val="24"/>
          <w:lang w:val="en-US"/>
        </w:rPr>
        <w:t>waste are well practised at Novotel Hotel Wembley, and they should improve on the policies they have developed by conducting a detailed waste audit to determine</w:t>
      </w:r>
      <w:r w:rsidRPr="00A703A1">
        <w:rPr>
          <w:rFonts w:ascii="Arial" w:hAnsi="Arial" w:cs="Arial"/>
          <w:sz w:val="24"/>
          <w:szCs w:val="24"/>
          <w:lang w:val="en-US"/>
        </w:rPr>
        <w:t xml:space="preserve"> where improvements can be made</w:t>
      </w:r>
      <w:r w:rsidR="00DF48A9" w:rsidRPr="00A703A1">
        <w:rPr>
          <w:rFonts w:ascii="Arial" w:hAnsi="Arial" w:cs="Arial"/>
          <w:sz w:val="24"/>
          <w:szCs w:val="24"/>
          <w:lang w:val="en-US"/>
        </w:rPr>
        <w:t xml:space="preserve"> </w:t>
      </w:r>
      <w:r w:rsidR="00DF48A9" w:rsidRPr="00A703A1">
        <w:rPr>
          <w:rFonts w:ascii="Arial" w:hAnsi="Arial" w:cs="Arial"/>
          <w:sz w:val="24"/>
          <w:szCs w:val="24"/>
        </w:rPr>
        <w:t>(Saunders, Lewis, and Thornhill, 2012)</w:t>
      </w:r>
      <w:r w:rsidRPr="00A703A1">
        <w:rPr>
          <w:rFonts w:ascii="Arial" w:hAnsi="Arial" w:cs="Arial"/>
          <w:sz w:val="24"/>
          <w:szCs w:val="24"/>
          <w:lang w:val="en-US"/>
        </w:rPr>
        <w:t xml:space="preserve">. Other corresponding </w:t>
      </w:r>
      <w:r w:rsidR="0015688D" w:rsidRPr="00A703A1">
        <w:rPr>
          <w:rFonts w:ascii="Arial" w:hAnsi="Arial" w:cs="Arial"/>
          <w:sz w:val="24"/>
          <w:szCs w:val="24"/>
          <w:lang w:val="en-US"/>
        </w:rPr>
        <w:t>enhancements</w:t>
      </w:r>
      <w:r w:rsidRPr="00A703A1">
        <w:rPr>
          <w:rFonts w:ascii="Arial" w:hAnsi="Arial" w:cs="Arial"/>
          <w:sz w:val="24"/>
          <w:szCs w:val="24"/>
          <w:lang w:val="en-US"/>
        </w:rPr>
        <w:t xml:space="preserve"> that can also be performed </w:t>
      </w:r>
      <w:r w:rsidRPr="00A703A1">
        <w:rPr>
          <w:rFonts w:ascii="Arial" w:hAnsi="Arial" w:cs="Arial"/>
          <w:sz w:val="24"/>
          <w:szCs w:val="24"/>
          <w:lang w:val="en-US"/>
        </w:rPr>
        <w:lastRenderedPageBreak/>
        <w:t xml:space="preserve">include the introduction of food waste composting in the kitchens </w:t>
      </w:r>
      <w:r w:rsidR="0015688D" w:rsidRPr="00A703A1">
        <w:rPr>
          <w:rFonts w:ascii="Arial" w:hAnsi="Arial" w:cs="Arial"/>
          <w:sz w:val="24"/>
          <w:szCs w:val="24"/>
          <w:lang w:val="en-US"/>
        </w:rPr>
        <w:t>and</w:t>
      </w:r>
      <w:r w:rsidRPr="00A703A1">
        <w:rPr>
          <w:rFonts w:ascii="Arial" w:hAnsi="Arial" w:cs="Arial"/>
          <w:sz w:val="24"/>
          <w:szCs w:val="24"/>
          <w:lang w:val="en-US"/>
        </w:rPr>
        <w:t xml:space="preserve"> guest involvement in waste segregation practices.</w:t>
      </w:r>
    </w:p>
    <w:p w14:paraId="737357B4" w14:textId="77777777" w:rsidR="00ED4DCD" w:rsidRPr="00A703A1" w:rsidRDefault="00ED4DCD" w:rsidP="00760A3C">
      <w:pPr>
        <w:pStyle w:val="Heading3"/>
        <w:spacing w:before="0" w:line="360" w:lineRule="auto"/>
        <w:contextualSpacing/>
        <w:rPr>
          <w:rFonts w:ascii="Arial" w:hAnsi="Arial" w:cs="Arial"/>
          <w:lang w:val="en-US"/>
        </w:rPr>
      </w:pPr>
      <w:bookmarkStart w:id="43" w:name="_Toc182532973"/>
      <w:r w:rsidRPr="00A703A1">
        <w:rPr>
          <w:rFonts w:ascii="Arial" w:hAnsi="Arial" w:cs="Arial"/>
          <w:lang w:val="en-US"/>
        </w:rPr>
        <w:t>Leverage Social Media for Sustainability Branding</w:t>
      </w:r>
      <w:bookmarkEnd w:id="43"/>
    </w:p>
    <w:p w14:paraId="652536B4" w14:textId="33F669E6" w:rsidR="00ED4DCD" w:rsidRPr="00A703A1" w:rsidRDefault="00ED4DCD"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Using Facebook and Twitter, Novotel Hotel Wembley can enhance </w:t>
      </w:r>
      <w:r w:rsidR="0015688D" w:rsidRPr="00A703A1">
        <w:rPr>
          <w:rFonts w:ascii="Arial" w:hAnsi="Arial" w:cs="Arial"/>
          <w:sz w:val="24"/>
          <w:szCs w:val="24"/>
          <w:lang w:val="en-US"/>
        </w:rPr>
        <w:t>its</w:t>
      </w:r>
      <w:r w:rsidRPr="00A703A1">
        <w:rPr>
          <w:rFonts w:ascii="Arial" w:hAnsi="Arial" w:cs="Arial"/>
          <w:sz w:val="24"/>
          <w:szCs w:val="24"/>
          <w:lang w:val="en-US"/>
        </w:rPr>
        <w:t xml:space="preserve"> visibility, highlight its environmental projects, identify customers interested in environmentally friendly activities, and share its experiences in this sphere. It means telling stories of the company’s benefits for the environment and approachable guests might be effective in building customer loyalty and attracting a wider audience engaged in ecological tourism</w:t>
      </w:r>
      <w:r w:rsidR="00826947" w:rsidRPr="00A703A1">
        <w:rPr>
          <w:rFonts w:ascii="Arial" w:hAnsi="Arial" w:cs="Arial"/>
          <w:sz w:val="24"/>
          <w:szCs w:val="24"/>
          <w:lang w:val="en-US"/>
        </w:rPr>
        <w:t xml:space="preserve"> </w:t>
      </w:r>
      <w:r w:rsidR="00826947" w:rsidRPr="00A703A1">
        <w:rPr>
          <w:rFonts w:ascii="Arial" w:hAnsi="Arial" w:cs="Arial"/>
          <w:sz w:val="24"/>
          <w:szCs w:val="24"/>
        </w:rPr>
        <w:t>(Wang, Berthon, and Bechwati, 2021)</w:t>
      </w:r>
      <w:r w:rsidRPr="00A703A1">
        <w:rPr>
          <w:rFonts w:ascii="Arial" w:hAnsi="Arial" w:cs="Arial"/>
          <w:sz w:val="24"/>
          <w:szCs w:val="24"/>
          <w:lang w:val="en-US"/>
        </w:rPr>
        <w:t>.</w:t>
      </w:r>
      <w:r w:rsidR="00BB7578" w:rsidRPr="00A703A1">
        <w:rPr>
          <w:rFonts w:ascii="Arial" w:hAnsi="Arial" w:cs="Arial"/>
          <w:sz w:val="24"/>
          <w:szCs w:val="24"/>
          <w:lang w:val="en-US"/>
        </w:rPr>
        <w:t xml:space="preserve"> </w:t>
      </w:r>
      <w:r w:rsidRPr="00A703A1">
        <w:rPr>
          <w:rFonts w:ascii="Arial" w:hAnsi="Arial" w:cs="Arial"/>
          <w:sz w:val="24"/>
          <w:szCs w:val="24"/>
          <w:lang w:val="en-US"/>
        </w:rPr>
        <w:t xml:space="preserve">With the implementation of these recommendations, Novotel Hotel Wembley Hotel Wembley shall be in a position to tap into the leadership opportunity of the environmental cause of the hospitality industry while enhancing its </w:t>
      </w:r>
      <w:r w:rsidR="0015688D" w:rsidRPr="00A703A1">
        <w:rPr>
          <w:rFonts w:ascii="Arial" w:hAnsi="Arial" w:cs="Arial"/>
          <w:sz w:val="24"/>
          <w:szCs w:val="24"/>
          <w:lang w:val="en-US"/>
        </w:rPr>
        <w:t>ecological</w:t>
      </w:r>
      <w:r w:rsidRPr="00A703A1">
        <w:rPr>
          <w:rFonts w:ascii="Arial" w:hAnsi="Arial" w:cs="Arial"/>
          <w:sz w:val="24"/>
          <w:szCs w:val="24"/>
          <w:lang w:val="en-US"/>
        </w:rPr>
        <w:t xml:space="preserve"> productivity</w:t>
      </w:r>
      <w:r w:rsidR="0015688D" w:rsidRPr="00A703A1">
        <w:rPr>
          <w:rFonts w:ascii="Arial" w:hAnsi="Arial" w:cs="Arial"/>
          <w:sz w:val="24"/>
          <w:szCs w:val="24"/>
          <w:lang w:val="en-US"/>
        </w:rPr>
        <w:t xml:space="preserve"> and </w:t>
      </w:r>
      <w:r w:rsidRPr="00A703A1">
        <w:rPr>
          <w:rFonts w:ascii="Arial" w:hAnsi="Arial" w:cs="Arial"/>
          <w:sz w:val="24"/>
          <w:szCs w:val="24"/>
          <w:lang w:val="en-US"/>
        </w:rPr>
        <w:t>enhancing its market position</w:t>
      </w:r>
      <w:r w:rsidR="001852B1" w:rsidRPr="00A703A1">
        <w:rPr>
          <w:rFonts w:ascii="Arial" w:hAnsi="Arial" w:cs="Arial"/>
          <w:sz w:val="24"/>
          <w:szCs w:val="24"/>
          <w:lang w:val="en-US"/>
        </w:rPr>
        <w:t xml:space="preserve">, as </w:t>
      </w:r>
      <w:r w:rsidR="001852B1" w:rsidRPr="00A703A1">
        <w:rPr>
          <w:rFonts w:ascii="Arial" w:hAnsi="Arial" w:cs="Arial"/>
          <w:sz w:val="24"/>
          <w:szCs w:val="24"/>
        </w:rPr>
        <w:t>Crotts, Magnini, and Calvert (2022) also recommend</w:t>
      </w:r>
      <w:r w:rsidRPr="00A703A1">
        <w:rPr>
          <w:rFonts w:ascii="Arial" w:hAnsi="Arial" w:cs="Arial"/>
          <w:sz w:val="24"/>
          <w:szCs w:val="24"/>
          <w:lang w:val="en-US"/>
        </w:rPr>
        <w:t>.</w:t>
      </w:r>
    </w:p>
    <w:p w14:paraId="03CE7979" w14:textId="7AB83C9B" w:rsidR="005E4C34" w:rsidRPr="00A703A1" w:rsidRDefault="007048B6" w:rsidP="00760A3C">
      <w:pPr>
        <w:pStyle w:val="Heading1"/>
        <w:spacing w:before="0" w:line="360" w:lineRule="auto"/>
        <w:contextualSpacing/>
        <w:rPr>
          <w:rFonts w:ascii="Arial" w:hAnsi="Arial" w:cs="Arial"/>
          <w:szCs w:val="24"/>
        </w:rPr>
      </w:pPr>
      <w:bookmarkStart w:id="44" w:name="_Toc182532974"/>
      <w:r w:rsidRPr="00A703A1">
        <w:rPr>
          <w:rFonts w:ascii="Arial" w:hAnsi="Arial" w:cs="Arial"/>
          <w:szCs w:val="24"/>
        </w:rPr>
        <w:t>Reflective Account</w:t>
      </w:r>
      <w:bookmarkEnd w:id="44"/>
    </w:p>
    <w:p w14:paraId="1238CBC6" w14:textId="1B5986E9" w:rsidR="0014036D" w:rsidRPr="00A703A1" w:rsidRDefault="0014036D"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I was exposed to various aspects and strategies of sustainability offered by the hotel in the housekeeping line during my practice at Novotel Hotel</w:t>
      </w:r>
      <w:r w:rsidR="00ED4DCD" w:rsidRPr="00A703A1">
        <w:rPr>
          <w:rFonts w:ascii="Arial" w:hAnsi="Arial" w:cs="Arial"/>
          <w:sz w:val="24"/>
          <w:szCs w:val="24"/>
          <w:lang w:val="en-US"/>
        </w:rPr>
        <w:t xml:space="preserve"> </w:t>
      </w:r>
      <w:r w:rsidR="008A4FD7" w:rsidRPr="00A703A1">
        <w:rPr>
          <w:rFonts w:ascii="Arial" w:hAnsi="Arial" w:cs="Arial"/>
          <w:sz w:val="24"/>
          <w:szCs w:val="24"/>
          <w:lang w:val="en-US"/>
        </w:rPr>
        <w:t>W</w:t>
      </w:r>
      <w:r w:rsidR="006A76C4" w:rsidRPr="00A703A1">
        <w:rPr>
          <w:rFonts w:ascii="Arial" w:hAnsi="Arial" w:cs="Arial"/>
          <w:sz w:val="24"/>
          <w:szCs w:val="24"/>
          <w:lang w:val="en-US"/>
        </w:rPr>
        <w:t>embley</w:t>
      </w:r>
      <w:r w:rsidRPr="00A703A1">
        <w:rPr>
          <w:rFonts w:ascii="Arial" w:hAnsi="Arial" w:cs="Arial"/>
          <w:sz w:val="24"/>
          <w:szCs w:val="24"/>
          <w:lang w:val="en-US"/>
        </w:rPr>
        <w:t xml:space="preserve">. I gathered a real-life understanding of </w:t>
      </w:r>
      <w:r w:rsidR="0015688D" w:rsidRPr="00A703A1">
        <w:rPr>
          <w:rFonts w:ascii="Arial" w:hAnsi="Arial" w:cs="Arial"/>
          <w:sz w:val="24"/>
          <w:szCs w:val="24"/>
          <w:lang w:val="en-US"/>
        </w:rPr>
        <w:t>how sustainability initiatives enhance environmental stewardship</w:t>
      </w:r>
      <w:r w:rsidRPr="00A703A1">
        <w:rPr>
          <w:rFonts w:ascii="Arial" w:hAnsi="Arial" w:cs="Arial"/>
          <w:sz w:val="24"/>
          <w:szCs w:val="24"/>
          <w:lang w:val="en-US"/>
        </w:rPr>
        <w:t xml:space="preserve"> and organisational performance in </w:t>
      </w:r>
      <w:r w:rsidR="0015688D" w:rsidRPr="00A703A1">
        <w:rPr>
          <w:rFonts w:ascii="Arial" w:hAnsi="Arial" w:cs="Arial"/>
          <w:sz w:val="24"/>
          <w:szCs w:val="24"/>
          <w:lang w:val="en-US"/>
        </w:rPr>
        <w:t>the</w:t>
      </w:r>
      <w:r w:rsidRPr="00A703A1">
        <w:rPr>
          <w:rFonts w:ascii="Arial" w:hAnsi="Arial" w:cs="Arial"/>
          <w:sz w:val="24"/>
          <w:szCs w:val="24"/>
          <w:lang w:val="en-US"/>
        </w:rPr>
        <w:t xml:space="preserve"> corporate hospitality industry. It also encompassed various practices such as resource conservation and customer interaction, which further supported my stand that housekeepers are central to the realisation of sustainability strategies for the brand (Thoriq et al., 2024). Based on these considerations, I have learnt how diverse and challenging it is to manage sustainable actions with the guest’s needs and demands and the business's operating efficiency.</w:t>
      </w:r>
    </w:p>
    <w:p w14:paraId="27EE1C62" w14:textId="7E861A62" w:rsidR="0014036D" w:rsidRPr="00A703A1" w:rsidRDefault="0014036D"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My first observation was specifically the effects caused by the linen and towel reuse programs. They also realised considerable savings on </w:t>
      </w:r>
      <w:r w:rsidR="0015688D" w:rsidRPr="00A703A1">
        <w:rPr>
          <w:rFonts w:ascii="Arial" w:hAnsi="Arial" w:cs="Arial"/>
          <w:sz w:val="24"/>
          <w:szCs w:val="24"/>
          <w:lang w:val="en-US"/>
        </w:rPr>
        <w:t>water and energy requirements as per their hotel's objectives</w:t>
      </w:r>
      <w:r w:rsidRPr="00A703A1">
        <w:rPr>
          <w:rFonts w:ascii="Arial" w:hAnsi="Arial" w:cs="Arial"/>
          <w:sz w:val="24"/>
          <w:szCs w:val="24"/>
          <w:lang w:val="en-US"/>
        </w:rPr>
        <w:t xml:space="preserve"> of being environmentally friendly, something that would not have been attained with such measures</w:t>
      </w:r>
      <w:r w:rsidR="006A76C4" w:rsidRPr="00A703A1">
        <w:rPr>
          <w:rFonts w:ascii="Arial" w:hAnsi="Arial" w:cs="Arial"/>
          <w:sz w:val="24"/>
          <w:szCs w:val="24"/>
          <w:lang w:val="en-US"/>
        </w:rPr>
        <w:t xml:space="preserve"> </w:t>
      </w:r>
      <w:r w:rsidRPr="00A703A1">
        <w:rPr>
          <w:rFonts w:ascii="Arial" w:hAnsi="Arial" w:cs="Arial"/>
          <w:sz w:val="24"/>
          <w:szCs w:val="24"/>
          <w:lang w:val="en-US"/>
        </w:rPr>
        <w:t>(Abdou et al., 2022)</w:t>
      </w:r>
      <w:r w:rsidR="006A76C4" w:rsidRPr="00A703A1">
        <w:rPr>
          <w:rFonts w:ascii="Arial" w:hAnsi="Arial" w:cs="Arial"/>
          <w:sz w:val="24"/>
          <w:szCs w:val="24"/>
          <w:lang w:val="en-US"/>
        </w:rPr>
        <w:t>.</w:t>
      </w:r>
      <w:r w:rsidRPr="00A703A1">
        <w:rPr>
          <w:rFonts w:ascii="Arial" w:hAnsi="Arial" w:cs="Arial"/>
          <w:sz w:val="24"/>
          <w:szCs w:val="24"/>
          <w:lang w:val="en-US"/>
        </w:rPr>
        <w:t xml:space="preserve"> </w:t>
      </w:r>
      <w:r w:rsidR="0015688D" w:rsidRPr="00A703A1">
        <w:rPr>
          <w:rFonts w:ascii="Arial" w:hAnsi="Arial" w:cs="Arial"/>
          <w:sz w:val="24"/>
          <w:szCs w:val="24"/>
          <w:lang w:val="en-US"/>
        </w:rPr>
        <w:t>Observing</w:t>
      </w:r>
      <w:r w:rsidRPr="00A703A1">
        <w:rPr>
          <w:rFonts w:ascii="Arial" w:hAnsi="Arial" w:cs="Arial"/>
          <w:sz w:val="24"/>
          <w:szCs w:val="24"/>
          <w:lang w:val="en-US"/>
        </w:rPr>
        <w:t xml:space="preserve"> these processes, I realised that some guests </w:t>
      </w:r>
      <w:r w:rsidR="0015688D" w:rsidRPr="00A703A1">
        <w:rPr>
          <w:rFonts w:ascii="Arial" w:hAnsi="Arial" w:cs="Arial"/>
          <w:sz w:val="24"/>
          <w:szCs w:val="24"/>
          <w:lang w:val="en-US"/>
        </w:rPr>
        <w:t>who were more sensitive to environmental issues expressed satisfaction with practising</w:t>
      </w:r>
      <w:r w:rsidRPr="00A703A1">
        <w:rPr>
          <w:rFonts w:ascii="Arial" w:hAnsi="Arial" w:cs="Arial"/>
          <w:sz w:val="24"/>
          <w:szCs w:val="24"/>
          <w:lang w:val="en-US"/>
        </w:rPr>
        <w:t xml:space="preserve"> sustainable actions. </w:t>
      </w:r>
      <w:r w:rsidR="0015688D" w:rsidRPr="00A703A1">
        <w:rPr>
          <w:rFonts w:ascii="Arial" w:hAnsi="Arial" w:cs="Arial"/>
          <w:sz w:val="24"/>
          <w:szCs w:val="24"/>
          <w:lang w:val="en-US"/>
        </w:rPr>
        <w:t>However, I also observed some key drawbacks, such as</w:t>
      </w:r>
      <w:r w:rsidRPr="00A703A1">
        <w:rPr>
          <w:rFonts w:ascii="Arial" w:hAnsi="Arial" w:cs="Arial"/>
          <w:sz w:val="24"/>
          <w:szCs w:val="24"/>
          <w:lang w:val="en-US"/>
        </w:rPr>
        <w:t xml:space="preserve"> a temporary decline in guests’ satisfaction when it was learnt that these measures had been irregular. This brought out the need </w:t>
      </w:r>
      <w:r w:rsidRPr="00A703A1">
        <w:rPr>
          <w:rFonts w:ascii="Arial" w:hAnsi="Arial" w:cs="Arial"/>
          <w:sz w:val="24"/>
          <w:szCs w:val="24"/>
          <w:lang w:val="en-US"/>
        </w:rPr>
        <w:lastRenderedPageBreak/>
        <w:t xml:space="preserve">for conformity for various standards to </w:t>
      </w:r>
      <w:r w:rsidR="0015688D" w:rsidRPr="00A703A1">
        <w:rPr>
          <w:rFonts w:ascii="Arial" w:hAnsi="Arial" w:cs="Arial"/>
          <w:sz w:val="24"/>
          <w:szCs w:val="24"/>
          <w:lang w:val="en-US"/>
        </w:rPr>
        <w:t>apply</w:t>
      </w:r>
      <w:r w:rsidRPr="00A703A1">
        <w:rPr>
          <w:rFonts w:ascii="Arial" w:hAnsi="Arial" w:cs="Arial"/>
          <w:sz w:val="24"/>
          <w:szCs w:val="24"/>
          <w:lang w:val="en-US"/>
        </w:rPr>
        <w:t xml:space="preserve"> to all the locations to address environmental issues </w:t>
      </w:r>
      <w:r w:rsidR="00290AFB" w:rsidRPr="00A703A1">
        <w:rPr>
          <w:rFonts w:ascii="Arial" w:hAnsi="Arial" w:cs="Arial"/>
          <w:sz w:val="24"/>
          <w:szCs w:val="24"/>
          <w:lang w:val="en-US"/>
        </w:rPr>
        <w:t>and</w:t>
      </w:r>
      <w:r w:rsidRPr="00A703A1">
        <w:rPr>
          <w:rFonts w:ascii="Arial" w:hAnsi="Arial" w:cs="Arial"/>
          <w:sz w:val="24"/>
          <w:szCs w:val="24"/>
          <w:lang w:val="en-US"/>
        </w:rPr>
        <w:t xml:space="preserve"> </w:t>
      </w:r>
      <w:r w:rsidR="0015688D" w:rsidRPr="00A703A1">
        <w:rPr>
          <w:rFonts w:ascii="Arial" w:hAnsi="Arial" w:cs="Arial"/>
          <w:sz w:val="24"/>
          <w:szCs w:val="24"/>
          <w:lang w:val="en-US"/>
        </w:rPr>
        <w:t>satisfy customers</w:t>
      </w:r>
      <w:r w:rsidRPr="00A703A1">
        <w:rPr>
          <w:rFonts w:ascii="Arial" w:hAnsi="Arial" w:cs="Arial"/>
          <w:sz w:val="24"/>
          <w:szCs w:val="24"/>
          <w:lang w:val="en-US"/>
        </w:rPr>
        <w:t>.</w:t>
      </w:r>
    </w:p>
    <w:p w14:paraId="74C3B0F1" w14:textId="14BA7DE1" w:rsidR="0014036D" w:rsidRPr="00A703A1" w:rsidRDefault="0014036D"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Another exposure was the use of environmentally friendly products for cleaning, in which common chemical solutions were replaced. These products erased the hotel's environmental footprint while </w:t>
      </w:r>
      <w:r w:rsidR="00290AFB" w:rsidRPr="00A703A1">
        <w:rPr>
          <w:rFonts w:ascii="Arial" w:hAnsi="Arial" w:cs="Arial"/>
          <w:sz w:val="24"/>
          <w:szCs w:val="24"/>
          <w:lang w:val="en-US"/>
        </w:rPr>
        <w:t>improving the housekeeping staff's environmental health</w:t>
      </w:r>
      <w:r w:rsidRPr="00A703A1">
        <w:rPr>
          <w:rFonts w:ascii="Arial" w:hAnsi="Arial" w:cs="Arial"/>
          <w:sz w:val="24"/>
          <w:szCs w:val="24"/>
          <w:lang w:val="en-US"/>
        </w:rPr>
        <w:t xml:space="preserve"> by minimising exposure to hazardous compounds (Zhao et al., 2021). Observing this side of sustainability helped me embrace practices that </w:t>
      </w:r>
      <w:r w:rsidR="0015688D" w:rsidRPr="00A703A1">
        <w:rPr>
          <w:rFonts w:ascii="Arial" w:hAnsi="Arial" w:cs="Arial"/>
          <w:sz w:val="24"/>
          <w:szCs w:val="24"/>
          <w:lang w:val="en-US"/>
        </w:rPr>
        <w:t>care for</w:t>
      </w:r>
      <w:r w:rsidRPr="00A703A1">
        <w:rPr>
          <w:rFonts w:ascii="Arial" w:hAnsi="Arial" w:cs="Arial"/>
          <w:sz w:val="24"/>
          <w:szCs w:val="24"/>
          <w:lang w:val="en-US"/>
        </w:rPr>
        <w:t xml:space="preserve"> employees’ needs and conditions as much as the natural environment since sustainability must retain and serve the </w:t>
      </w:r>
      <w:r w:rsidR="0015688D" w:rsidRPr="00A703A1">
        <w:rPr>
          <w:rFonts w:ascii="Arial" w:hAnsi="Arial" w:cs="Arial"/>
          <w:sz w:val="24"/>
          <w:szCs w:val="24"/>
          <w:lang w:val="en-US"/>
        </w:rPr>
        <w:t>employees' and the guests’</w:t>
      </w:r>
      <w:r w:rsidRPr="00A703A1">
        <w:rPr>
          <w:rFonts w:ascii="Arial" w:hAnsi="Arial" w:cs="Arial"/>
          <w:sz w:val="24"/>
          <w:szCs w:val="24"/>
          <w:lang w:val="en-US"/>
        </w:rPr>
        <w:t xml:space="preserve"> </w:t>
      </w:r>
      <w:r w:rsidR="00290AFB" w:rsidRPr="00A703A1">
        <w:rPr>
          <w:rFonts w:ascii="Arial" w:hAnsi="Arial" w:cs="Arial"/>
          <w:sz w:val="24"/>
          <w:szCs w:val="24"/>
          <w:lang w:val="en-US"/>
        </w:rPr>
        <w:t>demands</w:t>
      </w:r>
      <w:r w:rsidRPr="00A703A1">
        <w:rPr>
          <w:rFonts w:ascii="Arial" w:hAnsi="Arial" w:cs="Arial"/>
          <w:sz w:val="24"/>
          <w:szCs w:val="24"/>
          <w:lang w:val="en-US"/>
        </w:rPr>
        <w:t>. </w:t>
      </w:r>
    </w:p>
    <w:p w14:paraId="1268097C" w14:textId="1272906D" w:rsidR="0014036D" w:rsidRPr="00A703A1" w:rsidRDefault="0014036D"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From an organisational perspective, it highlighted why and how sustainable housekeeping works</w:t>
      </w:r>
      <w:r w:rsidR="0015688D" w:rsidRPr="00A703A1">
        <w:rPr>
          <w:rFonts w:ascii="Arial" w:hAnsi="Arial" w:cs="Arial"/>
          <w:sz w:val="24"/>
          <w:szCs w:val="24"/>
          <w:lang w:val="en-US"/>
        </w:rPr>
        <w:t xml:space="preserve"> and</w:t>
      </w:r>
      <w:r w:rsidRPr="00A703A1">
        <w:rPr>
          <w:rFonts w:ascii="Arial" w:hAnsi="Arial" w:cs="Arial"/>
          <w:sz w:val="24"/>
          <w:szCs w:val="24"/>
          <w:lang w:val="en-US"/>
        </w:rPr>
        <w:t xml:space="preserve"> its problems in practice. During this experience, I realised that efforts to conserve such resources as water by installing aerators</w:t>
      </w:r>
      <w:r w:rsidR="0015688D" w:rsidRPr="00A703A1">
        <w:rPr>
          <w:rFonts w:ascii="Arial" w:hAnsi="Arial" w:cs="Arial"/>
          <w:sz w:val="24"/>
          <w:szCs w:val="24"/>
          <w:lang w:val="en-US"/>
        </w:rPr>
        <w:t>, low-flow faucets, and</w:t>
      </w:r>
      <w:r w:rsidRPr="00A703A1">
        <w:rPr>
          <w:rFonts w:ascii="Arial" w:hAnsi="Arial" w:cs="Arial"/>
          <w:sz w:val="24"/>
          <w:szCs w:val="24"/>
          <w:lang w:val="en-US"/>
        </w:rPr>
        <w:t xml:space="preserve"> energy-efficient lighting </w:t>
      </w:r>
      <w:r w:rsidR="00290AFB" w:rsidRPr="00A703A1">
        <w:rPr>
          <w:rFonts w:ascii="Arial" w:hAnsi="Arial" w:cs="Arial"/>
          <w:sz w:val="24"/>
          <w:szCs w:val="24"/>
          <w:lang w:val="en-US"/>
        </w:rPr>
        <w:t>directly correlate</w:t>
      </w:r>
      <w:r w:rsidRPr="00A703A1">
        <w:rPr>
          <w:rFonts w:ascii="Arial" w:hAnsi="Arial" w:cs="Arial"/>
          <w:sz w:val="24"/>
          <w:szCs w:val="24"/>
          <w:lang w:val="en-US"/>
        </w:rPr>
        <w:t xml:space="preserve"> with reduced operational costs</w:t>
      </w:r>
      <w:r w:rsidR="00290AFB" w:rsidRPr="00A703A1">
        <w:rPr>
          <w:rFonts w:ascii="Arial" w:hAnsi="Arial" w:cs="Arial"/>
          <w:sz w:val="24"/>
          <w:szCs w:val="24"/>
          <w:lang w:val="en-US"/>
        </w:rPr>
        <w:t>. At the same time,</w:t>
      </w:r>
      <w:r w:rsidRPr="00A703A1">
        <w:rPr>
          <w:rFonts w:ascii="Arial" w:hAnsi="Arial" w:cs="Arial"/>
          <w:sz w:val="24"/>
          <w:szCs w:val="24"/>
          <w:lang w:val="en-US"/>
        </w:rPr>
        <w:t xml:space="preserve"> guest comfort is not affected (Lloyd, 2023). These technologies</w:t>
      </w:r>
      <w:r w:rsidR="0015688D" w:rsidRPr="00A703A1">
        <w:rPr>
          <w:rFonts w:ascii="Arial" w:hAnsi="Arial" w:cs="Arial"/>
          <w:sz w:val="24"/>
          <w:szCs w:val="24"/>
          <w:lang w:val="en-US"/>
        </w:rPr>
        <w:t xml:space="preserve"> and key-card systems that turn power off when guests are out of the rooms</w:t>
      </w:r>
      <w:r w:rsidRPr="00A703A1">
        <w:rPr>
          <w:rFonts w:ascii="Arial" w:hAnsi="Arial" w:cs="Arial"/>
          <w:sz w:val="24"/>
          <w:szCs w:val="24"/>
          <w:lang w:val="en-US"/>
        </w:rPr>
        <w:t xml:space="preserve"> provided evidence of </w:t>
      </w:r>
      <w:r w:rsidR="00290AFB" w:rsidRPr="00A703A1">
        <w:rPr>
          <w:rFonts w:ascii="Arial" w:hAnsi="Arial" w:cs="Arial"/>
          <w:sz w:val="24"/>
          <w:szCs w:val="24"/>
          <w:lang w:val="en-US"/>
        </w:rPr>
        <w:t>applying</w:t>
      </w:r>
      <w:r w:rsidRPr="00A703A1">
        <w:rPr>
          <w:rFonts w:ascii="Arial" w:hAnsi="Arial" w:cs="Arial"/>
          <w:sz w:val="24"/>
          <w:szCs w:val="24"/>
          <w:lang w:val="en-US"/>
        </w:rPr>
        <w:t xml:space="preserve"> technological perspectives critical to </w:t>
      </w:r>
      <w:r w:rsidR="00290AFB" w:rsidRPr="00A703A1">
        <w:rPr>
          <w:rFonts w:ascii="Arial" w:hAnsi="Arial" w:cs="Arial"/>
          <w:sz w:val="24"/>
          <w:szCs w:val="24"/>
          <w:lang w:val="en-US"/>
        </w:rPr>
        <w:t>achieving</w:t>
      </w:r>
      <w:r w:rsidRPr="00A703A1">
        <w:rPr>
          <w:rFonts w:ascii="Arial" w:hAnsi="Arial" w:cs="Arial"/>
          <w:sz w:val="24"/>
          <w:szCs w:val="24"/>
          <w:lang w:val="en-US"/>
        </w:rPr>
        <w:t xml:space="preserve"> efficiency objectives.</w:t>
      </w:r>
    </w:p>
    <w:p w14:paraId="3C409E4F" w14:textId="63536C1E" w:rsidR="0014036D" w:rsidRPr="00A703A1" w:rsidRDefault="0014036D"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However, the placement also showed some of the problems sustainability activities face in the hospitality industry. For example, the franchise system in Novotel may result in differences in dealing with sustainability issues between different units (Ghani et al., 2022). From this observation, I realised that although sustainable practices make sense, policies should be put in place to guarantee consistency in their results and, perhaps more importantly, standard procedures to monitor the implementation of such sustainable practices across all properties. That means that achieving a high level of sustainability integration and having the correct approach toward it, as well as dedicating sufficient time to proper staff training, is highly important to reach the set </w:t>
      </w:r>
      <w:r w:rsidR="00290AFB" w:rsidRPr="00A703A1">
        <w:rPr>
          <w:rFonts w:ascii="Arial" w:hAnsi="Arial" w:cs="Arial"/>
          <w:sz w:val="24"/>
          <w:szCs w:val="24"/>
          <w:lang w:val="en-US"/>
        </w:rPr>
        <w:t>environmental and guest satisfaction goals</w:t>
      </w:r>
      <w:r w:rsidRPr="00A703A1">
        <w:rPr>
          <w:rFonts w:ascii="Arial" w:hAnsi="Arial" w:cs="Arial"/>
          <w:sz w:val="24"/>
          <w:szCs w:val="24"/>
          <w:lang w:val="en-US"/>
        </w:rPr>
        <w:t>.</w:t>
      </w:r>
    </w:p>
    <w:p w14:paraId="16060263" w14:textId="7C596CB3" w:rsidR="0014036D" w:rsidRPr="00A703A1" w:rsidRDefault="0014036D"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This placement experience was instrumental in deepening my understanding of implementing sustainability within business operations. It taught me the value of fostering a culture of environmental responsibility across all levels of staff to ensure that sustainability practices are both practical and achievable. Interviewing regular housekeeping staff and asking them about the sustainable measures they adopt in their </w:t>
      </w:r>
      <w:r w:rsidRPr="00A703A1">
        <w:rPr>
          <w:rFonts w:ascii="Arial" w:hAnsi="Arial" w:cs="Arial"/>
          <w:sz w:val="24"/>
          <w:szCs w:val="24"/>
          <w:lang w:val="en-US"/>
        </w:rPr>
        <w:lastRenderedPageBreak/>
        <w:t xml:space="preserve">daily cleaning routine gave the study more information regarding the strengths and weaknesses of these measures from the housekeeping staff’s perspective (Mwita, 2022). During this period, I </w:t>
      </w:r>
      <w:r w:rsidR="00290AFB" w:rsidRPr="00A703A1">
        <w:rPr>
          <w:rFonts w:ascii="Arial" w:hAnsi="Arial" w:cs="Arial"/>
          <w:sz w:val="24"/>
          <w:szCs w:val="24"/>
          <w:lang w:val="en-US"/>
        </w:rPr>
        <w:t>realised</w:t>
      </w:r>
      <w:r w:rsidRPr="00A703A1">
        <w:rPr>
          <w:rFonts w:ascii="Arial" w:hAnsi="Arial" w:cs="Arial"/>
          <w:sz w:val="24"/>
          <w:szCs w:val="24"/>
          <w:lang w:val="en-US"/>
        </w:rPr>
        <w:t xml:space="preserve"> the need to engage sustainability initiatives with staff training as key to sustaining a positive attitude towards sustainable practice.</w:t>
      </w:r>
    </w:p>
    <w:p w14:paraId="7F964097" w14:textId="0D5DEF69" w:rsidR="0014036D" w:rsidRPr="00A703A1" w:rsidRDefault="0014036D"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Furthermore, I realised the importance of metrics in </w:t>
      </w:r>
      <w:r w:rsidR="00290AFB" w:rsidRPr="00A703A1">
        <w:rPr>
          <w:rFonts w:ascii="Arial" w:hAnsi="Arial" w:cs="Arial"/>
          <w:sz w:val="24"/>
          <w:szCs w:val="24"/>
          <w:lang w:val="en-US"/>
        </w:rPr>
        <w:t>identifying</w:t>
      </w:r>
      <w:r w:rsidRPr="00A703A1">
        <w:rPr>
          <w:rFonts w:ascii="Arial" w:hAnsi="Arial" w:cs="Arial"/>
          <w:sz w:val="24"/>
          <w:szCs w:val="24"/>
          <w:lang w:val="en-US"/>
        </w:rPr>
        <w:t xml:space="preserve"> the efficacy of sustainability practices. </w:t>
      </w:r>
      <w:r w:rsidR="00290AFB" w:rsidRPr="00A703A1">
        <w:rPr>
          <w:rFonts w:ascii="Arial" w:hAnsi="Arial" w:cs="Arial"/>
          <w:sz w:val="24"/>
          <w:szCs w:val="24"/>
          <w:lang w:val="en-US"/>
        </w:rPr>
        <w:t xml:space="preserve">The documentation of water and energy use in housekeeping services showed how information can be used to manage </w:t>
      </w:r>
      <w:r w:rsidRPr="00A703A1">
        <w:rPr>
          <w:rFonts w:ascii="Arial" w:hAnsi="Arial" w:cs="Arial"/>
          <w:sz w:val="24"/>
          <w:szCs w:val="24"/>
          <w:lang w:val="en-US"/>
        </w:rPr>
        <w:t>resources better (Pomianowski et al., 2020). I also developed a better understanding of how to regulate the push for environmental conservation with company requirements in a way that I would like to apply in subsequent positions as I look for other ways of improving sustainability in hospitality and elsewhere.</w:t>
      </w:r>
    </w:p>
    <w:p w14:paraId="4238DCA3" w14:textId="73C5E296" w:rsidR="0014036D" w:rsidRPr="00A703A1" w:rsidRDefault="00290AFB"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During</w:t>
      </w:r>
      <w:r w:rsidR="0014036D" w:rsidRPr="00A703A1">
        <w:rPr>
          <w:rFonts w:ascii="Arial" w:hAnsi="Arial" w:cs="Arial"/>
          <w:sz w:val="24"/>
          <w:szCs w:val="24"/>
          <w:lang w:val="en-US"/>
        </w:rPr>
        <w:t xml:space="preserve"> the time spent on Novotel, </w:t>
      </w:r>
      <w:r w:rsidRPr="00A703A1">
        <w:rPr>
          <w:rFonts w:ascii="Arial" w:hAnsi="Arial" w:cs="Arial"/>
          <w:sz w:val="24"/>
          <w:szCs w:val="24"/>
          <w:lang w:val="en-US"/>
        </w:rPr>
        <w:t xml:space="preserve">I can state there are still improvements that </w:t>
      </w:r>
      <w:r w:rsidR="0014036D" w:rsidRPr="00A703A1">
        <w:rPr>
          <w:rFonts w:ascii="Arial" w:hAnsi="Arial" w:cs="Arial"/>
          <w:sz w:val="24"/>
          <w:szCs w:val="24"/>
          <w:lang w:val="en-US"/>
        </w:rPr>
        <w:t xml:space="preserve">could maximise the improvement for more effective sustainability practices. For example, implementing green practices uniformly across the locations would eliminate variability (Ali et al., 2024). This may be done with the use of training that follows a set format across different facilities that would require </w:t>
      </w:r>
      <w:r w:rsidRPr="00A703A1">
        <w:rPr>
          <w:rFonts w:ascii="Arial" w:hAnsi="Arial" w:cs="Arial"/>
          <w:sz w:val="24"/>
          <w:szCs w:val="24"/>
          <w:lang w:val="en-US"/>
        </w:rPr>
        <w:t>an</w:t>
      </w:r>
      <w:r w:rsidR="0014036D" w:rsidRPr="00A703A1">
        <w:rPr>
          <w:rFonts w:ascii="Arial" w:hAnsi="Arial" w:cs="Arial"/>
          <w:sz w:val="24"/>
          <w:szCs w:val="24"/>
          <w:lang w:val="en-US"/>
        </w:rPr>
        <w:t xml:space="preserve"> understanding of green products </w:t>
      </w:r>
      <w:r w:rsidRPr="00A703A1">
        <w:rPr>
          <w:rFonts w:ascii="Arial" w:hAnsi="Arial" w:cs="Arial"/>
          <w:sz w:val="24"/>
          <w:szCs w:val="24"/>
          <w:lang w:val="en-US"/>
        </w:rPr>
        <w:t>and sustainable cleaning measures</w:t>
      </w:r>
      <w:r w:rsidR="0014036D" w:rsidRPr="00A703A1">
        <w:rPr>
          <w:rFonts w:ascii="Arial" w:hAnsi="Arial" w:cs="Arial"/>
          <w:sz w:val="24"/>
          <w:szCs w:val="24"/>
          <w:lang w:val="en-US"/>
        </w:rPr>
        <w:t>. It might help create a greater sense of ownership among every employee and guarantee that a patron leaving that location has the same level of environmental awareness as the previous one.</w:t>
      </w:r>
    </w:p>
    <w:p w14:paraId="1A7535C1" w14:textId="4DFFB960" w:rsidR="0014036D" w:rsidRPr="00A703A1" w:rsidRDefault="008B76C2"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Additionally</w:t>
      </w:r>
      <w:r w:rsidR="0014036D" w:rsidRPr="00A703A1">
        <w:rPr>
          <w:rFonts w:ascii="Arial" w:hAnsi="Arial" w:cs="Arial"/>
          <w:sz w:val="24"/>
          <w:szCs w:val="24"/>
          <w:lang w:val="en-US"/>
        </w:rPr>
        <w:t xml:space="preserve">, I noticed </w:t>
      </w:r>
      <w:r w:rsidR="00290AFB" w:rsidRPr="00A703A1">
        <w:rPr>
          <w:rFonts w:ascii="Arial" w:hAnsi="Arial" w:cs="Arial"/>
          <w:sz w:val="24"/>
          <w:szCs w:val="24"/>
          <w:lang w:val="en-US"/>
        </w:rPr>
        <w:t xml:space="preserve">the </w:t>
      </w:r>
      <w:r w:rsidR="0014036D" w:rsidRPr="00A703A1">
        <w:rPr>
          <w:rFonts w:ascii="Arial" w:hAnsi="Arial" w:cs="Arial"/>
          <w:sz w:val="24"/>
          <w:szCs w:val="24"/>
          <w:lang w:val="en-US"/>
        </w:rPr>
        <w:t xml:space="preserve">possible effects of additional involvement of guests in the establishment's sustainability activities. </w:t>
      </w:r>
      <w:r w:rsidR="00290AFB" w:rsidRPr="00A703A1">
        <w:rPr>
          <w:rFonts w:ascii="Arial" w:hAnsi="Arial" w:cs="Arial"/>
          <w:sz w:val="24"/>
          <w:szCs w:val="24"/>
          <w:lang w:val="en-US"/>
        </w:rPr>
        <w:t>Providing</w:t>
      </w:r>
      <w:r w:rsidR="0014036D" w:rsidRPr="00A703A1">
        <w:rPr>
          <w:rFonts w:ascii="Arial" w:hAnsi="Arial" w:cs="Arial"/>
          <w:sz w:val="24"/>
          <w:szCs w:val="24"/>
          <w:lang w:val="en-US"/>
        </w:rPr>
        <w:t xml:space="preserve"> printed or displayed information in guest rooms that tells guests how they could contribute to environmental conservation might enhance their engagement (Acampora et al., 2022). Other strategies that could encourage guests’ engagement could also be </w:t>
      </w:r>
      <w:r w:rsidR="00290AFB" w:rsidRPr="00A703A1">
        <w:rPr>
          <w:rFonts w:ascii="Arial" w:hAnsi="Arial" w:cs="Arial"/>
          <w:sz w:val="24"/>
          <w:szCs w:val="24"/>
          <w:lang w:val="en-US"/>
        </w:rPr>
        <w:t>offering</w:t>
      </w:r>
      <w:r w:rsidR="0014036D" w:rsidRPr="00A703A1">
        <w:rPr>
          <w:rFonts w:ascii="Arial" w:hAnsi="Arial" w:cs="Arial"/>
          <w:sz w:val="24"/>
          <w:szCs w:val="24"/>
          <w:lang w:val="en-US"/>
        </w:rPr>
        <w:t xml:space="preserve"> incentives to customers who go green, for instance, taking their shirts and towels in subsequent days instead of requesting new ones daily. Applying these strategies allowed me to see the value of engaging guests in sustainability initiatives on top of the positive change to guest experience levels and satisfaction.</w:t>
      </w:r>
    </w:p>
    <w:p w14:paraId="1D9BED1B" w14:textId="60675989" w:rsidR="0014036D" w:rsidRPr="00A703A1" w:rsidRDefault="0014036D"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 xml:space="preserve">Moving to further positions, I want to apply these considerations to future positions, </w:t>
      </w:r>
      <w:r w:rsidR="00290AFB" w:rsidRPr="00A703A1">
        <w:rPr>
          <w:rFonts w:ascii="Arial" w:hAnsi="Arial" w:cs="Arial"/>
          <w:sz w:val="24"/>
          <w:szCs w:val="24"/>
          <w:lang w:val="en-US"/>
        </w:rPr>
        <w:t>considering</w:t>
      </w:r>
      <w:r w:rsidRPr="00A703A1">
        <w:rPr>
          <w:rFonts w:ascii="Arial" w:hAnsi="Arial" w:cs="Arial"/>
          <w:sz w:val="24"/>
          <w:szCs w:val="24"/>
          <w:lang w:val="en-US"/>
        </w:rPr>
        <w:t xml:space="preserve"> data-driven sustainability initiatives that address environmental impact and organisational productivity. Everything that happened at Novotel made it </w:t>
      </w:r>
      <w:r w:rsidRPr="00A703A1">
        <w:rPr>
          <w:rFonts w:ascii="Arial" w:hAnsi="Arial" w:cs="Arial"/>
          <w:sz w:val="24"/>
          <w:szCs w:val="24"/>
          <w:lang w:val="en-US"/>
        </w:rPr>
        <w:lastRenderedPageBreak/>
        <w:t xml:space="preserve">possible for me to realise that </w:t>
      </w:r>
      <w:r w:rsidR="00290AFB" w:rsidRPr="00A703A1">
        <w:rPr>
          <w:rFonts w:ascii="Arial" w:hAnsi="Arial" w:cs="Arial"/>
          <w:sz w:val="24"/>
          <w:szCs w:val="24"/>
          <w:lang w:val="en-US"/>
        </w:rPr>
        <w:t>achieving</w:t>
      </w:r>
      <w:r w:rsidRPr="00A703A1">
        <w:rPr>
          <w:rFonts w:ascii="Arial" w:hAnsi="Arial" w:cs="Arial"/>
          <w:sz w:val="24"/>
          <w:szCs w:val="24"/>
          <w:lang w:val="en-US"/>
        </w:rPr>
        <w:t xml:space="preserve"> these goals </w:t>
      </w:r>
      <w:r w:rsidR="00290AFB" w:rsidRPr="00A703A1">
        <w:rPr>
          <w:rFonts w:ascii="Arial" w:hAnsi="Arial" w:cs="Arial"/>
          <w:sz w:val="24"/>
          <w:szCs w:val="24"/>
          <w:lang w:val="en-US"/>
        </w:rPr>
        <w:t>requires a vision and</w:t>
      </w:r>
      <w:r w:rsidRPr="00A703A1">
        <w:rPr>
          <w:rFonts w:ascii="Arial" w:hAnsi="Arial" w:cs="Arial"/>
          <w:sz w:val="24"/>
          <w:szCs w:val="24"/>
          <w:lang w:val="en-US"/>
        </w:rPr>
        <w:t xml:space="preserve"> knowledge of how work is done at the operational level (Kulkov et al., 2024). I am keen to build on this and fight for progressive practices that respect the </w:t>
      </w:r>
      <w:r w:rsidR="00290AFB" w:rsidRPr="00A703A1">
        <w:rPr>
          <w:rFonts w:ascii="Arial" w:hAnsi="Arial" w:cs="Arial"/>
          <w:sz w:val="24"/>
          <w:szCs w:val="24"/>
          <w:lang w:val="en-US"/>
        </w:rPr>
        <w:t>environment</w:t>
      </w:r>
      <w:r w:rsidRPr="00A703A1">
        <w:rPr>
          <w:rFonts w:ascii="Arial" w:hAnsi="Arial" w:cs="Arial"/>
          <w:sz w:val="24"/>
          <w:szCs w:val="24"/>
          <w:lang w:val="en-US"/>
        </w:rPr>
        <w:t xml:space="preserve"> as much as they care about guests’ needs in any environment, including hospitality and business.</w:t>
      </w:r>
    </w:p>
    <w:p w14:paraId="3ABFFF5B" w14:textId="527C4481" w:rsidR="004B53EE" w:rsidRPr="00A703A1" w:rsidRDefault="0014036D" w:rsidP="00760A3C">
      <w:pPr>
        <w:spacing w:after="0" w:line="360" w:lineRule="auto"/>
        <w:ind w:firstLine="720"/>
        <w:contextualSpacing/>
        <w:rPr>
          <w:rFonts w:ascii="Arial" w:hAnsi="Arial" w:cs="Arial"/>
          <w:sz w:val="24"/>
          <w:szCs w:val="24"/>
          <w:lang w:val="en-US"/>
        </w:rPr>
      </w:pPr>
      <w:r w:rsidRPr="00A703A1">
        <w:rPr>
          <w:rFonts w:ascii="Arial" w:hAnsi="Arial" w:cs="Arial"/>
          <w:sz w:val="24"/>
          <w:szCs w:val="24"/>
          <w:lang w:val="en-US"/>
        </w:rPr>
        <w:t>Therefore, the experience at Novotel Hotel</w:t>
      </w:r>
      <w:r w:rsidR="00894936" w:rsidRPr="00A703A1">
        <w:rPr>
          <w:rFonts w:ascii="Arial" w:hAnsi="Arial" w:cs="Arial"/>
          <w:sz w:val="24"/>
          <w:szCs w:val="24"/>
          <w:lang w:val="en-US"/>
        </w:rPr>
        <w:t xml:space="preserve"> </w:t>
      </w:r>
      <w:r w:rsidR="00894936" w:rsidRPr="00A703A1">
        <w:rPr>
          <w:rFonts w:ascii="Arial" w:hAnsi="Arial" w:cs="Arial"/>
          <w:sz w:val="24"/>
          <w:szCs w:val="24"/>
        </w:rPr>
        <w:t>Wembley</w:t>
      </w:r>
      <w:r w:rsidR="00894936" w:rsidRPr="00A703A1">
        <w:rPr>
          <w:rFonts w:ascii="Arial" w:hAnsi="Arial" w:cs="Arial"/>
          <w:sz w:val="24"/>
          <w:szCs w:val="24"/>
          <w:lang w:val="en-US"/>
        </w:rPr>
        <w:t xml:space="preserve"> </w:t>
      </w:r>
      <w:r w:rsidR="00290AFB" w:rsidRPr="00A703A1">
        <w:rPr>
          <w:rFonts w:ascii="Arial" w:hAnsi="Arial" w:cs="Arial"/>
          <w:sz w:val="24"/>
          <w:szCs w:val="24"/>
          <w:lang w:val="en-US"/>
        </w:rPr>
        <w:t>was</w:t>
      </w:r>
      <w:r w:rsidRPr="00A703A1">
        <w:rPr>
          <w:rFonts w:ascii="Arial" w:hAnsi="Arial" w:cs="Arial"/>
          <w:sz w:val="24"/>
          <w:szCs w:val="24"/>
          <w:lang w:val="en-US"/>
        </w:rPr>
        <w:t xml:space="preserve"> a valuable learning experience</w:t>
      </w:r>
      <w:r w:rsidR="00290AFB" w:rsidRPr="00A703A1">
        <w:rPr>
          <w:rFonts w:ascii="Arial" w:hAnsi="Arial" w:cs="Arial"/>
          <w:sz w:val="24"/>
          <w:szCs w:val="24"/>
          <w:lang w:val="en-US"/>
        </w:rPr>
        <w:t>, and</w:t>
      </w:r>
      <w:r w:rsidRPr="00A703A1">
        <w:rPr>
          <w:rFonts w:ascii="Arial" w:hAnsi="Arial" w:cs="Arial"/>
          <w:sz w:val="24"/>
          <w:szCs w:val="24"/>
          <w:lang w:val="en-US"/>
        </w:rPr>
        <w:t xml:space="preserve"> I got first-hand experience of sustainability being </w:t>
      </w:r>
      <w:r w:rsidR="00290AFB" w:rsidRPr="00A703A1">
        <w:rPr>
          <w:rFonts w:ascii="Arial" w:hAnsi="Arial" w:cs="Arial"/>
          <w:sz w:val="24"/>
          <w:szCs w:val="24"/>
          <w:lang w:val="en-US"/>
        </w:rPr>
        <w:t>practised</w:t>
      </w:r>
      <w:r w:rsidRPr="00A703A1">
        <w:rPr>
          <w:rFonts w:ascii="Arial" w:hAnsi="Arial" w:cs="Arial"/>
          <w:sz w:val="24"/>
          <w:szCs w:val="24"/>
          <w:lang w:val="en-US"/>
        </w:rPr>
        <w:t xml:space="preserve"> within a corporate setting. </w:t>
      </w:r>
      <w:r w:rsidR="00290AFB" w:rsidRPr="00A703A1">
        <w:rPr>
          <w:rFonts w:ascii="Arial" w:hAnsi="Arial" w:cs="Arial"/>
          <w:sz w:val="24"/>
          <w:szCs w:val="24"/>
          <w:lang w:val="en-US"/>
        </w:rPr>
        <w:t>This practical activity taught me</w:t>
      </w:r>
      <w:r w:rsidRPr="00A703A1">
        <w:rPr>
          <w:rFonts w:ascii="Arial" w:hAnsi="Arial" w:cs="Arial"/>
          <w:sz w:val="24"/>
          <w:szCs w:val="24"/>
          <w:lang w:val="en-US"/>
        </w:rPr>
        <w:t xml:space="preserve"> how effective and efficient sustainable housekeeping practices help organisations decrease their negative impacts on their environment, maximise operational outcomes, and increase guest satisfaction. This indeed made me learn that every sustainable business aspect is part of the other, and thus</w:t>
      </w:r>
      <w:r w:rsidR="00695EA3" w:rsidRPr="00A703A1">
        <w:rPr>
          <w:rFonts w:ascii="Arial" w:hAnsi="Arial" w:cs="Arial"/>
          <w:sz w:val="24"/>
          <w:szCs w:val="24"/>
          <w:lang w:val="en-US"/>
        </w:rPr>
        <w:t>, doing the right thing for the environment requires factoring</w:t>
      </w:r>
      <w:r w:rsidRPr="00A703A1">
        <w:rPr>
          <w:rFonts w:ascii="Arial" w:hAnsi="Arial" w:cs="Arial"/>
          <w:sz w:val="24"/>
          <w:szCs w:val="24"/>
          <w:lang w:val="en-US"/>
        </w:rPr>
        <w:t xml:space="preserve"> in the employees and the guests. </w:t>
      </w:r>
      <w:r w:rsidR="00695EA3" w:rsidRPr="00A703A1">
        <w:rPr>
          <w:rFonts w:ascii="Arial" w:hAnsi="Arial" w:cs="Arial"/>
          <w:sz w:val="24"/>
          <w:szCs w:val="24"/>
          <w:lang w:val="en-US"/>
        </w:rPr>
        <w:t>I will use the practical lessons from the placement</w:t>
      </w:r>
      <w:r w:rsidR="00290AFB" w:rsidRPr="00A703A1">
        <w:rPr>
          <w:rFonts w:ascii="Arial" w:hAnsi="Arial" w:cs="Arial"/>
          <w:sz w:val="24"/>
          <w:szCs w:val="24"/>
          <w:lang w:val="en-US"/>
        </w:rPr>
        <w:t>, which</w:t>
      </w:r>
      <w:r w:rsidR="00695EA3" w:rsidRPr="00A703A1">
        <w:rPr>
          <w:rFonts w:ascii="Arial" w:hAnsi="Arial" w:cs="Arial"/>
          <w:sz w:val="24"/>
          <w:szCs w:val="24"/>
          <w:lang w:val="en-US"/>
        </w:rPr>
        <w:t xml:space="preserve"> I hope to integrate into my further professional practice and support </w:t>
      </w:r>
      <w:r w:rsidR="00290AFB" w:rsidRPr="00A703A1">
        <w:rPr>
          <w:rFonts w:ascii="Arial" w:hAnsi="Arial" w:cs="Arial"/>
          <w:sz w:val="24"/>
          <w:szCs w:val="24"/>
          <w:lang w:val="en-US"/>
        </w:rPr>
        <w:t>creating</w:t>
      </w:r>
      <w:r w:rsidR="00695EA3" w:rsidRPr="00A703A1">
        <w:rPr>
          <w:rFonts w:ascii="Arial" w:hAnsi="Arial" w:cs="Arial"/>
          <w:sz w:val="24"/>
          <w:szCs w:val="24"/>
          <w:lang w:val="en-US"/>
        </w:rPr>
        <w:t xml:space="preserve"> a sustainability culture in compliance with business values and </w:t>
      </w:r>
      <w:r w:rsidR="00290AFB" w:rsidRPr="00A703A1">
        <w:rPr>
          <w:rFonts w:ascii="Arial" w:hAnsi="Arial" w:cs="Arial"/>
          <w:sz w:val="24"/>
          <w:szCs w:val="24"/>
          <w:lang w:val="en-US"/>
        </w:rPr>
        <w:t>environmentally-friendly</w:t>
      </w:r>
      <w:r w:rsidRPr="00A703A1">
        <w:rPr>
          <w:rFonts w:ascii="Arial" w:hAnsi="Arial" w:cs="Arial"/>
          <w:sz w:val="24"/>
          <w:szCs w:val="24"/>
          <w:lang w:val="en-US"/>
        </w:rPr>
        <w:t xml:space="preserve"> objectives.</w:t>
      </w:r>
    </w:p>
    <w:p w14:paraId="77871729" w14:textId="77777777" w:rsidR="00695EA3" w:rsidRPr="00A703A1" w:rsidRDefault="00695EA3" w:rsidP="00760A3C">
      <w:pPr>
        <w:spacing w:line="360" w:lineRule="auto"/>
        <w:rPr>
          <w:rFonts w:ascii="Arial" w:hAnsi="Arial" w:cs="Arial"/>
          <w:b/>
          <w:bCs/>
          <w:sz w:val="24"/>
          <w:szCs w:val="24"/>
        </w:rPr>
      </w:pPr>
      <w:r w:rsidRPr="00A703A1">
        <w:rPr>
          <w:rFonts w:ascii="Arial" w:hAnsi="Arial" w:cs="Arial"/>
          <w:b/>
          <w:bCs/>
          <w:sz w:val="24"/>
          <w:szCs w:val="24"/>
        </w:rPr>
        <w:br w:type="page"/>
      </w:r>
    </w:p>
    <w:p w14:paraId="0D5B2D49" w14:textId="759BDD56" w:rsidR="00F71C7A" w:rsidRPr="00A703A1" w:rsidRDefault="00F71C7A" w:rsidP="00760A3C">
      <w:pPr>
        <w:spacing w:after="0" w:line="360" w:lineRule="auto"/>
        <w:contextualSpacing/>
        <w:jc w:val="center"/>
        <w:rPr>
          <w:rFonts w:ascii="Arial" w:hAnsi="Arial" w:cs="Arial"/>
          <w:b/>
          <w:bCs/>
          <w:sz w:val="24"/>
          <w:szCs w:val="24"/>
        </w:rPr>
      </w:pPr>
      <w:r w:rsidRPr="00A703A1">
        <w:rPr>
          <w:rFonts w:ascii="Arial" w:hAnsi="Arial" w:cs="Arial"/>
          <w:b/>
          <w:bCs/>
          <w:sz w:val="24"/>
          <w:szCs w:val="24"/>
        </w:rPr>
        <w:lastRenderedPageBreak/>
        <w:t>References</w:t>
      </w:r>
      <w:r w:rsidR="00C72552" w:rsidRPr="00A703A1">
        <w:rPr>
          <w:rFonts w:ascii="Arial" w:hAnsi="Arial" w:cs="Arial"/>
          <w:b/>
          <w:bCs/>
          <w:sz w:val="24"/>
          <w:szCs w:val="24"/>
        </w:rPr>
        <w:t xml:space="preserve"> List</w:t>
      </w:r>
    </w:p>
    <w:p w14:paraId="0127556A"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Abdou, A.H., Hassan, T.H. and El Dief, M.M. (2020) ‘A description of green hotel practices and their role in achieving sustainable development.’ </w:t>
      </w:r>
      <w:r w:rsidRPr="00A703A1">
        <w:rPr>
          <w:rFonts w:ascii="Arial" w:hAnsi="Arial" w:cs="Arial"/>
          <w:i/>
          <w:iCs/>
          <w:sz w:val="24"/>
          <w:szCs w:val="24"/>
        </w:rPr>
        <w:t>Sustainability</w:t>
      </w:r>
      <w:r w:rsidRPr="00A703A1">
        <w:rPr>
          <w:rFonts w:ascii="Arial" w:hAnsi="Arial" w:cs="Arial"/>
          <w:sz w:val="24"/>
          <w:szCs w:val="24"/>
        </w:rPr>
        <w:t>, </w:t>
      </w:r>
      <w:r w:rsidRPr="00A703A1">
        <w:rPr>
          <w:rFonts w:ascii="Arial" w:hAnsi="Arial" w:cs="Arial"/>
          <w:i/>
          <w:iCs/>
          <w:sz w:val="24"/>
          <w:szCs w:val="24"/>
        </w:rPr>
        <w:t>12</w:t>
      </w:r>
      <w:r w:rsidRPr="00A703A1">
        <w:rPr>
          <w:rFonts w:ascii="Arial" w:hAnsi="Arial" w:cs="Arial"/>
          <w:sz w:val="24"/>
          <w:szCs w:val="24"/>
        </w:rPr>
        <w:t xml:space="preserve">(22), p.9624. </w:t>
      </w:r>
      <w:hyperlink r:id="rId9" w:history="1">
        <w:r w:rsidRPr="00A703A1">
          <w:rPr>
            <w:rStyle w:val="Hyperlink"/>
            <w:rFonts w:ascii="Arial" w:hAnsi="Arial" w:cs="Arial"/>
            <w:sz w:val="24"/>
            <w:szCs w:val="24"/>
          </w:rPr>
          <w:t>https://doi.org/10.3390/su12229624</w:t>
        </w:r>
      </w:hyperlink>
      <w:r w:rsidRPr="00A703A1">
        <w:rPr>
          <w:rFonts w:ascii="Arial" w:hAnsi="Arial" w:cs="Arial"/>
          <w:sz w:val="24"/>
          <w:szCs w:val="24"/>
        </w:rPr>
        <w:t xml:space="preserve"> </w:t>
      </w:r>
    </w:p>
    <w:p w14:paraId="5D047FF9"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Abdou, A.H., Shehata, H.S., Mahmoud, H.M.E., Albakhit, A.I. and Almakhayitah, M.Y. (2022) ‘The Effect of Environmentally Sustainable Practices on Customer Citizenship Behavior in Eco-Friendly Hotels: Does the Green Perceived Value Matter?’ </w:t>
      </w:r>
      <w:r w:rsidRPr="00A703A1">
        <w:rPr>
          <w:rFonts w:ascii="Arial" w:hAnsi="Arial" w:cs="Arial"/>
          <w:i/>
          <w:iCs/>
          <w:sz w:val="24"/>
          <w:szCs w:val="24"/>
        </w:rPr>
        <w:t>Sustainability</w:t>
      </w:r>
      <w:r w:rsidRPr="00A703A1">
        <w:rPr>
          <w:rFonts w:ascii="Arial" w:hAnsi="Arial" w:cs="Arial"/>
          <w:sz w:val="24"/>
          <w:szCs w:val="24"/>
        </w:rPr>
        <w:t>, </w:t>
      </w:r>
      <w:r w:rsidRPr="00A703A1">
        <w:rPr>
          <w:rFonts w:ascii="Arial" w:hAnsi="Arial" w:cs="Arial"/>
          <w:i/>
          <w:iCs/>
          <w:sz w:val="24"/>
          <w:szCs w:val="24"/>
        </w:rPr>
        <w:t>14</w:t>
      </w:r>
      <w:r w:rsidRPr="00A703A1">
        <w:rPr>
          <w:rFonts w:ascii="Arial" w:hAnsi="Arial" w:cs="Arial"/>
          <w:sz w:val="24"/>
          <w:szCs w:val="24"/>
        </w:rPr>
        <w:t xml:space="preserve">(12), p.7167. </w:t>
      </w:r>
      <w:hyperlink r:id="rId10" w:history="1">
        <w:r w:rsidRPr="00A703A1">
          <w:rPr>
            <w:rStyle w:val="Hyperlink"/>
            <w:rFonts w:ascii="Arial" w:hAnsi="Arial" w:cs="Arial"/>
            <w:sz w:val="24"/>
            <w:szCs w:val="24"/>
          </w:rPr>
          <w:t>https://doi.org/10.3390/su14127167</w:t>
        </w:r>
      </w:hyperlink>
      <w:r w:rsidRPr="00A703A1">
        <w:rPr>
          <w:rFonts w:ascii="Arial" w:hAnsi="Arial" w:cs="Arial"/>
          <w:sz w:val="24"/>
          <w:szCs w:val="24"/>
        </w:rPr>
        <w:t xml:space="preserve"> </w:t>
      </w:r>
    </w:p>
    <w:p w14:paraId="10AE63B4"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Acampora, A., Preziosi, M., Lucchetti, M.C. and Merli, R. (2022) ‘The Role of Hotel Environmental Communication and Guests’ Environmental Concern in Determining Guests’ Behavioral Intentions.’ </w:t>
      </w:r>
      <w:r w:rsidRPr="00A703A1">
        <w:rPr>
          <w:rFonts w:ascii="Arial" w:hAnsi="Arial" w:cs="Arial"/>
          <w:i/>
          <w:iCs/>
          <w:sz w:val="24"/>
          <w:szCs w:val="24"/>
        </w:rPr>
        <w:t>Sustainability</w:t>
      </w:r>
      <w:r w:rsidRPr="00A703A1">
        <w:rPr>
          <w:rFonts w:ascii="Arial" w:hAnsi="Arial" w:cs="Arial"/>
          <w:sz w:val="24"/>
          <w:szCs w:val="24"/>
        </w:rPr>
        <w:t>, </w:t>
      </w:r>
      <w:r w:rsidRPr="00A703A1">
        <w:rPr>
          <w:rFonts w:ascii="Arial" w:hAnsi="Arial" w:cs="Arial"/>
          <w:i/>
          <w:iCs/>
          <w:sz w:val="24"/>
          <w:szCs w:val="24"/>
        </w:rPr>
        <w:t>14</w:t>
      </w:r>
      <w:r w:rsidRPr="00A703A1">
        <w:rPr>
          <w:rFonts w:ascii="Arial" w:hAnsi="Arial" w:cs="Arial"/>
          <w:sz w:val="24"/>
          <w:szCs w:val="24"/>
        </w:rPr>
        <w:t xml:space="preserve">(18), p.11638. </w:t>
      </w:r>
      <w:hyperlink r:id="rId11" w:history="1">
        <w:r w:rsidRPr="00A703A1">
          <w:rPr>
            <w:rStyle w:val="Hyperlink"/>
            <w:rFonts w:ascii="Arial" w:hAnsi="Arial" w:cs="Arial"/>
            <w:sz w:val="24"/>
            <w:szCs w:val="24"/>
          </w:rPr>
          <w:t>https://doi.org/10.3390/su141811638</w:t>
        </w:r>
      </w:hyperlink>
      <w:r w:rsidRPr="00A703A1">
        <w:rPr>
          <w:rFonts w:ascii="Arial" w:hAnsi="Arial" w:cs="Arial"/>
          <w:sz w:val="24"/>
          <w:szCs w:val="24"/>
        </w:rPr>
        <w:t xml:space="preserve"> </w:t>
      </w:r>
    </w:p>
    <w:p w14:paraId="0D33B315"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ACCOR. (2023) </w:t>
      </w:r>
      <w:r w:rsidRPr="00A703A1">
        <w:rPr>
          <w:rFonts w:ascii="Arial" w:hAnsi="Arial" w:cs="Arial"/>
          <w:i/>
          <w:iCs/>
          <w:sz w:val="24"/>
          <w:szCs w:val="24"/>
        </w:rPr>
        <w:t>Integrated Report 2023</w:t>
      </w:r>
      <w:r w:rsidRPr="00A703A1">
        <w:rPr>
          <w:rFonts w:ascii="Arial" w:hAnsi="Arial" w:cs="Arial"/>
          <w:sz w:val="24"/>
          <w:szCs w:val="24"/>
        </w:rPr>
        <w:t>. Accor. </w:t>
      </w:r>
      <w:hyperlink r:id="rId12" w:history="1">
        <w:r w:rsidRPr="00A703A1">
          <w:rPr>
            <w:rStyle w:val="Hyperlink"/>
            <w:rFonts w:ascii="Arial" w:hAnsi="Arial" w:cs="Arial"/>
            <w:sz w:val="24"/>
            <w:szCs w:val="24"/>
          </w:rPr>
          <w:t>https://group.accor.com/-/media/Corporate/Investors/Documents-de-reference/ACCOR_RI_2023_MEL_UK.pdf</w:t>
        </w:r>
      </w:hyperlink>
    </w:p>
    <w:p w14:paraId="1369D312"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ACCOR. (n.d.) </w:t>
      </w:r>
      <w:r w:rsidRPr="00A703A1">
        <w:rPr>
          <w:rFonts w:ascii="Arial" w:hAnsi="Arial" w:cs="Arial"/>
          <w:i/>
          <w:iCs/>
          <w:sz w:val="24"/>
          <w:szCs w:val="24"/>
        </w:rPr>
        <w:t>Novotel Hotels Information</w:t>
      </w:r>
      <w:r w:rsidRPr="00A703A1">
        <w:rPr>
          <w:rFonts w:ascii="Arial" w:hAnsi="Arial" w:cs="Arial"/>
          <w:sz w:val="24"/>
          <w:szCs w:val="24"/>
        </w:rPr>
        <w:t>. RocketReach Lead Intelligence: Phone and Email Finder. </w:t>
      </w:r>
      <w:hyperlink r:id="rId13" w:history="1">
        <w:r w:rsidRPr="00A703A1">
          <w:rPr>
            <w:rStyle w:val="Hyperlink"/>
            <w:rFonts w:ascii="Arial" w:hAnsi="Arial" w:cs="Arial"/>
            <w:sz w:val="24"/>
            <w:szCs w:val="24"/>
          </w:rPr>
          <w:t>https://rocketreach.co/novotel-hotels-profile_b556eda8f68e3cc4</w:t>
        </w:r>
      </w:hyperlink>
    </w:p>
    <w:p w14:paraId="5DD313FB"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Achmad, W. and Yulianah, Y. (2022) ‘Corporate Social Responsibility of The Hospitality Industry in Realizing Sustainable Tourism Development.’ </w:t>
      </w:r>
      <w:r w:rsidRPr="00A703A1">
        <w:rPr>
          <w:rFonts w:ascii="Arial" w:hAnsi="Arial" w:cs="Arial"/>
          <w:i/>
          <w:iCs/>
          <w:sz w:val="24"/>
          <w:szCs w:val="24"/>
        </w:rPr>
        <w:t>Enrichment: Journal of Management</w:t>
      </w:r>
      <w:r w:rsidRPr="00A703A1">
        <w:rPr>
          <w:rFonts w:ascii="Arial" w:hAnsi="Arial" w:cs="Arial"/>
          <w:sz w:val="24"/>
          <w:szCs w:val="24"/>
        </w:rPr>
        <w:t>, </w:t>
      </w:r>
      <w:r w:rsidRPr="00A703A1">
        <w:rPr>
          <w:rFonts w:ascii="Arial" w:hAnsi="Arial" w:cs="Arial"/>
          <w:i/>
          <w:iCs/>
          <w:sz w:val="24"/>
          <w:szCs w:val="24"/>
        </w:rPr>
        <w:t>12</w:t>
      </w:r>
      <w:r w:rsidRPr="00A703A1">
        <w:rPr>
          <w:rFonts w:ascii="Arial" w:hAnsi="Arial" w:cs="Arial"/>
          <w:sz w:val="24"/>
          <w:szCs w:val="24"/>
        </w:rPr>
        <w:t xml:space="preserve">(2), pp.1610-1616. </w:t>
      </w:r>
      <w:hyperlink r:id="rId14" w:history="1">
        <w:r w:rsidRPr="00A703A1">
          <w:rPr>
            <w:rStyle w:val="Hyperlink"/>
            <w:rFonts w:ascii="Arial" w:hAnsi="Arial" w:cs="Arial"/>
            <w:sz w:val="24"/>
            <w:szCs w:val="24"/>
          </w:rPr>
          <w:t>http://enrichment.iocspublisher.org/index.php/enrichment/article/view/447</w:t>
        </w:r>
      </w:hyperlink>
      <w:r w:rsidRPr="00A703A1">
        <w:rPr>
          <w:rFonts w:ascii="Arial" w:hAnsi="Arial" w:cs="Arial"/>
          <w:sz w:val="24"/>
          <w:szCs w:val="24"/>
        </w:rPr>
        <w:t xml:space="preserve">  </w:t>
      </w:r>
    </w:p>
    <w:p w14:paraId="05B2781A"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Ahmed, M.F., Mokhtar, M.B., Lim, C.K., Hooi, A.W.K. and Lee, K.E. (2021) ‘Leadership Roles for Sustainable Development: The Case of a Malaysian Green Hotel.’ </w:t>
      </w:r>
      <w:r w:rsidRPr="00A703A1">
        <w:rPr>
          <w:rFonts w:ascii="Arial" w:hAnsi="Arial" w:cs="Arial"/>
          <w:i/>
          <w:iCs/>
          <w:sz w:val="24"/>
          <w:szCs w:val="24"/>
        </w:rPr>
        <w:t>Sustainability</w:t>
      </w:r>
      <w:r w:rsidRPr="00A703A1">
        <w:rPr>
          <w:rFonts w:ascii="Arial" w:hAnsi="Arial" w:cs="Arial"/>
          <w:sz w:val="24"/>
          <w:szCs w:val="24"/>
        </w:rPr>
        <w:t>, </w:t>
      </w:r>
      <w:r w:rsidRPr="00A703A1">
        <w:rPr>
          <w:rFonts w:ascii="Arial" w:hAnsi="Arial" w:cs="Arial"/>
          <w:i/>
          <w:iCs/>
          <w:sz w:val="24"/>
          <w:szCs w:val="24"/>
        </w:rPr>
        <w:t>13</w:t>
      </w:r>
      <w:r w:rsidRPr="00A703A1">
        <w:rPr>
          <w:rFonts w:ascii="Arial" w:hAnsi="Arial" w:cs="Arial"/>
          <w:sz w:val="24"/>
          <w:szCs w:val="24"/>
        </w:rPr>
        <w:t xml:space="preserve">(18), p.10260.  </w:t>
      </w:r>
      <w:hyperlink r:id="rId15" w:history="1">
        <w:r w:rsidRPr="00A703A1">
          <w:rPr>
            <w:rStyle w:val="Hyperlink"/>
            <w:rFonts w:ascii="Arial" w:hAnsi="Arial" w:cs="Arial"/>
            <w:sz w:val="24"/>
            <w:szCs w:val="24"/>
          </w:rPr>
          <w:t>https://doi.org/10.3390/su131810260</w:t>
        </w:r>
      </w:hyperlink>
      <w:r w:rsidRPr="00A703A1">
        <w:rPr>
          <w:rFonts w:ascii="Arial" w:hAnsi="Arial" w:cs="Arial"/>
          <w:sz w:val="24"/>
          <w:szCs w:val="24"/>
        </w:rPr>
        <w:t xml:space="preserve"> </w:t>
      </w:r>
    </w:p>
    <w:p w14:paraId="2AB630D9"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Ajzen, I. (2020) ‘The Theory of Planned Behavior: Frequently Asked Questions.’ </w:t>
      </w:r>
      <w:r w:rsidRPr="00A703A1">
        <w:rPr>
          <w:rFonts w:ascii="Arial" w:hAnsi="Arial" w:cs="Arial"/>
          <w:i/>
          <w:iCs/>
          <w:sz w:val="24"/>
          <w:szCs w:val="24"/>
        </w:rPr>
        <w:t>Human Behavior and Emerging Technologies</w:t>
      </w:r>
      <w:r w:rsidRPr="00A703A1">
        <w:rPr>
          <w:rFonts w:ascii="Arial" w:hAnsi="Arial" w:cs="Arial"/>
          <w:sz w:val="24"/>
          <w:szCs w:val="24"/>
        </w:rPr>
        <w:t>, </w:t>
      </w:r>
      <w:r w:rsidRPr="00A703A1">
        <w:rPr>
          <w:rFonts w:ascii="Arial" w:hAnsi="Arial" w:cs="Arial"/>
          <w:i/>
          <w:iCs/>
          <w:sz w:val="24"/>
          <w:szCs w:val="24"/>
        </w:rPr>
        <w:t>2</w:t>
      </w:r>
      <w:r w:rsidRPr="00A703A1">
        <w:rPr>
          <w:rFonts w:ascii="Arial" w:hAnsi="Arial" w:cs="Arial"/>
          <w:sz w:val="24"/>
          <w:szCs w:val="24"/>
        </w:rPr>
        <w:t xml:space="preserve">(4), pp.314-324. </w:t>
      </w:r>
      <w:hyperlink r:id="rId16" w:tgtFrame="_blank" w:tooltip="Link to external resource" w:history="1">
        <w:r w:rsidRPr="00A703A1">
          <w:rPr>
            <w:rStyle w:val="Hyperlink"/>
            <w:rFonts w:ascii="Arial" w:hAnsi="Arial" w:cs="Arial"/>
            <w:sz w:val="24"/>
            <w:szCs w:val="24"/>
          </w:rPr>
          <w:t>https://publons.com/publon/10.1002/hbe2.195</w:t>
        </w:r>
      </w:hyperlink>
      <w:r w:rsidRPr="00A703A1">
        <w:rPr>
          <w:rFonts w:ascii="Arial" w:hAnsi="Arial" w:cs="Arial"/>
          <w:sz w:val="24"/>
          <w:szCs w:val="24"/>
        </w:rPr>
        <w:t xml:space="preserve">. </w:t>
      </w:r>
    </w:p>
    <w:p w14:paraId="2A7CBF8A"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Ali, S., Hamid, A.B.B.A., Ya’akub, N.I.B. and Iqbal, S. (2024) ‘Environmental Impacts of International Tourism: Examining the Role of Policy Uncertainty, Renewable Energy, and Service Sector Output.’ </w:t>
      </w:r>
      <w:r w:rsidRPr="00A703A1">
        <w:rPr>
          <w:rFonts w:ascii="Arial" w:hAnsi="Arial" w:cs="Arial"/>
          <w:i/>
          <w:iCs/>
          <w:sz w:val="24"/>
          <w:szCs w:val="24"/>
        </w:rPr>
        <w:t>Environmental Science and Pollution Research</w:t>
      </w:r>
      <w:r w:rsidRPr="00A703A1">
        <w:rPr>
          <w:rFonts w:ascii="Arial" w:hAnsi="Arial" w:cs="Arial"/>
          <w:sz w:val="24"/>
          <w:szCs w:val="24"/>
        </w:rPr>
        <w:t>, </w:t>
      </w:r>
      <w:r w:rsidRPr="00A703A1">
        <w:rPr>
          <w:rFonts w:ascii="Arial" w:hAnsi="Arial" w:cs="Arial"/>
          <w:i/>
          <w:iCs/>
          <w:sz w:val="24"/>
          <w:szCs w:val="24"/>
        </w:rPr>
        <w:t>31</w:t>
      </w:r>
      <w:r w:rsidRPr="00A703A1">
        <w:rPr>
          <w:rFonts w:ascii="Arial" w:hAnsi="Arial" w:cs="Arial"/>
          <w:sz w:val="24"/>
          <w:szCs w:val="24"/>
        </w:rPr>
        <w:t xml:space="preserve">(34), pp.46221-46234. </w:t>
      </w:r>
      <w:hyperlink r:id="rId17" w:history="1">
        <w:r w:rsidRPr="00A703A1">
          <w:rPr>
            <w:rStyle w:val="Hyperlink"/>
            <w:rFonts w:ascii="Arial" w:hAnsi="Arial" w:cs="Arial"/>
            <w:sz w:val="24"/>
            <w:szCs w:val="24"/>
          </w:rPr>
          <w:t>https://doi.org/10.1007/s11356-023-28377-0</w:t>
        </w:r>
      </w:hyperlink>
      <w:r w:rsidRPr="00A703A1">
        <w:rPr>
          <w:rFonts w:ascii="Arial" w:hAnsi="Arial" w:cs="Arial"/>
          <w:sz w:val="24"/>
          <w:szCs w:val="24"/>
        </w:rPr>
        <w:t xml:space="preserve"> </w:t>
      </w:r>
    </w:p>
    <w:p w14:paraId="0ECCC849"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lastRenderedPageBreak/>
        <w:t>ALL-ACCOR. (2024) </w:t>
      </w:r>
      <w:r w:rsidRPr="00A703A1">
        <w:rPr>
          <w:rFonts w:ascii="Arial" w:hAnsi="Arial" w:cs="Arial"/>
          <w:i/>
          <w:iCs/>
          <w:sz w:val="24"/>
          <w:szCs w:val="24"/>
        </w:rPr>
        <w:t>Novotel (4* Destination Hotels)- Destination Hotels That Make Everyday Moments Matter</w:t>
      </w:r>
      <w:r w:rsidRPr="00A703A1">
        <w:rPr>
          <w:rFonts w:ascii="Arial" w:hAnsi="Arial" w:cs="Arial"/>
          <w:sz w:val="24"/>
          <w:szCs w:val="24"/>
        </w:rPr>
        <w:t>. </w:t>
      </w:r>
      <w:hyperlink r:id="rId18" w:history="1">
        <w:r w:rsidRPr="00A703A1">
          <w:rPr>
            <w:rStyle w:val="Hyperlink"/>
            <w:rFonts w:ascii="Arial" w:hAnsi="Arial" w:cs="Arial"/>
            <w:sz w:val="24"/>
            <w:szCs w:val="24"/>
          </w:rPr>
          <w:t>https://all.accor.com/a/en/brands/novotel.html</w:t>
        </w:r>
      </w:hyperlink>
    </w:p>
    <w:p w14:paraId="612C4001"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Alsawafi, A., Lemke, F. and Yang, Y. (2021) ‘The Impacts of Internal Quality Management Relations on the Triple Bottom Line: A Dynamic Capability Perspective.’ </w:t>
      </w:r>
      <w:r w:rsidRPr="00A703A1">
        <w:rPr>
          <w:rFonts w:ascii="Arial" w:hAnsi="Arial" w:cs="Arial"/>
          <w:i/>
          <w:iCs/>
          <w:sz w:val="24"/>
          <w:szCs w:val="24"/>
        </w:rPr>
        <w:t>International Journal of Production Economics</w:t>
      </w:r>
      <w:r w:rsidRPr="00A703A1">
        <w:rPr>
          <w:rFonts w:ascii="Arial" w:hAnsi="Arial" w:cs="Arial"/>
          <w:sz w:val="24"/>
          <w:szCs w:val="24"/>
        </w:rPr>
        <w:t>, </w:t>
      </w:r>
      <w:r w:rsidRPr="00A703A1">
        <w:rPr>
          <w:rFonts w:ascii="Arial" w:hAnsi="Arial" w:cs="Arial"/>
          <w:i/>
          <w:iCs/>
          <w:sz w:val="24"/>
          <w:szCs w:val="24"/>
        </w:rPr>
        <w:t>232</w:t>
      </w:r>
      <w:r w:rsidRPr="00A703A1">
        <w:rPr>
          <w:rFonts w:ascii="Arial" w:hAnsi="Arial" w:cs="Arial"/>
          <w:sz w:val="24"/>
          <w:szCs w:val="24"/>
        </w:rPr>
        <w:t xml:space="preserve">, p.107927. </w:t>
      </w:r>
      <w:hyperlink r:id="rId19" w:history="1">
        <w:r w:rsidRPr="00A703A1">
          <w:rPr>
            <w:rStyle w:val="Hyperlink"/>
            <w:rFonts w:ascii="Arial" w:hAnsi="Arial" w:cs="Arial"/>
            <w:sz w:val="24"/>
            <w:szCs w:val="24"/>
          </w:rPr>
          <w:t>https://doi.org/10.1016/j.ijpe.2020.107927</w:t>
        </w:r>
      </w:hyperlink>
      <w:r w:rsidRPr="00A703A1">
        <w:rPr>
          <w:rFonts w:ascii="Arial" w:hAnsi="Arial" w:cs="Arial"/>
          <w:sz w:val="24"/>
          <w:szCs w:val="24"/>
        </w:rPr>
        <w:t xml:space="preserve"> </w:t>
      </w:r>
    </w:p>
    <w:p w14:paraId="79A05BFF"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Ardiana, I.W.A., Komala, I.G.A.M.K. and Astuti, N.N.S. (2020) ‘Motivation Guest Service Agent in Conducting Up Selling in Front Office Department to Increase Revenue at Hilton Garden Inn Bali.’ </w:t>
      </w:r>
      <w:r w:rsidRPr="00A703A1">
        <w:rPr>
          <w:rFonts w:ascii="Arial" w:hAnsi="Arial" w:cs="Arial"/>
          <w:i/>
          <w:iCs/>
          <w:sz w:val="24"/>
          <w:szCs w:val="24"/>
        </w:rPr>
        <w:t>Journal of Applied Sciences in Travel and Hospitality</w:t>
      </w:r>
      <w:r w:rsidRPr="00A703A1">
        <w:rPr>
          <w:rFonts w:ascii="Arial" w:hAnsi="Arial" w:cs="Arial"/>
          <w:sz w:val="24"/>
          <w:szCs w:val="24"/>
        </w:rPr>
        <w:t>, </w:t>
      </w:r>
      <w:r w:rsidRPr="00A703A1">
        <w:rPr>
          <w:rFonts w:ascii="Arial" w:hAnsi="Arial" w:cs="Arial"/>
          <w:i/>
          <w:iCs/>
          <w:sz w:val="24"/>
          <w:szCs w:val="24"/>
        </w:rPr>
        <w:t>3</w:t>
      </w:r>
      <w:r w:rsidRPr="00A703A1">
        <w:rPr>
          <w:rFonts w:ascii="Arial" w:hAnsi="Arial" w:cs="Arial"/>
          <w:sz w:val="24"/>
          <w:szCs w:val="24"/>
        </w:rPr>
        <w:t xml:space="preserve">(1), pp.1-11. </w:t>
      </w:r>
      <w:hyperlink r:id="rId20" w:history="1">
        <w:r w:rsidRPr="00A703A1">
          <w:rPr>
            <w:rStyle w:val="Hyperlink"/>
            <w:rFonts w:ascii="Arial" w:hAnsi="Arial" w:cs="Arial"/>
            <w:sz w:val="24"/>
            <w:szCs w:val="24"/>
          </w:rPr>
          <w:t>http://dx.doi.org/10.31940/jasth.v3i1.1770</w:t>
        </w:r>
      </w:hyperlink>
      <w:r w:rsidRPr="00A703A1">
        <w:rPr>
          <w:rFonts w:ascii="Arial" w:hAnsi="Arial" w:cs="Arial"/>
          <w:sz w:val="24"/>
          <w:szCs w:val="24"/>
        </w:rPr>
        <w:t xml:space="preserve"> </w:t>
      </w:r>
    </w:p>
    <w:p w14:paraId="17F64C96"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Belda-Miquel, S., Ruiz-Molina, M.E. and Gil-Saura, I. (2021) ‘WWF Spain: Illustrating Factors at Play, Impacts, and Tensions in Cause-Related Marketing for Global Sustainability.’ </w:t>
      </w:r>
      <w:r w:rsidRPr="00A703A1">
        <w:rPr>
          <w:rFonts w:ascii="Arial" w:hAnsi="Arial" w:cs="Arial"/>
          <w:i/>
          <w:iCs/>
          <w:sz w:val="24"/>
          <w:szCs w:val="24"/>
        </w:rPr>
        <w:t>Cause-Related Marketing: Case Studies from a Global Perspective</w:t>
      </w:r>
      <w:r w:rsidRPr="00A703A1">
        <w:rPr>
          <w:rFonts w:ascii="Arial" w:hAnsi="Arial" w:cs="Arial"/>
          <w:sz w:val="24"/>
          <w:szCs w:val="24"/>
        </w:rPr>
        <w:t xml:space="preserve">, pp.55-67. </w:t>
      </w:r>
      <w:hyperlink r:id="rId21" w:history="1">
        <w:r w:rsidRPr="00A703A1">
          <w:rPr>
            <w:rStyle w:val="Hyperlink"/>
            <w:rFonts w:ascii="Arial" w:hAnsi="Arial" w:cs="Arial"/>
            <w:sz w:val="24"/>
            <w:szCs w:val="24"/>
          </w:rPr>
          <w:t>https://doi.org/10.1007/978-3-030-65455-9_5</w:t>
        </w:r>
      </w:hyperlink>
      <w:r w:rsidRPr="00A703A1">
        <w:rPr>
          <w:rFonts w:ascii="Arial" w:hAnsi="Arial" w:cs="Arial"/>
          <w:sz w:val="24"/>
          <w:szCs w:val="24"/>
        </w:rPr>
        <w:t xml:space="preserve"> </w:t>
      </w:r>
    </w:p>
    <w:p w14:paraId="5EE4CF36"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Bentalha, B. and Alla, L. (2024) ‘Revealing the Subtleties: The Art of Qualitative Studies in Science and Management.’ In </w:t>
      </w:r>
      <w:r w:rsidRPr="00A703A1">
        <w:rPr>
          <w:rFonts w:ascii="Arial" w:hAnsi="Arial" w:cs="Arial"/>
          <w:i/>
          <w:iCs/>
          <w:sz w:val="24"/>
          <w:szCs w:val="24"/>
        </w:rPr>
        <w:t>Applying qualitative research methods to management science</w:t>
      </w:r>
      <w:r w:rsidRPr="00A703A1">
        <w:rPr>
          <w:rFonts w:ascii="Arial" w:hAnsi="Arial" w:cs="Arial"/>
          <w:sz w:val="24"/>
          <w:szCs w:val="24"/>
        </w:rPr>
        <w:t xml:space="preserve"> (pp. 1-21) IGI Global. </w:t>
      </w:r>
      <w:hyperlink r:id="rId22" w:history="1">
        <w:r w:rsidRPr="00A703A1">
          <w:rPr>
            <w:rStyle w:val="Hyperlink"/>
            <w:rFonts w:ascii="Arial" w:hAnsi="Arial" w:cs="Arial"/>
            <w:sz w:val="24"/>
            <w:szCs w:val="24"/>
          </w:rPr>
          <w:t>https://www.igi-global.com/chapter/revealing-the-subtleties/355070</w:t>
        </w:r>
      </w:hyperlink>
      <w:r w:rsidRPr="00A703A1">
        <w:rPr>
          <w:rFonts w:ascii="Arial" w:hAnsi="Arial" w:cs="Arial"/>
          <w:sz w:val="24"/>
          <w:szCs w:val="24"/>
        </w:rPr>
        <w:t xml:space="preserve"> </w:t>
      </w:r>
    </w:p>
    <w:p w14:paraId="0AEE37B7"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Bhattacharya, A. (2024) ‘Oyo Hotel’s Expansion Spree: Too Much, Too Fast?’ </w:t>
      </w:r>
      <w:r w:rsidRPr="00A703A1">
        <w:rPr>
          <w:rFonts w:ascii="Arial" w:hAnsi="Arial" w:cs="Arial"/>
          <w:i/>
          <w:iCs/>
          <w:sz w:val="24"/>
          <w:szCs w:val="24"/>
        </w:rPr>
        <w:t>Asian Journal of Management Cases</w:t>
      </w:r>
      <w:r w:rsidRPr="00A703A1">
        <w:rPr>
          <w:rFonts w:ascii="Arial" w:hAnsi="Arial" w:cs="Arial"/>
          <w:sz w:val="24"/>
          <w:szCs w:val="24"/>
        </w:rPr>
        <w:t xml:space="preserve">, p.09728201231222070. </w:t>
      </w:r>
      <w:hyperlink r:id="rId23" w:history="1">
        <w:r w:rsidRPr="00A703A1">
          <w:rPr>
            <w:rStyle w:val="Hyperlink"/>
            <w:rFonts w:ascii="Arial" w:hAnsi="Arial" w:cs="Arial"/>
            <w:sz w:val="24"/>
            <w:szCs w:val="24"/>
          </w:rPr>
          <w:t>https://doi.org/10.1177/09728201231222070</w:t>
        </w:r>
      </w:hyperlink>
      <w:r w:rsidRPr="00A703A1">
        <w:rPr>
          <w:rFonts w:ascii="Arial" w:hAnsi="Arial" w:cs="Arial"/>
          <w:sz w:val="24"/>
          <w:szCs w:val="24"/>
        </w:rPr>
        <w:t xml:space="preserve"> </w:t>
      </w:r>
    </w:p>
    <w:p w14:paraId="6FDC2CF0"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Bose, I. (2020) ‘The Journey of Change at Corus Strip Products, UK: A Theory-Based Case Review.’ </w:t>
      </w:r>
      <w:r w:rsidRPr="00A703A1">
        <w:rPr>
          <w:rFonts w:ascii="Arial" w:hAnsi="Arial" w:cs="Arial"/>
          <w:i/>
          <w:iCs/>
          <w:sz w:val="24"/>
          <w:szCs w:val="24"/>
        </w:rPr>
        <w:t>IUP Journal of Supply Chain Management</w:t>
      </w:r>
      <w:r w:rsidRPr="00A703A1">
        <w:rPr>
          <w:rFonts w:ascii="Arial" w:hAnsi="Arial" w:cs="Arial"/>
          <w:sz w:val="24"/>
          <w:szCs w:val="24"/>
        </w:rPr>
        <w:t>, </w:t>
      </w:r>
      <w:r w:rsidRPr="00A703A1">
        <w:rPr>
          <w:rFonts w:ascii="Arial" w:hAnsi="Arial" w:cs="Arial"/>
          <w:i/>
          <w:iCs/>
          <w:sz w:val="24"/>
          <w:szCs w:val="24"/>
        </w:rPr>
        <w:t>17</w:t>
      </w:r>
      <w:r w:rsidRPr="00A703A1">
        <w:rPr>
          <w:rFonts w:ascii="Arial" w:hAnsi="Arial" w:cs="Arial"/>
          <w:sz w:val="24"/>
          <w:szCs w:val="24"/>
        </w:rPr>
        <w:t xml:space="preserve">(1), pp.24-35. </w:t>
      </w:r>
      <w:hyperlink r:id="rId24" w:history="1">
        <w:r w:rsidRPr="00A703A1">
          <w:rPr>
            <w:rStyle w:val="Hyperlink"/>
            <w:rFonts w:ascii="Arial" w:hAnsi="Arial" w:cs="Arial"/>
            <w:sz w:val="24"/>
            <w:szCs w:val="24"/>
          </w:rPr>
          <w:t>https://www.proquest.com/openview/9ae128eebbc84c0136afc52f2b7b6f3b/1?pq-origsite=gscholar&amp;cbl=2030007</w:t>
        </w:r>
      </w:hyperlink>
      <w:r w:rsidRPr="00A703A1">
        <w:rPr>
          <w:rFonts w:ascii="Arial" w:hAnsi="Arial" w:cs="Arial"/>
          <w:sz w:val="24"/>
          <w:szCs w:val="24"/>
        </w:rPr>
        <w:t xml:space="preserve"> </w:t>
      </w:r>
    </w:p>
    <w:p w14:paraId="6CB4DBA3"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Bosone, M. and Nocca, F. (2022) ‘Human Circular Tourism as the Tourism of Tomorrow: The Role of Travellers in Achieving a More Sustainable and Circular Tourism.’ </w:t>
      </w:r>
      <w:r w:rsidRPr="00A703A1">
        <w:rPr>
          <w:rFonts w:ascii="Arial" w:hAnsi="Arial" w:cs="Arial"/>
          <w:i/>
          <w:iCs/>
          <w:sz w:val="24"/>
          <w:szCs w:val="24"/>
        </w:rPr>
        <w:t>Sustainability</w:t>
      </w:r>
      <w:r w:rsidRPr="00A703A1">
        <w:rPr>
          <w:rFonts w:ascii="Arial" w:hAnsi="Arial" w:cs="Arial"/>
          <w:sz w:val="24"/>
          <w:szCs w:val="24"/>
        </w:rPr>
        <w:t>, </w:t>
      </w:r>
      <w:r w:rsidRPr="00A703A1">
        <w:rPr>
          <w:rFonts w:ascii="Arial" w:hAnsi="Arial" w:cs="Arial"/>
          <w:i/>
          <w:iCs/>
          <w:sz w:val="24"/>
          <w:szCs w:val="24"/>
        </w:rPr>
        <w:t>14</w:t>
      </w:r>
      <w:r w:rsidRPr="00A703A1">
        <w:rPr>
          <w:rFonts w:ascii="Arial" w:hAnsi="Arial" w:cs="Arial"/>
          <w:sz w:val="24"/>
          <w:szCs w:val="24"/>
        </w:rPr>
        <w:t xml:space="preserve">(19), p.12218.  </w:t>
      </w:r>
      <w:hyperlink r:id="rId25" w:history="1">
        <w:r w:rsidRPr="00A703A1">
          <w:rPr>
            <w:rStyle w:val="Hyperlink"/>
            <w:rFonts w:ascii="Arial" w:hAnsi="Arial" w:cs="Arial"/>
            <w:sz w:val="24"/>
            <w:szCs w:val="24"/>
          </w:rPr>
          <w:t>https://doi.org/10.3390/su141912218</w:t>
        </w:r>
      </w:hyperlink>
    </w:p>
    <w:p w14:paraId="715ADE25"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Bridoux, F. and Stoelhorst, J.W. (2022) ‘Stakeholder Theory, Strategy, and Organization: Past, Present, and Future.’ </w:t>
      </w:r>
      <w:r w:rsidRPr="00A703A1">
        <w:rPr>
          <w:rFonts w:ascii="Arial" w:hAnsi="Arial" w:cs="Arial"/>
          <w:i/>
          <w:iCs/>
          <w:sz w:val="24"/>
          <w:szCs w:val="24"/>
        </w:rPr>
        <w:t>Strategic Organization</w:t>
      </w:r>
      <w:r w:rsidRPr="00A703A1">
        <w:rPr>
          <w:rFonts w:ascii="Arial" w:hAnsi="Arial" w:cs="Arial"/>
          <w:sz w:val="24"/>
          <w:szCs w:val="24"/>
        </w:rPr>
        <w:t>, </w:t>
      </w:r>
      <w:r w:rsidRPr="00A703A1">
        <w:rPr>
          <w:rFonts w:ascii="Arial" w:hAnsi="Arial" w:cs="Arial"/>
          <w:i/>
          <w:iCs/>
          <w:sz w:val="24"/>
          <w:szCs w:val="24"/>
        </w:rPr>
        <w:t>20</w:t>
      </w:r>
      <w:r w:rsidRPr="00A703A1">
        <w:rPr>
          <w:rFonts w:ascii="Arial" w:hAnsi="Arial" w:cs="Arial"/>
          <w:sz w:val="24"/>
          <w:szCs w:val="24"/>
        </w:rPr>
        <w:t xml:space="preserve">(4), pp.797-809. </w:t>
      </w:r>
      <w:hyperlink r:id="rId26" w:history="1">
        <w:r w:rsidRPr="00A703A1">
          <w:rPr>
            <w:rStyle w:val="Hyperlink"/>
            <w:rFonts w:ascii="Arial" w:hAnsi="Arial" w:cs="Arial"/>
            <w:sz w:val="24"/>
            <w:szCs w:val="24"/>
          </w:rPr>
          <w:t>https://doi.org/10.1177/14761270221127628</w:t>
        </w:r>
      </w:hyperlink>
      <w:r w:rsidRPr="00A703A1">
        <w:rPr>
          <w:rFonts w:ascii="Arial" w:hAnsi="Arial" w:cs="Arial"/>
          <w:sz w:val="24"/>
          <w:szCs w:val="24"/>
        </w:rPr>
        <w:t xml:space="preserve"> </w:t>
      </w:r>
    </w:p>
    <w:p w14:paraId="46091ADE"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lastRenderedPageBreak/>
        <w:t>Camilleri, M.A. (2022) ‘Strategic Attributions of Corporate Social Responsibility and Environmental Management: The Business Case for Doing Well by Doing Good!.’ </w:t>
      </w:r>
      <w:r w:rsidRPr="00A703A1">
        <w:rPr>
          <w:rFonts w:ascii="Arial" w:hAnsi="Arial" w:cs="Arial"/>
          <w:i/>
          <w:iCs/>
          <w:sz w:val="24"/>
          <w:szCs w:val="24"/>
        </w:rPr>
        <w:t>Sustainable Development</w:t>
      </w:r>
      <w:r w:rsidRPr="00A703A1">
        <w:rPr>
          <w:rFonts w:ascii="Arial" w:hAnsi="Arial" w:cs="Arial"/>
          <w:sz w:val="24"/>
          <w:szCs w:val="24"/>
        </w:rPr>
        <w:t>, </w:t>
      </w:r>
      <w:r w:rsidRPr="00A703A1">
        <w:rPr>
          <w:rFonts w:ascii="Arial" w:hAnsi="Arial" w:cs="Arial"/>
          <w:i/>
          <w:iCs/>
          <w:sz w:val="24"/>
          <w:szCs w:val="24"/>
        </w:rPr>
        <w:t>30</w:t>
      </w:r>
      <w:r w:rsidRPr="00A703A1">
        <w:rPr>
          <w:rFonts w:ascii="Arial" w:hAnsi="Arial" w:cs="Arial"/>
          <w:sz w:val="24"/>
          <w:szCs w:val="24"/>
        </w:rPr>
        <w:t xml:space="preserve">(3), pp.409-422.  </w:t>
      </w:r>
      <w:hyperlink r:id="rId27" w:history="1">
        <w:r w:rsidRPr="00A703A1">
          <w:rPr>
            <w:rStyle w:val="Hyperlink"/>
            <w:rFonts w:ascii="Arial" w:hAnsi="Arial" w:cs="Arial"/>
            <w:sz w:val="24"/>
            <w:szCs w:val="24"/>
          </w:rPr>
          <w:t>https://doi.org/10.1002/sd.2256</w:t>
        </w:r>
      </w:hyperlink>
      <w:r w:rsidRPr="00A703A1">
        <w:rPr>
          <w:rFonts w:ascii="Arial" w:hAnsi="Arial" w:cs="Arial"/>
          <w:sz w:val="24"/>
          <w:szCs w:val="24"/>
        </w:rPr>
        <w:t xml:space="preserve"> </w:t>
      </w:r>
    </w:p>
    <w:p w14:paraId="66588000"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Chen, K., Huang, T., Zhang, Y. and Zhu, Z. (2021) ‘A Study on the Use of Disposable Products in Hotels Based on Low Carbon Consumption.’ In </w:t>
      </w:r>
      <w:r w:rsidRPr="00A703A1">
        <w:rPr>
          <w:rFonts w:ascii="Arial" w:hAnsi="Arial" w:cs="Arial"/>
          <w:i/>
          <w:iCs/>
          <w:sz w:val="24"/>
          <w:szCs w:val="24"/>
        </w:rPr>
        <w:t>E3S Web of Conferences</w:t>
      </w:r>
      <w:r w:rsidRPr="00A703A1">
        <w:rPr>
          <w:rFonts w:ascii="Arial" w:hAnsi="Arial" w:cs="Arial"/>
          <w:sz w:val="24"/>
          <w:szCs w:val="24"/>
        </w:rPr>
        <w:t xml:space="preserve"> (Vol. 275, p. 02015) EDP Sciences. </w:t>
      </w:r>
      <w:hyperlink r:id="rId28" w:history="1">
        <w:r w:rsidRPr="00A703A1">
          <w:rPr>
            <w:rStyle w:val="Hyperlink"/>
            <w:rFonts w:ascii="Arial" w:hAnsi="Arial" w:cs="Arial"/>
            <w:sz w:val="24"/>
            <w:szCs w:val="24"/>
          </w:rPr>
          <w:t>https://doi.org/10.1051/e3sconf/202127502015</w:t>
        </w:r>
      </w:hyperlink>
      <w:r w:rsidRPr="00A703A1">
        <w:rPr>
          <w:rFonts w:ascii="Arial" w:hAnsi="Arial" w:cs="Arial"/>
          <w:sz w:val="24"/>
          <w:szCs w:val="24"/>
        </w:rPr>
        <w:t xml:space="preserve"> </w:t>
      </w:r>
    </w:p>
    <w:p w14:paraId="6C337988"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 xml:space="preserve">Collis, J and Hussey, R (2014) </w:t>
      </w:r>
      <w:r w:rsidRPr="00A703A1">
        <w:rPr>
          <w:rFonts w:ascii="Arial" w:hAnsi="Arial" w:cs="Arial"/>
          <w:i/>
          <w:iCs/>
          <w:sz w:val="24"/>
          <w:szCs w:val="24"/>
        </w:rPr>
        <w:t xml:space="preserve">Business Research, A Practical Guide for Undergraduate and Post Graduate Students. </w:t>
      </w:r>
      <w:r w:rsidRPr="00A703A1">
        <w:rPr>
          <w:rFonts w:ascii="Arial" w:hAnsi="Arial" w:cs="Arial"/>
          <w:sz w:val="24"/>
          <w:szCs w:val="24"/>
        </w:rPr>
        <w:t xml:space="preserve">Palgrave, London </w:t>
      </w:r>
      <w:hyperlink r:id="rId29" w:history="1">
        <w:r w:rsidRPr="00A703A1">
          <w:rPr>
            <w:rStyle w:val="Hyperlink"/>
            <w:rFonts w:ascii="Arial" w:hAnsi="Arial" w:cs="Arial"/>
            <w:sz w:val="24"/>
            <w:szCs w:val="24"/>
          </w:rPr>
          <w:t>https://eprints.kingston.ac.uk/id/eprint/5216/</w:t>
        </w:r>
      </w:hyperlink>
      <w:r w:rsidRPr="00A703A1">
        <w:rPr>
          <w:rFonts w:ascii="Arial" w:hAnsi="Arial" w:cs="Arial"/>
          <w:sz w:val="24"/>
          <w:szCs w:val="24"/>
        </w:rPr>
        <w:t xml:space="preserve"> </w:t>
      </w:r>
    </w:p>
    <w:p w14:paraId="0DCA4813"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Cop, S., Alola, U.V. and Alola, A.A. (2020) ‘Perceived Behavioral Control as a Mediator of Hotels' Green Training, Environmental Commitment, and Organizational Citizenship Behavior: A Sustainable Environmental Practice.’ </w:t>
      </w:r>
      <w:r w:rsidRPr="00A703A1">
        <w:rPr>
          <w:rFonts w:ascii="Arial" w:hAnsi="Arial" w:cs="Arial"/>
          <w:i/>
          <w:iCs/>
          <w:sz w:val="24"/>
          <w:szCs w:val="24"/>
        </w:rPr>
        <w:t>Business Strategy and the Environment</w:t>
      </w:r>
      <w:r w:rsidRPr="00A703A1">
        <w:rPr>
          <w:rFonts w:ascii="Arial" w:hAnsi="Arial" w:cs="Arial"/>
          <w:sz w:val="24"/>
          <w:szCs w:val="24"/>
        </w:rPr>
        <w:t>, </w:t>
      </w:r>
      <w:r w:rsidRPr="00A703A1">
        <w:rPr>
          <w:rFonts w:ascii="Arial" w:hAnsi="Arial" w:cs="Arial"/>
          <w:i/>
          <w:iCs/>
          <w:sz w:val="24"/>
          <w:szCs w:val="24"/>
        </w:rPr>
        <w:t>29</w:t>
      </w:r>
      <w:r w:rsidRPr="00A703A1">
        <w:rPr>
          <w:rFonts w:ascii="Arial" w:hAnsi="Arial" w:cs="Arial"/>
          <w:sz w:val="24"/>
          <w:szCs w:val="24"/>
        </w:rPr>
        <w:t xml:space="preserve">(8), pp.3495-3508.   </w:t>
      </w:r>
      <w:hyperlink r:id="rId30" w:history="1">
        <w:r w:rsidRPr="00A703A1">
          <w:rPr>
            <w:rStyle w:val="Hyperlink"/>
            <w:rFonts w:ascii="Arial" w:hAnsi="Arial" w:cs="Arial"/>
            <w:sz w:val="24"/>
            <w:szCs w:val="24"/>
          </w:rPr>
          <w:t>https://doi.org/10.1002/bse.2592</w:t>
        </w:r>
      </w:hyperlink>
    </w:p>
    <w:p w14:paraId="243BC983"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Cottrell, S. (2017) </w:t>
      </w:r>
      <w:r w:rsidRPr="00A703A1">
        <w:rPr>
          <w:rFonts w:ascii="Arial" w:hAnsi="Arial" w:cs="Arial"/>
          <w:i/>
          <w:iCs/>
          <w:sz w:val="24"/>
          <w:szCs w:val="24"/>
        </w:rPr>
        <w:t>Dissertations and Project Reports: A Step by Step Guide</w:t>
      </w:r>
      <w:r w:rsidRPr="00A703A1">
        <w:rPr>
          <w:rFonts w:ascii="Arial" w:hAnsi="Arial" w:cs="Arial"/>
          <w:sz w:val="24"/>
          <w:szCs w:val="24"/>
        </w:rPr>
        <w:t>. Bloomsbury Publishing.</w:t>
      </w:r>
    </w:p>
    <w:p w14:paraId="24AE5A71"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Crotts, J.C., Magnini, V.P. and Calvert, E. (2022) ‘Key Performance Indicators for Destination Management in Developed Economies: A Four Pillar Approach.’ </w:t>
      </w:r>
      <w:r w:rsidRPr="00A703A1">
        <w:rPr>
          <w:rFonts w:ascii="Arial" w:hAnsi="Arial" w:cs="Arial"/>
          <w:i/>
          <w:iCs/>
          <w:sz w:val="24"/>
          <w:szCs w:val="24"/>
        </w:rPr>
        <w:t>Annals of Tourism Research Empirical Insights</w:t>
      </w:r>
      <w:r w:rsidRPr="00A703A1">
        <w:rPr>
          <w:rFonts w:ascii="Arial" w:hAnsi="Arial" w:cs="Arial"/>
          <w:sz w:val="24"/>
          <w:szCs w:val="24"/>
        </w:rPr>
        <w:t>, </w:t>
      </w:r>
      <w:r w:rsidRPr="00A703A1">
        <w:rPr>
          <w:rFonts w:ascii="Arial" w:hAnsi="Arial" w:cs="Arial"/>
          <w:i/>
          <w:iCs/>
          <w:sz w:val="24"/>
          <w:szCs w:val="24"/>
        </w:rPr>
        <w:t>3</w:t>
      </w:r>
      <w:r w:rsidRPr="00A703A1">
        <w:rPr>
          <w:rFonts w:ascii="Arial" w:hAnsi="Arial" w:cs="Arial"/>
          <w:sz w:val="24"/>
          <w:szCs w:val="24"/>
        </w:rPr>
        <w:t xml:space="preserve">(2), p.100053. </w:t>
      </w:r>
      <w:hyperlink r:id="rId31" w:tgtFrame="_blank" w:tooltip="Persistent link using digital object identifier" w:history="1">
        <w:r w:rsidRPr="00A703A1">
          <w:rPr>
            <w:rStyle w:val="Hyperlink"/>
            <w:rFonts w:ascii="Arial" w:hAnsi="Arial" w:cs="Arial"/>
            <w:sz w:val="24"/>
            <w:szCs w:val="24"/>
          </w:rPr>
          <w:t>https://doi.org/10.1016/j.annale.2022.100053</w:t>
        </w:r>
      </w:hyperlink>
      <w:r w:rsidRPr="00A703A1">
        <w:rPr>
          <w:rFonts w:ascii="Arial" w:hAnsi="Arial" w:cs="Arial"/>
          <w:sz w:val="24"/>
          <w:szCs w:val="24"/>
        </w:rPr>
        <w:t xml:space="preserve"> </w:t>
      </w:r>
    </w:p>
    <w:p w14:paraId="4FD06F33"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Davari, D., Vayghan, S., Jang, S. and Erdem, M. (2022) ‘Hotel Experiences During the COVID-19 Pandemic: High-Touch Versus High-Tech.’ </w:t>
      </w:r>
      <w:r w:rsidRPr="00A703A1">
        <w:rPr>
          <w:rFonts w:ascii="Arial" w:hAnsi="Arial" w:cs="Arial"/>
          <w:i/>
          <w:iCs/>
          <w:sz w:val="24"/>
          <w:szCs w:val="24"/>
        </w:rPr>
        <w:t>International Journal of Contemporary Hospitality Management</w:t>
      </w:r>
      <w:r w:rsidRPr="00A703A1">
        <w:rPr>
          <w:rFonts w:ascii="Arial" w:hAnsi="Arial" w:cs="Arial"/>
          <w:sz w:val="24"/>
          <w:szCs w:val="24"/>
        </w:rPr>
        <w:t>, </w:t>
      </w:r>
      <w:r w:rsidRPr="00A703A1">
        <w:rPr>
          <w:rFonts w:ascii="Arial" w:hAnsi="Arial" w:cs="Arial"/>
          <w:i/>
          <w:iCs/>
          <w:sz w:val="24"/>
          <w:szCs w:val="24"/>
        </w:rPr>
        <w:t>34</w:t>
      </w:r>
      <w:r w:rsidRPr="00A703A1">
        <w:rPr>
          <w:rFonts w:ascii="Arial" w:hAnsi="Arial" w:cs="Arial"/>
          <w:sz w:val="24"/>
          <w:szCs w:val="24"/>
        </w:rPr>
        <w:t xml:space="preserve">(4), pp.1312-1330. </w:t>
      </w:r>
      <w:hyperlink r:id="rId32" w:history="1">
        <w:r w:rsidRPr="00A703A1">
          <w:rPr>
            <w:rStyle w:val="Hyperlink"/>
            <w:rFonts w:ascii="Arial" w:hAnsi="Arial" w:cs="Arial"/>
            <w:sz w:val="24"/>
            <w:szCs w:val="24"/>
          </w:rPr>
          <w:t>https://www.emerald.com/insight/content/doi/10.1108/IJCHM-07-2021-0919/full/html</w:t>
        </w:r>
      </w:hyperlink>
      <w:r w:rsidRPr="00A703A1">
        <w:rPr>
          <w:rFonts w:ascii="Arial" w:hAnsi="Arial" w:cs="Arial"/>
          <w:sz w:val="24"/>
          <w:szCs w:val="24"/>
        </w:rPr>
        <w:t xml:space="preserve"> </w:t>
      </w:r>
    </w:p>
    <w:p w14:paraId="0A46E2AE"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Dewi, N.P.R.C. (2020) ‘Digital Marketing Strategy on Travel Tourism Businesses in Marketing 4.0 Era.’ </w:t>
      </w:r>
      <w:r w:rsidRPr="00A703A1">
        <w:rPr>
          <w:rFonts w:ascii="Arial" w:hAnsi="Arial" w:cs="Arial"/>
          <w:i/>
          <w:iCs/>
          <w:sz w:val="24"/>
          <w:szCs w:val="24"/>
        </w:rPr>
        <w:t>International Research Journal of Management, IT and Social Sciences</w:t>
      </w:r>
      <w:r w:rsidRPr="00A703A1">
        <w:rPr>
          <w:rFonts w:ascii="Arial" w:hAnsi="Arial" w:cs="Arial"/>
          <w:sz w:val="24"/>
          <w:szCs w:val="24"/>
        </w:rPr>
        <w:t>, </w:t>
      </w:r>
      <w:r w:rsidRPr="00A703A1">
        <w:rPr>
          <w:rFonts w:ascii="Arial" w:hAnsi="Arial" w:cs="Arial"/>
          <w:i/>
          <w:iCs/>
          <w:sz w:val="24"/>
          <w:szCs w:val="24"/>
        </w:rPr>
        <w:t>7</w:t>
      </w:r>
      <w:r w:rsidRPr="00A703A1">
        <w:rPr>
          <w:rFonts w:ascii="Arial" w:hAnsi="Arial" w:cs="Arial"/>
          <w:sz w:val="24"/>
          <w:szCs w:val="24"/>
        </w:rPr>
        <w:t>(3), pp.58-64.</w:t>
      </w:r>
    </w:p>
    <w:p w14:paraId="5C72D6F2" w14:textId="77777777" w:rsidR="00E43E05" w:rsidRPr="00A703A1" w:rsidRDefault="00E43E05" w:rsidP="00760A3C">
      <w:pPr>
        <w:spacing w:after="0" w:line="360" w:lineRule="auto"/>
        <w:ind w:left="720" w:hanging="720"/>
        <w:contextualSpacing/>
        <w:rPr>
          <w:rFonts w:ascii="Arial" w:hAnsi="Arial" w:cs="Arial"/>
          <w:sz w:val="24"/>
          <w:szCs w:val="24"/>
        </w:rPr>
      </w:pPr>
      <w:bookmarkStart w:id="45" w:name="_Hlk182526738"/>
      <w:r w:rsidRPr="00A703A1">
        <w:rPr>
          <w:rFonts w:ascii="Arial" w:hAnsi="Arial" w:cs="Arial"/>
          <w:sz w:val="24"/>
          <w:szCs w:val="24"/>
        </w:rPr>
        <w:t xml:space="preserve">Diamantopoulos, A. and Schlegelmilch, B. B. (2002) </w:t>
      </w:r>
      <w:bookmarkEnd w:id="45"/>
      <w:r w:rsidRPr="00A703A1">
        <w:rPr>
          <w:rFonts w:ascii="Arial" w:hAnsi="Arial" w:cs="Arial"/>
          <w:i/>
          <w:iCs/>
          <w:sz w:val="24"/>
          <w:szCs w:val="24"/>
        </w:rPr>
        <w:t>Taking the Fear Out of Data Analysis</w:t>
      </w:r>
      <w:r w:rsidRPr="00A703A1">
        <w:rPr>
          <w:rFonts w:ascii="Arial" w:hAnsi="Arial" w:cs="Arial"/>
          <w:sz w:val="24"/>
          <w:szCs w:val="24"/>
        </w:rPr>
        <w:t xml:space="preserve">. Dryden, London. </w:t>
      </w:r>
    </w:p>
    <w:p w14:paraId="3CACE26C"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lastRenderedPageBreak/>
        <w:t>Freeman, R.E., Dmytriyev, S.D. and Phillips, R.A. (2021) ‘Stakeholder Theory and the Resource-Based View of the Firm.’ </w:t>
      </w:r>
      <w:r w:rsidRPr="00A703A1">
        <w:rPr>
          <w:rFonts w:ascii="Arial" w:hAnsi="Arial" w:cs="Arial"/>
          <w:i/>
          <w:iCs/>
          <w:sz w:val="24"/>
          <w:szCs w:val="24"/>
        </w:rPr>
        <w:t>Journal of management</w:t>
      </w:r>
      <w:r w:rsidRPr="00A703A1">
        <w:rPr>
          <w:rFonts w:ascii="Arial" w:hAnsi="Arial" w:cs="Arial"/>
          <w:sz w:val="24"/>
          <w:szCs w:val="24"/>
        </w:rPr>
        <w:t>, </w:t>
      </w:r>
      <w:r w:rsidRPr="00A703A1">
        <w:rPr>
          <w:rFonts w:ascii="Arial" w:hAnsi="Arial" w:cs="Arial"/>
          <w:i/>
          <w:iCs/>
          <w:sz w:val="24"/>
          <w:szCs w:val="24"/>
        </w:rPr>
        <w:t>47</w:t>
      </w:r>
      <w:r w:rsidRPr="00A703A1">
        <w:rPr>
          <w:rFonts w:ascii="Arial" w:hAnsi="Arial" w:cs="Arial"/>
          <w:sz w:val="24"/>
          <w:szCs w:val="24"/>
        </w:rPr>
        <w:t xml:space="preserve">(7), pp.1757-1770. </w:t>
      </w:r>
      <w:hyperlink r:id="rId33" w:history="1">
        <w:r w:rsidRPr="00A703A1">
          <w:rPr>
            <w:rStyle w:val="Hyperlink"/>
            <w:rFonts w:ascii="Arial" w:hAnsi="Arial" w:cs="Arial"/>
            <w:sz w:val="24"/>
            <w:szCs w:val="24"/>
          </w:rPr>
          <w:t>https://doi.org/10.1177/0149206321993576</w:t>
        </w:r>
      </w:hyperlink>
      <w:r w:rsidRPr="00A703A1">
        <w:rPr>
          <w:rFonts w:ascii="Arial" w:hAnsi="Arial" w:cs="Arial"/>
          <w:sz w:val="24"/>
          <w:szCs w:val="24"/>
        </w:rPr>
        <w:t xml:space="preserve"> </w:t>
      </w:r>
    </w:p>
    <w:p w14:paraId="4F772146"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Freitas, G.V.R. (2021) ‘Narrative Economics and Behavioral Economics: Contributions to the Behavioral Insights on Post-Keynesian Theory.’ </w:t>
      </w:r>
      <w:r w:rsidRPr="00A703A1">
        <w:rPr>
          <w:rFonts w:ascii="Arial" w:hAnsi="Arial" w:cs="Arial"/>
          <w:i/>
          <w:iCs/>
          <w:sz w:val="24"/>
          <w:szCs w:val="24"/>
        </w:rPr>
        <w:t>Brazilian Journal of Political Economy</w:t>
      </w:r>
      <w:r w:rsidRPr="00A703A1">
        <w:rPr>
          <w:rFonts w:ascii="Arial" w:hAnsi="Arial" w:cs="Arial"/>
          <w:sz w:val="24"/>
          <w:szCs w:val="24"/>
        </w:rPr>
        <w:t>, </w:t>
      </w:r>
      <w:r w:rsidRPr="00A703A1">
        <w:rPr>
          <w:rFonts w:ascii="Arial" w:hAnsi="Arial" w:cs="Arial"/>
          <w:i/>
          <w:iCs/>
          <w:sz w:val="24"/>
          <w:szCs w:val="24"/>
        </w:rPr>
        <w:t>41</w:t>
      </w:r>
      <w:r w:rsidRPr="00A703A1">
        <w:rPr>
          <w:rFonts w:ascii="Arial" w:hAnsi="Arial" w:cs="Arial"/>
          <w:sz w:val="24"/>
          <w:szCs w:val="24"/>
        </w:rPr>
        <w:t xml:space="preserve">, pp.372-384. </w:t>
      </w:r>
      <w:hyperlink r:id="rId34" w:tgtFrame="_blank" w:history="1">
        <w:r w:rsidRPr="00A703A1">
          <w:rPr>
            <w:rStyle w:val="Hyperlink"/>
            <w:rFonts w:ascii="Arial" w:hAnsi="Arial" w:cs="Arial"/>
            <w:sz w:val="24"/>
            <w:szCs w:val="24"/>
          </w:rPr>
          <w:t>https://doi.org/10.1590/0101-31572021-3191</w:t>
        </w:r>
      </w:hyperlink>
      <w:r w:rsidRPr="00A703A1">
        <w:rPr>
          <w:rFonts w:ascii="Arial" w:hAnsi="Arial" w:cs="Arial"/>
          <w:sz w:val="24"/>
          <w:szCs w:val="24"/>
        </w:rPr>
        <w:t xml:space="preserve">   </w:t>
      </w:r>
    </w:p>
    <w:p w14:paraId="284464AE"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Gayathiri, E., Prakash, P., Karmegam, N., Varjani, S., Awasthi, M.K. and Ravindran, B. (2022) ‘Biosurfactants: Potential and Eco-Friendly Material for Sustainable Agriculture and Environmental Safety—A Review.’ </w:t>
      </w:r>
      <w:r w:rsidRPr="00A703A1">
        <w:rPr>
          <w:rFonts w:ascii="Arial" w:hAnsi="Arial" w:cs="Arial"/>
          <w:i/>
          <w:iCs/>
          <w:sz w:val="24"/>
          <w:szCs w:val="24"/>
        </w:rPr>
        <w:t>Agronomy</w:t>
      </w:r>
      <w:r w:rsidRPr="00A703A1">
        <w:rPr>
          <w:rFonts w:ascii="Arial" w:hAnsi="Arial" w:cs="Arial"/>
          <w:sz w:val="24"/>
          <w:szCs w:val="24"/>
        </w:rPr>
        <w:t>, </w:t>
      </w:r>
      <w:r w:rsidRPr="00A703A1">
        <w:rPr>
          <w:rFonts w:ascii="Arial" w:hAnsi="Arial" w:cs="Arial"/>
          <w:i/>
          <w:iCs/>
          <w:sz w:val="24"/>
          <w:szCs w:val="24"/>
        </w:rPr>
        <w:t>12</w:t>
      </w:r>
      <w:r w:rsidRPr="00A703A1">
        <w:rPr>
          <w:rFonts w:ascii="Arial" w:hAnsi="Arial" w:cs="Arial"/>
          <w:sz w:val="24"/>
          <w:szCs w:val="24"/>
        </w:rPr>
        <w:t xml:space="preserve">(3), p.662. </w:t>
      </w:r>
      <w:hyperlink r:id="rId35" w:history="1">
        <w:r w:rsidRPr="00A703A1">
          <w:rPr>
            <w:rStyle w:val="Hyperlink"/>
            <w:rFonts w:ascii="Arial" w:hAnsi="Arial" w:cs="Arial"/>
            <w:sz w:val="24"/>
            <w:szCs w:val="24"/>
          </w:rPr>
          <w:t>https://doi.org/10.3390/agronomy12030662</w:t>
        </w:r>
      </w:hyperlink>
      <w:r w:rsidRPr="00A703A1">
        <w:rPr>
          <w:rFonts w:ascii="Arial" w:hAnsi="Arial" w:cs="Arial"/>
          <w:sz w:val="24"/>
          <w:szCs w:val="24"/>
        </w:rPr>
        <w:t xml:space="preserve"> </w:t>
      </w:r>
    </w:p>
    <w:p w14:paraId="62D7306A"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George, R. (2021) ‘Tourism and Hospitality Products, Branding, and Pricing.’ In </w:t>
      </w:r>
      <w:r w:rsidRPr="00A703A1">
        <w:rPr>
          <w:rFonts w:ascii="Arial" w:hAnsi="Arial" w:cs="Arial"/>
          <w:i/>
          <w:iCs/>
          <w:sz w:val="24"/>
          <w:szCs w:val="24"/>
        </w:rPr>
        <w:t>Marketing Tourism and Hospitality: Concepts and Cases</w:t>
      </w:r>
      <w:r w:rsidRPr="00A703A1">
        <w:rPr>
          <w:rFonts w:ascii="Arial" w:hAnsi="Arial" w:cs="Arial"/>
          <w:sz w:val="24"/>
          <w:szCs w:val="24"/>
        </w:rPr>
        <w:t xml:space="preserve"> (pp. 249-283) Cham: Springer International Publishing.  </w:t>
      </w:r>
      <w:hyperlink r:id="rId36" w:history="1">
        <w:r w:rsidRPr="00A703A1">
          <w:rPr>
            <w:rStyle w:val="Hyperlink"/>
            <w:rFonts w:ascii="Arial" w:hAnsi="Arial" w:cs="Arial"/>
            <w:sz w:val="24"/>
            <w:szCs w:val="24"/>
          </w:rPr>
          <w:t>https://doi.org/10.1007/978-3-030-64111-5_8</w:t>
        </w:r>
      </w:hyperlink>
      <w:r w:rsidRPr="00A703A1">
        <w:rPr>
          <w:rFonts w:ascii="Arial" w:hAnsi="Arial" w:cs="Arial"/>
          <w:sz w:val="24"/>
          <w:szCs w:val="24"/>
        </w:rPr>
        <w:t xml:space="preserve"> </w:t>
      </w:r>
    </w:p>
    <w:p w14:paraId="74693E1A"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Ghani, B., Zada, M., Memon, K.R., Ullah, R., Khattak, A., Han, H., Ariza-Montes, A. and Araya-Castillo, L. (2022) ‘Challenges and Strategies for Employee Retention in The Hospitality Industry’: A Review. </w:t>
      </w:r>
      <w:r w:rsidRPr="00A703A1">
        <w:rPr>
          <w:rFonts w:ascii="Arial" w:hAnsi="Arial" w:cs="Arial"/>
          <w:i/>
          <w:iCs/>
          <w:sz w:val="24"/>
          <w:szCs w:val="24"/>
        </w:rPr>
        <w:t>Sustainability</w:t>
      </w:r>
      <w:r w:rsidRPr="00A703A1">
        <w:rPr>
          <w:rFonts w:ascii="Arial" w:hAnsi="Arial" w:cs="Arial"/>
          <w:sz w:val="24"/>
          <w:szCs w:val="24"/>
        </w:rPr>
        <w:t>, </w:t>
      </w:r>
      <w:r w:rsidRPr="00A703A1">
        <w:rPr>
          <w:rFonts w:ascii="Arial" w:hAnsi="Arial" w:cs="Arial"/>
          <w:i/>
          <w:iCs/>
          <w:sz w:val="24"/>
          <w:szCs w:val="24"/>
        </w:rPr>
        <w:t>14</w:t>
      </w:r>
      <w:r w:rsidRPr="00A703A1">
        <w:rPr>
          <w:rFonts w:ascii="Arial" w:hAnsi="Arial" w:cs="Arial"/>
          <w:sz w:val="24"/>
          <w:szCs w:val="24"/>
        </w:rPr>
        <w:t xml:space="preserve">(5), p.2885. </w:t>
      </w:r>
      <w:hyperlink r:id="rId37" w:history="1">
        <w:r w:rsidRPr="00A703A1">
          <w:rPr>
            <w:rStyle w:val="Hyperlink"/>
            <w:rFonts w:ascii="Arial" w:hAnsi="Arial" w:cs="Arial"/>
            <w:sz w:val="24"/>
            <w:szCs w:val="24"/>
          </w:rPr>
          <w:t>https://doi.org/10.3390/su14052885</w:t>
        </w:r>
      </w:hyperlink>
      <w:r w:rsidRPr="00A703A1">
        <w:rPr>
          <w:rFonts w:ascii="Arial" w:hAnsi="Arial" w:cs="Arial"/>
          <w:sz w:val="24"/>
          <w:szCs w:val="24"/>
        </w:rPr>
        <w:t xml:space="preserve"> </w:t>
      </w:r>
    </w:p>
    <w:p w14:paraId="0480655C" w14:textId="77777777" w:rsidR="00E43E05" w:rsidRPr="00A703A1" w:rsidRDefault="00E43E05" w:rsidP="00760A3C">
      <w:pPr>
        <w:spacing w:after="0" w:line="360" w:lineRule="auto"/>
        <w:ind w:left="720" w:hanging="720"/>
        <w:contextualSpacing/>
        <w:rPr>
          <w:rFonts w:ascii="Arial" w:hAnsi="Arial" w:cs="Arial"/>
          <w:sz w:val="24"/>
          <w:szCs w:val="24"/>
        </w:rPr>
      </w:pPr>
      <w:bookmarkStart w:id="46" w:name="_Hlk182526105"/>
      <w:r w:rsidRPr="00A703A1">
        <w:rPr>
          <w:rFonts w:ascii="Arial" w:hAnsi="Arial" w:cs="Arial"/>
          <w:sz w:val="24"/>
          <w:szCs w:val="24"/>
        </w:rPr>
        <w:t xml:space="preserve">Grbich C. (2006) </w:t>
      </w:r>
      <w:bookmarkEnd w:id="46"/>
      <w:r w:rsidRPr="00A703A1">
        <w:rPr>
          <w:rFonts w:ascii="Arial" w:hAnsi="Arial" w:cs="Arial"/>
          <w:i/>
          <w:iCs/>
          <w:sz w:val="24"/>
          <w:szCs w:val="24"/>
        </w:rPr>
        <w:t>Qualitative Data Analysis</w:t>
      </w:r>
      <w:r w:rsidRPr="00A703A1">
        <w:rPr>
          <w:rFonts w:ascii="Arial" w:hAnsi="Arial" w:cs="Arial"/>
          <w:sz w:val="24"/>
          <w:szCs w:val="24"/>
        </w:rPr>
        <w:t>. Sage Publications Ltd</w:t>
      </w:r>
    </w:p>
    <w:p w14:paraId="4CBD1BEA"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Gürsu, H. (2024) ‘Reusable Smart Lids for Improving Food Safety at Household Level with Programmable UV-C Technology.’ </w:t>
      </w:r>
      <w:r w:rsidRPr="00A703A1">
        <w:rPr>
          <w:rFonts w:ascii="Arial" w:hAnsi="Arial" w:cs="Arial"/>
          <w:i/>
          <w:iCs/>
          <w:sz w:val="24"/>
          <w:szCs w:val="24"/>
        </w:rPr>
        <w:t>Sustainability</w:t>
      </w:r>
      <w:r w:rsidRPr="00A703A1">
        <w:rPr>
          <w:rFonts w:ascii="Arial" w:hAnsi="Arial" w:cs="Arial"/>
          <w:sz w:val="24"/>
          <w:szCs w:val="24"/>
        </w:rPr>
        <w:t>, </w:t>
      </w:r>
      <w:r w:rsidRPr="00A703A1">
        <w:rPr>
          <w:rFonts w:ascii="Arial" w:hAnsi="Arial" w:cs="Arial"/>
          <w:i/>
          <w:iCs/>
          <w:sz w:val="24"/>
          <w:szCs w:val="24"/>
        </w:rPr>
        <w:t>16</w:t>
      </w:r>
      <w:r w:rsidRPr="00A703A1">
        <w:rPr>
          <w:rFonts w:ascii="Arial" w:hAnsi="Arial" w:cs="Arial"/>
          <w:sz w:val="24"/>
          <w:szCs w:val="24"/>
        </w:rPr>
        <w:t xml:space="preserve">(13), p.5370. </w:t>
      </w:r>
      <w:hyperlink r:id="rId38" w:history="1">
        <w:r w:rsidRPr="00A703A1">
          <w:rPr>
            <w:rStyle w:val="Hyperlink"/>
            <w:rFonts w:ascii="Arial" w:hAnsi="Arial" w:cs="Arial"/>
            <w:sz w:val="24"/>
            <w:szCs w:val="24"/>
          </w:rPr>
          <w:t>https://doi.org/10.3390/su16135370</w:t>
        </w:r>
      </w:hyperlink>
      <w:r w:rsidRPr="00A703A1">
        <w:rPr>
          <w:rFonts w:ascii="Arial" w:hAnsi="Arial" w:cs="Arial"/>
          <w:sz w:val="24"/>
          <w:szCs w:val="24"/>
        </w:rPr>
        <w:t xml:space="preserve"> </w:t>
      </w:r>
    </w:p>
    <w:p w14:paraId="0DE4C145"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Kan, M.P. and Fabrigar, L.R. (2020) ‘Theory of Planned Behavior.’ In </w:t>
      </w:r>
      <w:r w:rsidRPr="00A703A1">
        <w:rPr>
          <w:rFonts w:ascii="Arial" w:hAnsi="Arial" w:cs="Arial"/>
          <w:i/>
          <w:iCs/>
          <w:sz w:val="24"/>
          <w:szCs w:val="24"/>
        </w:rPr>
        <w:t>Encyclopedia of Personality and Individual Differences</w:t>
      </w:r>
      <w:r w:rsidRPr="00A703A1">
        <w:rPr>
          <w:rFonts w:ascii="Arial" w:hAnsi="Arial" w:cs="Arial"/>
          <w:sz w:val="24"/>
          <w:szCs w:val="24"/>
        </w:rPr>
        <w:t xml:space="preserve"> (pp. 5476-5483). Cham: Springer International Publishing. </w:t>
      </w:r>
      <w:hyperlink r:id="rId39" w:history="1">
        <w:r w:rsidRPr="00A703A1">
          <w:rPr>
            <w:rStyle w:val="Hyperlink"/>
            <w:rFonts w:ascii="Arial" w:hAnsi="Arial" w:cs="Arial"/>
            <w:sz w:val="24"/>
            <w:szCs w:val="24"/>
          </w:rPr>
          <w:t>https://doi.org/10.1007/978-3-319-24612-3_1191</w:t>
        </w:r>
      </w:hyperlink>
      <w:r w:rsidRPr="00A703A1">
        <w:rPr>
          <w:rFonts w:ascii="Arial" w:hAnsi="Arial" w:cs="Arial"/>
          <w:sz w:val="24"/>
          <w:szCs w:val="24"/>
        </w:rPr>
        <w:t xml:space="preserve"> </w:t>
      </w:r>
    </w:p>
    <w:p w14:paraId="1BD71EB4"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Kapoor, R., Singh, A. and Manchanda, G. (2023) ‘Hospitality Internships and Green Leaders: Analysing the Engagement of Interns with Hotel Sustainable Development Practices.’ </w:t>
      </w:r>
      <w:r w:rsidRPr="00A703A1">
        <w:rPr>
          <w:rFonts w:ascii="Arial" w:hAnsi="Arial" w:cs="Arial"/>
          <w:i/>
          <w:iCs/>
          <w:sz w:val="24"/>
          <w:szCs w:val="24"/>
        </w:rPr>
        <w:t>Worldwide Hospitality and Tourism Themes</w:t>
      </w:r>
      <w:r w:rsidRPr="00A703A1">
        <w:rPr>
          <w:rFonts w:ascii="Arial" w:hAnsi="Arial" w:cs="Arial"/>
          <w:sz w:val="24"/>
          <w:szCs w:val="24"/>
        </w:rPr>
        <w:t>, </w:t>
      </w:r>
      <w:r w:rsidRPr="00A703A1">
        <w:rPr>
          <w:rFonts w:ascii="Arial" w:hAnsi="Arial" w:cs="Arial"/>
          <w:i/>
          <w:iCs/>
          <w:sz w:val="24"/>
          <w:szCs w:val="24"/>
        </w:rPr>
        <w:t>15</w:t>
      </w:r>
      <w:r w:rsidRPr="00A703A1">
        <w:rPr>
          <w:rFonts w:ascii="Arial" w:hAnsi="Arial" w:cs="Arial"/>
          <w:sz w:val="24"/>
          <w:szCs w:val="24"/>
        </w:rPr>
        <w:t xml:space="preserve">(3), pp.295-307. </w:t>
      </w:r>
      <w:hyperlink r:id="rId40" w:history="1">
        <w:r w:rsidRPr="00A703A1">
          <w:rPr>
            <w:rStyle w:val="Hyperlink"/>
            <w:rFonts w:ascii="Arial" w:hAnsi="Arial" w:cs="Arial"/>
            <w:sz w:val="24"/>
            <w:szCs w:val="24"/>
          </w:rPr>
          <w:t>https://doi.org/10.1108/WHATT-02-2023-0023</w:t>
        </w:r>
      </w:hyperlink>
      <w:r w:rsidRPr="00A703A1">
        <w:rPr>
          <w:rFonts w:ascii="Arial" w:hAnsi="Arial" w:cs="Arial"/>
          <w:sz w:val="24"/>
          <w:szCs w:val="24"/>
        </w:rPr>
        <w:t xml:space="preserve"> </w:t>
      </w:r>
    </w:p>
    <w:p w14:paraId="26C1A06E"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 xml:space="preserve">Kazançoğlu, İ., Köse, Ş.G. and Arslan, A. (2024) ‘Drivers and Barriers Influencing Consumers' Intention to Purchase Cosmetics with Refillable </w:t>
      </w:r>
      <w:r w:rsidRPr="00A703A1">
        <w:rPr>
          <w:rFonts w:ascii="Arial" w:hAnsi="Arial" w:cs="Arial"/>
          <w:sz w:val="24"/>
          <w:szCs w:val="24"/>
        </w:rPr>
        <w:lastRenderedPageBreak/>
        <w:t>Packaging.’ </w:t>
      </w:r>
      <w:r w:rsidRPr="00A703A1">
        <w:rPr>
          <w:rFonts w:ascii="Arial" w:hAnsi="Arial" w:cs="Arial"/>
          <w:i/>
          <w:iCs/>
          <w:sz w:val="24"/>
          <w:szCs w:val="24"/>
        </w:rPr>
        <w:t>Packaging Technology and Science</w:t>
      </w:r>
      <w:r w:rsidRPr="00A703A1">
        <w:rPr>
          <w:rFonts w:ascii="Arial" w:hAnsi="Arial" w:cs="Arial"/>
          <w:sz w:val="24"/>
          <w:szCs w:val="24"/>
        </w:rPr>
        <w:t>, </w:t>
      </w:r>
      <w:r w:rsidRPr="00A703A1">
        <w:rPr>
          <w:rFonts w:ascii="Arial" w:hAnsi="Arial" w:cs="Arial"/>
          <w:i/>
          <w:iCs/>
          <w:sz w:val="24"/>
          <w:szCs w:val="24"/>
        </w:rPr>
        <w:t>37</w:t>
      </w:r>
      <w:r w:rsidRPr="00A703A1">
        <w:rPr>
          <w:rFonts w:ascii="Arial" w:hAnsi="Arial" w:cs="Arial"/>
          <w:sz w:val="24"/>
          <w:szCs w:val="24"/>
        </w:rPr>
        <w:t xml:space="preserve">(6), pp.551-569. </w:t>
      </w:r>
      <w:hyperlink r:id="rId41" w:history="1">
        <w:r w:rsidRPr="00A703A1">
          <w:rPr>
            <w:rStyle w:val="Hyperlink"/>
            <w:rFonts w:ascii="Arial" w:hAnsi="Arial" w:cs="Arial"/>
            <w:sz w:val="24"/>
            <w:szCs w:val="24"/>
          </w:rPr>
          <w:t>https://doi.org/10.1002/pts.2808</w:t>
        </w:r>
      </w:hyperlink>
    </w:p>
    <w:p w14:paraId="6D3468E9"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Khalil, N., Abdullah, S.N.C., Haron, S.N. and Hamid, M.Y. (2022) ‘A Review of Green Practices and Initiatives From Stakeholder’s Perspectives Towards Sustainable Hotel Operations And Performance Impact.’ </w:t>
      </w:r>
      <w:r w:rsidRPr="00A703A1">
        <w:rPr>
          <w:rFonts w:ascii="Arial" w:hAnsi="Arial" w:cs="Arial"/>
          <w:i/>
          <w:iCs/>
          <w:sz w:val="24"/>
          <w:szCs w:val="24"/>
        </w:rPr>
        <w:t>Journal of Facilities Management</w:t>
      </w:r>
      <w:r w:rsidRPr="00A703A1">
        <w:rPr>
          <w:rFonts w:ascii="Arial" w:hAnsi="Arial" w:cs="Arial"/>
          <w:sz w:val="24"/>
          <w:szCs w:val="24"/>
        </w:rPr>
        <w:t xml:space="preserve">, (ahead-of-print)  </w:t>
      </w:r>
      <w:hyperlink r:id="rId42" w:history="1">
        <w:r w:rsidRPr="00A703A1">
          <w:rPr>
            <w:rStyle w:val="Hyperlink"/>
            <w:rFonts w:ascii="Arial" w:hAnsi="Arial" w:cs="Arial"/>
            <w:sz w:val="24"/>
            <w:szCs w:val="24"/>
          </w:rPr>
          <w:t>https://doi.org/10.1108/JFM-03-2022-0025</w:t>
        </w:r>
      </w:hyperlink>
      <w:r w:rsidRPr="00A703A1">
        <w:rPr>
          <w:rFonts w:ascii="Arial" w:hAnsi="Arial" w:cs="Arial"/>
          <w:sz w:val="24"/>
          <w:szCs w:val="24"/>
        </w:rPr>
        <w:t xml:space="preserve"> </w:t>
      </w:r>
    </w:p>
    <w:p w14:paraId="0EA9A164"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 xml:space="preserve">Khassen, A. (2024) ‘Engaging Sustainability: The Role of Gamification in Promoting Eco-Friendly Practices Within the Hospitality Domain.’ </w:t>
      </w:r>
      <w:hyperlink r:id="rId43" w:history="1">
        <w:r w:rsidRPr="00A703A1">
          <w:rPr>
            <w:rStyle w:val="Hyperlink"/>
            <w:rFonts w:ascii="Arial" w:hAnsi="Arial" w:cs="Arial"/>
            <w:sz w:val="24"/>
            <w:szCs w:val="24"/>
          </w:rPr>
          <w:t>https://urn.fi/URN:NBN:fi:amk-2024052816768</w:t>
        </w:r>
      </w:hyperlink>
      <w:r w:rsidRPr="00A703A1">
        <w:rPr>
          <w:rFonts w:ascii="Arial" w:hAnsi="Arial" w:cs="Arial"/>
          <w:sz w:val="24"/>
          <w:szCs w:val="24"/>
        </w:rPr>
        <w:t xml:space="preserve"> </w:t>
      </w:r>
    </w:p>
    <w:p w14:paraId="1CA13ECA"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Konečná, E., Máša, V., Miklas, V., Slovák, R., Jördening, A. and Blaha, V. (2023) ‘Gas Microturbine as a Main Source of Energy for Industrial Laundry–Feasibility Study.’ </w:t>
      </w:r>
      <w:r w:rsidRPr="00A703A1">
        <w:rPr>
          <w:rFonts w:ascii="Arial" w:hAnsi="Arial" w:cs="Arial"/>
          <w:i/>
          <w:iCs/>
          <w:sz w:val="24"/>
          <w:szCs w:val="24"/>
        </w:rPr>
        <w:t>Energy</w:t>
      </w:r>
      <w:r w:rsidRPr="00A703A1">
        <w:rPr>
          <w:rFonts w:ascii="Arial" w:hAnsi="Arial" w:cs="Arial"/>
          <w:sz w:val="24"/>
          <w:szCs w:val="24"/>
        </w:rPr>
        <w:t>, </w:t>
      </w:r>
      <w:r w:rsidRPr="00A703A1">
        <w:rPr>
          <w:rFonts w:ascii="Arial" w:hAnsi="Arial" w:cs="Arial"/>
          <w:i/>
          <w:iCs/>
          <w:sz w:val="24"/>
          <w:szCs w:val="24"/>
        </w:rPr>
        <w:t>267</w:t>
      </w:r>
      <w:r w:rsidRPr="00A703A1">
        <w:rPr>
          <w:rFonts w:ascii="Arial" w:hAnsi="Arial" w:cs="Arial"/>
          <w:sz w:val="24"/>
          <w:szCs w:val="24"/>
        </w:rPr>
        <w:t xml:space="preserve">, p.126630. </w:t>
      </w:r>
      <w:hyperlink r:id="rId44" w:tgtFrame="_blank" w:tooltip="Persistent link using digital object identifier" w:history="1">
        <w:r w:rsidRPr="00A703A1">
          <w:rPr>
            <w:rStyle w:val="Hyperlink"/>
            <w:rFonts w:ascii="Arial" w:hAnsi="Arial" w:cs="Arial"/>
            <w:sz w:val="24"/>
            <w:szCs w:val="24"/>
          </w:rPr>
          <w:t>https://doi.org/10.1016/j.energy.2023.126630</w:t>
        </w:r>
      </w:hyperlink>
      <w:r w:rsidRPr="00A703A1">
        <w:rPr>
          <w:rFonts w:ascii="Arial" w:hAnsi="Arial" w:cs="Arial"/>
          <w:sz w:val="24"/>
          <w:szCs w:val="24"/>
        </w:rPr>
        <w:t xml:space="preserve"> </w:t>
      </w:r>
    </w:p>
    <w:p w14:paraId="70F28D78"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Kulkov, I., Kulkova, J., Rohrbeck, R., Menvielle, L., Kaartemo, V. and Makkonen, H. (2024) ‘Artificial Intelligence</w:t>
      </w:r>
      <w:r w:rsidRPr="00A703A1">
        <w:rPr>
          <w:rFonts w:ascii="Cambria Math" w:hAnsi="Cambria Math" w:cs="Cambria Math"/>
          <w:sz w:val="24"/>
          <w:szCs w:val="24"/>
        </w:rPr>
        <w:t>‐</w:t>
      </w:r>
      <w:r w:rsidRPr="00A703A1">
        <w:rPr>
          <w:rFonts w:ascii="Arial" w:hAnsi="Arial" w:cs="Arial"/>
          <w:sz w:val="24"/>
          <w:szCs w:val="24"/>
        </w:rPr>
        <w:t>Driven Sustainable Development: Examining Organizational, Technical, and Processing Approaches to Achieving Global Goals.’ </w:t>
      </w:r>
      <w:r w:rsidRPr="00A703A1">
        <w:rPr>
          <w:rFonts w:ascii="Arial" w:hAnsi="Arial" w:cs="Arial"/>
          <w:i/>
          <w:iCs/>
          <w:sz w:val="24"/>
          <w:szCs w:val="24"/>
        </w:rPr>
        <w:t>Sustainable Development</w:t>
      </w:r>
      <w:r w:rsidRPr="00A703A1">
        <w:rPr>
          <w:rFonts w:ascii="Arial" w:hAnsi="Arial" w:cs="Arial"/>
          <w:sz w:val="24"/>
          <w:szCs w:val="24"/>
        </w:rPr>
        <w:t>, </w:t>
      </w:r>
      <w:r w:rsidRPr="00A703A1">
        <w:rPr>
          <w:rFonts w:ascii="Arial" w:hAnsi="Arial" w:cs="Arial"/>
          <w:i/>
          <w:iCs/>
          <w:sz w:val="24"/>
          <w:szCs w:val="24"/>
        </w:rPr>
        <w:t>32</w:t>
      </w:r>
      <w:r w:rsidRPr="00A703A1">
        <w:rPr>
          <w:rFonts w:ascii="Arial" w:hAnsi="Arial" w:cs="Arial"/>
          <w:sz w:val="24"/>
          <w:szCs w:val="24"/>
        </w:rPr>
        <w:t xml:space="preserve">(3), pp.2253-2267. </w:t>
      </w:r>
      <w:hyperlink r:id="rId45" w:history="1">
        <w:r w:rsidRPr="00A703A1">
          <w:rPr>
            <w:rStyle w:val="Hyperlink"/>
            <w:rFonts w:ascii="Arial" w:hAnsi="Arial" w:cs="Arial"/>
            <w:sz w:val="24"/>
            <w:szCs w:val="24"/>
          </w:rPr>
          <w:t>https://doi.org/10.1002/sd.2773</w:t>
        </w:r>
      </w:hyperlink>
      <w:r w:rsidRPr="00A703A1">
        <w:rPr>
          <w:rFonts w:ascii="Arial" w:hAnsi="Arial" w:cs="Arial"/>
          <w:sz w:val="24"/>
          <w:szCs w:val="24"/>
        </w:rPr>
        <w:t xml:space="preserve"> </w:t>
      </w:r>
    </w:p>
    <w:p w14:paraId="242A1661"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Kumar, P. (2021) ‘Digital Marketing in Hospitality And Tourism.’ </w:t>
      </w:r>
      <w:r w:rsidRPr="00A703A1">
        <w:rPr>
          <w:rFonts w:ascii="Arial" w:hAnsi="Arial" w:cs="Arial"/>
          <w:i/>
          <w:iCs/>
          <w:sz w:val="24"/>
          <w:szCs w:val="24"/>
        </w:rPr>
        <w:t>University of South Florida (USF) M3 Publishing</w:t>
      </w:r>
      <w:r w:rsidRPr="00A703A1">
        <w:rPr>
          <w:rFonts w:ascii="Arial" w:hAnsi="Arial" w:cs="Arial"/>
          <w:sz w:val="24"/>
          <w:szCs w:val="24"/>
        </w:rPr>
        <w:t>, </w:t>
      </w:r>
      <w:r w:rsidRPr="00A703A1">
        <w:rPr>
          <w:rFonts w:ascii="Arial" w:hAnsi="Arial" w:cs="Arial"/>
          <w:i/>
          <w:iCs/>
          <w:sz w:val="24"/>
          <w:szCs w:val="24"/>
        </w:rPr>
        <w:t>17</w:t>
      </w:r>
      <w:r w:rsidRPr="00A703A1">
        <w:rPr>
          <w:rFonts w:ascii="Arial" w:hAnsi="Arial" w:cs="Arial"/>
          <w:sz w:val="24"/>
          <w:szCs w:val="24"/>
        </w:rPr>
        <w:t xml:space="preserve">(9781732127593), p.3. </w:t>
      </w:r>
      <w:hyperlink r:id="rId46" w:history="1">
        <w:r w:rsidRPr="00A703A1">
          <w:rPr>
            <w:rStyle w:val="Hyperlink"/>
            <w:rFonts w:ascii="Arial" w:hAnsi="Arial" w:cs="Arial"/>
            <w:sz w:val="24"/>
            <w:szCs w:val="24"/>
          </w:rPr>
          <w:t>https://www.doi.org/10.5038/9781732127593</w:t>
        </w:r>
      </w:hyperlink>
      <w:r w:rsidRPr="00A703A1">
        <w:rPr>
          <w:rFonts w:ascii="Arial" w:hAnsi="Arial" w:cs="Arial"/>
          <w:sz w:val="24"/>
          <w:szCs w:val="24"/>
        </w:rPr>
        <w:t xml:space="preserve"> </w:t>
      </w:r>
    </w:p>
    <w:p w14:paraId="7DA93C5C"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Kuo, F.I., Fang, W.T. and LePage, B.A. (2022) Proactive Environmental Strategies in the Hotel Industry: Eco-Innovation, Green Competitive Advantage, and Green Core Competence.’ </w:t>
      </w:r>
      <w:r w:rsidRPr="00A703A1">
        <w:rPr>
          <w:rFonts w:ascii="Arial" w:hAnsi="Arial" w:cs="Arial"/>
          <w:i/>
          <w:iCs/>
          <w:sz w:val="24"/>
          <w:szCs w:val="24"/>
        </w:rPr>
        <w:t>Journal of Sustainable Tourism</w:t>
      </w:r>
      <w:r w:rsidRPr="00A703A1">
        <w:rPr>
          <w:rFonts w:ascii="Arial" w:hAnsi="Arial" w:cs="Arial"/>
          <w:sz w:val="24"/>
          <w:szCs w:val="24"/>
        </w:rPr>
        <w:t>, </w:t>
      </w:r>
      <w:r w:rsidRPr="00A703A1">
        <w:rPr>
          <w:rFonts w:ascii="Arial" w:hAnsi="Arial" w:cs="Arial"/>
          <w:i/>
          <w:iCs/>
          <w:sz w:val="24"/>
          <w:szCs w:val="24"/>
        </w:rPr>
        <w:t>30</w:t>
      </w:r>
      <w:r w:rsidRPr="00A703A1">
        <w:rPr>
          <w:rFonts w:ascii="Arial" w:hAnsi="Arial" w:cs="Arial"/>
          <w:sz w:val="24"/>
          <w:szCs w:val="24"/>
        </w:rPr>
        <w:t xml:space="preserve">(6), pp.1240-1261. </w:t>
      </w:r>
      <w:hyperlink r:id="rId47" w:history="1">
        <w:r w:rsidRPr="00A703A1">
          <w:rPr>
            <w:rStyle w:val="Hyperlink"/>
            <w:rFonts w:ascii="Arial" w:hAnsi="Arial" w:cs="Arial"/>
            <w:sz w:val="24"/>
            <w:szCs w:val="24"/>
          </w:rPr>
          <w:t>https://doi.org/10.1080/09669582.2021.1931254</w:t>
        </w:r>
      </w:hyperlink>
    </w:p>
    <w:p w14:paraId="607D8D4E"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Lee, J.W. and Kim, Y.I. (2020) ‘Energy Saving of a University Building Using a Motion Detection Sensor and Room Management System.’ </w:t>
      </w:r>
      <w:r w:rsidRPr="00A703A1">
        <w:rPr>
          <w:rFonts w:ascii="Arial" w:hAnsi="Arial" w:cs="Arial"/>
          <w:i/>
          <w:iCs/>
          <w:sz w:val="24"/>
          <w:szCs w:val="24"/>
        </w:rPr>
        <w:t>Sustainability</w:t>
      </w:r>
      <w:r w:rsidRPr="00A703A1">
        <w:rPr>
          <w:rFonts w:ascii="Arial" w:hAnsi="Arial" w:cs="Arial"/>
          <w:sz w:val="24"/>
          <w:szCs w:val="24"/>
        </w:rPr>
        <w:t>, </w:t>
      </w:r>
      <w:r w:rsidRPr="00A703A1">
        <w:rPr>
          <w:rFonts w:ascii="Arial" w:hAnsi="Arial" w:cs="Arial"/>
          <w:i/>
          <w:iCs/>
          <w:sz w:val="24"/>
          <w:szCs w:val="24"/>
        </w:rPr>
        <w:t>12</w:t>
      </w:r>
      <w:r w:rsidRPr="00A703A1">
        <w:rPr>
          <w:rFonts w:ascii="Arial" w:hAnsi="Arial" w:cs="Arial"/>
          <w:sz w:val="24"/>
          <w:szCs w:val="24"/>
        </w:rPr>
        <w:t xml:space="preserve">(22), p.9471. </w:t>
      </w:r>
      <w:hyperlink r:id="rId48" w:history="1">
        <w:r w:rsidRPr="00A703A1">
          <w:rPr>
            <w:rStyle w:val="Hyperlink"/>
            <w:rFonts w:ascii="Arial" w:hAnsi="Arial" w:cs="Arial"/>
            <w:sz w:val="24"/>
            <w:szCs w:val="24"/>
          </w:rPr>
          <w:t>https://doi.org/10.3390/su12229471</w:t>
        </w:r>
      </w:hyperlink>
      <w:r w:rsidRPr="00A703A1">
        <w:rPr>
          <w:rFonts w:ascii="Arial" w:hAnsi="Arial" w:cs="Arial"/>
          <w:sz w:val="24"/>
          <w:szCs w:val="24"/>
        </w:rPr>
        <w:t xml:space="preserve"> </w:t>
      </w:r>
    </w:p>
    <w:p w14:paraId="4BA2DB27"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Lloyd, H. (2023) ‘Quantifying Housekeeping Challenge and Conservation Need.’ </w:t>
      </w:r>
      <w:r w:rsidRPr="00A703A1">
        <w:rPr>
          <w:rFonts w:ascii="Arial" w:hAnsi="Arial" w:cs="Arial"/>
          <w:i/>
          <w:iCs/>
          <w:sz w:val="24"/>
          <w:szCs w:val="24"/>
        </w:rPr>
        <w:t>Heritage</w:t>
      </w:r>
      <w:r w:rsidRPr="00A703A1">
        <w:rPr>
          <w:rFonts w:ascii="Arial" w:hAnsi="Arial" w:cs="Arial"/>
          <w:sz w:val="24"/>
          <w:szCs w:val="24"/>
        </w:rPr>
        <w:t>, </w:t>
      </w:r>
      <w:r w:rsidRPr="00A703A1">
        <w:rPr>
          <w:rFonts w:ascii="Arial" w:hAnsi="Arial" w:cs="Arial"/>
          <w:i/>
          <w:iCs/>
          <w:sz w:val="24"/>
          <w:szCs w:val="24"/>
        </w:rPr>
        <w:t>6</w:t>
      </w:r>
      <w:r w:rsidRPr="00A703A1">
        <w:rPr>
          <w:rFonts w:ascii="Arial" w:hAnsi="Arial" w:cs="Arial"/>
          <w:sz w:val="24"/>
          <w:szCs w:val="24"/>
        </w:rPr>
        <w:t xml:space="preserve">(4), pp.3757-3776. </w:t>
      </w:r>
      <w:hyperlink r:id="rId49" w:history="1">
        <w:r w:rsidRPr="00A703A1">
          <w:rPr>
            <w:rStyle w:val="Hyperlink"/>
            <w:rFonts w:ascii="Arial" w:hAnsi="Arial" w:cs="Arial"/>
            <w:sz w:val="24"/>
            <w:szCs w:val="24"/>
          </w:rPr>
          <w:t>https://doi.org/10.3390/heritage6040199</w:t>
        </w:r>
      </w:hyperlink>
      <w:r w:rsidRPr="00A703A1">
        <w:rPr>
          <w:rFonts w:ascii="Arial" w:hAnsi="Arial" w:cs="Arial"/>
          <w:sz w:val="24"/>
          <w:szCs w:val="24"/>
        </w:rPr>
        <w:t xml:space="preserve"> </w:t>
      </w:r>
    </w:p>
    <w:p w14:paraId="41BE3DA3" w14:textId="77777777" w:rsidR="00E43E05" w:rsidRPr="00A703A1" w:rsidRDefault="00E43E05" w:rsidP="00760A3C">
      <w:pPr>
        <w:spacing w:after="0" w:line="360" w:lineRule="auto"/>
        <w:ind w:left="720" w:hanging="720"/>
        <w:contextualSpacing/>
        <w:rPr>
          <w:rFonts w:ascii="Arial" w:hAnsi="Arial" w:cs="Arial"/>
          <w:sz w:val="24"/>
          <w:szCs w:val="24"/>
        </w:rPr>
      </w:pPr>
      <w:bookmarkStart w:id="47" w:name="_Hlk182526446"/>
      <w:r w:rsidRPr="00A703A1">
        <w:rPr>
          <w:rFonts w:ascii="Arial" w:hAnsi="Arial" w:cs="Arial"/>
          <w:sz w:val="24"/>
          <w:szCs w:val="24"/>
        </w:rPr>
        <w:t>Marshall, C. (2015)</w:t>
      </w:r>
      <w:bookmarkEnd w:id="47"/>
      <w:r w:rsidRPr="00A703A1">
        <w:rPr>
          <w:rFonts w:ascii="Arial" w:hAnsi="Arial" w:cs="Arial"/>
          <w:sz w:val="24"/>
          <w:szCs w:val="24"/>
        </w:rPr>
        <w:t xml:space="preserve">. </w:t>
      </w:r>
      <w:r w:rsidRPr="00A703A1">
        <w:rPr>
          <w:rFonts w:ascii="Arial" w:hAnsi="Arial" w:cs="Arial"/>
          <w:i/>
          <w:iCs/>
          <w:sz w:val="24"/>
          <w:szCs w:val="24"/>
        </w:rPr>
        <w:t>Designing Qualitative Research</w:t>
      </w:r>
      <w:r w:rsidRPr="00A703A1">
        <w:rPr>
          <w:rFonts w:ascii="Arial" w:hAnsi="Arial" w:cs="Arial"/>
          <w:sz w:val="24"/>
          <w:szCs w:val="24"/>
        </w:rPr>
        <w:t>. 6th Ed, Sage, London.</w:t>
      </w:r>
    </w:p>
    <w:p w14:paraId="3A4F6138"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lastRenderedPageBreak/>
        <w:t>Meira, J.V.D.S. and Hancer, M. (2021) ‘Using the Social Exchange Theory to Explore the Employee-Organization Relationship in the Hospitality Industry.’ </w:t>
      </w:r>
      <w:r w:rsidRPr="00A703A1">
        <w:rPr>
          <w:rFonts w:ascii="Arial" w:hAnsi="Arial" w:cs="Arial"/>
          <w:i/>
          <w:iCs/>
          <w:sz w:val="24"/>
          <w:szCs w:val="24"/>
        </w:rPr>
        <w:t>International Journal of Contemporary Hospitality Management</w:t>
      </w:r>
      <w:r w:rsidRPr="00A703A1">
        <w:rPr>
          <w:rFonts w:ascii="Arial" w:hAnsi="Arial" w:cs="Arial"/>
          <w:sz w:val="24"/>
          <w:szCs w:val="24"/>
        </w:rPr>
        <w:t>, </w:t>
      </w:r>
      <w:r w:rsidRPr="00A703A1">
        <w:rPr>
          <w:rFonts w:ascii="Arial" w:hAnsi="Arial" w:cs="Arial"/>
          <w:i/>
          <w:iCs/>
          <w:sz w:val="24"/>
          <w:szCs w:val="24"/>
        </w:rPr>
        <w:t>33</w:t>
      </w:r>
      <w:r w:rsidRPr="00A703A1">
        <w:rPr>
          <w:rFonts w:ascii="Arial" w:hAnsi="Arial" w:cs="Arial"/>
          <w:sz w:val="24"/>
          <w:szCs w:val="24"/>
        </w:rPr>
        <w:t xml:space="preserve">(2), pp.670-692. </w:t>
      </w:r>
      <w:hyperlink r:id="rId50" w:history="1">
        <w:r w:rsidRPr="00A703A1">
          <w:rPr>
            <w:rStyle w:val="Hyperlink"/>
            <w:rFonts w:ascii="Arial" w:hAnsi="Arial" w:cs="Arial"/>
            <w:sz w:val="24"/>
            <w:szCs w:val="24"/>
          </w:rPr>
          <w:t>https://doi.org/10.1108/IJCHM-06-2020-0538</w:t>
        </w:r>
      </w:hyperlink>
      <w:r w:rsidRPr="00A703A1">
        <w:rPr>
          <w:rFonts w:ascii="Arial" w:hAnsi="Arial" w:cs="Arial"/>
          <w:sz w:val="24"/>
          <w:szCs w:val="24"/>
        </w:rPr>
        <w:t xml:space="preserve"> </w:t>
      </w:r>
    </w:p>
    <w:p w14:paraId="1251745E"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Meireles, I. and Sousa, V. (2020) ‘Assessing Water, Energy and Emissions Reduction from Water Conservation Measures in Buildings: A Methodological Approach.’ </w:t>
      </w:r>
      <w:r w:rsidRPr="00A703A1">
        <w:rPr>
          <w:rFonts w:ascii="Arial" w:hAnsi="Arial" w:cs="Arial"/>
          <w:i/>
          <w:iCs/>
          <w:sz w:val="24"/>
          <w:szCs w:val="24"/>
        </w:rPr>
        <w:t>Environmental Science and Pollution Research</w:t>
      </w:r>
      <w:r w:rsidRPr="00A703A1">
        <w:rPr>
          <w:rFonts w:ascii="Arial" w:hAnsi="Arial" w:cs="Arial"/>
          <w:sz w:val="24"/>
          <w:szCs w:val="24"/>
        </w:rPr>
        <w:t>, </w:t>
      </w:r>
      <w:r w:rsidRPr="00A703A1">
        <w:rPr>
          <w:rFonts w:ascii="Arial" w:hAnsi="Arial" w:cs="Arial"/>
          <w:i/>
          <w:iCs/>
          <w:sz w:val="24"/>
          <w:szCs w:val="24"/>
        </w:rPr>
        <w:t>27</w:t>
      </w:r>
      <w:r w:rsidRPr="00A703A1">
        <w:rPr>
          <w:rFonts w:ascii="Arial" w:hAnsi="Arial" w:cs="Arial"/>
          <w:sz w:val="24"/>
          <w:szCs w:val="24"/>
        </w:rPr>
        <w:t xml:space="preserve">(5), pp.4612-4629. </w:t>
      </w:r>
      <w:hyperlink r:id="rId51" w:history="1">
        <w:r w:rsidRPr="00A703A1">
          <w:rPr>
            <w:rStyle w:val="Hyperlink"/>
            <w:rFonts w:ascii="Arial" w:hAnsi="Arial" w:cs="Arial"/>
            <w:sz w:val="24"/>
            <w:szCs w:val="24"/>
          </w:rPr>
          <w:t>https://doi.org/10.1007/s11356-019-06377-3</w:t>
        </w:r>
      </w:hyperlink>
      <w:r w:rsidRPr="00A703A1">
        <w:rPr>
          <w:rFonts w:ascii="Arial" w:hAnsi="Arial" w:cs="Arial"/>
          <w:sz w:val="24"/>
          <w:szCs w:val="24"/>
        </w:rPr>
        <w:t xml:space="preserve"> </w:t>
      </w:r>
    </w:p>
    <w:p w14:paraId="59E9F783"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Mwita, K. (2022) ‘Strengths and Weaknesses of Qualitative Research in Social Science Studies.’ </w:t>
      </w:r>
      <w:r w:rsidRPr="00A703A1">
        <w:rPr>
          <w:rFonts w:ascii="Arial" w:hAnsi="Arial" w:cs="Arial"/>
          <w:i/>
          <w:iCs/>
          <w:sz w:val="24"/>
          <w:szCs w:val="24"/>
        </w:rPr>
        <w:t>International Journal of Research in Business and Social Science (2147-4478)</w:t>
      </w:r>
      <w:r w:rsidRPr="00A703A1">
        <w:rPr>
          <w:rFonts w:ascii="Arial" w:hAnsi="Arial" w:cs="Arial"/>
          <w:sz w:val="24"/>
          <w:szCs w:val="24"/>
        </w:rPr>
        <w:t>, </w:t>
      </w:r>
      <w:r w:rsidRPr="00A703A1">
        <w:rPr>
          <w:rFonts w:ascii="Arial" w:hAnsi="Arial" w:cs="Arial"/>
          <w:i/>
          <w:iCs/>
          <w:sz w:val="24"/>
          <w:szCs w:val="24"/>
        </w:rPr>
        <w:t>11</w:t>
      </w:r>
      <w:r w:rsidRPr="00A703A1">
        <w:rPr>
          <w:rFonts w:ascii="Arial" w:hAnsi="Arial" w:cs="Arial"/>
          <w:sz w:val="24"/>
          <w:szCs w:val="24"/>
        </w:rPr>
        <w:t xml:space="preserve">(6), pp.618-625. </w:t>
      </w:r>
      <w:hyperlink r:id="rId52" w:history="1">
        <w:r w:rsidRPr="00A703A1">
          <w:rPr>
            <w:rStyle w:val="Hyperlink"/>
            <w:rFonts w:ascii="Arial" w:hAnsi="Arial" w:cs="Arial"/>
            <w:sz w:val="24"/>
            <w:szCs w:val="24"/>
          </w:rPr>
          <w:t>https://doi.org/10.20525/ijrbs.v11i6.1920</w:t>
        </w:r>
      </w:hyperlink>
      <w:r w:rsidRPr="00A703A1">
        <w:rPr>
          <w:rFonts w:ascii="Arial" w:hAnsi="Arial" w:cs="Arial"/>
          <w:sz w:val="24"/>
          <w:szCs w:val="24"/>
        </w:rPr>
        <w:t xml:space="preserve"> </w:t>
      </w:r>
    </w:p>
    <w:p w14:paraId="7FC953B9"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Ng, A.W. and Tavitiyaman, P. (2020) ‘Corporate social responsibility and sustainability initiatives of multinational hotel corporations.’ </w:t>
      </w:r>
      <w:r w:rsidRPr="00A703A1">
        <w:rPr>
          <w:rFonts w:ascii="Arial" w:hAnsi="Arial" w:cs="Arial"/>
          <w:i/>
          <w:iCs/>
          <w:sz w:val="24"/>
          <w:szCs w:val="24"/>
        </w:rPr>
        <w:t>International business, trade and institutional sustainability</w:t>
      </w:r>
      <w:r w:rsidRPr="00A703A1">
        <w:rPr>
          <w:rFonts w:ascii="Arial" w:hAnsi="Arial" w:cs="Arial"/>
          <w:sz w:val="24"/>
          <w:szCs w:val="24"/>
        </w:rPr>
        <w:t xml:space="preserve">, pp.3-15.  </w:t>
      </w:r>
      <w:hyperlink r:id="rId53" w:history="1">
        <w:r w:rsidRPr="00A703A1">
          <w:rPr>
            <w:rStyle w:val="Hyperlink"/>
            <w:rFonts w:ascii="Arial" w:hAnsi="Arial" w:cs="Arial"/>
            <w:sz w:val="24"/>
            <w:szCs w:val="24"/>
          </w:rPr>
          <w:t>https://doi.org/10.1007/978-3-030-26759-9_1</w:t>
        </w:r>
      </w:hyperlink>
      <w:r w:rsidRPr="00A703A1">
        <w:rPr>
          <w:rFonts w:ascii="Arial" w:hAnsi="Arial" w:cs="Arial"/>
          <w:sz w:val="24"/>
          <w:szCs w:val="24"/>
        </w:rPr>
        <w:t xml:space="preserve"> </w:t>
      </w:r>
    </w:p>
    <w:p w14:paraId="699DD910"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NOVOTEL. (2024) </w:t>
      </w:r>
      <w:r w:rsidRPr="00A703A1">
        <w:rPr>
          <w:rFonts w:ascii="Arial" w:hAnsi="Arial" w:cs="Arial"/>
          <w:i/>
          <w:iCs/>
          <w:sz w:val="24"/>
          <w:szCs w:val="24"/>
        </w:rPr>
        <w:t>Hotel Europe: Book online at Novotel.com</w:t>
      </w:r>
      <w:r w:rsidRPr="00A703A1">
        <w:rPr>
          <w:rFonts w:ascii="Arial" w:hAnsi="Arial" w:cs="Arial"/>
          <w:sz w:val="24"/>
          <w:szCs w:val="24"/>
        </w:rPr>
        <w:t>. </w:t>
      </w:r>
      <w:hyperlink r:id="rId54" w:history="1">
        <w:r w:rsidRPr="00A703A1">
          <w:rPr>
            <w:rStyle w:val="Hyperlink"/>
            <w:rFonts w:ascii="Arial" w:hAnsi="Arial" w:cs="Arial"/>
            <w:sz w:val="24"/>
            <w:szCs w:val="24"/>
          </w:rPr>
          <w:t>https://novotel.accor.com/gb/continent/hotels-europe-c03.shtml</w:t>
        </w:r>
      </w:hyperlink>
    </w:p>
    <w:p w14:paraId="679D3A90"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Orîndaru, A., Popescu, M.F., Alexoaei, A.P., Căescu, Ș.C., Florescu, M.S. and Orzan, A.O. (2021) ‘Tourism in A Post-COVID-19 Era: Sustainable Strategies for Industry’s Recovery.’ </w:t>
      </w:r>
      <w:r w:rsidRPr="00A703A1">
        <w:rPr>
          <w:rFonts w:ascii="Arial" w:hAnsi="Arial" w:cs="Arial"/>
          <w:i/>
          <w:iCs/>
          <w:sz w:val="24"/>
          <w:szCs w:val="24"/>
        </w:rPr>
        <w:t>Sustainability</w:t>
      </w:r>
      <w:r w:rsidRPr="00A703A1">
        <w:rPr>
          <w:rFonts w:ascii="Arial" w:hAnsi="Arial" w:cs="Arial"/>
          <w:sz w:val="24"/>
          <w:szCs w:val="24"/>
        </w:rPr>
        <w:t>, </w:t>
      </w:r>
      <w:r w:rsidRPr="00A703A1">
        <w:rPr>
          <w:rFonts w:ascii="Arial" w:hAnsi="Arial" w:cs="Arial"/>
          <w:i/>
          <w:iCs/>
          <w:sz w:val="24"/>
          <w:szCs w:val="24"/>
        </w:rPr>
        <w:t>13</w:t>
      </w:r>
      <w:r w:rsidRPr="00A703A1">
        <w:rPr>
          <w:rFonts w:ascii="Arial" w:hAnsi="Arial" w:cs="Arial"/>
          <w:sz w:val="24"/>
          <w:szCs w:val="24"/>
        </w:rPr>
        <w:t xml:space="preserve">(12), p.6781. </w:t>
      </w:r>
      <w:hyperlink r:id="rId55" w:history="1">
        <w:r w:rsidRPr="00A703A1">
          <w:rPr>
            <w:rStyle w:val="Hyperlink"/>
            <w:rFonts w:ascii="Arial" w:hAnsi="Arial" w:cs="Arial"/>
            <w:sz w:val="24"/>
            <w:szCs w:val="24"/>
          </w:rPr>
          <w:t>https://doi.org/10.3390/su13126781</w:t>
        </w:r>
      </w:hyperlink>
      <w:r w:rsidRPr="00A703A1">
        <w:rPr>
          <w:rFonts w:ascii="Arial" w:hAnsi="Arial" w:cs="Arial"/>
          <w:sz w:val="24"/>
          <w:szCs w:val="24"/>
        </w:rPr>
        <w:t xml:space="preserve"> </w:t>
      </w:r>
    </w:p>
    <w:p w14:paraId="15DC9AE7"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Pham, N.T., Vo-Thanh, T., Shahbaz, M., Huynh, T.L.D. and Usman, M. (2020) ‘Managing Environmental Challenges: Training as A Solution to Improve Employee Green Performance.’ </w:t>
      </w:r>
      <w:r w:rsidRPr="00A703A1">
        <w:rPr>
          <w:rFonts w:ascii="Arial" w:hAnsi="Arial" w:cs="Arial"/>
          <w:i/>
          <w:iCs/>
          <w:sz w:val="24"/>
          <w:szCs w:val="24"/>
        </w:rPr>
        <w:t>Journal of Environmental Management</w:t>
      </w:r>
      <w:r w:rsidRPr="00A703A1">
        <w:rPr>
          <w:rFonts w:ascii="Arial" w:hAnsi="Arial" w:cs="Arial"/>
          <w:sz w:val="24"/>
          <w:szCs w:val="24"/>
        </w:rPr>
        <w:t>, </w:t>
      </w:r>
      <w:r w:rsidRPr="00A703A1">
        <w:rPr>
          <w:rFonts w:ascii="Arial" w:hAnsi="Arial" w:cs="Arial"/>
          <w:i/>
          <w:iCs/>
          <w:sz w:val="24"/>
          <w:szCs w:val="24"/>
        </w:rPr>
        <w:t>269</w:t>
      </w:r>
      <w:r w:rsidRPr="00A703A1">
        <w:rPr>
          <w:rFonts w:ascii="Arial" w:hAnsi="Arial" w:cs="Arial"/>
          <w:sz w:val="24"/>
          <w:szCs w:val="24"/>
        </w:rPr>
        <w:t xml:space="preserve">, p.110781.  </w:t>
      </w:r>
      <w:hyperlink r:id="rId56" w:tgtFrame="_blank" w:tooltip="Persistent link using digital object identifier" w:history="1">
        <w:r w:rsidRPr="00A703A1">
          <w:rPr>
            <w:rStyle w:val="Hyperlink"/>
            <w:rFonts w:ascii="Arial" w:hAnsi="Arial" w:cs="Arial"/>
            <w:sz w:val="24"/>
            <w:szCs w:val="24"/>
          </w:rPr>
          <w:t>https://doi.org/10.1016/j.jenvman.2020.110781</w:t>
        </w:r>
      </w:hyperlink>
      <w:r w:rsidRPr="00A703A1">
        <w:rPr>
          <w:rFonts w:ascii="Arial" w:hAnsi="Arial" w:cs="Arial"/>
          <w:sz w:val="24"/>
          <w:szCs w:val="24"/>
        </w:rPr>
        <w:t xml:space="preserve"> </w:t>
      </w:r>
    </w:p>
    <w:p w14:paraId="4B2F5BAC"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Pomianowski, M.Z., Johra, H., Marszal-Pomianowska, A. and Zhang, C. (2020) ‘Sustainable and Energy-Efficient Domestic Hot Water Systems’: A Review. </w:t>
      </w:r>
      <w:r w:rsidRPr="00A703A1">
        <w:rPr>
          <w:rFonts w:ascii="Arial" w:hAnsi="Arial" w:cs="Arial"/>
          <w:i/>
          <w:iCs/>
          <w:sz w:val="24"/>
          <w:szCs w:val="24"/>
        </w:rPr>
        <w:t>Renewable and Sustainable Energy Reviews</w:t>
      </w:r>
      <w:r w:rsidRPr="00A703A1">
        <w:rPr>
          <w:rFonts w:ascii="Arial" w:hAnsi="Arial" w:cs="Arial"/>
          <w:sz w:val="24"/>
          <w:szCs w:val="24"/>
        </w:rPr>
        <w:t>, </w:t>
      </w:r>
      <w:r w:rsidRPr="00A703A1">
        <w:rPr>
          <w:rFonts w:ascii="Arial" w:hAnsi="Arial" w:cs="Arial"/>
          <w:i/>
          <w:iCs/>
          <w:sz w:val="24"/>
          <w:szCs w:val="24"/>
        </w:rPr>
        <w:t>128</w:t>
      </w:r>
      <w:r w:rsidRPr="00A703A1">
        <w:rPr>
          <w:rFonts w:ascii="Arial" w:hAnsi="Arial" w:cs="Arial"/>
          <w:sz w:val="24"/>
          <w:szCs w:val="24"/>
        </w:rPr>
        <w:t xml:space="preserve">, p.109900. </w:t>
      </w:r>
      <w:hyperlink r:id="rId57" w:history="1">
        <w:r w:rsidRPr="00A703A1">
          <w:rPr>
            <w:rStyle w:val="Hyperlink"/>
            <w:rFonts w:ascii="Arial" w:hAnsi="Arial" w:cs="Arial"/>
            <w:sz w:val="24"/>
            <w:szCs w:val="24"/>
          </w:rPr>
          <w:t>https://doi.org/10.1016/j.rser.2020.109900</w:t>
        </w:r>
      </w:hyperlink>
      <w:r w:rsidRPr="00A703A1">
        <w:rPr>
          <w:rFonts w:ascii="Arial" w:hAnsi="Arial" w:cs="Arial"/>
          <w:sz w:val="24"/>
          <w:szCs w:val="24"/>
        </w:rPr>
        <w:t xml:space="preserve"> </w:t>
      </w:r>
    </w:p>
    <w:p w14:paraId="72DCA175"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Prakash, S., Sharma, V.P., Singh, R. and Vijayvargy, L. (2023) Adopting green and sustainable practices in the hotel industry operations-an analysis of critical performance indicators for improved environmental quality. </w:t>
      </w:r>
      <w:r w:rsidRPr="00A703A1">
        <w:rPr>
          <w:rFonts w:ascii="Arial" w:hAnsi="Arial" w:cs="Arial"/>
          <w:i/>
          <w:iCs/>
          <w:sz w:val="24"/>
          <w:szCs w:val="24"/>
        </w:rPr>
        <w:t xml:space="preserve">Management of </w:t>
      </w:r>
      <w:r w:rsidRPr="00A703A1">
        <w:rPr>
          <w:rFonts w:ascii="Arial" w:hAnsi="Arial" w:cs="Arial"/>
          <w:i/>
          <w:iCs/>
          <w:sz w:val="24"/>
          <w:szCs w:val="24"/>
        </w:rPr>
        <w:lastRenderedPageBreak/>
        <w:t>Environmental Quality: An International Journal</w:t>
      </w:r>
      <w:r w:rsidRPr="00A703A1">
        <w:rPr>
          <w:rFonts w:ascii="Arial" w:hAnsi="Arial" w:cs="Arial"/>
          <w:sz w:val="24"/>
          <w:szCs w:val="24"/>
        </w:rPr>
        <w:t>, </w:t>
      </w:r>
      <w:r w:rsidRPr="00A703A1">
        <w:rPr>
          <w:rFonts w:ascii="Arial" w:hAnsi="Arial" w:cs="Arial"/>
          <w:i/>
          <w:iCs/>
          <w:sz w:val="24"/>
          <w:szCs w:val="24"/>
        </w:rPr>
        <w:t>34</w:t>
      </w:r>
      <w:r w:rsidRPr="00A703A1">
        <w:rPr>
          <w:rFonts w:ascii="Arial" w:hAnsi="Arial" w:cs="Arial"/>
          <w:sz w:val="24"/>
          <w:szCs w:val="24"/>
        </w:rPr>
        <w:t>(4), pp.1057-1076.</w:t>
      </w:r>
      <w:hyperlink r:id="rId58" w:history="1">
        <w:r w:rsidRPr="00A703A1">
          <w:rPr>
            <w:rStyle w:val="Hyperlink"/>
            <w:rFonts w:ascii="Arial" w:hAnsi="Arial" w:cs="Arial"/>
            <w:sz w:val="24"/>
            <w:szCs w:val="24"/>
          </w:rPr>
          <w:t>https://www.emerald.com/insight/content/doi/10.1108/meq-03-2022-0090/full/html</w:t>
        </w:r>
      </w:hyperlink>
    </w:p>
    <w:p w14:paraId="152B0CC1"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Putri, D.R. (2021) ‘Digital Marketing Strategy to Increase Brand Awareness and Customer Purchase Intention’ (Case Study: Ailesh Green Consulting) </w:t>
      </w:r>
      <w:r w:rsidRPr="00A703A1">
        <w:rPr>
          <w:rFonts w:ascii="Arial" w:hAnsi="Arial" w:cs="Arial"/>
          <w:i/>
          <w:iCs/>
          <w:sz w:val="24"/>
          <w:szCs w:val="24"/>
        </w:rPr>
        <w:t>European Journal of Business and Management Research</w:t>
      </w:r>
      <w:r w:rsidRPr="00A703A1">
        <w:rPr>
          <w:rFonts w:ascii="Arial" w:hAnsi="Arial" w:cs="Arial"/>
          <w:sz w:val="24"/>
          <w:szCs w:val="24"/>
        </w:rPr>
        <w:t>, </w:t>
      </w:r>
      <w:r w:rsidRPr="00A703A1">
        <w:rPr>
          <w:rFonts w:ascii="Arial" w:hAnsi="Arial" w:cs="Arial"/>
          <w:i/>
          <w:iCs/>
          <w:sz w:val="24"/>
          <w:szCs w:val="24"/>
        </w:rPr>
        <w:t>6</w:t>
      </w:r>
      <w:r w:rsidRPr="00A703A1">
        <w:rPr>
          <w:rFonts w:ascii="Arial" w:hAnsi="Arial" w:cs="Arial"/>
          <w:sz w:val="24"/>
          <w:szCs w:val="24"/>
        </w:rPr>
        <w:t xml:space="preserve">(5), pp.87-93. </w:t>
      </w:r>
      <w:hyperlink r:id="rId59" w:history="1">
        <w:r w:rsidRPr="00A703A1">
          <w:rPr>
            <w:rStyle w:val="Hyperlink"/>
            <w:rFonts w:ascii="Arial" w:hAnsi="Arial" w:cs="Arial"/>
            <w:sz w:val="24"/>
            <w:szCs w:val="24"/>
          </w:rPr>
          <w:t>10.24018/ejbmr.2021.6.5.1063</w:t>
        </w:r>
      </w:hyperlink>
      <w:r w:rsidRPr="00A703A1">
        <w:rPr>
          <w:rFonts w:ascii="Arial" w:hAnsi="Arial" w:cs="Arial"/>
          <w:sz w:val="24"/>
          <w:szCs w:val="24"/>
        </w:rPr>
        <w:t xml:space="preserve"> </w:t>
      </w:r>
    </w:p>
    <w:p w14:paraId="2F94F658"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Reinholz, D.L. and Andrews, T.C. (2020) ‘Change Theory and Theory of Change: What’s the Difference Anyway?.’ </w:t>
      </w:r>
      <w:r w:rsidRPr="00A703A1">
        <w:rPr>
          <w:rFonts w:ascii="Arial" w:hAnsi="Arial" w:cs="Arial"/>
          <w:i/>
          <w:iCs/>
          <w:sz w:val="24"/>
          <w:szCs w:val="24"/>
        </w:rPr>
        <w:t>International Journal of STEM Education</w:t>
      </w:r>
      <w:r w:rsidRPr="00A703A1">
        <w:rPr>
          <w:rFonts w:ascii="Arial" w:hAnsi="Arial" w:cs="Arial"/>
          <w:sz w:val="24"/>
          <w:szCs w:val="24"/>
        </w:rPr>
        <w:t>, </w:t>
      </w:r>
      <w:r w:rsidRPr="00A703A1">
        <w:rPr>
          <w:rFonts w:ascii="Arial" w:hAnsi="Arial" w:cs="Arial"/>
          <w:i/>
          <w:iCs/>
          <w:sz w:val="24"/>
          <w:szCs w:val="24"/>
        </w:rPr>
        <w:t>7</w:t>
      </w:r>
      <w:r w:rsidRPr="00A703A1">
        <w:rPr>
          <w:rFonts w:ascii="Arial" w:hAnsi="Arial" w:cs="Arial"/>
          <w:sz w:val="24"/>
          <w:szCs w:val="24"/>
        </w:rPr>
        <w:t xml:space="preserve">, pp.1-12. </w:t>
      </w:r>
      <w:hyperlink r:id="rId60" w:history="1">
        <w:r w:rsidRPr="00A703A1">
          <w:rPr>
            <w:rStyle w:val="Hyperlink"/>
            <w:rFonts w:ascii="Arial" w:hAnsi="Arial" w:cs="Arial"/>
            <w:sz w:val="24"/>
            <w:szCs w:val="24"/>
          </w:rPr>
          <w:t>https://doi.org/10.1186/s40594-020-0202-3</w:t>
        </w:r>
      </w:hyperlink>
      <w:r w:rsidRPr="00A703A1">
        <w:rPr>
          <w:rFonts w:ascii="Arial" w:hAnsi="Arial" w:cs="Arial"/>
          <w:sz w:val="24"/>
          <w:szCs w:val="24"/>
        </w:rPr>
        <w:t xml:space="preserve"> </w:t>
      </w:r>
    </w:p>
    <w:p w14:paraId="00BB6A96"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Rekha, M., Sathishkumar, S., Lakshni, S., Shravani, R. and Sharmitha, V. (2023), November. ‘Revolutionizing Gas Management: An Integrated Approach to Leakage Detection, Monitoring, and Automated Booking System.’ In </w:t>
      </w:r>
      <w:r w:rsidRPr="00A703A1">
        <w:rPr>
          <w:rFonts w:ascii="Arial" w:hAnsi="Arial" w:cs="Arial"/>
          <w:i/>
          <w:iCs/>
          <w:sz w:val="24"/>
          <w:szCs w:val="24"/>
        </w:rPr>
        <w:t>2023 International Conference on Research Methodologies in Knowledge Management, Artificial Intelligence and Telecommunication Engineering (RMKMATE)</w:t>
      </w:r>
      <w:r w:rsidRPr="00A703A1">
        <w:rPr>
          <w:rFonts w:ascii="Arial" w:hAnsi="Arial" w:cs="Arial"/>
          <w:sz w:val="24"/>
          <w:szCs w:val="24"/>
        </w:rPr>
        <w:t xml:space="preserve"> (pp. 1-10). IEEE. doi: 10.1109/RMKMATE59243.2023.10368931. </w:t>
      </w:r>
    </w:p>
    <w:p w14:paraId="30F49D16"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Rubio-Mozos, E., García-Muiña, F.E. and Fuentes-Moraleda, L. (2020) ‘Sustainable Strategic Management Model for Hotel Companies: A Multi-Stakeholder Proposal to “Walk The Talk” Toward SDGS.’ </w:t>
      </w:r>
      <w:r w:rsidRPr="00A703A1">
        <w:rPr>
          <w:rFonts w:ascii="Arial" w:hAnsi="Arial" w:cs="Arial"/>
          <w:i/>
          <w:iCs/>
          <w:sz w:val="24"/>
          <w:szCs w:val="24"/>
        </w:rPr>
        <w:t>Sustainability</w:t>
      </w:r>
      <w:r w:rsidRPr="00A703A1">
        <w:rPr>
          <w:rFonts w:ascii="Arial" w:hAnsi="Arial" w:cs="Arial"/>
          <w:sz w:val="24"/>
          <w:szCs w:val="24"/>
        </w:rPr>
        <w:t>, </w:t>
      </w:r>
      <w:r w:rsidRPr="00A703A1">
        <w:rPr>
          <w:rFonts w:ascii="Arial" w:hAnsi="Arial" w:cs="Arial"/>
          <w:i/>
          <w:iCs/>
          <w:sz w:val="24"/>
          <w:szCs w:val="24"/>
        </w:rPr>
        <w:t>12</w:t>
      </w:r>
      <w:r w:rsidRPr="00A703A1">
        <w:rPr>
          <w:rFonts w:ascii="Arial" w:hAnsi="Arial" w:cs="Arial"/>
          <w:sz w:val="24"/>
          <w:szCs w:val="24"/>
        </w:rPr>
        <w:t xml:space="preserve">(20), p.8652. </w:t>
      </w:r>
      <w:hyperlink r:id="rId61" w:history="1">
        <w:r w:rsidRPr="00A703A1">
          <w:rPr>
            <w:rStyle w:val="Hyperlink"/>
            <w:rFonts w:ascii="Arial" w:hAnsi="Arial" w:cs="Arial"/>
            <w:sz w:val="24"/>
            <w:szCs w:val="24"/>
          </w:rPr>
          <w:t>https://doi.org/10.3390/su12208652</w:t>
        </w:r>
      </w:hyperlink>
      <w:r w:rsidRPr="00A703A1">
        <w:rPr>
          <w:rFonts w:ascii="Arial" w:hAnsi="Arial" w:cs="Arial"/>
          <w:sz w:val="24"/>
          <w:szCs w:val="24"/>
        </w:rPr>
        <w:t xml:space="preserve"> </w:t>
      </w:r>
    </w:p>
    <w:p w14:paraId="333B2F5C"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 xml:space="preserve">Sadhale, M. (2021) ‘The Changing Role of Housekeeping Department in Hotels Post COVID-19 Pandemic’. </w:t>
      </w:r>
      <w:r w:rsidRPr="00A703A1">
        <w:rPr>
          <w:rFonts w:ascii="Arial" w:hAnsi="Arial" w:cs="Arial"/>
          <w:i/>
          <w:iCs/>
          <w:sz w:val="24"/>
          <w:szCs w:val="24"/>
        </w:rPr>
        <w:t>Eureka Publications.</w:t>
      </w:r>
      <w:r w:rsidRPr="00A703A1">
        <w:rPr>
          <w:rFonts w:ascii="Arial" w:hAnsi="Arial" w:cs="Arial"/>
          <w:sz w:val="24"/>
          <w:szCs w:val="24"/>
        </w:rPr>
        <w:t xml:space="preserve"> </w:t>
      </w:r>
      <w:hyperlink r:id="rId62" w:history="1">
        <w:r w:rsidRPr="00A703A1">
          <w:rPr>
            <w:rStyle w:val="Hyperlink"/>
            <w:rFonts w:ascii="Arial" w:hAnsi="Arial" w:cs="Arial"/>
            <w:sz w:val="24"/>
            <w:szCs w:val="24"/>
          </w:rPr>
          <w:t>http://localhost:8080/xmlui/handle/123456789/9834</w:t>
        </w:r>
      </w:hyperlink>
      <w:r w:rsidRPr="00A703A1">
        <w:rPr>
          <w:rFonts w:ascii="Arial" w:hAnsi="Arial" w:cs="Arial"/>
          <w:sz w:val="24"/>
          <w:szCs w:val="24"/>
        </w:rPr>
        <w:t xml:space="preserve"> </w:t>
      </w:r>
    </w:p>
    <w:p w14:paraId="6070B47E" w14:textId="0F80E7D2"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Sadhale, M.V. (2023) </w:t>
      </w:r>
      <w:r w:rsidRPr="00A703A1">
        <w:rPr>
          <w:rFonts w:ascii="Arial" w:hAnsi="Arial" w:cs="Arial"/>
          <w:i/>
          <w:iCs/>
          <w:sz w:val="24"/>
          <w:szCs w:val="24"/>
        </w:rPr>
        <w:t xml:space="preserve">A Study of Customer Engagement as a Business Strategy with Reference to Five Star Hotels </w:t>
      </w:r>
      <w:r w:rsidR="00CF6BA5" w:rsidRPr="00A703A1">
        <w:rPr>
          <w:rFonts w:ascii="Arial" w:hAnsi="Arial" w:cs="Arial"/>
          <w:i/>
          <w:iCs/>
          <w:sz w:val="24"/>
          <w:szCs w:val="24"/>
        </w:rPr>
        <w:t>i</w:t>
      </w:r>
      <w:r w:rsidRPr="00A703A1">
        <w:rPr>
          <w:rFonts w:ascii="Arial" w:hAnsi="Arial" w:cs="Arial"/>
          <w:i/>
          <w:iCs/>
          <w:sz w:val="24"/>
          <w:szCs w:val="24"/>
        </w:rPr>
        <w:t>n Pune City</w:t>
      </w:r>
      <w:r w:rsidRPr="00A703A1">
        <w:rPr>
          <w:rFonts w:ascii="Arial" w:hAnsi="Arial" w:cs="Arial"/>
          <w:sz w:val="24"/>
          <w:szCs w:val="24"/>
        </w:rPr>
        <w:t xml:space="preserve"> (Doctoral dissertation, Tilak Maharashtra Vidyapeeth). </w:t>
      </w:r>
      <w:hyperlink r:id="rId63" w:history="1">
        <w:r w:rsidRPr="00A703A1">
          <w:rPr>
            <w:rStyle w:val="Hyperlink"/>
            <w:rFonts w:ascii="Arial" w:hAnsi="Arial" w:cs="Arial"/>
            <w:sz w:val="24"/>
            <w:szCs w:val="24"/>
          </w:rPr>
          <w:t>http://210.212.169.38/xmlui/bitstream/handle/123456789/11563/P01006.pdf?sequence=1&amp;isAllowed=y</w:t>
        </w:r>
      </w:hyperlink>
      <w:r w:rsidRPr="00A703A1">
        <w:rPr>
          <w:rFonts w:ascii="Arial" w:hAnsi="Arial" w:cs="Arial"/>
          <w:sz w:val="24"/>
          <w:szCs w:val="24"/>
        </w:rPr>
        <w:t xml:space="preserve"> </w:t>
      </w:r>
    </w:p>
    <w:p w14:paraId="5EC93D65"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Sakshi, Shashi, Cerchione, R. and Bansal, H. (2020) ‘Measuring the Impact of Sustainability Policy and Practices in Tourism and Hospitality Industry.’ </w:t>
      </w:r>
      <w:r w:rsidRPr="00A703A1">
        <w:rPr>
          <w:rFonts w:ascii="Arial" w:hAnsi="Arial" w:cs="Arial"/>
          <w:i/>
          <w:iCs/>
          <w:sz w:val="24"/>
          <w:szCs w:val="24"/>
        </w:rPr>
        <w:t xml:space="preserve">Business </w:t>
      </w:r>
      <w:r w:rsidRPr="00A703A1">
        <w:rPr>
          <w:rFonts w:ascii="Arial" w:hAnsi="Arial" w:cs="Arial"/>
          <w:i/>
          <w:iCs/>
          <w:sz w:val="24"/>
          <w:szCs w:val="24"/>
        </w:rPr>
        <w:lastRenderedPageBreak/>
        <w:t>Strategy and the Environment</w:t>
      </w:r>
      <w:r w:rsidRPr="00A703A1">
        <w:rPr>
          <w:rFonts w:ascii="Arial" w:hAnsi="Arial" w:cs="Arial"/>
          <w:sz w:val="24"/>
          <w:szCs w:val="24"/>
        </w:rPr>
        <w:t>, </w:t>
      </w:r>
      <w:r w:rsidRPr="00A703A1">
        <w:rPr>
          <w:rFonts w:ascii="Arial" w:hAnsi="Arial" w:cs="Arial"/>
          <w:i/>
          <w:iCs/>
          <w:sz w:val="24"/>
          <w:szCs w:val="24"/>
        </w:rPr>
        <w:t>29</w:t>
      </w:r>
      <w:r w:rsidRPr="00A703A1">
        <w:rPr>
          <w:rFonts w:ascii="Arial" w:hAnsi="Arial" w:cs="Arial"/>
          <w:sz w:val="24"/>
          <w:szCs w:val="24"/>
        </w:rPr>
        <w:t xml:space="preserve">(3), pp.1109-1126. </w:t>
      </w:r>
      <w:hyperlink r:id="rId64" w:history="1">
        <w:r w:rsidRPr="00A703A1">
          <w:rPr>
            <w:rStyle w:val="Hyperlink"/>
            <w:rFonts w:ascii="Arial" w:hAnsi="Arial" w:cs="Arial"/>
            <w:sz w:val="24"/>
            <w:szCs w:val="24"/>
          </w:rPr>
          <w:t>https://doi.org/10.1002/bse.2420</w:t>
        </w:r>
      </w:hyperlink>
      <w:r w:rsidRPr="00A703A1">
        <w:rPr>
          <w:rFonts w:ascii="Arial" w:hAnsi="Arial" w:cs="Arial"/>
          <w:sz w:val="24"/>
          <w:szCs w:val="24"/>
        </w:rPr>
        <w:t xml:space="preserve"> </w:t>
      </w:r>
    </w:p>
    <w:p w14:paraId="694543CD"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Saunders, M., Lewis, P. and Thornhill, A. (2012) ‘</w:t>
      </w:r>
      <w:r w:rsidRPr="00A703A1">
        <w:rPr>
          <w:rFonts w:ascii="Arial" w:hAnsi="Arial" w:cs="Arial"/>
          <w:i/>
          <w:iCs/>
          <w:sz w:val="24"/>
          <w:szCs w:val="24"/>
        </w:rPr>
        <w:t xml:space="preserve">Research Methods for Business Students. </w:t>
      </w:r>
      <w:r w:rsidRPr="00A703A1">
        <w:rPr>
          <w:rFonts w:ascii="Arial" w:hAnsi="Arial" w:cs="Arial"/>
          <w:sz w:val="24"/>
          <w:szCs w:val="24"/>
        </w:rPr>
        <w:t xml:space="preserve">Prentice Hall: Harlow’ </w:t>
      </w:r>
      <w:hyperlink r:id="rId65" w:history="1">
        <w:r w:rsidRPr="00A703A1">
          <w:rPr>
            <w:rStyle w:val="Hyperlink"/>
            <w:rFonts w:ascii="Arial" w:hAnsi="Arial" w:cs="Arial"/>
            <w:sz w:val="24"/>
            <w:szCs w:val="24"/>
          </w:rPr>
          <w:t>https://amberton.edu/wp-content/uploads/2024/07/RGS6035_E2_Fall2024.pdf</w:t>
        </w:r>
      </w:hyperlink>
      <w:r w:rsidRPr="00A703A1">
        <w:rPr>
          <w:rFonts w:ascii="Arial" w:hAnsi="Arial" w:cs="Arial"/>
          <w:sz w:val="24"/>
          <w:szCs w:val="24"/>
        </w:rPr>
        <w:t xml:space="preserve"> </w:t>
      </w:r>
    </w:p>
    <w:p w14:paraId="2146EFD5"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Setiawan, I.G.M., Triyuni, N.N., Budarma, I.K. and Antara, D.M.S. (2021) ‘The Implementation of Green Housekeeping Management at the St. Regis Bali Resort.’ </w:t>
      </w:r>
      <w:r w:rsidRPr="00A703A1">
        <w:rPr>
          <w:rFonts w:ascii="Arial" w:hAnsi="Arial" w:cs="Arial"/>
          <w:i/>
          <w:iCs/>
          <w:sz w:val="24"/>
          <w:szCs w:val="24"/>
        </w:rPr>
        <w:t>International Journal of Green Tourism Research and Applications</w:t>
      </w:r>
      <w:r w:rsidRPr="00A703A1">
        <w:rPr>
          <w:rFonts w:ascii="Arial" w:hAnsi="Arial" w:cs="Arial"/>
          <w:sz w:val="24"/>
          <w:szCs w:val="24"/>
        </w:rPr>
        <w:t>, </w:t>
      </w:r>
      <w:r w:rsidRPr="00A703A1">
        <w:rPr>
          <w:rFonts w:ascii="Arial" w:hAnsi="Arial" w:cs="Arial"/>
          <w:i/>
          <w:iCs/>
          <w:sz w:val="24"/>
          <w:szCs w:val="24"/>
        </w:rPr>
        <w:t>3</w:t>
      </w:r>
      <w:r w:rsidRPr="00A703A1">
        <w:rPr>
          <w:rFonts w:ascii="Arial" w:hAnsi="Arial" w:cs="Arial"/>
          <w:sz w:val="24"/>
          <w:szCs w:val="24"/>
        </w:rPr>
        <w:t xml:space="preserve">(2), pp.69-76.  </w:t>
      </w:r>
      <w:hyperlink r:id="rId66" w:history="1">
        <w:r w:rsidRPr="00A703A1">
          <w:rPr>
            <w:rStyle w:val="Hyperlink"/>
            <w:rFonts w:ascii="Arial" w:hAnsi="Arial" w:cs="Arial"/>
            <w:sz w:val="24"/>
            <w:szCs w:val="24"/>
          </w:rPr>
          <w:t>https://doi.org/10.31940/ijogtra.v3i2.69-76</w:t>
        </w:r>
      </w:hyperlink>
      <w:r w:rsidRPr="00A703A1">
        <w:rPr>
          <w:rFonts w:ascii="Arial" w:hAnsi="Arial" w:cs="Arial"/>
          <w:sz w:val="24"/>
          <w:szCs w:val="24"/>
        </w:rPr>
        <w:t xml:space="preserve"> </w:t>
      </w:r>
    </w:p>
    <w:p w14:paraId="396B887C"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Setyawan, A.B. and Widagdo, C.S. (2024) ‘Sustainability in Hotel Housekeeping: Green Practices and Operational Efficiency.’ </w:t>
      </w:r>
      <w:r w:rsidRPr="00A703A1">
        <w:rPr>
          <w:rFonts w:ascii="Arial" w:hAnsi="Arial" w:cs="Arial"/>
          <w:i/>
          <w:iCs/>
          <w:sz w:val="24"/>
          <w:szCs w:val="24"/>
        </w:rPr>
        <w:t>International Journal of Integrative Sciences</w:t>
      </w:r>
      <w:r w:rsidRPr="00A703A1">
        <w:rPr>
          <w:rFonts w:ascii="Arial" w:hAnsi="Arial" w:cs="Arial"/>
          <w:sz w:val="24"/>
          <w:szCs w:val="24"/>
        </w:rPr>
        <w:t>, </w:t>
      </w:r>
      <w:r w:rsidRPr="00A703A1">
        <w:rPr>
          <w:rFonts w:ascii="Arial" w:hAnsi="Arial" w:cs="Arial"/>
          <w:i/>
          <w:iCs/>
          <w:sz w:val="24"/>
          <w:szCs w:val="24"/>
        </w:rPr>
        <w:t>3</w:t>
      </w:r>
      <w:r w:rsidRPr="00A703A1">
        <w:rPr>
          <w:rFonts w:ascii="Arial" w:hAnsi="Arial" w:cs="Arial"/>
          <w:sz w:val="24"/>
          <w:szCs w:val="24"/>
        </w:rPr>
        <w:t xml:space="preserve">(7), pp.699-708.  </w:t>
      </w:r>
      <w:hyperlink r:id="rId67" w:history="1">
        <w:r w:rsidRPr="00A703A1">
          <w:rPr>
            <w:rStyle w:val="Hyperlink"/>
            <w:rFonts w:ascii="Arial" w:hAnsi="Arial" w:cs="Arial"/>
            <w:sz w:val="24"/>
            <w:szCs w:val="24"/>
          </w:rPr>
          <w:t>https://doi.org/10.55927/ijis.v3i7.10190</w:t>
        </w:r>
      </w:hyperlink>
    </w:p>
    <w:p w14:paraId="6D5FC92C" w14:textId="4178872D"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 xml:space="preserve">Shim, J., Moon, J., Lee, W.S. and Chung, N. (2021) ‘The Impact </w:t>
      </w:r>
      <w:r w:rsidR="00FF5A74" w:rsidRPr="00A703A1">
        <w:rPr>
          <w:rFonts w:ascii="Arial" w:hAnsi="Arial" w:cs="Arial"/>
          <w:sz w:val="24"/>
          <w:szCs w:val="24"/>
        </w:rPr>
        <w:t>o</w:t>
      </w:r>
      <w:r w:rsidRPr="00A703A1">
        <w:rPr>
          <w:rFonts w:ascii="Arial" w:hAnsi="Arial" w:cs="Arial"/>
          <w:sz w:val="24"/>
          <w:szCs w:val="24"/>
        </w:rPr>
        <w:t>f CSR on Corporate Value of Restaurant Businesses Using Triple Bottom Line Theory’. </w:t>
      </w:r>
      <w:r w:rsidRPr="00A703A1">
        <w:rPr>
          <w:rFonts w:ascii="Arial" w:hAnsi="Arial" w:cs="Arial"/>
          <w:i/>
          <w:iCs/>
          <w:sz w:val="24"/>
          <w:szCs w:val="24"/>
        </w:rPr>
        <w:t>Sustainability</w:t>
      </w:r>
      <w:r w:rsidRPr="00A703A1">
        <w:rPr>
          <w:rFonts w:ascii="Arial" w:hAnsi="Arial" w:cs="Arial"/>
          <w:sz w:val="24"/>
          <w:szCs w:val="24"/>
        </w:rPr>
        <w:t>, </w:t>
      </w:r>
      <w:r w:rsidRPr="00A703A1">
        <w:rPr>
          <w:rFonts w:ascii="Arial" w:hAnsi="Arial" w:cs="Arial"/>
          <w:i/>
          <w:iCs/>
          <w:sz w:val="24"/>
          <w:szCs w:val="24"/>
        </w:rPr>
        <w:t>13</w:t>
      </w:r>
      <w:r w:rsidRPr="00A703A1">
        <w:rPr>
          <w:rFonts w:ascii="Arial" w:hAnsi="Arial" w:cs="Arial"/>
          <w:sz w:val="24"/>
          <w:szCs w:val="24"/>
        </w:rPr>
        <w:t xml:space="preserve">(4), p.2131. </w:t>
      </w:r>
      <w:hyperlink r:id="rId68" w:history="1">
        <w:r w:rsidRPr="00A703A1">
          <w:rPr>
            <w:rStyle w:val="Hyperlink"/>
            <w:rFonts w:ascii="Arial" w:hAnsi="Arial" w:cs="Arial"/>
            <w:sz w:val="24"/>
            <w:szCs w:val="24"/>
          </w:rPr>
          <w:t>https://doi.org/10.3390/su13042131</w:t>
        </w:r>
      </w:hyperlink>
      <w:r w:rsidRPr="00A703A1">
        <w:rPr>
          <w:rFonts w:ascii="Arial" w:hAnsi="Arial" w:cs="Arial"/>
          <w:sz w:val="24"/>
          <w:szCs w:val="24"/>
        </w:rPr>
        <w:t xml:space="preserve"> </w:t>
      </w:r>
    </w:p>
    <w:p w14:paraId="0EB58BCF" w14:textId="77777777" w:rsidR="00E43E05" w:rsidRPr="00A703A1" w:rsidRDefault="00E43E05" w:rsidP="00760A3C">
      <w:pPr>
        <w:spacing w:after="0" w:line="360" w:lineRule="auto"/>
        <w:ind w:left="720" w:hanging="720"/>
        <w:contextualSpacing/>
        <w:rPr>
          <w:rFonts w:ascii="Arial" w:hAnsi="Arial" w:cs="Arial"/>
          <w:sz w:val="24"/>
          <w:szCs w:val="24"/>
        </w:rPr>
      </w:pPr>
      <w:bookmarkStart w:id="48" w:name="_Hlk182526782"/>
      <w:bookmarkStart w:id="49" w:name="_Hlk182526308"/>
      <w:r w:rsidRPr="00A703A1">
        <w:rPr>
          <w:rFonts w:ascii="Arial" w:hAnsi="Arial" w:cs="Arial"/>
          <w:sz w:val="24"/>
          <w:szCs w:val="24"/>
        </w:rPr>
        <w:t>Silverman, D. (2011)</w:t>
      </w:r>
      <w:bookmarkEnd w:id="48"/>
      <w:r w:rsidRPr="00A703A1">
        <w:rPr>
          <w:rFonts w:ascii="Arial" w:hAnsi="Arial" w:cs="Arial"/>
          <w:sz w:val="24"/>
          <w:szCs w:val="24"/>
        </w:rPr>
        <w:t xml:space="preserve">. </w:t>
      </w:r>
      <w:bookmarkEnd w:id="49"/>
      <w:r w:rsidRPr="00A703A1">
        <w:rPr>
          <w:rFonts w:ascii="Arial" w:hAnsi="Arial" w:cs="Arial"/>
          <w:i/>
          <w:iCs/>
          <w:sz w:val="24"/>
          <w:szCs w:val="24"/>
        </w:rPr>
        <w:t>Qualitative Research Methods</w:t>
      </w:r>
      <w:r w:rsidRPr="00A703A1">
        <w:rPr>
          <w:rFonts w:ascii="Arial" w:hAnsi="Arial" w:cs="Arial"/>
          <w:sz w:val="24"/>
          <w:szCs w:val="24"/>
        </w:rPr>
        <w:t>. 2nd Ed, Sage: London</w:t>
      </w:r>
    </w:p>
    <w:p w14:paraId="65C12A30"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Sipe, L.J. (2021) ‘Towards an experience innovation canvas: A Framework for Measuring Innovation in the Hospitality and Tourism Industry.’ </w:t>
      </w:r>
      <w:r w:rsidRPr="00A703A1">
        <w:rPr>
          <w:rFonts w:ascii="Arial" w:hAnsi="Arial" w:cs="Arial"/>
          <w:i/>
          <w:iCs/>
          <w:sz w:val="24"/>
          <w:szCs w:val="24"/>
        </w:rPr>
        <w:t>International Journal of Hospitality &amp; Tourism Administration</w:t>
      </w:r>
      <w:r w:rsidRPr="00A703A1">
        <w:rPr>
          <w:rFonts w:ascii="Arial" w:hAnsi="Arial" w:cs="Arial"/>
          <w:sz w:val="24"/>
          <w:szCs w:val="24"/>
        </w:rPr>
        <w:t>, </w:t>
      </w:r>
      <w:r w:rsidRPr="00A703A1">
        <w:rPr>
          <w:rFonts w:ascii="Arial" w:hAnsi="Arial" w:cs="Arial"/>
          <w:i/>
          <w:iCs/>
          <w:sz w:val="24"/>
          <w:szCs w:val="24"/>
        </w:rPr>
        <w:t>22</w:t>
      </w:r>
      <w:r w:rsidRPr="00A703A1">
        <w:rPr>
          <w:rFonts w:ascii="Arial" w:hAnsi="Arial" w:cs="Arial"/>
          <w:sz w:val="24"/>
          <w:szCs w:val="24"/>
        </w:rPr>
        <w:t xml:space="preserve">(1), pp.85-109. </w:t>
      </w:r>
      <w:hyperlink r:id="rId69" w:history="1">
        <w:r w:rsidRPr="00A703A1">
          <w:rPr>
            <w:rStyle w:val="Hyperlink"/>
            <w:rFonts w:ascii="Arial" w:hAnsi="Arial" w:cs="Arial"/>
            <w:sz w:val="24"/>
            <w:szCs w:val="24"/>
          </w:rPr>
          <w:t>https://doi.org/10.1080/15256480.2018.1547240</w:t>
        </w:r>
      </w:hyperlink>
      <w:r w:rsidRPr="00A703A1">
        <w:rPr>
          <w:rFonts w:ascii="Arial" w:hAnsi="Arial" w:cs="Arial"/>
          <w:sz w:val="24"/>
          <w:szCs w:val="24"/>
        </w:rPr>
        <w:t xml:space="preserve"> </w:t>
      </w:r>
    </w:p>
    <w:p w14:paraId="3E7C50CC"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Siwek, M., Kolasińska, A., Wrześniewski, K. and Zmuda Palka, M. (2022) ‘Services and Amenities Offered by City Hotels Within Family Tourism as One of the Factors Guaranteeing Satisfactory Leisure Time.’ </w:t>
      </w:r>
      <w:r w:rsidRPr="00A703A1">
        <w:rPr>
          <w:rFonts w:ascii="Arial" w:hAnsi="Arial" w:cs="Arial"/>
          <w:i/>
          <w:iCs/>
          <w:sz w:val="24"/>
          <w:szCs w:val="24"/>
        </w:rPr>
        <w:t>International Journal of Environmental Research and Public Health</w:t>
      </w:r>
      <w:r w:rsidRPr="00A703A1">
        <w:rPr>
          <w:rFonts w:ascii="Arial" w:hAnsi="Arial" w:cs="Arial"/>
          <w:sz w:val="24"/>
          <w:szCs w:val="24"/>
        </w:rPr>
        <w:t>, </w:t>
      </w:r>
      <w:r w:rsidRPr="00A703A1">
        <w:rPr>
          <w:rFonts w:ascii="Arial" w:hAnsi="Arial" w:cs="Arial"/>
          <w:i/>
          <w:iCs/>
          <w:sz w:val="24"/>
          <w:szCs w:val="24"/>
        </w:rPr>
        <w:t>19</w:t>
      </w:r>
      <w:r w:rsidRPr="00A703A1">
        <w:rPr>
          <w:rFonts w:ascii="Arial" w:hAnsi="Arial" w:cs="Arial"/>
          <w:sz w:val="24"/>
          <w:szCs w:val="24"/>
        </w:rPr>
        <w:t xml:space="preserve">(14), p.8321. </w:t>
      </w:r>
      <w:hyperlink r:id="rId70" w:history="1">
        <w:r w:rsidRPr="00A703A1">
          <w:rPr>
            <w:rStyle w:val="Hyperlink"/>
            <w:rFonts w:ascii="Arial" w:hAnsi="Arial" w:cs="Arial"/>
            <w:sz w:val="24"/>
            <w:szCs w:val="24"/>
          </w:rPr>
          <w:t>https://doi.org/10.3390/ijerph19148321</w:t>
        </w:r>
      </w:hyperlink>
      <w:r w:rsidRPr="00A703A1">
        <w:rPr>
          <w:rFonts w:ascii="Arial" w:hAnsi="Arial" w:cs="Arial"/>
          <w:sz w:val="24"/>
          <w:szCs w:val="24"/>
        </w:rPr>
        <w:t xml:space="preserve"> </w:t>
      </w:r>
    </w:p>
    <w:p w14:paraId="42348863"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Thakur, N. (2024) ‘AI and Technology Are Used in Hospitality and Tourism.’ In </w:t>
      </w:r>
      <w:r w:rsidRPr="00A703A1">
        <w:rPr>
          <w:rFonts w:ascii="Arial" w:hAnsi="Arial" w:cs="Arial"/>
          <w:i/>
          <w:iCs/>
          <w:sz w:val="24"/>
          <w:szCs w:val="24"/>
        </w:rPr>
        <w:t>Hotel and Travel Management in the AI Era</w:t>
      </w:r>
      <w:r w:rsidRPr="00A703A1">
        <w:rPr>
          <w:rFonts w:ascii="Arial" w:hAnsi="Arial" w:cs="Arial"/>
          <w:sz w:val="24"/>
          <w:szCs w:val="24"/>
        </w:rPr>
        <w:t xml:space="preserve"> (pp. 55-78) IGI Global. DOI: 10.4018/979-8-3693-7898-4.ch00 </w:t>
      </w:r>
    </w:p>
    <w:p w14:paraId="7461157A"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Thoriq, N., Intiar, S., Jabbar, U.A., Aryaningtyas, A.T. and Aswan, M.K. (2024) ‘The Future of Hotel Housekeeping: New Trends and Modern Approaches.’ </w:t>
      </w:r>
      <w:r w:rsidRPr="00A703A1">
        <w:rPr>
          <w:rFonts w:ascii="Arial" w:hAnsi="Arial" w:cs="Arial"/>
          <w:i/>
          <w:iCs/>
          <w:sz w:val="24"/>
          <w:szCs w:val="24"/>
        </w:rPr>
        <w:t xml:space="preserve">MSJ: </w:t>
      </w:r>
      <w:r w:rsidRPr="00A703A1">
        <w:rPr>
          <w:rFonts w:ascii="Arial" w:hAnsi="Arial" w:cs="Arial"/>
          <w:i/>
          <w:iCs/>
          <w:sz w:val="24"/>
          <w:szCs w:val="24"/>
        </w:rPr>
        <w:lastRenderedPageBreak/>
        <w:t>Majority Science Journal</w:t>
      </w:r>
      <w:r w:rsidRPr="00A703A1">
        <w:rPr>
          <w:rFonts w:ascii="Arial" w:hAnsi="Arial" w:cs="Arial"/>
          <w:sz w:val="24"/>
          <w:szCs w:val="24"/>
        </w:rPr>
        <w:t>, </w:t>
      </w:r>
      <w:r w:rsidRPr="00A703A1">
        <w:rPr>
          <w:rFonts w:ascii="Arial" w:hAnsi="Arial" w:cs="Arial"/>
          <w:i/>
          <w:iCs/>
          <w:sz w:val="24"/>
          <w:szCs w:val="24"/>
        </w:rPr>
        <w:t>2</w:t>
      </w:r>
      <w:r w:rsidRPr="00A703A1">
        <w:rPr>
          <w:rFonts w:ascii="Arial" w:hAnsi="Arial" w:cs="Arial"/>
          <w:sz w:val="24"/>
          <w:szCs w:val="24"/>
        </w:rPr>
        <w:t xml:space="preserve">(3), pp.61-67. </w:t>
      </w:r>
      <w:hyperlink r:id="rId71" w:history="1">
        <w:r w:rsidRPr="00A703A1">
          <w:rPr>
            <w:rStyle w:val="Hyperlink"/>
            <w:rFonts w:ascii="Arial" w:hAnsi="Arial" w:cs="Arial"/>
            <w:sz w:val="24"/>
            <w:szCs w:val="24"/>
          </w:rPr>
          <w:t>https://jurnalhafasy.com/index.php/msj/article/view/173</w:t>
        </w:r>
      </w:hyperlink>
      <w:r w:rsidRPr="00A703A1">
        <w:rPr>
          <w:rFonts w:ascii="Arial" w:hAnsi="Arial" w:cs="Arial"/>
          <w:sz w:val="24"/>
          <w:szCs w:val="24"/>
        </w:rPr>
        <w:t xml:space="preserve"> </w:t>
      </w:r>
    </w:p>
    <w:p w14:paraId="4B81EF84"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Tritto, A. (2020) ‘Environmental Management Practices in Hotels at World Heritage Sites.’ </w:t>
      </w:r>
      <w:r w:rsidRPr="00A703A1">
        <w:rPr>
          <w:rFonts w:ascii="Arial" w:hAnsi="Arial" w:cs="Arial"/>
          <w:i/>
          <w:iCs/>
          <w:sz w:val="24"/>
          <w:szCs w:val="24"/>
        </w:rPr>
        <w:t>Journal of Sustainable Tourism</w:t>
      </w:r>
      <w:r w:rsidRPr="00A703A1">
        <w:rPr>
          <w:rFonts w:ascii="Arial" w:hAnsi="Arial" w:cs="Arial"/>
          <w:sz w:val="24"/>
          <w:szCs w:val="24"/>
        </w:rPr>
        <w:t>, </w:t>
      </w:r>
      <w:r w:rsidRPr="00A703A1">
        <w:rPr>
          <w:rFonts w:ascii="Arial" w:hAnsi="Arial" w:cs="Arial"/>
          <w:i/>
          <w:iCs/>
          <w:sz w:val="24"/>
          <w:szCs w:val="24"/>
        </w:rPr>
        <w:t>28</w:t>
      </w:r>
      <w:r w:rsidRPr="00A703A1">
        <w:rPr>
          <w:rFonts w:ascii="Arial" w:hAnsi="Arial" w:cs="Arial"/>
          <w:sz w:val="24"/>
          <w:szCs w:val="24"/>
        </w:rPr>
        <w:t xml:space="preserve">(11), pp.1911-1931. </w:t>
      </w:r>
      <w:hyperlink r:id="rId72" w:history="1">
        <w:r w:rsidRPr="00A703A1">
          <w:rPr>
            <w:rStyle w:val="Hyperlink"/>
            <w:rFonts w:ascii="Arial" w:hAnsi="Arial" w:cs="Arial"/>
            <w:sz w:val="24"/>
            <w:szCs w:val="24"/>
          </w:rPr>
          <w:t>https://doi.org/10.1080/09669582.2020.1771566</w:t>
        </w:r>
      </w:hyperlink>
      <w:r w:rsidRPr="00A703A1">
        <w:rPr>
          <w:rFonts w:ascii="Arial" w:hAnsi="Arial" w:cs="Arial"/>
          <w:sz w:val="24"/>
          <w:szCs w:val="24"/>
        </w:rPr>
        <w:t xml:space="preserve"> </w:t>
      </w:r>
    </w:p>
    <w:p w14:paraId="52CE8114"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Uzumcu, O. and Acilmis, H. (2024) ‘Do innovative teachers use AI-powered tools more interactively? A study in the context of diffusion of innovation theory.’ </w:t>
      </w:r>
      <w:r w:rsidRPr="00A703A1">
        <w:rPr>
          <w:rFonts w:ascii="Arial" w:hAnsi="Arial" w:cs="Arial"/>
          <w:i/>
          <w:iCs/>
          <w:sz w:val="24"/>
          <w:szCs w:val="24"/>
        </w:rPr>
        <w:t>Technology, Knowledge and Learning</w:t>
      </w:r>
      <w:r w:rsidRPr="00A703A1">
        <w:rPr>
          <w:rFonts w:ascii="Arial" w:hAnsi="Arial" w:cs="Arial"/>
          <w:sz w:val="24"/>
          <w:szCs w:val="24"/>
        </w:rPr>
        <w:t>, </w:t>
      </w:r>
      <w:r w:rsidRPr="00A703A1">
        <w:rPr>
          <w:rFonts w:ascii="Arial" w:hAnsi="Arial" w:cs="Arial"/>
          <w:i/>
          <w:iCs/>
          <w:sz w:val="24"/>
          <w:szCs w:val="24"/>
        </w:rPr>
        <w:t>29</w:t>
      </w:r>
      <w:r w:rsidRPr="00A703A1">
        <w:rPr>
          <w:rFonts w:ascii="Arial" w:hAnsi="Arial" w:cs="Arial"/>
          <w:sz w:val="24"/>
          <w:szCs w:val="24"/>
        </w:rPr>
        <w:t xml:space="preserve">(2), pp.1109-1128. </w:t>
      </w:r>
      <w:hyperlink r:id="rId73" w:history="1">
        <w:r w:rsidRPr="00A703A1">
          <w:rPr>
            <w:rStyle w:val="Hyperlink"/>
            <w:rFonts w:ascii="Arial" w:hAnsi="Arial" w:cs="Arial"/>
            <w:sz w:val="24"/>
            <w:szCs w:val="24"/>
          </w:rPr>
          <w:t>https://doi.org/10.1007/s10758-023-09687-1</w:t>
        </w:r>
      </w:hyperlink>
      <w:r w:rsidRPr="00A703A1">
        <w:rPr>
          <w:rFonts w:ascii="Arial" w:hAnsi="Arial" w:cs="Arial"/>
          <w:sz w:val="24"/>
          <w:szCs w:val="24"/>
        </w:rPr>
        <w:t xml:space="preserve"> </w:t>
      </w:r>
    </w:p>
    <w:p w14:paraId="573ACC35"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 xml:space="preserve">Veal, A J (2006) ‘Research Methods for Leisure and Tourism,’ 3rd Ed, </w:t>
      </w:r>
      <w:r w:rsidRPr="00A703A1">
        <w:rPr>
          <w:rFonts w:ascii="Arial" w:hAnsi="Arial" w:cs="Arial"/>
          <w:i/>
          <w:iCs/>
          <w:sz w:val="24"/>
          <w:szCs w:val="24"/>
        </w:rPr>
        <w:t xml:space="preserve">Financial Times/ Prentice Hall  </w:t>
      </w:r>
      <w:hyperlink r:id="rId74" w:anchor="v=onepage&amp;q&amp;f=false" w:history="1">
        <w:r w:rsidRPr="00A703A1">
          <w:rPr>
            <w:rStyle w:val="Hyperlink"/>
            <w:rFonts w:ascii="Arial" w:hAnsi="Arial" w:cs="Arial"/>
            <w:sz w:val="24"/>
            <w:szCs w:val="24"/>
          </w:rPr>
          <w:t>https://books.google.co.ke/books?hl=en&amp;lr=&amp;id=sPJFDwAAQBAJ&amp;oi=fnd&amp;pg=PT20&amp;dq=Veal,+A+J+(2006),+Research+Methods+for+Leisure+and+Tourism,+3rd+Ed,+Financial+Times/+Prentice+Hall+&amp;ots=wnjmsvPrBb&amp;sig=jv-Fc9C_TC1Z7wXOXgXD-rAGgZk&amp;redir_esc=y#v=onepage&amp;q&amp;f=false</w:t>
        </w:r>
      </w:hyperlink>
      <w:r w:rsidRPr="00A703A1">
        <w:rPr>
          <w:rFonts w:ascii="Arial" w:hAnsi="Arial" w:cs="Arial"/>
          <w:sz w:val="24"/>
          <w:szCs w:val="24"/>
        </w:rPr>
        <w:t xml:space="preserve"> </w:t>
      </w:r>
    </w:p>
    <w:p w14:paraId="05B8F555"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Vinod, B. (2022) ‘Introduction to Hotel Revenue Management.’ In </w:t>
      </w:r>
      <w:r w:rsidRPr="00A703A1">
        <w:rPr>
          <w:rFonts w:ascii="Arial" w:hAnsi="Arial" w:cs="Arial"/>
          <w:i/>
          <w:iCs/>
          <w:sz w:val="24"/>
          <w:szCs w:val="24"/>
        </w:rPr>
        <w:t>Revenue Management in the Lodging Industry: Origins to the Last Frontier</w:t>
      </w:r>
      <w:r w:rsidRPr="00A703A1">
        <w:rPr>
          <w:rFonts w:ascii="Arial" w:hAnsi="Arial" w:cs="Arial"/>
          <w:sz w:val="24"/>
          <w:szCs w:val="24"/>
        </w:rPr>
        <w:t xml:space="preserve"> (pp. 1-50). Cham: Springer International Publishing.  </w:t>
      </w:r>
      <w:hyperlink r:id="rId75" w:history="1">
        <w:r w:rsidRPr="00A703A1">
          <w:rPr>
            <w:rStyle w:val="Hyperlink"/>
            <w:rFonts w:ascii="Arial" w:hAnsi="Arial" w:cs="Arial"/>
            <w:sz w:val="24"/>
            <w:szCs w:val="24"/>
          </w:rPr>
          <w:t>https://doi.org/10.1007/978-3-031-14302-1_1</w:t>
        </w:r>
      </w:hyperlink>
      <w:r w:rsidRPr="00A703A1">
        <w:rPr>
          <w:rFonts w:ascii="Arial" w:hAnsi="Arial" w:cs="Arial"/>
          <w:sz w:val="24"/>
          <w:szCs w:val="24"/>
        </w:rPr>
        <w:t xml:space="preserve"> </w:t>
      </w:r>
    </w:p>
    <w:p w14:paraId="23A87CD2"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Wang, E.J., Berthon, P.R. and Bechwati, N.N. (2021) ‘The Effect of Mindfulness on Service Encounter Quality.’ </w:t>
      </w:r>
      <w:r w:rsidRPr="00A703A1">
        <w:rPr>
          <w:rFonts w:ascii="Arial" w:hAnsi="Arial" w:cs="Arial"/>
          <w:i/>
          <w:iCs/>
          <w:sz w:val="24"/>
          <w:szCs w:val="24"/>
        </w:rPr>
        <w:t>Journal of Services Marketing</w:t>
      </w:r>
      <w:r w:rsidRPr="00A703A1">
        <w:rPr>
          <w:rFonts w:ascii="Arial" w:hAnsi="Arial" w:cs="Arial"/>
          <w:sz w:val="24"/>
          <w:szCs w:val="24"/>
        </w:rPr>
        <w:t>, </w:t>
      </w:r>
      <w:r w:rsidRPr="00A703A1">
        <w:rPr>
          <w:rFonts w:ascii="Arial" w:hAnsi="Arial" w:cs="Arial"/>
          <w:i/>
          <w:iCs/>
          <w:sz w:val="24"/>
          <w:szCs w:val="24"/>
        </w:rPr>
        <w:t>35</w:t>
      </w:r>
      <w:r w:rsidRPr="00A703A1">
        <w:rPr>
          <w:rFonts w:ascii="Arial" w:hAnsi="Arial" w:cs="Arial"/>
          <w:sz w:val="24"/>
          <w:szCs w:val="24"/>
        </w:rPr>
        <w:t xml:space="preserve">(4), pp.453-472. </w:t>
      </w:r>
      <w:hyperlink r:id="rId76" w:history="1">
        <w:r w:rsidRPr="00A703A1">
          <w:rPr>
            <w:rStyle w:val="Hyperlink"/>
            <w:rFonts w:ascii="Arial" w:hAnsi="Arial" w:cs="Arial"/>
            <w:sz w:val="24"/>
            <w:szCs w:val="24"/>
          </w:rPr>
          <w:t>https://doi.org/10.1108/JSM-05-2020-0170</w:t>
        </w:r>
      </w:hyperlink>
      <w:r w:rsidRPr="00A703A1">
        <w:rPr>
          <w:rFonts w:ascii="Arial" w:hAnsi="Arial" w:cs="Arial"/>
          <w:sz w:val="24"/>
          <w:szCs w:val="24"/>
        </w:rPr>
        <w:t xml:space="preserve"> </w:t>
      </w:r>
    </w:p>
    <w:p w14:paraId="11C94DF2"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 xml:space="preserve">Wilson, A., Zeithaml, V., Bitner, M.J. &amp; Gremler, D. (2020) </w:t>
      </w:r>
      <w:r w:rsidRPr="00A703A1">
        <w:rPr>
          <w:rFonts w:ascii="Arial" w:hAnsi="Arial" w:cs="Arial"/>
          <w:i/>
          <w:iCs/>
          <w:sz w:val="24"/>
          <w:szCs w:val="24"/>
        </w:rPr>
        <w:t>Services Marketing: Integrating Customer Service Across the Firm</w:t>
      </w:r>
      <w:r w:rsidRPr="00A703A1">
        <w:rPr>
          <w:rFonts w:ascii="Arial" w:hAnsi="Arial" w:cs="Arial"/>
          <w:sz w:val="24"/>
          <w:szCs w:val="24"/>
        </w:rPr>
        <w:t>. 4th ed. New York: McGraw Hill. Available at: Google Books.</w:t>
      </w:r>
    </w:p>
    <w:p w14:paraId="72C00597"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 xml:space="preserve">Yaïci, W., Krishnamurthy, K., Entchev, E. and Longo, M. (2021) ‘Recent Advances in Internet of Things (Iot) Infrastructures for Building Energy Systems:’ </w:t>
      </w:r>
      <w:r w:rsidRPr="00A703A1">
        <w:rPr>
          <w:rFonts w:ascii="Arial" w:hAnsi="Arial" w:cs="Arial"/>
          <w:i/>
          <w:iCs/>
          <w:sz w:val="24"/>
          <w:szCs w:val="24"/>
        </w:rPr>
        <w:t>A review.</w:t>
      </w:r>
      <w:r w:rsidRPr="00A703A1">
        <w:rPr>
          <w:rFonts w:ascii="Arial" w:hAnsi="Arial" w:cs="Arial"/>
          <w:sz w:val="24"/>
          <w:szCs w:val="24"/>
        </w:rPr>
        <w:t> </w:t>
      </w:r>
      <w:r w:rsidRPr="00A703A1">
        <w:rPr>
          <w:rFonts w:ascii="Arial" w:hAnsi="Arial" w:cs="Arial"/>
          <w:i/>
          <w:iCs/>
          <w:sz w:val="24"/>
          <w:szCs w:val="24"/>
        </w:rPr>
        <w:t>Sensors</w:t>
      </w:r>
      <w:r w:rsidRPr="00A703A1">
        <w:rPr>
          <w:rFonts w:ascii="Arial" w:hAnsi="Arial" w:cs="Arial"/>
          <w:sz w:val="24"/>
          <w:szCs w:val="24"/>
        </w:rPr>
        <w:t>, </w:t>
      </w:r>
      <w:r w:rsidRPr="00A703A1">
        <w:rPr>
          <w:rFonts w:ascii="Arial" w:hAnsi="Arial" w:cs="Arial"/>
          <w:i/>
          <w:iCs/>
          <w:sz w:val="24"/>
          <w:szCs w:val="24"/>
        </w:rPr>
        <w:t>21</w:t>
      </w:r>
      <w:r w:rsidRPr="00A703A1">
        <w:rPr>
          <w:rFonts w:ascii="Arial" w:hAnsi="Arial" w:cs="Arial"/>
          <w:sz w:val="24"/>
          <w:szCs w:val="24"/>
        </w:rPr>
        <w:t xml:space="preserve">(6), p.2152. </w:t>
      </w:r>
      <w:hyperlink r:id="rId77" w:history="1">
        <w:r w:rsidRPr="00A703A1">
          <w:rPr>
            <w:rStyle w:val="Hyperlink"/>
            <w:rFonts w:ascii="Arial" w:hAnsi="Arial" w:cs="Arial"/>
            <w:sz w:val="24"/>
            <w:szCs w:val="24"/>
          </w:rPr>
          <w:t>https://doi.org/10.3390/s21062152</w:t>
        </w:r>
      </w:hyperlink>
      <w:r w:rsidRPr="00A703A1">
        <w:rPr>
          <w:rFonts w:ascii="Arial" w:hAnsi="Arial" w:cs="Arial"/>
          <w:sz w:val="24"/>
          <w:szCs w:val="24"/>
        </w:rPr>
        <w:t xml:space="preserve"> </w:t>
      </w:r>
    </w:p>
    <w:p w14:paraId="4BA37966" w14:textId="77777777" w:rsidR="00E43E05" w:rsidRPr="00A703A1" w:rsidRDefault="00E43E05" w:rsidP="00760A3C">
      <w:pPr>
        <w:spacing w:after="0" w:line="360" w:lineRule="auto"/>
        <w:ind w:left="720" w:hanging="720"/>
        <w:contextualSpacing/>
        <w:rPr>
          <w:rFonts w:ascii="Arial" w:hAnsi="Arial" w:cs="Arial"/>
          <w:sz w:val="24"/>
          <w:szCs w:val="24"/>
        </w:rPr>
      </w:pPr>
      <w:r w:rsidRPr="00A703A1">
        <w:rPr>
          <w:rFonts w:ascii="Arial" w:hAnsi="Arial" w:cs="Arial"/>
          <w:sz w:val="24"/>
          <w:szCs w:val="24"/>
        </w:rPr>
        <w:t xml:space="preserve">Zhao, J., Tong, L., Li, B., Chen, T., Wang, C., Yang, G. and Zheng, Y. (2021) ‘Eco-Friendly Geopolymer Materials: A Review of Performance Improvement, Potential </w:t>
      </w:r>
      <w:r w:rsidRPr="00A703A1">
        <w:rPr>
          <w:rFonts w:ascii="Arial" w:hAnsi="Arial" w:cs="Arial"/>
          <w:sz w:val="24"/>
          <w:szCs w:val="24"/>
        </w:rPr>
        <w:lastRenderedPageBreak/>
        <w:t>Application and Sustainability Assessment.’ </w:t>
      </w:r>
      <w:r w:rsidRPr="00A703A1">
        <w:rPr>
          <w:rFonts w:ascii="Arial" w:hAnsi="Arial" w:cs="Arial"/>
          <w:i/>
          <w:iCs/>
          <w:sz w:val="24"/>
          <w:szCs w:val="24"/>
        </w:rPr>
        <w:t>Journal of Cleaner Production</w:t>
      </w:r>
      <w:r w:rsidRPr="00A703A1">
        <w:rPr>
          <w:rFonts w:ascii="Arial" w:hAnsi="Arial" w:cs="Arial"/>
          <w:sz w:val="24"/>
          <w:szCs w:val="24"/>
        </w:rPr>
        <w:t>, </w:t>
      </w:r>
      <w:r w:rsidRPr="00A703A1">
        <w:rPr>
          <w:rFonts w:ascii="Arial" w:hAnsi="Arial" w:cs="Arial"/>
          <w:i/>
          <w:iCs/>
          <w:sz w:val="24"/>
          <w:szCs w:val="24"/>
        </w:rPr>
        <w:t>307</w:t>
      </w:r>
      <w:r w:rsidRPr="00A703A1">
        <w:rPr>
          <w:rFonts w:ascii="Arial" w:hAnsi="Arial" w:cs="Arial"/>
          <w:sz w:val="24"/>
          <w:szCs w:val="24"/>
        </w:rPr>
        <w:t xml:space="preserve">, p.127085. </w:t>
      </w:r>
      <w:hyperlink r:id="rId78" w:tgtFrame="_blank" w:tooltip="Persistent link using digital object identifier" w:history="1">
        <w:r w:rsidRPr="00A703A1">
          <w:rPr>
            <w:rStyle w:val="Hyperlink"/>
            <w:rFonts w:ascii="Arial" w:hAnsi="Arial" w:cs="Arial"/>
            <w:sz w:val="24"/>
            <w:szCs w:val="24"/>
          </w:rPr>
          <w:t>https://doi.org/10.1016/j.jclepro.2021.127085</w:t>
        </w:r>
      </w:hyperlink>
      <w:r w:rsidRPr="00A703A1">
        <w:rPr>
          <w:rFonts w:ascii="Arial" w:hAnsi="Arial" w:cs="Arial"/>
          <w:sz w:val="24"/>
          <w:szCs w:val="24"/>
        </w:rPr>
        <w:t xml:space="preserve"> </w:t>
      </w:r>
    </w:p>
    <w:p w14:paraId="2460D3E2" w14:textId="77777777" w:rsidR="00E43E05" w:rsidRPr="005A6CA5" w:rsidRDefault="00E43E05" w:rsidP="00760A3C">
      <w:pPr>
        <w:spacing w:after="0" w:line="360" w:lineRule="auto"/>
        <w:ind w:hanging="720"/>
        <w:contextualSpacing/>
        <w:rPr>
          <w:rFonts w:ascii="Times New Roman" w:hAnsi="Times New Roman" w:cs="Times New Roman"/>
          <w:sz w:val="24"/>
          <w:szCs w:val="24"/>
        </w:rPr>
      </w:pPr>
    </w:p>
    <w:p w14:paraId="6AD8A990" w14:textId="77777777" w:rsidR="004D628F" w:rsidRPr="005A6CA5" w:rsidRDefault="004D628F" w:rsidP="00760A3C">
      <w:pPr>
        <w:spacing w:after="0" w:line="360" w:lineRule="auto"/>
        <w:contextualSpacing/>
        <w:rPr>
          <w:rFonts w:ascii="Times New Roman" w:hAnsi="Times New Roman" w:cs="Times New Roman"/>
          <w:b/>
          <w:bCs/>
          <w:sz w:val="24"/>
          <w:szCs w:val="24"/>
        </w:rPr>
      </w:pPr>
    </w:p>
    <w:sectPr w:rsidR="004D628F" w:rsidRPr="005A6CA5">
      <w:headerReference w:type="default" r:id="rId7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D28FFE" w14:textId="77777777" w:rsidR="006770D7" w:rsidRPr="00F832D3" w:rsidRDefault="006770D7" w:rsidP="00925345">
      <w:pPr>
        <w:spacing w:after="0" w:line="240" w:lineRule="auto"/>
      </w:pPr>
      <w:r w:rsidRPr="00F832D3">
        <w:separator/>
      </w:r>
    </w:p>
  </w:endnote>
  <w:endnote w:type="continuationSeparator" w:id="0">
    <w:p w14:paraId="2A710762" w14:textId="77777777" w:rsidR="006770D7" w:rsidRPr="00F832D3" w:rsidRDefault="006770D7" w:rsidP="00925345">
      <w:pPr>
        <w:spacing w:after="0" w:line="240" w:lineRule="auto"/>
      </w:pPr>
      <w:r w:rsidRPr="00F832D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42EA74" w14:textId="77777777" w:rsidR="006770D7" w:rsidRPr="00F832D3" w:rsidRDefault="006770D7" w:rsidP="00925345">
      <w:pPr>
        <w:spacing w:after="0" w:line="240" w:lineRule="auto"/>
      </w:pPr>
      <w:r w:rsidRPr="00F832D3">
        <w:separator/>
      </w:r>
    </w:p>
  </w:footnote>
  <w:footnote w:type="continuationSeparator" w:id="0">
    <w:p w14:paraId="2E9793B8" w14:textId="77777777" w:rsidR="006770D7" w:rsidRPr="00F832D3" w:rsidRDefault="006770D7" w:rsidP="00925345">
      <w:pPr>
        <w:spacing w:after="0" w:line="240" w:lineRule="auto"/>
      </w:pPr>
      <w:r w:rsidRPr="00F832D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748609047"/>
      <w:docPartObj>
        <w:docPartGallery w:val="Page Numbers (Top of Page)"/>
        <w:docPartUnique/>
      </w:docPartObj>
    </w:sdtPr>
    <w:sdtEndPr/>
    <w:sdtContent>
      <w:p w14:paraId="04811C0E" w14:textId="17F16AF1" w:rsidR="001B388F" w:rsidRPr="00F832D3" w:rsidRDefault="00C72552">
        <w:pPr>
          <w:pStyle w:val="Header"/>
          <w:jc w:val="right"/>
          <w:rPr>
            <w:rFonts w:ascii="Times New Roman" w:hAnsi="Times New Roman" w:cs="Times New Roman"/>
            <w:sz w:val="24"/>
            <w:szCs w:val="24"/>
          </w:rPr>
        </w:pPr>
        <w:r>
          <w:rPr>
            <w:rFonts w:ascii="Times New Roman" w:hAnsi="Times New Roman" w:cs="Times New Roman"/>
            <w:b/>
            <w:bCs/>
            <w:sz w:val="24"/>
            <w:szCs w:val="24"/>
          </w:rPr>
          <w:t xml:space="preserve"> </w:t>
        </w:r>
        <w:r w:rsidRPr="00FB24E1">
          <w:rPr>
            <w:rFonts w:ascii="Times New Roman" w:hAnsi="Times New Roman" w:cs="Times New Roman"/>
            <w:b/>
            <w:bCs/>
            <w:sz w:val="24"/>
            <w:szCs w:val="24"/>
          </w:rPr>
          <w:t xml:space="preserve"> SUSTAINABILITY PRACTICES </w:t>
        </w:r>
        <w:r>
          <w:rPr>
            <w:rFonts w:ascii="Times New Roman" w:hAnsi="Times New Roman" w:cs="Times New Roman"/>
            <w:b/>
            <w:bCs/>
            <w:sz w:val="24"/>
            <w:szCs w:val="24"/>
          </w:rPr>
          <w:t xml:space="preserve"> </w:t>
        </w:r>
        <w:r w:rsidR="001B388F" w:rsidRPr="00F832D3">
          <w:rPr>
            <w:rFonts w:ascii="Times New Roman" w:hAnsi="Times New Roman" w:cs="Times New Roman"/>
            <w:sz w:val="24"/>
            <w:szCs w:val="24"/>
          </w:rPr>
          <w:fldChar w:fldCharType="begin"/>
        </w:r>
        <w:r w:rsidR="001B388F" w:rsidRPr="00F832D3">
          <w:rPr>
            <w:rFonts w:ascii="Times New Roman" w:hAnsi="Times New Roman" w:cs="Times New Roman"/>
            <w:sz w:val="24"/>
            <w:szCs w:val="24"/>
          </w:rPr>
          <w:instrText xml:space="preserve"> PAGE   \* MERGEFORMAT </w:instrText>
        </w:r>
        <w:r w:rsidR="001B388F" w:rsidRPr="00F832D3">
          <w:rPr>
            <w:rFonts w:ascii="Times New Roman" w:hAnsi="Times New Roman" w:cs="Times New Roman"/>
            <w:sz w:val="24"/>
            <w:szCs w:val="24"/>
          </w:rPr>
          <w:fldChar w:fldCharType="separate"/>
        </w:r>
        <w:r w:rsidR="001B388F" w:rsidRPr="00F832D3">
          <w:rPr>
            <w:rFonts w:ascii="Times New Roman" w:hAnsi="Times New Roman" w:cs="Times New Roman"/>
            <w:sz w:val="24"/>
            <w:szCs w:val="24"/>
          </w:rPr>
          <w:t>2</w:t>
        </w:r>
        <w:r w:rsidR="001B388F" w:rsidRPr="00F832D3">
          <w:rPr>
            <w:rFonts w:ascii="Times New Roman" w:hAnsi="Times New Roman" w:cs="Times New Roman"/>
            <w:sz w:val="24"/>
            <w:szCs w:val="24"/>
          </w:rPr>
          <w:fldChar w:fldCharType="end"/>
        </w:r>
      </w:p>
    </w:sdtContent>
  </w:sdt>
  <w:p w14:paraId="71DA698F" w14:textId="77777777" w:rsidR="001B388F" w:rsidRPr="00F832D3" w:rsidRDefault="001B388F">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D2160"/>
    <w:multiLevelType w:val="multilevel"/>
    <w:tmpl w:val="311EA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F87580"/>
    <w:multiLevelType w:val="hybridMultilevel"/>
    <w:tmpl w:val="84FADB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5803C7"/>
    <w:multiLevelType w:val="multilevel"/>
    <w:tmpl w:val="21A8889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E54C8A"/>
    <w:multiLevelType w:val="hybridMultilevel"/>
    <w:tmpl w:val="2D8473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435FE1"/>
    <w:multiLevelType w:val="hybridMultilevel"/>
    <w:tmpl w:val="0FA80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1A28D1"/>
    <w:multiLevelType w:val="multilevel"/>
    <w:tmpl w:val="055612E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B76FF"/>
    <w:multiLevelType w:val="multilevel"/>
    <w:tmpl w:val="A7A03B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9E153F"/>
    <w:multiLevelType w:val="multilevel"/>
    <w:tmpl w:val="8A8E0ED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AA0D54"/>
    <w:multiLevelType w:val="hybridMultilevel"/>
    <w:tmpl w:val="FB2445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4C1125"/>
    <w:multiLevelType w:val="multilevel"/>
    <w:tmpl w:val="D5E075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023C3E"/>
    <w:multiLevelType w:val="multilevel"/>
    <w:tmpl w:val="B9081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90011D"/>
    <w:multiLevelType w:val="hybridMultilevel"/>
    <w:tmpl w:val="785E1E5A"/>
    <w:lvl w:ilvl="0" w:tplc="04090001">
      <w:start w:val="1"/>
      <w:numFmt w:val="bullet"/>
      <w:lvlText w:val=""/>
      <w:lvlJc w:val="left"/>
      <w:pPr>
        <w:ind w:left="450" w:hanging="360"/>
      </w:pPr>
      <w:rPr>
        <w:rFonts w:ascii="Symbol" w:hAnsi="Symbol" w:hint="default"/>
      </w:rPr>
    </w:lvl>
    <w:lvl w:ilvl="1" w:tplc="FFFFFFFF" w:tentative="1">
      <w:start w:val="1"/>
      <w:numFmt w:val="bullet"/>
      <w:lvlText w:val="o"/>
      <w:lvlJc w:val="left"/>
      <w:pPr>
        <w:ind w:left="1170" w:hanging="360"/>
      </w:pPr>
      <w:rPr>
        <w:rFonts w:ascii="Courier New" w:hAnsi="Courier New" w:cs="Courier New" w:hint="default"/>
      </w:rPr>
    </w:lvl>
    <w:lvl w:ilvl="2" w:tplc="FFFFFFFF" w:tentative="1">
      <w:start w:val="1"/>
      <w:numFmt w:val="bullet"/>
      <w:lvlText w:val=""/>
      <w:lvlJc w:val="left"/>
      <w:pPr>
        <w:ind w:left="1890" w:hanging="360"/>
      </w:pPr>
      <w:rPr>
        <w:rFonts w:ascii="Wingdings" w:hAnsi="Wingdings" w:hint="default"/>
      </w:rPr>
    </w:lvl>
    <w:lvl w:ilvl="3" w:tplc="FFFFFFFF" w:tentative="1">
      <w:start w:val="1"/>
      <w:numFmt w:val="bullet"/>
      <w:lvlText w:val=""/>
      <w:lvlJc w:val="left"/>
      <w:pPr>
        <w:ind w:left="2610" w:hanging="360"/>
      </w:pPr>
      <w:rPr>
        <w:rFonts w:ascii="Symbol" w:hAnsi="Symbol" w:hint="default"/>
      </w:rPr>
    </w:lvl>
    <w:lvl w:ilvl="4" w:tplc="FFFFFFFF" w:tentative="1">
      <w:start w:val="1"/>
      <w:numFmt w:val="bullet"/>
      <w:lvlText w:val="o"/>
      <w:lvlJc w:val="left"/>
      <w:pPr>
        <w:ind w:left="3330" w:hanging="360"/>
      </w:pPr>
      <w:rPr>
        <w:rFonts w:ascii="Courier New" w:hAnsi="Courier New" w:cs="Courier New" w:hint="default"/>
      </w:rPr>
    </w:lvl>
    <w:lvl w:ilvl="5" w:tplc="FFFFFFFF" w:tentative="1">
      <w:start w:val="1"/>
      <w:numFmt w:val="bullet"/>
      <w:lvlText w:val=""/>
      <w:lvlJc w:val="left"/>
      <w:pPr>
        <w:ind w:left="4050" w:hanging="360"/>
      </w:pPr>
      <w:rPr>
        <w:rFonts w:ascii="Wingdings" w:hAnsi="Wingdings" w:hint="default"/>
      </w:rPr>
    </w:lvl>
    <w:lvl w:ilvl="6" w:tplc="FFFFFFFF" w:tentative="1">
      <w:start w:val="1"/>
      <w:numFmt w:val="bullet"/>
      <w:lvlText w:val=""/>
      <w:lvlJc w:val="left"/>
      <w:pPr>
        <w:ind w:left="4770" w:hanging="360"/>
      </w:pPr>
      <w:rPr>
        <w:rFonts w:ascii="Symbol" w:hAnsi="Symbol" w:hint="default"/>
      </w:rPr>
    </w:lvl>
    <w:lvl w:ilvl="7" w:tplc="FFFFFFFF" w:tentative="1">
      <w:start w:val="1"/>
      <w:numFmt w:val="bullet"/>
      <w:lvlText w:val="o"/>
      <w:lvlJc w:val="left"/>
      <w:pPr>
        <w:ind w:left="5490" w:hanging="360"/>
      </w:pPr>
      <w:rPr>
        <w:rFonts w:ascii="Courier New" w:hAnsi="Courier New" w:cs="Courier New" w:hint="default"/>
      </w:rPr>
    </w:lvl>
    <w:lvl w:ilvl="8" w:tplc="FFFFFFFF" w:tentative="1">
      <w:start w:val="1"/>
      <w:numFmt w:val="bullet"/>
      <w:lvlText w:val=""/>
      <w:lvlJc w:val="left"/>
      <w:pPr>
        <w:ind w:left="6210" w:hanging="360"/>
      </w:pPr>
      <w:rPr>
        <w:rFonts w:ascii="Wingdings" w:hAnsi="Wingdings" w:hint="default"/>
      </w:rPr>
    </w:lvl>
  </w:abstractNum>
  <w:abstractNum w:abstractNumId="12" w15:restartNumberingAfterBreak="0">
    <w:nsid w:val="3E260B12"/>
    <w:multiLevelType w:val="hybridMultilevel"/>
    <w:tmpl w:val="10DE8742"/>
    <w:lvl w:ilvl="0" w:tplc="DB5608C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8D81E26"/>
    <w:multiLevelType w:val="multilevel"/>
    <w:tmpl w:val="AE5EC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13451A7"/>
    <w:multiLevelType w:val="multilevel"/>
    <w:tmpl w:val="589E41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8B6CD0"/>
    <w:multiLevelType w:val="multilevel"/>
    <w:tmpl w:val="608C52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2B16517"/>
    <w:multiLevelType w:val="multilevel"/>
    <w:tmpl w:val="C45A33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9341A50"/>
    <w:multiLevelType w:val="multilevel"/>
    <w:tmpl w:val="5C22F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7428528">
    <w:abstractNumId w:val="10"/>
  </w:num>
  <w:num w:numId="2" w16cid:durableId="2037343500">
    <w:abstractNumId w:val="13"/>
  </w:num>
  <w:num w:numId="3" w16cid:durableId="1556507922">
    <w:abstractNumId w:val="9"/>
  </w:num>
  <w:num w:numId="4" w16cid:durableId="70663329">
    <w:abstractNumId w:val="6"/>
  </w:num>
  <w:num w:numId="5" w16cid:durableId="2008439290">
    <w:abstractNumId w:val="7"/>
  </w:num>
  <w:num w:numId="6" w16cid:durableId="1282110871">
    <w:abstractNumId w:val="2"/>
  </w:num>
  <w:num w:numId="7" w16cid:durableId="1262839143">
    <w:abstractNumId w:val="16"/>
  </w:num>
  <w:num w:numId="8" w16cid:durableId="31999156">
    <w:abstractNumId w:val="14"/>
  </w:num>
  <w:num w:numId="9" w16cid:durableId="1957364455">
    <w:abstractNumId w:val="15"/>
  </w:num>
  <w:num w:numId="10" w16cid:durableId="1785491581">
    <w:abstractNumId w:val="5"/>
  </w:num>
  <w:num w:numId="11" w16cid:durableId="679968616">
    <w:abstractNumId w:val="17"/>
  </w:num>
  <w:num w:numId="12" w16cid:durableId="2060741312">
    <w:abstractNumId w:val="0"/>
  </w:num>
  <w:num w:numId="13" w16cid:durableId="1702900476">
    <w:abstractNumId w:val="11"/>
  </w:num>
  <w:num w:numId="14" w16cid:durableId="802693526">
    <w:abstractNumId w:val="8"/>
  </w:num>
  <w:num w:numId="15" w16cid:durableId="1513179477">
    <w:abstractNumId w:val="1"/>
  </w:num>
  <w:num w:numId="16" w16cid:durableId="331613727">
    <w:abstractNumId w:val="12"/>
  </w:num>
  <w:num w:numId="17" w16cid:durableId="796607699">
    <w:abstractNumId w:val="3"/>
  </w:num>
  <w:num w:numId="18" w16cid:durableId="21135492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816"/>
    <w:rsid w:val="000014FF"/>
    <w:rsid w:val="00004814"/>
    <w:rsid w:val="00011D23"/>
    <w:rsid w:val="0002057F"/>
    <w:rsid w:val="00025AF2"/>
    <w:rsid w:val="0003303D"/>
    <w:rsid w:val="00066241"/>
    <w:rsid w:val="00066B87"/>
    <w:rsid w:val="00074F1B"/>
    <w:rsid w:val="000770C0"/>
    <w:rsid w:val="00077EA2"/>
    <w:rsid w:val="00083C63"/>
    <w:rsid w:val="00085675"/>
    <w:rsid w:val="0009074E"/>
    <w:rsid w:val="00092225"/>
    <w:rsid w:val="00092B9F"/>
    <w:rsid w:val="00093FC1"/>
    <w:rsid w:val="00094431"/>
    <w:rsid w:val="000A36A2"/>
    <w:rsid w:val="000A5195"/>
    <w:rsid w:val="000C3F4D"/>
    <w:rsid w:val="000D4309"/>
    <w:rsid w:val="000D5969"/>
    <w:rsid w:val="000E486D"/>
    <w:rsid w:val="000E4FBA"/>
    <w:rsid w:val="001001EE"/>
    <w:rsid w:val="00104037"/>
    <w:rsid w:val="00115E02"/>
    <w:rsid w:val="00121A0E"/>
    <w:rsid w:val="00121BA7"/>
    <w:rsid w:val="00121CCF"/>
    <w:rsid w:val="00125BBE"/>
    <w:rsid w:val="00127A8A"/>
    <w:rsid w:val="00134D7C"/>
    <w:rsid w:val="0014036D"/>
    <w:rsid w:val="00141252"/>
    <w:rsid w:val="001421A1"/>
    <w:rsid w:val="001426AB"/>
    <w:rsid w:val="00146AF3"/>
    <w:rsid w:val="00150D89"/>
    <w:rsid w:val="0015688D"/>
    <w:rsid w:val="0016151B"/>
    <w:rsid w:val="00175DE6"/>
    <w:rsid w:val="001852B1"/>
    <w:rsid w:val="001959C0"/>
    <w:rsid w:val="0019758D"/>
    <w:rsid w:val="001A15CC"/>
    <w:rsid w:val="001A3CAA"/>
    <w:rsid w:val="001B0636"/>
    <w:rsid w:val="001B311E"/>
    <w:rsid w:val="001B388F"/>
    <w:rsid w:val="001C250D"/>
    <w:rsid w:val="001C47D0"/>
    <w:rsid w:val="001E0B75"/>
    <w:rsid w:val="001F5B54"/>
    <w:rsid w:val="00217EAA"/>
    <w:rsid w:val="00221760"/>
    <w:rsid w:val="00224C67"/>
    <w:rsid w:val="00225A63"/>
    <w:rsid w:val="0023168F"/>
    <w:rsid w:val="00237DAF"/>
    <w:rsid w:val="00240FBC"/>
    <w:rsid w:val="00252A21"/>
    <w:rsid w:val="00261DD4"/>
    <w:rsid w:val="002624F9"/>
    <w:rsid w:val="00264C95"/>
    <w:rsid w:val="0027636C"/>
    <w:rsid w:val="0027777F"/>
    <w:rsid w:val="00290AFB"/>
    <w:rsid w:val="00297D66"/>
    <w:rsid w:val="002A21BF"/>
    <w:rsid w:val="002A3E54"/>
    <w:rsid w:val="002A66E4"/>
    <w:rsid w:val="002B4F55"/>
    <w:rsid w:val="002C2B2A"/>
    <w:rsid w:val="002D1511"/>
    <w:rsid w:val="002D293D"/>
    <w:rsid w:val="002D2CAB"/>
    <w:rsid w:val="002D7493"/>
    <w:rsid w:val="002D7AAA"/>
    <w:rsid w:val="002E0E68"/>
    <w:rsid w:val="002E10CE"/>
    <w:rsid w:val="002E4A97"/>
    <w:rsid w:val="00331408"/>
    <w:rsid w:val="00335B0C"/>
    <w:rsid w:val="003561D5"/>
    <w:rsid w:val="00357186"/>
    <w:rsid w:val="00357F65"/>
    <w:rsid w:val="00364F88"/>
    <w:rsid w:val="0036578A"/>
    <w:rsid w:val="003942BA"/>
    <w:rsid w:val="003A02CB"/>
    <w:rsid w:val="003A0FCA"/>
    <w:rsid w:val="003A5538"/>
    <w:rsid w:val="003B38C0"/>
    <w:rsid w:val="003D0368"/>
    <w:rsid w:val="003D03C7"/>
    <w:rsid w:val="003D12A0"/>
    <w:rsid w:val="003D45E2"/>
    <w:rsid w:val="003E0594"/>
    <w:rsid w:val="003E326B"/>
    <w:rsid w:val="003E4697"/>
    <w:rsid w:val="003F188F"/>
    <w:rsid w:val="00423188"/>
    <w:rsid w:val="004409AB"/>
    <w:rsid w:val="004416B6"/>
    <w:rsid w:val="0044297C"/>
    <w:rsid w:val="00444169"/>
    <w:rsid w:val="0046648E"/>
    <w:rsid w:val="004739A1"/>
    <w:rsid w:val="004824A4"/>
    <w:rsid w:val="00484A34"/>
    <w:rsid w:val="00491842"/>
    <w:rsid w:val="00492C1C"/>
    <w:rsid w:val="004A10B5"/>
    <w:rsid w:val="004A1987"/>
    <w:rsid w:val="004A6D1C"/>
    <w:rsid w:val="004B530C"/>
    <w:rsid w:val="004B53EE"/>
    <w:rsid w:val="004C4A20"/>
    <w:rsid w:val="004D628F"/>
    <w:rsid w:val="004D6C4C"/>
    <w:rsid w:val="004F46F9"/>
    <w:rsid w:val="004F5E53"/>
    <w:rsid w:val="00500E25"/>
    <w:rsid w:val="0050125C"/>
    <w:rsid w:val="00504A64"/>
    <w:rsid w:val="00507D7C"/>
    <w:rsid w:val="00513724"/>
    <w:rsid w:val="005139E3"/>
    <w:rsid w:val="00526894"/>
    <w:rsid w:val="00566846"/>
    <w:rsid w:val="00567C4D"/>
    <w:rsid w:val="0057707C"/>
    <w:rsid w:val="005834AD"/>
    <w:rsid w:val="005836D5"/>
    <w:rsid w:val="00590427"/>
    <w:rsid w:val="00592721"/>
    <w:rsid w:val="005A0839"/>
    <w:rsid w:val="005A143D"/>
    <w:rsid w:val="005A6CA5"/>
    <w:rsid w:val="005A7C9E"/>
    <w:rsid w:val="005B420F"/>
    <w:rsid w:val="005C6C13"/>
    <w:rsid w:val="005C7E16"/>
    <w:rsid w:val="005D263E"/>
    <w:rsid w:val="005E26E2"/>
    <w:rsid w:val="005E4C34"/>
    <w:rsid w:val="005E574B"/>
    <w:rsid w:val="006014AC"/>
    <w:rsid w:val="00606125"/>
    <w:rsid w:val="006211FA"/>
    <w:rsid w:val="006222D7"/>
    <w:rsid w:val="00625E55"/>
    <w:rsid w:val="00646E53"/>
    <w:rsid w:val="00655125"/>
    <w:rsid w:val="00662CB6"/>
    <w:rsid w:val="00666306"/>
    <w:rsid w:val="006716DD"/>
    <w:rsid w:val="00676A6A"/>
    <w:rsid w:val="006770D7"/>
    <w:rsid w:val="00680779"/>
    <w:rsid w:val="0068757D"/>
    <w:rsid w:val="0069209F"/>
    <w:rsid w:val="00695EA3"/>
    <w:rsid w:val="0069696B"/>
    <w:rsid w:val="006A160F"/>
    <w:rsid w:val="006A342C"/>
    <w:rsid w:val="006A76C4"/>
    <w:rsid w:val="006C48CD"/>
    <w:rsid w:val="006D584B"/>
    <w:rsid w:val="006D6986"/>
    <w:rsid w:val="006F337B"/>
    <w:rsid w:val="006F6555"/>
    <w:rsid w:val="006F6C88"/>
    <w:rsid w:val="00703E4D"/>
    <w:rsid w:val="007048B6"/>
    <w:rsid w:val="00711571"/>
    <w:rsid w:val="00714458"/>
    <w:rsid w:val="00723553"/>
    <w:rsid w:val="007257A1"/>
    <w:rsid w:val="007509DA"/>
    <w:rsid w:val="00756AF6"/>
    <w:rsid w:val="00760A3C"/>
    <w:rsid w:val="007634A1"/>
    <w:rsid w:val="00770F69"/>
    <w:rsid w:val="00773580"/>
    <w:rsid w:val="00783220"/>
    <w:rsid w:val="007933D7"/>
    <w:rsid w:val="00796A49"/>
    <w:rsid w:val="007A0FB3"/>
    <w:rsid w:val="007A1F70"/>
    <w:rsid w:val="007D71D0"/>
    <w:rsid w:val="007F32E4"/>
    <w:rsid w:val="00816779"/>
    <w:rsid w:val="00820A57"/>
    <w:rsid w:val="00821136"/>
    <w:rsid w:val="00826947"/>
    <w:rsid w:val="00836165"/>
    <w:rsid w:val="00840736"/>
    <w:rsid w:val="008513B9"/>
    <w:rsid w:val="0085165D"/>
    <w:rsid w:val="00852C36"/>
    <w:rsid w:val="00853C5A"/>
    <w:rsid w:val="00854419"/>
    <w:rsid w:val="00862B16"/>
    <w:rsid w:val="0086318C"/>
    <w:rsid w:val="00893012"/>
    <w:rsid w:val="00894411"/>
    <w:rsid w:val="00894936"/>
    <w:rsid w:val="008A4FD7"/>
    <w:rsid w:val="008B76C2"/>
    <w:rsid w:val="008D5955"/>
    <w:rsid w:val="008E02D6"/>
    <w:rsid w:val="008E04CD"/>
    <w:rsid w:val="008E0E72"/>
    <w:rsid w:val="008F140F"/>
    <w:rsid w:val="008F7738"/>
    <w:rsid w:val="009043D7"/>
    <w:rsid w:val="00905163"/>
    <w:rsid w:val="009067C4"/>
    <w:rsid w:val="00920007"/>
    <w:rsid w:val="0092348C"/>
    <w:rsid w:val="00925345"/>
    <w:rsid w:val="00930181"/>
    <w:rsid w:val="0094035F"/>
    <w:rsid w:val="009437E1"/>
    <w:rsid w:val="00956A6A"/>
    <w:rsid w:val="0097465E"/>
    <w:rsid w:val="00975627"/>
    <w:rsid w:val="00975EDA"/>
    <w:rsid w:val="00981A6C"/>
    <w:rsid w:val="009837C6"/>
    <w:rsid w:val="00986BAF"/>
    <w:rsid w:val="00994A41"/>
    <w:rsid w:val="00995AFE"/>
    <w:rsid w:val="009A2C5C"/>
    <w:rsid w:val="009A63A7"/>
    <w:rsid w:val="009A6A55"/>
    <w:rsid w:val="009A7434"/>
    <w:rsid w:val="009B42F1"/>
    <w:rsid w:val="009C4978"/>
    <w:rsid w:val="00A00A4B"/>
    <w:rsid w:val="00A0378B"/>
    <w:rsid w:val="00A22C91"/>
    <w:rsid w:val="00A22D95"/>
    <w:rsid w:val="00A24804"/>
    <w:rsid w:val="00A36207"/>
    <w:rsid w:val="00A407A3"/>
    <w:rsid w:val="00A50ADA"/>
    <w:rsid w:val="00A648B2"/>
    <w:rsid w:val="00A703A1"/>
    <w:rsid w:val="00A83CCA"/>
    <w:rsid w:val="00A90E40"/>
    <w:rsid w:val="00A97507"/>
    <w:rsid w:val="00AB5052"/>
    <w:rsid w:val="00AB5835"/>
    <w:rsid w:val="00AB5894"/>
    <w:rsid w:val="00AD069C"/>
    <w:rsid w:val="00AD1FD6"/>
    <w:rsid w:val="00AE081A"/>
    <w:rsid w:val="00B20110"/>
    <w:rsid w:val="00B22FB0"/>
    <w:rsid w:val="00B23BA2"/>
    <w:rsid w:val="00B2439B"/>
    <w:rsid w:val="00B26497"/>
    <w:rsid w:val="00B31E67"/>
    <w:rsid w:val="00B33286"/>
    <w:rsid w:val="00B35833"/>
    <w:rsid w:val="00B4607C"/>
    <w:rsid w:val="00B50244"/>
    <w:rsid w:val="00B502FF"/>
    <w:rsid w:val="00B50FDD"/>
    <w:rsid w:val="00B57DB0"/>
    <w:rsid w:val="00B94052"/>
    <w:rsid w:val="00B96C91"/>
    <w:rsid w:val="00BA0948"/>
    <w:rsid w:val="00BA3DBF"/>
    <w:rsid w:val="00BB7578"/>
    <w:rsid w:val="00BC199E"/>
    <w:rsid w:val="00BD63D1"/>
    <w:rsid w:val="00BF0116"/>
    <w:rsid w:val="00C06DAC"/>
    <w:rsid w:val="00C14154"/>
    <w:rsid w:val="00C1427B"/>
    <w:rsid w:val="00C15126"/>
    <w:rsid w:val="00C272C9"/>
    <w:rsid w:val="00C33CEB"/>
    <w:rsid w:val="00C34583"/>
    <w:rsid w:val="00C37A39"/>
    <w:rsid w:val="00C441CF"/>
    <w:rsid w:val="00C47562"/>
    <w:rsid w:val="00C67F73"/>
    <w:rsid w:val="00C72552"/>
    <w:rsid w:val="00C76F92"/>
    <w:rsid w:val="00C856ED"/>
    <w:rsid w:val="00C85AAA"/>
    <w:rsid w:val="00C92E38"/>
    <w:rsid w:val="00C9617F"/>
    <w:rsid w:val="00CA37DA"/>
    <w:rsid w:val="00CB2100"/>
    <w:rsid w:val="00CB6B5D"/>
    <w:rsid w:val="00CC44FE"/>
    <w:rsid w:val="00CC71D2"/>
    <w:rsid w:val="00CD4742"/>
    <w:rsid w:val="00CF6BA5"/>
    <w:rsid w:val="00D04229"/>
    <w:rsid w:val="00D06694"/>
    <w:rsid w:val="00D216E7"/>
    <w:rsid w:val="00D27024"/>
    <w:rsid w:val="00D30CC5"/>
    <w:rsid w:val="00D3371C"/>
    <w:rsid w:val="00D33EC2"/>
    <w:rsid w:val="00D34684"/>
    <w:rsid w:val="00D437A8"/>
    <w:rsid w:val="00D44211"/>
    <w:rsid w:val="00D54816"/>
    <w:rsid w:val="00D56747"/>
    <w:rsid w:val="00D74A34"/>
    <w:rsid w:val="00D7661B"/>
    <w:rsid w:val="00D97DEC"/>
    <w:rsid w:val="00DA4C65"/>
    <w:rsid w:val="00DB6A13"/>
    <w:rsid w:val="00DC478A"/>
    <w:rsid w:val="00DC5AA3"/>
    <w:rsid w:val="00DE14CA"/>
    <w:rsid w:val="00DE38CF"/>
    <w:rsid w:val="00DE3A54"/>
    <w:rsid w:val="00DE7B34"/>
    <w:rsid w:val="00DF19E0"/>
    <w:rsid w:val="00DF48A9"/>
    <w:rsid w:val="00DF7B47"/>
    <w:rsid w:val="00E00A78"/>
    <w:rsid w:val="00E06839"/>
    <w:rsid w:val="00E12DEB"/>
    <w:rsid w:val="00E23D4B"/>
    <w:rsid w:val="00E35447"/>
    <w:rsid w:val="00E3736A"/>
    <w:rsid w:val="00E4282A"/>
    <w:rsid w:val="00E43E05"/>
    <w:rsid w:val="00E46563"/>
    <w:rsid w:val="00E57C7C"/>
    <w:rsid w:val="00E60603"/>
    <w:rsid w:val="00E82B54"/>
    <w:rsid w:val="00E85011"/>
    <w:rsid w:val="00E94948"/>
    <w:rsid w:val="00EC17E7"/>
    <w:rsid w:val="00ED25CD"/>
    <w:rsid w:val="00ED4DCD"/>
    <w:rsid w:val="00EF01AF"/>
    <w:rsid w:val="00EF04C5"/>
    <w:rsid w:val="00F001CF"/>
    <w:rsid w:val="00F10A54"/>
    <w:rsid w:val="00F17611"/>
    <w:rsid w:val="00F21887"/>
    <w:rsid w:val="00F3677B"/>
    <w:rsid w:val="00F37CA7"/>
    <w:rsid w:val="00F411AE"/>
    <w:rsid w:val="00F43507"/>
    <w:rsid w:val="00F570AD"/>
    <w:rsid w:val="00F62DF9"/>
    <w:rsid w:val="00F66101"/>
    <w:rsid w:val="00F67931"/>
    <w:rsid w:val="00F71C7A"/>
    <w:rsid w:val="00F72D23"/>
    <w:rsid w:val="00F832D3"/>
    <w:rsid w:val="00F85E1A"/>
    <w:rsid w:val="00FA3A88"/>
    <w:rsid w:val="00FA4434"/>
    <w:rsid w:val="00FB24E1"/>
    <w:rsid w:val="00FD0C33"/>
    <w:rsid w:val="00FD7868"/>
    <w:rsid w:val="00FE4C53"/>
    <w:rsid w:val="00FE64E3"/>
    <w:rsid w:val="00FF5A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247A19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2348C"/>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92348C"/>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FE4C53"/>
    <w:pPr>
      <w:keepNext/>
      <w:keepLines/>
      <w:spacing w:before="40" w:after="0"/>
      <w:outlineLvl w:val="2"/>
    </w:pPr>
    <w:rPr>
      <w:rFonts w:ascii="Times New Roman" w:eastAsiaTheme="majorEastAsia" w:hAnsi="Times New Roman" w:cstheme="majorBidi"/>
      <w:b/>
      <w:i/>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4816"/>
    <w:rPr>
      <w:color w:val="0563C1" w:themeColor="hyperlink"/>
      <w:u w:val="single"/>
    </w:rPr>
  </w:style>
  <w:style w:type="character" w:styleId="UnresolvedMention">
    <w:name w:val="Unresolved Mention"/>
    <w:basedOn w:val="DefaultParagraphFont"/>
    <w:uiPriority w:val="99"/>
    <w:semiHidden/>
    <w:unhideWhenUsed/>
    <w:rsid w:val="00D54816"/>
    <w:rPr>
      <w:color w:val="605E5C"/>
      <w:shd w:val="clear" w:color="auto" w:fill="E1DFDD"/>
    </w:rPr>
  </w:style>
  <w:style w:type="character" w:styleId="FollowedHyperlink">
    <w:name w:val="FollowedHyperlink"/>
    <w:basedOn w:val="DefaultParagraphFont"/>
    <w:uiPriority w:val="99"/>
    <w:semiHidden/>
    <w:unhideWhenUsed/>
    <w:rsid w:val="00D54816"/>
    <w:rPr>
      <w:color w:val="954F72" w:themeColor="followedHyperlink"/>
      <w:u w:val="single"/>
    </w:rPr>
  </w:style>
  <w:style w:type="paragraph" w:styleId="NormalWeb">
    <w:name w:val="Normal (Web)"/>
    <w:basedOn w:val="Normal"/>
    <w:uiPriority w:val="99"/>
    <w:semiHidden/>
    <w:unhideWhenUsed/>
    <w:rsid w:val="00D437A8"/>
    <w:rPr>
      <w:rFonts w:ascii="Times New Roman" w:hAnsi="Times New Roman" w:cs="Times New Roman"/>
      <w:sz w:val="24"/>
      <w:szCs w:val="24"/>
    </w:rPr>
  </w:style>
  <w:style w:type="paragraph" w:styleId="Header">
    <w:name w:val="header"/>
    <w:basedOn w:val="Normal"/>
    <w:link w:val="HeaderChar"/>
    <w:uiPriority w:val="99"/>
    <w:unhideWhenUsed/>
    <w:rsid w:val="009253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5345"/>
    <w:rPr>
      <w:lang w:val="en-GB"/>
    </w:rPr>
  </w:style>
  <w:style w:type="paragraph" w:styleId="Footer">
    <w:name w:val="footer"/>
    <w:basedOn w:val="Normal"/>
    <w:link w:val="FooterChar"/>
    <w:uiPriority w:val="99"/>
    <w:unhideWhenUsed/>
    <w:rsid w:val="009253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5345"/>
    <w:rPr>
      <w:lang w:val="en-GB"/>
    </w:rPr>
  </w:style>
  <w:style w:type="character" w:styleId="CommentReference">
    <w:name w:val="annotation reference"/>
    <w:basedOn w:val="DefaultParagraphFont"/>
    <w:uiPriority w:val="99"/>
    <w:semiHidden/>
    <w:unhideWhenUsed/>
    <w:rsid w:val="00854419"/>
    <w:rPr>
      <w:sz w:val="16"/>
      <w:szCs w:val="16"/>
    </w:rPr>
  </w:style>
  <w:style w:type="paragraph" w:styleId="CommentText">
    <w:name w:val="annotation text"/>
    <w:basedOn w:val="Normal"/>
    <w:link w:val="CommentTextChar"/>
    <w:uiPriority w:val="99"/>
    <w:semiHidden/>
    <w:unhideWhenUsed/>
    <w:rsid w:val="00854419"/>
    <w:pPr>
      <w:spacing w:line="240" w:lineRule="auto"/>
    </w:pPr>
    <w:rPr>
      <w:sz w:val="20"/>
      <w:szCs w:val="20"/>
    </w:rPr>
  </w:style>
  <w:style w:type="character" w:customStyle="1" w:styleId="CommentTextChar">
    <w:name w:val="Comment Text Char"/>
    <w:basedOn w:val="DefaultParagraphFont"/>
    <w:link w:val="CommentText"/>
    <w:uiPriority w:val="99"/>
    <w:semiHidden/>
    <w:rsid w:val="00854419"/>
    <w:rPr>
      <w:sz w:val="20"/>
      <w:szCs w:val="20"/>
      <w:lang w:val="en-GB"/>
    </w:rPr>
  </w:style>
  <w:style w:type="paragraph" w:styleId="CommentSubject">
    <w:name w:val="annotation subject"/>
    <w:basedOn w:val="CommentText"/>
    <w:next w:val="CommentText"/>
    <w:link w:val="CommentSubjectChar"/>
    <w:uiPriority w:val="99"/>
    <w:semiHidden/>
    <w:unhideWhenUsed/>
    <w:rsid w:val="00854419"/>
    <w:rPr>
      <w:b/>
      <w:bCs/>
    </w:rPr>
  </w:style>
  <w:style w:type="character" w:customStyle="1" w:styleId="CommentSubjectChar">
    <w:name w:val="Comment Subject Char"/>
    <w:basedOn w:val="CommentTextChar"/>
    <w:link w:val="CommentSubject"/>
    <w:uiPriority w:val="99"/>
    <w:semiHidden/>
    <w:rsid w:val="00854419"/>
    <w:rPr>
      <w:b/>
      <w:bCs/>
      <w:sz w:val="20"/>
      <w:szCs w:val="20"/>
      <w:lang w:val="en-GB"/>
    </w:rPr>
  </w:style>
  <w:style w:type="paragraph" w:styleId="ListParagraph">
    <w:name w:val="List Paragraph"/>
    <w:basedOn w:val="Normal"/>
    <w:uiPriority w:val="34"/>
    <w:qFormat/>
    <w:rsid w:val="001426AB"/>
    <w:pPr>
      <w:ind w:left="720"/>
      <w:contextualSpacing/>
    </w:pPr>
  </w:style>
  <w:style w:type="table" w:styleId="TableGrid">
    <w:name w:val="Table Grid"/>
    <w:basedOn w:val="TableNormal"/>
    <w:uiPriority w:val="39"/>
    <w:rsid w:val="00492C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2348C"/>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92348C"/>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FE4C53"/>
    <w:rPr>
      <w:rFonts w:ascii="Times New Roman" w:eastAsiaTheme="majorEastAsia" w:hAnsi="Times New Roman" w:cstheme="majorBidi"/>
      <w:b/>
      <w:i/>
      <w:sz w:val="24"/>
      <w:szCs w:val="24"/>
      <w:lang w:val="en-GB"/>
    </w:rPr>
  </w:style>
  <w:style w:type="paragraph" w:styleId="TOCHeading">
    <w:name w:val="TOC Heading"/>
    <w:basedOn w:val="Heading1"/>
    <w:next w:val="Normal"/>
    <w:uiPriority w:val="39"/>
    <w:unhideWhenUsed/>
    <w:qFormat/>
    <w:rsid w:val="000D4309"/>
    <w:pPr>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D4309"/>
    <w:pPr>
      <w:spacing w:after="100"/>
    </w:pPr>
  </w:style>
  <w:style w:type="paragraph" w:styleId="TOC2">
    <w:name w:val="toc 2"/>
    <w:basedOn w:val="Normal"/>
    <w:next w:val="Normal"/>
    <w:autoRedefine/>
    <w:uiPriority w:val="39"/>
    <w:unhideWhenUsed/>
    <w:rsid w:val="000D4309"/>
    <w:pPr>
      <w:spacing w:after="100"/>
      <w:ind w:left="220"/>
    </w:pPr>
  </w:style>
  <w:style w:type="paragraph" w:styleId="TOC3">
    <w:name w:val="toc 3"/>
    <w:basedOn w:val="Normal"/>
    <w:next w:val="Normal"/>
    <w:autoRedefine/>
    <w:uiPriority w:val="39"/>
    <w:unhideWhenUsed/>
    <w:rsid w:val="000D430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27925">
      <w:bodyDiv w:val="1"/>
      <w:marLeft w:val="0"/>
      <w:marRight w:val="0"/>
      <w:marTop w:val="0"/>
      <w:marBottom w:val="0"/>
      <w:divBdr>
        <w:top w:val="none" w:sz="0" w:space="0" w:color="auto"/>
        <w:left w:val="none" w:sz="0" w:space="0" w:color="auto"/>
        <w:bottom w:val="none" w:sz="0" w:space="0" w:color="auto"/>
        <w:right w:val="none" w:sz="0" w:space="0" w:color="auto"/>
      </w:divBdr>
    </w:div>
    <w:div w:id="14118761">
      <w:bodyDiv w:val="1"/>
      <w:marLeft w:val="0"/>
      <w:marRight w:val="0"/>
      <w:marTop w:val="0"/>
      <w:marBottom w:val="0"/>
      <w:divBdr>
        <w:top w:val="none" w:sz="0" w:space="0" w:color="auto"/>
        <w:left w:val="none" w:sz="0" w:space="0" w:color="auto"/>
        <w:bottom w:val="none" w:sz="0" w:space="0" w:color="auto"/>
        <w:right w:val="none" w:sz="0" w:space="0" w:color="auto"/>
      </w:divBdr>
    </w:div>
    <w:div w:id="16777600">
      <w:bodyDiv w:val="1"/>
      <w:marLeft w:val="0"/>
      <w:marRight w:val="0"/>
      <w:marTop w:val="0"/>
      <w:marBottom w:val="0"/>
      <w:divBdr>
        <w:top w:val="none" w:sz="0" w:space="0" w:color="auto"/>
        <w:left w:val="none" w:sz="0" w:space="0" w:color="auto"/>
        <w:bottom w:val="none" w:sz="0" w:space="0" w:color="auto"/>
        <w:right w:val="none" w:sz="0" w:space="0" w:color="auto"/>
      </w:divBdr>
    </w:div>
    <w:div w:id="47725736">
      <w:bodyDiv w:val="1"/>
      <w:marLeft w:val="0"/>
      <w:marRight w:val="0"/>
      <w:marTop w:val="0"/>
      <w:marBottom w:val="0"/>
      <w:divBdr>
        <w:top w:val="none" w:sz="0" w:space="0" w:color="auto"/>
        <w:left w:val="none" w:sz="0" w:space="0" w:color="auto"/>
        <w:bottom w:val="none" w:sz="0" w:space="0" w:color="auto"/>
        <w:right w:val="none" w:sz="0" w:space="0" w:color="auto"/>
      </w:divBdr>
    </w:div>
    <w:div w:id="52774939">
      <w:bodyDiv w:val="1"/>
      <w:marLeft w:val="0"/>
      <w:marRight w:val="0"/>
      <w:marTop w:val="0"/>
      <w:marBottom w:val="0"/>
      <w:divBdr>
        <w:top w:val="none" w:sz="0" w:space="0" w:color="auto"/>
        <w:left w:val="none" w:sz="0" w:space="0" w:color="auto"/>
        <w:bottom w:val="none" w:sz="0" w:space="0" w:color="auto"/>
        <w:right w:val="none" w:sz="0" w:space="0" w:color="auto"/>
      </w:divBdr>
    </w:div>
    <w:div w:id="68122043">
      <w:bodyDiv w:val="1"/>
      <w:marLeft w:val="0"/>
      <w:marRight w:val="0"/>
      <w:marTop w:val="0"/>
      <w:marBottom w:val="0"/>
      <w:divBdr>
        <w:top w:val="none" w:sz="0" w:space="0" w:color="auto"/>
        <w:left w:val="none" w:sz="0" w:space="0" w:color="auto"/>
        <w:bottom w:val="none" w:sz="0" w:space="0" w:color="auto"/>
        <w:right w:val="none" w:sz="0" w:space="0" w:color="auto"/>
      </w:divBdr>
    </w:div>
    <w:div w:id="68237602">
      <w:bodyDiv w:val="1"/>
      <w:marLeft w:val="0"/>
      <w:marRight w:val="0"/>
      <w:marTop w:val="0"/>
      <w:marBottom w:val="0"/>
      <w:divBdr>
        <w:top w:val="none" w:sz="0" w:space="0" w:color="auto"/>
        <w:left w:val="none" w:sz="0" w:space="0" w:color="auto"/>
        <w:bottom w:val="none" w:sz="0" w:space="0" w:color="auto"/>
        <w:right w:val="none" w:sz="0" w:space="0" w:color="auto"/>
      </w:divBdr>
    </w:div>
    <w:div w:id="77941422">
      <w:bodyDiv w:val="1"/>
      <w:marLeft w:val="0"/>
      <w:marRight w:val="0"/>
      <w:marTop w:val="0"/>
      <w:marBottom w:val="0"/>
      <w:divBdr>
        <w:top w:val="none" w:sz="0" w:space="0" w:color="auto"/>
        <w:left w:val="none" w:sz="0" w:space="0" w:color="auto"/>
        <w:bottom w:val="none" w:sz="0" w:space="0" w:color="auto"/>
        <w:right w:val="none" w:sz="0" w:space="0" w:color="auto"/>
      </w:divBdr>
    </w:div>
    <w:div w:id="104887568">
      <w:bodyDiv w:val="1"/>
      <w:marLeft w:val="0"/>
      <w:marRight w:val="0"/>
      <w:marTop w:val="0"/>
      <w:marBottom w:val="0"/>
      <w:divBdr>
        <w:top w:val="none" w:sz="0" w:space="0" w:color="auto"/>
        <w:left w:val="none" w:sz="0" w:space="0" w:color="auto"/>
        <w:bottom w:val="none" w:sz="0" w:space="0" w:color="auto"/>
        <w:right w:val="none" w:sz="0" w:space="0" w:color="auto"/>
      </w:divBdr>
    </w:div>
    <w:div w:id="106974222">
      <w:bodyDiv w:val="1"/>
      <w:marLeft w:val="0"/>
      <w:marRight w:val="0"/>
      <w:marTop w:val="0"/>
      <w:marBottom w:val="0"/>
      <w:divBdr>
        <w:top w:val="none" w:sz="0" w:space="0" w:color="auto"/>
        <w:left w:val="none" w:sz="0" w:space="0" w:color="auto"/>
        <w:bottom w:val="none" w:sz="0" w:space="0" w:color="auto"/>
        <w:right w:val="none" w:sz="0" w:space="0" w:color="auto"/>
      </w:divBdr>
    </w:div>
    <w:div w:id="121119595">
      <w:bodyDiv w:val="1"/>
      <w:marLeft w:val="0"/>
      <w:marRight w:val="0"/>
      <w:marTop w:val="0"/>
      <w:marBottom w:val="0"/>
      <w:divBdr>
        <w:top w:val="none" w:sz="0" w:space="0" w:color="auto"/>
        <w:left w:val="none" w:sz="0" w:space="0" w:color="auto"/>
        <w:bottom w:val="none" w:sz="0" w:space="0" w:color="auto"/>
        <w:right w:val="none" w:sz="0" w:space="0" w:color="auto"/>
      </w:divBdr>
    </w:div>
    <w:div w:id="147673374">
      <w:bodyDiv w:val="1"/>
      <w:marLeft w:val="0"/>
      <w:marRight w:val="0"/>
      <w:marTop w:val="0"/>
      <w:marBottom w:val="0"/>
      <w:divBdr>
        <w:top w:val="none" w:sz="0" w:space="0" w:color="auto"/>
        <w:left w:val="none" w:sz="0" w:space="0" w:color="auto"/>
        <w:bottom w:val="none" w:sz="0" w:space="0" w:color="auto"/>
        <w:right w:val="none" w:sz="0" w:space="0" w:color="auto"/>
      </w:divBdr>
    </w:div>
    <w:div w:id="149255814">
      <w:bodyDiv w:val="1"/>
      <w:marLeft w:val="0"/>
      <w:marRight w:val="0"/>
      <w:marTop w:val="0"/>
      <w:marBottom w:val="0"/>
      <w:divBdr>
        <w:top w:val="none" w:sz="0" w:space="0" w:color="auto"/>
        <w:left w:val="none" w:sz="0" w:space="0" w:color="auto"/>
        <w:bottom w:val="none" w:sz="0" w:space="0" w:color="auto"/>
        <w:right w:val="none" w:sz="0" w:space="0" w:color="auto"/>
      </w:divBdr>
    </w:div>
    <w:div w:id="157501657">
      <w:bodyDiv w:val="1"/>
      <w:marLeft w:val="0"/>
      <w:marRight w:val="0"/>
      <w:marTop w:val="0"/>
      <w:marBottom w:val="0"/>
      <w:divBdr>
        <w:top w:val="none" w:sz="0" w:space="0" w:color="auto"/>
        <w:left w:val="none" w:sz="0" w:space="0" w:color="auto"/>
        <w:bottom w:val="none" w:sz="0" w:space="0" w:color="auto"/>
        <w:right w:val="none" w:sz="0" w:space="0" w:color="auto"/>
      </w:divBdr>
    </w:div>
    <w:div w:id="170991559">
      <w:bodyDiv w:val="1"/>
      <w:marLeft w:val="0"/>
      <w:marRight w:val="0"/>
      <w:marTop w:val="0"/>
      <w:marBottom w:val="0"/>
      <w:divBdr>
        <w:top w:val="none" w:sz="0" w:space="0" w:color="auto"/>
        <w:left w:val="none" w:sz="0" w:space="0" w:color="auto"/>
        <w:bottom w:val="none" w:sz="0" w:space="0" w:color="auto"/>
        <w:right w:val="none" w:sz="0" w:space="0" w:color="auto"/>
      </w:divBdr>
    </w:div>
    <w:div w:id="181557601">
      <w:bodyDiv w:val="1"/>
      <w:marLeft w:val="0"/>
      <w:marRight w:val="0"/>
      <w:marTop w:val="0"/>
      <w:marBottom w:val="0"/>
      <w:divBdr>
        <w:top w:val="none" w:sz="0" w:space="0" w:color="auto"/>
        <w:left w:val="none" w:sz="0" w:space="0" w:color="auto"/>
        <w:bottom w:val="none" w:sz="0" w:space="0" w:color="auto"/>
        <w:right w:val="none" w:sz="0" w:space="0" w:color="auto"/>
      </w:divBdr>
    </w:div>
    <w:div w:id="205989404">
      <w:bodyDiv w:val="1"/>
      <w:marLeft w:val="0"/>
      <w:marRight w:val="0"/>
      <w:marTop w:val="0"/>
      <w:marBottom w:val="0"/>
      <w:divBdr>
        <w:top w:val="none" w:sz="0" w:space="0" w:color="auto"/>
        <w:left w:val="none" w:sz="0" w:space="0" w:color="auto"/>
        <w:bottom w:val="none" w:sz="0" w:space="0" w:color="auto"/>
        <w:right w:val="none" w:sz="0" w:space="0" w:color="auto"/>
      </w:divBdr>
    </w:div>
    <w:div w:id="229851342">
      <w:bodyDiv w:val="1"/>
      <w:marLeft w:val="0"/>
      <w:marRight w:val="0"/>
      <w:marTop w:val="0"/>
      <w:marBottom w:val="0"/>
      <w:divBdr>
        <w:top w:val="none" w:sz="0" w:space="0" w:color="auto"/>
        <w:left w:val="none" w:sz="0" w:space="0" w:color="auto"/>
        <w:bottom w:val="none" w:sz="0" w:space="0" w:color="auto"/>
        <w:right w:val="none" w:sz="0" w:space="0" w:color="auto"/>
      </w:divBdr>
    </w:div>
    <w:div w:id="256212903">
      <w:bodyDiv w:val="1"/>
      <w:marLeft w:val="0"/>
      <w:marRight w:val="0"/>
      <w:marTop w:val="0"/>
      <w:marBottom w:val="0"/>
      <w:divBdr>
        <w:top w:val="none" w:sz="0" w:space="0" w:color="auto"/>
        <w:left w:val="none" w:sz="0" w:space="0" w:color="auto"/>
        <w:bottom w:val="none" w:sz="0" w:space="0" w:color="auto"/>
        <w:right w:val="none" w:sz="0" w:space="0" w:color="auto"/>
      </w:divBdr>
    </w:div>
    <w:div w:id="260187608">
      <w:bodyDiv w:val="1"/>
      <w:marLeft w:val="0"/>
      <w:marRight w:val="0"/>
      <w:marTop w:val="0"/>
      <w:marBottom w:val="0"/>
      <w:divBdr>
        <w:top w:val="none" w:sz="0" w:space="0" w:color="auto"/>
        <w:left w:val="none" w:sz="0" w:space="0" w:color="auto"/>
        <w:bottom w:val="none" w:sz="0" w:space="0" w:color="auto"/>
        <w:right w:val="none" w:sz="0" w:space="0" w:color="auto"/>
      </w:divBdr>
    </w:div>
    <w:div w:id="278151040">
      <w:bodyDiv w:val="1"/>
      <w:marLeft w:val="0"/>
      <w:marRight w:val="0"/>
      <w:marTop w:val="0"/>
      <w:marBottom w:val="0"/>
      <w:divBdr>
        <w:top w:val="none" w:sz="0" w:space="0" w:color="auto"/>
        <w:left w:val="none" w:sz="0" w:space="0" w:color="auto"/>
        <w:bottom w:val="none" w:sz="0" w:space="0" w:color="auto"/>
        <w:right w:val="none" w:sz="0" w:space="0" w:color="auto"/>
      </w:divBdr>
    </w:div>
    <w:div w:id="302851355">
      <w:bodyDiv w:val="1"/>
      <w:marLeft w:val="0"/>
      <w:marRight w:val="0"/>
      <w:marTop w:val="0"/>
      <w:marBottom w:val="0"/>
      <w:divBdr>
        <w:top w:val="none" w:sz="0" w:space="0" w:color="auto"/>
        <w:left w:val="none" w:sz="0" w:space="0" w:color="auto"/>
        <w:bottom w:val="none" w:sz="0" w:space="0" w:color="auto"/>
        <w:right w:val="none" w:sz="0" w:space="0" w:color="auto"/>
      </w:divBdr>
    </w:div>
    <w:div w:id="312560905">
      <w:bodyDiv w:val="1"/>
      <w:marLeft w:val="0"/>
      <w:marRight w:val="0"/>
      <w:marTop w:val="0"/>
      <w:marBottom w:val="0"/>
      <w:divBdr>
        <w:top w:val="none" w:sz="0" w:space="0" w:color="auto"/>
        <w:left w:val="none" w:sz="0" w:space="0" w:color="auto"/>
        <w:bottom w:val="none" w:sz="0" w:space="0" w:color="auto"/>
        <w:right w:val="none" w:sz="0" w:space="0" w:color="auto"/>
      </w:divBdr>
    </w:div>
    <w:div w:id="325478469">
      <w:bodyDiv w:val="1"/>
      <w:marLeft w:val="0"/>
      <w:marRight w:val="0"/>
      <w:marTop w:val="0"/>
      <w:marBottom w:val="0"/>
      <w:divBdr>
        <w:top w:val="none" w:sz="0" w:space="0" w:color="auto"/>
        <w:left w:val="none" w:sz="0" w:space="0" w:color="auto"/>
        <w:bottom w:val="none" w:sz="0" w:space="0" w:color="auto"/>
        <w:right w:val="none" w:sz="0" w:space="0" w:color="auto"/>
      </w:divBdr>
    </w:div>
    <w:div w:id="341317426">
      <w:bodyDiv w:val="1"/>
      <w:marLeft w:val="0"/>
      <w:marRight w:val="0"/>
      <w:marTop w:val="0"/>
      <w:marBottom w:val="0"/>
      <w:divBdr>
        <w:top w:val="none" w:sz="0" w:space="0" w:color="auto"/>
        <w:left w:val="none" w:sz="0" w:space="0" w:color="auto"/>
        <w:bottom w:val="none" w:sz="0" w:space="0" w:color="auto"/>
        <w:right w:val="none" w:sz="0" w:space="0" w:color="auto"/>
      </w:divBdr>
    </w:div>
    <w:div w:id="352926785">
      <w:bodyDiv w:val="1"/>
      <w:marLeft w:val="0"/>
      <w:marRight w:val="0"/>
      <w:marTop w:val="0"/>
      <w:marBottom w:val="0"/>
      <w:divBdr>
        <w:top w:val="none" w:sz="0" w:space="0" w:color="auto"/>
        <w:left w:val="none" w:sz="0" w:space="0" w:color="auto"/>
        <w:bottom w:val="none" w:sz="0" w:space="0" w:color="auto"/>
        <w:right w:val="none" w:sz="0" w:space="0" w:color="auto"/>
      </w:divBdr>
    </w:div>
    <w:div w:id="412554813">
      <w:bodyDiv w:val="1"/>
      <w:marLeft w:val="0"/>
      <w:marRight w:val="0"/>
      <w:marTop w:val="0"/>
      <w:marBottom w:val="0"/>
      <w:divBdr>
        <w:top w:val="none" w:sz="0" w:space="0" w:color="auto"/>
        <w:left w:val="none" w:sz="0" w:space="0" w:color="auto"/>
        <w:bottom w:val="none" w:sz="0" w:space="0" w:color="auto"/>
        <w:right w:val="none" w:sz="0" w:space="0" w:color="auto"/>
      </w:divBdr>
    </w:div>
    <w:div w:id="434715540">
      <w:bodyDiv w:val="1"/>
      <w:marLeft w:val="0"/>
      <w:marRight w:val="0"/>
      <w:marTop w:val="0"/>
      <w:marBottom w:val="0"/>
      <w:divBdr>
        <w:top w:val="none" w:sz="0" w:space="0" w:color="auto"/>
        <w:left w:val="none" w:sz="0" w:space="0" w:color="auto"/>
        <w:bottom w:val="none" w:sz="0" w:space="0" w:color="auto"/>
        <w:right w:val="none" w:sz="0" w:space="0" w:color="auto"/>
      </w:divBdr>
    </w:div>
    <w:div w:id="453207683">
      <w:bodyDiv w:val="1"/>
      <w:marLeft w:val="0"/>
      <w:marRight w:val="0"/>
      <w:marTop w:val="0"/>
      <w:marBottom w:val="0"/>
      <w:divBdr>
        <w:top w:val="none" w:sz="0" w:space="0" w:color="auto"/>
        <w:left w:val="none" w:sz="0" w:space="0" w:color="auto"/>
        <w:bottom w:val="none" w:sz="0" w:space="0" w:color="auto"/>
        <w:right w:val="none" w:sz="0" w:space="0" w:color="auto"/>
      </w:divBdr>
      <w:divsChild>
        <w:div w:id="1112826568">
          <w:marLeft w:val="0"/>
          <w:marRight w:val="0"/>
          <w:marTop w:val="0"/>
          <w:marBottom w:val="0"/>
          <w:divBdr>
            <w:top w:val="none" w:sz="0" w:space="0" w:color="auto"/>
            <w:left w:val="none" w:sz="0" w:space="0" w:color="auto"/>
            <w:bottom w:val="none" w:sz="0" w:space="0" w:color="auto"/>
            <w:right w:val="none" w:sz="0" w:space="0" w:color="auto"/>
          </w:divBdr>
          <w:divsChild>
            <w:div w:id="422190517">
              <w:marLeft w:val="0"/>
              <w:marRight w:val="0"/>
              <w:marTop w:val="0"/>
              <w:marBottom w:val="0"/>
              <w:divBdr>
                <w:top w:val="none" w:sz="0" w:space="0" w:color="auto"/>
                <w:left w:val="none" w:sz="0" w:space="0" w:color="auto"/>
                <w:bottom w:val="none" w:sz="0" w:space="0" w:color="auto"/>
                <w:right w:val="none" w:sz="0" w:space="0" w:color="auto"/>
              </w:divBdr>
              <w:divsChild>
                <w:div w:id="785196515">
                  <w:marLeft w:val="0"/>
                  <w:marRight w:val="0"/>
                  <w:marTop w:val="0"/>
                  <w:marBottom w:val="0"/>
                  <w:divBdr>
                    <w:top w:val="none" w:sz="0" w:space="0" w:color="auto"/>
                    <w:left w:val="none" w:sz="0" w:space="0" w:color="auto"/>
                    <w:bottom w:val="none" w:sz="0" w:space="0" w:color="auto"/>
                    <w:right w:val="none" w:sz="0" w:space="0" w:color="auto"/>
                  </w:divBdr>
                  <w:divsChild>
                    <w:div w:id="136394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31823">
          <w:marLeft w:val="0"/>
          <w:marRight w:val="0"/>
          <w:marTop w:val="0"/>
          <w:marBottom w:val="0"/>
          <w:divBdr>
            <w:top w:val="none" w:sz="0" w:space="0" w:color="auto"/>
            <w:left w:val="none" w:sz="0" w:space="0" w:color="auto"/>
            <w:bottom w:val="none" w:sz="0" w:space="0" w:color="auto"/>
            <w:right w:val="none" w:sz="0" w:space="0" w:color="auto"/>
          </w:divBdr>
          <w:divsChild>
            <w:div w:id="2036223695">
              <w:marLeft w:val="0"/>
              <w:marRight w:val="0"/>
              <w:marTop w:val="0"/>
              <w:marBottom w:val="0"/>
              <w:divBdr>
                <w:top w:val="none" w:sz="0" w:space="0" w:color="auto"/>
                <w:left w:val="none" w:sz="0" w:space="0" w:color="auto"/>
                <w:bottom w:val="none" w:sz="0" w:space="0" w:color="auto"/>
                <w:right w:val="none" w:sz="0" w:space="0" w:color="auto"/>
              </w:divBdr>
              <w:divsChild>
                <w:div w:id="370883418">
                  <w:marLeft w:val="0"/>
                  <w:marRight w:val="0"/>
                  <w:marTop w:val="0"/>
                  <w:marBottom w:val="0"/>
                  <w:divBdr>
                    <w:top w:val="none" w:sz="0" w:space="0" w:color="auto"/>
                    <w:left w:val="none" w:sz="0" w:space="0" w:color="auto"/>
                    <w:bottom w:val="none" w:sz="0" w:space="0" w:color="auto"/>
                    <w:right w:val="none" w:sz="0" w:space="0" w:color="auto"/>
                  </w:divBdr>
                  <w:divsChild>
                    <w:div w:id="112388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613168">
      <w:bodyDiv w:val="1"/>
      <w:marLeft w:val="0"/>
      <w:marRight w:val="0"/>
      <w:marTop w:val="0"/>
      <w:marBottom w:val="0"/>
      <w:divBdr>
        <w:top w:val="none" w:sz="0" w:space="0" w:color="auto"/>
        <w:left w:val="none" w:sz="0" w:space="0" w:color="auto"/>
        <w:bottom w:val="none" w:sz="0" w:space="0" w:color="auto"/>
        <w:right w:val="none" w:sz="0" w:space="0" w:color="auto"/>
      </w:divBdr>
    </w:div>
    <w:div w:id="462313183">
      <w:bodyDiv w:val="1"/>
      <w:marLeft w:val="0"/>
      <w:marRight w:val="0"/>
      <w:marTop w:val="0"/>
      <w:marBottom w:val="0"/>
      <w:divBdr>
        <w:top w:val="none" w:sz="0" w:space="0" w:color="auto"/>
        <w:left w:val="none" w:sz="0" w:space="0" w:color="auto"/>
        <w:bottom w:val="none" w:sz="0" w:space="0" w:color="auto"/>
        <w:right w:val="none" w:sz="0" w:space="0" w:color="auto"/>
      </w:divBdr>
    </w:div>
    <w:div w:id="462432199">
      <w:bodyDiv w:val="1"/>
      <w:marLeft w:val="0"/>
      <w:marRight w:val="0"/>
      <w:marTop w:val="0"/>
      <w:marBottom w:val="0"/>
      <w:divBdr>
        <w:top w:val="none" w:sz="0" w:space="0" w:color="auto"/>
        <w:left w:val="none" w:sz="0" w:space="0" w:color="auto"/>
        <w:bottom w:val="none" w:sz="0" w:space="0" w:color="auto"/>
        <w:right w:val="none" w:sz="0" w:space="0" w:color="auto"/>
      </w:divBdr>
    </w:div>
    <w:div w:id="464347205">
      <w:bodyDiv w:val="1"/>
      <w:marLeft w:val="0"/>
      <w:marRight w:val="0"/>
      <w:marTop w:val="0"/>
      <w:marBottom w:val="0"/>
      <w:divBdr>
        <w:top w:val="none" w:sz="0" w:space="0" w:color="auto"/>
        <w:left w:val="none" w:sz="0" w:space="0" w:color="auto"/>
        <w:bottom w:val="none" w:sz="0" w:space="0" w:color="auto"/>
        <w:right w:val="none" w:sz="0" w:space="0" w:color="auto"/>
      </w:divBdr>
    </w:div>
    <w:div w:id="494566721">
      <w:bodyDiv w:val="1"/>
      <w:marLeft w:val="0"/>
      <w:marRight w:val="0"/>
      <w:marTop w:val="0"/>
      <w:marBottom w:val="0"/>
      <w:divBdr>
        <w:top w:val="none" w:sz="0" w:space="0" w:color="auto"/>
        <w:left w:val="none" w:sz="0" w:space="0" w:color="auto"/>
        <w:bottom w:val="none" w:sz="0" w:space="0" w:color="auto"/>
        <w:right w:val="none" w:sz="0" w:space="0" w:color="auto"/>
      </w:divBdr>
    </w:div>
    <w:div w:id="497618249">
      <w:bodyDiv w:val="1"/>
      <w:marLeft w:val="0"/>
      <w:marRight w:val="0"/>
      <w:marTop w:val="0"/>
      <w:marBottom w:val="0"/>
      <w:divBdr>
        <w:top w:val="none" w:sz="0" w:space="0" w:color="auto"/>
        <w:left w:val="none" w:sz="0" w:space="0" w:color="auto"/>
        <w:bottom w:val="none" w:sz="0" w:space="0" w:color="auto"/>
        <w:right w:val="none" w:sz="0" w:space="0" w:color="auto"/>
      </w:divBdr>
    </w:div>
    <w:div w:id="505940534">
      <w:bodyDiv w:val="1"/>
      <w:marLeft w:val="0"/>
      <w:marRight w:val="0"/>
      <w:marTop w:val="0"/>
      <w:marBottom w:val="0"/>
      <w:divBdr>
        <w:top w:val="none" w:sz="0" w:space="0" w:color="auto"/>
        <w:left w:val="none" w:sz="0" w:space="0" w:color="auto"/>
        <w:bottom w:val="none" w:sz="0" w:space="0" w:color="auto"/>
        <w:right w:val="none" w:sz="0" w:space="0" w:color="auto"/>
      </w:divBdr>
    </w:div>
    <w:div w:id="525798467">
      <w:bodyDiv w:val="1"/>
      <w:marLeft w:val="0"/>
      <w:marRight w:val="0"/>
      <w:marTop w:val="0"/>
      <w:marBottom w:val="0"/>
      <w:divBdr>
        <w:top w:val="none" w:sz="0" w:space="0" w:color="auto"/>
        <w:left w:val="none" w:sz="0" w:space="0" w:color="auto"/>
        <w:bottom w:val="none" w:sz="0" w:space="0" w:color="auto"/>
        <w:right w:val="none" w:sz="0" w:space="0" w:color="auto"/>
      </w:divBdr>
    </w:div>
    <w:div w:id="528371251">
      <w:bodyDiv w:val="1"/>
      <w:marLeft w:val="0"/>
      <w:marRight w:val="0"/>
      <w:marTop w:val="0"/>
      <w:marBottom w:val="0"/>
      <w:divBdr>
        <w:top w:val="none" w:sz="0" w:space="0" w:color="auto"/>
        <w:left w:val="none" w:sz="0" w:space="0" w:color="auto"/>
        <w:bottom w:val="none" w:sz="0" w:space="0" w:color="auto"/>
        <w:right w:val="none" w:sz="0" w:space="0" w:color="auto"/>
      </w:divBdr>
    </w:div>
    <w:div w:id="529876123">
      <w:bodyDiv w:val="1"/>
      <w:marLeft w:val="0"/>
      <w:marRight w:val="0"/>
      <w:marTop w:val="0"/>
      <w:marBottom w:val="0"/>
      <w:divBdr>
        <w:top w:val="none" w:sz="0" w:space="0" w:color="auto"/>
        <w:left w:val="none" w:sz="0" w:space="0" w:color="auto"/>
        <w:bottom w:val="none" w:sz="0" w:space="0" w:color="auto"/>
        <w:right w:val="none" w:sz="0" w:space="0" w:color="auto"/>
      </w:divBdr>
    </w:div>
    <w:div w:id="567152925">
      <w:bodyDiv w:val="1"/>
      <w:marLeft w:val="0"/>
      <w:marRight w:val="0"/>
      <w:marTop w:val="0"/>
      <w:marBottom w:val="0"/>
      <w:divBdr>
        <w:top w:val="none" w:sz="0" w:space="0" w:color="auto"/>
        <w:left w:val="none" w:sz="0" w:space="0" w:color="auto"/>
        <w:bottom w:val="none" w:sz="0" w:space="0" w:color="auto"/>
        <w:right w:val="none" w:sz="0" w:space="0" w:color="auto"/>
      </w:divBdr>
    </w:div>
    <w:div w:id="574513585">
      <w:bodyDiv w:val="1"/>
      <w:marLeft w:val="0"/>
      <w:marRight w:val="0"/>
      <w:marTop w:val="0"/>
      <w:marBottom w:val="0"/>
      <w:divBdr>
        <w:top w:val="none" w:sz="0" w:space="0" w:color="auto"/>
        <w:left w:val="none" w:sz="0" w:space="0" w:color="auto"/>
        <w:bottom w:val="none" w:sz="0" w:space="0" w:color="auto"/>
        <w:right w:val="none" w:sz="0" w:space="0" w:color="auto"/>
      </w:divBdr>
    </w:div>
    <w:div w:id="586960903">
      <w:bodyDiv w:val="1"/>
      <w:marLeft w:val="0"/>
      <w:marRight w:val="0"/>
      <w:marTop w:val="0"/>
      <w:marBottom w:val="0"/>
      <w:divBdr>
        <w:top w:val="none" w:sz="0" w:space="0" w:color="auto"/>
        <w:left w:val="none" w:sz="0" w:space="0" w:color="auto"/>
        <w:bottom w:val="none" w:sz="0" w:space="0" w:color="auto"/>
        <w:right w:val="none" w:sz="0" w:space="0" w:color="auto"/>
      </w:divBdr>
    </w:div>
    <w:div w:id="596183236">
      <w:bodyDiv w:val="1"/>
      <w:marLeft w:val="0"/>
      <w:marRight w:val="0"/>
      <w:marTop w:val="0"/>
      <w:marBottom w:val="0"/>
      <w:divBdr>
        <w:top w:val="none" w:sz="0" w:space="0" w:color="auto"/>
        <w:left w:val="none" w:sz="0" w:space="0" w:color="auto"/>
        <w:bottom w:val="none" w:sz="0" w:space="0" w:color="auto"/>
        <w:right w:val="none" w:sz="0" w:space="0" w:color="auto"/>
      </w:divBdr>
    </w:div>
    <w:div w:id="603726088">
      <w:bodyDiv w:val="1"/>
      <w:marLeft w:val="0"/>
      <w:marRight w:val="0"/>
      <w:marTop w:val="0"/>
      <w:marBottom w:val="0"/>
      <w:divBdr>
        <w:top w:val="none" w:sz="0" w:space="0" w:color="auto"/>
        <w:left w:val="none" w:sz="0" w:space="0" w:color="auto"/>
        <w:bottom w:val="none" w:sz="0" w:space="0" w:color="auto"/>
        <w:right w:val="none" w:sz="0" w:space="0" w:color="auto"/>
      </w:divBdr>
    </w:div>
    <w:div w:id="616373442">
      <w:bodyDiv w:val="1"/>
      <w:marLeft w:val="0"/>
      <w:marRight w:val="0"/>
      <w:marTop w:val="0"/>
      <w:marBottom w:val="0"/>
      <w:divBdr>
        <w:top w:val="none" w:sz="0" w:space="0" w:color="auto"/>
        <w:left w:val="none" w:sz="0" w:space="0" w:color="auto"/>
        <w:bottom w:val="none" w:sz="0" w:space="0" w:color="auto"/>
        <w:right w:val="none" w:sz="0" w:space="0" w:color="auto"/>
      </w:divBdr>
    </w:div>
    <w:div w:id="617419938">
      <w:bodyDiv w:val="1"/>
      <w:marLeft w:val="0"/>
      <w:marRight w:val="0"/>
      <w:marTop w:val="0"/>
      <w:marBottom w:val="0"/>
      <w:divBdr>
        <w:top w:val="none" w:sz="0" w:space="0" w:color="auto"/>
        <w:left w:val="none" w:sz="0" w:space="0" w:color="auto"/>
        <w:bottom w:val="none" w:sz="0" w:space="0" w:color="auto"/>
        <w:right w:val="none" w:sz="0" w:space="0" w:color="auto"/>
      </w:divBdr>
      <w:divsChild>
        <w:div w:id="1087848286">
          <w:marLeft w:val="0"/>
          <w:marRight w:val="0"/>
          <w:marTop w:val="0"/>
          <w:marBottom w:val="0"/>
          <w:divBdr>
            <w:top w:val="none" w:sz="0" w:space="0" w:color="auto"/>
            <w:left w:val="none" w:sz="0" w:space="0" w:color="auto"/>
            <w:bottom w:val="none" w:sz="0" w:space="0" w:color="auto"/>
            <w:right w:val="none" w:sz="0" w:space="0" w:color="auto"/>
          </w:divBdr>
        </w:div>
      </w:divsChild>
    </w:div>
    <w:div w:id="618613290">
      <w:bodyDiv w:val="1"/>
      <w:marLeft w:val="0"/>
      <w:marRight w:val="0"/>
      <w:marTop w:val="0"/>
      <w:marBottom w:val="0"/>
      <w:divBdr>
        <w:top w:val="none" w:sz="0" w:space="0" w:color="auto"/>
        <w:left w:val="none" w:sz="0" w:space="0" w:color="auto"/>
        <w:bottom w:val="none" w:sz="0" w:space="0" w:color="auto"/>
        <w:right w:val="none" w:sz="0" w:space="0" w:color="auto"/>
      </w:divBdr>
    </w:div>
    <w:div w:id="630747889">
      <w:bodyDiv w:val="1"/>
      <w:marLeft w:val="0"/>
      <w:marRight w:val="0"/>
      <w:marTop w:val="0"/>
      <w:marBottom w:val="0"/>
      <w:divBdr>
        <w:top w:val="none" w:sz="0" w:space="0" w:color="auto"/>
        <w:left w:val="none" w:sz="0" w:space="0" w:color="auto"/>
        <w:bottom w:val="none" w:sz="0" w:space="0" w:color="auto"/>
        <w:right w:val="none" w:sz="0" w:space="0" w:color="auto"/>
      </w:divBdr>
    </w:div>
    <w:div w:id="663821127">
      <w:bodyDiv w:val="1"/>
      <w:marLeft w:val="0"/>
      <w:marRight w:val="0"/>
      <w:marTop w:val="0"/>
      <w:marBottom w:val="0"/>
      <w:divBdr>
        <w:top w:val="none" w:sz="0" w:space="0" w:color="auto"/>
        <w:left w:val="none" w:sz="0" w:space="0" w:color="auto"/>
        <w:bottom w:val="none" w:sz="0" w:space="0" w:color="auto"/>
        <w:right w:val="none" w:sz="0" w:space="0" w:color="auto"/>
      </w:divBdr>
    </w:div>
    <w:div w:id="670445483">
      <w:bodyDiv w:val="1"/>
      <w:marLeft w:val="0"/>
      <w:marRight w:val="0"/>
      <w:marTop w:val="0"/>
      <w:marBottom w:val="0"/>
      <w:divBdr>
        <w:top w:val="none" w:sz="0" w:space="0" w:color="auto"/>
        <w:left w:val="none" w:sz="0" w:space="0" w:color="auto"/>
        <w:bottom w:val="none" w:sz="0" w:space="0" w:color="auto"/>
        <w:right w:val="none" w:sz="0" w:space="0" w:color="auto"/>
      </w:divBdr>
    </w:div>
    <w:div w:id="679163248">
      <w:bodyDiv w:val="1"/>
      <w:marLeft w:val="0"/>
      <w:marRight w:val="0"/>
      <w:marTop w:val="0"/>
      <w:marBottom w:val="0"/>
      <w:divBdr>
        <w:top w:val="none" w:sz="0" w:space="0" w:color="auto"/>
        <w:left w:val="none" w:sz="0" w:space="0" w:color="auto"/>
        <w:bottom w:val="none" w:sz="0" w:space="0" w:color="auto"/>
        <w:right w:val="none" w:sz="0" w:space="0" w:color="auto"/>
      </w:divBdr>
    </w:div>
    <w:div w:id="692921891">
      <w:bodyDiv w:val="1"/>
      <w:marLeft w:val="0"/>
      <w:marRight w:val="0"/>
      <w:marTop w:val="0"/>
      <w:marBottom w:val="0"/>
      <w:divBdr>
        <w:top w:val="none" w:sz="0" w:space="0" w:color="auto"/>
        <w:left w:val="none" w:sz="0" w:space="0" w:color="auto"/>
        <w:bottom w:val="none" w:sz="0" w:space="0" w:color="auto"/>
        <w:right w:val="none" w:sz="0" w:space="0" w:color="auto"/>
      </w:divBdr>
    </w:div>
    <w:div w:id="722871747">
      <w:bodyDiv w:val="1"/>
      <w:marLeft w:val="0"/>
      <w:marRight w:val="0"/>
      <w:marTop w:val="0"/>
      <w:marBottom w:val="0"/>
      <w:divBdr>
        <w:top w:val="none" w:sz="0" w:space="0" w:color="auto"/>
        <w:left w:val="none" w:sz="0" w:space="0" w:color="auto"/>
        <w:bottom w:val="none" w:sz="0" w:space="0" w:color="auto"/>
        <w:right w:val="none" w:sz="0" w:space="0" w:color="auto"/>
      </w:divBdr>
    </w:div>
    <w:div w:id="723600454">
      <w:bodyDiv w:val="1"/>
      <w:marLeft w:val="0"/>
      <w:marRight w:val="0"/>
      <w:marTop w:val="0"/>
      <w:marBottom w:val="0"/>
      <w:divBdr>
        <w:top w:val="none" w:sz="0" w:space="0" w:color="auto"/>
        <w:left w:val="none" w:sz="0" w:space="0" w:color="auto"/>
        <w:bottom w:val="none" w:sz="0" w:space="0" w:color="auto"/>
        <w:right w:val="none" w:sz="0" w:space="0" w:color="auto"/>
      </w:divBdr>
    </w:div>
    <w:div w:id="728504164">
      <w:bodyDiv w:val="1"/>
      <w:marLeft w:val="0"/>
      <w:marRight w:val="0"/>
      <w:marTop w:val="0"/>
      <w:marBottom w:val="0"/>
      <w:divBdr>
        <w:top w:val="none" w:sz="0" w:space="0" w:color="auto"/>
        <w:left w:val="none" w:sz="0" w:space="0" w:color="auto"/>
        <w:bottom w:val="none" w:sz="0" w:space="0" w:color="auto"/>
        <w:right w:val="none" w:sz="0" w:space="0" w:color="auto"/>
      </w:divBdr>
    </w:div>
    <w:div w:id="734358789">
      <w:bodyDiv w:val="1"/>
      <w:marLeft w:val="0"/>
      <w:marRight w:val="0"/>
      <w:marTop w:val="0"/>
      <w:marBottom w:val="0"/>
      <w:divBdr>
        <w:top w:val="none" w:sz="0" w:space="0" w:color="auto"/>
        <w:left w:val="none" w:sz="0" w:space="0" w:color="auto"/>
        <w:bottom w:val="none" w:sz="0" w:space="0" w:color="auto"/>
        <w:right w:val="none" w:sz="0" w:space="0" w:color="auto"/>
      </w:divBdr>
    </w:div>
    <w:div w:id="817694174">
      <w:bodyDiv w:val="1"/>
      <w:marLeft w:val="0"/>
      <w:marRight w:val="0"/>
      <w:marTop w:val="0"/>
      <w:marBottom w:val="0"/>
      <w:divBdr>
        <w:top w:val="none" w:sz="0" w:space="0" w:color="auto"/>
        <w:left w:val="none" w:sz="0" w:space="0" w:color="auto"/>
        <w:bottom w:val="none" w:sz="0" w:space="0" w:color="auto"/>
        <w:right w:val="none" w:sz="0" w:space="0" w:color="auto"/>
      </w:divBdr>
    </w:div>
    <w:div w:id="837158140">
      <w:bodyDiv w:val="1"/>
      <w:marLeft w:val="0"/>
      <w:marRight w:val="0"/>
      <w:marTop w:val="0"/>
      <w:marBottom w:val="0"/>
      <w:divBdr>
        <w:top w:val="none" w:sz="0" w:space="0" w:color="auto"/>
        <w:left w:val="none" w:sz="0" w:space="0" w:color="auto"/>
        <w:bottom w:val="none" w:sz="0" w:space="0" w:color="auto"/>
        <w:right w:val="none" w:sz="0" w:space="0" w:color="auto"/>
      </w:divBdr>
    </w:div>
    <w:div w:id="857356384">
      <w:bodyDiv w:val="1"/>
      <w:marLeft w:val="0"/>
      <w:marRight w:val="0"/>
      <w:marTop w:val="0"/>
      <w:marBottom w:val="0"/>
      <w:divBdr>
        <w:top w:val="none" w:sz="0" w:space="0" w:color="auto"/>
        <w:left w:val="none" w:sz="0" w:space="0" w:color="auto"/>
        <w:bottom w:val="none" w:sz="0" w:space="0" w:color="auto"/>
        <w:right w:val="none" w:sz="0" w:space="0" w:color="auto"/>
      </w:divBdr>
    </w:div>
    <w:div w:id="918489211">
      <w:bodyDiv w:val="1"/>
      <w:marLeft w:val="0"/>
      <w:marRight w:val="0"/>
      <w:marTop w:val="0"/>
      <w:marBottom w:val="0"/>
      <w:divBdr>
        <w:top w:val="none" w:sz="0" w:space="0" w:color="auto"/>
        <w:left w:val="none" w:sz="0" w:space="0" w:color="auto"/>
        <w:bottom w:val="none" w:sz="0" w:space="0" w:color="auto"/>
        <w:right w:val="none" w:sz="0" w:space="0" w:color="auto"/>
      </w:divBdr>
    </w:div>
    <w:div w:id="952512971">
      <w:bodyDiv w:val="1"/>
      <w:marLeft w:val="0"/>
      <w:marRight w:val="0"/>
      <w:marTop w:val="0"/>
      <w:marBottom w:val="0"/>
      <w:divBdr>
        <w:top w:val="none" w:sz="0" w:space="0" w:color="auto"/>
        <w:left w:val="none" w:sz="0" w:space="0" w:color="auto"/>
        <w:bottom w:val="none" w:sz="0" w:space="0" w:color="auto"/>
        <w:right w:val="none" w:sz="0" w:space="0" w:color="auto"/>
      </w:divBdr>
    </w:div>
    <w:div w:id="971449719">
      <w:bodyDiv w:val="1"/>
      <w:marLeft w:val="0"/>
      <w:marRight w:val="0"/>
      <w:marTop w:val="0"/>
      <w:marBottom w:val="0"/>
      <w:divBdr>
        <w:top w:val="none" w:sz="0" w:space="0" w:color="auto"/>
        <w:left w:val="none" w:sz="0" w:space="0" w:color="auto"/>
        <w:bottom w:val="none" w:sz="0" w:space="0" w:color="auto"/>
        <w:right w:val="none" w:sz="0" w:space="0" w:color="auto"/>
      </w:divBdr>
    </w:div>
    <w:div w:id="978455494">
      <w:bodyDiv w:val="1"/>
      <w:marLeft w:val="0"/>
      <w:marRight w:val="0"/>
      <w:marTop w:val="0"/>
      <w:marBottom w:val="0"/>
      <w:divBdr>
        <w:top w:val="none" w:sz="0" w:space="0" w:color="auto"/>
        <w:left w:val="none" w:sz="0" w:space="0" w:color="auto"/>
        <w:bottom w:val="none" w:sz="0" w:space="0" w:color="auto"/>
        <w:right w:val="none" w:sz="0" w:space="0" w:color="auto"/>
      </w:divBdr>
    </w:div>
    <w:div w:id="993994070">
      <w:bodyDiv w:val="1"/>
      <w:marLeft w:val="0"/>
      <w:marRight w:val="0"/>
      <w:marTop w:val="0"/>
      <w:marBottom w:val="0"/>
      <w:divBdr>
        <w:top w:val="none" w:sz="0" w:space="0" w:color="auto"/>
        <w:left w:val="none" w:sz="0" w:space="0" w:color="auto"/>
        <w:bottom w:val="none" w:sz="0" w:space="0" w:color="auto"/>
        <w:right w:val="none" w:sz="0" w:space="0" w:color="auto"/>
      </w:divBdr>
    </w:div>
    <w:div w:id="1085539484">
      <w:bodyDiv w:val="1"/>
      <w:marLeft w:val="0"/>
      <w:marRight w:val="0"/>
      <w:marTop w:val="0"/>
      <w:marBottom w:val="0"/>
      <w:divBdr>
        <w:top w:val="none" w:sz="0" w:space="0" w:color="auto"/>
        <w:left w:val="none" w:sz="0" w:space="0" w:color="auto"/>
        <w:bottom w:val="none" w:sz="0" w:space="0" w:color="auto"/>
        <w:right w:val="none" w:sz="0" w:space="0" w:color="auto"/>
      </w:divBdr>
    </w:div>
    <w:div w:id="1146093718">
      <w:bodyDiv w:val="1"/>
      <w:marLeft w:val="0"/>
      <w:marRight w:val="0"/>
      <w:marTop w:val="0"/>
      <w:marBottom w:val="0"/>
      <w:divBdr>
        <w:top w:val="none" w:sz="0" w:space="0" w:color="auto"/>
        <w:left w:val="none" w:sz="0" w:space="0" w:color="auto"/>
        <w:bottom w:val="none" w:sz="0" w:space="0" w:color="auto"/>
        <w:right w:val="none" w:sz="0" w:space="0" w:color="auto"/>
      </w:divBdr>
    </w:div>
    <w:div w:id="1147280444">
      <w:bodyDiv w:val="1"/>
      <w:marLeft w:val="0"/>
      <w:marRight w:val="0"/>
      <w:marTop w:val="0"/>
      <w:marBottom w:val="0"/>
      <w:divBdr>
        <w:top w:val="none" w:sz="0" w:space="0" w:color="auto"/>
        <w:left w:val="none" w:sz="0" w:space="0" w:color="auto"/>
        <w:bottom w:val="none" w:sz="0" w:space="0" w:color="auto"/>
        <w:right w:val="none" w:sz="0" w:space="0" w:color="auto"/>
      </w:divBdr>
    </w:div>
    <w:div w:id="1162311494">
      <w:bodyDiv w:val="1"/>
      <w:marLeft w:val="0"/>
      <w:marRight w:val="0"/>
      <w:marTop w:val="0"/>
      <w:marBottom w:val="0"/>
      <w:divBdr>
        <w:top w:val="none" w:sz="0" w:space="0" w:color="auto"/>
        <w:left w:val="none" w:sz="0" w:space="0" w:color="auto"/>
        <w:bottom w:val="none" w:sz="0" w:space="0" w:color="auto"/>
        <w:right w:val="none" w:sz="0" w:space="0" w:color="auto"/>
      </w:divBdr>
    </w:div>
    <w:div w:id="1182285428">
      <w:bodyDiv w:val="1"/>
      <w:marLeft w:val="0"/>
      <w:marRight w:val="0"/>
      <w:marTop w:val="0"/>
      <w:marBottom w:val="0"/>
      <w:divBdr>
        <w:top w:val="none" w:sz="0" w:space="0" w:color="auto"/>
        <w:left w:val="none" w:sz="0" w:space="0" w:color="auto"/>
        <w:bottom w:val="none" w:sz="0" w:space="0" w:color="auto"/>
        <w:right w:val="none" w:sz="0" w:space="0" w:color="auto"/>
      </w:divBdr>
      <w:divsChild>
        <w:div w:id="1760711617">
          <w:marLeft w:val="0"/>
          <w:marRight w:val="0"/>
          <w:marTop w:val="0"/>
          <w:marBottom w:val="0"/>
          <w:divBdr>
            <w:top w:val="none" w:sz="0" w:space="0" w:color="auto"/>
            <w:left w:val="none" w:sz="0" w:space="0" w:color="auto"/>
            <w:bottom w:val="none" w:sz="0" w:space="0" w:color="auto"/>
            <w:right w:val="none" w:sz="0" w:space="0" w:color="auto"/>
          </w:divBdr>
        </w:div>
      </w:divsChild>
    </w:div>
    <w:div w:id="1195457721">
      <w:bodyDiv w:val="1"/>
      <w:marLeft w:val="0"/>
      <w:marRight w:val="0"/>
      <w:marTop w:val="0"/>
      <w:marBottom w:val="0"/>
      <w:divBdr>
        <w:top w:val="none" w:sz="0" w:space="0" w:color="auto"/>
        <w:left w:val="none" w:sz="0" w:space="0" w:color="auto"/>
        <w:bottom w:val="none" w:sz="0" w:space="0" w:color="auto"/>
        <w:right w:val="none" w:sz="0" w:space="0" w:color="auto"/>
      </w:divBdr>
      <w:divsChild>
        <w:div w:id="1145470603">
          <w:marLeft w:val="0"/>
          <w:marRight w:val="0"/>
          <w:marTop w:val="0"/>
          <w:marBottom w:val="0"/>
          <w:divBdr>
            <w:top w:val="none" w:sz="0" w:space="0" w:color="auto"/>
            <w:left w:val="none" w:sz="0" w:space="0" w:color="auto"/>
            <w:bottom w:val="none" w:sz="0" w:space="0" w:color="auto"/>
            <w:right w:val="none" w:sz="0" w:space="0" w:color="auto"/>
          </w:divBdr>
          <w:divsChild>
            <w:div w:id="1134061750">
              <w:marLeft w:val="0"/>
              <w:marRight w:val="0"/>
              <w:marTop w:val="0"/>
              <w:marBottom w:val="0"/>
              <w:divBdr>
                <w:top w:val="none" w:sz="0" w:space="0" w:color="auto"/>
                <w:left w:val="none" w:sz="0" w:space="0" w:color="auto"/>
                <w:bottom w:val="none" w:sz="0" w:space="0" w:color="auto"/>
                <w:right w:val="none" w:sz="0" w:space="0" w:color="auto"/>
              </w:divBdr>
              <w:divsChild>
                <w:div w:id="1870991670">
                  <w:marLeft w:val="0"/>
                  <w:marRight w:val="0"/>
                  <w:marTop w:val="0"/>
                  <w:marBottom w:val="0"/>
                  <w:divBdr>
                    <w:top w:val="none" w:sz="0" w:space="0" w:color="auto"/>
                    <w:left w:val="none" w:sz="0" w:space="0" w:color="auto"/>
                    <w:bottom w:val="none" w:sz="0" w:space="0" w:color="auto"/>
                    <w:right w:val="none" w:sz="0" w:space="0" w:color="auto"/>
                  </w:divBdr>
                  <w:divsChild>
                    <w:div w:id="210359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467167">
          <w:marLeft w:val="0"/>
          <w:marRight w:val="0"/>
          <w:marTop w:val="0"/>
          <w:marBottom w:val="0"/>
          <w:divBdr>
            <w:top w:val="none" w:sz="0" w:space="0" w:color="auto"/>
            <w:left w:val="none" w:sz="0" w:space="0" w:color="auto"/>
            <w:bottom w:val="none" w:sz="0" w:space="0" w:color="auto"/>
            <w:right w:val="none" w:sz="0" w:space="0" w:color="auto"/>
          </w:divBdr>
          <w:divsChild>
            <w:div w:id="1578318502">
              <w:marLeft w:val="0"/>
              <w:marRight w:val="0"/>
              <w:marTop w:val="0"/>
              <w:marBottom w:val="0"/>
              <w:divBdr>
                <w:top w:val="none" w:sz="0" w:space="0" w:color="auto"/>
                <w:left w:val="none" w:sz="0" w:space="0" w:color="auto"/>
                <w:bottom w:val="none" w:sz="0" w:space="0" w:color="auto"/>
                <w:right w:val="none" w:sz="0" w:space="0" w:color="auto"/>
              </w:divBdr>
              <w:divsChild>
                <w:div w:id="1822309389">
                  <w:marLeft w:val="0"/>
                  <w:marRight w:val="0"/>
                  <w:marTop w:val="0"/>
                  <w:marBottom w:val="0"/>
                  <w:divBdr>
                    <w:top w:val="none" w:sz="0" w:space="0" w:color="auto"/>
                    <w:left w:val="none" w:sz="0" w:space="0" w:color="auto"/>
                    <w:bottom w:val="none" w:sz="0" w:space="0" w:color="auto"/>
                    <w:right w:val="none" w:sz="0" w:space="0" w:color="auto"/>
                  </w:divBdr>
                  <w:divsChild>
                    <w:div w:id="149614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8490323">
      <w:bodyDiv w:val="1"/>
      <w:marLeft w:val="0"/>
      <w:marRight w:val="0"/>
      <w:marTop w:val="0"/>
      <w:marBottom w:val="0"/>
      <w:divBdr>
        <w:top w:val="none" w:sz="0" w:space="0" w:color="auto"/>
        <w:left w:val="none" w:sz="0" w:space="0" w:color="auto"/>
        <w:bottom w:val="none" w:sz="0" w:space="0" w:color="auto"/>
        <w:right w:val="none" w:sz="0" w:space="0" w:color="auto"/>
      </w:divBdr>
    </w:div>
    <w:div w:id="1215701460">
      <w:bodyDiv w:val="1"/>
      <w:marLeft w:val="0"/>
      <w:marRight w:val="0"/>
      <w:marTop w:val="0"/>
      <w:marBottom w:val="0"/>
      <w:divBdr>
        <w:top w:val="none" w:sz="0" w:space="0" w:color="auto"/>
        <w:left w:val="none" w:sz="0" w:space="0" w:color="auto"/>
        <w:bottom w:val="none" w:sz="0" w:space="0" w:color="auto"/>
        <w:right w:val="none" w:sz="0" w:space="0" w:color="auto"/>
      </w:divBdr>
    </w:div>
    <w:div w:id="1215774769">
      <w:bodyDiv w:val="1"/>
      <w:marLeft w:val="0"/>
      <w:marRight w:val="0"/>
      <w:marTop w:val="0"/>
      <w:marBottom w:val="0"/>
      <w:divBdr>
        <w:top w:val="none" w:sz="0" w:space="0" w:color="auto"/>
        <w:left w:val="none" w:sz="0" w:space="0" w:color="auto"/>
        <w:bottom w:val="none" w:sz="0" w:space="0" w:color="auto"/>
        <w:right w:val="none" w:sz="0" w:space="0" w:color="auto"/>
      </w:divBdr>
    </w:div>
    <w:div w:id="1238201309">
      <w:bodyDiv w:val="1"/>
      <w:marLeft w:val="0"/>
      <w:marRight w:val="0"/>
      <w:marTop w:val="0"/>
      <w:marBottom w:val="0"/>
      <w:divBdr>
        <w:top w:val="none" w:sz="0" w:space="0" w:color="auto"/>
        <w:left w:val="none" w:sz="0" w:space="0" w:color="auto"/>
        <w:bottom w:val="none" w:sz="0" w:space="0" w:color="auto"/>
        <w:right w:val="none" w:sz="0" w:space="0" w:color="auto"/>
      </w:divBdr>
    </w:div>
    <w:div w:id="1252856549">
      <w:bodyDiv w:val="1"/>
      <w:marLeft w:val="0"/>
      <w:marRight w:val="0"/>
      <w:marTop w:val="0"/>
      <w:marBottom w:val="0"/>
      <w:divBdr>
        <w:top w:val="none" w:sz="0" w:space="0" w:color="auto"/>
        <w:left w:val="none" w:sz="0" w:space="0" w:color="auto"/>
        <w:bottom w:val="none" w:sz="0" w:space="0" w:color="auto"/>
        <w:right w:val="none" w:sz="0" w:space="0" w:color="auto"/>
      </w:divBdr>
    </w:div>
    <w:div w:id="1255473665">
      <w:bodyDiv w:val="1"/>
      <w:marLeft w:val="0"/>
      <w:marRight w:val="0"/>
      <w:marTop w:val="0"/>
      <w:marBottom w:val="0"/>
      <w:divBdr>
        <w:top w:val="none" w:sz="0" w:space="0" w:color="auto"/>
        <w:left w:val="none" w:sz="0" w:space="0" w:color="auto"/>
        <w:bottom w:val="none" w:sz="0" w:space="0" w:color="auto"/>
        <w:right w:val="none" w:sz="0" w:space="0" w:color="auto"/>
      </w:divBdr>
    </w:div>
    <w:div w:id="1290933543">
      <w:bodyDiv w:val="1"/>
      <w:marLeft w:val="0"/>
      <w:marRight w:val="0"/>
      <w:marTop w:val="0"/>
      <w:marBottom w:val="0"/>
      <w:divBdr>
        <w:top w:val="none" w:sz="0" w:space="0" w:color="auto"/>
        <w:left w:val="none" w:sz="0" w:space="0" w:color="auto"/>
        <w:bottom w:val="none" w:sz="0" w:space="0" w:color="auto"/>
        <w:right w:val="none" w:sz="0" w:space="0" w:color="auto"/>
      </w:divBdr>
    </w:div>
    <w:div w:id="1296329520">
      <w:bodyDiv w:val="1"/>
      <w:marLeft w:val="0"/>
      <w:marRight w:val="0"/>
      <w:marTop w:val="0"/>
      <w:marBottom w:val="0"/>
      <w:divBdr>
        <w:top w:val="none" w:sz="0" w:space="0" w:color="auto"/>
        <w:left w:val="none" w:sz="0" w:space="0" w:color="auto"/>
        <w:bottom w:val="none" w:sz="0" w:space="0" w:color="auto"/>
        <w:right w:val="none" w:sz="0" w:space="0" w:color="auto"/>
      </w:divBdr>
    </w:div>
    <w:div w:id="1303079343">
      <w:bodyDiv w:val="1"/>
      <w:marLeft w:val="0"/>
      <w:marRight w:val="0"/>
      <w:marTop w:val="0"/>
      <w:marBottom w:val="0"/>
      <w:divBdr>
        <w:top w:val="none" w:sz="0" w:space="0" w:color="auto"/>
        <w:left w:val="none" w:sz="0" w:space="0" w:color="auto"/>
        <w:bottom w:val="none" w:sz="0" w:space="0" w:color="auto"/>
        <w:right w:val="none" w:sz="0" w:space="0" w:color="auto"/>
      </w:divBdr>
    </w:div>
    <w:div w:id="1321425321">
      <w:bodyDiv w:val="1"/>
      <w:marLeft w:val="0"/>
      <w:marRight w:val="0"/>
      <w:marTop w:val="0"/>
      <w:marBottom w:val="0"/>
      <w:divBdr>
        <w:top w:val="none" w:sz="0" w:space="0" w:color="auto"/>
        <w:left w:val="none" w:sz="0" w:space="0" w:color="auto"/>
        <w:bottom w:val="none" w:sz="0" w:space="0" w:color="auto"/>
        <w:right w:val="none" w:sz="0" w:space="0" w:color="auto"/>
      </w:divBdr>
    </w:div>
    <w:div w:id="1328167248">
      <w:bodyDiv w:val="1"/>
      <w:marLeft w:val="0"/>
      <w:marRight w:val="0"/>
      <w:marTop w:val="0"/>
      <w:marBottom w:val="0"/>
      <w:divBdr>
        <w:top w:val="none" w:sz="0" w:space="0" w:color="auto"/>
        <w:left w:val="none" w:sz="0" w:space="0" w:color="auto"/>
        <w:bottom w:val="none" w:sz="0" w:space="0" w:color="auto"/>
        <w:right w:val="none" w:sz="0" w:space="0" w:color="auto"/>
      </w:divBdr>
    </w:div>
    <w:div w:id="1381711180">
      <w:bodyDiv w:val="1"/>
      <w:marLeft w:val="0"/>
      <w:marRight w:val="0"/>
      <w:marTop w:val="0"/>
      <w:marBottom w:val="0"/>
      <w:divBdr>
        <w:top w:val="none" w:sz="0" w:space="0" w:color="auto"/>
        <w:left w:val="none" w:sz="0" w:space="0" w:color="auto"/>
        <w:bottom w:val="none" w:sz="0" w:space="0" w:color="auto"/>
        <w:right w:val="none" w:sz="0" w:space="0" w:color="auto"/>
      </w:divBdr>
    </w:div>
    <w:div w:id="1382825068">
      <w:bodyDiv w:val="1"/>
      <w:marLeft w:val="0"/>
      <w:marRight w:val="0"/>
      <w:marTop w:val="0"/>
      <w:marBottom w:val="0"/>
      <w:divBdr>
        <w:top w:val="none" w:sz="0" w:space="0" w:color="auto"/>
        <w:left w:val="none" w:sz="0" w:space="0" w:color="auto"/>
        <w:bottom w:val="none" w:sz="0" w:space="0" w:color="auto"/>
        <w:right w:val="none" w:sz="0" w:space="0" w:color="auto"/>
      </w:divBdr>
    </w:div>
    <w:div w:id="1454179754">
      <w:bodyDiv w:val="1"/>
      <w:marLeft w:val="0"/>
      <w:marRight w:val="0"/>
      <w:marTop w:val="0"/>
      <w:marBottom w:val="0"/>
      <w:divBdr>
        <w:top w:val="none" w:sz="0" w:space="0" w:color="auto"/>
        <w:left w:val="none" w:sz="0" w:space="0" w:color="auto"/>
        <w:bottom w:val="none" w:sz="0" w:space="0" w:color="auto"/>
        <w:right w:val="none" w:sz="0" w:space="0" w:color="auto"/>
      </w:divBdr>
    </w:div>
    <w:div w:id="1464079140">
      <w:bodyDiv w:val="1"/>
      <w:marLeft w:val="0"/>
      <w:marRight w:val="0"/>
      <w:marTop w:val="0"/>
      <w:marBottom w:val="0"/>
      <w:divBdr>
        <w:top w:val="none" w:sz="0" w:space="0" w:color="auto"/>
        <w:left w:val="none" w:sz="0" w:space="0" w:color="auto"/>
        <w:bottom w:val="none" w:sz="0" w:space="0" w:color="auto"/>
        <w:right w:val="none" w:sz="0" w:space="0" w:color="auto"/>
      </w:divBdr>
    </w:div>
    <w:div w:id="1474366698">
      <w:bodyDiv w:val="1"/>
      <w:marLeft w:val="0"/>
      <w:marRight w:val="0"/>
      <w:marTop w:val="0"/>
      <w:marBottom w:val="0"/>
      <w:divBdr>
        <w:top w:val="none" w:sz="0" w:space="0" w:color="auto"/>
        <w:left w:val="none" w:sz="0" w:space="0" w:color="auto"/>
        <w:bottom w:val="none" w:sz="0" w:space="0" w:color="auto"/>
        <w:right w:val="none" w:sz="0" w:space="0" w:color="auto"/>
      </w:divBdr>
    </w:div>
    <w:div w:id="1487937188">
      <w:bodyDiv w:val="1"/>
      <w:marLeft w:val="0"/>
      <w:marRight w:val="0"/>
      <w:marTop w:val="0"/>
      <w:marBottom w:val="0"/>
      <w:divBdr>
        <w:top w:val="none" w:sz="0" w:space="0" w:color="auto"/>
        <w:left w:val="none" w:sz="0" w:space="0" w:color="auto"/>
        <w:bottom w:val="none" w:sz="0" w:space="0" w:color="auto"/>
        <w:right w:val="none" w:sz="0" w:space="0" w:color="auto"/>
      </w:divBdr>
    </w:div>
    <w:div w:id="1509058571">
      <w:bodyDiv w:val="1"/>
      <w:marLeft w:val="0"/>
      <w:marRight w:val="0"/>
      <w:marTop w:val="0"/>
      <w:marBottom w:val="0"/>
      <w:divBdr>
        <w:top w:val="none" w:sz="0" w:space="0" w:color="auto"/>
        <w:left w:val="none" w:sz="0" w:space="0" w:color="auto"/>
        <w:bottom w:val="none" w:sz="0" w:space="0" w:color="auto"/>
        <w:right w:val="none" w:sz="0" w:space="0" w:color="auto"/>
      </w:divBdr>
    </w:div>
    <w:div w:id="1529954674">
      <w:bodyDiv w:val="1"/>
      <w:marLeft w:val="0"/>
      <w:marRight w:val="0"/>
      <w:marTop w:val="0"/>
      <w:marBottom w:val="0"/>
      <w:divBdr>
        <w:top w:val="none" w:sz="0" w:space="0" w:color="auto"/>
        <w:left w:val="none" w:sz="0" w:space="0" w:color="auto"/>
        <w:bottom w:val="none" w:sz="0" w:space="0" w:color="auto"/>
        <w:right w:val="none" w:sz="0" w:space="0" w:color="auto"/>
      </w:divBdr>
    </w:div>
    <w:div w:id="1533152815">
      <w:bodyDiv w:val="1"/>
      <w:marLeft w:val="0"/>
      <w:marRight w:val="0"/>
      <w:marTop w:val="0"/>
      <w:marBottom w:val="0"/>
      <w:divBdr>
        <w:top w:val="none" w:sz="0" w:space="0" w:color="auto"/>
        <w:left w:val="none" w:sz="0" w:space="0" w:color="auto"/>
        <w:bottom w:val="none" w:sz="0" w:space="0" w:color="auto"/>
        <w:right w:val="none" w:sz="0" w:space="0" w:color="auto"/>
      </w:divBdr>
    </w:div>
    <w:div w:id="1555778457">
      <w:bodyDiv w:val="1"/>
      <w:marLeft w:val="0"/>
      <w:marRight w:val="0"/>
      <w:marTop w:val="0"/>
      <w:marBottom w:val="0"/>
      <w:divBdr>
        <w:top w:val="none" w:sz="0" w:space="0" w:color="auto"/>
        <w:left w:val="none" w:sz="0" w:space="0" w:color="auto"/>
        <w:bottom w:val="none" w:sz="0" w:space="0" w:color="auto"/>
        <w:right w:val="none" w:sz="0" w:space="0" w:color="auto"/>
      </w:divBdr>
    </w:div>
    <w:div w:id="1565991689">
      <w:bodyDiv w:val="1"/>
      <w:marLeft w:val="0"/>
      <w:marRight w:val="0"/>
      <w:marTop w:val="0"/>
      <w:marBottom w:val="0"/>
      <w:divBdr>
        <w:top w:val="none" w:sz="0" w:space="0" w:color="auto"/>
        <w:left w:val="none" w:sz="0" w:space="0" w:color="auto"/>
        <w:bottom w:val="none" w:sz="0" w:space="0" w:color="auto"/>
        <w:right w:val="none" w:sz="0" w:space="0" w:color="auto"/>
      </w:divBdr>
    </w:div>
    <w:div w:id="1570457883">
      <w:bodyDiv w:val="1"/>
      <w:marLeft w:val="0"/>
      <w:marRight w:val="0"/>
      <w:marTop w:val="0"/>
      <w:marBottom w:val="0"/>
      <w:divBdr>
        <w:top w:val="none" w:sz="0" w:space="0" w:color="auto"/>
        <w:left w:val="none" w:sz="0" w:space="0" w:color="auto"/>
        <w:bottom w:val="none" w:sz="0" w:space="0" w:color="auto"/>
        <w:right w:val="none" w:sz="0" w:space="0" w:color="auto"/>
      </w:divBdr>
    </w:div>
    <w:div w:id="1570725209">
      <w:bodyDiv w:val="1"/>
      <w:marLeft w:val="0"/>
      <w:marRight w:val="0"/>
      <w:marTop w:val="0"/>
      <w:marBottom w:val="0"/>
      <w:divBdr>
        <w:top w:val="none" w:sz="0" w:space="0" w:color="auto"/>
        <w:left w:val="none" w:sz="0" w:space="0" w:color="auto"/>
        <w:bottom w:val="none" w:sz="0" w:space="0" w:color="auto"/>
        <w:right w:val="none" w:sz="0" w:space="0" w:color="auto"/>
      </w:divBdr>
    </w:div>
    <w:div w:id="1587569992">
      <w:bodyDiv w:val="1"/>
      <w:marLeft w:val="0"/>
      <w:marRight w:val="0"/>
      <w:marTop w:val="0"/>
      <w:marBottom w:val="0"/>
      <w:divBdr>
        <w:top w:val="none" w:sz="0" w:space="0" w:color="auto"/>
        <w:left w:val="none" w:sz="0" w:space="0" w:color="auto"/>
        <w:bottom w:val="none" w:sz="0" w:space="0" w:color="auto"/>
        <w:right w:val="none" w:sz="0" w:space="0" w:color="auto"/>
      </w:divBdr>
    </w:div>
    <w:div w:id="1590844043">
      <w:bodyDiv w:val="1"/>
      <w:marLeft w:val="0"/>
      <w:marRight w:val="0"/>
      <w:marTop w:val="0"/>
      <w:marBottom w:val="0"/>
      <w:divBdr>
        <w:top w:val="none" w:sz="0" w:space="0" w:color="auto"/>
        <w:left w:val="none" w:sz="0" w:space="0" w:color="auto"/>
        <w:bottom w:val="none" w:sz="0" w:space="0" w:color="auto"/>
        <w:right w:val="none" w:sz="0" w:space="0" w:color="auto"/>
      </w:divBdr>
    </w:div>
    <w:div w:id="1607730691">
      <w:bodyDiv w:val="1"/>
      <w:marLeft w:val="0"/>
      <w:marRight w:val="0"/>
      <w:marTop w:val="0"/>
      <w:marBottom w:val="0"/>
      <w:divBdr>
        <w:top w:val="none" w:sz="0" w:space="0" w:color="auto"/>
        <w:left w:val="none" w:sz="0" w:space="0" w:color="auto"/>
        <w:bottom w:val="none" w:sz="0" w:space="0" w:color="auto"/>
        <w:right w:val="none" w:sz="0" w:space="0" w:color="auto"/>
      </w:divBdr>
    </w:div>
    <w:div w:id="1657878631">
      <w:bodyDiv w:val="1"/>
      <w:marLeft w:val="0"/>
      <w:marRight w:val="0"/>
      <w:marTop w:val="0"/>
      <w:marBottom w:val="0"/>
      <w:divBdr>
        <w:top w:val="none" w:sz="0" w:space="0" w:color="auto"/>
        <w:left w:val="none" w:sz="0" w:space="0" w:color="auto"/>
        <w:bottom w:val="none" w:sz="0" w:space="0" w:color="auto"/>
        <w:right w:val="none" w:sz="0" w:space="0" w:color="auto"/>
      </w:divBdr>
    </w:div>
    <w:div w:id="1680889819">
      <w:bodyDiv w:val="1"/>
      <w:marLeft w:val="0"/>
      <w:marRight w:val="0"/>
      <w:marTop w:val="0"/>
      <w:marBottom w:val="0"/>
      <w:divBdr>
        <w:top w:val="none" w:sz="0" w:space="0" w:color="auto"/>
        <w:left w:val="none" w:sz="0" w:space="0" w:color="auto"/>
        <w:bottom w:val="none" w:sz="0" w:space="0" w:color="auto"/>
        <w:right w:val="none" w:sz="0" w:space="0" w:color="auto"/>
      </w:divBdr>
    </w:div>
    <w:div w:id="1682505764">
      <w:bodyDiv w:val="1"/>
      <w:marLeft w:val="0"/>
      <w:marRight w:val="0"/>
      <w:marTop w:val="0"/>
      <w:marBottom w:val="0"/>
      <w:divBdr>
        <w:top w:val="none" w:sz="0" w:space="0" w:color="auto"/>
        <w:left w:val="none" w:sz="0" w:space="0" w:color="auto"/>
        <w:bottom w:val="none" w:sz="0" w:space="0" w:color="auto"/>
        <w:right w:val="none" w:sz="0" w:space="0" w:color="auto"/>
      </w:divBdr>
    </w:div>
    <w:div w:id="1752198366">
      <w:bodyDiv w:val="1"/>
      <w:marLeft w:val="0"/>
      <w:marRight w:val="0"/>
      <w:marTop w:val="0"/>
      <w:marBottom w:val="0"/>
      <w:divBdr>
        <w:top w:val="none" w:sz="0" w:space="0" w:color="auto"/>
        <w:left w:val="none" w:sz="0" w:space="0" w:color="auto"/>
        <w:bottom w:val="none" w:sz="0" w:space="0" w:color="auto"/>
        <w:right w:val="none" w:sz="0" w:space="0" w:color="auto"/>
      </w:divBdr>
    </w:div>
    <w:div w:id="1763063426">
      <w:bodyDiv w:val="1"/>
      <w:marLeft w:val="0"/>
      <w:marRight w:val="0"/>
      <w:marTop w:val="0"/>
      <w:marBottom w:val="0"/>
      <w:divBdr>
        <w:top w:val="none" w:sz="0" w:space="0" w:color="auto"/>
        <w:left w:val="none" w:sz="0" w:space="0" w:color="auto"/>
        <w:bottom w:val="none" w:sz="0" w:space="0" w:color="auto"/>
        <w:right w:val="none" w:sz="0" w:space="0" w:color="auto"/>
      </w:divBdr>
    </w:div>
    <w:div w:id="1764375957">
      <w:bodyDiv w:val="1"/>
      <w:marLeft w:val="0"/>
      <w:marRight w:val="0"/>
      <w:marTop w:val="0"/>
      <w:marBottom w:val="0"/>
      <w:divBdr>
        <w:top w:val="none" w:sz="0" w:space="0" w:color="auto"/>
        <w:left w:val="none" w:sz="0" w:space="0" w:color="auto"/>
        <w:bottom w:val="none" w:sz="0" w:space="0" w:color="auto"/>
        <w:right w:val="none" w:sz="0" w:space="0" w:color="auto"/>
      </w:divBdr>
    </w:div>
    <w:div w:id="1823353252">
      <w:bodyDiv w:val="1"/>
      <w:marLeft w:val="0"/>
      <w:marRight w:val="0"/>
      <w:marTop w:val="0"/>
      <w:marBottom w:val="0"/>
      <w:divBdr>
        <w:top w:val="none" w:sz="0" w:space="0" w:color="auto"/>
        <w:left w:val="none" w:sz="0" w:space="0" w:color="auto"/>
        <w:bottom w:val="none" w:sz="0" w:space="0" w:color="auto"/>
        <w:right w:val="none" w:sz="0" w:space="0" w:color="auto"/>
      </w:divBdr>
    </w:div>
    <w:div w:id="1828672572">
      <w:bodyDiv w:val="1"/>
      <w:marLeft w:val="0"/>
      <w:marRight w:val="0"/>
      <w:marTop w:val="0"/>
      <w:marBottom w:val="0"/>
      <w:divBdr>
        <w:top w:val="none" w:sz="0" w:space="0" w:color="auto"/>
        <w:left w:val="none" w:sz="0" w:space="0" w:color="auto"/>
        <w:bottom w:val="none" w:sz="0" w:space="0" w:color="auto"/>
        <w:right w:val="none" w:sz="0" w:space="0" w:color="auto"/>
      </w:divBdr>
    </w:div>
    <w:div w:id="1852795013">
      <w:bodyDiv w:val="1"/>
      <w:marLeft w:val="0"/>
      <w:marRight w:val="0"/>
      <w:marTop w:val="0"/>
      <w:marBottom w:val="0"/>
      <w:divBdr>
        <w:top w:val="none" w:sz="0" w:space="0" w:color="auto"/>
        <w:left w:val="none" w:sz="0" w:space="0" w:color="auto"/>
        <w:bottom w:val="none" w:sz="0" w:space="0" w:color="auto"/>
        <w:right w:val="none" w:sz="0" w:space="0" w:color="auto"/>
      </w:divBdr>
    </w:div>
    <w:div w:id="1863712927">
      <w:bodyDiv w:val="1"/>
      <w:marLeft w:val="0"/>
      <w:marRight w:val="0"/>
      <w:marTop w:val="0"/>
      <w:marBottom w:val="0"/>
      <w:divBdr>
        <w:top w:val="none" w:sz="0" w:space="0" w:color="auto"/>
        <w:left w:val="none" w:sz="0" w:space="0" w:color="auto"/>
        <w:bottom w:val="none" w:sz="0" w:space="0" w:color="auto"/>
        <w:right w:val="none" w:sz="0" w:space="0" w:color="auto"/>
      </w:divBdr>
    </w:div>
    <w:div w:id="1878270840">
      <w:bodyDiv w:val="1"/>
      <w:marLeft w:val="0"/>
      <w:marRight w:val="0"/>
      <w:marTop w:val="0"/>
      <w:marBottom w:val="0"/>
      <w:divBdr>
        <w:top w:val="none" w:sz="0" w:space="0" w:color="auto"/>
        <w:left w:val="none" w:sz="0" w:space="0" w:color="auto"/>
        <w:bottom w:val="none" w:sz="0" w:space="0" w:color="auto"/>
        <w:right w:val="none" w:sz="0" w:space="0" w:color="auto"/>
      </w:divBdr>
    </w:div>
    <w:div w:id="1918126486">
      <w:bodyDiv w:val="1"/>
      <w:marLeft w:val="0"/>
      <w:marRight w:val="0"/>
      <w:marTop w:val="0"/>
      <w:marBottom w:val="0"/>
      <w:divBdr>
        <w:top w:val="none" w:sz="0" w:space="0" w:color="auto"/>
        <w:left w:val="none" w:sz="0" w:space="0" w:color="auto"/>
        <w:bottom w:val="none" w:sz="0" w:space="0" w:color="auto"/>
        <w:right w:val="none" w:sz="0" w:space="0" w:color="auto"/>
      </w:divBdr>
    </w:div>
    <w:div w:id="1933051333">
      <w:bodyDiv w:val="1"/>
      <w:marLeft w:val="0"/>
      <w:marRight w:val="0"/>
      <w:marTop w:val="0"/>
      <w:marBottom w:val="0"/>
      <w:divBdr>
        <w:top w:val="none" w:sz="0" w:space="0" w:color="auto"/>
        <w:left w:val="none" w:sz="0" w:space="0" w:color="auto"/>
        <w:bottom w:val="none" w:sz="0" w:space="0" w:color="auto"/>
        <w:right w:val="none" w:sz="0" w:space="0" w:color="auto"/>
      </w:divBdr>
    </w:div>
    <w:div w:id="1944878728">
      <w:bodyDiv w:val="1"/>
      <w:marLeft w:val="0"/>
      <w:marRight w:val="0"/>
      <w:marTop w:val="0"/>
      <w:marBottom w:val="0"/>
      <w:divBdr>
        <w:top w:val="none" w:sz="0" w:space="0" w:color="auto"/>
        <w:left w:val="none" w:sz="0" w:space="0" w:color="auto"/>
        <w:bottom w:val="none" w:sz="0" w:space="0" w:color="auto"/>
        <w:right w:val="none" w:sz="0" w:space="0" w:color="auto"/>
      </w:divBdr>
    </w:div>
    <w:div w:id="1958679358">
      <w:bodyDiv w:val="1"/>
      <w:marLeft w:val="0"/>
      <w:marRight w:val="0"/>
      <w:marTop w:val="0"/>
      <w:marBottom w:val="0"/>
      <w:divBdr>
        <w:top w:val="none" w:sz="0" w:space="0" w:color="auto"/>
        <w:left w:val="none" w:sz="0" w:space="0" w:color="auto"/>
        <w:bottom w:val="none" w:sz="0" w:space="0" w:color="auto"/>
        <w:right w:val="none" w:sz="0" w:space="0" w:color="auto"/>
      </w:divBdr>
    </w:div>
    <w:div w:id="1965109656">
      <w:bodyDiv w:val="1"/>
      <w:marLeft w:val="0"/>
      <w:marRight w:val="0"/>
      <w:marTop w:val="0"/>
      <w:marBottom w:val="0"/>
      <w:divBdr>
        <w:top w:val="none" w:sz="0" w:space="0" w:color="auto"/>
        <w:left w:val="none" w:sz="0" w:space="0" w:color="auto"/>
        <w:bottom w:val="none" w:sz="0" w:space="0" w:color="auto"/>
        <w:right w:val="none" w:sz="0" w:space="0" w:color="auto"/>
      </w:divBdr>
    </w:div>
    <w:div w:id="1966501275">
      <w:bodyDiv w:val="1"/>
      <w:marLeft w:val="0"/>
      <w:marRight w:val="0"/>
      <w:marTop w:val="0"/>
      <w:marBottom w:val="0"/>
      <w:divBdr>
        <w:top w:val="none" w:sz="0" w:space="0" w:color="auto"/>
        <w:left w:val="none" w:sz="0" w:space="0" w:color="auto"/>
        <w:bottom w:val="none" w:sz="0" w:space="0" w:color="auto"/>
        <w:right w:val="none" w:sz="0" w:space="0" w:color="auto"/>
      </w:divBdr>
    </w:div>
    <w:div w:id="1985814814">
      <w:bodyDiv w:val="1"/>
      <w:marLeft w:val="0"/>
      <w:marRight w:val="0"/>
      <w:marTop w:val="0"/>
      <w:marBottom w:val="0"/>
      <w:divBdr>
        <w:top w:val="none" w:sz="0" w:space="0" w:color="auto"/>
        <w:left w:val="none" w:sz="0" w:space="0" w:color="auto"/>
        <w:bottom w:val="none" w:sz="0" w:space="0" w:color="auto"/>
        <w:right w:val="none" w:sz="0" w:space="0" w:color="auto"/>
      </w:divBdr>
    </w:div>
    <w:div w:id="1998418209">
      <w:bodyDiv w:val="1"/>
      <w:marLeft w:val="0"/>
      <w:marRight w:val="0"/>
      <w:marTop w:val="0"/>
      <w:marBottom w:val="0"/>
      <w:divBdr>
        <w:top w:val="none" w:sz="0" w:space="0" w:color="auto"/>
        <w:left w:val="none" w:sz="0" w:space="0" w:color="auto"/>
        <w:bottom w:val="none" w:sz="0" w:space="0" w:color="auto"/>
        <w:right w:val="none" w:sz="0" w:space="0" w:color="auto"/>
      </w:divBdr>
    </w:div>
    <w:div w:id="2011173807">
      <w:bodyDiv w:val="1"/>
      <w:marLeft w:val="0"/>
      <w:marRight w:val="0"/>
      <w:marTop w:val="0"/>
      <w:marBottom w:val="0"/>
      <w:divBdr>
        <w:top w:val="none" w:sz="0" w:space="0" w:color="auto"/>
        <w:left w:val="none" w:sz="0" w:space="0" w:color="auto"/>
        <w:bottom w:val="none" w:sz="0" w:space="0" w:color="auto"/>
        <w:right w:val="none" w:sz="0" w:space="0" w:color="auto"/>
      </w:divBdr>
    </w:div>
    <w:div w:id="2050063806">
      <w:bodyDiv w:val="1"/>
      <w:marLeft w:val="0"/>
      <w:marRight w:val="0"/>
      <w:marTop w:val="0"/>
      <w:marBottom w:val="0"/>
      <w:divBdr>
        <w:top w:val="none" w:sz="0" w:space="0" w:color="auto"/>
        <w:left w:val="none" w:sz="0" w:space="0" w:color="auto"/>
        <w:bottom w:val="none" w:sz="0" w:space="0" w:color="auto"/>
        <w:right w:val="none" w:sz="0" w:space="0" w:color="auto"/>
      </w:divBdr>
    </w:div>
    <w:div w:id="2075077422">
      <w:bodyDiv w:val="1"/>
      <w:marLeft w:val="0"/>
      <w:marRight w:val="0"/>
      <w:marTop w:val="0"/>
      <w:marBottom w:val="0"/>
      <w:divBdr>
        <w:top w:val="none" w:sz="0" w:space="0" w:color="auto"/>
        <w:left w:val="none" w:sz="0" w:space="0" w:color="auto"/>
        <w:bottom w:val="none" w:sz="0" w:space="0" w:color="auto"/>
        <w:right w:val="none" w:sz="0" w:space="0" w:color="auto"/>
      </w:divBdr>
    </w:div>
    <w:div w:id="2089687968">
      <w:bodyDiv w:val="1"/>
      <w:marLeft w:val="0"/>
      <w:marRight w:val="0"/>
      <w:marTop w:val="0"/>
      <w:marBottom w:val="0"/>
      <w:divBdr>
        <w:top w:val="none" w:sz="0" w:space="0" w:color="auto"/>
        <w:left w:val="none" w:sz="0" w:space="0" w:color="auto"/>
        <w:bottom w:val="none" w:sz="0" w:space="0" w:color="auto"/>
        <w:right w:val="none" w:sz="0" w:space="0" w:color="auto"/>
      </w:divBdr>
    </w:div>
    <w:div w:id="2100834724">
      <w:bodyDiv w:val="1"/>
      <w:marLeft w:val="0"/>
      <w:marRight w:val="0"/>
      <w:marTop w:val="0"/>
      <w:marBottom w:val="0"/>
      <w:divBdr>
        <w:top w:val="none" w:sz="0" w:space="0" w:color="auto"/>
        <w:left w:val="none" w:sz="0" w:space="0" w:color="auto"/>
        <w:bottom w:val="none" w:sz="0" w:space="0" w:color="auto"/>
        <w:right w:val="none" w:sz="0" w:space="0" w:color="auto"/>
      </w:divBdr>
    </w:div>
    <w:div w:id="2125542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4761270221127628" TargetMode="External"/><Relationship Id="rId21" Type="http://schemas.openxmlformats.org/officeDocument/2006/relationships/hyperlink" Target="https://doi.org/10.1007/978-3-030-65455-9_5" TargetMode="External"/><Relationship Id="rId42" Type="http://schemas.openxmlformats.org/officeDocument/2006/relationships/hyperlink" Target="https://doi.org/10.1108/JFM-03-2022-0025" TargetMode="External"/><Relationship Id="rId47" Type="http://schemas.openxmlformats.org/officeDocument/2006/relationships/hyperlink" Target="https://doi.org/10.1080/09669582.2021.1931254" TargetMode="External"/><Relationship Id="rId63" Type="http://schemas.openxmlformats.org/officeDocument/2006/relationships/hyperlink" Target="http://210.212.169.38/xmlui/bitstream/handle/123456789/11563/P01006.pdf?sequence=1&amp;isAllowed=y" TargetMode="External"/><Relationship Id="rId68" Type="http://schemas.openxmlformats.org/officeDocument/2006/relationships/hyperlink" Target="https://doi.org/10.3390/su13042131" TargetMode="External"/><Relationship Id="rId16" Type="http://schemas.openxmlformats.org/officeDocument/2006/relationships/hyperlink" Target="https://publons.com/publon/10.1002/hbe2.195" TargetMode="External"/><Relationship Id="rId11" Type="http://schemas.openxmlformats.org/officeDocument/2006/relationships/hyperlink" Target="https://doi.org/10.3390/su141811638" TargetMode="External"/><Relationship Id="rId32" Type="http://schemas.openxmlformats.org/officeDocument/2006/relationships/hyperlink" Target="https://www.emerald.com/insight/content/doi/10.1108/IJCHM-07-2021-0919/full/html" TargetMode="External"/><Relationship Id="rId37" Type="http://schemas.openxmlformats.org/officeDocument/2006/relationships/hyperlink" Target="https://doi.org/10.3390/su14052885" TargetMode="External"/><Relationship Id="rId53" Type="http://schemas.openxmlformats.org/officeDocument/2006/relationships/hyperlink" Target="https://doi.org/10.1007/978-3-030-26759-9_1" TargetMode="External"/><Relationship Id="rId58" Type="http://schemas.openxmlformats.org/officeDocument/2006/relationships/hyperlink" Target="https://www.emerald.com/insight/content/doi/10.1108/meq-03-2022-0090/full/html" TargetMode="External"/><Relationship Id="rId74" Type="http://schemas.openxmlformats.org/officeDocument/2006/relationships/hyperlink" Target="https://books.google.co.ke/books?hl=en&amp;lr=&amp;id=sPJFDwAAQBAJ&amp;oi=fnd&amp;pg=PT20&amp;dq=Veal,+A+J+(2006),+Research+Methods+for+Leisure+and+Tourism,+3rd+Ed,+Financial+Times/+Prentice+Hall+&amp;ots=wnjmsvPrBb&amp;sig=jv-Fc9C_TC1Z7wXOXgXD-rAGgZk&amp;redir_esc=y" TargetMode="External"/><Relationship Id="rId79"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doi.org/10.3390/su12208652" TargetMode="External"/><Relationship Id="rId19" Type="http://schemas.openxmlformats.org/officeDocument/2006/relationships/hyperlink" Target="https://doi.org/10.1016/j.ijpe.2020.107927" TargetMode="External"/><Relationship Id="rId14" Type="http://schemas.openxmlformats.org/officeDocument/2006/relationships/hyperlink" Target="http://enrichment.iocspublisher.org/index.php/enrichment/article/view/447" TargetMode="External"/><Relationship Id="rId22" Type="http://schemas.openxmlformats.org/officeDocument/2006/relationships/hyperlink" Target="https://www.igi-global.com/chapter/revealing-the-subtleties/355070" TargetMode="External"/><Relationship Id="rId27" Type="http://schemas.openxmlformats.org/officeDocument/2006/relationships/hyperlink" Target="https://doi.org/10.1002/sd.2256" TargetMode="External"/><Relationship Id="rId30" Type="http://schemas.openxmlformats.org/officeDocument/2006/relationships/hyperlink" Target="https://doi.org/10.1002/bse.2592" TargetMode="External"/><Relationship Id="rId35" Type="http://schemas.openxmlformats.org/officeDocument/2006/relationships/hyperlink" Target="https://doi.org/10.3390/agronomy12030662" TargetMode="External"/><Relationship Id="rId43" Type="http://schemas.openxmlformats.org/officeDocument/2006/relationships/hyperlink" Target="https://urn.fi/URN:NBN:fi:amk-2024052816768" TargetMode="External"/><Relationship Id="rId48" Type="http://schemas.openxmlformats.org/officeDocument/2006/relationships/hyperlink" Target="https://doi.org/10.3390/su12229471" TargetMode="External"/><Relationship Id="rId56" Type="http://schemas.openxmlformats.org/officeDocument/2006/relationships/hyperlink" Target="https://doi.org/10.1016/j.jenvman.2020.110781" TargetMode="External"/><Relationship Id="rId64" Type="http://schemas.openxmlformats.org/officeDocument/2006/relationships/hyperlink" Target="https://doi.org/10.1002/bse.2420" TargetMode="External"/><Relationship Id="rId69" Type="http://schemas.openxmlformats.org/officeDocument/2006/relationships/hyperlink" Target="https://doi.org/10.1080/15256480.2018.1547240" TargetMode="External"/><Relationship Id="rId77" Type="http://schemas.openxmlformats.org/officeDocument/2006/relationships/hyperlink" Target="https://doi.org/10.3390/s21062152" TargetMode="External"/><Relationship Id="rId8" Type="http://schemas.openxmlformats.org/officeDocument/2006/relationships/image" Target="media/image1.png"/><Relationship Id="rId51" Type="http://schemas.openxmlformats.org/officeDocument/2006/relationships/hyperlink" Target="https://doi.org/10.1007/s11356-019-06377-3" TargetMode="External"/><Relationship Id="rId72" Type="http://schemas.openxmlformats.org/officeDocument/2006/relationships/hyperlink" Target="https://doi.org/10.1080/09669582.2020.1771566"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group.accor.com/-/media/Corporate/Investors/Documents-de-reference/ACCOR_RI_2023_MEL_UK.pdf" TargetMode="External"/><Relationship Id="rId17" Type="http://schemas.openxmlformats.org/officeDocument/2006/relationships/hyperlink" Target="https://doi.org/10.1007/s11356-023-28377-0" TargetMode="External"/><Relationship Id="rId25" Type="http://schemas.openxmlformats.org/officeDocument/2006/relationships/hyperlink" Target="https://doi.org/10.3390/su141912218" TargetMode="External"/><Relationship Id="rId33" Type="http://schemas.openxmlformats.org/officeDocument/2006/relationships/hyperlink" Target="https://doi.org/10.1177/0149206321993576" TargetMode="External"/><Relationship Id="rId38" Type="http://schemas.openxmlformats.org/officeDocument/2006/relationships/hyperlink" Target="https://doi.org/10.3390/su16135370" TargetMode="External"/><Relationship Id="rId46" Type="http://schemas.openxmlformats.org/officeDocument/2006/relationships/hyperlink" Target="https://www.doi.org/10.5038/9781732127593" TargetMode="External"/><Relationship Id="rId59" Type="http://schemas.openxmlformats.org/officeDocument/2006/relationships/hyperlink" Target="https://doi.org/10.24018/ejbmr.2021.6.5.1063" TargetMode="External"/><Relationship Id="rId67" Type="http://schemas.openxmlformats.org/officeDocument/2006/relationships/hyperlink" Target="https://doi.org/10.55927/ijis.v3i7.10190" TargetMode="External"/><Relationship Id="rId20" Type="http://schemas.openxmlformats.org/officeDocument/2006/relationships/hyperlink" Target="http://dx.doi.org/10.31940/jasth.v3i1.1770" TargetMode="External"/><Relationship Id="rId41" Type="http://schemas.openxmlformats.org/officeDocument/2006/relationships/hyperlink" Target="https://doi.org/10.1002/pts.2808" TargetMode="External"/><Relationship Id="rId54" Type="http://schemas.openxmlformats.org/officeDocument/2006/relationships/hyperlink" Target="https://novotel.accor.com/gb/continent/hotels-europe-c03.shtml" TargetMode="External"/><Relationship Id="rId62" Type="http://schemas.openxmlformats.org/officeDocument/2006/relationships/hyperlink" Target="http://localhost:8080/xmlui/handle/123456789/9834" TargetMode="External"/><Relationship Id="rId70" Type="http://schemas.openxmlformats.org/officeDocument/2006/relationships/hyperlink" Target="https://doi.org/10.3390/ijerph19148321" TargetMode="External"/><Relationship Id="rId75" Type="http://schemas.openxmlformats.org/officeDocument/2006/relationships/hyperlink" Target="https://doi.org/10.1007/978-3-031-14302-1_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90/su131810260" TargetMode="External"/><Relationship Id="rId23" Type="http://schemas.openxmlformats.org/officeDocument/2006/relationships/hyperlink" Target="https://doi.org/10.1177/09728201231222070" TargetMode="External"/><Relationship Id="rId28" Type="http://schemas.openxmlformats.org/officeDocument/2006/relationships/hyperlink" Target="https://doi.org/10.1051/e3sconf/202127502015" TargetMode="External"/><Relationship Id="rId36" Type="http://schemas.openxmlformats.org/officeDocument/2006/relationships/hyperlink" Target="https://doi.org/10.1007/978-3-030-64111-5_8" TargetMode="External"/><Relationship Id="rId49" Type="http://schemas.openxmlformats.org/officeDocument/2006/relationships/hyperlink" Target="https://doi.org/10.3390/heritage6040199" TargetMode="External"/><Relationship Id="rId57" Type="http://schemas.openxmlformats.org/officeDocument/2006/relationships/hyperlink" Target="https://doi.org/10.1016/j.rser.2020.109900" TargetMode="External"/><Relationship Id="rId10" Type="http://schemas.openxmlformats.org/officeDocument/2006/relationships/hyperlink" Target="https://doi.org/10.3390/su14127167" TargetMode="External"/><Relationship Id="rId31" Type="http://schemas.openxmlformats.org/officeDocument/2006/relationships/hyperlink" Target="https://doi.org/10.1016/j.annale.2022.100053" TargetMode="External"/><Relationship Id="rId44" Type="http://schemas.openxmlformats.org/officeDocument/2006/relationships/hyperlink" Target="https://doi.org/10.1016/j.energy.2023.126630" TargetMode="External"/><Relationship Id="rId52" Type="http://schemas.openxmlformats.org/officeDocument/2006/relationships/hyperlink" Target="https://doi.org/10.20525/ijrbs.v11i6.1920" TargetMode="External"/><Relationship Id="rId60" Type="http://schemas.openxmlformats.org/officeDocument/2006/relationships/hyperlink" Target="https://doi.org/10.1186/s40594-020-0202-3" TargetMode="External"/><Relationship Id="rId65" Type="http://schemas.openxmlformats.org/officeDocument/2006/relationships/hyperlink" Target="https://amberton.edu/wp-content/uploads/2024/07/RGS6035_E2_Fall2024.pdf" TargetMode="External"/><Relationship Id="rId73" Type="http://schemas.openxmlformats.org/officeDocument/2006/relationships/hyperlink" Target="https://doi.org/10.1007/s10758-023-09687-1" TargetMode="External"/><Relationship Id="rId78" Type="http://schemas.openxmlformats.org/officeDocument/2006/relationships/hyperlink" Target="https://doi.org/10.1016/j.jclepro.2021.127085"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3390/su12229624" TargetMode="External"/><Relationship Id="rId13" Type="http://schemas.openxmlformats.org/officeDocument/2006/relationships/hyperlink" Target="https://rocketreach.co/novotel-hotels-profile_b556eda8f68e3cc4" TargetMode="External"/><Relationship Id="rId18" Type="http://schemas.openxmlformats.org/officeDocument/2006/relationships/hyperlink" Target="https://all.accor.com/a/en/brands/novotel.html" TargetMode="External"/><Relationship Id="rId39" Type="http://schemas.openxmlformats.org/officeDocument/2006/relationships/hyperlink" Target="https://doi.org/10.1007/978-3-319-24612-3_1191" TargetMode="External"/><Relationship Id="rId34" Type="http://schemas.openxmlformats.org/officeDocument/2006/relationships/hyperlink" Target="https://doi.org/10.1590/0101-31572021-3191" TargetMode="External"/><Relationship Id="rId50" Type="http://schemas.openxmlformats.org/officeDocument/2006/relationships/hyperlink" Target="https://doi.org/10.1108/IJCHM-06-2020-0538" TargetMode="External"/><Relationship Id="rId55" Type="http://schemas.openxmlformats.org/officeDocument/2006/relationships/hyperlink" Target="https://doi.org/10.3390/su13126781" TargetMode="External"/><Relationship Id="rId76" Type="http://schemas.openxmlformats.org/officeDocument/2006/relationships/hyperlink" Target="https://doi.org/10.1108/JSM-05-2020-0170" TargetMode="External"/><Relationship Id="rId7" Type="http://schemas.openxmlformats.org/officeDocument/2006/relationships/endnotes" Target="endnotes.xml"/><Relationship Id="rId71" Type="http://schemas.openxmlformats.org/officeDocument/2006/relationships/hyperlink" Target="https://jurnalhafasy.com/index.php/msj/article/view/173" TargetMode="External"/><Relationship Id="rId2" Type="http://schemas.openxmlformats.org/officeDocument/2006/relationships/numbering" Target="numbering.xml"/><Relationship Id="rId29" Type="http://schemas.openxmlformats.org/officeDocument/2006/relationships/hyperlink" Target="https://eprints.kingston.ac.uk/id/eprint/5216/" TargetMode="External"/><Relationship Id="rId24" Type="http://schemas.openxmlformats.org/officeDocument/2006/relationships/hyperlink" Target="https://www.proquest.com/openview/9ae128eebbc84c0136afc52f2b7b6f3b/1?pq-origsite=gscholar&amp;cbl=2030007" TargetMode="External"/><Relationship Id="rId40" Type="http://schemas.openxmlformats.org/officeDocument/2006/relationships/hyperlink" Target="https://doi.org/10.1108/WHATT-02-2023-0023" TargetMode="External"/><Relationship Id="rId45" Type="http://schemas.openxmlformats.org/officeDocument/2006/relationships/hyperlink" Target="https://doi.org/10.1002/sd.2773" TargetMode="External"/><Relationship Id="rId66" Type="http://schemas.openxmlformats.org/officeDocument/2006/relationships/hyperlink" Target="https://doi.org/10.31940/ijogtra.v3i2.69-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6FA38-C0F0-42FA-9F17-E68EF8FE9B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10332</Words>
  <Characters>74720</Characters>
  <Application>Microsoft Office Word</Application>
  <DocSecurity>0</DocSecurity>
  <Lines>622</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2024-11-15T12:23:00Z</dcterms:created>
  <dcterms:modified xsi:type="dcterms:W3CDTF">2024-11-15T12:23:00Z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852b60c00a062c0809a2af5de1246c671409b9b1fd98623ef4ed6ff14e9dc976</vt:lpwstr>
  </property>
</Properties>
</file>