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A369C9" w14:textId="4F0F3717" w:rsidR="001511EF" w:rsidRPr="00C718CF" w:rsidRDefault="00BC2E42" w:rsidP="00BE1010">
      <w:pPr>
        <w:shd w:val="clear" w:color="auto" w:fill="F1A983" w:themeFill="accent2" w:themeFillTint="99"/>
        <w:spacing w:line="360" w:lineRule="auto"/>
        <w:jc w:val="center"/>
        <w:rPr>
          <w:rFonts w:ascii="Arial" w:hAnsi="Arial" w:cs="Arial"/>
          <w:bCs/>
          <w:color w:val="E97132" w:themeColor="accent2"/>
          <w:sz w:val="40"/>
          <w:szCs w:val="40"/>
          <w:highlight w:val="darkRed"/>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718CF">
        <w:rPr>
          <w:rFonts w:ascii="Arial" w:hAnsi="Arial" w:cs="Arial"/>
          <w:bCs/>
          <w:color w:val="E97132" w:themeColor="accent2"/>
          <w:sz w:val="40"/>
          <w:szCs w:val="40"/>
          <w:highlight w:val="darkRed"/>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BA Business Management</w:t>
      </w:r>
    </w:p>
    <w:p w14:paraId="32707F5D" w14:textId="478DF8F5" w:rsidR="00BC2E42" w:rsidRPr="00C718CF" w:rsidRDefault="00BC2E42" w:rsidP="00BE1010">
      <w:pPr>
        <w:shd w:val="clear" w:color="auto" w:fill="F1A983" w:themeFill="accent2" w:themeFillTint="99"/>
        <w:spacing w:line="360" w:lineRule="auto"/>
        <w:jc w:val="center"/>
        <w:rPr>
          <w:rFonts w:ascii="Arial" w:hAnsi="Arial" w:cs="Arial"/>
          <w:bCs/>
          <w:color w:val="E97132" w:themeColor="accent2"/>
          <w:sz w:val="40"/>
          <w:szCs w:val="40"/>
          <w:highlight w:val="darkRed"/>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718CF">
        <w:rPr>
          <w:rFonts w:ascii="Arial" w:hAnsi="Arial" w:cs="Arial"/>
          <w:bCs/>
          <w:color w:val="E97132" w:themeColor="accent2"/>
          <w:sz w:val="40"/>
          <w:szCs w:val="40"/>
          <w:highlight w:val="darkRed"/>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Entrepreneurship</w:t>
      </w:r>
    </w:p>
    <w:p w14:paraId="5BA2F4B8" w14:textId="3D7D8114" w:rsidR="00BC2E42" w:rsidRPr="00C718CF" w:rsidRDefault="00BC2E42" w:rsidP="00BE1010">
      <w:pPr>
        <w:shd w:val="clear" w:color="auto" w:fill="F1A983" w:themeFill="accent2" w:themeFillTint="99"/>
        <w:spacing w:line="360" w:lineRule="auto"/>
        <w:jc w:val="center"/>
        <w:rPr>
          <w:rFonts w:ascii="Arial" w:hAnsi="Arial" w:cs="Arial"/>
          <w:bCs/>
          <w:color w:val="E97132" w:themeColor="accent2"/>
          <w:sz w:val="40"/>
          <w:szCs w:val="40"/>
          <w:highlight w:val="darkRed"/>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718CF">
        <w:rPr>
          <w:rFonts w:ascii="Arial" w:hAnsi="Arial" w:cs="Arial"/>
          <w:bCs/>
          <w:color w:val="E97132" w:themeColor="accent2"/>
          <w:sz w:val="40"/>
          <w:szCs w:val="40"/>
          <w:highlight w:val="darkRed"/>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LCBB5001</w:t>
      </w:r>
    </w:p>
    <w:p w14:paraId="464574F3" w14:textId="56E556F2" w:rsidR="00BC2E42" w:rsidRPr="00C718CF" w:rsidRDefault="00BC2E42" w:rsidP="00BE1010">
      <w:pPr>
        <w:shd w:val="clear" w:color="auto" w:fill="F1A983" w:themeFill="accent2" w:themeFillTint="99"/>
        <w:spacing w:line="360" w:lineRule="auto"/>
        <w:jc w:val="center"/>
        <w:rPr>
          <w:rFonts w:ascii="Arial" w:hAnsi="Arial" w:cs="Arial"/>
          <w:bCs/>
          <w:color w:val="E97132" w:themeColor="accent2"/>
          <w:sz w:val="40"/>
          <w:szCs w:val="40"/>
          <w:highlight w:val="darkRed"/>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718CF">
        <w:rPr>
          <w:rFonts w:ascii="Arial" w:hAnsi="Arial" w:cs="Arial"/>
          <w:bCs/>
          <w:color w:val="E97132" w:themeColor="accent2"/>
          <w:sz w:val="40"/>
          <w:szCs w:val="40"/>
          <w:highlight w:val="darkRed"/>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Business Plan </w:t>
      </w:r>
      <w:r w:rsidR="00CC3CAB">
        <w:rPr>
          <w:rFonts w:ascii="Arial" w:hAnsi="Arial" w:cs="Arial"/>
          <w:bCs/>
          <w:color w:val="E97132" w:themeColor="accent2"/>
          <w:sz w:val="40"/>
          <w:szCs w:val="40"/>
          <w:highlight w:val="darkRed"/>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for ‘Elegance Hair Studio’</w:t>
      </w:r>
    </w:p>
    <w:p w14:paraId="79DB4F73" w14:textId="2EF3B6D5" w:rsidR="00BC2E42" w:rsidRPr="00C718CF" w:rsidRDefault="00BC2E42" w:rsidP="00BE1010">
      <w:pPr>
        <w:shd w:val="clear" w:color="auto" w:fill="F1A983" w:themeFill="accent2" w:themeFillTint="99"/>
        <w:spacing w:line="360" w:lineRule="auto"/>
        <w:jc w:val="center"/>
        <w:rPr>
          <w:rFonts w:ascii="Arial" w:hAnsi="Arial" w:cs="Arial"/>
          <w:bCs/>
          <w:color w:val="E97132" w:themeColor="accent2"/>
          <w:sz w:val="40"/>
          <w:szCs w:val="40"/>
          <w:highlight w:val="darkRed"/>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718CF">
        <w:rPr>
          <w:rFonts w:ascii="Arial" w:hAnsi="Arial" w:cs="Arial"/>
          <w:bCs/>
          <w:color w:val="E97132" w:themeColor="accent2"/>
          <w:sz w:val="40"/>
          <w:szCs w:val="40"/>
          <w:highlight w:val="darkRed"/>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Lecturer Masud Ibrahim</w:t>
      </w:r>
    </w:p>
    <w:p w14:paraId="337CD675" w14:textId="67030557" w:rsidR="00BC2E42" w:rsidRPr="00C718CF" w:rsidRDefault="00BC2E42" w:rsidP="00BE1010">
      <w:pPr>
        <w:shd w:val="clear" w:color="auto" w:fill="F1A983" w:themeFill="accent2" w:themeFillTint="99"/>
        <w:spacing w:line="360" w:lineRule="auto"/>
        <w:jc w:val="center"/>
        <w:rPr>
          <w:rFonts w:ascii="Arial" w:hAnsi="Arial" w:cs="Arial"/>
          <w:bCs/>
          <w:color w:val="E97132" w:themeColor="accent2"/>
          <w:sz w:val="40"/>
          <w:szCs w:val="40"/>
          <w:highlight w:val="darkRed"/>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718CF">
        <w:rPr>
          <w:rFonts w:ascii="Arial" w:hAnsi="Arial" w:cs="Arial"/>
          <w:bCs/>
          <w:color w:val="E97132" w:themeColor="accent2"/>
          <w:sz w:val="40"/>
          <w:szCs w:val="40"/>
          <w:highlight w:val="darkRed"/>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Student Dobozi Adriana Maria</w:t>
      </w:r>
    </w:p>
    <w:p w14:paraId="7DF21666" w14:textId="51F50F2B" w:rsidR="00BC2E42" w:rsidRPr="00C718CF" w:rsidRDefault="00BC2E42" w:rsidP="00BE1010">
      <w:pPr>
        <w:shd w:val="clear" w:color="auto" w:fill="F1A983" w:themeFill="accent2" w:themeFillTint="99"/>
        <w:spacing w:line="360" w:lineRule="auto"/>
        <w:jc w:val="center"/>
        <w:rPr>
          <w:rFonts w:ascii="Arial" w:hAnsi="Arial" w:cs="Arial"/>
          <w:bCs/>
          <w:color w:val="E97132" w:themeColor="accent2"/>
          <w:sz w:val="40"/>
          <w:szCs w:val="4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718CF">
        <w:rPr>
          <w:rFonts w:ascii="Arial" w:hAnsi="Arial" w:cs="Arial"/>
          <w:bCs/>
          <w:color w:val="E97132" w:themeColor="accent2"/>
          <w:sz w:val="40"/>
          <w:szCs w:val="40"/>
          <w:highlight w:val="darkRed"/>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Student number 2233019</w:t>
      </w:r>
    </w:p>
    <w:p w14:paraId="4DA0B5B8" w14:textId="77777777" w:rsidR="001511EF" w:rsidRPr="00C718CF" w:rsidRDefault="001511EF" w:rsidP="001654CE">
      <w:pPr>
        <w:spacing w:line="360" w:lineRule="auto"/>
        <w:jc w:val="center"/>
        <w:rPr>
          <w:rFonts w:ascii="Arial" w:hAnsi="Arial" w:cs="Arial"/>
          <w:bCs/>
          <w:color w:val="E97132" w:themeColor="accent2"/>
          <w:sz w:val="40"/>
          <w:szCs w:val="4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718CF">
        <w:rPr>
          <w:rFonts w:ascii="Arial" w:hAnsi="Arial" w:cs="Arial"/>
          <w:bCs/>
          <w:color w:val="E97132" w:themeColor="accent2"/>
          <w:sz w:val="40"/>
          <w:szCs w:val="4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br w:type="page"/>
      </w:r>
    </w:p>
    <w:p w14:paraId="29CFCD40" w14:textId="77777777" w:rsidR="00C43496" w:rsidRDefault="00C43496" w:rsidP="00C43496">
      <w:pPr>
        <w:spacing w:line="360" w:lineRule="auto"/>
        <w:rPr>
          <w:rFonts w:ascii="Arial" w:hAnsi="Arial" w:cs="Arial"/>
          <w:b/>
          <w:bCs/>
          <w:color w:val="000000" w:themeColor="text1"/>
        </w:rPr>
      </w:pPr>
      <w:r w:rsidRPr="00C43496">
        <w:rPr>
          <w:rFonts w:ascii="Arial" w:hAnsi="Arial" w:cs="Arial"/>
          <w:b/>
          <w:bCs/>
          <w:color w:val="000000" w:themeColor="text1"/>
        </w:rPr>
        <w:lastRenderedPageBreak/>
        <w:t>Table of contents</w:t>
      </w:r>
    </w:p>
    <w:p w14:paraId="50C0CC72" w14:textId="77777777" w:rsidR="00BA535E" w:rsidRDefault="00BA535E" w:rsidP="00C43496">
      <w:pPr>
        <w:spacing w:line="360" w:lineRule="auto"/>
        <w:rPr>
          <w:rFonts w:ascii="Arial" w:hAnsi="Arial" w:cs="Arial"/>
          <w:b/>
          <w:bCs/>
          <w:color w:val="000000" w:themeColor="text1"/>
        </w:rPr>
      </w:pPr>
    </w:p>
    <w:p w14:paraId="5A0A7BA9" w14:textId="77777777" w:rsidR="00BA535E" w:rsidRPr="00C43496" w:rsidRDefault="00BA535E" w:rsidP="00C43496">
      <w:pPr>
        <w:spacing w:line="360" w:lineRule="auto"/>
        <w:rPr>
          <w:rFonts w:ascii="Arial" w:hAnsi="Arial" w:cs="Arial"/>
          <w:b/>
          <w:bCs/>
          <w:color w:val="000000" w:themeColor="text1"/>
        </w:rPr>
      </w:pPr>
    </w:p>
    <w:p w14:paraId="2401DB1B" w14:textId="50BB295A" w:rsidR="00C43496" w:rsidRPr="00C43496" w:rsidRDefault="00C43496" w:rsidP="00C43496">
      <w:pPr>
        <w:spacing w:line="360" w:lineRule="auto"/>
        <w:rPr>
          <w:rFonts w:ascii="Arial" w:hAnsi="Arial" w:cs="Arial"/>
          <w:b/>
          <w:bCs/>
          <w:color w:val="000000" w:themeColor="text1"/>
        </w:rPr>
      </w:pPr>
      <w:r w:rsidRPr="00C43496">
        <w:rPr>
          <w:rFonts w:ascii="Arial" w:hAnsi="Arial" w:cs="Arial"/>
          <w:b/>
          <w:bCs/>
          <w:color w:val="000000" w:themeColor="text1"/>
        </w:rPr>
        <w:t>1. Introduction………………………………………………………………………</w:t>
      </w:r>
      <w:r w:rsidRPr="00C43496">
        <w:rPr>
          <w:rFonts w:ascii="Arial" w:hAnsi="Arial" w:cs="Arial"/>
          <w:b/>
          <w:bCs/>
          <w:color w:val="000000" w:themeColor="text1"/>
        </w:rPr>
        <w:t>…….</w:t>
      </w:r>
      <w:r w:rsidR="004318EE">
        <w:rPr>
          <w:rFonts w:ascii="Arial" w:hAnsi="Arial" w:cs="Arial"/>
          <w:b/>
          <w:bCs/>
          <w:color w:val="000000" w:themeColor="text1"/>
        </w:rPr>
        <w:t>..</w:t>
      </w:r>
      <w:r w:rsidRPr="00C43496">
        <w:rPr>
          <w:rFonts w:ascii="Arial" w:hAnsi="Arial" w:cs="Arial"/>
          <w:b/>
          <w:bCs/>
          <w:color w:val="000000" w:themeColor="text1"/>
        </w:rPr>
        <w:t>3</w:t>
      </w:r>
    </w:p>
    <w:p w14:paraId="7A6F1D91" w14:textId="372E4713" w:rsidR="00C43496" w:rsidRPr="00C43496" w:rsidRDefault="00C43496" w:rsidP="00C43496">
      <w:pPr>
        <w:spacing w:line="360" w:lineRule="auto"/>
        <w:rPr>
          <w:rFonts w:ascii="Arial" w:hAnsi="Arial" w:cs="Arial"/>
          <w:b/>
          <w:bCs/>
          <w:color w:val="000000" w:themeColor="text1"/>
        </w:rPr>
      </w:pPr>
      <w:r w:rsidRPr="00C43496">
        <w:rPr>
          <w:rFonts w:ascii="Arial" w:hAnsi="Arial" w:cs="Arial"/>
          <w:b/>
          <w:bCs/>
          <w:color w:val="000000" w:themeColor="text1"/>
        </w:rPr>
        <w:t xml:space="preserve">2. </w:t>
      </w:r>
      <w:r w:rsidRPr="00C43496">
        <w:rPr>
          <w:rFonts w:ascii="Arial" w:hAnsi="Arial" w:cs="Arial"/>
          <w:b/>
          <w:bCs/>
          <w:color w:val="000000" w:themeColor="text1"/>
        </w:rPr>
        <w:t xml:space="preserve">Business Plan </w:t>
      </w:r>
      <w:r w:rsidR="00CC3CAB">
        <w:rPr>
          <w:rFonts w:ascii="Arial" w:hAnsi="Arial" w:cs="Arial"/>
          <w:b/>
          <w:bCs/>
          <w:color w:val="000000" w:themeColor="text1"/>
        </w:rPr>
        <w:t xml:space="preserve">for </w:t>
      </w:r>
      <w:r w:rsidR="003614F6">
        <w:rPr>
          <w:rFonts w:ascii="Arial" w:hAnsi="Arial" w:cs="Arial"/>
          <w:b/>
          <w:bCs/>
          <w:color w:val="000000" w:themeColor="text1"/>
        </w:rPr>
        <w:t>‘</w:t>
      </w:r>
      <w:r w:rsidR="00CC3CAB">
        <w:rPr>
          <w:rFonts w:ascii="Arial" w:hAnsi="Arial" w:cs="Arial"/>
          <w:b/>
          <w:bCs/>
          <w:color w:val="000000" w:themeColor="text1"/>
        </w:rPr>
        <w:t>Elegance Hair Studio</w:t>
      </w:r>
      <w:r w:rsidR="003614F6">
        <w:rPr>
          <w:rFonts w:ascii="Arial" w:hAnsi="Arial" w:cs="Arial"/>
          <w:b/>
          <w:bCs/>
          <w:color w:val="000000" w:themeColor="text1"/>
        </w:rPr>
        <w:t>’</w:t>
      </w:r>
      <w:r w:rsidRPr="00C43496">
        <w:rPr>
          <w:rFonts w:ascii="Arial" w:hAnsi="Arial" w:cs="Arial"/>
          <w:b/>
          <w:bCs/>
          <w:color w:val="000000" w:themeColor="text1"/>
        </w:rPr>
        <w:t>…………………………………</w:t>
      </w:r>
      <w:r w:rsidR="00CC3CAB">
        <w:rPr>
          <w:rFonts w:ascii="Arial" w:hAnsi="Arial" w:cs="Arial"/>
          <w:b/>
          <w:bCs/>
          <w:color w:val="000000" w:themeColor="text1"/>
        </w:rPr>
        <w:t>….</w:t>
      </w:r>
      <w:r w:rsidRPr="00C43496">
        <w:rPr>
          <w:rFonts w:ascii="Arial" w:hAnsi="Arial" w:cs="Arial"/>
          <w:b/>
          <w:bCs/>
          <w:color w:val="000000" w:themeColor="text1"/>
        </w:rPr>
        <w:t>……4</w:t>
      </w:r>
    </w:p>
    <w:p w14:paraId="13CE4AA0" w14:textId="17D4433E" w:rsidR="00C43496" w:rsidRPr="00C43496" w:rsidRDefault="00C43496" w:rsidP="00C43496">
      <w:pPr>
        <w:spacing w:line="360" w:lineRule="auto"/>
        <w:rPr>
          <w:rFonts w:ascii="Arial" w:hAnsi="Arial" w:cs="Arial"/>
          <w:b/>
          <w:bCs/>
          <w:color w:val="000000" w:themeColor="text1"/>
        </w:rPr>
      </w:pPr>
      <w:r w:rsidRPr="00C43496">
        <w:rPr>
          <w:rFonts w:ascii="Arial" w:hAnsi="Arial" w:cs="Arial"/>
          <w:b/>
          <w:bCs/>
          <w:color w:val="000000" w:themeColor="text1"/>
        </w:rPr>
        <w:t>3. Conclusion……………………………………………………………………...</w:t>
      </w:r>
      <w:r w:rsidRPr="00C43496">
        <w:rPr>
          <w:rFonts w:ascii="Arial" w:hAnsi="Arial" w:cs="Arial"/>
          <w:b/>
          <w:bCs/>
          <w:color w:val="000000" w:themeColor="text1"/>
        </w:rPr>
        <w:t>.........</w:t>
      </w:r>
      <w:r w:rsidR="004318EE">
        <w:rPr>
          <w:rFonts w:ascii="Arial" w:hAnsi="Arial" w:cs="Arial"/>
          <w:b/>
          <w:bCs/>
          <w:color w:val="000000" w:themeColor="text1"/>
        </w:rPr>
        <w:t>..</w:t>
      </w:r>
      <w:r w:rsidR="00D9696A">
        <w:rPr>
          <w:rFonts w:ascii="Arial" w:hAnsi="Arial" w:cs="Arial"/>
          <w:b/>
          <w:bCs/>
          <w:color w:val="000000" w:themeColor="text1"/>
        </w:rPr>
        <w:t>10</w:t>
      </w:r>
    </w:p>
    <w:p w14:paraId="6C1194D8" w14:textId="46F95A1A" w:rsidR="00C43496" w:rsidRPr="00C43496" w:rsidRDefault="00C43496" w:rsidP="00C43496">
      <w:pPr>
        <w:spacing w:line="360" w:lineRule="auto"/>
        <w:rPr>
          <w:rFonts w:ascii="Arial" w:hAnsi="Arial" w:cs="Arial"/>
          <w:b/>
          <w:bCs/>
          <w:color w:val="000000" w:themeColor="text1"/>
        </w:rPr>
      </w:pPr>
      <w:r w:rsidRPr="00C43496">
        <w:rPr>
          <w:rFonts w:ascii="Arial" w:hAnsi="Arial" w:cs="Arial"/>
          <w:b/>
          <w:bCs/>
          <w:color w:val="000000" w:themeColor="text1"/>
        </w:rPr>
        <w:t>4. Reference list…………………………………………………………………</w:t>
      </w:r>
      <w:r w:rsidRPr="00C43496">
        <w:rPr>
          <w:rFonts w:ascii="Arial" w:hAnsi="Arial" w:cs="Arial"/>
          <w:b/>
          <w:bCs/>
          <w:color w:val="000000" w:themeColor="text1"/>
        </w:rPr>
        <w:t>…….</w:t>
      </w:r>
      <w:r w:rsidRPr="00C43496">
        <w:rPr>
          <w:rFonts w:ascii="Arial" w:hAnsi="Arial" w:cs="Arial"/>
          <w:b/>
          <w:bCs/>
          <w:color w:val="000000" w:themeColor="text1"/>
        </w:rPr>
        <w:t>…</w:t>
      </w:r>
      <w:r w:rsidR="004318EE">
        <w:rPr>
          <w:rFonts w:ascii="Arial" w:hAnsi="Arial" w:cs="Arial"/>
          <w:b/>
          <w:bCs/>
          <w:color w:val="000000" w:themeColor="text1"/>
        </w:rPr>
        <w:t>.</w:t>
      </w:r>
      <w:r w:rsidR="00D9696A">
        <w:rPr>
          <w:rFonts w:ascii="Arial" w:hAnsi="Arial" w:cs="Arial"/>
          <w:b/>
          <w:bCs/>
          <w:color w:val="000000" w:themeColor="text1"/>
        </w:rPr>
        <w:t>.</w:t>
      </w:r>
      <w:r w:rsidR="007A0F93">
        <w:rPr>
          <w:rFonts w:ascii="Arial" w:hAnsi="Arial" w:cs="Arial"/>
          <w:b/>
          <w:bCs/>
          <w:color w:val="000000" w:themeColor="text1"/>
        </w:rPr>
        <w:t>1</w:t>
      </w:r>
      <w:r w:rsidR="00D9696A">
        <w:rPr>
          <w:rFonts w:ascii="Arial" w:hAnsi="Arial" w:cs="Arial"/>
          <w:b/>
          <w:bCs/>
          <w:color w:val="000000" w:themeColor="text1"/>
        </w:rPr>
        <w:t>1</w:t>
      </w:r>
    </w:p>
    <w:p w14:paraId="41480E44" w14:textId="77777777" w:rsidR="001511EF" w:rsidRPr="00C43496" w:rsidRDefault="001511EF" w:rsidP="00C43496">
      <w:pPr>
        <w:spacing w:line="360" w:lineRule="auto"/>
      </w:pPr>
      <w:r w:rsidRPr="00C43496">
        <w:br w:type="page"/>
      </w:r>
    </w:p>
    <w:p w14:paraId="1B4054AC" w14:textId="4EE3417E" w:rsidR="001511EF" w:rsidRDefault="001A101D">
      <w:pPr>
        <w:rPr>
          <w:rFonts w:ascii="Arial" w:hAnsi="Arial" w:cs="Arial"/>
          <w:b/>
          <w:bCs/>
        </w:rPr>
      </w:pPr>
      <w:r w:rsidRPr="001A101D">
        <w:rPr>
          <w:rFonts w:ascii="Arial" w:hAnsi="Arial" w:cs="Arial"/>
          <w:b/>
          <w:bCs/>
        </w:rPr>
        <w:lastRenderedPageBreak/>
        <w:t>1. Introduction</w:t>
      </w:r>
    </w:p>
    <w:p w14:paraId="59A85911" w14:textId="77777777" w:rsidR="00BA535E" w:rsidRDefault="00BA535E">
      <w:pPr>
        <w:rPr>
          <w:rFonts w:ascii="Arial" w:hAnsi="Arial" w:cs="Arial"/>
          <w:b/>
          <w:bCs/>
        </w:rPr>
      </w:pPr>
    </w:p>
    <w:p w14:paraId="510DBEB5" w14:textId="77777777" w:rsidR="00BA535E" w:rsidRDefault="00BA535E">
      <w:pPr>
        <w:rPr>
          <w:rFonts w:ascii="Arial" w:hAnsi="Arial" w:cs="Arial"/>
          <w:b/>
          <w:bCs/>
        </w:rPr>
      </w:pPr>
    </w:p>
    <w:p w14:paraId="4F2C46A2" w14:textId="6EE85E52" w:rsidR="00B91057" w:rsidRPr="00B91057" w:rsidRDefault="00BA535E" w:rsidP="00B91057">
      <w:pPr>
        <w:spacing w:after="0" w:line="360" w:lineRule="auto"/>
        <w:jc w:val="both"/>
        <w:rPr>
          <w:rFonts w:ascii="Arial" w:eastAsia="Times New Roman" w:hAnsi="Arial" w:cs="Arial"/>
          <w:kern w:val="0"/>
          <w:sz w:val="22"/>
          <w:szCs w:val="22"/>
          <w:lang w:eastAsia="en-GB"/>
          <w14:ligatures w14:val="none"/>
        </w:rPr>
      </w:pPr>
      <w:r>
        <w:rPr>
          <w:rFonts w:ascii="Arial" w:hAnsi="Arial" w:cs="Arial"/>
          <w:b/>
          <w:bCs/>
        </w:rPr>
        <w:t xml:space="preserve">   </w:t>
      </w:r>
      <w:r w:rsidR="00B91057" w:rsidRPr="00B91057">
        <w:rPr>
          <w:rFonts w:ascii="Arial" w:eastAsia="Times New Roman" w:hAnsi="Arial" w:cs="Arial"/>
          <w:kern w:val="0"/>
          <w:sz w:val="22"/>
          <w:szCs w:val="22"/>
          <w:lang w:eastAsia="en-GB"/>
          <w14:ligatures w14:val="none"/>
        </w:rPr>
        <w:t xml:space="preserve">A thorough and well-thought-out business strategy is necessary when starting a hair salon in order to win over investors and guarantee long-term viability. The business strategy for </w:t>
      </w:r>
      <w:r w:rsidR="003614F6">
        <w:rPr>
          <w:rFonts w:ascii="Arial" w:eastAsia="Times New Roman" w:hAnsi="Arial" w:cs="Arial"/>
          <w:kern w:val="0"/>
          <w:sz w:val="22"/>
          <w:szCs w:val="22"/>
          <w:lang w:eastAsia="en-GB"/>
          <w14:ligatures w14:val="none"/>
        </w:rPr>
        <w:t>‘</w:t>
      </w:r>
      <w:r w:rsidR="00B91057" w:rsidRPr="00B91057">
        <w:rPr>
          <w:rFonts w:ascii="Arial" w:eastAsia="Times New Roman" w:hAnsi="Arial" w:cs="Arial"/>
          <w:kern w:val="0"/>
          <w:sz w:val="22"/>
          <w:szCs w:val="22"/>
          <w:lang w:eastAsia="en-GB"/>
          <w14:ligatures w14:val="none"/>
        </w:rPr>
        <w:t>Elegance Hair Studio,</w:t>
      </w:r>
      <w:r w:rsidR="003614F6">
        <w:rPr>
          <w:rFonts w:ascii="Arial" w:eastAsia="Times New Roman" w:hAnsi="Arial" w:cs="Arial"/>
          <w:kern w:val="0"/>
          <w:sz w:val="22"/>
          <w:szCs w:val="22"/>
          <w:lang w:eastAsia="en-GB"/>
          <w14:ligatures w14:val="none"/>
        </w:rPr>
        <w:t>’ c</w:t>
      </w:r>
      <w:r w:rsidR="00B91057" w:rsidRPr="00B91057">
        <w:rPr>
          <w:rFonts w:ascii="Arial" w:eastAsia="Times New Roman" w:hAnsi="Arial" w:cs="Arial"/>
          <w:kern w:val="0"/>
          <w:sz w:val="22"/>
          <w:szCs w:val="22"/>
          <w:lang w:eastAsia="en-GB"/>
          <w14:ligatures w14:val="none"/>
        </w:rPr>
        <w:t>utting-edge salon that promises to offer superior hair care services, will be discussed in this article. The plan will cover the startup company's legal structure, management organisation, PESTEL model assessment of the business idea, 4Ps analysis of the marketing mix, and a cash flow projection for the first year. This essay will show how the £25,000 that is being recommended for investment will be used wisely.</w:t>
      </w:r>
    </w:p>
    <w:p w14:paraId="1A430B70" w14:textId="77777777" w:rsidR="00B91057" w:rsidRPr="00B91057" w:rsidRDefault="00B91057" w:rsidP="00B91057">
      <w:pPr>
        <w:spacing w:line="360" w:lineRule="auto"/>
        <w:jc w:val="both"/>
        <w:rPr>
          <w:rFonts w:ascii="Arial" w:hAnsi="Arial" w:cs="Arial"/>
          <w:b/>
          <w:bCs/>
          <w:sz w:val="22"/>
          <w:szCs w:val="22"/>
        </w:rPr>
      </w:pPr>
    </w:p>
    <w:p w14:paraId="074E2488" w14:textId="77777777" w:rsidR="001511EF" w:rsidRPr="00B91057" w:rsidRDefault="001511EF" w:rsidP="00B91057">
      <w:pPr>
        <w:spacing w:line="360" w:lineRule="auto"/>
        <w:jc w:val="both"/>
        <w:rPr>
          <w:rFonts w:ascii="Arial" w:hAnsi="Arial" w:cs="Arial"/>
          <w:sz w:val="22"/>
          <w:szCs w:val="22"/>
        </w:rPr>
      </w:pPr>
      <w:r w:rsidRPr="00B91057">
        <w:rPr>
          <w:rFonts w:ascii="Arial" w:hAnsi="Arial" w:cs="Arial"/>
          <w:sz w:val="22"/>
          <w:szCs w:val="22"/>
        </w:rPr>
        <w:br w:type="page"/>
      </w:r>
    </w:p>
    <w:p w14:paraId="459192E6" w14:textId="5C193283" w:rsidR="001511EF" w:rsidRDefault="00C40C5F">
      <w:pPr>
        <w:rPr>
          <w:rFonts w:ascii="Arial" w:hAnsi="Arial" w:cs="Arial"/>
          <w:b/>
          <w:bCs/>
          <w:color w:val="000000" w:themeColor="text1"/>
        </w:rPr>
      </w:pPr>
      <w:r>
        <w:rPr>
          <w:rFonts w:ascii="Arial" w:hAnsi="Arial" w:cs="Arial"/>
          <w:b/>
          <w:bCs/>
          <w:color w:val="000000" w:themeColor="text1"/>
        </w:rPr>
        <w:lastRenderedPageBreak/>
        <w:t xml:space="preserve">2. </w:t>
      </w:r>
      <w:r w:rsidRPr="00C43496">
        <w:rPr>
          <w:rFonts w:ascii="Arial" w:hAnsi="Arial" w:cs="Arial"/>
          <w:b/>
          <w:bCs/>
          <w:color w:val="000000" w:themeColor="text1"/>
        </w:rPr>
        <w:t xml:space="preserve">Business Plan </w:t>
      </w:r>
      <w:r w:rsidR="00967734">
        <w:rPr>
          <w:rFonts w:ascii="Arial" w:hAnsi="Arial" w:cs="Arial"/>
          <w:b/>
          <w:bCs/>
          <w:color w:val="000000" w:themeColor="text1"/>
        </w:rPr>
        <w:t>for ‘Elegance Hair Studio’</w:t>
      </w:r>
    </w:p>
    <w:p w14:paraId="041CD937" w14:textId="77777777" w:rsidR="00967734" w:rsidRDefault="00967734">
      <w:pPr>
        <w:rPr>
          <w:rFonts w:ascii="Arial" w:hAnsi="Arial" w:cs="Arial"/>
          <w:b/>
          <w:bCs/>
          <w:color w:val="000000" w:themeColor="text1"/>
        </w:rPr>
      </w:pPr>
    </w:p>
    <w:p w14:paraId="7C5B1CAA" w14:textId="77777777" w:rsidR="00967734" w:rsidRDefault="00967734">
      <w:pPr>
        <w:rPr>
          <w:rFonts w:ascii="Arial" w:hAnsi="Arial" w:cs="Arial"/>
          <w:b/>
          <w:bCs/>
          <w:color w:val="000000" w:themeColor="text1"/>
        </w:rPr>
      </w:pPr>
    </w:p>
    <w:p w14:paraId="103BA393" w14:textId="3CAA24D4" w:rsidR="009B7034" w:rsidRDefault="009B7034" w:rsidP="009B7034">
      <w:pPr>
        <w:spacing w:after="0" w:line="360" w:lineRule="auto"/>
        <w:jc w:val="both"/>
        <w:rPr>
          <w:rFonts w:ascii="Arial" w:eastAsia="Times New Roman" w:hAnsi="Arial" w:cs="Arial"/>
          <w:kern w:val="0"/>
          <w:sz w:val="22"/>
          <w:szCs w:val="22"/>
          <w:lang w:eastAsia="en-GB"/>
          <w14:ligatures w14:val="none"/>
        </w:rPr>
      </w:pPr>
      <w:r>
        <w:rPr>
          <w:rFonts w:ascii="Arial" w:hAnsi="Arial" w:cs="Arial"/>
          <w:b/>
          <w:bCs/>
          <w:color w:val="000000" w:themeColor="text1"/>
        </w:rPr>
        <w:t xml:space="preserve">   </w:t>
      </w:r>
      <w:r w:rsidRPr="009B7034">
        <w:rPr>
          <w:rFonts w:ascii="Arial" w:eastAsia="Times New Roman" w:hAnsi="Arial" w:cs="Arial"/>
          <w:kern w:val="0"/>
          <w:sz w:val="22"/>
          <w:szCs w:val="22"/>
          <w:lang w:eastAsia="en-GB"/>
          <w14:ligatures w14:val="none"/>
        </w:rPr>
        <w:t>Legal Structure of the New Business: Elegance Hair Studio will be filed under the name Private Limited Business (Ltd). There are various benefits to this legal framework. First, it shields personal assets from corporate debts by limiting the owners' liability to the amount invested (Companies House, 2023). In addition to making it simpler to raise money through the sale of shares, it also presents a more polished image that may draw in more clients and investors. The company will register with Companies House and comply with all legal obligations, which include acquiring the required insurance and licences.</w:t>
      </w:r>
    </w:p>
    <w:p w14:paraId="04C1E369" w14:textId="77777777" w:rsidR="00E913FC" w:rsidRDefault="00E913FC" w:rsidP="009B7034">
      <w:pPr>
        <w:spacing w:after="0" w:line="360" w:lineRule="auto"/>
        <w:jc w:val="both"/>
        <w:rPr>
          <w:rFonts w:ascii="Arial" w:eastAsia="Times New Roman" w:hAnsi="Arial" w:cs="Arial"/>
          <w:kern w:val="0"/>
          <w:sz w:val="22"/>
          <w:szCs w:val="22"/>
          <w:lang w:eastAsia="en-GB"/>
          <w14:ligatures w14:val="none"/>
        </w:rPr>
      </w:pPr>
    </w:p>
    <w:p w14:paraId="7414B698" w14:textId="77777777" w:rsidR="00E913FC" w:rsidRDefault="00E913FC" w:rsidP="00E913FC">
      <w:pPr>
        <w:spacing w:after="0" w:line="360" w:lineRule="auto"/>
        <w:jc w:val="both"/>
        <w:rPr>
          <w:rFonts w:ascii="Arial" w:eastAsia="Times New Roman" w:hAnsi="Arial" w:cs="Arial"/>
          <w:kern w:val="0"/>
          <w:sz w:val="22"/>
          <w:szCs w:val="22"/>
          <w:lang w:eastAsia="en-GB"/>
          <w14:ligatures w14:val="none"/>
        </w:rPr>
      </w:pPr>
      <w:r w:rsidRPr="00E913FC">
        <w:rPr>
          <w:rFonts w:ascii="Arial" w:eastAsia="Times New Roman" w:hAnsi="Arial" w:cs="Arial"/>
          <w:kern w:val="0"/>
          <w:sz w:val="22"/>
          <w:szCs w:val="22"/>
          <w:lang w:eastAsia="en-GB"/>
          <w14:ligatures w14:val="none"/>
        </w:rPr>
        <w:t xml:space="preserve">   </w:t>
      </w:r>
      <w:r w:rsidRPr="00E913FC">
        <w:rPr>
          <w:rFonts w:ascii="Arial" w:eastAsia="Times New Roman" w:hAnsi="Arial" w:cs="Arial"/>
          <w:kern w:val="0"/>
          <w:sz w:val="22"/>
          <w:szCs w:val="22"/>
          <w:lang w:eastAsia="en-GB"/>
          <w14:ligatures w14:val="none"/>
        </w:rPr>
        <w:t>The</w:t>
      </w:r>
      <w:r>
        <w:rPr>
          <w:rFonts w:ascii="Arial" w:eastAsia="Times New Roman" w:hAnsi="Arial" w:cs="Arial"/>
          <w:kern w:val="0"/>
          <w:sz w:val="22"/>
          <w:szCs w:val="22"/>
          <w:lang w:eastAsia="en-GB"/>
          <w14:ligatures w14:val="none"/>
        </w:rPr>
        <w:t xml:space="preserve"> </w:t>
      </w:r>
      <w:r w:rsidRPr="00E913FC">
        <w:rPr>
          <w:rFonts w:ascii="Arial" w:eastAsia="Times New Roman" w:hAnsi="Arial" w:cs="Arial"/>
          <w:kern w:val="0"/>
          <w:sz w:val="22"/>
          <w:szCs w:val="22"/>
          <w:lang w:eastAsia="en-GB"/>
          <w14:ligatures w14:val="none"/>
        </w:rPr>
        <w:t>Company's Management</w:t>
      </w:r>
    </w:p>
    <w:p w14:paraId="6D92CD11" w14:textId="024B1CC8" w:rsidR="00E913FC" w:rsidRPr="00E913FC" w:rsidRDefault="00E913FC" w:rsidP="00E913FC">
      <w:pPr>
        <w:spacing w:after="0" w:line="360" w:lineRule="auto"/>
        <w:jc w:val="both"/>
        <w:rPr>
          <w:rFonts w:ascii="Arial" w:eastAsia="Times New Roman" w:hAnsi="Arial" w:cs="Arial"/>
          <w:kern w:val="0"/>
          <w:sz w:val="22"/>
          <w:szCs w:val="22"/>
          <w:lang w:eastAsia="en-GB"/>
          <w14:ligatures w14:val="none"/>
        </w:rPr>
      </w:pPr>
      <w:r w:rsidRPr="00E913FC">
        <w:rPr>
          <w:rFonts w:ascii="Arial" w:eastAsia="Times New Roman" w:hAnsi="Arial" w:cs="Arial"/>
          <w:kern w:val="0"/>
          <w:sz w:val="22"/>
          <w:szCs w:val="22"/>
          <w:lang w:eastAsia="en-GB"/>
          <w14:ligatures w14:val="none"/>
        </w:rPr>
        <w:br/>
        <w:t>The following crucial roles will make up Elegance Hair Studio's management structure:</w:t>
      </w:r>
      <w:r w:rsidRPr="00E913FC">
        <w:rPr>
          <w:rFonts w:ascii="Arial" w:eastAsia="Times New Roman" w:hAnsi="Arial" w:cs="Arial"/>
          <w:kern w:val="0"/>
          <w:sz w:val="22"/>
          <w:szCs w:val="22"/>
          <w:lang w:eastAsia="en-GB"/>
          <w14:ligatures w14:val="none"/>
        </w:rPr>
        <w:br/>
        <w:t>The managing director is in charge of operations, financial management, and overall business strategy.</w:t>
      </w:r>
      <w:r w:rsidRPr="00E913FC">
        <w:rPr>
          <w:rFonts w:ascii="Arial" w:eastAsia="Times New Roman" w:hAnsi="Arial" w:cs="Arial"/>
          <w:kern w:val="0"/>
          <w:sz w:val="22"/>
          <w:szCs w:val="22"/>
          <w:lang w:eastAsia="en-GB"/>
          <w14:ligatures w14:val="none"/>
        </w:rPr>
        <w:br/>
        <w:t>Salon Manager: In charge of day-to-day operations, personnel supervision, and client relations.</w:t>
      </w:r>
      <w:r w:rsidRPr="00E913FC">
        <w:rPr>
          <w:rFonts w:ascii="Arial" w:eastAsia="Times New Roman" w:hAnsi="Arial" w:cs="Arial"/>
          <w:kern w:val="0"/>
          <w:sz w:val="22"/>
          <w:szCs w:val="22"/>
          <w:lang w:eastAsia="en-GB"/>
          <w14:ligatures w14:val="none"/>
        </w:rPr>
        <w:br/>
        <w:t>Senior Stylists: These are the head stylists in charge of providing elite hair services and mentoring</w:t>
      </w:r>
      <w:r>
        <w:rPr>
          <w:rFonts w:ascii="Arial" w:eastAsia="Times New Roman" w:hAnsi="Arial" w:cs="Arial"/>
          <w:kern w:val="0"/>
          <w:sz w:val="22"/>
          <w:szCs w:val="22"/>
          <w:lang w:eastAsia="en-GB"/>
          <w14:ligatures w14:val="none"/>
        </w:rPr>
        <w:t>.</w:t>
      </w:r>
      <w:r w:rsidRPr="00E913FC">
        <w:rPr>
          <w:rFonts w:ascii="Arial" w:eastAsia="Times New Roman" w:hAnsi="Arial" w:cs="Arial"/>
          <w:kern w:val="0"/>
          <w:sz w:val="22"/>
          <w:szCs w:val="22"/>
          <w:lang w:eastAsia="en-GB"/>
          <w14:ligatures w14:val="none"/>
        </w:rPr>
        <w:t xml:space="preserve"> .</w:t>
      </w:r>
      <w:r w:rsidRPr="00E913FC">
        <w:rPr>
          <w:rFonts w:ascii="Arial" w:eastAsia="Times New Roman" w:hAnsi="Arial" w:cs="Arial"/>
          <w:kern w:val="0"/>
          <w:sz w:val="22"/>
          <w:szCs w:val="22"/>
          <w:lang w:eastAsia="en-GB"/>
          <w14:ligatures w14:val="none"/>
        </w:rPr>
        <w:br/>
        <w:t>Junior Stylists: Work with professional stylists to provide hairdressing services.</w:t>
      </w:r>
      <w:r w:rsidRPr="00E913FC">
        <w:rPr>
          <w:rFonts w:ascii="Arial" w:eastAsia="Times New Roman" w:hAnsi="Arial" w:cs="Arial"/>
          <w:kern w:val="0"/>
          <w:sz w:val="22"/>
          <w:szCs w:val="22"/>
          <w:lang w:eastAsia="en-GB"/>
          <w14:ligatures w14:val="none"/>
        </w:rPr>
        <w:br/>
        <w:t>Receptionist: Handles scheduling, client relations, and office work.</w:t>
      </w:r>
      <w:r w:rsidRPr="00E913FC">
        <w:rPr>
          <w:rFonts w:ascii="Arial" w:eastAsia="Times New Roman" w:hAnsi="Arial" w:cs="Arial"/>
          <w:kern w:val="0"/>
          <w:sz w:val="22"/>
          <w:szCs w:val="22"/>
          <w:lang w:eastAsia="en-GB"/>
          <w14:ligatures w14:val="none"/>
        </w:rPr>
        <w:br/>
        <w:t>Initially, the majority of shares will be held by the Managing Director, who will also serve as the primary investor. This role will guarantee that the company stays in line with its financial and strategic targets. The Managing Director will be free to concentrate on prospects for growth and expansion while the Salon Manager will take care of daily operations.</w:t>
      </w:r>
    </w:p>
    <w:p w14:paraId="68CE2A10" w14:textId="77777777" w:rsidR="00E913FC" w:rsidRPr="009B7034" w:rsidRDefault="00E913FC" w:rsidP="009B7034">
      <w:pPr>
        <w:spacing w:after="0" w:line="360" w:lineRule="auto"/>
        <w:jc w:val="both"/>
        <w:rPr>
          <w:rFonts w:ascii="Arial" w:eastAsia="Times New Roman" w:hAnsi="Arial" w:cs="Arial"/>
          <w:kern w:val="0"/>
          <w:sz w:val="22"/>
          <w:szCs w:val="22"/>
          <w:lang w:eastAsia="en-GB"/>
          <w14:ligatures w14:val="none"/>
        </w:rPr>
      </w:pPr>
    </w:p>
    <w:p w14:paraId="4158E758" w14:textId="77777777" w:rsidR="00825B96" w:rsidRPr="00825B96" w:rsidRDefault="00825B96" w:rsidP="00825B96">
      <w:pPr>
        <w:spacing w:after="0" w:line="360" w:lineRule="auto"/>
        <w:jc w:val="both"/>
        <w:rPr>
          <w:rFonts w:ascii="Arial" w:eastAsia="Times New Roman" w:hAnsi="Arial" w:cs="Arial"/>
          <w:kern w:val="0"/>
          <w:sz w:val="22"/>
          <w:szCs w:val="22"/>
          <w:lang w:eastAsia="en-GB"/>
          <w14:ligatures w14:val="none"/>
        </w:rPr>
      </w:pPr>
      <w:r w:rsidRPr="00825B96">
        <w:rPr>
          <w:rFonts w:ascii="Arial" w:eastAsia="Times New Roman" w:hAnsi="Arial" w:cs="Arial"/>
          <w:kern w:val="0"/>
          <w:sz w:val="22"/>
          <w:szCs w:val="22"/>
          <w:lang w:eastAsia="en-GB"/>
          <w14:ligatures w14:val="none"/>
        </w:rPr>
        <w:t>Assessment of the Concept Applying PESTEL Theory</w:t>
      </w:r>
    </w:p>
    <w:p w14:paraId="0AA80D77" w14:textId="77777777" w:rsidR="00825B96" w:rsidRDefault="00825B96" w:rsidP="00825B96">
      <w:pPr>
        <w:spacing w:after="0" w:line="360" w:lineRule="auto"/>
        <w:jc w:val="both"/>
        <w:rPr>
          <w:rFonts w:ascii="Arial" w:eastAsia="Times New Roman" w:hAnsi="Arial" w:cs="Arial"/>
          <w:kern w:val="0"/>
          <w:sz w:val="22"/>
          <w:szCs w:val="22"/>
          <w:lang w:eastAsia="en-GB"/>
          <w14:ligatures w14:val="none"/>
        </w:rPr>
      </w:pPr>
      <w:r w:rsidRPr="00825B96">
        <w:rPr>
          <w:rFonts w:ascii="Arial" w:eastAsia="Times New Roman" w:hAnsi="Arial" w:cs="Arial"/>
          <w:kern w:val="0"/>
          <w:sz w:val="22"/>
          <w:szCs w:val="22"/>
          <w:lang w:eastAsia="en-GB"/>
          <w14:ligatures w14:val="none"/>
        </w:rPr>
        <w:br/>
      </w:r>
      <w:r w:rsidRPr="00825B96">
        <w:rPr>
          <w:rFonts w:ascii="Arial" w:eastAsia="Times New Roman" w:hAnsi="Arial" w:cs="Arial"/>
          <w:kern w:val="0"/>
          <w:sz w:val="22"/>
          <w:szCs w:val="22"/>
          <w:lang w:eastAsia="en-GB"/>
          <w14:ligatures w14:val="none"/>
        </w:rPr>
        <w:t xml:space="preserve">   </w:t>
      </w:r>
      <w:r w:rsidRPr="00825B96">
        <w:rPr>
          <w:rFonts w:ascii="Arial" w:eastAsia="Times New Roman" w:hAnsi="Arial" w:cs="Arial"/>
          <w:kern w:val="0"/>
          <w:sz w:val="22"/>
          <w:szCs w:val="22"/>
          <w:lang w:eastAsia="en-GB"/>
          <w14:ligatures w14:val="none"/>
        </w:rPr>
        <w:t>The external macroenvironmental elements that can have an impact on a firm are analysed by the PESTEL model</w:t>
      </w:r>
      <w:r>
        <w:rPr>
          <w:rFonts w:ascii="Arial" w:eastAsia="Times New Roman" w:hAnsi="Arial" w:cs="Arial"/>
          <w:kern w:val="0"/>
          <w:sz w:val="22"/>
          <w:szCs w:val="22"/>
          <w:lang w:eastAsia="en-GB"/>
          <w14:ligatures w14:val="none"/>
        </w:rPr>
        <w:t>, p</w:t>
      </w:r>
      <w:r w:rsidRPr="00825B96">
        <w:rPr>
          <w:rFonts w:ascii="Arial" w:eastAsia="Times New Roman" w:hAnsi="Arial" w:cs="Arial"/>
          <w:kern w:val="0"/>
          <w:sz w:val="22"/>
          <w:szCs w:val="22"/>
          <w:lang w:eastAsia="en-GB"/>
          <w14:ligatures w14:val="none"/>
        </w:rPr>
        <w:t>olitical, economic, social, technological, environmental, and legal factors</w:t>
      </w:r>
      <w:r>
        <w:rPr>
          <w:rFonts w:ascii="Arial" w:eastAsia="Times New Roman" w:hAnsi="Arial" w:cs="Arial"/>
          <w:kern w:val="0"/>
          <w:sz w:val="22"/>
          <w:szCs w:val="22"/>
          <w:lang w:eastAsia="en-GB"/>
          <w14:ligatures w14:val="none"/>
        </w:rPr>
        <w:t>.</w:t>
      </w:r>
      <w:r w:rsidRPr="00825B96">
        <w:rPr>
          <w:rFonts w:ascii="Arial" w:eastAsia="Times New Roman" w:hAnsi="Arial" w:cs="Arial"/>
          <w:kern w:val="0"/>
          <w:sz w:val="22"/>
          <w:szCs w:val="22"/>
          <w:lang w:eastAsia="en-GB"/>
          <w14:ligatures w14:val="none"/>
        </w:rPr>
        <w:br/>
      </w:r>
      <w:r w:rsidRPr="00825B96">
        <w:rPr>
          <w:rFonts w:ascii="Arial" w:eastAsia="Times New Roman" w:hAnsi="Arial" w:cs="Arial"/>
          <w:kern w:val="0"/>
          <w:sz w:val="22"/>
          <w:szCs w:val="22"/>
          <w:lang w:eastAsia="en-GB"/>
          <w14:ligatures w14:val="none"/>
        </w:rPr>
        <w:t xml:space="preserve">   </w:t>
      </w:r>
    </w:p>
    <w:p w14:paraId="2846FD3D" w14:textId="3F285DEC" w:rsidR="00825B96" w:rsidRPr="00825B96" w:rsidRDefault="00825B96" w:rsidP="00825B96">
      <w:pPr>
        <w:spacing w:after="0" w:line="360" w:lineRule="auto"/>
        <w:jc w:val="both"/>
        <w:rPr>
          <w:rFonts w:ascii="Arial" w:eastAsia="Times New Roman" w:hAnsi="Arial" w:cs="Arial"/>
          <w:kern w:val="0"/>
          <w:sz w:val="22"/>
          <w:szCs w:val="22"/>
          <w:lang w:eastAsia="en-GB"/>
          <w14:ligatures w14:val="none"/>
        </w:rPr>
      </w:pPr>
      <w:r w:rsidRPr="00825B96">
        <w:rPr>
          <w:rFonts w:ascii="Arial" w:eastAsia="Times New Roman" w:hAnsi="Arial" w:cs="Arial"/>
          <w:kern w:val="0"/>
          <w:sz w:val="22"/>
          <w:szCs w:val="22"/>
          <w:lang w:eastAsia="en-GB"/>
          <w14:ligatures w14:val="none"/>
        </w:rPr>
        <w:t>Political</w:t>
      </w:r>
    </w:p>
    <w:p w14:paraId="1F647BB9" w14:textId="6056F96C" w:rsidR="00825B96" w:rsidRDefault="00825B96" w:rsidP="00825B96">
      <w:pPr>
        <w:spacing w:after="0" w:line="360" w:lineRule="auto"/>
        <w:jc w:val="both"/>
        <w:rPr>
          <w:rFonts w:ascii="Arial" w:eastAsia="Times New Roman" w:hAnsi="Arial" w:cs="Arial"/>
          <w:kern w:val="0"/>
          <w:sz w:val="22"/>
          <w:szCs w:val="22"/>
          <w:lang w:eastAsia="en-GB"/>
          <w14:ligatures w14:val="none"/>
        </w:rPr>
      </w:pPr>
      <w:r w:rsidRPr="00825B96">
        <w:rPr>
          <w:rFonts w:ascii="Arial" w:eastAsia="Times New Roman" w:hAnsi="Arial" w:cs="Arial"/>
          <w:kern w:val="0"/>
          <w:sz w:val="22"/>
          <w:szCs w:val="22"/>
          <w:lang w:eastAsia="en-GB"/>
          <w14:ligatures w14:val="none"/>
        </w:rPr>
        <w:br/>
      </w:r>
      <w:r>
        <w:rPr>
          <w:rFonts w:ascii="Arial" w:eastAsia="Times New Roman" w:hAnsi="Arial" w:cs="Arial"/>
          <w:kern w:val="0"/>
          <w:sz w:val="22"/>
          <w:szCs w:val="22"/>
          <w:lang w:eastAsia="en-GB"/>
          <w14:ligatures w14:val="none"/>
        </w:rPr>
        <w:t xml:space="preserve">   </w:t>
      </w:r>
      <w:r w:rsidRPr="00825B96">
        <w:rPr>
          <w:rFonts w:ascii="Arial" w:eastAsia="Times New Roman" w:hAnsi="Arial" w:cs="Arial"/>
          <w:kern w:val="0"/>
          <w:sz w:val="22"/>
          <w:szCs w:val="22"/>
          <w:lang w:eastAsia="en-GB"/>
          <w14:ligatures w14:val="none"/>
        </w:rPr>
        <w:t xml:space="preserve">In terms of politics, the hairdressing sector in the UK is quite stable. On the other hand, </w:t>
      </w:r>
      <w:r w:rsidRPr="00825B96">
        <w:rPr>
          <w:rFonts w:ascii="Arial" w:eastAsia="Times New Roman" w:hAnsi="Arial" w:cs="Arial"/>
          <w:kern w:val="0"/>
          <w:sz w:val="22"/>
          <w:szCs w:val="22"/>
          <w:lang w:eastAsia="en-GB"/>
          <w14:ligatures w14:val="none"/>
        </w:rPr>
        <w:lastRenderedPageBreak/>
        <w:t>modifications to legislation governing employment or health and safety may have an effect on business operations. Keeping up with these changes and making sure you're in compliance will be essential to keeping your company's reputation intact (Gov.uk, 2023).</w:t>
      </w:r>
    </w:p>
    <w:p w14:paraId="0BE3A94A" w14:textId="77777777" w:rsidR="0012730C" w:rsidRDefault="0012730C" w:rsidP="00825B96">
      <w:pPr>
        <w:spacing w:after="0" w:line="360" w:lineRule="auto"/>
        <w:jc w:val="both"/>
        <w:rPr>
          <w:rFonts w:ascii="Arial" w:eastAsia="Times New Roman" w:hAnsi="Arial" w:cs="Arial"/>
          <w:kern w:val="0"/>
          <w:sz w:val="22"/>
          <w:szCs w:val="22"/>
          <w:lang w:eastAsia="en-GB"/>
          <w14:ligatures w14:val="none"/>
        </w:rPr>
      </w:pPr>
    </w:p>
    <w:p w14:paraId="6E2F3B45" w14:textId="77777777" w:rsidR="0012730C" w:rsidRPr="0012730C" w:rsidRDefault="0012730C" w:rsidP="0012730C">
      <w:pPr>
        <w:spacing w:after="0" w:line="360" w:lineRule="auto"/>
        <w:jc w:val="both"/>
        <w:rPr>
          <w:rFonts w:ascii="Arial" w:eastAsia="Times New Roman" w:hAnsi="Arial" w:cs="Arial"/>
          <w:kern w:val="0"/>
          <w:sz w:val="22"/>
          <w:szCs w:val="22"/>
          <w:lang w:eastAsia="en-GB"/>
          <w14:ligatures w14:val="none"/>
        </w:rPr>
      </w:pPr>
      <w:r w:rsidRPr="0012730C">
        <w:rPr>
          <w:rFonts w:ascii="Arial" w:eastAsia="Times New Roman" w:hAnsi="Arial" w:cs="Arial"/>
          <w:kern w:val="0"/>
          <w:sz w:val="22"/>
          <w:szCs w:val="22"/>
          <w:lang w:eastAsia="en-GB"/>
          <w14:ligatures w14:val="none"/>
        </w:rPr>
        <w:t>Financial</w:t>
      </w:r>
    </w:p>
    <w:p w14:paraId="37990B08" w14:textId="2A72EA74" w:rsidR="0012730C" w:rsidRDefault="0012730C" w:rsidP="0012730C">
      <w:pPr>
        <w:spacing w:after="0" w:line="360" w:lineRule="auto"/>
        <w:jc w:val="both"/>
        <w:rPr>
          <w:rFonts w:ascii="Arial" w:eastAsia="Times New Roman" w:hAnsi="Arial" w:cs="Arial"/>
          <w:kern w:val="0"/>
          <w:sz w:val="22"/>
          <w:szCs w:val="22"/>
          <w:lang w:eastAsia="en-GB"/>
          <w14:ligatures w14:val="none"/>
        </w:rPr>
      </w:pPr>
      <w:r w:rsidRPr="0012730C">
        <w:rPr>
          <w:rFonts w:ascii="Arial" w:eastAsia="Times New Roman" w:hAnsi="Arial" w:cs="Arial"/>
          <w:kern w:val="0"/>
          <w:sz w:val="22"/>
          <w:szCs w:val="22"/>
          <w:lang w:eastAsia="en-GB"/>
          <w14:ligatures w14:val="none"/>
        </w:rPr>
        <w:br/>
      </w:r>
      <w:r>
        <w:rPr>
          <w:rFonts w:ascii="Arial" w:eastAsia="Times New Roman" w:hAnsi="Arial" w:cs="Arial"/>
          <w:kern w:val="0"/>
          <w:sz w:val="22"/>
          <w:szCs w:val="22"/>
          <w:lang w:eastAsia="en-GB"/>
          <w14:ligatures w14:val="none"/>
        </w:rPr>
        <w:t xml:space="preserve">   </w:t>
      </w:r>
      <w:r w:rsidRPr="0012730C">
        <w:rPr>
          <w:rFonts w:ascii="Arial" w:eastAsia="Times New Roman" w:hAnsi="Arial" w:cs="Arial"/>
          <w:kern w:val="0"/>
          <w:sz w:val="22"/>
          <w:szCs w:val="22"/>
          <w:lang w:eastAsia="en-GB"/>
          <w14:ligatures w14:val="none"/>
        </w:rPr>
        <w:t>The hairdressing industry can be greatly impacted by the state of the economy. Economic downturns may result in lower spending on discretionary items, which could affect consumer traffic. Nonetheless, because personal grooming is frequently regarded as necessary, the demand for hair salon services is generally steady even during economic downturns. Risks related to economic fluctuations can be reduced by keeping an eye on economic data and modifying pricing tactics (Office for National Statistics, 2023).</w:t>
      </w:r>
    </w:p>
    <w:p w14:paraId="1CDF5484" w14:textId="77777777" w:rsidR="00601684" w:rsidRDefault="00601684" w:rsidP="0012730C">
      <w:pPr>
        <w:spacing w:after="0" w:line="360" w:lineRule="auto"/>
        <w:jc w:val="both"/>
        <w:rPr>
          <w:rFonts w:ascii="Arial" w:eastAsia="Times New Roman" w:hAnsi="Arial" w:cs="Arial"/>
          <w:kern w:val="0"/>
          <w:sz w:val="22"/>
          <w:szCs w:val="22"/>
          <w:lang w:eastAsia="en-GB"/>
          <w14:ligatures w14:val="none"/>
        </w:rPr>
      </w:pPr>
    </w:p>
    <w:p w14:paraId="52E3CDE3" w14:textId="20F5F871" w:rsidR="00601684" w:rsidRPr="00601684" w:rsidRDefault="00601684" w:rsidP="00601684">
      <w:pPr>
        <w:spacing w:after="0" w:line="360" w:lineRule="auto"/>
        <w:jc w:val="both"/>
        <w:rPr>
          <w:rFonts w:ascii="Arial" w:eastAsia="Times New Roman" w:hAnsi="Arial" w:cs="Arial"/>
          <w:kern w:val="0"/>
          <w:sz w:val="22"/>
          <w:szCs w:val="22"/>
          <w:lang w:eastAsia="en-GB"/>
          <w14:ligatures w14:val="none"/>
        </w:rPr>
      </w:pPr>
      <w:r w:rsidRPr="00601684">
        <w:rPr>
          <w:rFonts w:ascii="Arial" w:eastAsia="Times New Roman" w:hAnsi="Arial" w:cs="Arial"/>
          <w:kern w:val="0"/>
          <w:sz w:val="22"/>
          <w:szCs w:val="22"/>
          <w:lang w:eastAsia="en-GB"/>
          <w14:ligatures w14:val="none"/>
        </w:rPr>
        <w:t>Social Trends</w:t>
      </w:r>
    </w:p>
    <w:p w14:paraId="257086B6" w14:textId="77777777" w:rsidR="00601684" w:rsidRPr="00601684" w:rsidRDefault="00601684" w:rsidP="00601684">
      <w:pPr>
        <w:spacing w:after="0" w:line="360" w:lineRule="auto"/>
        <w:jc w:val="both"/>
        <w:rPr>
          <w:rFonts w:ascii="Arial" w:eastAsia="Times New Roman" w:hAnsi="Arial" w:cs="Arial"/>
          <w:kern w:val="0"/>
          <w:sz w:val="22"/>
          <w:szCs w:val="22"/>
          <w:lang w:eastAsia="en-GB"/>
          <w14:ligatures w14:val="none"/>
        </w:rPr>
      </w:pPr>
    </w:p>
    <w:p w14:paraId="617D3EA1" w14:textId="7AA0AC00" w:rsidR="00601684" w:rsidRPr="00601684" w:rsidRDefault="00601684" w:rsidP="00601684">
      <w:pPr>
        <w:spacing w:after="0" w:line="360" w:lineRule="auto"/>
        <w:jc w:val="both"/>
        <w:rPr>
          <w:rFonts w:ascii="Arial" w:eastAsia="Times New Roman" w:hAnsi="Arial" w:cs="Arial"/>
          <w:kern w:val="0"/>
          <w:sz w:val="22"/>
          <w:szCs w:val="22"/>
          <w:lang w:eastAsia="en-GB"/>
          <w14:ligatures w14:val="none"/>
        </w:rPr>
      </w:pPr>
      <w:r w:rsidRPr="00601684">
        <w:rPr>
          <w:rFonts w:ascii="Arial" w:eastAsia="Times New Roman" w:hAnsi="Arial" w:cs="Arial"/>
          <w:kern w:val="0"/>
          <w:sz w:val="22"/>
          <w:szCs w:val="22"/>
          <w:lang w:eastAsia="en-GB"/>
          <w14:ligatures w14:val="none"/>
        </w:rPr>
        <w:t xml:space="preserve"> </w:t>
      </w:r>
      <w:r w:rsidR="00CA55D5">
        <w:rPr>
          <w:rFonts w:ascii="Arial" w:eastAsia="Times New Roman" w:hAnsi="Arial" w:cs="Arial"/>
          <w:kern w:val="0"/>
          <w:sz w:val="22"/>
          <w:szCs w:val="22"/>
          <w:lang w:eastAsia="en-GB"/>
          <w14:ligatures w14:val="none"/>
        </w:rPr>
        <w:t xml:space="preserve">  </w:t>
      </w:r>
      <w:r w:rsidRPr="00601684">
        <w:rPr>
          <w:rFonts w:ascii="Arial" w:eastAsia="Times New Roman" w:hAnsi="Arial" w:cs="Arial"/>
          <w:kern w:val="0"/>
          <w:sz w:val="22"/>
          <w:szCs w:val="22"/>
          <w:lang w:eastAsia="en-GB"/>
          <w14:ligatures w14:val="none"/>
        </w:rPr>
        <w:t>The hairdressing industry is heavily influenced by social trends. Diverse hair care services, such as those that accommodate various hair types and styles, are in greater demand. Furthermore, there is a rising demand for organic and environmentally friendly hair products. To draw in and keep consumers, it will be essential to comprehend and adjust to these social trends (Mintel, 2023).</w:t>
      </w:r>
    </w:p>
    <w:p w14:paraId="05403A52" w14:textId="77777777" w:rsidR="00601684" w:rsidRDefault="00601684" w:rsidP="00601684">
      <w:pPr>
        <w:spacing w:after="0" w:line="360" w:lineRule="auto"/>
        <w:jc w:val="both"/>
        <w:rPr>
          <w:rFonts w:ascii="Arial" w:eastAsia="Times New Roman" w:hAnsi="Arial" w:cs="Arial"/>
          <w:kern w:val="0"/>
          <w:sz w:val="22"/>
          <w:szCs w:val="22"/>
          <w:lang w:eastAsia="en-GB"/>
          <w14:ligatures w14:val="none"/>
        </w:rPr>
      </w:pPr>
    </w:p>
    <w:p w14:paraId="2EF4031B" w14:textId="77777777" w:rsidR="00CA55D5" w:rsidRPr="00CA55D5" w:rsidRDefault="00CA55D5" w:rsidP="00CA55D5">
      <w:pPr>
        <w:spacing w:after="0" w:line="360" w:lineRule="auto"/>
        <w:jc w:val="both"/>
        <w:rPr>
          <w:rFonts w:ascii="Arial" w:eastAsia="Times New Roman" w:hAnsi="Arial" w:cs="Arial"/>
          <w:kern w:val="0"/>
          <w:sz w:val="22"/>
          <w:szCs w:val="22"/>
          <w:lang w:eastAsia="en-GB"/>
          <w14:ligatures w14:val="none"/>
        </w:rPr>
      </w:pPr>
      <w:r w:rsidRPr="00CA55D5">
        <w:rPr>
          <w:rFonts w:ascii="Arial" w:eastAsia="Times New Roman" w:hAnsi="Arial" w:cs="Arial"/>
          <w:kern w:val="0"/>
          <w:sz w:val="22"/>
          <w:szCs w:val="22"/>
          <w:lang w:eastAsia="en-GB"/>
          <w14:ligatures w14:val="none"/>
        </w:rPr>
        <w:t>T</w:t>
      </w:r>
      <w:r w:rsidRPr="00CA55D5">
        <w:rPr>
          <w:rFonts w:ascii="Arial" w:eastAsia="Times New Roman" w:hAnsi="Arial" w:cs="Arial"/>
          <w:kern w:val="0"/>
          <w:sz w:val="22"/>
          <w:szCs w:val="22"/>
          <w:lang w:eastAsia="en-GB"/>
          <w14:ligatures w14:val="none"/>
        </w:rPr>
        <w:t>echnological</w:t>
      </w:r>
    </w:p>
    <w:p w14:paraId="05164EA6" w14:textId="7A154AC1" w:rsidR="00CA55D5" w:rsidRPr="00CA55D5" w:rsidRDefault="00CA55D5" w:rsidP="00CA55D5">
      <w:pPr>
        <w:spacing w:after="0" w:line="360" w:lineRule="auto"/>
        <w:jc w:val="both"/>
        <w:rPr>
          <w:rFonts w:ascii="Arial" w:eastAsia="Times New Roman" w:hAnsi="Arial" w:cs="Arial"/>
          <w:kern w:val="0"/>
          <w:sz w:val="22"/>
          <w:szCs w:val="22"/>
          <w:lang w:eastAsia="en-GB"/>
          <w14:ligatures w14:val="none"/>
        </w:rPr>
      </w:pPr>
      <w:r w:rsidRPr="00CA55D5">
        <w:rPr>
          <w:rFonts w:ascii="Arial" w:eastAsia="Times New Roman" w:hAnsi="Arial" w:cs="Arial"/>
          <w:kern w:val="0"/>
          <w:sz w:val="22"/>
          <w:szCs w:val="22"/>
          <w:lang w:eastAsia="en-GB"/>
          <w14:ligatures w14:val="none"/>
        </w:rPr>
        <w:br/>
      </w:r>
      <w:r w:rsidRPr="00CA55D5">
        <w:rPr>
          <w:rFonts w:ascii="Arial" w:eastAsia="Times New Roman" w:hAnsi="Arial" w:cs="Arial"/>
          <w:kern w:val="0"/>
          <w:sz w:val="22"/>
          <w:szCs w:val="22"/>
          <w:lang w:eastAsia="en-GB"/>
          <w14:ligatures w14:val="none"/>
        </w:rPr>
        <w:t xml:space="preserve">   </w:t>
      </w:r>
      <w:r w:rsidRPr="00CA55D5">
        <w:rPr>
          <w:rFonts w:ascii="Arial" w:eastAsia="Times New Roman" w:hAnsi="Arial" w:cs="Arial"/>
          <w:kern w:val="0"/>
          <w:sz w:val="22"/>
          <w:szCs w:val="22"/>
          <w:lang w:eastAsia="en-GB"/>
          <w14:ligatures w14:val="none"/>
        </w:rPr>
        <w:t>Technological developments in hair care supplies and tools can improve the effectiveness and calibre of services. Using the newest technology can enhance both operational effectiveness and customer experience. Examples of these technologies include digital marketing tools and online reservation systems. It will also be crucial to invest in ongoing staff training on new methods and technology (Euromonitor International, 2023).</w:t>
      </w:r>
    </w:p>
    <w:p w14:paraId="153423D6" w14:textId="77777777" w:rsidR="00CA55D5" w:rsidRPr="00CA55D5" w:rsidRDefault="00CA55D5" w:rsidP="00CA55D5">
      <w:pPr>
        <w:spacing w:after="0" w:line="360" w:lineRule="auto"/>
        <w:jc w:val="both"/>
        <w:rPr>
          <w:rFonts w:ascii="Arial" w:eastAsia="Times New Roman" w:hAnsi="Arial" w:cs="Arial"/>
          <w:kern w:val="0"/>
          <w:sz w:val="22"/>
          <w:szCs w:val="22"/>
          <w:lang w:eastAsia="en-GB"/>
          <w14:ligatures w14:val="none"/>
        </w:rPr>
      </w:pPr>
    </w:p>
    <w:p w14:paraId="2FB2F3BB" w14:textId="77777777" w:rsidR="000D4399" w:rsidRPr="000D4399" w:rsidRDefault="000D4399" w:rsidP="000D4399">
      <w:pPr>
        <w:spacing w:after="0" w:line="360" w:lineRule="auto"/>
        <w:jc w:val="both"/>
        <w:rPr>
          <w:rFonts w:ascii="Arial" w:eastAsia="Times New Roman" w:hAnsi="Arial" w:cs="Arial"/>
          <w:kern w:val="0"/>
          <w:sz w:val="22"/>
          <w:szCs w:val="22"/>
          <w:lang w:eastAsia="en-GB"/>
          <w14:ligatures w14:val="none"/>
        </w:rPr>
      </w:pPr>
      <w:r w:rsidRPr="000D4399">
        <w:rPr>
          <w:rFonts w:ascii="Arial" w:eastAsia="Times New Roman" w:hAnsi="Arial" w:cs="Arial"/>
          <w:kern w:val="0"/>
          <w:sz w:val="22"/>
          <w:szCs w:val="22"/>
          <w:lang w:eastAsia="en-GB"/>
          <w14:ligatures w14:val="none"/>
        </w:rPr>
        <w:t>S</w:t>
      </w:r>
      <w:r w:rsidRPr="000D4399">
        <w:rPr>
          <w:rFonts w:ascii="Arial" w:eastAsia="Times New Roman" w:hAnsi="Arial" w:cs="Arial"/>
          <w:kern w:val="0"/>
          <w:sz w:val="22"/>
          <w:szCs w:val="22"/>
          <w:lang w:eastAsia="en-GB"/>
          <w14:ligatures w14:val="none"/>
        </w:rPr>
        <w:t>urroundings</w:t>
      </w:r>
    </w:p>
    <w:p w14:paraId="61F4EF34" w14:textId="560EB24A" w:rsidR="000D4399" w:rsidRPr="000D4399" w:rsidRDefault="000D4399" w:rsidP="000D4399">
      <w:pPr>
        <w:spacing w:after="0" w:line="360" w:lineRule="auto"/>
        <w:jc w:val="both"/>
        <w:rPr>
          <w:rFonts w:ascii="Arial" w:eastAsia="Times New Roman" w:hAnsi="Arial" w:cs="Arial"/>
          <w:kern w:val="0"/>
          <w:sz w:val="22"/>
          <w:szCs w:val="22"/>
          <w:lang w:eastAsia="en-GB"/>
          <w14:ligatures w14:val="none"/>
        </w:rPr>
      </w:pPr>
      <w:r w:rsidRPr="000D4399">
        <w:rPr>
          <w:rFonts w:ascii="Arial" w:eastAsia="Times New Roman" w:hAnsi="Arial" w:cs="Arial"/>
          <w:kern w:val="0"/>
          <w:sz w:val="22"/>
          <w:szCs w:val="22"/>
          <w:lang w:eastAsia="en-GB"/>
          <w14:ligatures w14:val="none"/>
        </w:rPr>
        <w:br/>
      </w:r>
      <w:r w:rsidRPr="000D4399">
        <w:rPr>
          <w:rFonts w:ascii="Arial" w:eastAsia="Times New Roman" w:hAnsi="Arial" w:cs="Arial"/>
          <w:kern w:val="0"/>
          <w:sz w:val="22"/>
          <w:szCs w:val="22"/>
          <w:lang w:eastAsia="en-GB"/>
          <w14:ligatures w14:val="none"/>
        </w:rPr>
        <w:t xml:space="preserve">   </w:t>
      </w:r>
      <w:r w:rsidRPr="000D4399">
        <w:rPr>
          <w:rFonts w:ascii="Arial" w:eastAsia="Times New Roman" w:hAnsi="Arial" w:cs="Arial"/>
          <w:kern w:val="0"/>
          <w:sz w:val="22"/>
          <w:szCs w:val="22"/>
          <w:lang w:eastAsia="en-GB"/>
          <w14:ligatures w14:val="none"/>
        </w:rPr>
        <w:t>The importance of environmental sustainability to customers is rising. Employing eco-friendly procedures and goods can draw in clients who care about the environment and set the salon apart from rivals. The salon will also be more environmentally responsible if it implements recycling programmes and reduces waste (Green Salon Collective, 2023).</w:t>
      </w:r>
    </w:p>
    <w:p w14:paraId="783ABDE8" w14:textId="77777777" w:rsidR="00601684" w:rsidRDefault="00601684" w:rsidP="000D4399">
      <w:pPr>
        <w:spacing w:after="0" w:line="360" w:lineRule="auto"/>
        <w:jc w:val="both"/>
        <w:rPr>
          <w:rFonts w:ascii="Arial" w:eastAsia="Times New Roman" w:hAnsi="Arial" w:cs="Arial"/>
          <w:kern w:val="0"/>
          <w:sz w:val="22"/>
          <w:szCs w:val="22"/>
          <w:lang w:eastAsia="en-GB"/>
          <w14:ligatures w14:val="none"/>
        </w:rPr>
      </w:pPr>
    </w:p>
    <w:p w14:paraId="04A7DA9F" w14:textId="77777777" w:rsidR="00D144B8" w:rsidRDefault="00D144B8" w:rsidP="000D4399">
      <w:pPr>
        <w:spacing w:after="0" w:line="360" w:lineRule="auto"/>
        <w:jc w:val="both"/>
        <w:rPr>
          <w:rFonts w:ascii="Arial" w:eastAsia="Times New Roman" w:hAnsi="Arial" w:cs="Arial"/>
          <w:kern w:val="0"/>
          <w:sz w:val="22"/>
          <w:szCs w:val="22"/>
          <w:lang w:eastAsia="en-GB"/>
          <w14:ligatures w14:val="none"/>
        </w:rPr>
      </w:pPr>
    </w:p>
    <w:p w14:paraId="45B02578" w14:textId="7091B5BD" w:rsidR="00D144B8" w:rsidRPr="00D144B8" w:rsidRDefault="00D144B8" w:rsidP="00D144B8">
      <w:pPr>
        <w:spacing w:after="0" w:line="360" w:lineRule="auto"/>
        <w:jc w:val="both"/>
        <w:rPr>
          <w:rFonts w:ascii="Arial" w:eastAsia="Times New Roman" w:hAnsi="Arial" w:cs="Arial"/>
          <w:kern w:val="0"/>
          <w:sz w:val="22"/>
          <w:szCs w:val="22"/>
          <w:lang w:eastAsia="en-GB"/>
          <w14:ligatures w14:val="none"/>
        </w:rPr>
      </w:pPr>
      <w:r w:rsidRPr="00D144B8">
        <w:rPr>
          <w:rFonts w:ascii="Arial" w:eastAsia="Times New Roman" w:hAnsi="Arial" w:cs="Arial"/>
          <w:kern w:val="0"/>
          <w:sz w:val="22"/>
          <w:szCs w:val="22"/>
          <w:lang w:eastAsia="en-GB"/>
          <w14:ligatures w14:val="none"/>
        </w:rPr>
        <w:lastRenderedPageBreak/>
        <w:t>Legal Requirements</w:t>
      </w:r>
    </w:p>
    <w:p w14:paraId="67A0D594" w14:textId="77777777" w:rsidR="00D144B8" w:rsidRPr="00D144B8" w:rsidRDefault="00D144B8" w:rsidP="00D144B8">
      <w:pPr>
        <w:spacing w:after="0" w:line="360" w:lineRule="auto"/>
        <w:jc w:val="both"/>
        <w:rPr>
          <w:rFonts w:ascii="Arial" w:eastAsia="Times New Roman" w:hAnsi="Arial" w:cs="Arial"/>
          <w:kern w:val="0"/>
          <w:sz w:val="22"/>
          <w:szCs w:val="22"/>
          <w:lang w:eastAsia="en-GB"/>
          <w14:ligatures w14:val="none"/>
        </w:rPr>
      </w:pPr>
    </w:p>
    <w:p w14:paraId="17E5C2C5" w14:textId="7B4F3BBD" w:rsidR="00D144B8" w:rsidRPr="00D144B8" w:rsidRDefault="00D144B8" w:rsidP="00D144B8">
      <w:pPr>
        <w:spacing w:after="0" w:line="360" w:lineRule="auto"/>
        <w:jc w:val="both"/>
        <w:rPr>
          <w:rFonts w:ascii="Arial" w:eastAsia="Times New Roman" w:hAnsi="Arial" w:cs="Arial"/>
          <w:kern w:val="0"/>
          <w:sz w:val="22"/>
          <w:szCs w:val="22"/>
          <w:lang w:eastAsia="en-GB"/>
          <w14:ligatures w14:val="none"/>
        </w:rPr>
      </w:pPr>
      <w:r w:rsidRPr="00D144B8">
        <w:rPr>
          <w:rFonts w:ascii="Arial" w:eastAsia="Times New Roman" w:hAnsi="Arial" w:cs="Arial"/>
          <w:kern w:val="0"/>
          <w:sz w:val="22"/>
          <w:szCs w:val="22"/>
          <w:lang w:eastAsia="en-GB"/>
          <w14:ligatures w14:val="none"/>
        </w:rPr>
        <w:t xml:space="preserve">   </w:t>
      </w:r>
      <w:r w:rsidRPr="00D144B8">
        <w:rPr>
          <w:rFonts w:ascii="Arial" w:eastAsia="Times New Roman" w:hAnsi="Arial" w:cs="Arial"/>
          <w:kern w:val="0"/>
          <w:sz w:val="22"/>
          <w:szCs w:val="22"/>
          <w:lang w:eastAsia="en-GB"/>
          <w14:ligatures w14:val="none"/>
        </w:rPr>
        <w:t>It is essential to abide by all applicable laws, including those pertaining to employment, health and safety, and licencing. Legal problems and fines can be avoided by routinely evaluating and abiding by these regulations. Furthermore, drafting appropriate contracts and agreements with employees and suppliers will shield the company from future disagreements (British Beauty Council, 2023).</w:t>
      </w:r>
    </w:p>
    <w:p w14:paraId="1F8B2F07" w14:textId="77777777" w:rsidR="00D144B8" w:rsidRDefault="00D144B8" w:rsidP="00D144B8">
      <w:pPr>
        <w:spacing w:after="0" w:line="360" w:lineRule="auto"/>
        <w:jc w:val="both"/>
        <w:rPr>
          <w:rFonts w:ascii="Arial" w:eastAsia="Times New Roman" w:hAnsi="Arial" w:cs="Arial"/>
          <w:kern w:val="0"/>
          <w:sz w:val="22"/>
          <w:szCs w:val="22"/>
          <w:lang w:eastAsia="en-GB"/>
          <w14:ligatures w14:val="none"/>
        </w:rPr>
      </w:pPr>
    </w:p>
    <w:p w14:paraId="642A2364" w14:textId="77777777" w:rsidR="00D84C1E" w:rsidRPr="00D84C1E" w:rsidRDefault="00D84C1E" w:rsidP="00D84C1E">
      <w:pPr>
        <w:spacing w:after="0" w:line="360" w:lineRule="auto"/>
        <w:jc w:val="both"/>
        <w:rPr>
          <w:rFonts w:ascii="Arial" w:eastAsia="Times New Roman" w:hAnsi="Arial" w:cs="Arial"/>
          <w:kern w:val="0"/>
          <w:sz w:val="22"/>
          <w:szCs w:val="22"/>
          <w:lang w:eastAsia="en-GB"/>
          <w14:ligatures w14:val="none"/>
        </w:rPr>
      </w:pPr>
      <w:r w:rsidRPr="00D84C1E">
        <w:rPr>
          <w:rFonts w:ascii="Arial" w:eastAsia="Times New Roman" w:hAnsi="Arial" w:cs="Arial"/>
          <w:kern w:val="0"/>
          <w:sz w:val="22"/>
          <w:szCs w:val="22"/>
          <w:lang w:eastAsia="en-GB"/>
          <w14:ligatures w14:val="none"/>
        </w:rPr>
        <w:t>The Four Ps of Marketing</w:t>
      </w:r>
    </w:p>
    <w:p w14:paraId="577A40C6" w14:textId="77777777" w:rsidR="00C869A0" w:rsidRDefault="00D84C1E" w:rsidP="00C869A0">
      <w:pPr>
        <w:spacing w:after="0" w:line="360" w:lineRule="auto"/>
        <w:rPr>
          <w:rFonts w:ascii="Arial" w:eastAsia="Times New Roman" w:hAnsi="Arial" w:cs="Arial"/>
          <w:kern w:val="0"/>
          <w:sz w:val="22"/>
          <w:szCs w:val="22"/>
          <w:lang w:eastAsia="en-GB"/>
          <w14:ligatures w14:val="none"/>
        </w:rPr>
      </w:pPr>
      <w:r w:rsidRPr="00D84C1E">
        <w:rPr>
          <w:rFonts w:ascii="Arial" w:eastAsia="Times New Roman" w:hAnsi="Arial" w:cs="Arial"/>
          <w:kern w:val="0"/>
          <w:sz w:val="22"/>
          <w:szCs w:val="22"/>
          <w:lang w:eastAsia="en-GB"/>
          <w14:ligatures w14:val="none"/>
        </w:rPr>
        <w:br/>
      </w:r>
      <w:r w:rsidRPr="00D84C1E">
        <w:rPr>
          <w:rFonts w:ascii="Arial" w:eastAsia="Times New Roman" w:hAnsi="Arial" w:cs="Arial"/>
          <w:kern w:val="0"/>
          <w:sz w:val="22"/>
          <w:szCs w:val="22"/>
          <w:lang w:eastAsia="en-GB"/>
          <w14:ligatures w14:val="none"/>
        </w:rPr>
        <w:t xml:space="preserve">    </w:t>
      </w:r>
      <w:r w:rsidRPr="00D84C1E">
        <w:rPr>
          <w:rFonts w:ascii="Arial" w:eastAsia="Times New Roman" w:hAnsi="Arial" w:cs="Arial"/>
          <w:kern w:val="0"/>
          <w:sz w:val="22"/>
          <w:szCs w:val="22"/>
          <w:lang w:eastAsia="en-GB"/>
          <w14:ligatures w14:val="none"/>
        </w:rPr>
        <w:t>Elegance Hair Studio's marketing approach will be guided by the 4Ps of marketing: product, price, place, and promotion.</w:t>
      </w:r>
      <w:r w:rsidRPr="00D84C1E">
        <w:rPr>
          <w:rFonts w:ascii="Arial" w:eastAsia="Times New Roman" w:hAnsi="Arial" w:cs="Arial"/>
          <w:kern w:val="0"/>
          <w:sz w:val="22"/>
          <w:szCs w:val="22"/>
          <w:lang w:eastAsia="en-GB"/>
          <w14:ligatures w14:val="none"/>
        </w:rPr>
        <w:br/>
      </w:r>
      <w:r w:rsidR="00C869A0">
        <w:rPr>
          <w:rFonts w:ascii="Arial" w:eastAsia="Times New Roman" w:hAnsi="Arial" w:cs="Arial"/>
          <w:kern w:val="0"/>
          <w:sz w:val="22"/>
          <w:szCs w:val="22"/>
          <w:lang w:eastAsia="en-GB"/>
          <w14:ligatures w14:val="none"/>
        </w:rPr>
        <w:t xml:space="preserve">    </w:t>
      </w:r>
    </w:p>
    <w:p w14:paraId="680720EE" w14:textId="0FBC8CE8" w:rsidR="00D84C1E" w:rsidRPr="00D84C1E" w:rsidRDefault="00C869A0" w:rsidP="00C869A0">
      <w:pPr>
        <w:spacing w:after="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r w:rsidR="00D84C1E" w:rsidRPr="00D84C1E">
        <w:rPr>
          <w:rFonts w:ascii="Arial" w:eastAsia="Times New Roman" w:hAnsi="Arial" w:cs="Arial"/>
          <w:kern w:val="0"/>
          <w:sz w:val="22"/>
          <w:szCs w:val="22"/>
          <w:lang w:eastAsia="en-GB"/>
          <w14:ligatures w14:val="none"/>
        </w:rPr>
        <w:t>A comprehensive range of hair care services, such as haircuts, styling, colouring, treatments, and special occasion hair services, will be provided by Product Elegance Hair Studio. Additionally, the salon will sell high-end hair care items. The focus will be on providing individualised, high-quality services to satisfy a wide range of client needs.</w:t>
      </w:r>
    </w:p>
    <w:p w14:paraId="371ED817" w14:textId="77777777" w:rsidR="00D84C1E" w:rsidRDefault="00D84C1E" w:rsidP="00C869A0">
      <w:pPr>
        <w:spacing w:after="0" w:line="360" w:lineRule="auto"/>
        <w:jc w:val="both"/>
        <w:rPr>
          <w:rFonts w:ascii="Arial" w:eastAsia="Times New Roman" w:hAnsi="Arial" w:cs="Arial"/>
          <w:kern w:val="0"/>
          <w:sz w:val="22"/>
          <w:szCs w:val="22"/>
          <w:lang w:eastAsia="en-GB"/>
          <w14:ligatures w14:val="none"/>
        </w:rPr>
      </w:pPr>
    </w:p>
    <w:p w14:paraId="368EF1B3" w14:textId="102BEF25" w:rsidR="009764B4" w:rsidRDefault="009764B4" w:rsidP="009764B4">
      <w:pPr>
        <w:spacing w:after="0" w:line="360" w:lineRule="auto"/>
        <w:jc w:val="both"/>
        <w:rPr>
          <w:rFonts w:ascii="Arial" w:eastAsia="Times New Roman" w:hAnsi="Arial" w:cs="Arial"/>
          <w:kern w:val="0"/>
          <w:sz w:val="22"/>
          <w:szCs w:val="22"/>
          <w:lang w:eastAsia="en-GB"/>
          <w14:ligatures w14:val="none"/>
        </w:rPr>
      </w:pPr>
      <w:r w:rsidRPr="009764B4">
        <w:rPr>
          <w:rFonts w:ascii="Arial" w:eastAsia="Times New Roman" w:hAnsi="Arial" w:cs="Arial"/>
          <w:kern w:val="0"/>
          <w:sz w:val="22"/>
          <w:szCs w:val="22"/>
          <w:lang w:eastAsia="en-GB"/>
          <w14:ligatures w14:val="none"/>
        </w:rPr>
        <w:t xml:space="preserve">   </w:t>
      </w:r>
      <w:r w:rsidRPr="009764B4">
        <w:rPr>
          <w:rFonts w:ascii="Arial" w:eastAsia="Times New Roman" w:hAnsi="Arial" w:cs="Arial"/>
          <w:kern w:val="0"/>
          <w:sz w:val="22"/>
          <w:szCs w:val="22"/>
          <w:lang w:eastAsia="en-GB"/>
          <w14:ligatures w14:val="none"/>
        </w:rPr>
        <w:t>Price will be competitive while yet being commensurate with the excellent services provided. There will be a tiered pricing system in place, with junior and senior stylists charging different prices for their services. In order to draw in new clients and keep existing ones, special discounts and loyalty plans will be implemented.</w:t>
      </w:r>
    </w:p>
    <w:p w14:paraId="7518EB76" w14:textId="77777777" w:rsidR="000C62E7" w:rsidRDefault="000C62E7" w:rsidP="009764B4">
      <w:pPr>
        <w:spacing w:after="0" w:line="360" w:lineRule="auto"/>
        <w:jc w:val="both"/>
        <w:rPr>
          <w:rFonts w:ascii="Arial" w:eastAsia="Times New Roman" w:hAnsi="Arial" w:cs="Arial"/>
          <w:kern w:val="0"/>
          <w:sz w:val="22"/>
          <w:szCs w:val="22"/>
          <w:lang w:eastAsia="en-GB"/>
          <w14:ligatures w14:val="none"/>
        </w:rPr>
      </w:pPr>
    </w:p>
    <w:p w14:paraId="1E06310B" w14:textId="68FC21E1" w:rsidR="000C62E7" w:rsidRDefault="000C62E7" w:rsidP="000C62E7">
      <w:pPr>
        <w:spacing w:after="0" w:line="360" w:lineRule="auto"/>
        <w:jc w:val="both"/>
        <w:rPr>
          <w:rFonts w:ascii="Arial" w:eastAsia="Times New Roman" w:hAnsi="Arial" w:cs="Arial"/>
          <w:kern w:val="0"/>
          <w:sz w:val="22"/>
          <w:szCs w:val="22"/>
          <w:lang w:eastAsia="en-GB"/>
          <w14:ligatures w14:val="none"/>
        </w:rPr>
      </w:pPr>
      <w:r>
        <w:rPr>
          <w:rFonts w:ascii="Times New Roman" w:eastAsia="Times New Roman" w:hAnsi="Times New Roman" w:cs="Times New Roman"/>
          <w:kern w:val="0"/>
          <w:lang w:eastAsia="en-GB"/>
          <w14:ligatures w14:val="none"/>
        </w:rPr>
        <w:t xml:space="preserve">   </w:t>
      </w:r>
      <w:r w:rsidRPr="000C62E7">
        <w:rPr>
          <w:rFonts w:ascii="Arial" w:eastAsia="Times New Roman" w:hAnsi="Arial" w:cs="Arial"/>
          <w:kern w:val="0"/>
          <w:sz w:val="22"/>
          <w:szCs w:val="22"/>
          <w:lang w:eastAsia="en-GB"/>
          <w14:ligatures w14:val="none"/>
        </w:rPr>
        <w:t>Position</w:t>
      </w:r>
      <w:r w:rsidRPr="000C62E7">
        <w:rPr>
          <w:rFonts w:ascii="Arial" w:eastAsia="Times New Roman" w:hAnsi="Arial" w:cs="Arial"/>
          <w:kern w:val="0"/>
          <w:sz w:val="22"/>
          <w:szCs w:val="22"/>
          <w:lang w:eastAsia="en-GB"/>
          <w14:ligatures w14:val="none"/>
        </w:rPr>
        <w:br/>
        <w:t>The target market will be able to quickly access the salon due to its location in a busy urban centre. Customers will experience a posh and comfortable environment thanks to the modern and welcoming interior design. Attracting walk-in consumers and keeping loyal customers will be greatly influenced by the location and atmosphere.</w:t>
      </w:r>
    </w:p>
    <w:p w14:paraId="747EB268" w14:textId="77777777" w:rsidR="005D78A8" w:rsidRDefault="005D78A8" w:rsidP="000C62E7">
      <w:pPr>
        <w:spacing w:after="0" w:line="360" w:lineRule="auto"/>
        <w:jc w:val="both"/>
        <w:rPr>
          <w:rFonts w:ascii="Arial" w:eastAsia="Times New Roman" w:hAnsi="Arial" w:cs="Arial"/>
          <w:kern w:val="0"/>
          <w:sz w:val="22"/>
          <w:szCs w:val="22"/>
          <w:lang w:eastAsia="en-GB"/>
          <w14:ligatures w14:val="none"/>
        </w:rPr>
      </w:pPr>
    </w:p>
    <w:p w14:paraId="25CCA395" w14:textId="77777777" w:rsidR="005D78A8" w:rsidRPr="005D78A8" w:rsidRDefault="005D78A8" w:rsidP="005D78A8">
      <w:pPr>
        <w:spacing w:after="0" w:line="360" w:lineRule="auto"/>
        <w:jc w:val="both"/>
        <w:rPr>
          <w:rFonts w:ascii="Arial" w:eastAsia="Times New Roman" w:hAnsi="Arial" w:cs="Arial"/>
          <w:kern w:val="0"/>
          <w:sz w:val="22"/>
          <w:szCs w:val="22"/>
          <w:lang w:eastAsia="en-GB"/>
          <w14:ligatures w14:val="none"/>
        </w:rPr>
      </w:pPr>
      <w:r>
        <w:rPr>
          <w:rFonts w:ascii="Times New Roman" w:eastAsia="Times New Roman" w:hAnsi="Times New Roman" w:cs="Times New Roman"/>
          <w:kern w:val="0"/>
          <w:lang w:eastAsia="en-GB"/>
          <w14:ligatures w14:val="none"/>
        </w:rPr>
        <w:t xml:space="preserve">   </w:t>
      </w:r>
      <w:r w:rsidRPr="005D78A8">
        <w:rPr>
          <w:rFonts w:ascii="Arial" w:eastAsia="Times New Roman" w:hAnsi="Arial" w:cs="Arial"/>
          <w:kern w:val="0"/>
          <w:sz w:val="22"/>
          <w:szCs w:val="22"/>
          <w:lang w:eastAsia="en-GB"/>
          <w14:ligatures w14:val="none"/>
        </w:rPr>
        <w:t>Advertisement</w:t>
      </w:r>
    </w:p>
    <w:p w14:paraId="32695BBC" w14:textId="77777777" w:rsidR="005D78A8" w:rsidRDefault="005D78A8" w:rsidP="005D78A8">
      <w:pPr>
        <w:spacing w:after="0" w:line="360" w:lineRule="auto"/>
        <w:jc w:val="both"/>
        <w:rPr>
          <w:rFonts w:ascii="Arial" w:eastAsia="Times New Roman" w:hAnsi="Arial" w:cs="Arial"/>
          <w:kern w:val="0"/>
          <w:sz w:val="22"/>
          <w:szCs w:val="22"/>
          <w:lang w:eastAsia="en-GB"/>
          <w14:ligatures w14:val="none"/>
        </w:rPr>
      </w:pPr>
    </w:p>
    <w:p w14:paraId="3F59CD0F" w14:textId="7C53B590" w:rsidR="005D78A8" w:rsidRPr="005D78A8" w:rsidRDefault="005D78A8" w:rsidP="005D78A8">
      <w:pPr>
        <w:spacing w:after="0" w:line="360" w:lineRule="auto"/>
        <w:jc w:val="both"/>
        <w:rPr>
          <w:rFonts w:ascii="Arial" w:eastAsia="Times New Roman" w:hAnsi="Arial" w:cs="Arial"/>
          <w:kern w:val="0"/>
          <w:sz w:val="22"/>
          <w:szCs w:val="22"/>
          <w:lang w:eastAsia="en-GB"/>
          <w14:ligatures w14:val="none"/>
        </w:rPr>
      </w:pPr>
      <w:r w:rsidRPr="005D78A8">
        <w:rPr>
          <w:rFonts w:ascii="Arial" w:eastAsia="Times New Roman" w:hAnsi="Arial" w:cs="Arial"/>
          <w:kern w:val="0"/>
          <w:sz w:val="22"/>
          <w:szCs w:val="22"/>
          <w:lang w:eastAsia="en-GB"/>
          <w14:ligatures w14:val="none"/>
        </w:rPr>
        <w:t>Both traditional and digital marketing channels will be used as part of an extensive promotional campaign. To display the salon's portfolio, interact with clients, and conduct focused marketing efforts, social media sites like Facebook and Instagram will be employed. Brand exposure can also be increased by working with regional influencers and attending community activities. Furthermore, in an effort to draw in new clients, the salon will provide welcome discounts and referral rewards.</w:t>
      </w:r>
    </w:p>
    <w:p w14:paraId="230A24F1" w14:textId="77777777" w:rsidR="00B22DDF" w:rsidRPr="00B22DDF" w:rsidRDefault="00B22DDF" w:rsidP="00B22DDF">
      <w:pPr>
        <w:spacing w:after="0" w:line="360" w:lineRule="auto"/>
        <w:jc w:val="both"/>
        <w:rPr>
          <w:rFonts w:ascii="Arial" w:eastAsia="Times New Roman" w:hAnsi="Arial" w:cs="Arial"/>
          <w:kern w:val="0"/>
          <w:sz w:val="22"/>
          <w:szCs w:val="22"/>
          <w:lang w:eastAsia="en-GB"/>
          <w14:ligatures w14:val="none"/>
        </w:rPr>
      </w:pPr>
      <w:r w:rsidRPr="00B22DDF">
        <w:rPr>
          <w:rFonts w:ascii="Arial" w:eastAsia="Times New Roman" w:hAnsi="Arial" w:cs="Arial"/>
          <w:kern w:val="0"/>
          <w:sz w:val="22"/>
          <w:szCs w:val="22"/>
          <w:lang w:eastAsia="en-GB"/>
          <w14:ligatures w14:val="none"/>
        </w:rPr>
        <w:lastRenderedPageBreak/>
        <w:t>Forecast of Cash Flow for the Initial Twelve Months</w:t>
      </w:r>
    </w:p>
    <w:p w14:paraId="70EE1D5A" w14:textId="77777777" w:rsidR="00B22DDF" w:rsidRDefault="00B22DDF" w:rsidP="00B22DDF">
      <w:pPr>
        <w:spacing w:after="0" w:line="360" w:lineRule="auto"/>
        <w:jc w:val="both"/>
        <w:rPr>
          <w:rFonts w:ascii="Arial" w:eastAsia="Times New Roman" w:hAnsi="Arial" w:cs="Arial"/>
          <w:kern w:val="0"/>
          <w:sz w:val="22"/>
          <w:szCs w:val="22"/>
          <w:lang w:eastAsia="en-GB"/>
          <w14:ligatures w14:val="none"/>
        </w:rPr>
      </w:pPr>
      <w:r w:rsidRPr="00B22DDF">
        <w:rPr>
          <w:rFonts w:ascii="Arial" w:eastAsia="Times New Roman" w:hAnsi="Arial" w:cs="Arial"/>
          <w:kern w:val="0"/>
          <w:sz w:val="22"/>
          <w:szCs w:val="22"/>
          <w:lang w:eastAsia="en-GB"/>
          <w14:ligatures w14:val="none"/>
        </w:rPr>
        <w:br/>
      </w:r>
      <w:r w:rsidRPr="00B22DDF">
        <w:rPr>
          <w:rFonts w:ascii="Arial" w:eastAsia="Times New Roman" w:hAnsi="Arial" w:cs="Arial"/>
          <w:kern w:val="0"/>
          <w:sz w:val="22"/>
          <w:szCs w:val="22"/>
          <w:lang w:eastAsia="en-GB"/>
          <w14:ligatures w14:val="none"/>
        </w:rPr>
        <w:t xml:space="preserve">   </w:t>
      </w:r>
      <w:r w:rsidRPr="00B22DDF">
        <w:rPr>
          <w:rFonts w:ascii="Arial" w:eastAsia="Times New Roman" w:hAnsi="Arial" w:cs="Arial"/>
          <w:kern w:val="0"/>
          <w:sz w:val="22"/>
          <w:szCs w:val="22"/>
          <w:lang w:eastAsia="en-GB"/>
          <w14:ligatures w14:val="none"/>
        </w:rPr>
        <w:t xml:space="preserve">A cash flow prediction for Elegance Hair Studio's first year, including an explanation of how the £25,000 investment will be used, is provided below. Estimated revenue, expenses, and </w:t>
      </w:r>
    </w:p>
    <w:p w14:paraId="313471A4" w14:textId="0A2C02BA" w:rsidR="00B22DDF" w:rsidRDefault="00B22DDF" w:rsidP="00B22DDF">
      <w:pPr>
        <w:spacing w:after="0" w:line="360" w:lineRule="auto"/>
        <w:jc w:val="both"/>
        <w:rPr>
          <w:rFonts w:ascii="Arial" w:eastAsia="Times New Roman" w:hAnsi="Arial" w:cs="Arial"/>
          <w:kern w:val="0"/>
          <w:sz w:val="22"/>
          <w:szCs w:val="22"/>
          <w:lang w:eastAsia="en-GB"/>
          <w14:ligatures w14:val="none"/>
        </w:rPr>
      </w:pPr>
      <w:r w:rsidRPr="00B22DDF">
        <w:rPr>
          <w:rFonts w:ascii="Arial" w:eastAsia="Times New Roman" w:hAnsi="Arial" w:cs="Arial"/>
          <w:kern w:val="0"/>
          <w:sz w:val="22"/>
          <w:szCs w:val="22"/>
          <w:lang w:eastAsia="en-GB"/>
          <w14:ligatures w14:val="none"/>
        </w:rPr>
        <w:t xml:space="preserve">cash flow balance </w:t>
      </w:r>
      <w:r w:rsidRPr="00B22DDF">
        <w:rPr>
          <w:rFonts w:ascii="Arial" w:eastAsia="Times New Roman" w:hAnsi="Arial" w:cs="Arial"/>
          <w:kern w:val="0"/>
          <w:sz w:val="22"/>
          <w:szCs w:val="22"/>
          <w:lang w:eastAsia="en-GB"/>
          <w14:ligatures w14:val="none"/>
        </w:rPr>
        <w:t>is</w:t>
      </w:r>
      <w:r w:rsidRPr="00B22DDF">
        <w:rPr>
          <w:rFonts w:ascii="Arial" w:eastAsia="Times New Roman" w:hAnsi="Arial" w:cs="Arial"/>
          <w:kern w:val="0"/>
          <w:sz w:val="22"/>
          <w:szCs w:val="22"/>
          <w:lang w:eastAsia="en-GB"/>
          <w14:ligatures w14:val="none"/>
        </w:rPr>
        <w:t xml:space="preserve"> included in the forecast.</w:t>
      </w:r>
    </w:p>
    <w:p w14:paraId="3427148C" w14:textId="4AA4A1B6" w:rsidR="00B22DDF" w:rsidRPr="00B22DDF" w:rsidRDefault="00B22DDF" w:rsidP="00B22DDF">
      <w:pPr>
        <w:spacing w:after="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r w:rsidRPr="00B22DDF">
        <w:rPr>
          <w:rFonts w:ascii="Arial" w:eastAsia="Times New Roman" w:hAnsi="Arial" w:cs="Arial"/>
          <w:kern w:val="0"/>
          <w:sz w:val="22"/>
          <w:szCs w:val="22"/>
          <w:lang w:eastAsia="en-GB"/>
          <w14:ligatures w14:val="none"/>
        </w:rPr>
        <w:t>The first few months of this estimate indicate a net cash outflow because of beginning costs, which include buying equipment, setting up an interior, and paying for first marketing. But starting in the third month, the company should start to turn a profit, which will progressively rise as its clientele expands.</w:t>
      </w:r>
    </w:p>
    <w:p w14:paraId="7FF5AB1E" w14:textId="77777777" w:rsidR="005D78A8" w:rsidRPr="00B22DDF" w:rsidRDefault="005D78A8" w:rsidP="00B22DDF">
      <w:pPr>
        <w:spacing w:after="0" w:line="360" w:lineRule="auto"/>
        <w:jc w:val="both"/>
        <w:rPr>
          <w:rFonts w:ascii="Arial" w:eastAsia="Times New Roman" w:hAnsi="Arial" w:cs="Arial"/>
          <w:kern w:val="0"/>
          <w:sz w:val="22"/>
          <w:szCs w:val="22"/>
          <w:lang w:eastAsia="en-GB"/>
          <w14:ligatures w14:val="none"/>
        </w:rPr>
      </w:pPr>
    </w:p>
    <w:p w14:paraId="74FDC20D" w14:textId="77777777" w:rsidR="005D78A8" w:rsidRPr="00B22DDF" w:rsidRDefault="005D78A8" w:rsidP="00B22DDF">
      <w:pPr>
        <w:spacing w:after="0" w:line="360" w:lineRule="auto"/>
        <w:jc w:val="both"/>
        <w:rPr>
          <w:rFonts w:ascii="Arial" w:eastAsia="Times New Roman" w:hAnsi="Arial" w:cs="Arial"/>
          <w:kern w:val="0"/>
          <w:sz w:val="22"/>
          <w:szCs w:val="22"/>
          <w:lang w:eastAsia="en-GB"/>
          <w14:ligatures w14:val="none"/>
        </w:rPr>
      </w:pPr>
    </w:p>
    <w:tbl>
      <w:tblPr>
        <w:tblW w:w="10316" w:type="dxa"/>
        <w:tblLook w:val="04A0" w:firstRow="1" w:lastRow="0" w:firstColumn="1" w:lastColumn="0" w:noHBand="0" w:noVBand="1"/>
      </w:tblPr>
      <w:tblGrid>
        <w:gridCol w:w="1105"/>
        <w:gridCol w:w="1871"/>
        <w:gridCol w:w="2425"/>
        <w:gridCol w:w="2383"/>
        <w:gridCol w:w="2532"/>
      </w:tblGrid>
      <w:tr w:rsidR="00396E52" w:rsidRPr="005A43AA" w14:paraId="5C8B5EF8" w14:textId="77777777" w:rsidTr="00396E52">
        <w:trPr>
          <w:trHeight w:val="1350"/>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77E2AF" w14:textId="2F6143CE" w:rsidR="005A43AA" w:rsidRPr="005A43AA" w:rsidRDefault="005A43AA" w:rsidP="005A43AA">
            <w:pPr>
              <w:spacing w:after="0" w:line="240" w:lineRule="auto"/>
              <w:jc w:val="center"/>
              <w:rPr>
                <w:rFonts w:ascii="Aptos Narrow" w:eastAsia="Times New Roman" w:hAnsi="Aptos Narrow" w:cs="Times New Roman"/>
                <w:b/>
                <w:bCs/>
                <w:color w:val="000000"/>
                <w:kern w:val="0"/>
                <w:sz w:val="22"/>
                <w:szCs w:val="22"/>
                <w:lang w:eastAsia="en-GB"/>
                <w14:ligatures w14:val="none"/>
              </w:rPr>
            </w:pPr>
            <w:r>
              <w:rPr>
                <w:rFonts w:ascii="Aptos Narrow" w:eastAsia="Times New Roman" w:hAnsi="Aptos Narrow" w:cs="Times New Roman"/>
                <w:b/>
                <w:bCs/>
                <w:color w:val="000000"/>
                <w:kern w:val="0"/>
                <w:sz w:val="22"/>
                <w:szCs w:val="22"/>
                <w:lang w:eastAsia="en-GB"/>
                <w14:ligatures w14:val="none"/>
              </w:rPr>
              <w:t>Month</w:t>
            </w:r>
          </w:p>
        </w:tc>
        <w:tc>
          <w:tcPr>
            <w:tcW w:w="1871" w:type="dxa"/>
            <w:tcBorders>
              <w:top w:val="single" w:sz="4" w:space="0" w:color="auto"/>
              <w:left w:val="nil"/>
              <w:bottom w:val="single" w:sz="4" w:space="0" w:color="auto"/>
              <w:right w:val="single" w:sz="4" w:space="0" w:color="auto"/>
            </w:tcBorders>
            <w:shd w:val="clear" w:color="auto" w:fill="auto"/>
            <w:vAlign w:val="center"/>
            <w:hideMark/>
          </w:tcPr>
          <w:p w14:paraId="1540482A" w14:textId="77777777" w:rsidR="005A43AA" w:rsidRPr="005A43AA" w:rsidRDefault="005A43AA" w:rsidP="005A43AA">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5A43AA">
              <w:rPr>
                <w:rFonts w:ascii="Aptos Narrow" w:eastAsia="Times New Roman" w:hAnsi="Aptos Narrow" w:cs="Times New Roman"/>
                <w:b/>
                <w:bCs/>
                <w:color w:val="000000"/>
                <w:kern w:val="0"/>
                <w:sz w:val="22"/>
                <w:szCs w:val="22"/>
                <w:lang w:eastAsia="en-GB"/>
                <w14:ligatures w14:val="none"/>
              </w:rPr>
              <w:t>Revenue (£)</w:t>
            </w:r>
          </w:p>
        </w:tc>
        <w:tc>
          <w:tcPr>
            <w:tcW w:w="2425" w:type="dxa"/>
            <w:tcBorders>
              <w:top w:val="single" w:sz="4" w:space="0" w:color="auto"/>
              <w:left w:val="nil"/>
              <w:bottom w:val="single" w:sz="4" w:space="0" w:color="auto"/>
              <w:right w:val="single" w:sz="4" w:space="0" w:color="auto"/>
            </w:tcBorders>
            <w:shd w:val="clear" w:color="auto" w:fill="auto"/>
            <w:vAlign w:val="center"/>
            <w:hideMark/>
          </w:tcPr>
          <w:p w14:paraId="5E1D3F02" w14:textId="77777777" w:rsidR="005A43AA" w:rsidRPr="005A43AA" w:rsidRDefault="005A43AA" w:rsidP="005A43AA">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5A43AA">
              <w:rPr>
                <w:rFonts w:ascii="Aptos Narrow" w:eastAsia="Times New Roman" w:hAnsi="Aptos Narrow" w:cs="Times New Roman"/>
                <w:b/>
                <w:bCs/>
                <w:color w:val="000000"/>
                <w:kern w:val="0"/>
                <w:sz w:val="22"/>
                <w:szCs w:val="22"/>
                <w:lang w:eastAsia="en-GB"/>
                <w14:ligatures w14:val="none"/>
              </w:rPr>
              <w:t>Expenses (£)</w:t>
            </w:r>
          </w:p>
        </w:tc>
        <w:tc>
          <w:tcPr>
            <w:tcW w:w="2383" w:type="dxa"/>
            <w:tcBorders>
              <w:top w:val="single" w:sz="4" w:space="0" w:color="auto"/>
              <w:left w:val="nil"/>
              <w:bottom w:val="single" w:sz="4" w:space="0" w:color="auto"/>
              <w:right w:val="single" w:sz="4" w:space="0" w:color="auto"/>
            </w:tcBorders>
            <w:shd w:val="clear" w:color="auto" w:fill="auto"/>
            <w:vAlign w:val="center"/>
            <w:hideMark/>
          </w:tcPr>
          <w:p w14:paraId="23072212" w14:textId="77777777" w:rsidR="005A43AA" w:rsidRPr="005A43AA" w:rsidRDefault="005A43AA" w:rsidP="005A43AA">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5A43AA">
              <w:rPr>
                <w:rFonts w:ascii="Aptos Narrow" w:eastAsia="Times New Roman" w:hAnsi="Aptos Narrow" w:cs="Times New Roman"/>
                <w:b/>
                <w:bCs/>
                <w:color w:val="000000"/>
                <w:kern w:val="0"/>
                <w:sz w:val="22"/>
                <w:szCs w:val="22"/>
                <w:lang w:eastAsia="en-GB"/>
                <w14:ligatures w14:val="none"/>
              </w:rPr>
              <w:t>Net Cash Flow (£)</w:t>
            </w:r>
          </w:p>
        </w:tc>
        <w:tc>
          <w:tcPr>
            <w:tcW w:w="2532" w:type="dxa"/>
            <w:tcBorders>
              <w:top w:val="single" w:sz="4" w:space="0" w:color="auto"/>
              <w:left w:val="nil"/>
              <w:bottom w:val="single" w:sz="4" w:space="0" w:color="auto"/>
              <w:right w:val="single" w:sz="4" w:space="0" w:color="auto"/>
            </w:tcBorders>
            <w:shd w:val="clear" w:color="auto" w:fill="auto"/>
            <w:vAlign w:val="center"/>
            <w:hideMark/>
          </w:tcPr>
          <w:p w14:paraId="63B2C70E" w14:textId="77777777" w:rsidR="005A43AA" w:rsidRPr="005A43AA" w:rsidRDefault="005A43AA" w:rsidP="005A43AA">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5A43AA">
              <w:rPr>
                <w:rFonts w:ascii="Aptos Narrow" w:eastAsia="Times New Roman" w:hAnsi="Aptos Narrow" w:cs="Times New Roman"/>
                <w:b/>
                <w:bCs/>
                <w:color w:val="000000"/>
                <w:kern w:val="0"/>
                <w:sz w:val="22"/>
                <w:szCs w:val="22"/>
                <w:lang w:eastAsia="en-GB"/>
                <w14:ligatures w14:val="none"/>
              </w:rPr>
              <w:t>Cumulative Cash Flow (£)</w:t>
            </w:r>
          </w:p>
        </w:tc>
      </w:tr>
      <w:tr w:rsidR="00396E52" w:rsidRPr="005A43AA" w14:paraId="669CA881" w14:textId="77777777" w:rsidTr="00396E52">
        <w:trPr>
          <w:trHeight w:val="675"/>
        </w:trPr>
        <w:tc>
          <w:tcPr>
            <w:tcW w:w="1105" w:type="dxa"/>
            <w:tcBorders>
              <w:top w:val="nil"/>
              <w:left w:val="single" w:sz="4" w:space="0" w:color="auto"/>
              <w:bottom w:val="single" w:sz="4" w:space="0" w:color="auto"/>
              <w:right w:val="single" w:sz="4" w:space="0" w:color="auto"/>
            </w:tcBorders>
            <w:shd w:val="clear" w:color="auto" w:fill="auto"/>
            <w:vAlign w:val="center"/>
            <w:hideMark/>
          </w:tcPr>
          <w:p w14:paraId="69C725BC"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1</w:t>
            </w:r>
          </w:p>
        </w:tc>
        <w:tc>
          <w:tcPr>
            <w:tcW w:w="1871" w:type="dxa"/>
            <w:tcBorders>
              <w:top w:val="nil"/>
              <w:left w:val="nil"/>
              <w:bottom w:val="single" w:sz="4" w:space="0" w:color="auto"/>
              <w:right w:val="single" w:sz="4" w:space="0" w:color="auto"/>
            </w:tcBorders>
            <w:shd w:val="clear" w:color="auto" w:fill="auto"/>
            <w:vAlign w:val="center"/>
            <w:hideMark/>
          </w:tcPr>
          <w:p w14:paraId="17FF8EBE"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3,000</w:t>
            </w:r>
          </w:p>
        </w:tc>
        <w:tc>
          <w:tcPr>
            <w:tcW w:w="2425" w:type="dxa"/>
            <w:tcBorders>
              <w:top w:val="nil"/>
              <w:left w:val="nil"/>
              <w:bottom w:val="single" w:sz="4" w:space="0" w:color="auto"/>
              <w:right w:val="single" w:sz="4" w:space="0" w:color="auto"/>
            </w:tcBorders>
            <w:shd w:val="clear" w:color="auto" w:fill="auto"/>
            <w:vAlign w:val="center"/>
            <w:hideMark/>
          </w:tcPr>
          <w:p w14:paraId="4213C2A6"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5,000</w:t>
            </w:r>
          </w:p>
        </w:tc>
        <w:tc>
          <w:tcPr>
            <w:tcW w:w="2383" w:type="dxa"/>
            <w:tcBorders>
              <w:top w:val="nil"/>
              <w:left w:val="nil"/>
              <w:bottom w:val="single" w:sz="4" w:space="0" w:color="auto"/>
              <w:right w:val="single" w:sz="4" w:space="0" w:color="auto"/>
            </w:tcBorders>
            <w:shd w:val="clear" w:color="auto" w:fill="auto"/>
            <w:vAlign w:val="center"/>
            <w:hideMark/>
          </w:tcPr>
          <w:p w14:paraId="0B1F39EB"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-2,000</w:t>
            </w:r>
          </w:p>
        </w:tc>
        <w:tc>
          <w:tcPr>
            <w:tcW w:w="2532" w:type="dxa"/>
            <w:tcBorders>
              <w:top w:val="nil"/>
              <w:left w:val="nil"/>
              <w:bottom w:val="single" w:sz="4" w:space="0" w:color="auto"/>
              <w:right w:val="single" w:sz="4" w:space="0" w:color="auto"/>
            </w:tcBorders>
            <w:shd w:val="clear" w:color="auto" w:fill="auto"/>
            <w:vAlign w:val="center"/>
            <w:hideMark/>
          </w:tcPr>
          <w:p w14:paraId="47FD9728"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-2,000</w:t>
            </w:r>
          </w:p>
        </w:tc>
      </w:tr>
      <w:tr w:rsidR="00396E52" w:rsidRPr="005A43AA" w14:paraId="3077E621" w14:textId="77777777" w:rsidTr="00396E52">
        <w:trPr>
          <w:trHeight w:val="675"/>
        </w:trPr>
        <w:tc>
          <w:tcPr>
            <w:tcW w:w="1105" w:type="dxa"/>
            <w:tcBorders>
              <w:top w:val="nil"/>
              <w:left w:val="single" w:sz="4" w:space="0" w:color="auto"/>
              <w:bottom w:val="single" w:sz="4" w:space="0" w:color="auto"/>
              <w:right w:val="single" w:sz="4" w:space="0" w:color="auto"/>
            </w:tcBorders>
            <w:shd w:val="clear" w:color="auto" w:fill="auto"/>
            <w:vAlign w:val="center"/>
            <w:hideMark/>
          </w:tcPr>
          <w:p w14:paraId="22F947F0"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2</w:t>
            </w:r>
          </w:p>
        </w:tc>
        <w:tc>
          <w:tcPr>
            <w:tcW w:w="1871" w:type="dxa"/>
            <w:tcBorders>
              <w:top w:val="nil"/>
              <w:left w:val="nil"/>
              <w:bottom w:val="single" w:sz="4" w:space="0" w:color="auto"/>
              <w:right w:val="single" w:sz="4" w:space="0" w:color="auto"/>
            </w:tcBorders>
            <w:shd w:val="clear" w:color="auto" w:fill="auto"/>
            <w:vAlign w:val="center"/>
            <w:hideMark/>
          </w:tcPr>
          <w:p w14:paraId="50498B51"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4,000</w:t>
            </w:r>
          </w:p>
        </w:tc>
        <w:tc>
          <w:tcPr>
            <w:tcW w:w="2425" w:type="dxa"/>
            <w:tcBorders>
              <w:top w:val="nil"/>
              <w:left w:val="nil"/>
              <w:bottom w:val="single" w:sz="4" w:space="0" w:color="auto"/>
              <w:right w:val="single" w:sz="4" w:space="0" w:color="auto"/>
            </w:tcBorders>
            <w:shd w:val="clear" w:color="auto" w:fill="auto"/>
            <w:vAlign w:val="center"/>
            <w:hideMark/>
          </w:tcPr>
          <w:p w14:paraId="3072870E"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3,500</w:t>
            </w:r>
          </w:p>
        </w:tc>
        <w:tc>
          <w:tcPr>
            <w:tcW w:w="2383" w:type="dxa"/>
            <w:tcBorders>
              <w:top w:val="nil"/>
              <w:left w:val="nil"/>
              <w:bottom w:val="single" w:sz="4" w:space="0" w:color="auto"/>
              <w:right w:val="single" w:sz="4" w:space="0" w:color="auto"/>
            </w:tcBorders>
            <w:shd w:val="clear" w:color="auto" w:fill="auto"/>
            <w:vAlign w:val="center"/>
            <w:hideMark/>
          </w:tcPr>
          <w:p w14:paraId="34B3FBC1"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500</w:t>
            </w:r>
          </w:p>
        </w:tc>
        <w:tc>
          <w:tcPr>
            <w:tcW w:w="2532" w:type="dxa"/>
            <w:tcBorders>
              <w:top w:val="nil"/>
              <w:left w:val="nil"/>
              <w:bottom w:val="single" w:sz="4" w:space="0" w:color="auto"/>
              <w:right w:val="single" w:sz="4" w:space="0" w:color="auto"/>
            </w:tcBorders>
            <w:shd w:val="clear" w:color="auto" w:fill="auto"/>
            <w:vAlign w:val="center"/>
            <w:hideMark/>
          </w:tcPr>
          <w:p w14:paraId="77CDE284"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-1,500</w:t>
            </w:r>
          </w:p>
        </w:tc>
      </w:tr>
      <w:tr w:rsidR="00396E52" w:rsidRPr="005A43AA" w14:paraId="67CD62C5" w14:textId="77777777" w:rsidTr="00396E52">
        <w:trPr>
          <w:trHeight w:val="675"/>
        </w:trPr>
        <w:tc>
          <w:tcPr>
            <w:tcW w:w="1105" w:type="dxa"/>
            <w:tcBorders>
              <w:top w:val="nil"/>
              <w:left w:val="single" w:sz="4" w:space="0" w:color="auto"/>
              <w:bottom w:val="single" w:sz="4" w:space="0" w:color="auto"/>
              <w:right w:val="single" w:sz="4" w:space="0" w:color="auto"/>
            </w:tcBorders>
            <w:shd w:val="clear" w:color="auto" w:fill="auto"/>
            <w:vAlign w:val="center"/>
            <w:hideMark/>
          </w:tcPr>
          <w:p w14:paraId="02C4435A"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3</w:t>
            </w:r>
          </w:p>
        </w:tc>
        <w:tc>
          <w:tcPr>
            <w:tcW w:w="1871" w:type="dxa"/>
            <w:tcBorders>
              <w:top w:val="nil"/>
              <w:left w:val="nil"/>
              <w:bottom w:val="single" w:sz="4" w:space="0" w:color="auto"/>
              <w:right w:val="single" w:sz="4" w:space="0" w:color="auto"/>
            </w:tcBorders>
            <w:shd w:val="clear" w:color="auto" w:fill="auto"/>
            <w:vAlign w:val="center"/>
            <w:hideMark/>
          </w:tcPr>
          <w:p w14:paraId="3E58927C"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5,000</w:t>
            </w:r>
          </w:p>
        </w:tc>
        <w:tc>
          <w:tcPr>
            <w:tcW w:w="2425" w:type="dxa"/>
            <w:tcBorders>
              <w:top w:val="nil"/>
              <w:left w:val="nil"/>
              <w:bottom w:val="single" w:sz="4" w:space="0" w:color="auto"/>
              <w:right w:val="single" w:sz="4" w:space="0" w:color="auto"/>
            </w:tcBorders>
            <w:shd w:val="clear" w:color="auto" w:fill="auto"/>
            <w:vAlign w:val="center"/>
            <w:hideMark/>
          </w:tcPr>
          <w:p w14:paraId="66F88121"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3,500</w:t>
            </w:r>
          </w:p>
        </w:tc>
        <w:tc>
          <w:tcPr>
            <w:tcW w:w="2383" w:type="dxa"/>
            <w:tcBorders>
              <w:top w:val="nil"/>
              <w:left w:val="nil"/>
              <w:bottom w:val="single" w:sz="4" w:space="0" w:color="auto"/>
              <w:right w:val="single" w:sz="4" w:space="0" w:color="auto"/>
            </w:tcBorders>
            <w:shd w:val="clear" w:color="auto" w:fill="auto"/>
            <w:vAlign w:val="center"/>
            <w:hideMark/>
          </w:tcPr>
          <w:p w14:paraId="667EB6E9"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1,500</w:t>
            </w:r>
          </w:p>
        </w:tc>
        <w:tc>
          <w:tcPr>
            <w:tcW w:w="2532" w:type="dxa"/>
            <w:tcBorders>
              <w:top w:val="nil"/>
              <w:left w:val="nil"/>
              <w:bottom w:val="single" w:sz="4" w:space="0" w:color="auto"/>
              <w:right w:val="single" w:sz="4" w:space="0" w:color="auto"/>
            </w:tcBorders>
            <w:shd w:val="clear" w:color="auto" w:fill="auto"/>
            <w:vAlign w:val="center"/>
            <w:hideMark/>
          </w:tcPr>
          <w:p w14:paraId="263C0660"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0</w:t>
            </w:r>
          </w:p>
        </w:tc>
      </w:tr>
      <w:tr w:rsidR="00396E52" w:rsidRPr="005A43AA" w14:paraId="041293C0" w14:textId="77777777" w:rsidTr="00396E52">
        <w:trPr>
          <w:trHeight w:val="675"/>
        </w:trPr>
        <w:tc>
          <w:tcPr>
            <w:tcW w:w="1105" w:type="dxa"/>
            <w:tcBorders>
              <w:top w:val="nil"/>
              <w:left w:val="single" w:sz="4" w:space="0" w:color="auto"/>
              <w:bottom w:val="single" w:sz="4" w:space="0" w:color="auto"/>
              <w:right w:val="single" w:sz="4" w:space="0" w:color="auto"/>
            </w:tcBorders>
            <w:shd w:val="clear" w:color="auto" w:fill="auto"/>
            <w:vAlign w:val="center"/>
            <w:hideMark/>
          </w:tcPr>
          <w:p w14:paraId="4D530DDC"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4</w:t>
            </w:r>
          </w:p>
        </w:tc>
        <w:tc>
          <w:tcPr>
            <w:tcW w:w="1871" w:type="dxa"/>
            <w:tcBorders>
              <w:top w:val="nil"/>
              <w:left w:val="nil"/>
              <w:bottom w:val="single" w:sz="4" w:space="0" w:color="auto"/>
              <w:right w:val="single" w:sz="4" w:space="0" w:color="auto"/>
            </w:tcBorders>
            <w:shd w:val="clear" w:color="auto" w:fill="auto"/>
            <w:vAlign w:val="center"/>
            <w:hideMark/>
          </w:tcPr>
          <w:p w14:paraId="06479927"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6,000</w:t>
            </w:r>
          </w:p>
        </w:tc>
        <w:tc>
          <w:tcPr>
            <w:tcW w:w="2425" w:type="dxa"/>
            <w:tcBorders>
              <w:top w:val="nil"/>
              <w:left w:val="nil"/>
              <w:bottom w:val="single" w:sz="4" w:space="0" w:color="auto"/>
              <w:right w:val="single" w:sz="4" w:space="0" w:color="auto"/>
            </w:tcBorders>
            <w:shd w:val="clear" w:color="auto" w:fill="auto"/>
            <w:vAlign w:val="center"/>
            <w:hideMark/>
          </w:tcPr>
          <w:p w14:paraId="03CB13AF"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4,000</w:t>
            </w:r>
          </w:p>
        </w:tc>
        <w:tc>
          <w:tcPr>
            <w:tcW w:w="2383" w:type="dxa"/>
            <w:tcBorders>
              <w:top w:val="nil"/>
              <w:left w:val="nil"/>
              <w:bottom w:val="single" w:sz="4" w:space="0" w:color="auto"/>
              <w:right w:val="single" w:sz="4" w:space="0" w:color="auto"/>
            </w:tcBorders>
            <w:shd w:val="clear" w:color="auto" w:fill="auto"/>
            <w:vAlign w:val="center"/>
            <w:hideMark/>
          </w:tcPr>
          <w:p w14:paraId="20BEE1FD"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2,000</w:t>
            </w:r>
          </w:p>
        </w:tc>
        <w:tc>
          <w:tcPr>
            <w:tcW w:w="2532" w:type="dxa"/>
            <w:tcBorders>
              <w:top w:val="nil"/>
              <w:left w:val="nil"/>
              <w:bottom w:val="single" w:sz="4" w:space="0" w:color="auto"/>
              <w:right w:val="single" w:sz="4" w:space="0" w:color="auto"/>
            </w:tcBorders>
            <w:shd w:val="clear" w:color="auto" w:fill="auto"/>
            <w:vAlign w:val="center"/>
            <w:hideMark/>
          </w:tcPr>
          <w:p w14:paraId="55F07057"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2,000</w:t>
            </w:r>
          </w:p>
        </w:tc>
      </w:tr>
      <w:tr w:rsidR="00396E52" w:rsidRPr="005A43AA" w14:paraId="07FD0F00" w14:textId="77777777" w:rsidTr="00396E52">
        <w:trPr>
          <w:trHeight w:val="675"/>
        </w:trPr>
        <w:tc>
          <w:tcPr>
            <w:tcW w:w="1105" w:type="dxa"/>
            <w:tcBorders>
              <w:top w:val="nil"/>
              <w:left w:val="single" w:sz="4" w:space="0" w:color="auto"/>
              <w:bottom w:val="single" w:sz="4" w:space="0" w:color="auto"/>
              <w:right w:val="single" w:sz="4" w:space="0" w:color="auto"/>
            </w:tcBorders>
            <w:shd w:val="clear" w:color="auto" w:fill="auto"/>
            <w:vAlign w:val="center"/>
            <w:hideMark/>
          </w:tcPr>
          <w:p w14:paraId="57BACD91"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5</w:t>
            </w:r>
          </w:p>
        </w:tc>
        <w:tc>
          <w:tcPr>
            <w:tcW w:w="1871" w:type="dxa"/>
            <w:tcBorders>
              <w:top w:val="nil"/>
              <w:left w:val="nil"/>
              <w:bottom w:val="single" w:sz="4" w:space="0" w:color="auto"/>
              <w:right w:val="single" w:sz="4" w:space="0" w:color="auto"/>
            </w:tcBorders>
            <w:shd w:val="clear" w:color="auto" w:fill="auto"/>
            <w:vAlign w:val="center"/>
            <w:hideMark/>
          </w:tcPr>
          <w:p w14:paraId="346D22F2"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7,000</w:t>
            </w:r>
          </w:p>
        </w:tc>
        <w:tc>
          <w:tcPr>
            <w:tcW w:w="2425" w:type="dxa"/>
            <w:tcBorders>
              <w:top w:val="nil"/>
              <w:left w:val="nil"/>
              <w:bottom w:val="single" w:sz="4" w:space="0" w:color="auto"/>
              <w:right w:val="single" w:sz="4" w:space="0" w:color="auto"/>
            </w:tcBorders>
            <w:shd w:val="clear" w:color="auto" w:fill="auto"/>
            <w:vAlign w:val="center"/>
            <w:hideMark/>
          </w:tcPr>
          <w:p w14:paraId="59E26DA3"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4,000</w:t>
            </w:r>
          </w:p>
        </w:tc>
        <w:tc>
          <w:tcPr>
            <w:tcW w:w="2383" w:type="dxa"/>
            <w:tcBorders>
              <w:top w:val="nil"/>
              <w:left w:val="nil"/>
              <w:bottom w:val="single" w:sz="4" w:space="0" w:color="auto"/>
              <w:right w:val="single" w:sz="4" w:space="0" w:color="auto"/>
            </w:tcBorders>
            <w:shd w:val="clear" w:color="auto" w:fill="auto"/>
            <w:vAlign w:val="center"/>
            <w:hideMark/>
          </w:tcPr>
          <w:p w14:paraId="5E94EA3E"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3,000</w:t>
            </w:r>
          </w:p>
        </w:tc>
        <w:tc>
          <w:tcPr>
            <w:tcW w:w="2532" w:type="dxa"/>
            <w:tcBorders>
              <w:top w:val="nil"/>
              <w:left w:val="nil"/>
              <w:bottom w:val="single" w:sz="4" w:space="0" w:color="auto"/>
              <w:right w:val="single" w:sz="4" w:space="0" w:color="auto"/>
            </w:tcBorders>
            <w:shd w:val="clear" w:color="auto" w:fill="auto"/>
            <w:vAlign w:val="center"/>
            <w:hideMark/>
          </w:tcPr>
          <w:p w14:paraId="11EB392C"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5,000</w:t>
            </w:r>
          </w:p>
        </w:tc>
      </w:tr>
      <w:tr w:rsidR="00396E52" w:rsidRPr="005A43AA" w14:paraId="0EEF91BD" w14:textId="77777777" w:rsidTr="00396E52">
        <w:trPr>
          <w:trHeight w:val="675"/>
        </w:trPr>
        <w:tc>
          <w:tcPr>
            <w:tcW w:w="1105" w:type="dxa"/>
            <w:tcBorders>
              <w:top w:val="nil"/>
              <w:left w:val="single" w:sz="4" w:space="0" w:color="auto"/>
              <w:bottom w:val="single" w:sz="4" w:space="0" w:color="auto"/>
              <w:right w:val="single" w:sz="4" w:space="0" w:color="auto"/>
            </w:tcBorders>
            <w:shd w:val="clear" w:color="auto" w:fill="auto"/>
            <w:vAlign w:val="center"/>
            <w:hideMark/>
          </w:tcPr>
          <w:p w14:paraId="12352774"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6</w:t>
            </w:r>
          </w:p>
        </w:tc>
        <w:tc>
          <w:tcPr>
            <w:tcW w:w="1871" w:type="dxa"/>
            <w:tcBorders>
              <w:top w:val="nil"/>
              <w:left w:val="nil"/>
              <w:bottom w:val="single" w:sz="4" w:space="0" w:color="auto"/>
              <w:right w:val="single" w:sz="4" w:space="0" w:color="auto"/>
            </w:tcBorders>
            <w:shd w:val="clear" w:color="auto" w:fill="auto"/>
            <w:vAlign w:val="center"/>
            <w:hideMark/>
          </w:tcPr>
          <w:p w14:paraId="1C374650"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8,000</w:t>
            </w:r>
          </w:p>
        </w:tc>
        <w:tc>
          <w:tcPr>
            <w:tcW w:w="2425" w:type="dxa"/>
            <w:tcBorders>
              <w:top w:val="nil"/>
              <w:left w:val="nil"/>
              <w:bottom w:val="single" w:sz="4" w:space="0" w:color="auto"/>
              <w:right w:val="single" w:sz="4" w:space="0" w:color="auto"/>
            </w:tcBorders>
            <w:shd w:val="clear" w:color="auto" w:fill="auto"/>
            <w:vAlign w:val="center"/>
            <w:hideMark/>
          </w:tcPr>
          <w:p w14:paraId="0F91353F"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4,500</w:t>
            </w:r>
          </w:p>
        </w:tc>
        <w:tc>
          <w:tcPr>
            <w:tcW w:w="2383" w:type="dxa"/>
            <w:tcBorders>
              <w:top w:val="nil"/>
              <w:left w:val="nil"/>
              <w:bottom w:val="single" w:sz="4" w:space="0" w:color="auto"/>
              <w:right w:val="single" w:sz="4" w:space="0" w:color="auto"/>
            </w:tcBorders>
            <w:shd w:val="clear" w:color="auto" w:fill="auto"/>
            <w:vAlign w:val="center"/>
            <w:hideMark/>
          </w:tcPr>
          <w:p w14:paraId="50B45E9E"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3,500</w:t>
            </w:r>
          </w:p>
        </w:tc>
        <w:tc>
          <w:tcPr>
            <w:tcW w:w="2532" w:type="dxa"/>
            <w:tcBorders>
              <w:top w:val="nil"/>
              <w:left w:val="nil"/>
              <w:bottom w:val="single" w:sz="4" w:space="0" w:color="auto"/>
              <w:right w:val="single" w:sz="4" w:space="0" w:color="auto"/>
            </w:tcBorders>
            <w:shd w:val="clear" w:color="auto" w:fill="auto"/>
            <w:vAlign w:val="center"/>
            <w:hideMark/>
          </w:tcPr>
          <w:p w14:paraId="329EBE19"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8,500</w:t>
            </w:r>
          </w:p>
        </w:tc>
      </w:tr>
      <w:tr w:rsidR="00396E52" w:rsidRPr="005A43AA" w14:paraId="54B1321B" w14:textId="77777777" w:rsidTr="00396E52">
        <w:trPr>
          <w:trHeight w:val="675"/>
        </w:trPr>
        <w:tc>
          <w:tcPr>
            <w:tcW w:w="1105" w:type="dxa"/>
            <w:tcBorders>
              <w:top w:val="nil"/>
              <w:left w:val="single" w:sz="4" w:space="0" w:color="auto"/>
              <w:bottom w:val="single" w:sz="4" w:space="0" w:color="auto"/>
              <w:right w:val="single" w:sz="4" w:space="0" w:color="auto"/>
            </w:tcBorders>
            <w:shd w:val="clear" w:color="auto" w:fill="auto"/>
            <w:vAlign w:val="center"/>
            <w:hideMark/>
          </w:tcPr>
          <w:p w14:paraId="17B6AC2C"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7</w:t>
            </w:r>
          </w:p>
        </w:tc>
        <w:tc>
          <w:tcPr>
            <w:tcW w:w="1871" w:type="dxa"/>
            <w:tcBorders>
              <w:top w:val="nil"/>
              <w:left w:val="nil"/>
              <w:bottom w:val="single" w:sz="4" w:space="0" w:color="auto"/>
              <w:right w:val="single" w:sz="4" w:space="0" w:color="auto"/>
            </w:tcBorders>
            <w:shd w:val="clear" w:color="auto" w:fill="auto"/>
            <w:vAlign w:val="center"/>
            <w:hideMark/>
          </w:tcPr>
          <w:p w14:paraId="55F7C36A"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9,000</w:t>
            </w:r>
          </w:p>
        </w:tc>
        <w:tc>
          <w:tcPr>
            <w:tcW w:w="2425" w:type="dxa"/>
            <w:tcBorders>
              <w:top w:val="nil"/>
              <w:left w:val="nil"/>
              <w:bottom w:val="single" w:sz="4" w:space="0" w:color="auto"/>
              <w:right w:val="single" w:sz="4" w:space="0" w:color="auto"/>
            </w:tcBorders>
            <w:shd w:val="clear" w:color="auto" w:fill="auto"/>
            <w:vAlign w:val="center"/>
            <w:hideMark/>
          </w:tcPr>
          <w:p w14:paraId="1D109286"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4,500</w:t>
            </w:r>
          </w:p>
        </w:tc>
        <w:tc>
          <w:tcPr>
            <w:tcW w:w="2383" w:type="dxa"/>
            <w:tcBorders>
              <w:top w:val="nil"/>
              <w:left w:val="nil"/>
              <w:bottom w:val="single" w:sz="4" w:space="0" w:color="auto"/>
              <w:right w:val="single" w:sz="4" w:space="0" w:color="auto"/>
            </w:tcBorders>
            <w:shd w:val="clear" w:color="auto" w:fill="auto"/>
            <w:vAlign w:val="center"/>
            <w:hideMark/>
          </w:tcPr>
          <w:p w14:paraId="1FD1F06E"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4,500</w:t>
            </w:r>
          </w:p>
        </w:tc>
        <w:tc>
          <w:tcPr>
            <w:tcW w:w="2532" w:type="dxa"/>
            <w:tcBorders>
              <w:top w:val="nil"/>
              <w:left w:val="nil"/>
              <w:bottom w:val="single" w:sz="4" w:space="0" w:color="auto"/>
              <w:right w:val="single" w:sz="4" w:space="0" w:color="auto"/>
            </w:tcBorders>
            <w:shd w:val="clear" w:color="auto" w:fill="auto"/>
            <w:vAlign w:val="center"/>
            <w:hideMark/>
          </w:tcPr>
          <w:p w14:paraId="540165F4"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13,000</w:t>
            </w:r>
          </w:p>
        </w:tc>
      </w:tr>
      <w:tr w:rsidR="00396E52" w:rsidRPr="005A43AA" w14:paraId="54D455E7" w14:textId="77777777" w:rsidTr="00396E52">
        <w:trPr>
          <w:trHeight w:val="675"/>
        </w:trPr>
        <w:tc>
          <w:tcPr>
            <w:tcW w:w="1105" w:type="dxa"/>
            <w:tcBorders>
              <w:top w:val="nil"/>
              <w:left w:val="single" w:sz="4" w:space="0" w:color="auto"/>
              <w:bottom w:val="single" w:sz="4" w:space="0" w:color="auto"/>
              <w:right w:val="single" w:sz="4" w:space="0" w:color="auto"/>
            </w:tcBorders>
            <w:shd w:val="clear" w:color="auto" w:fill="auto"/>
            <w:vAlign w:val="center"/>
            <w:hideMark/>
          </w:tcPr>
          <w:p w14:paraId="2CDC284D"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8</w:t>
            </w:r>
          </w:p>
        </w:tc>
        <w:tc>
          <w:tcPr>
            <w:tcW w:w="1871" w:type="dxa"/>
            <w:tcBorders>
              <w:top w:val="nil"/>
              <w:left w:val="nil"/>
              <w:bottom w:val="single" w:sz="4" w:space="0" w:color="auto"/>
              <w:right w:val="single" w:sz="4" w:space="0" w:color="auto"/>
            </w:tcBorders>
            <w:shd w:val="clear" w:color="auto" w:fill="auto"/>
            <w:vAlign w:val="center"/>
            <w:hideMark/>
          </w:tcPr>
          <w:p w14:paraId="1502DA6E"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10,000</w:t>
            </w:r>
          </w:p>
        </w:tc>
        <w:tc>
          <w:tcPr>
            <w:tcW w:w="2425" w:type="dxa"/>
            <w:tcBorders>
              <w:top w:val="nil"/>
              <w:left w:val="nil"/>
              <w:bottom w:val="single" w:sz="4" w:space="0" w:color="auto"/>
              <w:right w:val="single" w:sz="4" w:space="0" w:color="auto"/>
            </w:tcBorders>
            <w:shd w:val="clear" w:color="auto" w:fill="auto"/>
            <w:vAlign w:val="center"/>
            <w:hideMark/>
          </w:tcPr>
          <w:p w14:paraId="29827A3D"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5,000</w:t>
            </w:r>
          </w:p>
        </w:tc>
        <w:tc>
          <w:tcPr>
            <w:tcW w:w="2383" w:type="dxa"/>
            <w:tcBorders>
              <w:top w:val="nil"/>
              <w:left w:val="nil"/>
              <w:bottom w:val="single" w:sz="4" w:space="0" w:color="auto"/>
              <w:right w:val="single" w:sz="4" w:space="0" w:color="auto"/>
            </w:tcBorders>
            <w:shd w:val="clear" w:color="auto" w:fill="auto"/>
            <w:vAlign w:val="center"/>
            <w:hideMark/>
          </w:tcPr>
          <w:p w14:paraId="0D984C8E"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5,000</w:t>
            </w:r>
          </w:p>
        </w:tc>
        <w:tc>
          <w:tcPr>
            <w:tcW w:w="2532" w:type="dxa"/>
            <w:tcBorders>
              <w:top w:val="nil"/>
              <w:left w:val="nil"/>
              <w:bottom w:val="single" w:sz="4" w:space="0" w:color="auto"/>
              <w:right w:val="single" w:sz="4" w:space="0" w:color="auto"/>
            </w:tcBorders>
            <w:shd w:val="clear" w:color="auto" w:fill="auto"/>
            <w:vAlign w:val="center"/>
            <w:hideMark/>
          </w:tcPr>
          <w:p w14:paraId="26BDA79F"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18,000</w:t>
            </w:r>
          </w:p>
        </w:tc>
      </w:tr>
      <w:tr w:rsidR="00396E52" w:rsidRPr="005A43AA" w14:paraId="70F019ED" w14:textId="77777777" w:rsidTr="00396E52">
        <w:trPr>
          <w:trHeight w:val="675"/>
        </w:trPr>
        <w:tc>
          <w:tcPr>
            <w:tcW w:w="1105" w:type="dxa"/>
            <w:tcBorders>
              <w:top w:val="nil"/>
              <w:left w:val="single" w:sz="4" w:space="0" w:color="auto"/>
              <w:bottom w:val="single" w:sz="4" w:space="0" w:color="auto"/>
              <w:right w:val="single" w:sz="4" w:space="0" w:color="auto"/>
            </w:tcBorders>
            <w:shd w:val="clear" w:color="auto" w:fill="auto"/>
            <w:vAlign w:val="center"/>
            <w:hideMark/>
          </w:tcPr>
          <w:p w14:paraId="70F06245"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9</w:t>
            </w:r>
          </w:p>
        </w:tc>
        <w:tc>
          <w:tcPr>
            <w:tcW w:w="1871" w:type="dxa"/>
            <w:tcBorders>
              <w:top w:val="nil"/>
              <w:left w:val="nil"/>
              <w:bottom w:val="single" w:sz="4" w:space="0" w:color="auto"/>
              <w:right w:val="single" w:sz="4" w:space="0" w:color="auto"/>
            </w:tcBorders>
            <w:shd w:val="clear" w:color="auto" w:fill="auto"/>
            <w:vAlign w:val="center"/>
            <w:hideMark/>
          </w:tcPr>
          <w:p w14:paraId="50F6EBB9"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11,000</w:t>
            </w:r>
          </w:p>
        </w:tc>
        <w:tc>
          <w:tcPr>
            <w:tcW w:w="2425" w:type="dxa"/>
            <w:tcBorders>
              <w:top w:val="nil"/>
              <w:left w:val="nil"/>
              <w:bottom w:val="single" w:sz="4" w:space="0" w:color="auto"/>
              <w:right w:val="single" w:sz="4" w:space="0" w:color="auto"/>
            </w:tcBorders>
            <w:shd w:val="clear" w:color="auto" w:fill="auto"/>
            <w:vAlign w:val="center"/>
            <w:hideMark/>
          </w:tcPr>
          <w:p w14:paraId="2BBDFF63"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5,500</w:t>
            </w:r>
          </w:p>
        </w:tc>
        <w:tc>
          <w:tcPr>
            <w:tcW w:w="2383" w:type="dxa"/>
            <w:tcBorders>
              <w:top w:val="nil"/>
              <w:left w:val="nil"/>
              <w:bottom w:val="single" w:sz="4" w:space="0" w:color="auto"/>
              <w:right w:val="single" w:sz="4" w:space="0" w:color="auto"/>
            </w:tcBorders>
            <w:shd w:val="clear" w:color="auto" w:fill="auto"/>
            <w:vAlign w:val="center"/>
            <w:hideMark/>
          </w:tcPr>
          <w:p w14:paraId="32FB3103"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5,500</w:t>
            </w:r>
          </w:p>
        </w:tc>
        <w:tc>
          <w:tcPr>
            <w:tcW w:w="2532" w:type="dxa"/>
            <w:tcBorders>
              <w:top w:val="nil"/>
              <w:left w:val="nil"/>
              <w:bottom w:val="single" w:sz="4" w:space="0" w:color="auto"/>
              <w:right w:val="single" w:sz="4" w:space="0" w:color="auto"/>
            </w:tcBorders>
            <w:shd w:val="clear" w:color="auto" w:fill="auto"/>
            <w:vAlign w:val="center"/>
            <w:hideMark/>
          </w:tcPr>
          <w:p w14:paraId="699414D5"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23,500</w:t>
            </w:r>
          </w:p>
        </w:tc>
      </w:tr>
      <w:tr w:rsidR="00396E52" w:rsidRPr="005A43AA" w14:paraId="628DA887" w14:textId="77777777" w:rsidTr="00396E52">
        <w:trPr>
          <w:trHeight w:val="675"/>
        </w:trPr>
        <w:tc>
          <w:tcPr>
            <w:tcW w:w="1105" w:type="dxa"/>
            <w:tcBorders>
              <w:top w:val="nil"/>
              <w:left w:val="single" w:sz="4" w:space="0" w:color="auto"/>
              <w:bottom w:val="single" w:sz="4" w:space="0" w:color="auto"/>
              <w:right w:val="single" w:sz="4" w:space="0" w:color="auto"/>
            </w:tcBorders>
            <w:shd w:val="clear" w:color="auto" w:fill="auto"/>
            <w:vAlign w:val="center"/>
            <w:hideMark/>
          </w:tcPr>
          <w:p w14:paraId="461F7E2D"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10</w:t>
            </w:r>
          </w:p>
        </w:tc>
        <w:tc>
          <w:tcPr>
            <w:tcW w:w="1871" w:type="dxa"/>
            <w:tcBorders>
              <w:top w:val="nil"/>
              <w:left w:val="nil"/>
              <w:bottom w:val="single" w:sz="4" w:space="0" w:color="auto"/>
              <w:right w:val="single" w:sz="4" w:space="0" w:color="auto"/>
            </w:tcBorders>
            <w:shd w:val="clear" w:color="auto" w:fill="auto"/>
            <w:vAlign w:val="center"/>
            <w:hideMark/>
          </w:tcPr>
          <w:p w14:paraId="41385F89"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12,000</w:t>
            </w:r>
          </w:p>
        </w:tc>
        <w:tc>
          <w:tcPr>
            <w:tcW w:w="2425" w:type="dxa"/>
            <w:tcBorders>
              <w:top w:val="nil"/>
              <w:left w:val="nil"/>
              <w:bottom w:val="single" w:sz="4" w:space="0" w:color="auto"/>
              <w:right w:val="single" w:sz="4" w:space="0" w:color="auto"/>
            </w:tcBorders>
            <w:shd w:val="clear" w:color="auto" w:fill="auto"/>
            <w:vAlign w:val="center"/>
            <w:hideMark/>
          </w:tcPr>
          <w:p w14:paraId="2AB5E6C8"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6,000</w:t>
            </w:r>
          </w:p>
        </w:tc>
        <w:tc>
          <w:tcPr>
            <w:tcW w:w="2383" w:type="dxa"/>
            <w:tcBorders>
              <w:top w:val="nil"/>
              <w:left w:val="nil"/>
              <w:bottom w:val="single" w:sz="4" w:space="0" w:color="auto"/>
              <w:right w:val="single" w:sz="4" w:space="0" w:color="auto"/>
            </w:tcBorders>
            <w:shd w:val="clear" w:color="auto" w:fill="auto"/>
            <w:vAlign w:val="center"/>
            <w:hideMark/>
          </w:tcPr>
          <w:p w14:paraId="1F636298"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6,000</w:t>
            </w:r>
          </w:p>
        </w:tc>
        <w:tc>
          <w:tcPr>
            <w:tcW w:w="2532" w:type="dxa"/>
            <w:tcBorders>
              <w:top w:val="nil"/>
              <w:left w:val="nil"/>
              <w:bottom w:val="single" w:sz="4" w:space="0" w:color="auto"/>
              <w:right w:val="single" w:sz="4" w:space="0" w:color="auto"/>
            </w:tcBorders>
            <w:shd w:val="clear" w:color="auto" w:fill="auto"/>
            <w:vAlign w:val="center"/>
            <w:hideMark/>
          </w:tcPr>
          <w:p w14:paraId="42CA3630"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29,500</w:t>
            </w:r>
          </w:p>
        </w:tc>
      </w:tr>
      <w:tr w:rsidR="00396E52" w:rsidRPr="005A43AA" w14:paraId="1F920ED7" w14:textId="77777777" w:rsidTr="00396E52">
        <w:trPr>
          <w:trHeight w:val="675"/>
        </w:trPr>
        <w:tc>
          <w:tcPr>
            <w:tcW w:w="1105" w:type="dxa"/>
            <w:tcBorders>
              <w:top w:val="nil"/>
              <w:left w:val="single" w:sz="4" w:space="0" w:color="auto"/>
              <w:bottom w:val="single" w:sz="4" w:space="0" w:color="auto"/>
              <w:right w:val="single" w:sz="4" w:space="0" w:color="auto"/>
            </w:tcBorders>
            <w:shd w:val="clear" w:color="auto" w:fill="auto"/>
            <w:vAlign w:val="center"/>
            <w:hideMark/>
          </w:tcPr>
          <w:p w14:paraId="6F871BC1"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11</w:t>
            </w:r>
          </w:p>
        </w:tc>
        <w:tc>
          <w:tcPr>
            <w:tcW w:w="1871" w:type="dxa"/>
            <w:tcBorders>
              <w:top w:val="nil"/>
              <w:left w:val="nil"/>
              <w:bottom w:val="single" w:sz="4" w:space="0" w:color="auto"/>
              <w:right w:val="single" w:sz="4" w:space="0" w:color="auto"/>
            </w:tcBorders>
            <w:shd w:val="clear" w:color="auto" w:fill="auto"/>
            <w:vAlign w:val="center"/>
            <w:hideMark/>
          </w:tcPr>
          <w:p w14:paraId="2D40BDB7"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13,000</w:t>
            </w:r>
          </w:p>
        </w:tc>
        <w:tc>
          <w:tcPr>
            <w:tcW w:w="2425" w:type="dxa"/>
            <w:tcBorders>
              <w:top w:val="nil"/>
              <w:left w:val="nil"/>
              <w:bottom w:val="single" w:sz="4" w:space="0" w:color="auto"/>
              <w:right w:val="single" w:sz="4" w:space="0" w:color="auto"/>
            </w:tcBorders>
            <w:shd w:val="clear" w:color="auto" w:fill="auto"/>
            <w:vAlign w:val="center"/>
            <w:hideMark/>
          </w:tcPr>
          <w:p w14:paraId="27BAE009"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6,500</w:t>
            </w:r>
          </w:p>
        </w:tc>
        <w:tc>
          <w:tcPr>
            <w:tcW w:w="2383" w:type="dxa"/>
            <w:tcBorders>
              <w:top w:val="nil"/>
              <w:left w:val="nil"/>
              <w:bottom w:val="single" w:sz="4" w:space="0" w:color="auto"/>
              <w:right w:val="single" w:sz="4" w:space="0" w:color="auto"/>
            </w:tcBorders>
            <w:shd w:val="clear" w:color="auto" w:fill="auto"/>
            <w:vAlign w:val="center"/>
            <w:hideMark/>
          </w:tcPr>
          <w:p w14:paraId="473188D8"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6,500</w:t>
            </w:r>
          </w:p>
        </w:tc>
        <w:tc>
          <w:tcPr>
            <w:tcW w:w="2532" w:type="dxa"/>
            <w:tcBorders>
              <w:top w:val="nil"/>
              <w:left w:val="nil"/>
              <w:bottom w:val="single" w:sz="4" w:space="0" w:color="auto"/>
              <w:right w:val="single" w:sz="4" w:space="0" w:color="auto"/>
            </w:tcBorders>
            <w:shd w:val="clear" w:color="auto" w:fill="auto"/>
            <w:vAlign w:val="center"/>
            <w:hideMark/>
          </w:tcPr>
          <w:p w14:paraId="525B9C90"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36,000</w:t>
            </w:r>
          </w:p>
        </w:tc>
      </w:tr>
      <w:tr w:rsidR="00396E52" w:rsidRPr="005A43AA" w14:paraId="075CEEBC" w14:textId="77777777" w:rsidTr="00396E52">
        <w:trPr>
          <w:trHeight w:val="675"/>
        </w:trPr>
        <w:tc>
          <w:tcPr>
            <w:tcW w:w="1105" w:type="dxa"/>
            <w:tcBorders>
              <w:top w:val="nil"/>
              <w:left w:val="single" w:sz="4" w:space="0" w:color="auto"/>
              <w:bottom w:val="single" w:sz="4" w:space="0" w:color="auto"/>
              <w:right w:val="single" w:sz="4" w:space="0" w:color="auto"/>
            </w:tcBorders>
            <w:shd w:val="clear" w:color="auto" w:fill="auto"/>
            <w:vAlign w:val="center"/>
            <w:hideMark/>
          </w:tcPr>
          <w:p w14:paraId="41500F5E"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12</w:t>
            </w:r>
          </w:p>
        </w:tc>
        <w:tc>
          <w:tcPr>
            <w:tcW w:w="1871" w:type="dxa"/>
            <w:tcBorders>
              <w:top w:val="nil"/>
              <w:left w:val="nil"/>
              <w:bottom w:val="single" w:sz="4" w:space="0" w:color="auto"/>
              <w:right w:val="single" w:sz="4" w:space="0" w:color="auto"/>
            </w:tcBorders>
            <w:shd w:val="clear" w:color="auto" w:fill="auto"/>
            <w:vAlign w:val="center"/>
            <w:hideMark/>
          </w:tcPr>
          <w:p w14:paraId="376A6B01"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14,000</w:t>
            </w:r>
          </w:p>
        </w:tc>
        <w:tc>
          <w:tcPr>
            <w:tcW w:w="2425" w:type="dxa"/>
            <w:tcBorders>
              <w:top w:val="nil"/>
              <w:left w:val="nil"/>
              <w:bottom w:val="single" w:sz="4" w:space="0" w:color="auto"/>
              <w:right w:val="single" w:sz="4" w:space="0" w:color="auto"/>
            </w:tcBorders>
            <w:shd w:val="clear" w:color="auto" w:fill="auto"/>
            <w:vAlign w:val="center"/>
            <w:hideMark/>
          </w:tcPr>
          <w:p w14:paraId="0897E7BF"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7,000</w:t>
            </w:r>
          </w:p>
        </w:tc>
        <w:tc>
          <w:tcPr>
            <w:tcW w:w="2383" w:type="dxa"/>
            <w:tcBorders>
              <w:top w:val="nil"/>
              <w:left w:val="nil"/>
              <w:bottom w:val="single" w:sz="4" w:space="0" w:color="auto"/>
              <w:right w:val="single" w:sz="4" w:space="0" w:color="auto"/>
            </w:tcBorders>
            <w:shd w:val="clear" w:color="auto" w:fill="auto"/>
            <w:vAlign w:val="center"/>
            <w:hideMark/>
          </w:tcPr>
          <w:p w14:paraId="46A250D2"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7,000</w:t>
            </w:r>
          </w:p>
        </w:tc>
        <w:tc>
          <w:tcPr>
            <w:tcW w:w="2532" w:type="dxa"/>
            <w:tcBorders>
              <w:top w:val="nil"/>
              <w:left w:val="nil"/>
              <w:bottom w:val="single" w:sz="4" w:space="0" w:color="auto"/>
              <w:right w:val="single" w:sz="4" w:space="0" w:color="auto"/>
            </w:tcBorders>
            <w:shd w:val="clear" w:color="auto" w:fill="auto"/>
            <w:vAlign w:val="center"/>
            <w:hideMark/>
          </w:tcPr>
          <w:p w14:paraId="5C03583C" w14:textId="77777777" w:rsidR="005A43AA" w:rsidRPr="005A43AA" w:rsidRDefault="005A43AA" w:rsidP="005A43AA">
            <w:pPr>
              <w:spacing w:after="0" w:line="240" w:lineRule="auto"/>
              <w:jc w:val="right"/>
              <w:rPr>
                <w:rFonts w:ascii="Aptos Narrow" w:eastAsia="Times New Roman" w:hAnsi="Aptos Narrow" w:cs="Times New Roman"/>
                <w:color w:val="000000"/>
                <w:kern w:val="0"/>
                <w:sz w:val="22"/>
                <w:szCs w:val="22"/>
                <w:lang w:eastAsia="en-GB"/>
                <w14:ligatures w14:val="none"/>
              </w:rPr>
            </w:pPr>
            <w:r w:rsidRPr="005A43AA">
              <w:rPr>
                <w:rFonts w:ascii="Aptos Narrow" w:eastAsia="Times New Roman" w:hAnsi="Aptos Narrow" w:cs="Times New Roman"/>
                <w:color w:val="000000"/>
                <w:kern w:val="0"/>
                <w:sz w:val="22"/>
                <w:szCs w:val="22"/>
                <w:lang w:eastAsia="en-GB"/>
                <w14:ligatures w14:val="none"/>
              </w:rPr>
              <w:t>43,000</w:t>
            </w:r>
          </w:p>
        </w:tc>
      </w:tr>
    </w:tbl>
    <w:p w14:paraId="4A049012" w14:textId="03010D6B" w:rsidR="00284FCF" w:rsidRDefault="00606980" w:rsidP="00284FCF">
      <w:pPr>
        <w:spacing w:after="0" w:line="360" w:lineRule="auto"/>
        <w:jc w:val="both"/>
        <w:rPr>
          <w:rFonts w:ascii="Arial" w:eastAsia="Times New Roman" w:hAnsi="Arial" w:cs="Arial"/>
          <w:kern w:val="0"/>
          <w:sz w:val="22"/>
          <w:szCs w:val="22"/>
          <w:lang w:eastAsia="en-GB"/>
          <w14:ligatures w14:val="none"/>
        </w:rPr>
      </w:pPr>
      <w:r>
        <w:rPr>
          <w:rFonts w:ascii="Times New Roman" w:eastAsia="Times New Roman" w:hAnsi="Times New Roman" w:cs="Times New Roman"/>
          <w:kern w:val="0"/>
          <w:lang w:eastAsia="en-GB"/>
          <w14:ligatures w14:val="none"/>
        </w:rPr>
        <w:lastRenderedPageBreak/>
        <w:t xml:space="preserve">   </w:t>
      </w:r>
      <w:r w:rsidR="00284FCF">
        <w:rPr>
          <w:rFonts w:ascii="Times New Roman" w:eastAsia="Times New Roman" w:hAnsi="Times New Roman" w:cs="Times New Roman"/>
          <w:kern w:val="0"/>
          <w:lang w:eastAsia="en-GB"/>
          <w14:ligatures w14:val="none"/>
        </w:rPr>
        <w:t xml:space="preserve"> </w:t>
      </w:r>
      <w:r w:rsidR="00284FCF" w:rsidRPr="00284FCF">
        <w:rPr>
          <w:rFonts w:ascii="Arial" w:eastAsia="Times New Roman" w:hAnsi="Arial" w:cs="Arial"/>
          <w:kern w:val="0"/>
          <w:sz w:val="22"/>
          <w:szCs w:val="22"/>
          <w:lang w:eastAsia="en-GB"/>
          <w14:ligatures w14:val="none"/>
        </w:rPr>
        <w:t>A hair salon provides a range of goods and services designed to satisfy the various demands of its customers. These salons are vital for preserving hair health, boosting individual style, and offering a place to unwind and revitalise. A hair salon's main services usually consist of haircuts, colouring, styling, treatments, and other specialised services. In order to supplement their services and enable their customers to maintain the health of their hair at home, many salons now provide professional hair care products.</w:t>
      </w:r>
    </w:p>
    <w:p w14:paraId="7F779ED5" w14:textId="663CDB48" w:rsidR="006B7EA1" w:rsidRDefault="006B7EA1" w:rsidP="006B7EA1">
      <w:pPr>
        <w:spacing w:after="0" w:line="360" w:lineRule="auto"/>
        <w:jc w:val="both"/>
        <w:rPr>
          <w:rFonts w:ascii="Arial" w:eastAsia="Times New Roman" w:hAnsi="Arial" w:cs="Arial"/>
          <w:kern w:val="0"/>
          <w:sz w:val="22"/>
          <w:szCs w:val="22"/>
          <w:lang w:eastAsia="en-GB"/>
          <w14:ligatures w14:val="none"/>
        </w:rPr>
      </w:pPr>
      <w:r>
        <w:rPr>
          <w:rFonts w:ascii="Times New Roman" w:eastAsia="Times New Roman" w:hAnsi="Times New Roman" w:cs="Times New Roman"/>
          <w:kern w:val="0"/>
          <w:lang w:eastAsia="en-GB"/>
          <w14:ligatures w14:val="none"/>
        </w:rPr>
        <w:t xml:space="preserve">   </w:t>
      </w:r>
      <w:r w:rsidRPr="006B7EA1">
        <w:rPr>
          <w:rFonts w:ascii="Arial" w:eastAsia="Times New Roman" w:hAnsi="Arial" w:cs="Arial"/>
          <w:kern w:val="0"/>
          <w:sz w:val="22"/>
          <w:szCs w:val="22"/>
          <w:lang w:eastAsia="en-GB"/>
          <w14:ligatures w14:val="none"/>
        </w:rPr>
        <w:t>A haircut is one of the main services provided by a hair salon. Professional hairdressers are educated to perform a wide range of cutting procedures catered to individual preferences and hair types, whether a customer is looking for a basic trim or a total style overhaul. Styling treatments, such as blow-drying, straightening, curling, and crafting elaborate updos for special occasions, are frequently added on top of haircuts. Collins (2020) asserts that these services are crucial for customers looking to improve their appearance and confidence.</w:t>
      </w:r>
    </w:p>
    <w:p w14:paraId="64EA007C" w14:textId="6F51AB38" w:rsidR="001A260D" w:rsidRDefault="001A260D" w:rsidP="00DD4439">
      <w:pPr>
        <w:spacing w:after="0" w:line="360" w:lineRule="auto"/>
        <w:jc w:val="both"/>
        <w:rPr>
          <w:rFonts w:ascii="Arial" w:eastAsia="Times New Roman" w:hAnsi="Arial" w:cs="Arial"/>
          <w:kern w:val="0"/>
          <w:sz w:val="22"/>
          <w:szCs w:val="22"/>
          <w:lang w:eastAsia="en-GB"/>
          <w14:ligatures w14:val="none"/>
        </w:rPr>
      </w:pPr>
      <w:r>
        <w:rPr>
          <w:rFonts w:ascii="Times New Roman" w:eastAsia="Times New Roman" w:hAnsi="Times New Roman" w:cs="Times New Roman"/>
          <w:kern w:val="0"/>
          <w:lang w:eastAsia="en-GB"/>
          <w14:ligatures w14:val="none"/>
        </w:rPr>
        <w:t xml:space="preserve">  </w:t>
      </w:r>
      <w:r w:rsidRPr="001A260D">
        <w:rPr>
          <w:rFonts w:ascii="Arial" w:eastAsia="Times New Roman" w:hAnsi="Arial" w:cs="Arial"/>
          <w:kern w:val="0"/>
          <w:sz w:val="22"/>
          <w:szCs w:val="22"/>
          <w:lang w:eastAsia="en-GB"/>
          <w14:ligatures w14:val="none"/>
        </w:rPr>
        <w:t>Another important service provided by salons is hair colouring. This might include simple colour applications or more intricate methods including ombre, balayage, and highlights. With professional-grade dyes, hair colouring clients can experiment with different appearances, hide grey hair, or keep their natural shade. The results are both aesthetically beautiful and safe for the hair because premium colouring products are used and skilled colorists provide the knowledge. According to Smith (2019), hair colouring has grown in popularity as more and more customers look for customised colour options that suit their own style.</w:t>
      </w:r>
    </w:p>
    <w:p w14:paraId="37A3FEAA" w14:textId="41C5BF0A" w:rsidR="004C0D0D" w:rsidRPr="004C0D0D" w:rsidRDefault="004C0D0D" w:rsidP="004C0D0D">
      <w:pPr>
        <w:spacing w:after="0" w:line="360" w:lineRule="auto"/>
        <w:jc w:val="both"/>
        <w:rPr>
          <w:rFonts w:ascii="Arial" w:eastAsia="Times New Roman" w:hAnsi="Arial" w:cs="Arial"/>
          <w:kern w:val="0"/>
          <w:sz w:val="22"/>
          <w:szCs w:val="22"/>
          <w:lang w:eastAsia="en-GB"/>
          <w14:ligatures w14:val="none"/>
        </w:rPr>
      </w:pPr>
      <w:r>
        <w:rPr>
          <w:rFonts w:ascii="Times New Roman" w:eastAsia="Times New Roman" w:hAnsi="Times New Roman" w:cs="Times New Roman"/>
          <w:kern w:val="0"/>
          <w:lang w:eastAsia="en-GB"/>
          <w14:ligatures w14:val="none"/>
        </w:rPr>
        <w:t xml:space="preserve">   </w:t>
      </w:r>
      <w:r w:rsidRPr="004C0D0D">
        <w:rPr>
          <w:rFonts w:ascii="Arial" w:eastAsia="Times New Roman" w:hAnsi="Arial" w:cs="Arial"/>
          <w:kern w:val="0"/>
          <w:sz w:val="22"/>
          <w:szCs w:val="22"/>
          <w:lang w:eastAsia="en-GB"/>
          <w14:ligatures w14:val="none"/>
        </w:rPr>
        <w:t>Hair treatments are an essential component of salon services, in addition to haircuts and colouring. These procedures take care of a variety of hair issues, including frizz, dryness, and breakage. To enhance the health and appearance of hair, common treatments include deep conditioning, keratin treatments, and scalp treatments. For example, keratin treatments assist to reduce frizz and make hair more manageable by straightening and smoothing it. According to Brown (2021), getting regular treatments can greatly improve the health and strength of hair, which raises client satisfaction levels overall.</w:t>
      </w:r>
    </w:p>
    <w:p w14:paraId="203F06D6" w14:textId="1F17B43D" w:rsidR="00606980" w:rsidRPr="00606980" w:rsidRDefault="00D35F93" w:rsidP="00606980">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r w:rsidRPr="00606980">
        <w:rPr>
          <w:rFonts w:ascii="Arial" w:eastAsia="Times New Roman" w:hAnsi="Arial" w:cs="Arial"/>
          <w:kern w:val="0"/>
          <w:sz w:val="22"/>
          <w:szCs w:val="22"/>
          <w:lang w:eastAsia="en-GB"/>
          <w14:ligatures w14:val="none"/>
        </w:rPr>
        <w:t xml:space="preserve">Hair salons provide a wide range of specialised services. Bridal and special occasion styling, including elaborate hairstyles and makeup application, is offered by certain salons. Others might provide weaves and extensions so that customers can lengthen and volumize their hair. Since these services call for specialised knowledge and abilities, many clients prefer visiting professional salons. To provide a one-stop shop for all cosmetic needs, several salons have also increased the range of services they offer to include nail care, waxing, and other beauty </w:t>
      </w:r>
      <w:r w:rsidR="00D9394C" w:rsidRPr="00606980">
        <w:rPr>
          <w:rFonts w:ascii="Arial" w:eastAsia="Times New Roman" w:hAnsi="Arial" w:cs="Arial"/>
          <w:kern w:val="0"/>
          <w:sz w:val="22"/>
          <w:szCs w:val="22"/>
          <w:lang w:eastAsia="en-GB"/>
          <w14:ligatures w14:val="none"/>
        </w:rPr>
        <w:t>tr</w:t>
      </w:r>
      <w:r w:rsidR="00D9394C">
        <w:rPr>
          <w:rFonts w:ascii="Arial" w:eastAsia="Times New Roman" w:hAnsi="Arial" w:cs="Arial"/>
          <w:kern w:val="0"/>
          <w:sz w:val="22"/>
          <w:szCs w:val="22"/>
          <w:lang w:eastAsia="en-GB"/>
          <w14:ligatures w14:val="none"/>
        </w:rPr>
        <w:t>eatments.</w:t>
      </w:r>
      <w:r w:rsidR="00606980" w:rsidRPr="00606980">
        <w:rPr>
          <w:rFonts w:ascii="Arial" w:eastAsia="Times New Roman" w:hAnsi="Arial" w:cs="Arial"/>
          <w:kern w:val="0"/>
          <w:sz w:val="22"/>
          <w:szCs w:val="22"/>
          <w:lang w:eastAsia="en-GB"/>
          <w14:ligatures w14:val="none"/>
        </w:rPr>
        <w:t xml:space="preserve"> </w:t>
      </w:r>
      <w:r w:rsidR="00606980" w:rsidRPr="00606980">
        <w:rPr>
          <w:rFonts w:ascii="Arial" w:eastAsia="Times New Roman" w:hAnsi="Arial" w:cs="Arial"/>
          <w:kern w:val="0"/>
          <w:sz w:val="22"/>
          <w:szCs w:val="22"/>
          <w:lang w:eastAsia="en-GB"/>
          <w14:ligatures w14:val="none"/>
        </w:rPr>
        <w:t xml:space="preserve">In addition to treatments, professional hair care products are frequently sold in hair salons. These products are designed to meet particular hair care demands and are typically of a higher grade than those found in typical retail establishments. Shampoos, conditioners, styling gels, sprays, and therapy masks are typical products. Hairdressers can assist clients in maintaining the health and style of their hair in between salon visits by utilising </w:t>
      </w:r>
      <w:r w:rsidR="00606980" w:rsidRPr="00606980">
        <w:rPr>
          <w:rFonts w:ascii="Arial" w:eastAsia="Times New Roman" w:hAnsi="Arial" w:cs="Arial"/>
          <w:kern w:val="0"/>
          <w:sz w:val="22"/>
          <w:szCs w:val="22"/>
          <w:lang w:eastAsia="en-GB"/>
          <w14:ligatures w14:val="none"/>
        </w:rPr>
        <w:lastRenderedPageBreak/>
        <w:t>and recommending these items. Johnson (2020) makes the argument that professional items in salons increase customer pleasure and loyalty in addition to bringing in more money.</w:t>
      </w:r>
    </w:p>
    <w:p w14:paraId="0C6871DF" w14:textId="4CFEA6E3" w:rsidR="00D35F93" w:rsidRPr="00606980" w:rsidRDefault="00D35F93" w:rsidP="00606980">
      <w:pPr>
        <w:spacing w:line="360" w:lineRule="auto"/>
        <w:jc w:val="both"/>
        <w:rPr>
          <w:rFonts w:ascii="Arial" w:eastAsia="Times New Roman" w:hAnsi="Arial" w:cs="Arial"/>
          <w:kern w:val="0"/>
          <w:sz w:val="22"/>
          <w:szCs w:val="22"/>
          <w:lang w:eastAsia="en-GB"/>
          <w14:ligatures w14:val="none"/>
        </w:rPr>
      </w:pPr>
    </w:p>
    <w:p w14:paraId="0070B0DE" w14:textId="77777777" w:rsidR="00606980" w:rsidRPr="00D35F93" w:rsidRDefault="00606980" w:rsidP="00D35F93">
      <w:pPr>
        <w:spacing w:line="360" w:lineRule="auto"/>
        <w:jc w:val="both"/>
        <w:rPr>
          <w:rFonts w:ascii="Arial" w:eastAsia="Times New Roman" w:hAnsi="Arial" w:cs="Arial"/>
          <w:kern w:val="0"/>
          <w:sz w:val="22"/>
          <w:szCs w:val="22"/>
          <w:lang w:eastAsia="en-GB"/>
          <w14:ligatures w14:val="none"/>
        </w:rPr>
      </w:pPr>
    </w:p>
    <w:p w14:paraId="18C9AE3F" w14:textId="1DE52EC9" w:rsidR="004C0D0D" w:rsidRPr="004C0D0D" w:rsidRDefault="004C0D0D" w:rsidP="004C0D0D">
      <w:pPr>
        <w:spacing w:after="0" w:line="360" w:lineRule="auto"/>
        <w:jc w:val="both"/>
        <w:rPr>
          <w:rFonts w:ascii="Arial" w:eastAsia="Times New Roman" w:hAnsi="Arial" w:cs="Arial"/>
          <w:kern w:val="0"/>
          <w:sz w:val="22"/>
          <w:szCs w:val="22"/>
          <w:lang w:eastAsia="en-GB"/>
          <w14:ligatures w14:val="none"/>
        </w:rPr>
      </w:pPr>
    </w:p>
    <w:p w14:paraId="6BEB3552" w14:textId="77777777" w:rsidR="004C0D0D" w:rsidRPr="004C0D0D" w:rsidRDefault="004C0D0D" w:rsidP="004C0D0D">
      <w:pPr>
        <w:spacing w:after="0" w:line="360" w:lineRule="auto"/>
        <w:jc w:val="both"/>
        <w:rPr>
          <w:rFonts w:ascii="Arial" w:eastAsia="Times New Roman" w:hAnsi="Arial" w:cs="Arial"/>
          <w:kern w:val="0"/>
          <w:sz w:val="22"/>
          <w:szCs w:val="22"/>
          <w:lang w:eastAsia="en-GB"/>
          <w14:ligatures w14:val="none"/>
        </w:rPr>
      </w:pPr>
    </w:p>
    <w:p w14:paraId="20C9A6D0" w14:textId="77777777" w:rsidR="004C0D0D" w:rsidRDefault="004C0D0D" w:rsidP="00DD4439">
      <w:pPr>
        <w:spacing w:after="0" w:line="360" w:lineRule="auto"/>
        <w:jc w:val="both"/>
        <w:rPr>
          <w:rFonts w:ascii="Arial" w:eastAsia="Times New Roman" w:hAnsi="Arial" w:cs="Arial"/>
          <w:kern w:val="0"/>
          <w:sz w:val="22"/>
          <w:szCs w:val="22"/>
          <w:lang w:eastAsia="en-GB"/>
          <w14:ligatures w14:val="none"/>
        </w:rPr>
      </w:pPr>
    </w:p>
    <w:p w14:paraId="7877A215" w14:textId="77777777" w:rsidR="004C0D0D" w:rsidRDefault="004C0D0D" w:rsidP="00DD4439">
      <w:pPr>
        <w:spacing w:after="0" w:line="360" w:lineRule="auto"/>
        <w:jc w:val="both"/>
        <w:rPr>
          <w:rFonts w:ascii="Arial" w:eastAsia="Times New Roman" w:hAnsi="Arial" w:cs="Arial"/>
          <w:kern w:val="0"/>
          <w:sz w:val="22"/>
          <w:szCs w:val="22"/>
          <w:lang w:eastAsia="en-GB"/>
          <w14:ligatures w14:val="none"/>
        </w:rPr>
      </w:pPr>
    </w:p>
    <w:p w14:paraId="19A93BCE" w14:textId="77777777" w:rsidR="004C0D0D" w:rsidRDefault="004C0D0D" w:rsidP="00DD4439">
      <w:pPr>
        <w:spacing w:after="0" w:line="360" w:lineRule="auto"/>
        <w:jc w:val="both"/>
        <w:rPr>
          <w:rFonts w:ascii="Arial" w:eastAsia="Times New Roman" w:hAnsi="Arial" w:cs="Arial"/>
          <w:kern w:val="0"/>
          <w:sz w:val="22"/>
          <w:szCs w:val="22"/>
          <w:lang w:eastAsia="en-GB"/>
          <w14:ligatures w14:val="none"/>
        </w:rPr>
      </w:pPr>
    </w:p>
    <w:p w14:paraId="0DF00143" w14:textId="77777777" w:rsidR="004C0D0D" w:rsidRDefault="004C0D0D" w:rsidP="00DD4439">
      <w:pPr>
        <w:spacing w:after="0" w:line="360" w:lineRule="auto"/>
        <w:jc w:val="both"/>
        <w:rPr>
          <w:rFonts w:ascii="Arial" w:eastAsia="Times New Roman" w:hAnsi="Arial" w:cs="Arial"/>
          <w:kern w:val="0"/>
          <w:sz w:val="22"/>
          <w:szCs w:val="22"/>
          <w:lang w:eastAsia="en-GB"/>
          <w14:ligatures w14:val="none"/>
        </w:rPr>
      </w:pPr>
    </w:p>
    <w:p w14:paraId="35512296" w14:textId="77777777" w:rsidR="004C0D0D" w:rsidRDefault="004C0D0D" w:rsidP="00DD4439">
      <w:pPr>
        <w:spacing w:after="0" w:line="360" w:lineRule="auto"/>
        <w:jc w:val="both"/>
        <w:rPr>
          <w:rFonts w:ascii="Arial" w:eastAsia="Times New Roman" w:hAnsi="Arial" w:cs="Arial"/>
          <w:kern w:val="0"/>
          <w:sz w:val="22"/>
          <w:szCs w:val="22"/>
          <w:lang w:eastAsia="en-GB"/>
          <w14:ligatures w14:val="none"/>
        </w:rPr>
      </w:pPr>
    </w:p>
    <w:p w14:paraId="5757177D" w14:textId="77777777" w:rsidR="004C0D0D" w:rsidRDefault="004C0D0D" w:rsidP="00DD4439">
      <w:pPr>
        <w:spacing w:after="0" w:line="360" w:lineRule="auto"/>
        <w:jc w:val="both"/>
        <w:rPr>
          <w:rFonts w:ascii="Arial" w:eastAsia="Times New Roman" w:hAnsi="Arial" w:cs="Arial"/>
          <w:kern w:val="0"/>
          <w:sz w:val="22"/>
          <w:szCs w:val="22"/>
          <w:lang w:eastAsia="en-GB"/>
          <w14:ligatures w14:val="none"/>
        </w:rPr>
      </w:pPr>
    </w:p>
    <w:p w14:paraId="2ED5AFBE" w14:textId="77777777" w:rsidR="004C0D0D" w:rsidRDefault="004C0D0D" w:rsidP="00DD4439">
      <w:pPr>
        <w:spacing w:after="0" w:line="360" w:lineRule="auto"/>
        <w:jc w:val="both"/>
        <w:rPr>
          <w:rFonts w:ascii="Arial" w:eastAsia="Times New Roman" w:hAnsi="Arial" w:cs="Arial"/>
          <w:kern w:val="0"/>
          <w:sz w:val="22"/>
          <w:szCs w:val="22"/>
          <w:lang w:eastAsia="en-GB"/>
          <w14:ligatures w14:val="none"/>
        </w:rPr>
      </w:pPr>
    </w:p>
    <w:p w14:paraId="30AA2B3F" w14:textId="77777777" w:rsidR="004C0D0D" w:rsidRDefault="004C0D0D" w:rsidP="00DD4439">
      <w:pPr>
        <w:spacing w:after="0" w:line="360" w:lineRule="auto"/>
        <w:jc w:val="both"/>
        <w:rPr>
          <w:rFonts w:ascii="Arial" w:eastAsia="Times New Roman" w:hAnsi="Arial" w:cs="Arial"/>
          <w:kern w:val="0"/>
          <w:sz w:val="22"/>
          <w:szCs w:val="22"/>
          <w:lang w:eastAsia="en-GB"/>
          <w14:ligatures w14:val="none"/>
        </w:rPr>
      </w:pPr>
    </w:p>
    <w:p w14:paraId="2E41EE9D" w14:textId="77777777" w:rsidR="004C0D0D" w:rsidRDefault="004C0D0D" w:rsidP="00DD4439">
      <w:pPr>
        <w:spacing w:after="0" w:line="360" w:lineRule="auto"/>
        <w:jc w:val="both"/>
        <w:rPr>
          <w:rFonts w:ascii="Arial" w:eastAsia="Times New Roman" w:hAnsi="Arial" w:cs="Arial"/>
          <w:kern w:val="0"/>
          <w:sz w:val="22"/>
          <w:szCs w:val="22"/>
          <w:lang w:eastAsia="en-GB"/>
          <w14:ligatures w14:val="none"/>
        </w:rPr>
      </w:pPr>
    </w:p>
    <w:p w14:paraId="6C1C9832" w14:textId="77777777" w:rsidR="004C0D0D" w:rsidRDefault="004C0D0D" w:rsidP="00DD4439">
      <w:pPr>
        <w:spacing w:after="0" w:line="360" w:lineRule="auto"/>
        <w:jc w:val="both"/>
        <w:rPr>
          <w:rFonts w:ascii="Arial" w:eastAsia="Times New Roman" w:hAnsi="Arial" w:cs="Arial"/>
          <w:kern w:val="0"/>
          <w:sz w:val="22"/>
          <w:szCs w:val="22"/>
          <w:lang w:eastAsia="en-GB"/>
          <w14:ligatures w14:val="none"/>
        </w:rPr>
      </w:pPr>
    </w:p>
    <w:p w14:paraId="5E6B59D4" w14:textId="77777777" w:rsidR="004C0D0D" w:rsidRDefault="004C0D0D" w:rsidP="00DD4439">
      <w:pPr>
        <w:spacing w:after="0" w:line="360" w:lineRule="auto"/>
        <w:jc w:val="both"/>
        <w:rPr>
          <w:rFonts w:ascii="Arial" w:eastAsia="Times New Roman" w:hAnsi="Arial" w:cs="Arial"/>
          <w:kern w:val="0"/>
          <w:sz w:val="22"/>
          <w:szCs w:val="22"/>
          <w:lang w:eastAsia="en-GB"/>
          <w14:ligatures w14:val="none"/>
        </w:rPr>
      </w:pPr>
    </w:p>
    <w:p w14:paraId="664A6DE8" w14:textId="77777777" w:rsidR="004C0D0D" w:rsidRDefault="004C0D0D" w:rsidP="00DD4439">
      <w:pPr>
        <w:spacing w:after="0" w:line="360" w:lineRule="auto"/>
        <w:jc w:val="both"/>
        <w:rPr>
          <w:rFonts w:ascii="Arial" w:eastAsia="Times New Roman" w:hAnsi="Arial" w:cs="Arial"/>
          <w:kern w:val="0"/>
          <w:sz w:val="22"/>
          <w:szCs w:val="22"/>
          <w:lang w:eastAsia="en-GB"/>
          <w14:ligatures w14:val="none"/>
        </w:rPr>
      </w:pPr>
    </w:p>
    <w:p w14:paraId="2563B349" w14:textId="77777777" w:rsidR="004C0D0D" w:rsidRDefault="004C0D0D" w:rsidP="00DD4439">
      <w:pPr>
        <w:spacing w:after="0" w:line="360" w:lineRule="auto"/>
        <w:jc w:val="both"/>
        <w:rPr>
          <w:rFonts w:ascii="Arial" w:eastAsia="Times New Roman" w:hAnsi="Arial" w:cs="Arial"/>
          <w:kern w:val="0"/>
          <w:sz w:val="22"/>
          <w:szCs w:val="22"/>
          <w:lang w:eastAsia="en-GB"/>
          <w14:ligatures w14:val="none"/>
        </w:rPr>
      </w:pPr>
    </w:p>
    <w:p w14:paraId="7B74C742" w14:textId="77777777" w:rsidR="004C0D0D" w:rsidRDefault="004C0D0D" w:rsidP="00DD4439">
      <w:pPr>
        <w:spacing w:after="0" w:line="360" w:lineRule="auto"/>
        <w:jc w:val="both"/>
        <w:rPr>
          <w:rFonts w:ascii="Arial" w:eastAsia="Times New Roman" w:hAnsi="Arial" w:cs="Arial"/>
          <w:kern w:val="0"/>
          <w:sz w:val="22"/>
          <w:szCs w:val="22"/>
          <w:lang w:eastAsia="en-GB"/>
          <w14:ligatures w14:val="none"/>
        </w:rPr>
      </w:pPr>
    </w:p>
    <w:p w14:paraId="76259179" w14:textId="77777777" w:rsidR="004C0D0D" w:rsidRDefault="004C0D0D" w:rsidP="00DD4439">
      <w:pPr>
        <w:spacing w:after="0" w:line="360" w:lineRule="auto"/>
        <w:jc w:val="both"/>
        <w:rPr>
          <w:rFonts w:ascii="Arial" w:eastAsia="Times New Roman" w:hAnsi="Arial" w:cs="Arial"/>
          <w:kern w:val="0"/>
          <w:sz w:val="22"/>
          <w:szCs w:val="22"/>
          <w:lang w:eastAsia="en-GB"/>
          <w14:ligatures w14:val="none"/>
        </w:rPr>
      </w:pPr>
    </w:p>
    <w:p w14:paraId="420014D1" w14:textId="77777777" w:rsidR="004C0D0D" w:rsidRPr="001A260D" w:rsidRDefault="004C0D0D" w:rsidP="00DD4439">
      <w:pPr>
        <w:spacing w:after="0" w:line="360" w:lineRule="auto"/>
        <w:jc w:val="both"/>
        <w:rPr>
          <w:rFonts w:ascii="Arial" w:eastAsia="Times New Roman" w:hAnsi="Arial" w:cs="Arial"/>
          <w:kern w:val="0"/>
          <w:sz w:val="22"/>
          <w:szCs w:val="22"/>
          <w:lang w:eastAsia="en-GB"/>
          <w14:ligatures w14:val="none"/>
        </w:rPr>
      </w:pPr>
    </w:p>
    <w:p w14:paraId="539016EE" w14:textId="77777777" w:rsidR="00D9394C" w:rsidRDefault="00D9394C" w:rsidP="00D9394C">
      <w:pPr>
        <w:spacing w:line="360" w:lineRule="auto"/>
        <w:jc w:val="both"/>
        <w:rPr>
          <w:rFonts w:ascii="Arial" w:eastAsia="Times New Roman" w:hAnsi="Arial" w:cs="Arial"/>
          <w:kern w:val="0"/>
          <w:sz w:val="22"/>
          <w:szCs w:val="22"/>
          <w:lang w:eastAsia="en-GB"/>
          <w14:ligatures w14:val="none"/>
        </w:rPr>
      </w:pPr>
    </w:p>
    <w:p w14:paraId="167BAC77" w14:textId="77777777" w:rsidR="00D9394C" w:rsidRDefault="00D9394C" w:rsidP="00D9394C">
      <w:pPr>
        <w:spacing w:line="360" w:lineRule="auto"/>
        <w:jc w:val="both"/>
        <w:rPr>
          <w:rFonts w:ascii="Arial" w:eastAsia="Times New Roman" w:hAnsi="Arial" w:cs="Arial"/>
          <w:kern w:val="0"/>
          <w:sz w:val="22"/>
          <w:szCs w:val="22"/>
          <w:lang w:eastAsia="en-GB"/>
          <w14:ligatures w14:val="none"/>
        </w:rPr>
      </w:pPr>
    </w:p>
    <w:p w14:paraId="48992D80" w14:textId="77777777" w:rsidR="00D9394C" w:rsidRDefault="00D9394C" w:rsidP="00D9394C">
      <w:pPr>
        <w:spacing w:line="360" w:lineRule="auto"/>
        <w:jc w:val="both"/>
        <w:rPr>
          <w:rFonts w:ascii="Arial" w:eastAsia="Times New Roman" w:hAnsi="Arial" w:cs="Arial"/>
          <w:kern w:val="0"/>
          <w:sz w:val="22"/>
          <w:szCs w:val="22"/>
          <w:lang w:eastAsia="en-GB"/>
          <w14:ligatures w14:val="none"/>
        </w:rPr>
      </w:pPr>
    </w:p>
    <w:p w14:paraId="6113B0A5" w14:textId="77777777" w:rsidR="00D9394C" w:rsidRDefault="00D9394C" w:rsidP="00D9394C">
      <w:pPr>
        <w:spacing w:line="360" w:lineRule="auto"/>
        <w:jc w:val="both"/>
        <w:rPr>
          <w:rFonts w:ascii="Arial" w:eastAsia="Times New Roman" w:hAnsi="Arial" w:cs="Arial"/>
          <w:kern w:val="0"/>
          <w:sz w:val="22"/>
          <w:szCs w:val="22"/>
          <w:lang w:eastAsia="en-GB"/>
          <w14:ligatures w14:val="none"/>
        </w:rPr>
      </w:pPr>
    </w:p>
    <w:p w14:paraId="20C59644" w14:textId="77777777" w:rsidR="00D9394C" w:rsidRDefault="00D9394C" w:rsidP="00D9394C">
      <w:pPr>
        <w:spacing w:line="360" w:lineRule="auto"/>
        <w:jc w:val="both"/>
        <w:rPr>
          <w:rFonts w:ascii="Arial" w:eastAsia="Times New Roman" w:hAnsi="Arial" w:cs="Arial"/>
          <w:kern w:val="0"/>
          <w:sz w:val="22"/>
          <w:szCs w:val="22"/>
          <w:lang w:eastAsia="en-GB"/>
          <w14:ligatures w14:val="none"/>
        </w:rPr>
      </w:pPr>
    </w:p>
    <w:p w14:paraId="5E5C6207" w14:textId="77777777" w:rsidR="00D9394C" w:rsidRDefault="00D9394C" w:rsidP="00D9394C">
      <w:pPr>
        <w:spacing w:line="360" w:lineRule="auto"/>
        <w:jc w:val="both"/>
        <w:rPr>
          <w:rFonts w:ascii="Arial" w:eastAsia="Times New Roman" w:hAnsi="Arial" w:cs="Arial"/>
          <w:kern w:val="0"/>
          <w:sz w:val="22"/>
          <w:szCs w:val="22"/>
          <w:lang w:eastAsia="en-GB"/>
          <w14:ligatures w14:val="none"/>
        </w:rPr>
      </w:pPr>
    </w:p>
    <w:p w14:paraId="688DDD01" w14:textId="77777777" w:rsidR="00D9394C" w:rsidRDefault="00D9394C" w:rsidP="00D9394C">
      <w:pPr>
        <w:spacing w:line="360" w:lineRule="auto"/>
        <w:jc w:val="both"/>
        <w:rPr>
          <w:rFonts w:ascii="Arial" w:eastAsia="Times New Roman" w:hAnsi="Arial" w:cs="Arial"/>
          <w:kern w:val="0"/>
          <w:sz w:val="22"/>
          <w:szCs w:val="22"/>
          <w:lang w:eastAsia="en-GB"/>
          <w14:ligatures w14:val="none"/>
        </w:rPr>
      </w:pPr>
    </w:p>
    <w:p w14:paraId="15E5A435" w14:textId="77777777" w:rsidR="00D9394C" w:rsidRDefault="00D9394C" w:rsidP="00D9394C">
      <w:pPr>
        <w:spacing w:line="360" w:lineRule="auto"/>
        <w:jc w:val="both"/>
        <w:rPr>
          <w:rFonts w:ascii="Arial" w:eastAsia="Times New Roman" w:hAnsi="Arial" w:cs="Arial"/>
          <w:kern w:val="0"/>
          <w:sz w:val="22"/>
          <w:szCs w:val="22"/>
          <w:lang w:eastAsia="en-GB"/>
          <w14:ligatures w14:val="none"/>
        </w:rPr>
      </w:pPr>
    </w:p>
    <w:p w14:paraId="1CDA67A5" w14:textId="77777777" w:rsidR="00D9394C" w:rsidRDefault="00D9394C" w:rsidP="00D9394C">
      <w:pPr>
        <w:spacing w:line="360" w:lineRule="auto"/>
        <w:jc w:val="both"/>
        <w:rPr>
          <w:rFonts w:ascii="Arial" w:eastAsia="Times New Roman" w:hAnsi="Arial" w:cs="Arial"/>
          <w:kern w:val="0"/>
          <w:sz w:val="22"/>
          <w:szCs w:val="22"/>
          <w:lang w:eastAsia="en-GB"/>
          <w14:ligatures w14:val="none"/>
        </w:rPr>
      </w:pPr>
    </w:p>
    <w:p w14:paraId="1D48E066" w14:textId="25D94FE2" w:rsidR="008E5318" w:rsidRPr="00D9394C" w:rsidRDefault="008E5318" w:rsidP="00D9394C">
      <w:pPr>
        <w:spacing w:line="360" w:lineRule="auto"/>
        <w:jc w:val="both"/>
        <w:rPr>
          <w:rFonts w:ascii="Arial" w:hAnsi="Arial" w:cs="Arial"/>
          <w:sz w:val="22"/>
          <w:szCs w:val="22"/>
        </w:rPr>
      </w:pPr>
      <w:r w:rsidRPr="008E5318">
        <w:rPr>
          <w:rFonts w:ascii="Arial" w:eastAsia="Times New Roman" w:hAnsi="Arial" w:cs="Arial"/>
          <w:b/>
          <w:bCs/>
          <w:kern w:val="0"/>
          <w:lang w:eastAsia="en-GB"/>
          <w14:ligatures w14:val="none"/>
        </w:rPr>
        <w:lastRenderedPageBreak/>
        <w:t xml:space="preserve"> 3. Conclusion  </w:t>
      </w:r>
    </w:p>
    <w:p w14:paraId="09008B6D" w14:textId="77777777" w:rsidR="008E5318" w:rsidRDefault="008E5318" w:rsidP="008E5318">
      <w:pPr>
        <w:spacing w:after="0" w:line="360" w:lineRule="auto"/>
        <w:jc w:val="both"/>
        <w:rPr>
          <w:rFonts w:ascii="Arial" w:eastAsia="Times New Roman" w:hAnsi="Arial" w:cs="Arial"/>
          <w:kern w:val="0"/>
          <w:sz w:val="22"/>
          <w:szCs w:val="22"/>
          <w:lang w:eastAsia="en-GB"/>
          <w14:ligatures w14:val="none"/>
        </w:rPr>
      </w:pPr>
    </w:p>
    <w:p w14:paraId="6F09E913" w14:textId="77777777" w:rsidR="008E5318" w:rsidRDefault="008E5318" w:rsidP="008E5318">
      <w:pPr>
        <w:spacing w:after="0" w:line="360" w:lineRule="auto"/>
        <w:jc w:val="both"/>
        <w:rPr>
          <w:rFonts w:ascii="Arial" w:eastAsia="Times New Roman" w:hAnsi="Arial" w:cs="Arial"/>
          <w:kern w:val="0"/>
          <w:sz w:val="22"/>
          <w:szCs w:val="22"/>
          <w:lang w:eastAsia="en-GB"/>
          <w14:ligatures w14:val="none"/>
        </w:rPr>
      </w:pPr>
    </w:p>
    <w:p w14:paraId="66F9613A" w14:textId="5C65380D" w:rsidR="008E5318" w:rsidRPr="008E5318" w:rsidRDefault="008E5318" w:rsidP="008E5318">
      <w:pPr>
        <w:spacing w:after="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r w:rsidRPr="008E5318">
        <w:rPr>
          <w:rFonts w:ascii="Arial" w:eastAsia="Times New Roman" w:hAnsi="Arial" w:cs="Arial"/>
          <w:kern w:val="0"/>
          <w:sz w:val="22"/>
          <w:szCs w:val="22"/>
          <w:lang w:eastAsia="en-GB"/>
          <w14:ligatures w14:val="none"/>
        </w:rPr>
        <w:t>Elegance Hair Studio offers a feasible and auspicious commercial prospect in the hair salon sector. The salon is well-positioned for success because to the creation of a Private Limited Company, the maintenance of a strong management structure, and the application of an extensive marketing plan. The 4Ps of marketing lay out a clear route for market penetration and customer acquisition, while the PESTEL study draws attention to the favourable external environment. The thorough cash flow prediction exhibits sound financial management, guaranteeing that the £25,000 investment would be used wisely to turn a profit in the first year. Investors can feel secure knowing that there is a chance for steady growth and profits.</w:t>
      </w:r>
    </w:p>
    <w:p w14:paraId="09DD0A0C" w14:textId="77777777" w:rsidR="001511EF" w:rsidRPr="008E5318" w:rsidRDefault="001511EF" w:rsidP="008E5318">
      <w:pPr>
        <w:spacing w:line="360" w:lineRule="auto"/>
        <w:jc w:val="both"/>
        <w:rPr>
          <w:rFonts w:ascii="Arial" w:hAnsi="Arial" w:cs="Arial"/>
          <w:sz w:val="22"/>
          <w:szCs w:val="22"/>
        </w:rPr>
      </w:pPr>
      <w:r w:rsidRPr="008E5318">
        <w:rPr>
          <w:rFonts w:ascii="Arial" w:hAnsi="Arial" w:cs="Arial"/>
          <w:sz w:val="22"/>
          <w:szCs w:val="22"/>
        </w:rPr>
        <w:br w:type="page"/>
      </w:r>
    </w:p>
    <w:p w14:paraId="090BC609" w14:textId="430D4E8D" w:rsidR="001511EF" w:rsidRDefault="00884D36">
      <w:pPr>
        <w:rPr>
          <w:rFonts w:ascii="Arial" w:hAnsi="Arial" w:cs="Arial"/>
          <w:b/>
          <w:bCs/>
          <w:sz w:val="22"/>
          <w:szCs w:val="22"/>
        </w:rPr>
      </w:pPr>
      <w:r w:rsidRPr="00884D36">
        <w:rPr>
          <w:rFonts w:ascii="Arial" w:hAnsi="Arial" w:cs="Arial"/>
          <w:b/>
          <w:bCs/>
          <w:sz w:val="22"/>
          <w:szCs w:val="22"/>
        </w:rPr>
        <w:lastRenderedPageBreak/>
        <w:t xml:space="preserve">4. Reference list </w:t>
      </w:r>
    </w:p>
    <w:p w14:paraId="432F7241" w14:textId="77777777" w:rsidR="00884D36" w:rsidRDefault="00884D36">
      <w:pPr>
        <w:rPr>
          <w:rFonts w:ascii="Arial" w:hAnsi="Arial" w:cs="Arial"/>
          <w:b/>
          <w:bCs/>
          <w:sz w:val="22"/>
          <w:szCs w:val="22"/>
        </w:rPr>
      </w:pPr>
    </w:p>
    <w:p w14:paraId="22610E3A" w14:textId="77777777" w:rsidR="00884D36" w:rsidRDefault="00884D36">
      <w:pPr>
        <w:rPr>
          <w:rFonts w:ascii="Arial" w:hAnsi="Arial" w:cs="Arial"/>
          <w:b/>
          <w:bCs/>
          <w:sz w:val="22"/>
          <w:szCs w:val="22"/>
        </w:rPr>
      </w:pPr>
    </w:p>
    <w:p w14:paraId="11C33BE1" w14:textId="77777777" w:rsidR="00884D36" w:rsidRDefault="00884D36" w:rsidP="00884D36">
      <w:pPr>
        <w:spacing w:before="100" w:beforeAutospacing="1" w:after="100" w:afterAutospacing="1" w:line="360" w:lineRule="auto"/>
        <w:rPr>
          <w:rFonts w:ascii="Arial" w:eastAsia="Times New Roman" w:hAnsi="Arial" w:cs="Arial"/>
          <w:kern w:val="0"/>
          <w:sz w:val="22"/>
          <w:szCs w:val="22"/>
          <w:lang w:eastAsia="en-GB"/>
          <w14:ligatures w14:val="none"/>
        </w:rPr>
      </w:pPr>
      <w:r w:rsidRPr="00872578">
        <w:rPr>
          <w:rFonts w:ascii="Arial" w:eastAsia="Times New Roman" w:hAnsi="Arial" w:cs="Arial"/>
          <w:kern w:val="0"/>
          <w:sz w:val="22"/>
          <w:szCs w:val="22"/>
          <w:lang w:eastAsia="en-GB"/>
          <w14:ligatures w14:val="none"/>
        </w:rPr>
        <w:t>British Beauty Council. (2023). Legal requirements for beauty businesses. [online] Available at: https://britishbeautycouncil.com/legal-requirements-for-beauty-businesses/ [Accessed 25 Jun. 2024].</w:t>
      </w:r>
    </w:p>
    <w:p w14:paraId="7B6DACD0" w14:textId="22EC53E3" w:rsidR="00463BAF" w:rsidRPr="00872578" w:rsidRDefault="00463BAF" w:rsidP="00884D36">
      <w:pPr>
        <w:spacing w:before="100" w:beforeAutospacing="1" w:after="100" w:afterAutospacing="1" w:line="360" w:lineRule="auto"/>
        <w:rPr>
          <w:rFonts w:ascii="Arial" w:eastAsia="Times New Roman" w:hAnsi="Arial" w:cs="Arial"/>
          <w:kern w:val="0"/>
          <w:sz w:val="22"/>
          <w:szCs w:val="22"/>
          <w:lang w:eastAsia="en-GB"/>
          <w14:ligatures w14:val="none"/>
        </w:rPr>
      </w:pPr>
      <w:r w:rsidRPr="00463BAF">
        <w:rPr>
          <w:rFonts w:ascii="Arial" w:hAnsi="Arial" w:cs="Arial"/>
          <w:sz w:val="22"/>
          <w:szCs w:val="22"/>
        </w:rPr>
        <w:t xml:space="preserve">Brown, L. (2021). The Benefits of Regular Hair Treatments. </w:t>
      </w:r>
      <w:r w:rsidRPr="00463BAF">
        <w:rPr>
          <w:rStyle w:val="Emphasis"/>
          <w:rFonts w:ascii="Arial" w:hAnsi="Arial" w:cs="Arial"/>
          <w:sz w:val="22"/>
          <w:szCs w:val="22"/>
        </w:rPr>
        <w:t>Hair Health Journal</w:t>
      </w:r>
      <w:r w:rsidRPr="00463BAF">
        <w:rPr>
          <w:rFonts w:ascii="Arial" w:hAnsi="Arial" w:cs="Arial"/>
          <w:sz w:val="22"/>
          <w:szCs w:val="22"/>
        </w:rPr>
        <w:t>.</w:t>
      </w:r>
    </w:p>
    <w:p w14:paraId="49951D11" w14:textId="439D38F9" w:rsidR="00463BAF" w:rsidRDefault="00463BAF" w:rsidP="00884D36">
      <w:pPr>
        <w:spacing w:before="100" w:beforeAutospacing="1" w:after="100" w:afterAutospacing="1" w:line="360" w:lineRule="auto"/>
        <w:rPr>
          <w:rFonts w:ascii="Arial" w:eastAsia="Times New Roman" w:hAnsi="Arial" w:cs="Arial"/>
          <w:kern w:val="0"/>
          <w:sz w:val="22"/>
          <w:szCs w:val="22"/>
          <w:lang w:eastAsia="en-GB"/>
          <w14:ligatures w14:val="none"/>
        </w:rPr>
      </w:pPr>
      <w:r w:rsidRPr="00463BAF">
        <w:rPr>
          <w:rFonts w:ascii="Arial" w:hAnsi="Arial" w:cs="Arial"/>
          <w:sz w:val="22"/>
          <w:szCs w:val="22"/>
        </w:rPr>
        <w:t xml:space="preserve">Collins, M. (2020). The Importance of Professional Haircuts. </w:t>
      </w:r>
      <w:r w:rsidRPr="00463BAF">
        <w:rPr>
          <w:rStyle w:val="Emphasis"/>
          <w:rFonts w:ascii="Arial" w:hAnsi="Arial" w:cs="Arial"/>
          <w:sz w:val="22"/>
          <w:szCs w:val="22"/>
        </w:rPr>
        <w:t>Style Magazine</w:t>
      </w:r>
      <w:r>
        <w:t>.</w:t>
      </w:r>
    </w:p>
    <w:p w14:paraId="09DCE3CF" w14:textId="7888FC20" w:rsidR="00884D36" w:rsidRPr="00872578" w:rsidRDefault="00884D36" w:rsidP="00884D36">
      <w:pPr>
        <w:spacing w:before="100" w:beforeAutospacing="1" w:after="100" w:afterAutospacing="1" w:line="360" w:lineRule="auto"/>
        <w:rPr>
          <w:rFonts w:ascii="Arial" w:eastAsia="Times New Roman" w:hAnsi="Arial" w:cs="Arial"/>
          <w:kern w:val="0"/>
          <w:sz w:val="22"/>
          <w:szCs w:val="22"/>
          <w:lang w:eastAsia="en-GB"/>
          <w14:ligatures w14:val="none"/>
        </w:rPr>
      </w:pPr>
      <w:r w:rsidRPr="00872578">
        <w:rPr>
          <w:rFonts w:ascii="Arial" w:eastAsia="Times New Roman" w:hAnsi="Arial" w:cs="Arial"/>
          <w:kern w:val="0"/>
          <w:sz w:val="22"/>
          <w:szCs w:val="22"/>
          <w:lang w:eastAsia="en-GB"/>
          <w14:ligatures w14:val="none"/>
        </w:rPr>
        <w:t>Companies House. (2023). Registering a private limited company. [online] Available at: https://www.gov.uk/limited-company-formation [Accessed 25 Jun. 2024].</w:t>
      </w:r>
    </w:p>
    <w:p w14:paraId="7A1C3118" w14:textId="77777777" w:rsidR="00884D36" w:rsidRPr="00872578" w:rsidRDefault="00884D36" w:rsidP="00884D36">
      <w:pPr>
        <w:spacing w:before="100" w:beforeAutospacing="1" w:after="100" w:afterAutospacing="1" w:line="360" w:lineRule="auto"/>
        <w:rPr>
          <w:rFonts w:ascii="Arial" w:eastAsia="Times New Roman" w:hAnsi="Arial" w:cs="Arial"/>
          <w:kern w:val="0"/>
          <w:sz w:val="22"/>
          <w:szCs w:val="22"/>
          <w:lang w:eastAsia="en-GB"/>
          <w14:ligatures w14:val="none"/>
        </w:rPr>
      </w:pPr>
      <w:r w:rsidRPr="00872578">
        <w:rPr>
          <w:rFonts w:ascii="Arial" w:eastAsia="Times New Roman" w:hAnsi="Arial" w:cs="Arial"/>
          <w:kern w:val="0"/>
          <w:sz w:val="22"/>
          <w:szCs w:val="22"/>
          <w:lang w:eastAsia="en-GB"/>
          <w14:ligatures w14:val="none"/>
        </w:rPr>
        <w:t>Euromonitor International. (2023). Hair care in the United Kingdom. [online] Available at: https://www.euromonitor.com/hair-care-in-the-united-kingdom/report [Accessed 25 Jun. 2024].</w:t>
      </w:r>
    </w:p>
    <w:p w14:paraId="26946F10" w14:textId="77777777" w:rsidR="00884D36" w:rsidRPr="00872578" w:rsidRDefault="00884D36" w:rsidP="00884D36">
      <w:pPr>
        <w:spacing w:before="100" w:beforeAutospacing="1" w:after="100" w:afterAutospacing="1" w:line="360" w:lineRule="auto"/>
        <w:rPr>
          <w:rFonts w:ascii="Arial" w:eastAsia="Times New Roman" w:hAnsi="Arial" w:cs="Arial"/>
          <w:kern w:val="0"/>
          <w:sz w:val="22"/>
          <w:szCs w:val="22"/>
          <w:lang w:eastAsia="en-GB"/>
          <w14:ligatures w14:val="none"/>
        </w:rPr>
      </w:pPr>
      <w:r w:rsidRPr="00872578">
        <w:rPr>
          <w:rFonts w:ascii="Arial" w:eastAsia="Times New Roman" w:hAnsi="Arial" w:cs="Arial"/>
          <w:kern w:val="0"/>
          <w:sz w:val="22"/>
          <w:szCs w:val="22"/>
          <w:lang w:eastAsia="en-GB"/>
          <w14:ligatures w14:val="none"/>
        </w:rPr>
        <w:t>Gov.uk. (2023). Health and safety in the workplace. [online] Available at: https://www.gov.uk/workplace-health-safety-welfare [Accessed 25 Jun. 2024].</w:t>
      </w:r>
    </w:p>
    <w:p w14:paraId="277590B5" w14:textId="536CF4B7" w:rsidR="00884D36" w:rsidRDefault="00884D36" w:rsidP="00884D36">
      <w:pPr>
        <w:spacing w:before="100" w:beforeAutospacing="1" w:after="100" w:afterAutospacing="1" w:line="360" w:lineRule="auto"/>
        <w:rPr>
          <w:rFonts w:ascii="Arial" w:eastAsia="Times New Roman" w:hAnsi="Arial" w:cs="Arial"/>
          <w:kern w:val="0"/>
          <w:sz w:val="22"/>
          <w:szCs w:val="22"/>
          <w:lang w:eastAsia="en-GB"/>
          <w14:ligatures w14:val="none"/>
        </w:rPr>
      </w:pPr>
      <w:r w:rsidRPr="00872578">
        <w:rPr>
          <w:rFonts w:ascii="Arial" w:eastAsia="Times New Roman" w:hAnsi="Arial" w:cs="Arial"/>
          <w:kern w:val="0"/>
          <w:sz w:val="22"/>
          <w:szCs w:val="22"/>
          <w:lang w:eastAsia="en-GB"/>
          <w14:ligatures w14:val="none"/>
        </w:rPr>
        <w:t>Green Salon Collective. (2023). Sustainable practices for salons. [online] Available at: https://www.greensaloncollective.com/sustainability/ [Accessed 25 Jun. 2024].</w:t>
      </w:r>
    </w:p>
    <w:p w14:paraId="72605FD8" w14:textId="25D61063" w:rsidR="002E0A9E" w:rsidRPr="002E0A9E" w:rsidRDefault="002E0A9E" w:rsidP="00884D36">
      <w:pPr>
        <w:spacing w:before="100" w:beforeAutospacing="1" w:after="100" w:afterAutospacing="1" w:line="360" w:lineRule="auto"/>
        <w:rPr>
          <w:rFonts w:ascii="Arial" w:eastAsia="Times New Roman" w:hAnsi="Arial" w:cs="Arial"/>
          <w:kern w:val="0"/>
          <w:sz w:val="22"/>
          <w:szCs w:val="22"/>
          <w:lang w:eastAsia="en-GB"/>
          <w14:ligatures w14:val="none"/>
        </w:rPr>
      </w:pPr>
      <w:r w:rsidRPr="002E0A9E">
        <w:rPr>
          <w:rFonts w:ascii="Arial" w:hAnsi="Arial" w:cs="Arial"/>
          <w:sz w:val="22"/>
          <w:szCs w:val="22"/>
        </w:rPr>
        <w:t xml:space="preserve">Johnson, A. (2020). Enhancing Client Loyalty through Product Sales. </w:t>
      </w:r>
      <w:r w:rsidRPr="002E0A9E">
        <w:rPr>
          <w:rStyle w:val="Emphasis"/>
          <w:rFonts w:ascii="Arial" w:hAnsi="Arial" w:cs="Arial"/>
          <w:sz w:val="22"/>
          <w:szCs w:val="22"/>
        </w:rPr>
        <w:t>Salon Management Quarterly</w:t>
      </w:r>
      <w:r w:rsidRPr="002E0A9E">
        <w:rPr>
          <w:rFonts w:ascii="Arial" w:hAnsi="Arial" w:cs="Arial"/>
          <w:sz w:val="22"/>
          <w:szCs w:val="22"/>
        </w:rPr>
        <w:t>.</w:t>
      </w:r>
    </w:p>
    <w:p w14:paraId="643D25B3" w14:textId="77777777" w:rsidR="00884D36" w:rsidRPr="00872578" w:rsidRDefault="00884D36" w:rsidP="00884D36">
      <w:pPr>
        <w:spacing w:before="100" w:beforeAutospacing="1" w:after="100" w:afterAutospacing="1" w:line="360" w:lineRule="auto"/>
        <w:rPr>
          <w:rFonts w:ascii="Arial" w:eastAsia="Times New Roman" w:hAnsi="Arial" w:cs="Arial"/>
          <w:kern w:val="0"/>
          <w:sz w:val="22"/>
          <w:szCs w:val="22"/>
          <w:lang w:eastAsia="en-GB"/>
          <w14:ligatures w14:val="none"/>
        </w:rPr>
      </w:pPr>
      <w:r w:rsidRPr="00872578">
        <w:rPr>
          <w:rFonts w:ascii="Arial" w:eastAsia="Times New Roman" w:hAnsi="Arial" w:cs="Arial"/>
          <w:kern w:val="0"/>
          <w:sz w:val="22"/>
          <w:szCs w:val="22"/>
          <w:lang w:eastAsia="en-GB"/>
          <w14:ligatures w14:val="none"/>
        </w:rPr>
        <w:t>Mintel. (2023). UK haircare market report. [online] Available at: https://www.mintel.com/uk-haircare-market-report [Accessed 25 Jun. 2024].</w:t>
      </w:r>
    </w:p>
    <w:p w14:paraId="18DC3BD7" w14:textId="7E272957" w:rsidR="00884D36" w:rsidRDefault="00884D36" w:rsidP="00884D36">
      <w:pPr>
        <w:spacing w:before="100" w:beforeAutospacing="1" w:after="100" w:afterAutospacing="1" w:line="360" w:lineRule="auto"/>
        <w:rPr>
          <w:rFonts w:ascii="Arial" w:eastAsia="Times New Roman" w:hAnsi="Arial" w:cs="Arial"/>
          <w:kern w:val="0"/>
          <w:sz w:val="22"/>
          <w:szCs w:val="22"/>
          <w:lang w:eastAsia="en-GB"/>
          <w14:ligatures w14:val="none"/>
        </w:rPr>
      </w:pPr>
      <w:r w:rsidRPr="00872578">
        <w:rPr>
          <w:rFonts w:ascii="Arial" w:eastAsia="Times New Roman" w:hAnsi="Arial" w:cs="Arial"/>
          <w:kern w:val="0"/>
          <w:sz w:val="22"/>
          <w:szCs w:val="22"/>
          <w:lang w:eastAsia="en-GB"/>
          <w14:ligatures w14:val="none"/>
        </w:rPr>
        <w:t>Office for National Statistics. (2023). UK economic outlook. [online] Available at: https://www.ons.gov.uk/economy [Accessed 25 Jun. 2024].</w:t>
      </w:r>
    </w:p>
    <w:p w14:paraId="53F06B97" w14:textId="051DBFD0" w:rsidR="00884D36" w:rsidRPr="00872578" w:rsidRDefault="006E7866" w:rsidP="00607104">
      <w:pPr>
        <w:spacing w:before="100" w:beforeAutospacing="1" w:after="100" w:afterAutospacing="1" w:line="360" w:lineRule="auto"/>
        <w:rPr>
          <w:rFonts w:ascii="Arial" w:eastAsia="Times New Roman" w:hAnsi="Arial" w:cs="Arial"/>
          <w:kern w:val="0"/>
          <w:sz w:val="22"/>
          <w:szCs w:val="22"/>
          <w:lang w:eastAsia="en-GB"/>
          <w14:ligatures w14:val="none"/>
        </w:rPr>
      </w:pPr>
      <w:r w:rsidRPr="006E7866">
        <w:rPr>
          <w:rFonts w:ascii="Arial" w:hAnsi="Arial" w:cs="Arial"/>
          <w:sz w:val="22"/>
          <w:szCs w:val="22"/>
        </w:rPr>
        <w:t xml:space="preserve">Smith, J. (2019). Trends in Hair Coloring. </w:t>
      </w:r>
      <w:r w:rsidRPr="006E7866">
        <w:rPr>
          <w:rStyle w:val="Emphasis"/>
          <w:rFonts w:ascii="Arial" w:hAnsi="Arial" w:cs="Arial"/>
          <w:sz w:val="22"/>
          <w:szCs w:val="22"/>
        </w:rPr>
        <w:t>Beauty Industry Report</w:t>
      </w:r>
      <w:r>
        <w:t>.</w:t>
      </w:r>
    </w:p>
    <w:p w14:paraId="495C5A72" w14:textId="77777777" w:rsidR="00884D36" w:rsidRDefault="00884D36" w:rsidP="00884D36"/>
    <w:p w14:paraId="3B1D26EC" w14:textId="77777777" w:rsidR="00884D36" w:rsidRPr="00884D36" w:rsidRDefault="00884D36">
      <w:pPr>
        <w:rPr>
          <w:rFonts w:ascii="Arial" w:hAnsi="Arial" w:cs="Arial"/>
          <w:b/>
          <w:bCs/>
          <w:sz w:val="22"/>
          <w:szCs w:val="22"/>
        </w:rPr>
      </w:pPr>
    </w:p>
    <w:p w14:paraId="6F05FEB2" w14:textId="77777777" w:rsidR="001511EF" w:rsidRDefault="001511EF">
      <w:r>
        <w:br w:type="page"/>
      </w:r>
    </w:p>
    <w:p w14:paraId="7A036E61" w14:textId="21976E2B" w:rsidR="001511EF" w:rsidRDefault="001511EF"/>
    <w:p w14:paraId="496A21B1" w14:textId="77777777" w:rsidR="001511EF" w:rsidRDefault="001511EF">
      <w:r>
        <w:br w:type="page"/>
      </w:r>
    </w:p>
    <w:p w14:paraId="73912077" w14:textId="1CC88D25" w:rsidR="001511EF" w:rsidRPr="00C40C5F" w:rsidRDefault="001511EF">
      <w:pPr>
        <w:rPr>
          <w:rFonts w:ascii="Arial" w:hAnsi="Arial" w:cs="Arial"/>
          <w:b/>
          <w:bCs/>
        </w:rPr>
      </w:pPr>
    </w:p>
    <w:p w14:paraId="4FC58594" w14:textId="77777777" w:rsidR="001511EF" w:rsidRDefault="001511EF">
      <w:r>
        <w:br w:type="page"/>
      </w:r>
    </w:p>
    <w:p w14:paraId="6D00AEE1" w14:textId="78E48EB0" w:rsidR="001511EF" w:rsidRDefault="001511EF"/>
    <w:p w14:paraId="7342E55A" w14:textId="5A538AAC" w:rsidR="001511EF" w:rsidRPr="00C40C5F" w:rsidRDefault="001511EF">
      <w:pPr>
        <w:rPr>
          <w:rFonts w:ascii="Arial" w:hAnsi="Arial" w:cs="Arial"/>
          <w:b/>
          <w:bCs/>
        </w:rPr>
      </w:pPr>
    </w:p>
    <w:sectPr w:rsidR="001511EF" w:rsidRPr="00C40C5F">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0B1A3A" w14:textId="77777777" w:rsidR="00B34AC7" w:rsidRDefault="00B34AC7" w:rsidP="001511EF">
      <w:pPr>
        <w:spacing w:after="0" w:line="240" w:lineRule="auto"/>
      </w:pPr>
      <w:r>
        <w:separator/>
      </w:r>
    </w:p>
  </w:endnote>
  <w:endnote w:type="continuationSeparator" w:id="0">
    <w:p w14:paraId="74C418AA" w14:textId="77777777" w:rsidR="00B34AC7" w:rsidRDefault="00B34AC7" w:rsidP="00151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68B66D" w14:textId="77777777" w:rsidR="00B34AC7" w:rsidRDefault="00B34AC7" w:rsidP="001511EF">
      <w:pPr>
        <w:spacing w:after="0" w:line="240" w:lineRule="auto"/>
      </w:pPr>
      <w:r>
        <w:separator/>
      </w:r>
    </w:p>
  </w:footnote>
  <w:footnote w:type="continuationSeparator" w:id="0">
    <w:p w14:paraId="28904B03" w14:textId="77777777" w:rsidR="00B34AC7" w:rsidRDefault="00B34AC7" w:rsidP="001511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8149185"/>
      <w:docPartObj>
        <w:docPartGallery w:val="Page Numbers (Top of Page)"/>
        <w:docPartUnique/>
      </w:docPartObj>
    </w:sdtPr>
    <w:sdtContent>
      <w:p w14:paraId="1737B70A" w14:textId="63EBF0CE" w:rsidR="001511EF" w:rsidRDefault="001511EF">
        <w:pPr>
          <w:pStyle w:val="Header"/>
        </w:pPr>
        <w:r>
          <w:rPr>
            <w:noProof/>
          </w:rPr>
          <mc:AlternateContent>
            <mc:Choice Requires="wps">
              <w:drawing>
                <wp:anchor distT="0" distB="0" distL="114300" distR="114300" simplePos="0" relativeHeight="251659264" behindDoc="0" locked="0" layoutInCell="0" allowOverlap="1" wp14:anchorId="1DB4BB04" wp14:editId="7FD160C9">
                  <wp:simplePos x="0" y="0"/>
                  <wp:positionH relativeFrom="margin">
                    <wp:posOffset>5942330</wp:posOffset>
                  </wp:positionH>
                  <wp:positionV relativeFrom="topMargin">
                    <wp:posOffset>150495</wp:posOffset>
                  </wp:positionV>
                  <wp:extent cx="626745" cy="626745"/>
                  <wp:effectExtent l="0" t="0" r="1905" b="1905"/>
                  <wp:wrapNone/>
                  <wp:docPr id="897355349"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9775182" w14:textId="77777777" w:rsidR="001511EF" w:rsidRDefault="001511EF">
                              <w:pPr>
                                <w:pStyle w:val="Footer"/>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DB4BB04" id="Oval 1" o:spid="_x0000_s1026" style="position:absolute;margin-left:467.9pt;margin-top:11.85pt;width:49.35pt;height:49.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" o:allowincell="f" fillcolor="#40618b" stroked="f">
                  <v:textbox>
                    <w:txbxContent>
                      <w:p w14:paraId="39775182" w14:textId="77777777" w:rsidR="001511EF" w:rsidRDefault="001511EF">
                        <w:pPr>
                          <w:pStyle w:val="Footer"/>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rPr>
                          <w:t>2</w:t>
                        </w:r>
                        <w:r>
                          <w:rPr>
                            <w:b/>
                            <w:bCs/>
                            <w:color w:val="FFFFFF" w:themeColor="background1"/>
                            <w:sz w:val="32"/>
                            <w:szCs w:val="32"/>
                          </w:rPr>
                          <w:fldChar w:fldCharType="end"/>
                        </w:r>
                      </w:p>
                    </w:txbxContent>
                  </v:textbox>
                  <w10:wrap anchorx="margin" anchory="margin"/>
                </v:oval>
              </w:pict>
            </mc:Fallback>
          </mc:AlternateConten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48D"/>
    <w:rsid w:val="0000756D"/>
    <w:rsid w:val="000B2CE1"/>
    <w:rsid w:val="000C62E7"/>
    <w:rsid w:val="000D4399"/>
    <w:rsid w:val="0012730C"/>
    <w:rsid w:val="00140E2F"/>
    <w:rsid w:val="001511EF"/>
    <w:rsid w:val="001654CE"/>
    <w:rsid w:val="001A101D"/>
    <w:rsid w:val="001A260D"/>
    <w:rsid w:val="00206C27"/>
    <w:rsid w:val="00284FCF"/>
    <w:rsid w:val="002E0A9E"/>
    <w:rsid w:val="003614F6"/>
    <w:rsid w:val="00396E52"/>
    <w:rsid w:val="004318EE"/>
    <w:rsid w:val="00463BAF"/>
    <w:rsid w:val="00480540"/>
    <w:rsid w:val="004C0D0D"/>
    <w:rsid w:val="005A43AA"/>
    <w:rsid w:val="005D048D"/>
    <w:rsid w:val="005D78A8"/>
    <w:rsid w:val="005E3169"/>
    <w:rsid w:val="00601684"/>
    <w:rsid w:val="00606980"/>
    <w:rsid w:val="00607104"/>
    <w:rsid w:val="00686AED"/>
    <w:rsid w:val="006B7EA1"/>
    <w:rsid w:val="006E7866"/>
    <w:rsid w:val="007A0F93"/>
    <w:rsid w:val="00825B96"/>
    <w:rsid w:val="00872578"/>
    <w:rsid w:val="00884D36"/>
    <w:rsid w:val="008E5318"/>
    <w:rsid w:val="00910193"/>
    <w:rsid w:val="00967734"/>
    <w:rsid w:val="009764B4"/>
    <w:rsid w:val="009B7034"/>
    <w:rsid w:val="00A471FF"/>
    <w:rsid w:val="00B22DDF"/>
    <w:rsid w:val="00B34AC7"/>
    <w:rsid w:val="00B66271"/>
    <w:rsid w:val="00B91057"/>
    <w:rsid w:val="00BA535E"/>
    <w:rsid w:val="00BC2E42"/>
    <w:rsid w:val="00BE1010"/>
    <w:rsid w:val="00BF5F39"/>
    <w:rsid w:val="00C00D6B"/>
    <w:rsid w:val="00C40C5F"/>
    <w:rsid w:val="00C43496"/>
    <w:rsid w:val="00C70112"/>
    <w:rsid w:val="00C718CF"/>
    <w:rsid w:val="00C869A0"/>
    <w:rsid w:val="00CA55D5"/>
    <w:rsid w:val="00CC3CAB"/>
    <w:rsid w:val="00D07316"/>
    <w:rsid w:val="00D144B8"/>
    <w:rsid w:val="00D35F93"/>
    <w:rsid w:val="00D84C1E"/>
    <w:rsid w:val="00D9394C"/>
    <w:rsid w:val="00D9696A"/>
    <w:rsid w:val="00DD315A"/>
    <w:rsid w:val="00DD4439"/>
    <w:rsid w:val="00E913FC"/>
    <w:rsid w:val="00F9125E"/>
    <w:rsid w:val="00FD3D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5188D4"/>
  <w15:chartTrackingRefBased/>
  <w15:docId w15:val="{3C69A009-FAFD-455C-9C9A-B3C8829FD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04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04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04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04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04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04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04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04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04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04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04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04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04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04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04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04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04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048D"/>
    <w:rPr>
      <w:rFonts w:eastAsiaTheme="majorEastAsia" w:cstheme="majorBidi"/>
      <w:color w:val="272727" w:themeColor="text1" w:themeTint="D8"/>
    </w:rPr>
  </w:style>
  <w:style w:type="paragraph" w:styleId="Title">
    <w:name w:val="Title"/>
    <w:basedOn w:val="Normal"/>
    <w:next w:val="Normal"/>
    <w:link w:val="TitleChar"/>
    <w:uiPriority w:val="10"/>
    <w:qFormat/>
    <w:rsid w:val="005D04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04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04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04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048D"/>
    <w:pPr>
      <w:spacing w:before="160"/>
      <w:jc w:val="center"/>
    </w:pPr>
    <w:rPr>
      <w:i/>
      <w:iCs/>
      <w:color w:val="404040" w:themeColor="text1" w:themeTint="BF"/>
    </w:rPr>
  </w:style>
  <w:style w:type="character" w:customStyle="1" w:styleId="QuoteChar">
    <w:name w:val="Quote Char"/>
    <w:basedOn w:val="DefaultParagraphFont"/>
    <w:link w:val="Quote"/>
    <w:uiPriority w:val="29"/>
    <w:rsid w:val="005D048D"/>
    <w:rPr>
      <w:i/>
      <w:iCs/>
      <w:color w:val="404040" w:themeColor="text1" w:themeTint="BF"/>
    </w:rPr>
  </w:style>
  <w:style w:type="paragraph" w:styleId="ListParagraph">
    <w:name w:val="List Paragraph"/>
    <w:basedOn w:val="Normal"/>
    <w:uiPriority w:val="34"/>
    <w:qFormat/>
    <w:rsid w:val="005D048D"/>
    <w:pPr>
      <w:ind w:left="720"/>
      <w:contextualSpacing/>
    </w:pPr>
  </w:style>
  <w:style w:type="character" w:styleId="IntenseEmphasis">
    <w:name w:val="Intense Emphasis"/>
    <w:basedOn w:val="DefaultParagraphFont"/>
    <w:uiPriority w:val="21"/>
    <w:qFormat/>
    <w:rsid w:val="005D048D"/>
    <w:rPr>
      <w:i/>
      <w:iCs/>
      <w:color w:val="0F4761" w:themeColor="accent1" w:themeShade="BF"/>
    </w:rPr>
  </w:style>
  <w:style w:type="paragraph" w:styleId="IntenseQuote">
    <w:name w:val="Intense Quote"/>
    <w:basedOn w:val="Normal"/>
    <w:next w:val="Normal"/>
    <w:link w:val="IntenseQuoteChar"/>
    <w:uiPriority w:val="30"/>
    <w:qFormat/>
    <w:rsid w:val="005D04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048D"/>
    <w:rPr>
      <w:i/>
      <w:iCs/>
      <w:color w:val="0F4761" w:themeColor="accent1" w:themeShade="BF"/>
    </w:rPr>
  </w:style>
  <w:style w:type="character" w:styleId="IntenseReference">
    <w:name w:val="Intense Reference"/>
    <w:basedOn w:val="DefaultParagraphFont"/>
    <w:uiPriority w:val="32"/>
    <w:qFormat/>
    <w:rsid w:val="005D048D"/>
    <w:rPr>
      <w:b/>
      <w:bCs/>
      <w:smallCaps/>
      <w:color w:val="0F4761" w:themeColor="accent1" w:themeShade="BF"/>
      <w:spacing w:val="5"/>
    </w:rPr>
  </w:style>
  <w:style w:type="paragraph" w:styleId="Header">
    <w:name w:val="header"/>
    <w:basedOn w:val="Normal"/>
    <w:link w:val="HeaderChar"/>
    <w:uiPriority w:val="99"/>
    <w:unhideWhenUsed/>
    <w:rsid w:val="001511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11EF"/>
  </w:style>
  <w:style w:type="paragraph" w:styleId="Footer">
    <w:name w:val="footer"/>
    <w:basedOn w:val="Normal"/>
    <w:link w:val="FooterChar"/>
    <w:uiPriority w:val="99"/>
    <w:unhideWhenUsed/>
    <w:rsid w:val="001511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11EF"/>
  </w:style>
  <w:style w:type="character" w:styleId="Emphasis">
    <w:name w:val="Emphasis"/>
    <w:basedOn w:val="DefaultParagraphFont"/>
    <w:uiPriority w:val="20"/>
    <w:qFormat/>
    <w:rsid w:val="00463BA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90553">
      <w:bodyDiv w:val="1"/>
      <w:marLeft w:val="0"/>
      <w:marRight w:val="0"/>
      <w:marTop w:val="0"/>
      <w:marBottom w:val="0"/>
      <w:divBdr>
        <w:top w:val="none" w:sz="0" w:space="0" w:color="auto"/>
        <w:left w:val="none" w:sz="0" w:space="0" w:color="auto"/>
        <w:bottom w:val="none" w:sz="0" w:space="0" w:color="auto"/>
        <w:right w:val="none" w:sz="0" w:space="0" w:color="auto"/>
      </w:divBdr>
    </w:div>
    <w:div w:id="282805357">
      <w:bodyDiv w:val="1"/>
      <w:marLeft w:val="0"/>
      <w:marRight w:val="0"/>
      <w:marTop w:val="0"/>
      <w:marBottom w:val="0"/>
      <w:divBdr>
        <w:top w:val="none" w:sz="0" w:space="0" w:color="auto"/>
        <w:left w:val="none" w:sz="0" w:space="0" w:color="auto"/>
        <w:bottom w:val="none" w:sz="0" w:space="0" w:color="auto"/>
        <w:right w:val="none" w:sz="0" w:space="0" w:color="auto"/>
      </w:divBdr>
    </w:div>
    <w:div w:id="358436790">
      <w:bodyDiv w:val="1"/>
      <w:marLeft w:val="0"/>
      <w:marRight w:val="0"/>
      <w:marTop w:val="0"/>
      <w:marBottom w:val="0"/>
      <w:divBdr>
        <w:top w:val="none" w:sz="0" w:space="0" w:color="auto"/>
        <w:left w:val="none" w:sz="0" w:space="0" w:color="auto"/>
        <w:bottom w:val="none" w:sz="0" w:space="0" w:color="auto"/>
        <w:right w:val="none" w:sz="0" w:space="0" w:color="auto"/>
      </w:divBdr>
    </w:div>
    <w:div w:id="391731906">
      <w:bodyDiv w:val="1"/>
      <w:marLeft w:val="0"/>
      <w:marRight w:val="0"/>
      <w:marTop w:val="0"/>
      <w:marBottom w:val="0"/>
      <w:divBdr>
        <w:top w:val="none" w:sz="0" w:space="0" w:color="auto"/>
        <w:left w:val="none" w:sz="0" w:space="0" w:color="auto"/>
        <w:bottom w:val="none" w:sz="0" w:space="0" w:color="auto"/>
        <w:right w:val="none" w:sz="0" w:space="0" w:color="auto"/>
      </w:divBdr>
    </w:div>
    <w:div w:id="401803449">
      <w:bodyDiv w:val="1"/>
      <w:marLeft w:val="0"/>
      <w:marRight w:val="0"/>
      <w:marTop w:val="0"/>
      <w:marBottom w:val="0"/>
      <w:divBdr>
        <w:top w:val="none" w:sz="0" w:space="0" w:color="auto"/>
        <w:left w:val="none" w:sz="0" w:space="0" w:color="auto"/>
        <w:bottom w:val="none" w:sz="0" w:space="0" w:color="auto"/>
        <w:right w:val="none" w:sz="0" w:space="0" w:color="auto"/>
      </w:divBdr>
    </w:div>
    <w:div w:id="429737297">
      <w:bodyDiv w:val="1"/>
      <w:marLeft w:val="0"/>
      <w:marRight w:val="0"/>
      <w:marTop w:val="0"/>
      <w:marBottom w:val="0"/>
      <w:divBdr>
        <w:top w:val="none" w:sz="0" w:space="0" w:color="auto"/>
        <w:left w:val="none" w:sz="0" w:space="0" w:color="auto"/>
        <w:bottom w:val="none" w:sz="0" w:space="0" w:color="auto"/>
        <w:right w:val="none" w:sz="0" w:space="0" w:color="auto"/>
      </w:divBdr>
    </w:div>
    <w:div w:id="472331398">
      <w:bodyDiv w:val="1"/>
      <w:marLeft w:val="0"/>
      <w:marRight w:val="0"/>
      <w:marTop w:val="0"/>
      <w:marBottom w:val="0"/>
      <w:divBdr>
        <w:top w:val="none" w:sz="0" w:space="0" w:color="auto"/>
        <w:left w:val="none" w:sz="0" w:space="0" w:color="auto"/>
        <w:bottom w:val="none" w:sz="0" w:space="0" w:color="auto"/>
        <w:right w:val="none" w:sz="0" w:space="0" w:color="auto"/>
      </w:divBdr>
    </w:div>
    <w:div w:id="476842538">
      <w:bodyDiv w:val="1"/>
      <w:marLeft w:val="0"/>
      <w:marRight w:val="0"/>
      <w:marTop w:val="0"/>
      <w:marBottom w:val="0"/>
      <w:divBdr>
        <w:top w:val="none" w:sz="0" w:space="0" w:color="auto"/>
        <w:left w:val="none" w:sz="0" w:space="0" w:color="auto"/>
        <w:bottom w:val="none" w:sz="0" w:space="0" w:color="auto"/>
        <w:right w:val="none" w:sz="0" w:space="0" w:color="auto"/>
      </w:divBdr>
    </w:div>
    <w:div w:id="511647657">
      <w:bodyDiv w:val="1"/>
      <w:marLeft w:val="0"/>
      <w:marRight w:val="0"/>
      <w:marTop w:val="0"/>
      <w:marBottom w:val="0"/>
      <w:divBdr>
        <w:top w:val="none" w:sz="0" w:space="0" w:color="auto"/>
        <w:left w:val="none" w:sz="0" w:space="0" w:color="auto"/>
        <w:bottom w:val="none" w:sz="0" w:space="0" w:color="auto"/>
        <w:right w:val="none" w:sz="0" w:space="0" w:color="auto"/>
      </w:divBdr>
    </w:div>
    <w:div w:id="517237211">
      <w:bodyDiv w:val="1"/>
      <w:marLeft w:val="0"/>
      <w:marRight w:val="0"/>
      <w:marTop w:val="0"/>
      <w:marBottom w:val="0"/>
      <w:divBdr>
        <w:top w:val="none" w:sz="0" w:space="0" w:color="auto"/>
        <w:left w:val="none" w:sz="0" w:space="0" w:color="auto"/>
        <w:bottom w:val="none" w:sz="0" w:space="0" w:color="auto"/>
        <w:right w:val="none" w:sz="0" w:space="0" w:color="auto"/>
      </w:divBdr>
    </w:div>
    <w:div w:id="850610449">
      <w:bodyDiv w:val="1"/>
      <w:marLeft w:val="0"/>
      <w:marRight w:val="0"/>
      <w:marTop w:val="0"/>
      <w:marBottom w:val="0"/>
      <w:divBdr>
        <w:top w:val="none" w:sz="0" w:space="0" w:color="auto"/>
        <w:left w:val="none" w:sz="0" w:space="0" w:color="auto"/>
        <w:bottom w:val="none" w:sz="0" w:space="0" w:color="auto"/>
        <w:right w:val="none" w:sz="0" w:space="0" w:color="auto"/>
      </w:divBdr>
    </w:div>
    <w:div w:id="1027608855">
      <w:bodyDiv w:val="1"/>
      <w:marLeft w:val="0"/>
      <w:marRight w:val="0"/>
      <w:marTop w:val="0"/>
      <w:marBottom w:val="0"/>
      <w:divBdr>
        <w:top w:val="none" w:sz="0" w:space="0" w:color="auto"/>
        <w:left w:val="none" w:sz="0" w:space="0" w:color="auto"/>
        <w:bottom w:val="none" w:sz="0" w:space="0" w:color="auto"/>
        <w:right w:val="none" w:sz="0" w:space="0" w:color="auto"/>
      </w:divBdr>
    </w:div>
    <w:div w:id="1204631063">
      <w:bodyDiv w:val="1"/>
      <w:marLeft w:val="0"/>
      <w:marRight w:val="0"/>
      <w:marTop w:val="0"/>
      <w:marBottom w:val="0"/>
      <w:divBdr>
        <w:top w:val="none" w:sz="0" w:space="0" w:color="auto"/>
        <w:left w:val="none" w:sz="0" w:space="0" w:color="auto"/>
        <w:bottom w:val="none" w:sz="0" w:space="0" w:color="auto"/>
        <w:right w:val="none" w:sz="0" w:space="0" w:color="auto"/>
      </w:divBdr>
    </w:div>
    <w:div w:id="1271551666">
      <w:bodyDiv w:val="1"/>
      <w:marLeft w:val="0"/>
      <w:marRight w:val="0"/>
      <w:marTop w:val="0"/>
      <w:marBottom w:val="0"/>
      <w:divBdr>
        <w:top w:val="none" w:sz="0" w:space="0" w:color="auto"/>
        <w:left w:val="none" w:sz="0" w:space="0" w:color="auto"/>
        <w:bottom w:val="none" w:sz="0" w:space="0" w:color="auto"/>
        <w:right w:val="none" w:sz="0" w:space="0" w:color="auto"/>
      </w:divBdr>
    </w:div>
    <w:div w:id="1420590863">
      <w:bodyDiv w:val="1"/>
      <w:marLeft w:val="0"/>
      <w:marRight w:val="0"/>
      <w:marTop w:val="0"/>
      <w:marBottom w:val="0"/>
      <w:divBdr>
        <w:top w:val="none" w:sz="0" w:space="0" w:color="auto"/>
        <w:left w:val="none" w:sz="0" w:space="0" w:color="auto"/>
        <w:bottom w:val="none" w:sz="0" w:space="0" w:color="auto"/>
        <w:right w:val="none" w:sz="0" w:space="0" w:color="auto"/>
      </w:divBdr>
    </w:div>
    <w:div w:id="1600526043">
      <w:bodyDiv w:val="1"/>
      <w:marLeft w:val="0"/>
      <w:marRight w:val="0"/>
      <w:marTop w:val="0"/>
      <w:marBottom w:val="0"/>
      <w:divBdr>
        <w:top w:val="none" w:sz="0" w:space="0" w:color="auto"/>
        <w:left w:val="none" w:sz="0" w:space="0" w:color="auto"/>
        <w:bottom w:val="none" w:sz="0" w:space="0" w:color="auto"/>
        <w:right w:val="none" w:sz="0" w:space="0" w:color="auto"/>
      </w:divBdr>
    </w:div>
    <w:div w:id="1798526214">
      <w:bodyDiv w:val="1"/>
      <w:marLeft w:val="0"/>
      <w:marRight w:val="0"/>
      <w:marTop w:val="0"/>
      <w:marBottom w:val="0"/>
      <w:divBdr>
        <w:top w:val="none" w:sz="0" w:space="0" w:color="auto"/>
        <w:left w:val="none" w:sz="0" w:space="0" w:color="auto"/>
        <w:bottom w:val="none" w:sz="0" w:space="0" w:color="auto"/>
        <w:right w:val="none" w:sz="0" w:space="0" w:color="auto"/>
      </w:divBdr>
    </w:div>
    <w:div w:id="1956516015">
      <w:bodyDiv w:val="1"/>
      <w:marLeft w:val="0"/>
      <w:marRight w:val="0"/>
      <w:marTop w:val="0"/>
      <w:marBottom w:val="0"/>
      <w:divBdr>
        <w:top w:val="none" w:sz="0" w:space="0" w:color="auto"/>
        <w:left w:val="none" w:sz="0" w:space="0" w:color="auto"/>
        <w:bottom w:val="none" w:sz="0" w:space="0" w:color="auto"/>
        <w:right w:val="none" w:sz="0" w:space="0" w:color="auto"/>
      </w:divBdr>
    </w:div>
    <w:div w:id="1970822736">
      <w:bodyDiv w:val="1"/>
      <w:marLeft w:val="0"/>
      <w:marRight w:val="0"/>
      <w:marTop w:val="0"/>
      <w:marBottom w:val="0"/>
      <w:divBdr>
        <w:top w:val="none" w:sz="0" w:space="0" w:color="auto"/>
        <w:left w:val="none" w:sz="0" w:space="0" w:color="auto"/>
        <w:bottom w:val="none" w:sz="0" w:space="0" w:color="auto"/>
        <w:right w:val="none" w:sz="0" w:space="0" w:color="auto"/>
      </w:divBdr>
    </w:div>
    <w:div w:id="1994214448">
      <w:bodyDiv w:val="1"/>
      <w:marLeft w:val="0"/>
      <w:marRight w:val="0"/>
      <w:marTop w:val="0"/>
      <w:marBottom w:val="0"/>
      <w:divBdr>
        <w:top w:val="none" w:sz="0" w:space="0" w:color="auto"/>
        <w:left w:val="none" w:sz="0" w:space="0" w:color="auto"/>
        <w:bottom w:val="none" w:sz="0" w:space="0" w:color="auto"/>
        <w:right w:val="none" w:sz="0" w:space="0" w:color="auto"/>
      </w:divBdr>
    </w:div>
    <w:div w:id="1999504556">
      <w:bodyDiv w:val="1"/>
      <w:marLeft w:val="0"/>
      <w:marRight w:val="0"/>
      <w:marTop w:val="0"/>
      <w:marBottom w:val="0"/>
      <w:divBdr>
        <w:top w:val="none" w:sz="0" w:space="0" w:color="auto"/>
        <w:left w:val="none" w:sz="0" w:space="0" w:color="auto"/>
        <w:bottom w:val="none" w:sz="0" w:space="0" w:color="auto"/>
        <w:right w:val="none" w:sz="0" w:space="0" w:color="auto"/>
      </w:divBdr>
    </w:div>
    <w:div w:id="2036269872">
      <w:bodyDiv w:val="1"/>
      <w:marLeft w:val="0"/>
      <w:marRight w:val="0"/>
      <w:marTop w:val="0"/>
      <w:marBottom w:val="0"/>
      <w:divBdr>
        <w:top w:val="none" w:sz="0" w:space="0" w:color="auto"/>
        <w:left w:val="none" w:sz="0" w:space="0" w:color="auto"/>
        <w:bottom w:val="none" w:sz="0" w:space="0" w:color="auto"/>
        <w:right w:val="none" w:sz="0" w:space="0" w:color="auto"/>
      </w:divBdr>
    </w:div>
    <w:div w:id="212245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134</TotalTime>
  <Pages>14</Pages>
  <Words>2081</Words>
  <Characters>11862</Characters>
  <Application>Microsoft Office Word</Application>
  <DocSecurity>0</DocSecurity>
  <Lines>98</Lines>
  <Paragraphs>27</Paragraphs>
  <ScaleCrop>false</ScaleCrop>
  <Company/>
  <LinksUpToDate>false</LinksUpToDate>
  <CharactersWithSpaces>13916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Maria Dobozi (2233019)</dc:creator>
  <cp:keywords/>
  <dc:description/>
  <cp:lastModifiedBy>Adriana Maria Dobozi (2233019)</cp:lastModifiedBy>
  <cp:revision>72</cp:revision>
  <dcterms:created xsi:type="dcterms:W3CDTF">2024-06-28T00:12:00Z</dcterms:created>
  <dcterms:modified xsi:type="dcterms:W3CDTF">2024-06-28T02:47:00Z</dcterms:modified>
</cp:coreProperties>
</file>