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1BF7A0" w14:textId="77777777" w:rsidR="008613AB" w:rsidRDefault="008613AB" w:rsidP="006367D4">
      <w:pPr>
        <w:pStyle w:val="Title"/>
        <w:spacing w:before="120" w:after="120"/>
        <w:rPr>
          <w:b/>
          <w:bCs/>
        </w:rPr>
      </w:pPr>
    </w:p>
    <w:p w14:paraId="7BB3683D" w14:textId="77777777" w:rsidR="008613AB" w:rsidRDefault="008613AB" w:rsidP="006367D4">
      <w:pPr>
        <w:pStyle w:val="Title"/>
        <w:spacing w:before="120" w:after="120"/>
        <w:rPr>
          <w:b/>
          <w:bCs/>
        </w:rPr>
      </w:pPr>
    </w:p>
    <w:p w14:paraId="66CF215B" w14:textId="77777777" w:rsidR="008613AB" w:rsidRDefault="008613AB" w:rsidP="006367D4">
      <w:pPr>
        <w:pStyle w:val="Title"/>
        <w:spacing w:before="120" w:after="120"/>
        <w:rPr>
          <w:b/>
          <w:bCs/>
        </w:rPr>
      </w:pPr>
    </w:p>
    <w:p w14:paraId="27E33F52" w14:textId="77777777" w:rsidR="008613AB" w:rsidRDefault="008613AB" w:rsidP="006367D4">
      <w:pPr>
        <w:pStyle w:val="Title"/>
        <w:spacing w:before="120" w:after="120"/>
        <w:rPr>
          <w:b/>
          <w:bCs/>
        </w:rPr>
      </w:pPr>
    </w:p>
    <w:p w14:paraId="42772D8E" w14:textId="34D1809D" w:rsidR="008613AB" w:rsidRPr="00A7020C" w:rsidRDefault="00C27B79" w:rsidP="006367D4">
      <w:pPr>
        <w:pStyle w:val="Title"/>
        <w:spacing w:before="120" w:after="120"/>
        <w:rPr>
          <w:b/>
          <w:bCs/>
        </w:rPr>
      </w:pPr>
      <w:r w:rsidRPr="00A7020C">
        <w:rPr>
          <w:b/>
          <w:bCs/>
          <w:noProof/>
          <w:lang w:val="en-US" w:eastAsia="en-US"/>
        </w:rPr>
        <w:drawing>
          <wp:inline distT="0" distB="0" distL="0" distR="0" wp14:anchorId="643FE1B2" wp14:editId="01C261A1">
            <wp:extent cx="3067478" cy="1314633"/>
            <wp:effectExtent l="0" t="0" r="0" b="0"/>
            <wp:docPr id="1154269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269903" name=""/>
                    <pic:cNvPicPr/>
                  </pic:nvPicPr>
                  <pic:blipFill>
                    <a:blip r:embed="rId8"/>
                    <a:stretch>
                      <a:fillRect/>
                    </a:stretch>
                  </pic:blipFill>
                  <pic:spPr>
                    <a:xfrm>
                      <a:off x="0" y="0"/>
                      <a:ext cx="3067478" cy="1314633"/>
                    </a:xfrm>
                    <a:prstGeom prst="rect">
                      <a:avLst/>
                    </a:prstGeom>
                  </pic:spPr>
                </pic:pic>
              </a:graphicData>
            </a:graphic>
          </wp:inline>
        </w:drawing>
      </w:r>
    </w:p>
    <w:p w14:paraId="3DF86845" w14:textId="6198FC7D" w:rsidR="00E32F4C" w:rsidRPr="00A7020C" w:rsidRDefault="00375973" w:rsidP="006367D4">
      <w:pPr>
        <w:pStyle w:val="Title"/>
        <w:spacing w:before="120" w:after="120"/>
        <w:rPr>
          <w:b/>
          <w:bCs/>
        </w:rPr>
      </w:pPr>
      <w:r w:rsidRPr="00A7020C">
        <w:rPr>
          <w:b/>
          <w:bCs/>
        </w:rPr>
        <w:t xml:space="preserve">Influence of Sustainability Marketing on Consumer Purchase Intention in the Fashion Retail </w:t>
      </w:r>
      <w:r w:rsidR="0005657D" w:rsidRPr="00A7020C">
        <w:rPr>
          <w:b/>
          <w:bCs/>
        </w:rPr>
        <w:t xml:space="preserve">Industry </w:t>
      </w:r>
      <w:r w:rsidRPr="00A7020C">
        <w:rPr>
          <w:b/>
          <w:bCs/>
        </w:rPr>
        <w:t>UK</w:t>
      </w:r>
    </w:p>
    <w:p w14:paraId="4BE7A9F6" w14:textId="69852D09" w:rsidR="00357F4E" w:rsidRPr="00A7020C" w:rsidRDefault="00357F4E" w:rsidP="006367D4">
      <w:pPr>
        <w:spacing w:before="120" w:after="120"/>
        <w:jc w:val="center"/>
        <w:rPr>
          <w:b/>
          <w:bCs/>
          <w:i/>
          <w:iCs/>
        </w:rPr>
      </w:pPr>
      <w:r w:rsidRPr="00A7020C">
        <w:rPr>
          <w:b/>
          <w:bCs/>
          <w:i/>
          <w:iCs/>
        </w:rPr>
        <w:t>Master of Business Administration</w:t>
      </w:r>
    </w:p>
    <w:p w14:paraId="72C383F3" w14:textId="4E67E103" w:rsidR="00357F4E" w:rsidRPr="00A7020C" w:rsidRDefault="00357F4E" w:rsidP="006367D4">
      <w:pPr>
        <w:spacing w:before="120" w:after="120"/>
        <w:jc w:val="center"/>
        <w:rPr>
          <w:u w:val="single"/>
        </w:rPr>
      </w:pPr>
      <w:r w:rsidRPr="00A7020C">
        <w:rPr>
          <w:u w:val="single"/>
        </w:rPr>
        <w:t xml:space="preserve">LCMB7035 </w:t>
      </w:r>
      <w:r w:rsidR="005B0D5B" w:rsidRPr="00A7020C">
        <w:rPr>
          <w:u w:val="single"/>
        </w:rPr>
        <w:t>-</w:t>
      </w:r>
      <w:r w:rsidRPr="00A7020C">
        <w:rPr>
          <w:u w:val="single"/>
        </w:rPr>
        <w:t xml:space="preserve"> Dissertation</w:t>
      </w:r>
    </w:p>
    <w:p w14:paraId="5CCCF7CD" w14:textId="77777777" w:rsidR="00C27B79" w:rsidRPr="00A7020C" w:rsidRDefault="00C27B79" w:rsidP="006367D4">
      <w:pPr>
        <w:spacing w:before="120" w:after="120"/>
        <w:rPr>
          <w:u w:val="single"/>
        </w:rPr>
      </w:pPr>
    </w:p>
    <w:p w14:paraId="3A7A158F" w14:textId="77777777" w:rsidR="00C27B79" w:rsidRPr="00A7020C" w:rsidRDefault="00C27B79" w:rsidP="006367D4">
      <w:pPr>
        <w:spacing w:before="120" w:after="120"/>
        <w:rPr>
          <w:u w:val="single"/>
        </w:rPr>
      </w:pPr>
    </w:p>
    <w:p w14:paraId="442DF76D" w14:textId="77777777" w:rsidR="00C27B79" w:rsidRPr="00A7020C" w:rsidRDefault="00C27B79" w:rsidP="006367D4">
      <w:pPr>
        <w:spacing w:before="120" w:after="120"/>
        <w:rPr>
          <w:u w:val="single"/>
        </w:rPr>
      </w:pPr>
    </w:p>
    <w:p w14:paraId="3E36E36C" w14:textId="77777777" w:rsidR="00C148DE" w:rsidRPr="00A7020C" w:rsidRDefault="00C148DE" w:rsidP="006367D4">
      <w:pPr>
        <w:spacing w:before="120" w:after="120"/>
        <w:rPr>
          <w:u w:val="single"/>
        </w:rPr>
      </w:pPr>
    </w:p>
    <w:p w14:paraId="0053628F" w14:textId="77777777" w:rsidR="00C148DE" w:rsidRPr="00A7020C" w:rsidRDefault="00C148DE" w:rsidP="006367D4">
      <w:pPr>
        <w:spacing w:before="120" w:after="120"/>
        <w:rPr>
          <w:u w:val="single"/>
        </w:rPr>
      </w:pPr>
    </w:p>
    <w:p w14:paraId="781E008B" w14:textId="77777777" w:rsidR="00C148DE" w:rsidRPr="00A7020C" w:rsidRDefault="00C148DE" w:rsidP="006367D4">
      <w:pPr>
        <w:spacing w:before="120" w:after="120"/>
        <w:rPr>
          <w:u w:val="single"/>
        </w:rPr>
      </w:pPr>
    </w:p>
    <w:p w14:paraId="6D88DE03" w14:textId="77777777" w:rsidR="00C148DE" w:rsidRPr="00A7020C" w:rsidRDefault="00C148DE" w:rsidP="006367D4">
      <w:pPr>
        <w:spacing w:before="120" w:after="120"/>
        <w:rPr>
          <w:u w:val="single"/>
        </w:rPr>
      </w:pPr>
    </w:p>
    <w:p w14:paraId="0823F362" w14:textId="7A609AE7" w:rsidR="00C27B79" w:rsidRPr="00A7020C" w:rsidRDefault="00C27B79" w:rsidP="00202EFA">
      <w:pPr>
        <w:spacing w:line="240" w:lineRule="auto"/>
        <w:jc w:val="left"/>
        <w:rPr>
          <w:color w:val="auto"/>
          <w:spacing w:val="0"/>
          <w:szCs w:val="24"/>
          <w:lang w:val="en-US" w:eastAsia="en-US"/>
          <w14:ligatures w14:val="none"/>
        </w:rPr>
      </w:pPr>
      <w:r w:rsidRPr="00A7020C">
        <w:rPr>
          <w:b/>
          <w:bCs/>
        </w:rPr>
        <w:t>Student Name:</w:t>
      </w:r>
      <w:r w:rsidR="00202EFA" w:rsidRPr="00A7020C">
        <w:rPr>
          <w:b/>
          <w:bCs/>
        </w:rPr>
        <w:t xml:space="preserve"> </w:t>
      </w:r>
      <w:r w:rsidR="00202EFA" w:rsidRPr="00A7020C">
        <w:rPr>
          <w:b/>
          <w:bCs/>
          <w:lang w:val="en-US" w:eastAsia="en-US"/>
        </w:rPr>
        <w:t>Shaan Aboobacker</w:t>
      </w:r>
    </w:p>
    <w:p w14:paraId="3DABF877" w14:textId="4B899C90" w:rsidR="00C27B79" w:rsidRPr="00B231BB" w:rsidRDefault="00C27B79" w:rsidP="006367D4">
      <w:pPr>
        <w:spacing w:before="120" w:after="120"/>
        <w:rPr>
          <w:b/>
          <w:bCs/>
        </w:rPr>
      </w:pPr>
      <w:r w:rsidRPr="00B231BB">
        <w:rPr>
          <w:b/>
          <w:bCs/>
        </w:rPr>
        <w:t>Student ID:</w:t>
      </w:r>
      <w:r w:rsidR="00B231BB">
        <w:rPr>
          <w:b/>
          <w:bCs/>
        </w:rPr>
        <w:t>2503771</w:t>
      </w:r>
    </w:p>
    <w:p w14:paraId="0507552D" w14:textId="354ED4B0" w:rsidR="00C27B79" w:rsidRPr="00B231BB" w:rsidRDefault="00C27B79" w:rsidP="006367D4">
      <w:pPr>
        <w:spacing w:before="120" w:after="120"/>
        <w:rPr>
          <w:b/>
          <w:bCs/>
        </w:rPr>
      </w:pPr>
      <w:r w:rsidRPr="00B231BB">
        <w:rPr>
          <w:b/>
          <w:bCs/>
        </w:rPr>
        <w:t>Supervisor:</w:t>
      </w:r>
      <w:r w:rsidR="00B231BB" w:rsidRPr="00B231BB">
        <w:rPr>
          <w:rStyle w:val="Heading1Char"/>
          <w:b w:val="0"/>
          <w:bCs/>
          <w:color w:val="000000"/>
        </w:rPr>
        <w:t xml:space="preserve"> </w:t>
      </w:r>
      <w:r w:rsidR="00B231BB">
        <w:rPr>
          <w:rStyle w:val="normaltextrun"/>
          <w:b/>
          <w:bCs/>
          <w:color w:val="000000"/>
        </w:rPr>
        <w:t>Shahrukh Irfan</w:t>
      </w:r>
    </w:p>
    <w:p w14:paraId="1A721A8D" w14:textId="0DC3742D" w:rsidR="005E68B7" w:rsidRPr="00A7020C" w:rsidRDefault="00C27B79" w:rsidP="00094B9E">
      <w:pPr>
        <w:spacing w:before="120" w:after="120"/>
        <w:rPr>
          <w:b/>
          <w:bCs/>
        </w:rPr>
      </w:pPr>
      <w:r w:rsidRPr="00B231BB">
        <w:rPr>
          <w:b/>
          <w:bCs/>
        </w:rPr>
        <w:t>Submission Date:</w:t>
      </w:r>
      <w:r w:rsidR="00B231BB" w:rsidRPr="00B231BB">
        <w:rPr>
          <w:b/>
          <w:bCs/>
          <w:color w:val="000000"/>
          <w:shd w:val="clear" w:color="auto" w:fill="FFFFFF"/>
        </w:rPr>
        <w:t xml:space="preserve"> </w:t>
      </w:r>
      <w:r w:rsidR="00B231BB">
        <w:rPr>
          <w:b/>
          <w:bCs/>
          <w:color w:val="000000"/>
          <w:shd w:val="clear" w:color="auto" w:fill="FFFFFF"/>
        </w:rPr>
        <w:t>25/09/2025</w:t>
      </w:r>
    </w:p>
    <w:p w14:paraId="37A48A90" w14:textId="77777777" w:rsidR="00DC6B3F" w:rsidRPr="00A7020C" w:rsidRDefault="00DC6B3F" w:rsidP="00DC6B3F">
      <w:pPr>
        <w:pStyle w:val="Heading1"/>
        <w:jc w:val="center"/>
      </w:pPr>
      <w:bookmarkStart w:id="0" w:name="_Toc237525002"/>
      <w:bookmarkStart w:id="1" w:name="_Toc238225137"/>
      <w:bookmarkStart w:id="2" w:name="_Toc241144781"/>
      <w:r w:rsidRPr="00A7020C">
        <w:t>Declaration</w:t>
      </w:r>
      <w:bookmarkEnd w:id="0"/>
      <w:bookmarkEnd w:id="1"/>
      <w:bookmarkEnd w:id="2"/>
    </w:p>
    <w:p w14:paraId="7A21CD39" w14:textId="4E01432C" w:rsidR="00DC6B3F" w:rsidRPr="00A7020C" w:rsidRDefault="00DC6B3F" w:rsidP="00DC6B3F">
      <w:pPr>
        <w:pBdr>
          <w:top w:val="single" w:sz="4" w:space="1" w:color="auto"/>
          <w:left w:val="single" w:sz="4" w:space="4" w:color="auto"/>
          <w:bottom w:val="single" w:sz="4" w:space="1" w:color="auto"/>
          <w:right w:val="single" w:sz="4" w:space="4" w:color="auto"/>
        </w:pBdr>
        <w:jc w:val="center"/>
      </w:pPr>
      <w:r w:rsidRPr="00A7020C">
        <w:rPr>
          <w:noProof/>
          <w:lang w:val="en-US" w:eastAsia="en-US"/>
        </w:rPr>
        <w:drawing>
          <wp:inline distT="0" distB="0" distL="0" distR="0" wp14:anchorId="5F7A32A2" wp14:editId="4C9CFFBF">
            <wp:extent cx="2849880" cy="1158240"/>
            <wp:effectExtent l="0" t="0" r="7620" b="0"/>
            <wp:docPr id="2110228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9880" cy="1158240"/>
                    </a:xfrm>
                    <a:prstGeom prst="rect">
                      <a:avLst/>
                    </a:prstGeom>
                    <a:noFill/>
                    <a:ln>
                      <a:noFill/>
                    </a:ln>
                  </pic:spPr>
                </pic:pic>
              </a:graphicData>
            </a:graphic>
          </wp:inline>
        </w:drawing>
      </w:r>
    </w:p>
    <w:p w14:paraId="7DCAFD03" w14:textId="77777777" w:rsidR="00DC6B3F" w:rsidRPr="00A7020C" w:rsidRDefault="00DC6B3F" w:rsidP="00DC6B3F">
      <w:pPr>
        <w:pBdr>
          <w:top w:val="single" w:sz="4" w:space="1" w:color="auto"/>
          <w:left w:val="single" w:sz="4" w:space="4" w:color="auto"/>
          <w:bottom w:val="single" w:sz="4" w:space="1" w:color="auto"/>
          <w:right w:val="single" w:sz="4" w:space="4" w:color="auto"/>
        </w:pBdr>
        <w:jc w:val="center"/>
        <w:rPr>
          <w:b/>
          <w:sz w:val="28"/>
          <w:szCs w:val="28"/>
        </w:rPr>
      </w:pPr>
    </w:p>
    <w:p w14:paraId="6F595F49" w14:textId="77777777" w:rsidR="00DC6B3F" w:rsidRPr="00A7020C" w:rsidRDefault="00DC6B3F" w:rsidP="00DC6B3F">
      <w:pPr>
        <w:pBdr>
          <w:top w:val="single" w:sz="4" w:space="1" w:color="auto"/>
          <w:left w:val="single" w:sz="4" w:space="4" w:color="auto"/>
          <w:bottom w:val="single" w:sz="4" w:space="1" w:color="auto"/>
          <w:right w:val="single" w:sz="4" w:space="4" w:color="auto"/>
        </w:pBdr>
        <w:jc w:val="center"/>
        <w:rPr>
          <w:sz w:val="28"/>
          <w:szCs w:val="28"/>
        </w:rPr>
      </w:pPr>
      <w:r w:rsidRPr="00A7020C">
        <w:rPr>
          <w:b/>
          <w:sz w:val="28"/>
          <w:szCs w:val="28"/>
        </w:rPr>
        <w:t>Master’s Degrees by Examination and Dissertation</w:t>
      </w:r>
    </w:p>
    <w:p w14:paraId="52A975D2" w14:textId="77777777" w:rsidR="00DC6B3F" w:rsidRPr="00A7020C" w:rsidRDefault="00DC6B3F" w:rsidP="00DC6B3F">
      <w:pPr>
        <w:pBdr>
          <w:top w:val="single" w:sz="4" w:space="1" w:color="auto"/>
          <w:left w:val="single" w:sz="4" w:space="4" w:color="auto"/>
          <w:bottom w:val="single" w:sz="4" w:space="1" w:color="auto"/>
          <w:right w:val="single" w:sz="4" w:space="4" w:color="auto"/>
        </w:pBdr>
        <w:jc w:val="center"/>
        <w:rPr>
          <w:sz w:val="28"/>
          <w:szCs w:val="28"/>
        </w:rPr>
      </w:pPr>
      <w:r w:rsidRPr="00A7020C">
        <w:rPr>
          <w:b/>
          <w:sz w:val="28"/>
          <w:szCs w:val="28"/>
        </w:rPr>
        <w:t>Declaration Form</w:t>
      </w:r>
      <w:r w:rsidRPr="00A7020C">
        <w:rPr>
          <w:sz w:val="28"/>
          <w:szCs w:val="28"/>
        </w:rPr>
        <w:t>.</w:t>
      </w:r>
    </w:p>
    <w:p w14:paraId="4A19CE55" w14:textId="77777777" w:rsidR="00DC6B3F" w:rsidRPr="00A7020C" w:rsidRDefault="00DC6B3F" w:rsidP="00DC6B3F">
      <w:pPr>
        <w:pBdr>
          <w:top w:val="single" w:sz="4" w:space="1" w:color="auto"/>
          <w:left w:val="single" w:sz="4" w:space="4" w:color="auto"/>
          <w:bottom w:val="single" w:sz="4" w:space="1" w:color="auto"/>
          <w:right w:val="single" w:sz="4" w:space="4" w:color="auto"/>
        </w:pBdr>
        <w:rPr>
          <w:szCs w:val="22"/>
        </w:rPr>
      </w:pPr>
    </w:p>
    <w:p w14:paraId="5B0D72F0" w14:textId="7A02D0A6" w:rsidR="00DC6B3F" w:rsidRPr="00A7020C" w:rsidRDefault="00DC6B3F" w:rsidP="00DC6B3F">
      <w:pPr>
        <w:pBdr>
          <w:top w:val="single" w:sz="4" w:space="1" w:color="auto"/>
          <w:left w:val="single" w:sz="4" w:space="4" w:color="auto"/>
          <w:bottom w:val="single" w:sz="4" w:space="1" w:color="auto"/>
          <w:right w:val="single" w:sz="4" w:space="4" w:color="auto"/>
        </w:pBdr>
      </w:pPr>
      <w:r w:rsidRPr="00A7020C">
        <w:t>I, [</w:t>
      </w:r>
      <w:r w:rsidR="00223C0F" w:rsidRPr="00A7020C">
        <w:rPr>
          <w:b/>
          <w:bCs/>
          <w:lang w:val="en-US" w:eastAsia="en-US"/>
        </w:rPr>
        <w:t>Shaan Aboobacker</w:t>
      </w:r>
      <w:r w:rsidRPr="00A7020C">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DFF35C8" w14:textId="77777777" w:rsidR="00DC6B3F" w:rsidRPr="00A7020C" w:rsidRDefault="00DC6B3F" w:rsidP="00DC6B3F">
      <w:pPr>
        <w:pBdr>
          <w:top w:val="single" w:sz="4" w:space="1" w:color="auto"/>
          <w:left w:val="single" w:sz="4" w:space="4" w:color="auto"/>
          <w:bottom w:val="single" w:sz="4" w:space="1" w:color="auto"/>
          <w:right w:val="single" w:sz="4" w:space="4" w:color="auto"/>
        </w:pBdr>
      </w:pPr>
      <w:r w:rsidRPr="00A7020C">
        <w:t xml:space="preserve"> </w:t>
      </w:r>
    </w:p>
    <w:p w14:paraId="32BF1645" w14:textId="6201F091" w:rsidR="00DC6B3F" w:rsidRPr="00356E5F" w:rsidRDefault="00DC6B3F" w:rsidP="00DC6B3F">
      <w:pPr>
        <w:pBdr>
          <w:top w:val="single" w:sz="4" w:space="1" w:color="auto"/>
          <w:left w:val="single" w:sz="4" w:space="4" w:color="auto"/>
          <w:bottom w:val="single" w:sz="4" w:space="1" w:color="auto"/>
          <w:right w:val="single" w:sz="4" w:space="4" w:color="auto"/>
        </w:pBdr>
      </w:pPr>
      <w:r w:rsidRPr="00356E5F">
        <w:t>Signature:</w:t>
      </w:r>
      <w:r w:rsidR="00356E5F" w:rsidRPr="00356E5F">
        <w:rPr>
          <w:rFonts w:ascii="Helvetica" w:hAnsi="Helvetica" w:cs="Helvetica"/>
          <w:color w:val="auto"/>
          <w:spacing w:val="0"/>
          <w:sz w:val="18"/>
          <w:szCs w:val="18"/>
          <w:lang w:eastAsia="en-US"/>
        </w:rPr>
        <w:t xml:space="preserve"> </w:t>
      </w:r>
      <w:r w:rsidR="00356E5F">
        <w:rPr>
          <w:rFonts w:ascii="Arial" w:hAnsi="Arial" w:cs="Arial"/>
          <w:noProof/>
          <w:sz w:val="22"/>
          <w:szCs w:val="22"/>
        </w:rPr>
        <w:drawing>
          <wp:inline distT="0" distB="0" distL="0" distR="0" wp14:anchorId="7F76E208" wp14:editId="0ECA5AAD">
            <wp:extent cx="914400" cy="314035"/>
            <wp:effectExtent l="0" t="0" r="0" b="3810"/>
            <wp:docPr id="18670829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81607" name="Picture 1521181607"/>
                    <pic:cNvPicPr/>
                  </pic:nvPicPr>
                  <pic:blipFill>
                    <a:blip r:embed="rId10"/>
                    <a:stretch>
                      <a:fillRect/>
                    </a:stretch>
                  </pic:blipFill>
                  <pic:spPr>
                    <a:xfrm>
                      <a:off x="0" y="0"/>
                      <a:ext cx="914400" cy="314035"/>
                    </a:xfrm>
                    <a:prstGeom prst="rect">
                      <a:avLst/>
                    </a:prstGeom>
                  </pic:spPr>
                </pic:pic>
              </a:graphicData>
            </a:graphic>
          </wp:inline>
        </w:drawing>
      </w:r>
    </w:p>
    <w:p w14:paraId="67C61C05" w14:textId="77777777" w:rsidR="00DC6B3F" w:rsidRPr="00356E5F" w:rsidRDefault="00DC6B3F" w:rsidP="00DC6B3F">
      <w:pPr>
        <w:pBdr>
          <w:top w:val="single" w:sz="4" w:space="1" w:color="auto"/>
          <w:left w:val="single" w:sz="4" w:space="4" w:color="auto"/>
          <w:bottom w:val="single" w:sz="4" w:space="1" w:color="auto"/>
          <w:right w:val="single" w:sz="4" w:space="4" w:color="auto"/>
        </w:pBdr>
      </w:pPr>
      <w:r w:rsidRPr="00356E5F">
        <w:t xml:space="preserve"> </w:t>
      </w:r>
    </w:p>
    <w:p w14:paraId="1AD86C96" w14:textId="2572A240" w:rsidR="00DC6B3F" w:rsidRPr="00356E5F" w:rsidRDefault="00DC6B3F" w:rsidP="00DC6B3F">
      <w:pPr>
        <w:pBdr>
          <w:top w:val="single" w:sz="4" w:space="1" w:color="auto"/>
          <w:left w:val="single" w:sz="4" w:space="4" w:color="auto"/>
          <w:bottom w:val="single" w:sz="4" w:space="1" w:color="auto"/>
          <w:right w:val="single" w:sz="4" w:space="4" w:color="auto"/>
        </w:pBdr>
        <w:rPr>
          <w:b/>
          <w:bCs/>
        </w:rPr>
      </w:pPr>
      <w:r w:rsidRPr="00356E5F">
        <w:t>Date</w:t>
      </w:r>
      <w:r w:rsidR="00356E5F">
        <w:t xml:space="preserve">:   </w:t>
      </w:r>
      <w:r w:rsidR="00356E5F">
        <w:rPr>
          <w:b/>
          <w:bCs/>
          <w:color w:val="000000"/>
          <w:shd w:val="clear" w:color="auto" w:fill="FFFFFF"/>
        </w:rPr>
        <w:t>2</w:t>
      </w:r>
      <w:r w:rsidR="00356E5F">
        <w:rPr>
          <w:b/>
          <w:bCs/>
          <w:color w:val="000000"/>
          <w:shd w:val="clear" w:color="auto" w:fill="FFFFFF"/>
        </w:rPr>
        <w:t>4</w:t>
      </w:r>
      <w:r w:rsidR="00356E5F">
        <w:rPr>
          <w:b/>
          <w:bCs/>
          <w:color w:val="000000"/>
          <w:shd w:val="clear" w:color="auto" w:fill="FFFFFF"/>
        </w:rPr>
        <w:t>/09/2025</w:t>
      </w:r>
    </w:p>
    <w:p w14:paraId="3A929FE7" w14:textId="6E6BC655" w:rsidR="00DC6B3F" w:rsidRPr="00A7020C" w:rsidRDefault="00DC6B3F" w:rsidP="00DC6B3F">
      <w:pPr>
        <w:pStyle w:val="Heading1"/>
      </w:pPr>
      <w:r w:rsidRPr="00A7020C">
        <w:rPr>
          <w:bCs/>
        </w:rPr>
        <w:br w:type="page"/>
      </w:r>
    </w:p>
    <w:p w14:paraId="41BFF1CD" w14:textId="578C407B" w:rsidR="005E68B7" w:rsidRPr="00A7020C" w:rsidRDefault="005E68B7" w:rsidP="000A36D7">
      <w:pPr>
        <w:pStyle w:val="Heading1"/>
      </w:pPr>
      <w:bookmarkStart w:id="3" w:name="_Toc241144782"/>
      <w:r w:rsidRPr="00A7020C">
        <w:t>AI use Acknowledgements</w:t>
      </w:r>
      <w:bookmarkEnd w:id="3"/>
    </w:p>
    <w:p w14:paraId="45655DDC" w14:textId="77777777" w:rsidR="007B7CA3" w:rsidRPr="00A7020C" w:rsidRDefault="005E68B7" w:rsidP="005E68B7">
      <w:r w:rsidRPr="00A7020C">
        <w:t>It is noted that none of the artificial intelligence tools were used in the development of this dissertation. All of the work done in the course of the research process was done by the author. Any outside material that has been used in the dissertation has been duly acknowledged.</w:t>
      </w:r>
    </w:p>
    <w:p w14:paraId="7C81631B" w14:textId="77777777" w:rsidR="007B7CA3" w:rsidRPr="00A7020C" w:rsidRDefault="007B7CA3">
      <w:pPr>
        <w:spacing w:after="160" w:line="278" w:lineRule="auto"/>
        <w:jc w:val="left"/>
      </w:pPr>
      <w:r w:rsidRPr="00A7020C">
        <w:br w:type="page"/>
      </w:r>
    </w:p>
    <w:p w14:paraId="3FA45F2F" w14:textId="77777777" w:rsidR="007B7CA3" w:rsidRPr="00A7020C" w:rsidRDefault="007B7CA3" w:rsidP="007B7CA3">
      <w:pPr>
        <w:pStyle w:val="Heading1"/>
        <w:rPr>
          <w:color w:val="auto"/>
          <w:spacing w:val="0"/>
          <w:lang w:val="en-IN" w:eastAsia="zh-CN"/>
        </w:rPr>
      </w:pPr>
      <w:bookmarkStart w:id="4" w:name="_Toc238225139"/>
      <w:bookmarkStart w:id="5" w:name="_Toc241144783"/>
      <w:r w:rsidRPr="00A7020C">
        <w:rPr>
          <w:color w:val="auto"/>
          <w:lang w:val="en-IN"/>
        </w:rPr>
        <w:t>Acknowledgements</w:t>
      </w:r>
      <w:bookmarkEnd w:id="4"/>
      <w:bookmarkEnd w:id="5"/>
    </w:p>
    <w:p w14:paraId="1FE4721B" w14:textId="74C36FB3" w:rsidR="007B7CA3" w:rsidRPr="00A7020C" w:rsidRDefault="007B7CA3" w:rsidP="007B7CA3">
      <w:pPr>
        <w:rPr>
          <w:color w:val="auto"/>
          <w:lang w:val="en-IN"/>
        </w:rPr>
      </w:pPr>
      <w:r w:rsidRPr="00A7020C">
        <w:rPr>
          <w:lang w:val="en-IN"/>
        </w:rPr>
        <w:t>I would like to start by thanking my supervisor for valuable support and guidance. In addition to that, I am thankful to the respondents of this survey for providing me with valuable data. Finally, I would like to thank my family and friends for their support and encouragement.</w:t>
      </w:r>
      <w:r w:rsidRPr="00A7020C">
        <w:rPr>
          <w:lang w:val="en-IN"/>
        </w:rPr>
        <w:tab/>
      </w:r>
    </w:p>
    <w:p w14:paraId="6750360A" w14:textId="77777777" w:rsidR="00904052" w:rsidRPr="00A7020C" w:rsidRDefault="00904052">
      <w:pPr>
        <w:spacing w:after="160" w:line="278" w:lineRule="auto"/>
        <w:jc w:val="left"/>
      </w:pPr>
      <w:r w:rsidRPr="00A7020C">
        <w:br w:type="page"/>
      </w:r>
    </w:p>
    <w:p w14:paraId="23337B65" w14:textId="77777777" w:rsidR="00904052" w:rsidRPr="00A7020C" w:rsidRDefault="00904052" w:rsidP="00904052">
      <w:pPr>
        <w:pStyle w:val="Heading1"/>
      </w:pPr>
      <w:bookmarkStart w:id="6" w:name="_Toc241144784"/>
      <w:r w:rsidRPr="00A7020C">
        <w:t>Abstract</w:t>
      </w:r>
      <w:bookmarkEnd w:id="6"/>
    </w:p>
    <w:p w14:paraId="2738FC52" w14:textId="5D49649D" w:rsidR="00904052" w:rsidRPr="00A7020C" w:rsidRDefault="00904052" w:rsidP="00904052">
      <w:r w:rsidRPr="00A7020C">
        <w:t>This study attempts to explore the impact of sustainability marketing on consumer purchase intention and consumer trust in UK fashion retail sector. Also, the study identif</w:t>
      </w:r>
      <w:r w:rsidR="00D42C2E" w:rsidRPr="00A7020C">
        <w:t>ies</w:t>
      </w:r>
      <w:r w:rsidRPr="00A7020C">
        <w:t xml:space="preserve"> the sustainability marketing strategies that can enhance consumer responses and sustainable purchase</w:t>
      </w:r>
      <w:r w:rsidR="00D42C2E" w:rsidRPr="00A7020C">
        <w:t>s</w:t>
      </w:r>
      <w:r w:rsidRPr="00A7020C">
        <w:t>.</w:t>
      </w:r>
    </w:p>
    <w:p w14:paraId="02825DE3" w14:textId="77777777" w:rsidR="00904052" w:rsidRPr="00A7020C" w:rsidRDefault="00904052" w:rsidP="00904052">
      <w:r w:rsidRPr="00A7020C">
        <w:t>Quantitative research design has been utilised through a structured survey which has been conducted among 82 participants. Descriptive statistics and regression analysis were used to analyse the consumer perceptions and the relationship between sustainability marketing, consumer trust and purchase intention.</w:t>
      </w:r>
    </w:p>
    <w:p w14:paraId="4B0AAEC7" w14:textId="6F3F662F" w:rsidR="00904052" w:rsidRPr="00A7020C" w:rsidRDefault="000D4C4C" w:rsidP="00904052">
      <w:r w:rsidRPr="00A7020C">
        <w:t>T</w:t>
      </w:r>
      <w:r w:rsidR="00D830F3" w:rsidRPr="00A7020C">
        <w:t>he</w:t>
      </w:r>
      <w:r w:rsidRPr="00A7020C">
        <w:t xml:space="preserve"> </w:t>
      </w:r>
      <w:r w:rsidR="00D830F3" w:rsidRPr="00A7020C">
        <w:t xml:space="preserve">results show that sustainability marketing positively impacts both consumer purchase intention and consumer trust within the UK fashion retail industry. Generally, consumers viewed sustainability marketing positively and suggested that credible sustainability could affect their perception of the brand and their purchase decision. In addition, consumer trust was found to be critical in that transparency, credible sustainability and independent certification were seen as very important aspects of influencing consumer trust in fashion brands. Furthermore, the results showed that ethical sourcing was the most influential practice of sustainability marketing. At the same time, it </w:t>
      </w:r>
      <w:r w:rsidR="009A6216" w:rsidRPr="00A7020C">
        <w:t xml:space="preserve">has been noted </w:t>
      </w:r>
      <w:r w:rsidR="00D830F3" w:rsidRPr="00A7020C">
        <w:t>that sustainability marketing does not make the purchasing decision per se since high prices and availability act as barriers to sustainable fashion consumption. Finally, the findings confirm both Theory of Planned Behaviour and Legitimacy Theory while filling the identified gap in terms of lack of research on sustainability marketing, consumer trust and purchase intention in the UK fashion retail industry.</w:t>
      </w:r>
    </w:p>
    <w:p w14:paraId="27924839" w14:textId="63A5C342" w:rsidR="00904052" w:rsidRPr="00A7020C" w:rsidRDefault="000C49DD" w:rsidP="00904052">
      <w:r w:rsidRPr="00A7020C">
        <w:t xml:space="preserve">In relation to </w:t>
      </w:r>
      <w:r w:rsidR="00904052" w:rsidRPr="00A7020C">
        <w:t xml:space="preserve">UK fashion retailers, it is recommended to focus on transparent and evidence-based sustainability communication, independent third-party certification of products, </w:t>
      </w:r>
      <w:r w:rsidR="00D42C2E" w:rsidRPr="00A7020C">
        <w:t xml:space="preserve">an </w:t>
      </w:r>
      <w:r w:rsidR="00904052" w:rsidRPr="00A7020C">
        <w:t>affordable sustainable product range, ethical sourcing, sustainability labelling, digital traceability, repair and recycling programme and communication of product quality and durability. This will contribute to enhanced credibility, minimi</w:t>
      </w:r>
      <w:r w:rsidR="00D10547" w:rsidRPr="00A7020C">
        <w:t>s</w:t>
      </w:r>
      <w:r w:rsidR="00904052" w:rsidRPr="00A7020C">
        <w:t>ed greenwashing concerns and sustainable purchase intention.</w:t>
      </w:r>
    </w:p>
    <w:p w14:paraId="1C392EF6" w14:textId="77777777" w:rsidR="00E72923" w:rsidRPr="00A7020C" w:rsidRDefault="00904052" w:rsidP="00904052">
      <w:r w:rsidRPr="00A7020C">
        <w:rPr>
          <w:b/>
          <w:bCs/>
        </w:rPr>
        <w:t>Keywords</w:t>
      </w:r>
      <w:r w:rsidRPr="00A7020C">
        <w:t>: Sustainability marketing, Consumer trust, Purchase intention, UK fashion retail, Greenwashing, Sustainability certification, Ethical sourcing, Sustainable consumption</w:t>
      </w:r>
      <w:r w:rsidR="00E72923" w:rsidRPr="00A7020C">
        <w:t>.</w:t>
      </w:r>
    </w:p>
    <w:p w14:paraId="0C43BD4C" w14:textId="77777777" w:rsidR="00E72923" w:rsidRPr="00A7020C" w:rsidRDefault="00E72923">
      <w:pPr>
        <w:spacing w:after="160" w:line="278" w:lineRule="auto"/>
        <w:jc w:val="left"/>
      </w:pPr>
      <w:r w:rsidRPr="00A7020C">
        <w:br w:type="page"/>
      </w:r>
    </w:p>
    <w:p w14:paraId="035B7832" w14:textId="77777777" w:rsidR="00E72923" w:rsidRPr="00A7020C" w:rsidRDefault="00E72923" w:rsidP="00E72923">
      <w:pPr>
        <w:pStyle w:val="Heading1"/>
        <w:rPr>
          <w:spacing w:val="0"/>
          <w:lang w:val="en-IN" w:eastAsia="zh-CN"/>
        </w:rPr>
      </w:pPr>
      <w:bookmarkStart w:id="7" w:name="_Toc241144785"/>
      <w:r w:rsidRPr="00A7020C">
        <w:rPr>
          <w:lang w:val="en-IN"/>
        </w:rPr>
        <w:t>List of Abbreviations</w:t>
      </w:r>
      <w:bookmarkEnd w:id="7"/>
    </w:p>
    <w:tbl>
      <w:tblPr>
        <w:tblStyle w:val="PlainTable1"/>
        <w:tblW w:w="5000" w:type="pct"/>
        <w:tblLook w:val="04A0" w:firstRow="1" w:lastRow="0" w:firstColumn="1" w:lastColumn="0" w:noHBand="0" w:noVBand="1"/>
      </w:tblPr>
      <w:tblGrid>
        <w:gridCol w:w="2373"/>
        <w:gridCol w:w="6977"/>
      </w:tblGrid>
      <w:tr w:rsidR="00E72923" w:rsidRPr="00A7020C" w14:paraId="3591318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1EB735" w14:textId="77777777" w:rsidR="00E72923" w:rsidRPr="00A7020C" w:rsidRDefault="00E72923" w:rsidP="00E72923">
            <w:pPr>
              <w:rPr>
                <w:sz w:val="24"/>
                <w:szCs w:val="24"/>
                <w:lang w:val="en-IN" w:eastAsia="en-IN"/>
              </w:rPr>
            </w:pPr>
            <w:r w:rsidRPr="00A7020C">
              <w:rPr>
                <w:sz w:val="24"/>
                <w:szCs w:val="24"/>
                <w:lang w:val="en-IN" w:eastAsia="en-IN"/>
              </w:rPr>
              <w:t>Abbreviation</w:t>
            </w:r>
          </w:p>
        </w:tc>
        <w:tc>
          <w:tcPr>
            <w:tcW w:w="37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674A11" w14:textId="77777777" w:rsidR="00E72923" w:rsidRPr="00A7020C" w:rsidRDefault="00E72923" w:rsidP="00E72923">
            <w:pPr>
              <w:cnfStyle w:val="100000000000" w:firstRow="1" w:lastRow="0" w:firstColumn="0" w:lastColumn="0" w:oddVBand="0" w:evenVBand="0" w:oddHBand="0" w:evenHBand="0" w:firstRowFirstColumn="0" w:firstRowLastColumn="0" w:lastRowFirstColumn="0" w:lastRowLastColumn="0"/>
              <w:rPr>
                <w:sz w:val="24"/>
                <w:szCs w:val="24"/>
                <w:lang w:val="en-IN" w:eastAsia="en-IN"/>
              </w:rPr>
            </w:pPr>
            <w:r w:rsidRPr="00A7020C">
              <w:rPr>
                <w:sz w:val="24"/>
                <w:szCs w:val="24"/>
                <w:lang w:val="en-IN" w:eastAsia="en-IN"/>
              </w:rPr>
              <w:t>Full Form</w:t>
            </w:r>
          </w:p>
        </w:tc>
      </w:tr>
      <w:tr w:rsidR="00E72923" w:rsidRPr="00A7020C" w14:paraId="1024C6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E2639ED" w14:textId="77777777" w:rsidR="00E72923" w:rsidRPr="00A7020C" w:rsidRDefault="00E72923" w:rsidP="00E72923">
            <w:pPr>
              <w:rPr>
                <w:sz w:val="24"/>
                <w:szCs w:val="24"/>
                <w:lang w:val="en-IN" w:eastAsia="en-IN"/>
              </w:rPr>
            </w:pPr>
            <w:r w:rsidRPr="00A7020C">
              <w:rPr>
                <w:sz w:val="24"/>
                <w:szCs w:val="24"/>
                <w:lang w:val="en-IN" w:eastAsia="en-IN"/>
              </w:rPr>
              <w:t>TPB</w:t>
            </w:r>
          </w:p>
        </w:tc>
        <w:tc>
          <w:tcPr>
            <w:tcW w:w="37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88F4D1" w14:textId="77777777" w:rsidR="00E72923" w:rsidRPr="00A7020C" w:rsidRDefault="00E72923" w:rsidP="00E72923">
            <w:pPr>
              <w:cnfStyle w:val="000000100000" w:firstRow="0" w:lastRow="0" w:firstColumn="0" w:lastColumn="0" w:oddVBand="0" w:evenVBand="0" w:oddHBand="1" w:evenHBand="0" w:firstRowFirstColumn="0" w:firstRowLastColumn="0" w:lastRowFirstColumn="0" w:lastRowLastColumn="0"/>
              <w:rPr>
                <w:sz w:val="24"/>
                <w:szCs w:val="24"/>
                <w:lang w:val="en-IN" w:eastAsia="en-IN"/>
              </w:rPr>
            </w:pPr>
            <w:r w:rsidRPr="00A7020C">
              <w:rPr>
                <w:sz w:val="24"/>
                <w:szCs w:val="24"/>
                <w:lang w:val="en-IN" w:eastAsia="en-IN"/>
              </w:rPr>
              <w:t>Theory of Planned Behaviour</w:t>
            </w:r>
          </w:p>
        </w:tc>
      </w:tr>
      <w:tr w:rsidR="00E72923" w:rsidRPr="00A7020C" w14:paraId="4F492273" w14:textId="77777777">
        <w:tc>
          <w:tcPr>
            <w:cnfStyle w:val="001000000000" w:firstRow="0" w:lastRow="0" w:firstColumn="1" w:lastColumn="0" w:oddVBand="0" w:evenVBand="0" w:oddHBand="0" w:evenHBand="0" w:firstRowFirstColumn="0" w:firstRowLastColumn="0" w:lastRowFirstColumn="0" w:lastRowLastColumn="0"/>
            <w:tcW w:w="12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DED5343" w14:textId="77777777" w:rsidR="00E72923" w:rsidRPr="00A7020C" w:rsidRDefault="00E72923" w:rsidP="00E72923">
            <w:pPr>
              <w:rPr>
                <w:sz w:val="24"/>
                <w:szCs w:val="24"/>
                <w:lang w:val="en-IN" w:eastAsia="en-IN"/>
              </w:rPr>
            </w:pPr>
            <w:r w:rsidRPr="00A7020C">
              <w:rPr>
                <w:sz w:val="24"/>
                <w:szCs w:val="24"/>
                <w:lang w:val="en-IN" w:eastAsia="en-IN"/>
              </w:rPr>
              <w:t>UK</w:t>
            </w:r>
          </w:p>
        </w:tc>
        <w:tc>
          <w:tcPr>
            <w:tcW w:w="37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4A028C7" w14:textId="77777777" w:rsidR="00E72923" w:rsidRPr="00A7020C" w:rsidRDefault="00E72923" w:rsidP="00E72923">
            <w:pPr>
              <w:cnfStyle w:val="000000000000" w:firstRow="0" w:lastRow="0" w:firstColumn="0" w:lastColumn="0" w:oddVBand="0" w:evenVBand="0" w:oddHBand="0" w:evenHBand="0" w:firstRowFirstColumn="0" w:firstRowLastColumn="0" w:lastRowFirstColumn="0" w:lastRowLastColumn="0"/>
              <w:rPr>
                <w:sz w:val="24"/>
                <w:szCs w:val="24"/>
                <w:lang w:val="en-IN" w:eastAsia="en-IN"/>
              </w:rPr>
            </w:pPr>
            <w:r w:rsidRPr="00A7020C">
              <w:rPr>
                <w:sz w:val="24"/>
                <w:szCs w:val="24"/>
                <w:lang w:val="en-IN" w:eastAsia="en-IN"/>
              </w:rPr>
              <w:t>United Kingdom</w:t>
            </w:r>
          </w:p>
        </w:tc>
      </w:tr>
      <w:tr w:rsidR="00E72923" w:rsidRPr="00A7020C" w14:paraId="1901E06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3BB6C8B" w14:textId="77777777" w:rsidR="00E72923" w:rsidRPr="00A7020C" w:rsidRDefault="00E72923" w:rsidP="00E72923">
            <w:pPr>
              <w:rPr>
                <w:sz w:val="24"/>
                <w:szCs w:val="24"/>
                <w:lang w:val="en-IN" w:eastAsia="en-IN"/>
              </w:rPr>
            </w:pPr>
            <w:r w:rsidRPr="00A7020C">
              <w:rPr>
                <w:sz w:val="24"/>
                <w:szCs w:val="24"/>
                <w:lang w:val="en-IN" w:eastAsia="en-IN"/>
              </w:rPr>
              <w:t>SPSS</w:t>
            </w:r>
          </w:p>
        </w:tc>
        <w:tc>
          <w:tcPr>
            <w:tcW w:w="37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83FF760" w14:textId="77777777" w:rsidR="00E72923" w:rsidRPr="00A7020C" w:rsidRDefault="00E72923" w:rsidP="00E72923">
            <w:pPr>
              <w:cnfStyle w:val="000000100000" w:firstRow="0" w:lastRow="0" w:firstColumn="0" w:lastColumn="0" w:oddVBand="0" w:evenVBand="0" w:oddHBand="1" w:evenHBand="0" w:firstRowFirstColumn="0" w:firstRowLastColumn="0" w:lastRowFirstColumn="0" w:lastRowLastColumn="0"/>
              <w:rPr>
                <w:sz w:val="24"/>
                <w:szCs w:val="24"/>
                <w:lang w:val="en-IN" w:eastAsia="en-IN"/>
              </w:rPr>
            </w:pPr>
            <w:r w:rsidRPr="00A7020C">
              <w:rPr>
                <w:sz w:val="24"/>
                <w:szCs w:val="24"/>
                <w:lang w:val="en-IN" w:eastAsia="en-IN"/>
              </w:rPr>
              <w:t>Statistical Package for the Social Sciences</w:t>
            </w:r>
          </w:p>
        </w:tc>
      </w:tr>
      <w:tr w:rsidR="00E72923" w:rsidRPr="00A7020C" w14:paraId="1ADD9B44" w14:textId="77777777">
        <w:tc>
          <w:tcPr>
            <w:cnfStyle w:val="001000000000" w:firstRow="0" w:lastRow="0" w:firstColumn="1" w:lastColumn="0" w:oddVBand="0" w:evenVBand="0" w:oddHBand="0" w:evenHBand="0" w:firstRowFirstColumn="0" w:firstRowLastColumn="0" w:lastRowFirstColumn="0" w:lastRowLastColumn="0"/>
            <w:tcW w:w="12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80B015F" w14:textId="77777777" w:rsidR="00E72923" w:rsidRPr="00A7020C" w:rsidRDefault="00E72923" w:rsidP="00E72923">
            <w:pPr>
              <w:rPr>
                <w:sz w:val="24"/>
                <w:szCs w:val="24"/>
                <w:lang w:val="en-IN" w:eastAsia="en-IN"/>
              </w:rPr>
            </w:pPr>
            <w:r w:rsidRPr="00A7020C">
              <w:rPr>
                <w:sz w:val="24"/>
                <w:szCs w:val="24"/>
                <w:lang w:val="en-IN" w:eastAsia="en-IN"/>
              </w:rPr>
              <w:t>SM</w:t>
            </w:r>
          </w:p>
        </w:tc>
        <w:tc>
          <w:tcPr>
            <w:tcW w:w="37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940828F" w14:textId="77777777" w:rsidR="00E72923" w:rsidRPr="00A7020C" w:rsidRDefault="00E72923" w:rsidP="00E72923">
            <w:pPr>
              <w:cnfStyle w:val="000000000000" w:firstRow="0" w:lastRow="0" w:firstColumn="0" w:lastColumn="0" w:oddVBand="0" w:evenVBand="0" w:oddHBand="0" w:evenHBand="0" w:firstRowFirstColumn="0" w:firstRowLastColumn="0" w:lastRowFirstColumn="0" w:lastRowLastColumn="0"/>
              <w:rPr>
                <w:sz w:val="24"/>
                <w:szCs w:val="24"/>
                <w:lang w:val="en-IN" w:eastAsia="en-IN"/>
              </w:rPr>
            </w:pPr>
            <w:r w:rsidRPr="00A7020C">
              <w:rPr>
                <w:sz w:val="24"/>
                <w:szCs w:val="24"/>
                <w:lang w:val="en-IN" w:eastAsia="en-IN"/>
              </w:rPr>
              <w:t>Sustainability Marketing</w:t>
            </w:r>
          </w:p>
        </w:tc>
      </w:tr>
      <w:tr w:rsidR="00E72923" w:rsidRPr="00A7020C" w14:paraId="3CBF197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29A4816" w14:textId="77777777" w:rsidR="00E72923" w:rsidRPr="00A7020C" w:rsidRDefault="00E72923" w:rsidP="00E72923">
            <w:pPr>
              <w:rPr>
                <w:sz w:val="24"/>
                <w:szCs w:val="24"/>
                <w:lang w:val="en-IN" w:eastAsia="en-IN"/>
              </w:rPr>
            </w:pPr>
            <w:r w:rsidRPr="00A7020C">
              <w:rPr>
                <w:sz w:val="24"/>
                <w:szCs w:val="24"/>
                <w:lang w:val="en-IN" w:eastAsia="en-IN"/>
              </w:rPr>
              <w:t>CIT</w:t>
            </w:r>
          </w:p>
        </w:tc>
        <w:tc>
          <w:tcPr>
            <w:tcW w:w="37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CC394D" w14:textId="77777777" w:rsidR="00E72923" w:rsidRPr="00A7020C" w:rsidRDefault="00E72923" w:rsidP="00E72923">
            <w:pPr>
              <w:cnfStyle w:val="000000100000" w:firstRow="0" w:lastRow="0" w:firstColumn="0" w:lastColumn="0" w:oddVBand="0" w:evenVBand="0" w:oddHBand="1" w:evenHBand="0" w:firstRowFirstColumn="0" w:firstRowLastColumn="0" w:lastRowFirstColumn="0" w:lastRowLastColumn="0"/>
              <w:rPr>
                <w:sz w:val="24"/>
                <w:szCs w:val="24"/>
                <w:lang w:val="en-IN" w:eastAsia="en-IN"/>
              </w:rPr>
            </w:pPr>
            <w:r w:rsidRPr="00A7020C">
              <w:rPr>
                <w:sz w:val="24"/>
                <w:szCs w:val="24"/>
                <w:lang w:val="en-IN" w:eastAsia="en-IN"/>
              </w:rPr>
              <w:t>Consumer Purchase Intention</w:t>
            </w:r>
          </w:p>
        </w:tc>
      </w:tr>
      <w:tr w:rsidR="00E72923" w:rsidRPr="00A7020C" w14:paraId="226A097D" w14:textId="77777777">
        <w:tc>
          <w:tcPr>
            <w:cnfStyle w:val="001000000000" w:firstRow="0" w:lastRow="0" w:firstColumn="1" w:lastColumn="0" w:oddVBand="0" w:evenVBand="0" w:oddHBand="0" w:evenHBand="0" w:firstRowFirstColumn="0" w:firstRowLastColumn="0" w:lastRowFirstColumn="0" w:lastRowLastColumn="0"/>
            <w:tcW w:w="12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419413" w14:textId="77777777" w:rsidR="00E72923" w:rsidRPr="00A7020C" w:rsidRDefault="00E72923" w:rsidP="00E72923">
            <w:pPr>
              <w:rPr>
                <w:sz w:val="24"/>
                <w:szCs w:val="24"/>
                <w:lang w:val="en-IN" w:eastAsia="en-IN"/>
              </w:rPr>
            </w:pPr>
            <w:r w:rsidRPr="00A7020C">
              <w:rPr>
                <w:sz w:val="24"/>
                <w:szCs w:val="24"/>
                <w:lang w:val="en-IN" w:eastAsia="en-IN"/>
              </w:rPr>
              <w:t>CT</w:t>
            </w:r>
          </w:p>
        </w:tc>
        <w:tc>
          <w:tcPr>
            <w:tcW w:w="37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0DA5135" w14:textId="77777777" w:rsidR="00E72923" w:rsidRPr="00A7020C" w:rsidRDefault="00E72923" w:rsidP="00E72923">
            <w:pPr>
              <w:cnfStyle w:val="000000000000" w:firstRow="0" w:lastRow="0" w:firstColumn="0" w:lastColumn="0" w:oddVBand="0" w:evenVBand="0" w:oddHBand="0" w:evenHBand="0" w:firstRowFirstColumn="0" w:firstRowLastColumn="0" w:lastRowFirstColumn="0" w:lastRowLastColumn="0"/>
              <w:rPr>
                <w:sz w:val="24"/>
                <w:szCs w:val="24"/>
                <w:lang w:val="en-IN" w:eastAsia="en-IN"/>
              </w:rPr>
            </w:pPr>
            <w:r w:rsidRPr="00A7020C">
              <w:rPr>
                <w:sz w:val="24"/>
                <w:szCs w:val="24"/>
                <w:lang w:val="en-IN" w:eastAsia="en-IN"/>
              </w:rPr>
              <w:t>Consumer Trust</w:t>
            </w:r>
          </w:p>
        </w:tc>
      </w:tr>
      <w:tr w:rsidR="00E72923" w:rsidRPr="00A7020C" w14:paraId="567035F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FAD2D5" w14:textId="77777777" w:rsidR="00E72923" w:rsidRPr="00A7020C" w:rsidRDefault="00E72923" w:rsidP="00E72923">
            <w:pPr>
              <w:rPr>
                <w:sz w:val="24"/>
                <w:szCs w:val="24"/>
                <w:lang w:val="en-IN" w:eastAsia="en-IN"/>
              </w:rPr>
            </w:pPr>
            <w:r w:rsidRPr="00A7020C">
              <w:rPr>
                <w:sz w:val="24"/>
                <w:szCs w:val="24"/>
                <w:lang w:val="en-IN" w:eastAsia="en-IN"/>
              </w:rPr>
              <w:t>R²</w:t>
            </w:r>
          </w:p>
        </w:tc>
        <w:tc>
          <w:tcPr>
            <w:tcW w:w="37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97707BA" w14:textId="77777777" w:rsidR="00E72923" w:rsidRPr="00A7020C" w:rsidRDefault="00E72923" w:rsidP="00E72923">
            <w:pPr>
              <w:cnfStyle w:val="000000100000" w:firstRow="0" w:lastRow="0" w:firstColumn="0" w:lastColumn="0" w:oddVBand="0" w:evenVBand="0" w:oddHBand="1" w:evenHBand="0" w:firstRowFirstColumn="0" w:firstRowLastColumn="0" w:lastRowFirstColumn="0" w:lastRowLastColumn="0"/>
              <w:rPr>
                <w:sz w:val="24"/>
                <w:szCs w:val="24"/>
                <w:lang w:val="en-IN" w:eastAsia="en-IN"/>
              </w:rPr>
            </w:pPr>
            <w:r w:rsidRPr="00A7020C">
              <w:rPr>
                <w:sz w:val="24"/>
                <w:szCs w:val="24"/>
                <w:lang w:val="en-IN" w:eastAsia="en-IN"/>
              </w:rPr>
              <w:t>R-Squared</w:t>
            </w:r>
          </w:p>
        </w:tc>
      </w:tr>
      <w:tr w:rsidR="00E72923" w:rsidRPr="00A7020C" w14:paraId="0DD32285" w14:textId="77777777">
        <w:tc>
          <w:tcPr>
            <w:cnfStyle w:val="001000000000" w:firstRow="0" w:lastRow="0" w:firstColumn="1" w:lastColumn="0" w:oddVBand="0" w:evenVBand="0" w:oddHBand="0" w:evenHBand="0" w:firstRowFirstColumn="0" w:firstRowLastColumn="0" w:lastRowFirstColumn="0" w:lastRowLastColumn="0"/>
            <w:tcW w:w="12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9D27AC7" w14:textId="77777777" w:rsidR="00E72923" w:rsidRPr="00A7020C" w:rsidRDefault="00E72923" w:rsidP="00E72923">
            <w:pPr>
              <w:rPr>
                <w:sz w:val="24"/>
                <w:szCs w:val="24"/>
                <w:lang w:val="en-IN" w:eastAsia="en-IN"/>
              </w:rPr>
            </w:pPr>
            <w:r w:rsidRPr="00A7020C">
              <w:rPr>
                <w:sz w:val="24"/>
                <w:szCs w:val="24"/>
                <w:lang w:val="en-IN" w:eastAsia="en-IN"/>
              </w:rPr>
              <w:t>ANOVA</w:t>
            </w:r>
          </w:p>
        </w:tc>
        <w:tc>
          <w:tcPr>
            <w:tcW w:w="37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BCF36C" w14:textId="77777777" w:rsidR="00E72923" w:rsidRPr="00A7020C" w:rsidRDefault="00E72923" w:rsidP="00E72923">
            <w:pPr>
              <w:cnfStyle w:val="000000000000" w:firstRow="0" w:lastRow="0" w:firstColumn="0" w:lastColumn="0" w:oddVBand="0" w:evenVBand="0" w:oddHBand="0" w:evenHBand="0" w:firstRowFirstColumn="0" w:firstRowLastColumn="0" w:lastRowFirstColumn="0" w:lastRowLastColumn="0"/>
              <w:rPr>
                <w:sz w:val="24"/>
                <w:szCs w:val="24"/>
                <w:lang w:val="en-IN" w:eastAsia="en-IN"/>
              </w:rPr>
            </w:pPr>
            <w:r w:rsidRPr="00A7020C">
              <w:rPr>
                <w:sz w:val="24"/>
                <w:szCs w:val="24"/>
                <w:lang w:val="en-IN" w:eastAsia="en-IN"/>
              </w:rPr>
              <w:t>Analysis of Variance</w:t>
            </w:r>
          </w:p>
        </w:tc>
      </w:tr>
      <w:tr w:rsidR="00E72923" w:rsidRPr="00A7020C" w14:paraId="404728C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E00934" w14:textId="77777777" w:rsidR="00E72923" w:rsidRPr="00A7020C" w:rsidRDefault="00E72923" w:rsidP="00E72923">
            <w:pPr>
              <w:rPr>
                <w:sz w:val="24"/>
                <w:szCs w:val="24"/>
                <w:lang w:val="en-IN" w:eastAsia="en-IN"/>
              </w:rPr>
            </w:pPr>
            <w:r w:rsidRPr="00A7020C">
              <w:rPr>
                <w:sz w:val="24"/>
                <w:szCs w:val="24"/>
                <w:lang w:val="en-IN" w:eastAsia="en-IN"/>
              </w:rPr>
              <w:t>SD</w:t>
            </w:r>
          </w:p>
        </w:tc>
        <w:tc>
          <w:tcPr>
            <w:tcW w:w="37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8CDF544" w14:textId="77777777" w:rsidR="00E72923" w:rsidRPr="00A7020C" w:rsidRDefault="00E72923" w:rsidP="00E72923">
            <w:pPr>
              <w:cnfStyle w:val="000000100000" w:firstRow="0" w:lastRow="0" w:firstColumn="0" w:lastColumn="0" w:oddVBand="0" w:evenVBand="0" w:oddHBand="1" w:evenHBand="0" w:firstRowFirstColumn="0" w:firstRowLastColumn="0" w:lastRowFirstColumn="0" w:lastRowLastColumn="0"/>
              <w:rPr>
                <w:sz w:val="24"/>
                <w:szCs w:val="24"/>
                <w:lang w:val="en-IN" w:eastAsia="en-IN"/>
              </w:rPr>
            </w:pPr>
            <w:r w:rsidRPr="00A7020C">
              <w:rPr>
                <w:sz w:val="24"/>
                <w:szCs w:val="24"/>
                <w:lang w:val="en-IN" w:eastAsia="en-IN"/>
              </w:rPr>
              <w:t>Standard Deviation</w:t>
            </w:r>
          </w:p>
        </w:tc>
      </w:tr>
    </w:tbl>
    <w:p w14:paraId="04F3B2BC" w14:textId="77777777" w:rsidR="00E72923" w:rsidRPr="00A7020C" w:rsidRDefault="00E72923" w:rsidP="00E72923">
      <w:pPr>
        <w:spacing w:after="160" w:line="256" w:lineRule="auto"/>
        <w:jc w:val="left"/>
        <w:rPr>
          <w:rFonts w:eastAsiaTheme="minorEastAsia" w:cstheme="minorBidi"/>
          <w:szCs w:val="22"/>
          <w:lang w:val="en-IN" w:eastAsia="zh-CN"/>
        </w:rPr>
      </w:pPr>
    </w:p>
    <w:p w14:paraId="4764B72A" w14:textId="77777777" w:rsidR="00E72923" w:rsidRPr="00A7020C" w:rsidRDefault="00E72923" w:rsidP="00E72923">
      <w:pPr>
        <w:spacing w:after="160" w:line="256" w:lineRule="auto"/>
        <w:jc w:val="left"/>
        <w:rPr>
          <w:lang w:val="en-IN"/>
        </w:rPr>
      </w:pPr>
    </w:p>
    <w:p w14:paraId="38F144EE" w14:textId="77777777" w:rsidR="00E72923" w:rsidRPr="00A7020C" w:rsidRDefault="00E72923" w:rsidP="00E72923">
      <w:pPr>
        <w:spacing w:after="160" w:line="256" w:lineRule="auto"/>
        <w:jc w:val="left"/>
        <w:rPr>
          <w:lang w:val="en-IN"/>
        </w:rPr>
      </w:pPr>
    </w:p>
    <w:p w14:paraId="3E82C433" w14:textId="77777777" w:rsidR="00E72923" w:rsidRPr="00A7020C" w:rsidRDefault="00E72923" w:rsidP="00E72923">
      <w:pPr>
        <w:spacing w:after="160" w:line="256" w:lineRule="auto"/>
        <w:jc w:val="left"/>
        <w:rPr>
          <w:lang w:val="en-IN"/>
        </w:rPr>
      </w:pPr>
    </w:p>
    <w:p w14:paraId="561F6326" w14:textId="77777777" w:rsidR="00E72923" w:rsidRPr="00A7020C" w:rsidRDefault="00E72923" w:rsidP="00E72923">
      <w:pPr>
        <w:spacing w:after="160" w:line="256" w:lineRule="auto"/>
        <w:jc w:val="left"/>
        <w:rPr>
          <w:lang w:val="en-IN"/>
        </w:rPr>
      </w:pPr>
    </w:p>
    <w:p w14:paraId="5B732C44" w14:textId="77777777" w:rsidR="00E72923" w:rsidRPr="00A7020C" w:rsidRDefault="00E72923" w:rsidP="00E72923">
      <w:pPr>
        <w:spacing w:after="160" w:line="256" w:lineRule="auto"/>
        <w:jc w:val="left"/>
        <w:rPr>
          <w:lang w:val="en-IN"/>
        </w:rPr>
      </w:pPr>
    </w:p>
    <w:p w14:paraId="06841892" w14:textId="77777777" w:rsidR="00E72923" w:rsidRPr="00A7020C" w:rsidRDefault="00E72923" w:rsidP="00E72923">
      <w:pPr>
        <w:spacing w:after="160" w:line="256" w:lineRule="auto"/>
        <w:jc w:val="left"/>
        <w:rPr>
          <w:lang w:val="en-IN"/>
        </w:rPr>
      </w:pPr>
    </w:p>
    <w:p w14:paraId="22064D6C" w14:textId="77777777" w:rsidR="00E72923" w:rsidRPr="00A7020C" w:rsidRDefault="00E72923" w:rsidP="00E72923">
      <w:pPr>
        <w:spacing w:after="160" w:line="256" w:lineRule="auto"/>
        <w:jc w:val="left"/>
        <w:rPr>
          <w:lang w:val="en-IN"/>
        </w:rPr>
      </w:pPr>
    </w:p>
    <w:p w14:paraId="135334DF" w14:textId="77777777" w:rsidR="00E72923" w:rsidRPr="00A7020C" w:rsidRDefault="00E72923" w:rsidP="00E72923">
      <w:pPr>
        <w:spacing w:after="160" w:line="256" w:lineRule="auto"/>
        <w:jc w:val="left"/>
        <w:rPr>
          <w:lang w:val="en-IN"/>
        </w:rPr>
      </w:pPr>
    </w:p>
    <w:p w14:paraId="3C0EA46C" w14:textId="77777777" w:rsidR="00E72923" w:rsidRPr="00A7020C" w:rsidRDefault="00E72923" w:rsidP="00E72923">
      <w:pPr>
        <w:spacing w:after="160" w:line="256" w:lineRule="auto"/>
        <w:jc w:val="left"/>
        <w:rPr>
          <w:lang w:val="en-IN"/>
        </w:rPr>
      </w:pPr>
    </w:p>
    <w:p w14:paraId="17AFA621" w14:textId="77777777" w:rsidR="00E72923" w:rsidRPr="00A7020C" w:rsidRDefault="00E72923" w:rsidP="00E72923">
      <w:pPr>
        <w:spacing w:after="160" w:line="256" w:lineRule="auto"/>
        <w:jc w:val="left"/>
        <w:rPr>
          <w:lang w:val="en-IN"/>
        </w:rPr>
      </w:pPr>
    </w:p>
    <w:p w14:paraId="2E6EBA0F" w14:textId="77777777" w:rsidR="00E72923" w:rsidRPr="00A7020C" w:rsidRDefault="00E72923" w:rsidP="00E72923">
      <w:pPr>
        <w:spacing w:after="160" w:line="256" w:lineRule="auto"/>
        <w:jc w:val="left"/>
        <w:rPr>
          <w:lang w:val="en-IN"/>
        </w:rPr>
      </w:pPr>
    </w:p>
    <w:p w14:paraId="280A81DE" w14:textId="77777777" w:rsidR="00E72923" w:rsidRPr="00A7020C" w:rsidRDefault="00E72923" w:rsidP="00E72923">
      <w:pPr>
        <w:spacing w:after="160" w:line="256" w:lineRule="auto"/>
        <w:jc w:val="left"/>
        <w:rPr>
          <w:lang w:val="en-IN"/>
        </w:rPr>
      </w:pPr>
    </w:p>
    <w:p w14:paraId="3F922CF8" w14:textId="77777777" w:rsidR="00E72923" w:rsidRPr="00A7020C" w:rsidRDefault="00E72923" w:rsidP="00E72923">
      <w:pPr>
        <w:spacing w:after="160" w:line="256" w:lineRule="auto"/>
        <w:jc w:val="left"/>
        <w:rPr>
          <w:lang w:val="en-IN"/>
        </w:rPr>
      </w:pPr>
    </w:p>
    <w:p w14:paraId="0EB86066" w14:textId="77777777" w:rsidR="00E72923" w:rsidRPr="00A7020C" w:rsidRDefault="00E72923" w:rsidP="00E72923">
      <w:pPr>
        <w:spacing w:after="160" w:line="256" w:lineRule="auto"/>
        <w:jc w:val="left"/>
        <w:rPr>
          <w:lang w:val="en-IN"/>
        </w:rPr>
      </w:pPr>
    </w:p>
    <w:p w14:paraId="6B3FC917" w14:textId="77777777" w:rsidR="00E72923" w:rsidRPr="00A7020C" w:rsidRDefault="00E72923" w:rsidP="00E72923">
      <w:pPr>
        <w:spacing w:after="160" w:line="256" w:lineRule="auto"/>
        <w:jc w:val="left"/>
        <w:rPr>
          <w:lang w:val="en-IN"/>
        </w:rPr>
      </w:pPr>
    </w:p>
    <w:p w14:paraId="22EF0CCE" w14:textId="77777777" w:rsidR="00E72923" w:rsidRPr="00A7020C" w:rsidRDefault="00E72923" w:rsidP="00E72923">
      <w:pPr>
        <w:spacing w:after="160" w:line="256" w:lineRule="auto"/>
        <w:jc w:val="left"/>
        <w:rPr>
          <w:lang w:val="en-IN"/>
        </w:rPr>
      </w:pPr>
    </w:p>
    <w:p w14:paraId="5058D6E5" w14:textId="77777777" w:rsidR="00E72923" w:rsidRPr="00A7020C" w:rsidRDefault="00E72923" w:rsidP="00E72923">
      <w:pPr>
        <w:spacing w:after="160" w:line="256" w:lineRule="auto"/>
        <w:jc w:val="left"/>
        <w:rPr>
          <w:lang w:val="en-IN"/>
        </w:rPr>
      </w:pPr>
    </w:p>
    <w:p w14:paraId="141C8D5F" w14:textId="7A1AA83C" w:rsidR="00E72923" w:rsidRPr="00A7020C" w:rsidRDefault="00E72923" w:rsidP="00B057C3">
      <w:pPr>
        <w:pStyle w:val="Heading1"/>
      </w:pPr>
      <w:bookmarkStart w:id="8" w:name="_Toc241144786"/>
      <w:r w:rsidRPr="00A7020C">
        <w:t>List of Glossary</w:t>
      </w:r>
      <w:bookmarkEnd w:id="8"/>
      <w:r w:rsidRPr="00A7020C">
        <w:t xml:space="preserve"> </w:t>
      </w:r>
    </w:p>
    <w:tbl>
      <w:tblPr>
        <w:tblStyle w:val="PlainTable1"/>
        <w:tblW w:w="0" w:type="auto"/>
        <w:tblLook w:val="04A0" w:firstRow="1" w:lastRow="0" w:firstColumn="1" w:lastColumn="0" w:noHBand="0" w:noVBand="1"/>
      </w:tblPr>
      <w:tblGrid>
        <w:gridCol w:w="2372"/>
        <w:gridCol w:w="6978"/>
      </w:tblGrid>
      <w:tr w:rsidR="00E72923" w:rsidRPr="00A7020C" w14:paraId="7ADFA632" w14:textId="77777777" w:rsidTr="00B057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683C65" w14:textId="77777777" w:rsidR="00E72923" w:rsidRPr="00A7020C" w:rsidRDefault="00E72923" w:rsidP="00B057C3">
            <w:pPr>
              <w:rPr>
                <w:sz w:val="24"/>
                <w:szCs w:val="24"/>
                <w:lang w:val="en-IN" w:eastAsia="en-IN"/>
              </w:rPr>
            </w:pPr>
            <w:r w:rsidRPr="00A7020C">
              <w:rPr>
                <w:sz w:val="24"/>
                <w:szCs w:val="24"/>
                <w:lang w:val="en-IN" w:eastAsia="en-IN"/>
              </w:rPr>
              <w:t>Term</w:t>
            </w:r>
          </w:p>
        </w:tc>
        <w:tc>
          <w:tcPr>
            <w:tcW w:w="0" w:type="auto"/>
            <w:hideMark/>
          </w:tcPr>
          <w:p w14:paraId="07E1C217" w14:textId="77777777" w:rsidR="00E72923" w:rsidRPr="00A7020C" w:rsidRDefault="00E72923" w:rsidP="00B057C3">
            <w:pPr>
              <w:cnfStyle w:val="100000000000" w:firstRow="1" w:lastRow="0" w:firstColumn="0" w:lastColumn="0" w:oddVBand="0" w:evenVBand="0" w:oddHBand="0" w:evenHBand="0" w:firstRowFirstColumn="0" w:firstRowLastColumn="0" w:lastRowFirstColumn="0" w:lastRowLastColumn="0"/>
              <w:rPr>
                <w:sz w:val="24"/>
                <w:szCs w:val="24"/>
                <w:lang w:val="en-IN" w:eastAsia="en-IN"/>
              </w:rPr>
            </w:pPr>
            <w:r w:rsidRPr="00A7020C">
              <w:rPr>
                <w:sz w:val="24"/>
                <w:szCs w:val="24"/>
                <w:lang w:val="en-IN" w:eastAsia="en-IN"/>
              </w:rPr>
              <w:t>Definition</w:t>
            </w:r>
          </w:p>
        </w:tc>
      </w:tr>
      <w:tr w:rsidR="00E72923" w:rsidRPr="00A7020C" w14:paraId="425243F1" w14:textId="77777777" w:rsidTr="00B05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F7D50E" w14:textId="77777777" w:rsidR="00E72923" w:rsidRPr="00A7020C" w:rsidRDefault="00E72923" w:rsidP="00B057C3">
            <w:pPr>
              <w:rPr>
                <w:sz w:val="24"/>
                <w:szCs w:val="24"/>
                <w:lang w:val="en-IN" w:eastAsia="en-IN"/>
              </w:rPr>
            </w:pPr>
            <w:r w:rsidRPr="00A7020C">
              <w:rPr>
                <w:sz w:val="24"/>
                <w:szCs w:val="24"/>
                <w:lang w:val="en-IN" w:eastAsia="en-IN"/>
              </w:rPr>
              <w:t>Sustainability Marketing</w:t>
            </w:r>
          </w:p>
        </w:tc>
        <w:tc>
          <w:tcPr>
            <w:tcW w:w="0" w:type="auto"/>
            <w:hideMark/>
          </w:tcPr>
          <w:p w14:paraId="6EB574E4" w14:textId="77777777" w:rsidR="00E72923" w:rsidRPr="00A7020C" w:rsidRDefault="00E72923" w:rsidP="00B057C3">
            <w:pPr>
              <w:cnfStyle w:val="000000100000" w:firstRow="0" w:lastRow="0" w:firstColumn="0" w:lastColumn="0" w:oddVBand="0" w:evenVBand="0" w:oddHBand="1" w:evenHBand="0" w:firstRowFirstColumn="0" w:firstRowLastColumn="0" w:lastRowFirstColumn="0" w:lastRowLastColumn="0"/>
              <w:rPr>
                <w:sz w:val="24"/>
                <w:szCs w:val="24"/>
                <w:lang w:val="en-IN" w:eastAsia="en-IN"/>
              </w:rPr>
            </w:pPr>
            <w:r w:rsidRPr="00A7020C">
              <w:rPr>
                <w:sz w:val="24"/>
                <w:szCs w:val="24"/>
                <w:lang w:val="en-IN" w:eastAsia="en-IN"/>
              </w:rPr>
              <w:t>Marketing that communicates a firm's environmental, social and ethical practices.</w:t>
            </w:r>
          </w:p>
        </w:tc>
      </w:tr>
      <w:tr w:rsidR="00E72923" w:rsidRPr="00A7020C" w14:paraId="794712A2" w14:textId="77777777" w:rsidTr="00B057C3">
        <w:tc>
          <w:tcPr>
            <w:cnfStyle w:val="001000000000" w:firstRow="0" w:lastRow="0" w:firstColumn="1" w:lastColumn="0" w:oddVBand="0" w:evenVBand="0" w:oddHBand="0" w:evenHBand="0" w:firstRowFirstColumn="0" w:firstRowLastColumn="0" w:lastRowFirstColumn="0" w:lastRowLastColumn="0"/>
            <w:tcW w:w="0" w:type="auto"/>
            <w:hideMark/>
          </w:tcPr>
          <w:p w14:paraId="69054ACB" w14:textId="77777777" w:rsidR="00E72923" w:rsidRPr="00A7020C" w:rsidRDefault="00E72923" w:rsidP="00B057C3">
            <w:pPr>
              <w:rPr>
                <w:sz w:val="24"/>
                <w:szCs w:val="24"/>
                <w:lang w:val="en-IN" w:eastAsia="en-IN"/>
              </w:rPr>
            </w:pPr>
            <w:r w:rsidRPr="00A7020C">
              <w:rPr>
                <w:sz w:val="24"/>
                <w:szCs w:val="24"/>
                <w:lang w:val="en-IN" w:eastAsia="en-IN"/>
              </w:rPr>
              <w:t>Consumer Trust</w:t>
            </w:r>
          </w:p>
        </w:tc>
        <w:tc>
          <w:tcPr>
            <w:tcW w:w="0" w:type="auto"/>
            <w:hideMark/>
          </w:tcPr>
          <w:p w14:paraId="0B132A36" w14:textId="77777777" w:rsidR="00E72923" w:rsidRPr="00A7020C" w:rsidRDefault="00E72923" w:rsidP="00B057C3">
            <w:pPr>
              <w:cnfStyle w:val="000000000000" w:firstRow="0" w:lastRow="0" w:firstColumn="0" w:lastColumn="0" w:oddVBand="0" w:evenVBand="0" w:oddHBand="0" w:evenHBand="0" w:firstRowFirstColumn="0" w:firstRowLastColumn="0" w:lastRowFirstColumn="0" w:lastRowLastColumn="0"/>
              <w:rPr>
                <w:sz w:val="24"/>
                <w:szCs w:val="24"/>
                <w:lang w:val="en-IN" w:eastAsia="en-IN"/>
              </w:rPr>
            </w:pPr>
            <w:r w:rsidRPr="00A7020C">
              <w:rPr>
                <w:sz w:val="24"/>
                <w:szCs w:val="24"/>
                <w:lang w:val="en-IN" w:eastAsia="en-IN"/>
              </w:rPr>
              <w:t>Consumers' confidence that a fashion brand's sustainability claims are credible and genuine.</w:t>
            </w:r>
          </w:p>
        </w:tc>
      </w:tr>
      <w:tr w:rsidR="00E72923" w:rsidRPr="00A7020C" w14:paraId="15A26C14" w14:textId="77777777" w:rsidTr="00B05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A2D9D2" w14:textId="77777777" w:rsidR="00E72923" w:rsidRPr="00A7020C" w:rsidRDefault="00E72923" w:rsidP="00B057C3">
            <w:pPr>
              <w:rPr>
                <w:sz w:val="24"/>
                <w:szCs w:val="24"/>
                <w:lang w:val="en-IN" w:eastAsia="en-IN"/>
              </w:rPr>
            </w:pPr>
            <w:r w:rsidRPr="00A7020C">
              <w:rPr>
                <w:sz w:val="24"/>
                <w:szCs w:val="24"/>
                <w:lang w:val="en-IN" w:eastAsia="en-IN"/>
              </w:rPr>
              <w:t>Purchase Intention</w:t>
            </w:r>
          </w:p>
        </w:tc>
        <w:tc>
          <w:tcPr>
            <w:tcW w:w="0" w:type="auto"/>
            <w:hideMark/>
          </w:tcPr>
          <w:p w14:paraId="208B28A1" w14:textId="77777777" w:rsidR="00E72923" w:rsidRPr="00A7020C" w:rsidRDefault="00E72923" w:rsidP="00B057C3">
            <w:pPr>
              <w:cnfStyle w:val="000000100000" w:firstRow="0" w:lastRow="0" w:firstColumn="0" w:lastColumn="0" w:oddVBand="0" w:evenVBand="0" w:oddHBand="1" w:evenHBand="0" w:firstRowFirstColumn="0" w:firstRowLastColumn="0" w:lastRowFirstColumn="0" w:lastRowLastColumn="0"/>
              <w:rPr>
                <w:sz w:val="24"/>
                <w:szCs w:val="24"/>
                <w:lang w:val="en-IN" w:eastAsia="en-IN"/>
              </w:rPr>
            </w:pPr>
            <w:r w:rsidRPr="00A7020C">
              <w:rPr>
                <w:sz w:val="24"/>
                <w:szCs w:val="24"/>
                <w:lang w:val="en-IN" w:eastAsia="en-IN"/>
              </w:rPr>
              <w:t>A consumer's willingness or likelihood to purchase a product or brand.</w:t>
            </w:r>
          </w:p>
        </w:tc>
      </w:tr>
      <w:tr w:rsidR="00E72923" w:rsidRPr="00A7020C" w14:paraId="3FDE5B05" w14:textId="77777777" w:rsidTr="00B057C3">
        <w:tc>
          <w:tcPr>
            <w:cnfStyle w:val="001000000000" w:firstRow="0" w:lastRow="0" w:firstColumn="1" w:lastColumn="0" w:oddVBand="0" w:evenVBand="0" w:oddHBand="0" w:evenHBand="0" w:firstRowFirstColumn="0" w:firstRowLastColumn="0" w:lastRowFirstColumn="0" w:lastRowLastColumn="0"/>
            <w:tcW w:w="0" w:type="auto"/>
            <w:hideMark/>
          </w:tcPr>
          <w:p w14:paraId="1318E89A" w14:textId="77777777" w:rsidR="00E72923" w:rsidRPr="00A7020C" w:rsidRDefault="00E72923" w:rsidP="00B057C3">
            <w:pPr>
              <w:rPr>
                <w:sz w:val="24"/>
                <w:szCs w:val="24"/>
                <w:lang w:val="en-IN" w:eastAsia="en-IN"/>
              </w:rPr>
            </w:pPr>
            <w:r w:rsidRPr="00A7020C">
              <w:rPr>
                <w:sz w:val="24"/>
                <w:szCs w:val="24"/>
                <w:lang w:val="en-IN" w:eastAsia="en-IN"/>
              </w:rPr>
              <w:t>Greenwashing</w:t>
            </w:r>
          </w:p>
        </w:tc>
        <w:tc>
          <w:tcPr>
            <w:tcW w:w="0" w:type="auto"/>
            <w:hideMark/>
          </w:tcPr>
          <w:p w14:paraId="3DA00B4D" w14:textId="77777777" w:rsidR="00E72923" w:rsidRPr="00A7020C" w:rsidRDefault="00E72923" w:rsidP="00B057C3">
            <w:pPr>
              <w:cnfStyle w:val="000000000000" w:firstRow="0" w:lastRow="0" w:firstColumn="0" w:lastColumn="0" w:oddVBand="0" w:evenVBand="0" w:oddHBand="0" w:evenHBand="0" w:firstRowFirstColumn="0" w:firstRowLastColumn="0" w:lastRowFirstColumn="0" w:lastRowLastColumn="0"/>
              <w:rPr>
                <w:sz w:val="24"/>
                <w:szCs w:val="24"/>
                <w:lang w:val="en-IN" w:eastAsia="en-IN"/>
              </w:rPr>
            </w:pPr>
            <w:r w:rsidRPr="00A7020C">
              <w:rPr>
                <w:sz w:val="24"/>
                <w:szCs w:val="24"/>
                <w:lang w:val="en-IN" w:eastAsia="en-IN"/>
              </w:rPr>
              <w:t>Misleading or exaggerated communication about a company's environmental performance.</w:t>
            </w:r>
          </w:p>
        </w:tc>
      </w:tr>
      <w:tr w:rsidR="00E72923" w:rsidRPr="00A7020C" w14:paraId="2D271494" w14:textId="77777777" w:rsidTr="00B05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56A4AF" w14:textId="77777777" w:rsidR="00E72923" w:rsidRPr="00A7020C" w:rsidRDefault="00E72923" w:rsidP="00B057C3">
            <w:pPr>
              <w:rPr>
                <w:sz w:val="24"/>
                <w:szCs w:val="24"/>
                <w:lang w:val="en-IN" w:eastAsia="en-IN"/>
              </w:rPr>
            </w:pPr>
            <w:r w:rsidRPr="00A7020C">
              <w:rPr>
                <w:sz w:val="24"/>
                <w:szCs w:val="24"/>
                <w:lang w:val="en-IN" w:eastAsia="en-IN"/>
              </w:rPr>
              <w:t>Ethical Sourcing</w:t>
            </w:r>
          </w:p>
        </w:tc>
        <w:tc>
          <w:tcPr>
            <w:tcW w:w="0" w:type="auto"/>
            <w:hideMark/>
          </w:tcPr>
          <w:p w14:paraId="26F8AD8F" w14:textId="77777777" w:rsidR="00E72923" w:rsidRPr="00A7020C" w:rsidRDefault="00E72923" w:rsidP="00B057C3">
            <w:pPr>
              <w:cnfStyle w:val="000000100000" w:firstRow="0" w:lastRow="0" w:firstColumn="0" w:lastColumn="0" w:oddVBand="0" w:evenVBand="0" w:oddHBand="1" w:evenHBand="0" w:firstRowFirstColumn="0" w:firstRowLastColumn="0" w:lastRowFirstColumn="0" w:lastRowLastColumn="0"/>
              <w:rPr>
                <w:sz w:val="24"/>
                <w:szCs w:val="24"/>
                <w:lang w:val="en-IN" w:eastAsia="en-IN"/>
              </w:rPr>
            </w:pPr>
            <w:r w:rsidRPr="00A7020C">
              <w:rPr>
                <w:sz w:val="24"/>
                <w:szCs w:val="24"/>
                <w:lang w:val="en-IN" w:eastAsia="en-IN"/>
              </w:rPr>
              <w:t>Obtaining materials and products through socially and environmentally responsible supply practices.</w:t>
            </w:r>
          </w:p>
        </w:tc>
      </w:tr>
      <w:tr w:rsidR="00E72923" w:rsidRPr="00A7020C" w14:paraId="2E759E7F" w14:textId="77777777" w:rsidTr="00B057C3">
        <w:tc>
          <w:tcPr>
            <w:cnfStyle w:val="001000000000" w:firstRow="0" w:lastRow="0" w:firstColumn="1" w:lastColumn="0" w:oddVBand="0" w:evenVBand="0" w:oddHBand="0" w:evenHBand="0" w:firstRowFirstColumn="0" w:firstRowLastColumn="0" w:lastRowFirstColumn="0" w:lastRowLastColumn="0"/>
            <w:tcW w:w="0" w:type="auto"/>
            <w:hideMark/>
          </w:tcPr>
          <w:p w14:paraId="4F4D2C22" w14:textId="77777777" w:rsidR="00E72923" w:rsidRPr="00A7020C" w:rsidRDefault="00E72923" w:rsidP="00B057C3">
            <w:pPr>
              <w:rPr>
                <w:sz w:val="24"/>
                <w:szCs w:val="24"/>
                <w:lang w:val="en-IN" w:eastAsia="en-IN"/>
              </w:rPr>
            </w:pPr>
            <w:r w:rsidRPr="00A7020C">
              <w:rPr>
                <w:sz w:val="24"/>
                <w:szCs w:val="24"/>
                <w:lang w:val="en-IN" w:eastAsia="en-IN"/>
              </w:rPr>
              <w:t>Sustainability Certification</w:t>
            </w:r>
          </w:p>
        </w:tc>
        <w:tc>
          <w:tcPr>
            <w:tcW w:w="0" w:type="auto"/>
            <w:hideMark/>
          </w:tcPr>
          <w:p w14:paraId="5EA3014C" w14:textId="77777777" w:rsidR="00E72923" w:rsidRPr="00A7020C" w:rsidRDefault="00E72923" w:rsidP="00B057C3">
            <w:pPr>
              <w:cnfStyle w:val="000000000000" w:firstRow="0" w:lastRow="0" w:firstColumn="0" w:lastColumn="0" w:oddVBand="0" w:evenVBand="0" w:oddHBand="0" w:evenHBand="0" w:firstRowFirstColumn="0" w:firstRowLastColumn="0" w:lastRowFirstColumn="0" w:lastRowLastColumn="0"/>
              <w:rPr>
                <w:sz w:val="24"/>
                <w:szCs w:val="24"/>
                <w:lang w:val="en-IN" w:eastAsia="en-IN"/>
              </w:rPr>
            </w:pPr>
            <w:r w:rsidRPr="00A7020C">
              <w:rPr>
                <w:sz w:val="24"/>
                <w:szCs w:val="24"/>
                <w:lang w:val="en-IN" w:eastAsia="en-IN"/>
              </w:rPr>
              <w:t>Independent verification that a product or organisation meets specified sustainability standards.</w:t>
            </w:r>
          </w:p>
        </w:tc>
      </w:tr>
      <w:tr w:rsidR="00E72923" w:rsidRPr="00A7020C" w14:paraId="020502E0" w14:textId="77777777" w:rsidTr="00B05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4E3877" w14:textId="77777777" w:rsidR="00E72923" w:rsidRPr="00A7020C" w:rsidRDefault="00E72923" w:rsidP="00B057C3">
            <w:pPr>
              <w:rPr>
                <w:sz w:val="24"/>
                <w:szCs w:val="24"/>
                <w:lang w:val="en-IN" w:eastAsia="en-IN"/>
              </w:rPr>
            </w:pPr>
            <w:r w:rsidRPr="00A7020C">
              <w:rPr>
                <w:sz w:val="24"/>
                <w:szCs w:val="24"/>
                <w:lang w:val="en-IN" w:eastAsia="en-IN"/>
              </w:rPr>
              <w:t>Transparency</w:t>
            </w:r>
          </w:p>
        </w:tc>
        <w:tc>
          <w:tcPr>
            <w:tcW w:w="0" w:type="auto"/>
            <w:hideMark/>
          </w:tcPr>
          <w:p w14:paraId="60D90E43" w14:textId="77777777" w:rsidR="00E72923" w:rsidRPr="00A7020C" w:rsidRDefault="00E72923" w:rsidP="00B057C3">
            <w:pPr>
              <w:cnfStyle w:val="000000100000" w:firstRow="0" w:lastRow="0" w:firstColumn="0" w:lastColumn="0" w:oddVBand="0" w:evenVBand="0" w:oddHBand="1" w:evenHBand="0" w:firstRowFirstColumn="0" w:firstRowLastColumn="0" w:lastRowFirstColumn="0" w:lastRowLastColumn="0"/>
              <w:rPr>
                <w:sz w:val="24"/>
                <w:szCs w:val="24"/>
                <w:lang w:val="en-IN" w:eastAsia="en-IN"/>
              </w:rPr>
            </w:pPr>
            <w:r w:rsidRPr="00A7020C">
              <w:rPr>
                <w:sz w:val="24"/>
                <w:szCs w:val="24"/>
                <w:lang w:val="en-IN" w:eastAsia="en-IN"/>
              </w:rPr>
              <w:t>Providing clear and accessible information about sustainability practices, sourcing and environmental performance.</w:t>
            </w:r>
          </w:p>
        </w:tc>
      </w:tr>
      <w:tr w:rsidR="00E72923" w:rsidRPr="00A7020C" w14:paraId="1E387D06" w14:textId="77777777" w:rsidTr="00B057C3">
        <w:tc>
          <w:tcPr>
            <w:cnfStyle w:val="001000000000" w:firstRow="0" w:lastRow="0" w:firstColumn="1" w:lastColumn="0" w:oddVBand="0" w:evenVBand="0" w:oddHBand="0" w:evenHBand="0" w:firstRowFirstColumn="0" w:firstRowLastColumn="0" w:lastRowFirstColumn="0" w:lastRowLastColumn="0"/>
            <w:tcW w:w="0" w:type="auto"/>
            <w:hideMark/>
          </w:tcPr>
          <w:p w14:paraId="154BF962" w14:textId="77777777" w:rsidR="00E72923" w:rsidRPr="00A7020C" w:rsidRDefault="00E72923" w:rsidP="00B057C3">
            <w:pPr>
              <w:rPr>
                <w:sz w:val="24"/>
                <w:szCs w:val="24"/>
                <w:lang w:val="en-IN" w:eastAsia="en-IN"/>
              </w:rPr>
            </w:pPr>
            <w:r w:rsidRPr="00A7020C">
              <w:rPr>
                <w:sz w:val="24"/>
                <w:szCs w:val="24"/>
                <w:lang w:val="en-IN" w:eastAsia="en-IN"/>
              </w:rPr>
              <w:t>Sustainable Fashion</w:t>
            </w:r>
          </w:p>
        </w:tc>
        <w:tc>
          <w:tcPr>
            <w:tcW w:w="0" w:type="auto"/>
            <w:hideMark/>
          </w:tcPr>
          <w:p w14:paraId="1EAAEC50" w14:textId="77777777" w:rsidR="00E72923" w:rsidRPr="00A7020C" w:rsidRDefault="00E72923" w:rsidP="00B057C3">
            <w:pPr>
              <w:cnfStyle w:val="000000000000" w:firstRow="0" w:lastRow="0" w:firstColumn="0" w:lastColumn="0" w:oddVBand="0" w:evenVBand="0" w:oddHBand="0" w:evenHBand="0" w:firstRowFirstColumn="0" w:firstRowLastColumn="0" w:lastRowFirstColumn="0" w:lastRowLastColumn="0"/>
              <w:rPr>
                <w:sz w:val="24"/>
                <w:szCs w:val="24"/>
                <w:lang w:val="en-IN" w:eastAsia="en-IN"/>
              </w:rPr>
            </w:pPr>
            <w:r w:rsidRPr="00A7020C">
              <w:rPr>
                <w:sz w:val="24"/>
                <w:szCs w:val="24"/>
                <w:lang w:val="en-IN" w:eastAsia="en-IN"/>
              </w:rPr>
              <w:t>Fashion products and practices designed to reduce environmental and social harm.</w:t>
            </w:r>
          </w:p>
        </w:tc>
      </w:tr>
      <w:tr w:rsidR="00E72923" w:rsidRPr="00A7020C" w14:paraId="456616FB" w14:textId="77777777" w:rsidTr="00B05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211F5A" w14:textId="77777777" w:rsidR="00E72923" w:rsidRPr="00A7020C" w:rsidRDefault="00E72923" w:rsidP="00B057C3">
            <w:pPr>
              <w:rPr>
                <w:sz w:val="24"/>
                <w:szCs w:val="24"/>
                <w:lang w:val="en-IN" w:eastAsia="en-IN"/>
              </w:rPr>
            </w:pPr>
            <w:r w:rsidRPr="00A7020C">
              <w:rPr>
                <w:sz w:val="24"/>
                <w:szCs w:val="24"/>
                <w:lang w:val="en-IN" w:eastAsia="en-IN"/>
              </w:rPr>
              <w:t>Third-Party Verification</w:t>
            </w:r>
          </w:p>
        </w:tc>
        <w:tc>
          <w:tcPr>
            <w:tcW w:w="0" w:type="auto"/>
            <w:hideMark/>
          </w:tcPr>
          <w:p w14:paraId="29BCA72C" w14:textId="77777777" w:rsidR="00E72923" w:rsidRPr="00A7020C" w:rsidRDefault="00E72923" w:rsidP="00B057C3">
            <w:pPr>
              <w:cnfStyle w:val="000000100000" w:firstRow="0" w:lastRow="0" w:firstColumn="0" w:lastColumn="0" w:oddVBand="0" w:evenVBand="0" w:oddHBand="1" w:evenHBand="0" w:firstRowFirstColumn="0" w:firstRowLastColumn="0" w:lastRowFirstColumn="0" w:lastRowLastColumn="0"/>
              <w:rPr>
                <w:sz w:val="24"/>
                <w:szCs w:val="24"/>
                <w:lang w:val="en-IN" w:eastAsia="en-IN"/>
              </w:rPr>
            </w:pPr>
            <w:r w:rsidRPr="00A7020C">
              <w:rPr>
                <w:sz w:val="24"/>
                <w:szCs w:val="24"/>
                <w:lang w:val="en-IN" w:eastAsia="en-IN"/>
              </w:rPr>
              <w:t>Independent assessment of a company's sustainability claims by an external organisation.</w:t>
            </w:r>
          </w:p>
        </w:tc>
      </w:tr>
      <w:tr w:rsidR="00E72923" w:rsidRPr="00A7020C" w14:paraId="1C5933FC" w14:textId="77777777" w:rsidTr="00B057C3">
        <w:tc>
          <w:tcPr>
            <w:cnfStyle w:val="001000000000" w:firstRow="0" w:lastRow="0" w:firstColumn="1" w:lastColumn="0" w:oddVBand="0" w:evenVBand="0" w:oddHBand="0" w:evenHBand="0" w:firstRowFirstColumn="0" w:firstRowLastColumn="0" w:lastRowFirstColumn="0" w:lastRowLastColumn="0"/>
            <w:tcW w:w="0" w:type="auto"/>
            <w:hideMark/>
          </w:tcPr>
          <w:p w14:paraId="788C6669" w14:textId="77777777" w:rsidR="00E72923" w:rsidRPr="00A7020C" w:rsidRDefault="00E72923" w:rsidP="00B057C3">
            <w:pPr>
              <w:rPr>
                <w:sz w:val="24"/>
                <w:szCs w:val="24"/>
                <w:lang w:val="en-IN" w:eastAsia="en-IN"/>
              </w:rPr>
            </w:pPr>
            <w:r w:rsidRPr="00A7020C">
              <w:rPr>
                <w:sz w:val="24"/>
                <w:szCs w:val="24"/>
                <w:lang w:val="en-IN" w:eastAsia="en-IN"/>
              </w:rPr>
              <w:t>Attitude–Behaviour Gap</w:t>
            </w:r>
          </w:p>
        </w:tc>
        <w:tc>
          <w:tcPr>
            <w:tcW w:w="0" w:type="auto"/>
            <w:hideMark/>
          </w:tcPr>
          <w:p w14:paraId="3D41B212" w14:textId="77777777" w:rsidR="00E72923" w:rsidRPr="00A7020C" w:rsidRDefault="00E72923" w:rsidP="00B057C3">
            <w:pPr>
              <w:cnfStyle w:val="000000000000" w:firstRow="0" w:lastRow="0" w:firstColumn="0" w:lastColumn="0" w:oddVBand="0" w:evenVBand="0" w:oddHBand="0" w:evenHBand="0" w:firstRowFirstColumn="0" w:firstRowLastColumn="0" w:lastRowFirstColumn="0" w:lastRowLastColumn="0"/>
              <w:rPr>
                <w:sz w:val="24"/>
                <w:szCs w:val="24"/>
                <w:lang w:val="en-IN" w:eastAsia="en-IN"/>
              </w:rPr>
            </w:pPr>
            <w:r w:rsidRPr="00A7020C">
              <w:rPr>
                <w:sz w:val="24"/>
                <w:szCs w:val="24"/>
                <w:lang w:val="en-IN" w:eastAsia="en-IN"/>
              </w:rPr>
              <w:t>The difference between consumers' positive sustainability attitudes and their actual purchasing behaviour.</w:t>
            </w:r>
          </w:p>
        </w:tc>
      </w:tr>
    </w:tbl>
    <w:p w14:paraId="41266337" w14:textId="58CB59E0" w:rsidR="00C148DE" w:rsidRPr="00A7020C" w:rsidRDefault="005E68B7" w:rsidP="00904052">
      <w:r w:rsidRPr="00A7020C">
        <w:br w:type="page"/>
      </w:r>
    </w:p>
    <w:sdt>
      <w:sdtPr>
        <w:rPr>
          <w:rFonts w:ascii="Times New Roman" w:eastAsia="Times New Roman" w:hAnsi="Times New Roman" w:cs="Times New Roman"/>
          <w:b/>
          <w:bCs/>
          <w:color w:val="000000" w:themeColor="text1"/>
          <w:spacing w:val="-3"/>
          <w:sz w:val="24"/>
          <w:szCs w:val="20"/>
          <w:lang w:val="en-GB" w:eastAsia="en-GB"/>
          <w14:ligatures w14:val="standardContextual"/>
        </w:rPr>
        <w:id w:val="-75835133"/>
        <w:docPartObj>
          <w:docPartGallery w:val="Table of Contents"/>
          <w:docPartUnique/>
        </w:docPartObj>
      </w:sdtPr>
      <w:sdtEndPr>
        <w:rPr>
          <w:noProof/>
        </w:rPr>
      </w:sdtEndPr>
      <w:sdtContent>
        <w:p w14:paraId="66DCCA7E" w14:textId="125FBC0A" w:rsidR="00D23730" w:rsidRPr="00A7020C" w:rsidRDefault="00D23730" w:rsidP="00486CEB">
          <w:pPr>
            <w:pStyle w:val="TOCHeading"/>
            <w:spacing w:before="120" w:after="120" w:line="360" w:lineRule="auto"/>
            <w:rPr>
              <w:rFonts w:ascii="Times New Roman" w:hAnsi="Times New Roman" w:cs="Times New Roman"/>
              <w:b/>
              <w:bCs/>
              <w:color w:val="000000" w:themeColor="text1"/>
              <w:sz w:val="24"/>
              <w:szCs w:val="24"/>
            </w:rPr>
          </w:pPr>
          <w:r w:rsidRPr="00A7020C">
            <w:rPr>
              <w:rFonts w:ascii="Times New Roman" w:hAnsi="Times New Roman" w:cs="Times New Roman"/>
              <w:b/>
              <w:bCs/>
              <w:color w:val="000000" w:themeColor="text1"/>
              <w:sz w:val="24"/>
              <w:szCs w:val="24"/>
            </w:rPr>
            <w:t>Table of Contents</w:t>
          </w:r>
        </w:p>
        <w:p w14:paraId="23D962B9" w14:textId="1C2D38E6" w:rsidR="006A6F67" w:rsidRDefault="00D23730">
          <w:pPr>
            <w:pStyle w:val="TOC1"/>
            <w:tabs>
              <w:tab w:val="right" w:leader="dot" w:pos="9350"/>
            </w:tabs>
            <w:rPr>
              <w:rFonts w:asciiTheme="minorHAnsi" w:eastAsiaTheme="minorEastAsia" w:hAnsiTheme="minorHAnsi" w:cstheme="minorBidi"/>
              <w:noProof/>
              <w:color w:val="auto"/>
              <w:spacing w:val="0"/>
              <w:sz w:val="22"/>
              <w:szCs w:val="22"/>
              <w:lang w:val="en-US" w:eastAsia="en-US"/>
              <w14:ligatures w14:val="none"/>
            </w:rPr>
          </w:pPr>
          <w:r w:rsidRPr="00A7020C">
            <w:rPr>
              <w:szCs w:val="24"/>
            </w:rPr>
            <w:fldChar w:fldCharType="begin"/>
          </w:r>
          <w:r w:rsidRPr="00A7020C">
            <w:rPr>
              <w:szCs w:val="24"/>
            </w:rPr>
            <w:instrText xml:space="preserve"> TOC \o "1-3" \h \z \u </w:instrText>
          </w:r>
          <w:r w:rsidRPr="00A7020C">
            <w:rPr>
              <w:szCs w:val="24"/>
            </w:rPr>
            <w:fldChar w:fldCharType="separate"/>
          </w:r>
          <w:hyperlink w:anchor="_Toc241144781" w:history="1">
            <w:r w:rsidR="006A6F67" w:rsidRPr="008035FA">
              <w:rPr>
                <w:rStyle w:val="Hyperlink"/>
                <w:rFonts w:eastAsiaTheme="majorEastAsia"/>
                <w:noProof/>
              </w:rPr>
              <w:t>Declaration</w:t>
            </w:r>
            <w:r w:rsidR="006A6F67">
              <w:rPr>
                <w:noProof/>
                <w:webHidden/>
              </w:rPr>
              <w:tab/>
            </w:r>
            <w:r w:rsidR="006A6F67">
              <w:rPr>
                <w:noProof/>
                <w:webHidden/>
              </w:rPr>
              <w:fldChar w:fldCharType="begin"/>
            </w:r>
            <w:r w:rsidR="006A6F67">
              <w:rPr>
                <w:noProof/>
                <w:webHidden/>
              </w:rPr>
              <w:instrText xml:space="preserve"> PAGEREF _Toc241144781 \h </w:instrText>
            </w:r>
            <w:r w:rsidR="006A6F67">
              <w:rPr>
                <w:noProof/>
                <w:webHidden/>
              </w:rPr>
            </w:r>
            <w:r w:rsidR="006A6F67">
              <w:rPr>
                <w:noProof/>
                <w:webHidden/>
              </w:rPr>
              <w:fldChar w:fldCharType="separate"/>
            </w:r>
            <w:r w:rsidR="006A6F67">
              <w:rPr>
                <w:noProof/>
                <w:webHidden/>
              </w:rPr>
              <w:t>2</w:t>
            </w:r>
            <w:r w:rsidR="006A6F67">
              <w:rPr>
                <w:noProof/>
                <w:webHidden/>
              </w:rPr>
              <w:fldChar w:fldCharType="end"/>
            </w:r>
          </w:hyperlink>
        </w:p>
        <w:p w14:paraId="65AD0F5F" w14:textId="2BE0E230" w:rsidR="006A6F67" w:rsidRDefault="006A6F67">
          <w:pPr>
            <w:pStyle w:val="TOC1"/>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82" w:history="1">
            <w:r w:rsidRPr="008035FA">
              <w:rPr>
                <w:rStyle w:val="Hyperlink"/>
                <w:rFonts w:eastAsiaTheme="majorEastAsia"/>
                <w:noProof/>
              </w:rPr>
              <w:t>AI use Acknowledgements</w:t>
            </w:r>
            <w:r>
              <w:rPr>
                <w:noProof/>
                <w:webHidden/>
              </w:rPr>
              <w:tab/>
            </w:r>
            <w:r>
              <w:rPr>
                <w:noProof/>
                <w:webHidden/>
              </w:rPr>
              <w:fldChar w:fldCharType="begin"/>
            </w:r>
            <w:r>
              <w:rPr>
                <w:noProof/>
                <w:webHidden/>
              </w:rPr>
              <w:instrText xml:space="preserve"> PAGEREF _Toc241144782 \h </w:instrText>
            </w:r>
            <w:r>
              <w:rPr>
                <w:noProof/>
                <w:webHidden/>
              </w:rPr>
            </w:r>
            <w:r>
              <w:rPr>
                <w:noProof/>
                <w:webHidden/>
              </w:rPr>
              <w:fldChar w:fldCharType="separate"/>
            </w:r>
            <w:r>
              <w:rPr>
                <w:noProof/>
                <w:webHidden/>
              </w:rPr>
              <w:t>3</w:t>
            </w:r>
            <w:r>
              <w:rPr>
                <w:noProof/>
                <w:webHidden/>
              </w:rPr>
              <w:fldChar w:fldCharType="end"/>
            </w:r>
          </w:hyperlink>
        </w:p>
        <w:p w14:paraId="3B33AA3F" w14:textId="240CB85B" w:rsidR="006A6F67" w:rsidRDefault="006A6F67">
          <w:pPr>
            <w:pStyle w:val="TOC1"/>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83" w:history="1">
            <w:r w:rsidRPr="008035FA">
              <w:rPr>
                <w:rStyle w:val="Hyperlink"/>
                <w:rFonts w:eastAsiaTheme="majorEastAsia"/>
                <w:noProof/>
                <w:lang w:val="en-IN"/>
              </w:rPr>
              <w:t>Acknowledgements</w:t>
            </w:r>
            <w:r>
              <w:rPr>
                <w:noProof/>
                <w:webHidden/>
              </w:rPr>
              <w:tab/>
            </w:r>
            <w:r>
              <w:rPr>
                <w:noProof/>
                <w:webHidden/>
              </w:rPr>
              <w:fldChar w:fldCharType="begin"/>
            </w:r>
            <w:r>
              <w:rPr>
                <w:noProof/>
                <w:webHidden/>
              </w:rPr>
              <w:instrText xml:space="preserve"> PAGEREF _Toc241144783 \h </w:instrText>
            </w:r>
            <w:r>
              <w:rPr>
                <w:noProof/>
                <w:webHidden/>
              </w:rPr>
            </w:r>
            <w:r>
              <w:rPr>
                <w:noProof/>
                <w:webHidden/>
              </w:rPr>
              <w:fldChar w:fldCharType="separate"/>
            </w:r>
            <w:r>
              <w:rPr>
                <w:noProof/>
                <w:webHidden/>
              </w:rPr>
              <w:t>4</w:t>
            </w:r>
            <w:r>
              <w:rPr>
                <w:noProof/>
                <w:webHidden/>
              </w:rPr>
              <w:fldChar w:fldCharType="end"/>
            </w:r>
          </w:hyperlink>
        </w:p>
        <w:p w14:paraId="4816FA98" w14:textId="1A3FAD1A" w:rsidR="006A6F67" w:rsidRDefault="006A6F67">
          <w:pPr>
            <w:pStyle w:val="TOC1"/>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84" w:history="1">
            <w:r w:rsidRPr="008035FA">
              <w:rPr>
                <w:rStyle w:val="Hyperlink"/>
                <w:rFonts w:eastAsiaTheme="majorEastAsia"/>
                <w:noProof/>
              </w:rPr>
              <w:t>Abstract</w:t>
            </w:r>
            <w:r>
              <w:rPr>
                <w:noProof/>
                <w:webHidden/>
              </w:rPr>
              <w:tab/>
            </w:r>
            <w:r>
              <w:rPr>
                <w:noProof/>
                <w:webHidden/>
              </w:rPr>
              <w:fldChar w:fldCharType="begin"/>
            </w:r>
            <w:r>
              <w:rPr>
                <w:noProof/>
                <w:webHidden/>
              </w:rPr>
              <w:instrText xml:space="preserve"> PAGEREF _Toc241144784 \h </w:instrText>
            </w:r>
            <w:r>
              <w:rPr>
                <w:noProof/>
                <w:webHidden/>
              </w:rPr>
            </w:r>
            <w:r>
              <w:rPr>
                <w:noProof/>
                <w:webHidden/>
              </w:rPr>
              <w:fldChar w:fldCharType="separate"/>
            </w:r>
            <w:r>
              <w:rPr>
                <w:noProof/>
                <w:webHidden/>
              </w:rPr>
              <w:t>5</w:t>
            </w:r>
            <w:r>
              <w:rPr>
                <w:noProof/>
                <w:webHidden/>
              </w:rPr>
              <w:fldChar w:fldCharType="end"/>
            </w:r>
          </w:hyperlink>
        </w:p>
        <w:p w14:paraId="34986C8A" w14:textId="33C0E9DD" w:rsidR="006A6F67" w:rsidRDefault="006A6F67">
          <w:pPr>
            <w:pStyle w:val="TOC1"/>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85" w:history="1">
            <w:r w:rsidRPr="008035FA">
              <w:rPr>
                <w:rStyle w:val="Hyperlink"/>
                <w:rFonts w:eastAsiaTheme="majorEastAsia"/>
                <w:noProof/>
                <w:lang w:val="en-IN"/>
              </w:rPr>
              <w:t>List of Abbreviations</w:t>
            </w:r>
            <w:r>
              <w:rPr>
                <w:noProof/>
                <w:webHidden/>
              </w:rPr>
              <w:tab/>
            </w:r>
            <w:r>
              <w:rPr>
                <w:noProof/>
                <w:webHidden/>
              </w:rPr>
              <w:fldChar w:fldCharType="begin"/>
            </w:r>
            <w:r>
              <w:rPr>
                <w:noProof/>
                <w:webHidden/>
              </w:rPr>
              <w:instrText xml:space="preserve"> PAGEREF _Toc241144785 \h </w:instrText>
            </w:r>
            <w:r>
              <w:rPr>
                <w:noProof/>
                <w:webHidden/>
              </w:rPr>
            </w:r>
            <w:r>
              <w:rPr>
                <w:noProof/>
                <w:webHidden/>
              </w:rPr>
              <w:fldChar w:fldCharType="separate"/>
            </w:r>
            <w:r>
              <w:rPr>
                <w:noProof/>
                <w:webHidden/>
              </w:rPr>
              <w:t>6</w:t>
            </w:r>
            <w:r>
              <w:rPr>
                <w:noProof/>
                <w:webHidden/>
              </w:rPr>
              <w:fldChar w:fldCharType="end"/>
            </w:r>
          </w:hyperlink>
        </w:p>
        <w:p w14:paraId="5688C35F" w14:textId="286F5DA5" w:rsidR="006A6F67" w:rsidRDefault="006A6F67">
          <w:pPr>
            <w:pStyle w:val="TOC1"/>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86" w:history="1">
            <w:r w:rsidRPr="008035FA">
              <w:rPr>
                <w:rStyle w:val="Hyperlink"/>
                <w:rFonts w:eastAsiaTheme="majorEastAsia"/>
                <w:noProof/>
              </w:rPr>
              <w:t>List of Glossary</w:t>
            </w:r>
            <w:r>
              <w:rPr>
                <w:noProof/>
                <w:webHidden/>
              </w:rPr>
              <w:tab/>
            </w:r>
            <w:r>
              <w:rPr>
                <w:noProof/>
                <w:webHidden/>
              </w:rPr>
              <w:fldChar w:fldCharType="begin"/>
            </w:r>
            <w:r>
              <w:rPr>
                <w:noProof/>
                <w:webHidden/>
              </w:rPr>
              <w:instrText xml:space="preserve"> PAGEREF _Toc241144786 \h </w:instrText>
            </w:r>
            <w:r>
              <w:rPr>
                <w:noProof/>
                <w:webHidden/>
              </w:rPr>
            </w:r>
            <w:r>
              <w:rPr>
                <w:noProof/>
                <w:webHidden/>
              </w:rPr>
              <w:fldChar w:fldCharType="separate"/>
            </w:r>
            <w:r>
              <w:rPr>
                <w:noProof/>
                <w:webHidden/>
              </w:rPr>
              <w:t>7</w:t>
            </w:r>
            <w:r>
              <w:rPr>
                <w:noProof/>
                <w:webHidden/>
              </w:rPr>
              <w:fldChar w:fldCharType="end"/>
            </w:r>
          </w:hyperlink>
        </w:p>
        <w:p w14:paraId="57BBFA2A" w14:textId="0199784A" w:rsidR="006A6F67" w:rsidRDefault="006A6F67">
          <w:pPr>
            <w:pStyle w:val="TOC1"/>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87" w:history="1">
            <w:r w:rsidRPr="008035FA">
              <w:rPr>
                <w:rStyle w:val="Hyperlink"/>
                <w:rFonts w:eastAsiaTheme="majorEastAsia"/>
                <w:noProof/>
              </w:rPr>
              <w:t>Chapter 1: Introduction</w:t>
            </w:r>
            <w:r>
              <w:rPr>
                <w:noProof/>
                <w:webHidden/>
              </w:rPr>
              <w:tab/>
            </w:r>
            <w:r>
              <w:rPr>
                <w:noProof/>
                <w:webHidden/>
              </w:rPr>
              <w:fldChar w:fldCharType="begin"/>
            </w:r>
            <w:r>
              <w:rPr>
                <w:noProof/>
                <w:webHidden/>
              </w:rPr>
              <w:instrText xml:space="preserve"> PAGEREF _Toc241144787 \h </w:instrText>
            </w:r>
            <w:r>
              <w:rPr>
                <w:noProof/>
                <w:webHidden/>
              </w:rPr>
            </w:r>
            <w:r>
              <w:rPr>
                <w:noProof/>
                <w:webHidden/>
              </w:rPr>
              <w:fldChar w:fldCharType="separate"/>
            </w:r>
            <w:r>
              <w:rPr>
                <w:noProof/>
                <w:webHidden/>
              </w:rPr>
              <w:t>14</w:t>
            </w:r>
            <w:r>
              <w:rPr>
                <w:noProof/>
                <w:webHidden/>
              </w:rPr>
              <w:fldChar w:fldCharType="end"/>
            </w:r>
          </w:hyperlink>
        </w:p>
        <w:p w14:paraId="6178F140" w14:textId="74B1C8D3"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88" w:history="1">
            <w:r w:rsidRPr="008035FA">
              <w:rPr>
                <w:rStyle w:val="Hyperlink"/>
                <w:rFonts w:eastAsiaTheme="majorEastAsia"/>
                <w:noProof/>
              </w:rPr>
              <w:t>1.1 Background of the Study</w:t>
            </w:r>
            <w:r>
              <w:rPr>
                <w:noProof/>
                <w:webHidden/>
              </w:rPr>
              <w:tab/>
            </w:r>
            <w:r>
              <w:rPr>
                <w:noProof/>
                <w:webHidden/>
              </w:rPr>
              <w:fldChar w:fldCharType="begin"/>
            </w:r>
            <w:r>
              <w:rPr>
                <w:noProof/>
                <w:webHidden/>
              </w:rPr>
              <w:instrText xml:space="preserve"> PAGEREF _Toc241144788 \h </w:instrText>
            </w:r>
            <w:r>
              <w:rPr>
                <w:noProof/>
                <w:webHidden/>
              </w:rPr>
            </w:r>
            <w:r>
              <w:rPr>
                <w:noProof/>
                <w:webHidden/>
              </w:rPr>
              <w:fldChar w:fldCharType="separate"/>
            </w:r>
            <w:r>
              <w:rPr>
                <w:noProof/>
                <w:webHidden/>
              </w:rPr>
              <w:t>14</w:t>
            </w:r>
            <w:r>
              <w:rPr>
                <w:noProof/>
                <w:webHidden/>
              </w:rPr>
              <w:fldChar w:fldCharType="end"/>
            </w:r>
          </w:hyperlink>
        </w:p>
        <w:p w14:paraId="77CC15D7" w14:textId="073E2796"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89" w:history="1">
            <w:r w:rsidRPr="008035FA">
              <w:rPr>
                <w:rStyle w:val="Hyperlink"/>
                <w:rFonts w:eastAsiaTheme="majorEastAsia"/>
                <w:noProof/>
              </w:rPr>
              <w:t>1.2 Problem Statement</w:t>
            </w:r>
            <w:r>
              <w:rPr>
                <w:noProof/>
                <w:webHidden/>
              </w:rPr>
              <w:tab/>
            </w:r>
            <w:r>
              <w:rPr>
                <w:noProof/>
                <w:webHidden/>
              </w:rPr>
              <w:fldChar w:fldCharType="begin"/>
            </w:r>
            <w:r>
              <w:rPr>
                <w:noProof/>
                <w:webHidden/>
              </w:rPr>
              <w:instrText xml:space="preserve"> PAGEREF _Toc241144789 \h </w:instrText>
            </w:r>
            <w:r>
              <w:rPr>
                <w:noProof/>
                <w:webHidden/>
              </w:rPr>
            </w:r>
            <w:r>
              <w:rPr>
                <w:noProof/>
                <w:webHidden/>
              </w:rPr>
              <w:fldChar w:fldCharType="separate"/>
            </w:r>
            <w:r>
              <w:rPr>
                <w:noProof/>
                <w:webHidden/>
              </w:rPr>
              <w:t>17</w:t>
            </w:r>
            <w:r>
              <w:rPr>
                <w:noProof/>
                <w:webHidden/>
              </w:rPr>
              <w:fldChar w:fldCharType="end"/>
            </w:r>
          </w:hyperlink>
        </w:p>
        <w:p w14:paraId="6B6EC107" w14:textId="3B06BCD1"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90" w:history="1">
            <w:r w:rsidRPr="008035FA">
              <w:rPr>
                <w:rStyle w:val="Hyperlink"/>
                <w:rFonts w:eastAsiaTheme="majorEastAsia"/>
                <w:noProof/>
              </w:rPr>
              <w:t>1.3 Aim and Objectives</w:t>
            </w:r>
            <w:r>
              <w:rPr>
                <w:noProof/>
                <w:webHidden/>
              </w:rPr>
              <w:tab/>
            </w:r>
            <w:r>
              <w:rPr>
                <w:noProof/>
                <w:webHidden/>
              </w:rPr>
              <w:fldChar w:fldCharType="begin"/>
            </w:r>
            <w:r>
              <w:rPr>
                <w:noProof/>
                <w:webHidden/>
              </w:rPr>
              <w:instrText xml:space="preserve"> PAGEREF _Toc241144790 \h </w:instrText>
            </w:r>
            <w:r>
              <w:rPr>
                <w:noProof/>
                <w:webHidden/>
              </w:rPr>
            </w:r>
            <w:r>
              <w:rPr>
                <w:noProof/>
                <w:webHidden/>
              </w:rPr>
              <w:fldChar w:fldCharType="separate"/>
            </w:r>
            <w:r>
              <w:rPr>
                <w:noProof/>
                <w:webHidden/>
              </w:rPr>
              <w:t>17</w:t>
            </w:r>
            <w:r>
              <w:rPr>
                <w:noProof/>
                <w:webHidden/>
              </w:rPr>
              <w:fldChar w:fldCharType="end"/>
            </w:r>
          </w:hyperlink>
        </w:p>
        <w:p w14:paraId="12F0275A" w14:textId="431F4339"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91" w:history="1">
            <w:r w:rsidRPr="008035FA">
              <w:rPr>
                <w:rStyle w:val="Hyperlink"/>
                <w:rFonts w:eastAsiaTheme="majorEastAsia"/>
                <w:noProof/>
              </w:rPr>
              <w:t>1.4 Research Rationale</w:t>
            </w:r>
            <w:r>
              <w:rPr>
                <w:noProof/>
                <w:webHidden/>
              </w:rPr>
              <w:tab/>
            </w:r>
            <w:r>
              <w:rPr>
                <w:noProof/>
                <w:webHidden/>
              </w:rPr>
              <w:fldChar w:fldCharType="begin"/>
            </w:r>
            <w:r>
              <w:rPr>
                <w:noProof/>
                <w:webHidden/>
              </w:rPr>
              <w:instrText xml:space="preserve"> PAGEREF _Toc241144791 \h </w:instrText>
            </w:r>
            <w:r>
              <w:rPr>
                <w:noProof/>
                <w:webHidden/>
              </w:rPr>
            </w:r>
            <w:r>
              <w:rPr>
                <w:noProof/>
                <w:webHidden/>
              </w:rPr>
              <w:fldChar w:fldCharType="separate"/>
            </w:r>
            <w:r>
              <w:rPr>
                <w:noProof/>
                <w:webHidden/>
              </w:rPr>
              <w:t>18</w:t>
            </w:r>
            <w:r>
              <w:rPr>
                <w:noProof/>
                <w:webHidden/>
              </w:rPr>
              <w:fldChar w:fldCharType="end"/>
            </w:r>
          </w:hyperlink>
        </w:p>
        <w:p w14:paraId="22225A46" w14:textId="4AAEE861"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92" w:history="1">
            <w:r w:rsidRPr="008035FA">
              <w:rPr>
                <w:rStyle w:val="Hyperlink"/>
                <w:rFonts w:eastAsiaTheme="majorEastAsia"/>
                <w:noProof/>
              </w:rPr>
              <w:t>1.5 Research Significance</w:t>
            </w:r>
            <w:r>
              <w:rPr>
                <w:noProof/>
                <w:webHidden/>
              </w:rPr>
              <w:tab/>
            </w:r>
            <w:r>
              <w:rPr>
                <w:noProof/>
                <w:webHidden/>
              </w:rPr>
              <w:fldChar w:fldCharType="begin"/>
            </w:r>
            <w:r>
              <w:rPr>
                <w:noProof/>
                <w:webHidden/>
              </w:rPr>
              <w:instrText xml:space="preserve"> PAGEREF _Toc241144792 \h </w:instrText>
            </w:r>
            <w:r>
              <w:rPr>
                <w:noProof/>
                <w:webHidden/>
              </w:rPr>
            </w:r>
            <w:r>
              <w:rPr>
                <w:noProof/>
                <w:webHidden/>
              </w:rPr>
              <w:fldChar w:fldCharType="separate"/>
            </w:r>
            <w:r>
              <w:rPr>
                <w:noProof/>
                <w:webHidden/>
              </w:rPr>
              <w:t>18</w:t>
            </w:r>
            <w:r>
              <w:rPr>
                <w:noProof/>
                <w:webHidden/>
              </w:rPr>
              <w:fldChar w:fldCharType="end"/>
            </w:r>
          </w:hyperlink>
        </w:p>
        <w:p w14:paraId="1AEDFA36" w14:textId="0E60C0FB"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93" w:history="1">
            <w:r w:rsidRPr="008035FA">
              <w:rPr>
                <w:rStyle w:val="Hyperlink"/>
                <w:rFonts w:eastAsiaTheme="majorEastAsia"/>
                <w:noProof/>
              </w:rPr>
              <w:t>1.6 Dissertation Outline</w:t>
            </w:r>
            <w:r>
              <w:rPr>
                <w:noProof/>
                <w:webHidden/>
              </w:rPr>
              <w:tab/>
            </w:r>
            <w:r>
              <w:rPr>
                <w:noProof/>
                <w:webHidden/>
              </w:rPr>
              <w:fldChar w:fldCharType="begin"/>
            </w:r>
            <w:r>
              <w:rPr>
                <w:noProof/>
                <w:webHidden/>
              </w:rPr>
              <w:instrText xml:space="preserve"> PAGEREF _Toc241144793 \h </w:instrText>
            </w:r>
            <w:r>
              <w:rPr>
                <w:noProof/>
                <w:webHidden/>
              </w:rPr>
            </w:r>
            <w:r>
              <w:rPr>
                <w:noProof/>
                <w:webHidden/>
              </w:rPr>
              <w:fldChar w:fldCharType="separate"/>
            </w:r>
            <w:r>
              <w:rPr>
                <w:noProof/>
                <w:webHidden/>
              </w:rPr>
              <w:t>19</w:t>
            </w:r>
            <w:r>
              <w:rPr>
                <w:noProof/>
                <w:webHidden/>
              </w:rPr>
              <w:fldChar w:fldCharType="end"/>
            </w:r>
          </w:hyperlink>
        </w:p>
        <w:p w14:paraId="36A4A7BC" w14:textId="3901213F" w:rsidR="006A6F67" w:rsidRDefault="006A6F67">
          <w:pPr>
            <w:pStyle w:val="TOC1"/>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94" w:history="1">
            <w:r w:rsidRPr="008035FA">
              <w:rPr>
                <w:rStyle w:val="Hyperlink"/>
                <w:rFonts w:eastAsiaTheme="majorEastAsia"/>
                <w:noProof/>
              </w:rPr>
              <w:t>Chapter 2: Literature Review</w:t>
            </w:r>
            <w:r>
              <w:rPr>
                <w:noProof/>
                <w:webHidden/>
              </w:rPr>
              <w:tab/>
            </w:r>
            <w:r>
              <w:rPr>
                <w:noProof/>
                <w:webHidden/>
              </w:rPr>
              <w:fldChar w:fldCharType="begin"/>
            </w:r>
            <w:r>
              <w:rPr>
                <w:noProof/>
                <w:webHidden/>
              </w:rPr>
              <w:instrText xml:space="preserve"> PAGEREF _Toc241144794 \h </w:instrText>
            </w:r>
            <w:r>
              <w:rPr>
                <w:noProof/>
                <w:webHidden/>
              </w:rPr>
            </w:r>
            <w:r>
              <w:rPr>
                <w:noProof/>
                <w:webHidden/>
              </w:rPr>
              <w:fldChar w:fldCharType="separate"/>
            </w:r>
            <w:r>
              <w:rPr>
                <w:noProof/>
                <w:webHidden/>
              </w:rPr>
              <w:t>21</w:t>
            </w:r>
            <w:r>
              <w:rPr>
                <w:noProof/>
                <w:webHidden/>
              </w:rPr>
              <w:fldChar w:fldCharType="end"/>
            </w:r>
          </w:hyperlink>
        </w:p>
        <w:p w14:paraId="65C3A106" w14:textId="1597F8C9"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95" w:history="1">
            <w:r w:rsidRPr="008035FA">
              <w:rPr>
                <w:rStyle w:val="Hyperlink"/>
                <w:rFonts w:eastAsiaTheme="majorEastAsia"/>
                <w:noProof/>
              </w:rPr>
              <w:t>2.1 Introduction</w:t>
            </w:r>
            <w:r>
              <w:rPr>
                <w:noProof/>
                <w:webHidden/>
              </w:rPr>
              <w:tab/>
            </w:r>
            <w:r>
              <w:rPr>
                <w:noProof/>
                <w:webHidden/>
              </w:rPr>
              <w:fldChar w:fldCharType="begin"/>
            </w:r>
            <w:r>
              <w:rPr>
                <w:noProof/>
                <w:webHidden/>
              </w:rPr>
              <w:instrText xml:space="preserve"> PAGEREF _Toc241144795 \h </w:instrText>
            </w:r>
            <w:r>
              <w:rPr>
                <w:noProof/>
                <w:webHidden/>
              </w:rPr>
            </w:r>
            <w:r>
              <w:rPr>
                <w:noProof/>
                <w:webHidden/>
              </w:rPr>
              <w:fldChar w:fldCharType="separate"/>
            </w:r>
            <w:r>
              <w:rPr>
                <w:noProof/>
                <w:webHidden/>
              </w:rPr>
              <w:t>21</w:t>
            </w:r>
            <w:r>
              <w:rPr>
                <w:noProof/>
                <w:webHidden/>
              </w:rPr>
              <w:fldChar w:fldCharType="end"/>
            </w:r>
          </w:hyperlink>
        </w:p>
        <w:p w14:paraId="1D055932" w14:textId="39C13B3F"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96" w:history="1">
            <w:r w:rsidRPr="008035FA">
              <w:rPr>
                <w:rStyle w:val="Hyperlink"/>
                <w:rFonts w:eastAsiaTheme="majorEastAsia"/>
                <w:noProof/>
              </w:rPr>
              <w:t>2.2 Concepts and Theoretical Perspectives</w:t>
            </w:r>
            <w:r>
              <w:rPr>
                <w:noProof/>
                <w:webHidden/>
              </w:rPr>
              <w:tab/>
            </w:r>
            <w:r>
              <w:rPr>
                <w:noProof/>
                <w:webHidden/>
              </w:rPr>
              <w:fldChar w:fldCharType="begin"/>
            </w:r>
            <w:r>
              <w:rPr>
                <w:noProof/>
                <w:webHidden/>
              </w:rPr>
              <w:instrText xml:space="preserve"> PAGEREF _Toc241144796 \h </w:instrText>
            </w:r>
            <w:r>
              <w:rPr>
                <w:noProof/>
                <w:webHidden/>
              </w:rPr>
            </w:r>
            <w:r>
              <w:rPr>
                <w:noProof/>
                <w:webHidden/>
              </w:rPr>
              <w:fldChar w:fldCharType="separate"/>
            </w:r>
            <w:r>
              <w:rPr>
                <w:noProof/>
                <w:webHidden/>
              </w:rPr>
              <w:t>21</w:t>
            </w:r>
            <w:r>
              <w:rPr>
                <w:noProof/>
                <w:webHidden/>
              </w:rPr>
              <w:fldChar w:fldCharType="end"/>
            </w:r>
          </w:hyperlink>
        </w:p>
        <w:p w14:paraId="713B89DC" w14:textId="25AAF473" w:rsidR="006A6F67" w:rsidRDefault="006A6F67">
          <w:pPr>
            <w:pStyle w:val="TOC3"/>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97" w:history="1">
            <w:r w:rsidRPr="008035FA">
              <w:rPr>
                <w:rStyle w:val="Hyperlink"/>
                <w:rFonts w:eastAsiaTheme="majorEastAsia"/>
                <w:noProof/>
              </w:rPr>
              <w:t>2.2.1 Concept of Sustainability Marketing</w:t>
            </w:r>
            <w:r>
              <w:rPr>
                <w:noProof/>
                <w:webHidden/>
              </w:rPr>
              <w:tab/>
            </w:r>
            <w:r>
              <w:rPr>
                <w:noProof/>
                <w:webHidden/>
              </w:rPr>
              <w:fldChar w:fldCharType="begin"/>
            </w:r>
            <w:r>
              <w:rPr>
                <w:noProof/>
                <w:webHidden/>
              </w:rPr>
              <w:instrText xml:space="preserve"> PAGEREF _Toc241144797 \h </w:instrText>
            </w:r>
            <w:r>
              <w:rPr>
                <w:noProof/>
                <w:webHidden/>
              </w:rPr>
            </w:r>
            <w:r>
              <w:rPr>
                <w:noProof/>
                <w:webHidden/>
              </w:rPr>
              <w:fldChar w:fldCharType="separate"/>
            </w:r>
            <w:r>
              <w:rPr>
                <w:noProof/>
                <w:webHidden/>
              </w:rPr>
              <w:t>21</w:t>
            </w:r>
            <w:r>
              <w:rPr>
                <w:noProof/>
                <w:webHidden/>
              </w:rPr>
              <w:fldChar w:fldCharType="end"/>
            </w:r>
          </w:hyperlink>
        </w:p>
        <w:p w14:paraId="1424ADB1" w14:textId="0E29D326" w:rsidR="006A6F67" w:rsidRDefault="006A6F67">
          <w:pPr>
            <w:pStyle w:val="TOC3"/>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98" w:history="1">
            <w:r w:rsidRPr="008035FA">
              <w:rPr>
                <w:rStyle w:val="Hyperlink"/>
                <w:rFonts w:eastAsiaTheme="majorEastAsia"/>
                <w:noProof/>
              </w:rPr>
              <w:t>2.2.2 Concept of Consumer Purchase Intention</w:t>
            </w:r>
            <w:r>
              <w:rPr>
                <w:noProof/>
                <w:webHidden/>
              </w:rPr>
              <w:tab/>
            </w:r>
            <w:r>
              <w:rPr>
                <w:noProof/>
                <w:webHidden/>
              </w:rPr>
              <w:fldChar w:fldCharType="begin"/>
            </w:r>
            <w:r>
              <w:rPr>
                <w:noProof/>
                <w:webHidden/>
              </w:rPr>
              <w:instrText xml:space="preserve"> PAGEREF _Toc241144798 \h </w:instrText>
            </w:r>
            <w:r>
              <w:rPr>
                <w:noProof/>
                <w:webHidden/>
              </w:rPr>
            </w:r>
            <w:r>
              <w:rPr>
                <w:noProof/>
                <w:webHidden/>
              </w:rPr>
              <w:fldChar w:fldCharType="separate"/>
            </w:r>
            <w:r>
              <w:rPr>
                <w:noProof/>
                <w:webHidden/>
              </w:rPr>
              <w:t>21</w:t>
            </w:r>
            <w:r>
              <w:rPr>
                <w:noProof/>
                <w:webHidden/>
              </w:rPr>
              <w:fldChar w:fldCharType="end"/>
            </w:r>
          </w:hyperlink>
        </w:p>
        <w:p w14:paraId="5E282103" w14:textId="7ACA29D2" w:rsidR="006A6F67" w:rsidRDefault="006A6F67">
          <w:pPr>
            <w:pStyle w:val="TOC3"/>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799" w:history="1">
            <w:r w:rsidRPr="008035FA">
              <w:rPr>
                <w:rStyle w:val="Hyperlink"/>
                <w:rFonts w:eastAsiaTheme="majorEastAsia"/>
                <w:noProof/>
              </w:rPr>
              <w:t>2.2.3 Theory of Planned Behaviour</w:t>
            </w:r>
            <w:r>
              <w:rPr>
                <w:noProof/>
                <w:webHidden/>
              </w:rPr>
              <w:tab/>
            </w:r>
            <w:r>
              <w:rPr>
                <w:noProof/>
                <w:webHidden/>
              </w:rPr>
              <w:fldChar w:fldCharType="begin"/>
            </w:r>
            <w:r>
              <w:rPr>
                <w:noProof/>
                <w:webHidden/>
              </w:rPr>
              <w:instrText xml:space="preserve"> PAGEREF _Toc241144799 \h </w:instrText>
            </w:r>
            <w:r>
              <w:rPr>
                <w:noProof/>
                <w:webHidden/>
              </w:rPr>
            </w:r>
            <w:r>
              <w:rPr>
                <w:noProof/>
                <w:webHidden/>
              </w:rPr>
              <w:fldChar w:fldCharType="separate"/>
            </w:r>
            <w:r>
              <w:rPr>
                <w:noProof/>
                <w:webHidden/>
              </w:rPr>
              <w:t>22</w:t>
            </w:r>
            <w:r>
              <w:rPr>
                <w:noProof/>
                <w:webHidden/>
              </w:rPr>
              <w:fldChar w:fldCharType="end"/>
            </w:r>
          </w:hyperlink>
        </w:p>
        <w:p w14:paraId="44875565" w14:textId="3BADFB14" w:rsidR="006A6F67" w:rsidRDefault="006A6F67">
          <w:pPr>
            <w:pStyle w:val="TOC3"/>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00" w:history="1">
            <w:r w:rsidRPr="008035FA">
              <w:rPr>
                <w:rStyle w:val="Hyperlink"/>
                <w:rFonts w:eastAsiaTheme="majorEastAsia"/>
                <w:noProof/>
              </w:rPr>
              <w:t>2.2.4 Legitimacy Theory</w:t>
            </w:r>
            <w:r>
              <w:rPr>
                <w:noProof/>
                <w:webHidden/>
              </w:rPr>
              <w:tab/>
            </w:r>
            <w:r>
              <w:rPr>
                <w:noProof/>
                <w:webHidden/>
              </w:rPr>
              <w:fldChar w:fldCharType="begin"/>
            </w:r>
            <w:r>
              <w:rPr>
                <w:noProof/>
                <w:webHidden/>
              </w:rPr>
              <w:instrText xml:space="preserve"> PAGEREF _Toc241144800 \h </w:instrText>
            </w:r>
            <w:r>
              <w:rPr>
                <w:noProof/>
                <w:webHidden/>
              </w:rPr>
            </w:r>
            <w:r>
              <w:rPr>
                <w:noProof/>
                <w:webHidden/>
              </w:rPr>
              <w:fldChar w:fldCharType="separate"/>
            </w:r>
            <w:r>
              <w:rPr>
                <w:noProof/>
                <w:webHidden/>
              </w:rPr>
              <w:t>23</w:t>
            </w:r>
            <w:r>
              <w:rPr>
                <w:noProof/>
                <w:webHidden/>
              </w:rPr>
              <w:fldChar w:fldCharType="end"/>
            </w:r>
          </w:hyperlink>
        </w:p>
        <w:p w14:paraId="16E3CD59" w14:textId="55606C44"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01" w:history="1">
            <w:r w:rsidRPr="008035FA">
              <w:rPr>
                <w:rStyle w:val="Hyperlink"/>
                <w:rFonts w:eastAsiaTheme="majorEastAsia"/>
                <w:noProof/>
              </w:rPr>
              <w:t>2.3 Sustainability Marketing Practices in the Fashion Retail Industry</w:t>
            </w:r>
            <w:r>
              <w:rPr>
                <w:noProof/>
                <w:webHidden/>
              </w:rPr>
              <w:tab/>
            </w:r>
            <w:r>
              <w:rPr>
                <w:noProof/>
                <w:webHidden/>
              </w:rPr>
              <w:fldChar w:fldCharType="begin"/>
            </w:r>
            <w:r>
              <w:rPr>
                <w:noProof/>
                <w:webHidden/>
              </w:rPr>
              <w:instrText xml:space="preserve"> PAGEREF _Toc241144801 \h </w:instrText>
            </w:r>
            <w:r>
              <w:rPr>
                <w:noProof/>
                <w:webHidden/>
              </w:rPr>
            </w:r>
            <w:r>
              <w:rPr>
                <w:noProof/>
                <w:webHidden/>
              </w:rPr>
              <w:fldChar w:fldCharType="separate"/>
            </w:r>
            <w:r>
              <w:rPr>
                <w:noProof/>
                <w:webHidden/>
              </w:rPr>
              <w:t>24</w:t>
            </w:r>
            <w:r>
              <w:rPr>
                <w:noProof/>
                <w:webHidden/>
              </w:rPr>
              <w:fldChar w:fldCharType="end"/>
            </w:r>
          </w:hyperlink>
        </w:p>
        <w:p w14:paraId="3C499803" w14:textId="78DCB0C7"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02" w:history="1">
            <w:r w:rsidRPr="008035FA">
              <w:rPr>
                <w:rStyle w:val="Hyperlink"/>
                <w:rFonts w:eastAsiaTheme="majorEastAsia"/>
                <w:noProof/>
              </w:rPr>
              <w:t>2.4 The factors that stimulate consumers to respond positively to sustainability marketing</w:t>
            </w:r>
            <w:r>
              <w:rPr>
                <w:noProof/>
                <w:webHidden/>
              </w:rPr>
              <w:tab/>
            </w:r>
            <w:r>
              <w:rPr>
                <w:noProof/>
                <w:webHidden/>
              </w:rPr>
              <w:fldChar w:fldCharType="begin"/>
            </w:r>
            <w:r>
              <w:rPr>
                <w:noProof/>
                <w:webHidden/>
              </w:rPr>
              <w:instrText xml:space="preserve"> PAGEREF _Toc241144802 \h </w:instrText>
            </w:r>
            <w:r>
              <w:rPr>
                <w:noProof/>
                <w:webHidden/>
              </w:rPr>
            </w:r>
            <w:r>
              <w:rPr>
                <w:noProof/>
                <w:webHidden/>
              </w:rPr>
              <w:fldChar w:fldCharType="separate"/>
            </w:r>
            <w:r>
              <w:rPr>
                <w:noProof/>
                <w:webHidden/>
              </w:rPr>
              <w:t>27</w:t>
            </w:r>
            <w:r>
              <w:rPr>
                <w:noProof/>
                <w:webHidden/>
              </w:rPr>
              <w:fldChar w:fldCharType="end"/>
            </w:r>
          </w:hyperlink>
        </w:p>
        <w:p w14:paraId="6E598C45" w14:textId="63AEA50E" w:rsidR="006A6F67" w:rsidRDefault="006A6F67">
          <w:pPr>
            <w:pStyle w:val="TOC3"/>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03" w:history="1">
            <w:r w:rsidRPr="008035FA">
              <w:rPr>
                <w:rStyle w:val="Hyperlink"/>
                <w:rFonts w:eastAsiaTheme="majorEastAsia"/>
                <w:noProof/>
              </w:rPr>
              <w:t>2.4.1 Credibility and Transparency of Sustainability Claims</w:t>
            </w:r>
            <w:r>
              <w:rPr>
                <w:noProof/>
                <w:webHidden/>
              </w:rPr>
              <w:tab/>
            </w:r>
            <w:r>
              <w:rPr>
                <w:noProof/>
                <w:webHidden/>
              </w:rPr>
              <w:fldChar w:fldCharType="begin"/>
            </w:r>
            <w:r>
              <w:rPr>
                <w:noProof/>
                <w:webHidden/>
              </w:rPr>
              <w:instrText xml:space="preserve"> PAGEREF _Toc241144803 \h </w:instrText>
            </w:r>
            <w:r>
              <w:rPr>
                <w:noProof/>
                <w:webHidden/>
              </w:rPr>
            </w:r>
            <w:r>
              <w:rPr>
                <w:noProof/>
                <w:webHidden/>
              </w:rPr>
              <w:fldChar w:fldCharType="separate"/>
            </w:r>
            <w:r>
              <w:rPr>
                <w:noProof/>
                <w:webHidden/>
              </w:rPr>
              <w:t>27</w:t>
            </w:r>
            <w:r>
              <w:rPr>
                <w:noProof/>
                <w:webHidden/>
              </w:rPr>
              <w:fldChar w:fldCharType="end"/>
            </w:r>
          </w:hyperlink>
        </w:p>
        <w:p w14:paraId="7C672375" w14:textId="18D5BE70" w:rsidR="006A6F67" w:rsidRDefault="006A6F67">
          <w:pPr>
            <w:pStyle w:val="TOC3"/>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04" w:history="1">
            <w:r w:rsidRPr="008035FA">
              <w:rPr>
                <w:rStyle w:val="Hyperlink"/>
                <w:rFonts w:eastAsiaTheme="majorEastAsia"/>
                <w:noProof/>
              </w:rPr>
              <w:t>2.4.2 Consumer Environmental Values and Brand Trust</w:t>
            </w:r>
            <w:r>
              <w:rPr>
                <w:noProof/>
                <w:webHidden/>
              </w:rPr>
              <w:tab/>
            </w:r>
            <w:r>
              <w:rPr>
                <w:noProof/>
                <w:webHidden/>
              </w:rPr>
              <w:fldChar w:fldCharType="begin"/>
            </w:r>
            <w:r>
              <w:rPr>
                <w:noProof/>
                <w:webHidden/>
              </w:rPr>
              <w:instrText xml:space="preserve"> PAGEREF _Toc241144804 \h </w:instrText>
            </w:r>
            <w:r>
              <w:rPr>
                <w:noProof/>
                <w:webHidden/>
              </w:rPr>
            </w:r>
            <w:r>
              <w:rPr>
                <w:noProof/>
                <w:webHidden/>
              </w:rPr>
              <w:fldChar w:fldCharType="separate"/>
            </w:r>
            <w:r>
              <w:rPr>
                <w:noProof/>
                <w:webHidden/>
              </w:rPr>
              <w:t>29</w:t>
            </w:r>
            <w:r>
              <w:rPr>
                <w:noProof/>
                <w:webHidden/>
              </w:rPr>
              <w:fldChar w:fldCharType="end"/>
            </w:r>
          </w:hyperlink>
        </w:p>
        <w:p w14:paraId="1BC82B07" w14:textId="2D305817" w:rsidR="006A6F67" w:rsidRDefault="006A6F67">
          <w:pPr>
            <w:pStyle w:val="TOC3"/>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05" w:history="1">
            <w:r w:rsidRPr="008035FA">
              <w:rPr>
                <w:rStyle w:val="Hyperlink"/>
                <w:rFonts w:eastAsiaTheme="majorEastAsia"/>
                <w:noProof/>
              </w:rPr>
              <w:t>2.4.3 Perceived Product Quality, Value and Consumer Knowledge</w:t>
            </w:r>
            <w:r>
              <w:rPr>
                <w:noProof/>
                <w:webHidden/>
              </w:rPr>
              <w:tab/>
            </w:r>
            <w:r>
              <w:rPr>
                <w:noProof/>
                <w:webHidden/>
              </w:rPr>
              <w:fldChar w:fldCharType="begin"/>
            </w:r>
            <w:r>
              <w:rPr>
                <w:noProof/>
                <w:webHidden/>
              </w:rPr>
              <w:instrText xml:space="preserve"> PAGEREF _Toc241144805 \h </w:instrText>
            </w:r>
            <w:r>
              <w:rPr>
                <w:noProof/>
                <w:webHidden/>
              </w:rPr>
            </w:r>
            <w:r>
              <w:rPr>
                <w:noProof/>
                <w:webHidden/>
              </w:rPr>
              <w:fldChar w:fldCharType="separate"/>
            </w:r>
            <w:r>
              <w:rPr>
                <w:noProof/>
                <w:webHidden/>
              </w:rPr>
              <w:t>29</w:t>
            </w:r>
            <w:r>
              <w:rPr>
                <w:noProof/>
                <w:webHidden/>
              </w:rPr>
              <w:fldChar w:fldCharType="end"/>
            </w:r>
          </w:hyperlink>
        </w:p>
        <w:p w14:paraId="69277831" w14:textId="2454CB03" w:rsidR="006A6F67" w:rsidRDefault="006A6F67">
          <w:pPr>
            <w:pStyle w:val="TOC3"/>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06" w:history="1">
            <w:r w:rsidRPr="008035FA">
              <w:rPr>
                <w:rStyle w:val="Hyperlink"/>
                <w:rFonts w:eastAsiaTheme="majorEastAsia"/>
                <w:noProof/>
              </w:rPr>
              <w:t>2.4.4 Social Influence and Subjective Norms</w:t>
            </w:r>
            <w:r>
              <w:rPr>
                <w:noProof/>
                <w:webHidden/>
              </w:rPr>
              <w:tab/>
            </w:r>
            <w:r>
              <w:rPr>
                <w:noProof/>
                <w:webHidden/>
              </w:rPr>
              <w:fldChar w:fldCharType="begin"/>
            </w:r>
            <w:r>
              <w:rPr>
                <w:noProof/>
                <w:webHidden/>
              </w:rPr>
              <w:instrText xml:space="preserve"> PAGEREF _Toc241144806 \h </w:instrText>
            </w:r>
            <w:r>
              <w:rPr>
                <w:noProof/>
                <w:webHidden/>
              </w:rPr>
            </w:r>
            <w:r>
              <w:rPr>
                <w:noProof/>
                <w:webHidden/>
              </w:rPr>
              <w:fldChar w:fldCharType="separate"/>
            </w:r>
            <w:r>
              <w:rPr>
                <w:noProof/>
                <w:webHidden/>
              </w:rPr>
              <w:t>31</w:t>
            </w:r>
            <w:r>
              <w:rPr>
                <w:noProof/>
                <w:webHidden/>
              </w:rPr>
              <w:fldChar w:fldCharType="end"/>
            </w:r>
          </w:hyperlink>
        </w:p>
        <w:p w14:paraId="2A3AE909" w14:textId="4B462341"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07" w:history="1">
            <w:r w:rsidRPr="008035FA">
              <w:rPr>
                <w:rStyle w:val="Hyperlink"/>
                <w:rFonts w:eastAsiaTheme="majorEastAsia"/>
                <w:noProof/>
              </w:rPr>
              <w:t>2.5 The Relationship Between Consumer Trust and Purchase Intention Towards Sustainably Marketed Fashion Products</w:t>
            </w:r>
            <w:r>
              <w:rPr>
                <w:noProof/>
                <w:webHidden/>
              </w:rPr>
              <w:tab/>
            </w:r>
            <w:r>
              <w:rPr>
                <w:noProof/>
                <w:webHidden/>
              </w:rPr>
              <w:fldChar w:fldCharType="begin"/>
            </w:r>
            <w:r>
              <w:rPr>
                <w:noProof/>
                <w:webHidden/>
              </w:rPr>
              <w:instrText xml:space="preserve"> PAGEREF _Toc241144807 \h </w:instrText>
            </w:r>
            <w:r>
              <w:rPr>
                <w:noProof/>
                <w:webHidden/>
              </w:rPr>
            </w:r>
            <w:r>
              <w:rPr>
                <w:noProof/>
                <w:webHidden/>
              </w:rPr>
              <w:fldChar w:fldCharType="separate"/>
            </w:r>
            <w:r>
              <w:rPr>
                <w:noProof/>
                <w:webHidden/>
              </w:rPr>
              <w:t>31</w:t>
            </w:r>
            <w:r>
              <w:rPr>
                <w:noProof/>
                <w:webHidden/>
              </w:rPr>
              <w:fldChar w:fldCharType="end"/>
            </w:r>
          </w:hyperlink>
        </w:p>
        <w:p w14:paraId="310AD410" w14:textId="4274B1E7"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08" w:history="1">
            <w:r w:rsidRPr="008035FA">
              <w:rPr>
                <w:rStyle w:val="Hyperlink"/>
                <w:rFonts w:eastAsiaTheme="majorEastAsia"/>
                <w:noProof/>
              </w:rPr>
              <w:t>2.6 Challenges Affecting Sustainability Marketing and Practical Recommendations to Improve Customer Purchase Intention</w:t>
            </w:r>
            <w:r>
              <w:rPr>
                <w:noProof/>
                <w:webHidden/>
              </w:rPr>
              <w:tab/>
            </w:r>
            <w:r>
              <w:rPr>
                <w:noProof/>
                <w:webHidden/>
              </w:rPr>
              <w:fldChar w:fldCharType="begin"/>
            </w:r>
            <w:r>
              <w:rPr>
                <w:noProof/>
                <w:webHidden/>
              </w:rPr>
              <w:instrText xml:space="preserve"> PAGEREF _Toc241144808 \h </w:instrText>
            </w:r>
            <w:r>
              <w:rPr>
                <w:noProof/>
                <w:webHidden/>
              </w:rPr>
            </w:r>
            <w:r>
              <w:rPr>
                <w:noProof/>
                <w:webHidden/>
              </w:rPr>
              <w:fldChar w:fldCharType="separate"/>
            </w:r>
            <w:r>
              <w:rPr>
                <w:noProof/>
                <w:webHidden/>
              </w:rPr>
              <w:t>33</w:t>
            </w:r>
            <w:r>
              <w:rPr>
                <w:noProof/>
                <w:webHidden/>
              </w:rPr>
              <w:fldChar w:fldCharType="end"/>
            </w:r>
          </w:hyperlink>
        </w:p>
        <w:p w14:paraId="077642D5" w14:textId="1802B718" w:rsidR="006A6F67" w:rsidRDefault="006A6F67">
          <w:pPr>
            <w:pStyle w:val="TOC3"/>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09" w:history="1">
            <w:r w:rsidRPr="008035FA">
              <w:rPr>
                <w:rStyle w:val="Hyperlink"/>
                <w:rFonts w:eastAsiaTheme="majorEastAsia"/>
                <w:noProof/>
              </w:rPr>
              <w:t>2.6.1 The Danger of Greenwashing and Consumer Scepticism</w:t>
            </w:r>
            <w:r>
              <w:rPr>
                <w:noProof/>
                <w:webHidden/>
              </w:rPr>
              <w:tab/>
            </w:r>
            <w:r>
              <w:rPr>
                <w:noProof/>
                <w:webHidden/>
              </w:rPr>
              <w:fldChar w:fldCharType="begin"/>
            </w:r>
            <w:r>
              <w:rPr>
                <w:noProof/>
                <w:webHidden/>
              </w:rPr>
              <w:instrText xml:space="preserve"> PAGEREF _Toc241144809 \h </w:instrText>
            </w:r>
            <w:r>
              <w:rPr>
                <w:noProof/>
                <w:webHidden/>
              </w:rPr>
            </w:r>
            <w:r>
              <w:rPr>
                <w:noProof/>
                <w:webHidden/>
              </w:rPr>
              <w:fldChar w:fldCharType="separate"/>
            </w:r>
            <w:r>
              <w:rPr>
                <w:noProof/>
                <w:webHidden/>
              </w:rPr>
              <w:t>33</w:t>
            </w:r>
            <w:r>
              <w:rPr>
                <w:noProof/>
                <w:webHidden/>
              </w:rPr>
              <w:fldChar w:fldCharType="end"/>
            </w:r>
          </w:hyperlink>
        </w:p>
        <w:p w14:paraId="5EEE90C3" w14:textId="05FDC3BB" w:rsidR="006A6F67" w:rsidRDefault="006A6F67">
          <w:pPr>
            <w:pStyle w:val="TOC3"/>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10" w:history="1">
            <w:r w:rsidRPr="008035FA">
              <w:rPr>
                <w:rStyle w:val="Hyperlink"/>
                <w:rFonts w:eastAsiaTheme="majorEastAsia"/>
                <w:noProof/>
                <w:lang w:val="en-US"/>
              </w:rPr>
              <w:t>2.6.2 The Attitude–Behaviour Gap</w:t>
            </w:r>
            <w:r>
              <w:rPr>
                <w:noProof/>
                <w:webHidden/>
              </w:rPr>
              <w:tab/>
            </w:r>
            <w:r>
              <w:rPr>
                <w:noProof/>
                <w:webHidden/>
              </w:rPr>
              <w:fldChar w:fldCharType="begin"/>
            </w:r>
            <w:r>
              <w:rPr>
                <w:noProof/>
                <w:webHidden/>
              </w:rPr>
              <w:instrText xml:space="preserve"> PAGEREF _Toc241144810 \h </w:instrText>
            </w:r>
            <w:r>
              <w:rPr>
                <w:noProof/>
                <w:webHidden/>
              </w:rPr>
            </w:r>
            <w:r>
              <w:rPr>
                <w:noProof/>
                <w:webHidden/>
              </w:rPr>
              <w:fldChar w:fldCharType="separate"/>
            </w:r>
            <w:r>
              <w:rPr>
                <w:noProof/>
                <w:webHidden/>
              </w:rPr>
              <w:t>33</w:t>
            </w:r>
            <w:r>
              <w:rPr>
                <w:noProof/>
                <w:webHidden/>
              </w:rPr>
              <w:fldChar w:fldCharType="end"/>
            </w:r>
          </w:hyperlink>
        </w:p>
        <w:p w14:paraId="01346934" w14:textId="56B0023F" w:rsidR="006A6F67" w:rsidRDefault="006A6F67">
          <w:pPr>
            <w:pStyle w:val="TOC3"/>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11" w:history="1">
            <w:r w:rsidRPr="008035FA">
              <w:rPr>
                <w:rStyle w:val="Hyperlink"/>
                <w:rFonts w:eastAsiaTheme="majorEastAsia"/>
                <w:noProof/>
                <w:lang w:val="en-US"/>
              </w:rPr>
              <w:t>2.6.3 The Absence of a Standardised Sustainability Communication</w:t>
            </w:r>
            <w:r>
              <w:rPr>
                <w:noProof/>
                <w:webHidden/>
              </w:rPr>
              <w:tab/>
            </w:r>
            <w:r>
              <w:rPr>
                <w:noProof/>
                <w:webHidden/>
              </w:rPr>
              <w:fldChar w:fldCharType="begin"/>
            </w:r>
            <w:r>
              <w:rPr>
                <w:noProof/>
                <w:webHidden/>
              </w:rPr>
              <w:instrText xml:space="preserve"> PAGEREF _Toc241144811 \h </w:instrText>
            </w:r>
            <w:r>
              <w:rPr>
                <w:noProof/>
                <w:webHidden/>
              </w:rPr>
            </w:r>
            <w:r>
              <w:rPr>
                <w:noProof/>
                <w:webHidden/>
              </w:rPr>
              <w:fldChar w:fldCharType="separate"/>
            </w:r>
            <w:r>
              <w:rPr>
                <w:noProof/>
                <w:webHidden/>
              </w:rPr>
              <w:t>34</w:t>
            </w:r>
            <w:r>
              <w:rPr>
                <w:noProof/>
                <w:webHidden/>
              </w:rPr>
              <w:fldChar w:fldCharType="end"/>
            </w:r>
          </w:hyperlink>
        </w:p>
        <w:p w14:paraId="52B493A1" w14:textId="35C1313C" w:rsidR="006A6F67" w:rsidRDefault="006A6F67">
          <w:pPr>
            <w:pStyle w:val="TOC3"/>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12" w:history="1">
            <w:r w:rsidRPr="008035FA">
              <w:rPr>
                <w:rStyle w:val="Hyperlink"/>
                <w:rFonts w:eastAsiaTheme="majorEastAsia"/>
                <w:noProof/>
                <w:lang w:val="en-US"/>
              </w:rPr>
              <w:t>2.6.4 Recommendations to Overcome the Identified Challenges</w:t>
            </w:r>
            <w:r>
              <w:rPr>
                <w:noProof/>
                <w:webHidden/>
              </w:rPr>
              <w:tab/>
            </w:r>
            <w:r>
              <w:rPr>
                <w:noProof/>
                <w:webHidden/>
              </w:rPr>
              <w:fldChar w:fldCharType="begin"/>
            </w:r>
            <w:r>
              <w:rPr>
                <w:noProof/>
                <w:webHidden/>
              </w:rPr>
              <w:instrText xml:space="preserve"> PAGEREF _Toc241144812 \h </w:instrText>
            </w:r>
            <w:r>
              <w:rPr>
                <w:noProof/>
                <w:webHidden/>
              </w:rPr>
            </w:r>
            <w:r>
              <w:rPr>
                <w:noProof/>
                <w:webHidden/>
              </w:rPr>
              <w:fldChar w:fldCharType="separate"/>
            </w:r>
            <w:r>
              <w:rPr>
                <w:noProof/>
                <w:webHidden/>
              </w:rPr>
              <w:t>34</w:t>
            </w:r>
            <w:r>
              <w:rPr>
                <w:noProof/>
                <w:webHidden/>
              </w:rPr>
              <w:fldChar w:fldCharType="end"/>
            </w:r>
          </w:hyperlink>
        </w:p>
        <w:p w14:paraId="749079FA" w14:textId="787F073A"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13" w:history="1">
            <w:r w:rsidRPr="008035FA">
              <w:rPr>
                <w:rStyle w:val="Hyperlink"/>
                <w:rFonts w:eastAsiaTheme="majorEastAsia"/>
                <w:noProof/>
              </w:rPr>
              <w:t>2.7 Conceptual Framework</w:t>
            </w:r>
            <w:r>
              <w:rPr>
                <w:noProof/>
                <w:webHidden/>
              </w:rPr>
              <w:tab/>
            </w:r>
            <w:r>
              <w:rPr>
                <w:noProof/>
                <w:webHidden/>
              </w:rPr>
              <w:fldChar w:fldCharType="begin"/>
            </w:r>
            <w:r>
              <w:rPr>
                <w:noProof/>
                <w:webHidden/>
              </w:rPr>
              <w:instrText xml:space="preserve"> PAGEREF _Toc241144813 \h </w:instrText>
            </w:r>
            <w:r>
              <w:rPr>
                <w:noProof/>
                <w:webHidden/>
              </w:rPr>
            </w:r>
            <w:r>
              <w:rPr>
                <w:noProof/>
                <w:webHidden/>
              </w:rPr>
              <w:fldChar w:fldCharType="separate"/>
            </w:r>
            <w:r>
              <w:rPr>
                <w:noProof/>
                <w:webHidden/>
              </w:rPr>
              <w:t>35</w:t>
            </w:r>
            <w:r>
              <w:rPr>
                <w:noProof/>
                <w:webHidden/>
              </w:rPr>
              <w:fldChar w:fldCharType="end"/>
            </w:r>
          </w:hyperlink>
        </w:p>
        <w:p w14:paraId="65A4661A" w14:textId="2782403E"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14" w:history="1">
            <w:r w:rsidRPr="008035FA">
              <w:rPr>
                <w:rStyle w:val="Hyperlink"/>
                <w:rFonts w:eastAsiaTheme="majorEastAsia"/>
                <w:noProof/>
              </w:rPr>
              <w:t>2.8 Research Gap</w:t>
            </w:r>
            <w:r>
              <w:rPr>
                <w:noProof/>
                <w:webHidden/>
              </w:rPr>
              <w:tab/>
            </w:r>
            <w:r>
              <w:rPr>
                <w:noProof/>
                <w:webHidden/>
              </w:rPr>
              <w:fldChar w:fldCharType="begin"/>
            </w:r>
            <w:r>
              <w:rPr>
                <w:noProof/>
                <w:webHidden/>
              </w:rPr>
              <w:instrText xml:space="preserve"> PAGEREF _Toc241144814 \h </w:instrText>
            </w:r>
            <w:r>
              <w:rPr>
                <w:noProof/>
                <w:webHidden/>
              </w:rPr>
            </w:r>
            <w:r>
              <w:rPr>
                <w:noProof/>
                <w:webHidden/>
              </w:rPr>
              <w:fldChar w:fldCharType="separate"/>
            </w:r>
            <w:r>
              <w:rPr>
                <w:noProof/>
                <w:webHidden/>
              </w:rPr>
              <w:t>36</w:t>
            </w:r>
            <w:r>
              <w:rPr>
                <w:noProof/>
                <w:webHidden/>
              </w:rPr>
              <w:fldChar w:fldCharType="end"/>
            </w:r>
          </w:hyperlink>
        </w:p>
        <w:p w14:paraId="6EEDDE11" w14:textId="2458C60B"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15" w:history="1">
            <w:r w:rsidRPr="008035FA">
              <w:rPr>
                <w:rStyle w:val="Hyperlink"/>
                <w:rFonts w:eastAsiaTheme="majorEastAsia"/>
                <w:noProof/>
              </w:rPr>
              <w:t>2.9 Summary</w:t>
            </w:r>
            <w:r>
              <w:rPr>
                <w:noProof/>
                <w:webHidden/>
              </w:rPr>
              <w:tab/>
            </w:r>
            <w:r>
              <w:rPr>
                <w:noProof/>
                <w:webHidden/>
              </w:rPr>
              <w:fldChar w:fldCharType="begin"/>
            </w:r>
            <w:r>
              <w:rPr>
                <w:noProof/>
                <w:webHidden/>
              </w:rPr>
              <w:instrText xml:space="preserve"> PAGEREF _Toc241144815 \h </w:instrText>
            </w:r>
            <w:r>
              <w:rPr>
                <w:noProof/>
                <w:webHidden/>
              </w:rPr>
            </w:r>
            <w:r>
              <w:rPr>
                <w:noProof/>
                <w:webHidden/>
              </w:rPr>
              <w:fldChar w:fldCharType="separate"/>
            </w:r>
            <w:r>
              <w:rPr>
                <w:noProof/>
                <w:webHidden/>
              </w:rPr>
              <w:t>36</w:t>
            </w:r>
            <w:r>
              <w:rPr>
                <w:noProof/>
                <w:webHidden/>
              </w:rPr>
              <w:fldChar w:fldCharType="end"/>
            </w:r>
          </w:hyperlink>
        </w:p>
        <w:p w14:paraId="366D1E39" w14:textId="50FACAB0" w:rsidR="006A6F67" w:rsidRDefault="006A6F67">
          <w:pPr>
            <w:pStyle w:val="TOC1"/>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16" w:history="1">
            <w:r w:rsidRPr="008035FA">
              <w:rPr>
                <w:rStyle w:val="Hyperlink"/>
                <w:rFonts w:eastAsiaTheme="majorEastAsia"/>
                <w:noProof/>
              </w:rPr>
              <w:t>Chapter 3: Research Methodology</w:t>
            </w:r>
            <w:r>
              <w:rPr>
                <w:noProof/>
                <w:webHidden/>
              </w:rPr>
              <w:tab/>
            </w:r>
            <w:r>
              <w:rPr>
                <w:noProof/>
                <w:webHidden/>
              </w:rPr>
              <w:fldChar w:fldCharType="begin"/>
            </w:r>
            <w:r>
              <w:rPr>
                <w:noProof/>
                <w:webHidden/>
              </w:rPr>
              <w:instrText xml:space="preserve"> PAGEREF _Toc241144816 \h </w:instrText>
            </w:r>
            <w:r>
              <w:rPr>
                <w:noProof/>
                <w:webHidden/>
              </w:rPr>
            </w:r>
            <w:r>
              <w:rPr>
                <w:noProof/>
                <w:webHidden/>
              </w:rPr>
              <w:fldChar w:fldCharType="separate"/>
            </w:r>
            <w:r>
              <w:rPr>
                <w:noProof/>
                <w:webHidden/>
              </w:rPr>
              <w:t>37</w:t>
            </w:r>
            <w:r>
              <w:rPr>
                <w:noProof/>
                <w:webHidden/>
              </w:rPr>
              <w:fldChar w:fldCharType="end"/>
            </w:r>
          </w:hyperlink>
        </w:p>
        <w:p w14:paraId="132D47DA" w14:textId="43A0E367"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17" w:history="1">
            <w:r w:rsidRPr="008035FA">
              <w:rPr>
                <w:rStyle w:val="Hyperlink"/>
                <w:rFonts w:eastAsiaTheme="majorEastAsia"/>
                <w:noProof/>
              </w:rPr>
              <w:t>3.1 Introduction</w:t>
            </w:r>
            <w:r>
              <w:rPr>
                <w:noProof/>
                <w:webHidden/>
              </w:rPr>
              <w:tab/>
            </w:r>
            <w:r>
              <w:rPr>
                <w:noProof/>
                <w:webHidden/>
              </w:rPr>
              <w:fldChar w:fldCharType="begin"/>
            </w:r>
            <w:r>
              <w:rPr>
                <w:noProof/>
                <w:webHidden/>
              </w:rPr>
              <w:instrText xml:space="preserve"> PAGEREF _Toc241144817 \h </w:instrText>
            </w:r>
            <w:r>
              <w:rPr>
                <w:noProof/>
                <w:webHidden/>
              </w:rPr>
            </w:r>
            <w:r>
              <w:rPr>
                <w:noProof/>
                <w:webHidden/>
              </w:rPr>
              <w:fldChar w:fldCharType="separate"/>
            </w:r>
            <w:r>
              <w:rPr>
                <w:noProof/>
                <w:webHidden/>
              </w:rPr>
              <w:t>37</w:t>
            </w:r>
            <w:r>
              <w:rPr>
                <w:noProof/>
                <w:webHidden/>
              </w:rPr>
              <w:fldChar w:fldCharType="end"/>
            </w:r>
          </w:hyperlink>
        </w:p>
        <w:p w14:paraId="4B2A3330" w14:textId="6A510ED0"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18" w:history="1">
            <w:r w:rsidRPr="008035FA">
              <w:rPr>
                <w:rStyle w:val="Hyperlink"/>
                <w:rFonts w:eastAsiaTheme="majorEastAsia"/>
                <w:noProof/>
              </w:rPr>
              <w:t>3.2 Research Design (Saunder’s Onion Framework)</w:t>
            </w:r>
            <w:r>
              <w:rPr>
                <w:noProof/>
                <w:webHidden/>
              </w:rPr>
              <w:tab/>
            </w:r>
            <w:r>
              <w:rPr>
                <w:noProof/>
                <w:webHidden/>
              </w:rPr>
              <w:fldChar w:fldCharType="begin"/>
            </w:r>
            <w:r>
              <w:rPr>
                <w:noProof/>
                <w:webHidden/>
              </w:rPr>
              <w:instrText xml:space="preserve"> PAGEREF _Toc241144818 \h </w:instrText>
            </w:r>
            <w:r>
              <w:rPr>
                <w:noProof/>
                <w:webHidden/>
              </w:rPr>
            </w:r>
            <w:r>
              <w:rPr>
                <w:noProof/>
                <w:webHidden/>
              </w:rPr>
              <w:fldChar w:fldCharType="separate"/>
            </w:r>
            <w:r>
              <w:rPr>
                <w:noProof/>
                <w:webHidden/>
              </w:rPr>
              <w:t>37</w:t>
            </w:r>
            <w:r>
              <w:rPr>
                <w:noProof/>
                <w:webHidden/>
              </w:rPr>
              <w:fldChar w:fldCharType="end"/>
            </w:r>
          </w:hyperlink>
        </w:p>
        <w:p w14:paraId="2CFA8CBC" w14:textId="346A992D"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19" w:history="1">
            <w:r w:rsidRPr="008035FA">
              <w:rPr>
                <w:rStyle w:val="Hyperlink"/>
                <w:rFonts w:eastAsiaTheme="majorEastAsia"/>
                <w:noProof/>
              </w:rPr>
              <w:t>3.3 Research Philosophy</w:t>
            </w:r>
            <w:r>
              <w:rPr>
                <w:noProof/>
                <w:webHidden/>
              </w:rPr>
              <w:tab/>
            </w:r>
            <w:r>
              <w:rPr>
                <w:noProof/>
                <w:webHidden/>
              </w:rPr>
              <w:fldChar w:fldCharType="begin"/>
            </w:r>
            <w:r>
              <w:rPr>
                <w:noProof/>
                <w:webHidden/>
              </w:rPr>
              <w:instrText xml:space="preserve"> PAGEREF _Toc241144819 \h </w:instrText>
            </w:r>
            <w:r>
              <w:rPr>
                <w:noProof/>
                <w:webHidden/>
              </w:rPr>
            </w:r>
            <w:r>
              <w:rPr>
                <w:noProof/>
                <w:webHidden/>
              </w:rPr>
              <w:fldChar w:fldCharType="separate"/>
            </w:r>
            <w:r>
              <w:rPr>
                <w:noProof/>
                <w:webHidden/>
              </w:rPr>
              <w:t>38</w:t>
            </w:r>
            <w:r>
              <w:rPr>
                <w:noProof/>
                <w:webHidden/>
              </w:rPr>
              <w:fldChar w:fldCharType="end"/>
            </w:r>
          </w:hyperlink>
        </w:p>
        <w:p w14:paraId="22F5C909" w14:textId="63A31C71"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20" w:history="1">
            <w:r w:rsidRPr="008035FA">
              <w:rPr>
                <w:rStyle w:val="Hyperlink"/>
                <w:rFonts w:eastAsiaTheme="majorEastAsia"/>
                <w:noProof/>
              </w:rPr>
              <w:t>3.4 Research Approach</w:t>
            </w:r>
            <w:r>
              <w:rPr>
                <w:noProof/>
                <w:webHidden/>
              </w:rPr>
              <w:tab/>
            </w:r>
            <w:r>
              <w:rPr>
                <w:noProof/>
                <w:webHidden/>
              </w:rPr>
              <w:fldChar w:fldCharType="begin"/>
            </w:r>
            <w:r>
              <w:rPr>
                <w:noProof/>
                <w:webHidden/>
              </w:rPr>
              <w:instrText xml:space="preserve"> PAGEREF _Toc241144820 \h </w:instrText>
            </w:r>
            <w:r>
              <w:rPr>
                <w:noProof/>
                <w:webHidden/>
              </w:rPr>
            </w:r>
            <w:r>
              <w:rPr>
                <w:noProof/>
                <w:webHidden/>
              </w:rPr>
              <w:fldChar w:fldCharType="separate"/>
            </w:r>
            <w:r>
              <w:rPr>
                <w:noProof/>
                <w:webHidden/>
              </w:rPr>
              <w:t>39</w:t>
            </w:r>
            <w:r>
              <w:rPr>
                <w:noProof/>
                <w:webHidden/>
              </w:rPr>
              <w:fldChar w:fldCharType="end"/>
            </w:r>
          </w:hyperlink>
        </w:p>
        <w:p w14:paraId="4A2E35B6" w14:textId="64E98537"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21" w:history="1">
            <w:r w:rsidRPr="008035FA">
              <w:rPr>
                <w:rStyle w:val="Hyperlink"/>
                <w:rFonts w:eastAsiaTheme="majorEastAsia"/>
                <w:noProof/>
              </w:rPr>
              <w:t>3.5 Research Strategy</w:t>
            </w:r>
            <w:r>
              <w:rPr>
                <w:noProof/>
                <w:webHidden/>
              </w:rPr>
              <w:tab/>
            </w:r>
            <w:r>
              <w:rPr>
                <w:noProof/>
                <w:webHidden/>
              </w:rPr>
              <w:fldChar w:fldCharType="begin"/>
            </w:r>
            <w:r>
              <w:rPr>
                <w:noProof/>
                <w:webHidden/>
              </w:rPr>
              <w:instrText xml:space="preserve"> PAGEREF _Toc241144821 \h </w:instrText>
            </w:r>
            <w:r>
              <w:rPr>
                <w:noProof/>
                <w:webHidden/>
              </w:rPr>
            </w:r>
            <w:r>
              <w:rPr>
                <w:noProof/>
                <w:webHidden/>
              </w:rPr>
              <w:fldChar w:fldCharType="separate"/>
            </w:r>
            <w:r>
              <w:rPr>
                <w:noProof/>
                <w:webHidden/>
              </w:rPr>
              <w:t>39</w:t>
            </w:r>
            <w:r>
              <w:rPr>
                <w:noProof/>
                <w:webHidden/>
              </w:rPr>
              <w:fldChar w:fldCharType="end"/>
            </w:r>
          </w:hyperlink>
        </w:p>
        <w:p w14:paraId="69CF5FFB" w14:textId="32A49583"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22" w:history="1">
            <w:r w:rsidRPr="008035FA">
              <w:rPr>
                <w:rStyle w:val="Hyperlink"/>
                <w:rFonts w:eastAsiaTheme="majorEastAsia"/>
                <w:noProof/>
              </w:rPr>
              <w:t>3.6 Research Method</w:t>
            </w:r>
            <w:r>
              <w:rPr>
                <w:noProof/>
                <w:webHidden/>
              </w:rPr>
              <w:tab/>
            </w:r>
            <w:r>
              <w:rPr>
                <w:noProof/>
                <w:webHidden/>
              </w:rPr>
              <w:fldChar w:fldCharType="begin"/>
            </w:r>
            <w:r>
              <w:rPr>
                <w:noProof/>
                <w:webHidden/>
              </w:rPr>
              <w:instrText xml:space="preserve"> PAGEREF _Toc241144822 \h </w:instrText>
            </w:r>
            <w:r>
              <w:rPr>
                <w:noProof/>
                <w:webHidden/>
              </w:rPr>
            </w:r>
            <w:r>
              <w:rPr>
                <w:noProof/>
                <w:webHidden/>
              </w:rPr>
              <w:fldChar w:fldCharType="separate"/>
            </w:r>
            <w:r>
              <w:rPr>
                <w:noProof/>
                <w:webHidden/>
              </w:rPr>
              <w:t>40</w:t>
            </w:r>
            <w:r>
              <w:rPr>
                <w:noProof/>
                <w:webHidden/>
              </w:rPr>
              <w:fldChar w:fldCharType="end"/>
            </w:r>
          </w:hyperlink>
        </w:p>
        <w:p w14:paraId="53A20A5B" w14:textId="75407F55"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23" w:history="1">
            <w:r w:rsidRPr="008035FA">
              <w:rPr>
                <w:rStyle w:val="Hyperlink"/>
                <w:rFonts w:eastAsiaTheme="majorEastAsia"/>
                <w:noProof/>
              </w:rPr>
              <w:t>3.7 Target Population, Sampling Technique and Sample Size</w:t>
            </w:r>
            <w:r>
              <w:rPr>
                <w:noProof/>
                <w:webHidden/>
              </w:rPr>
              <w:tab/>
            </w:r>
            <w:r>
              <w:rPr>
                <w:noProof/>
                <w:webHidden/>
              </w:rPr>
              <w:fldChar w:fldCharType="begin"/>
            </w:r>
            <w:r>
              <w:rPr>
                <w:noProof/>
                <w:webHidden/>
              </w:rPr>
              <w:instrText xml:space="preserve"> PAGEREF _Toc241144823 \h </w:instrText>
            </w:r>
            <w:r>
              <w:rPr>
                <w:noProof/>
                <w:webHidden/>
              </w:rPr>
            </w:r>
            <w:r>
              <w:rPr>
                <w:noProof/>
                <w:webHidden/>
              </w:rPr>
              <w:fldChar w:fldCharType="separate"/>
            </w:r>
            <w:r>
              <w:rPr>
                <w:noProof/>
                <w:webHidden/>
              </w:rPr>
              <w:t>40</w:t>
            </w:r>
            <w:r>
              <w:rPr>
                <w:noProof/>
                <w:webHidden/>
              </w:rPr>
              <w:fldChar w:fldCharType="end"/>
            </w:r>
          </w:hyperlink>
        </w:p>
        <w:p w14:paraId="0A742DA9" w14:textId="1568D7BC"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24" w:history="1">
            <w:r w:rsidRPr="008035FA">
              <w:rPr>
                <w:rStyle w:val="Hyperlink"/>
                <w:rFonts w:eastAsiaTheme="majorEastAsia"/>
                <w:noProof/>
              </w:rPr>
              <w:t>3.8 Data Collection Method</w:t>
            </w:r>
            <w:r>
              <w:rPr>
                <w:noProof/>
                <w:webHidden/>
              </w:rPr>
              <w:tab/>
            </w:r>
            <w:r>
              <w:rPr>
                <w:noProof/>
                <w:webHidden/>
              </w:rPr>
              <w:fldChar w:fldCharType="begin"/>
            </w:r>
            <w:r>
              <w:rPr>
                <w:noProof/>
                <w:webHidden/>
              </w:rPr>
              <w:instrText xml:space="preserve"> PAGEREF _Toc241144824 \h </w:instrText>
            </w:r>
            <w:r>
              <w:rPr>
                <w:noProof/>
                <w:webHidden/>
              </w:rPr>
            </w:r>
            <w:r>
              <w:rPr>
                <w:noProof/>
                <w:webHidden/>
              </w:rPr>
              <w:fldChar w:fldCharType="separate"/>
            </w:r>
            <w:r>
              <w:rPr>
                <w:noProof/>
                <w:webHidden/>
              </w:rPr>
              <w:t>41</w:t>
            </w:r>
            <w:r>
              <w:rPr>
                <w:noProof/>
                <w:webHidden/>
              </w:rPr>
              <w:fldChar w:fldCharType="end"/>
            </w:r>
          </w:hyperlink>
        </w:p>
        <w:p w14:paraId="260875C0" w14:textId="3BB4BD5F"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25" w:history="1">
            <w:r w:rsidRPr="008035FA">
              <w:rPr>
                <w:rStyle w:val="Hyperlink"/>
                <w:rFonts w:eastAsiaTheme="majorEastAsia"/>
                <w:noProof/>
              </w:rPr>
              <w:t>3.9 Reliability and Validity</w:t>
            </w:r>
            <w:r>
              <w:rPr>
                <w:noProof/>
                <w:webHidden/>
              </w:rPr>
              <w:tab/>
            </w:r>
            <w:r>
              <w:rPr>
                <w:noProof/>
                <w:webHidden/>
              </w:rPr>
              <w:fldChar w:fldCharType="begin"/>
            </w:r>
            <w:r>
              <w:rPr>
                <w:noProof/>
                <w:webHidden/>
              </w:rPr>
              <w:instrText xml:space="preserve"> PAGEREF _Toc241144825 \h </w:instrText>
            </w:r>
            <w:r>
              <w:rPr>
                <w:noProof/>
                <w:webHidden/>
              </w:rPr>
            </w:r>
            <w:r>
              <w:rPr>
                <w:noProof/>
                <w:webHidden/>
              </w:rPr>
              <w:fldChar w:fldCharType="separate"/>
            </w:r>
            <w:r>
              <w:rPr>
                <w:noProof/>
                <w:webHidden/>
              </w:rPr>
              <w:t>41</w:t>
            </w:r>
            <w:r>
              <w:rPr>
                <w:noProof/>
                <w:webHidden/>
              </w:rPr>
              <w:fldChar w:fldCharType="end"/>
            </w:r>
          </w:hyperlink>
        </w:p>
        <w:p w14:paraId="2D9A19EC" w14:textId="65F75EB6"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26" w:history="1">
            <w:r w:rsidRPr="008035FA">
              <w:rPr>
                <w:rStyle w:val="Hyperlink"/>
                <w:rFonts w:eastAsiaTheme="majorEastAsia"/>
                <w:noProof/>
              </w:rPr>
              <w:t>3.10 Data Analysis Technique</w:t>
            </w:r>
            <w:r>
              <w:rPr>
                <w:noProof/>
                <w:webHidden/>
              </w:rPr>
              <w:tab/>
            </w:r>
            <w:r>
              <w:rPr>
                <w:noProof/>
                <w:webHidden/>
              </w:rPr>
              <w:fldChar w:fldCharType="begin"/>
            </w:r>
            <w:r>
              <w:rPr>
                <w:noProof/>
                <w:webHidden/>
              </w:rPr>
              <w:instrText xml:space="preserve"> PAGEREF _Toc241144826 \h </w:instrText>
            </w:r>
            <w:r>
              <w:rPr>
                <w:noProof/>
                <w:webHidden/>
              </w:rPr>
            </w:r>
            <w:r>
              <w:rPr>
                <w:noProof/>
                <w:webHidden/>
              </w:rPr>
              <w:fldChar w:fldCharType="separate"/>
            </w:r>
            <w:r>
              <w:rPr>
                <w:noProof/>
                <w:webHidden/>
              </w:rPr>
              <w:t>42</w:t>
            </w:r>
            <w:r>
              <w:rPr>
                <w:noProof/>
                <w:webHidden/>
              </w:rPr>
              <w:fldChar w:fldCharType="end"/>
            </w:r>
          </w:hyperlink>
        </w:p>
        <w:p w14:paraId="0BE13E0A" w14:textId="32589149"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27" w:history="1">
            <w:r w:rsidRPr="008035FA">
              <w:rPr>
                <w:rStyle w:val="Hyperlink"/>
                <w:rFonts w:eastAsiaTheme="majorEastAsia"/>
                <w:noProof/>
              </w:rPr>
              <w:t>3.11 Ethical Considerations</w:t>
            </w:r>
            <w:r>
              <w:rPr>
                <w:noProof/>
                <w:webHidden/>
              </w:rPr>
              <w:tab/>
            </w:r>
            <w:r>
              <w:rPr>
                <w:noProof/>
                <w:webHidden/>
              </w:rPr>
              <w:fldChar w:fldCharType="begin"/>
            </w:r>
            <w:r>
              <w:rPr>
                <w:noProof/>
                <w:webHidden/>
              </w:rPr>
              <w:instrText xml:space="preserve"> PAGEREF _Toc241144827 \h </w:instrText>
            </w:r>
            <w:r>
              <w:rPr>
                <w:noProof/>
                <w:webHidden/>
              </w:rPr>
            </w:r>
            <w:r>
              <w:rPr>
                <w:noProof/>
                <w:webHidden/>
              </w:rPr>
              <w:fldChar w:fldCharType="separate"/>
            </w:r>
            <w:r>
              <w:rPr>
                <w:noProof/>
                <w:webHidden/>
              </w:rPr>
              <w:t>43</w:t>
            </w:r>
            <w:r>
              <w:rPr>
                <w:noProof/>
                <w:webHidden/>
              </w:rPr>
              <w:fldChar w:fldCharType="end"/>
            </w:r>
          </w:hyperlink>
        </w:p>
        <w:p w14:paraId="5B15CE29" w14:textId="35184EE7"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28" w:history="1">
            <w:r w:rsidRPr="00356E5F">
              <w:rPr>
                <w:rStyle w:val="Hyperlink"/>
                <w:rFonts w:eastAsiaTheme="majorEastAsia"/>
                <w:noProof/>
              </w:rPr>
              <w:t>3.12 Summary</w:t>
            </w:r>
            <w:r w:rsidRPr="00356E5F">
              <w:rPr>
                <w:noProof/>
                <w:webHidden/>
              </w:rPr>
              <w:tab/>
            </w:r>
            <w:r w:rsidRPr="00356E5F">
              <w:rPr>
                <w:noProof/>
                <w:webHidden/>
              </w:rPr>
              <w:fldChar w:fldCharType="begin"/>
            </w:r>
            <w:r w:rsidRPr="00356E5F">
              <w:rPr>
                <w:noProof/>
                <w:webHidden/>
              </w:rPr>
              <w:instrText xml:space="preserve"> PAGEREF _Toc241144828 \h </w:instrText>
            </w:r>
            <w:r w:rsidRPr="00356E5F">
              <w:rPr>
                <w:noProof/>
                <w:webHidden/>
              </w:rPr>
            </w:r>
            <w:r w:rsidRPr="00356E5F">
              <w:rPr>
                <w:noProof/>
                <w:webHidden/>
              </w:rPr>
              <w:fldChar w:fldCharType="separate"/>
            </w:r>
            <w:r w:rsidRPr="00356E5F">
              <w:rPr>
                <w:noProof/>
                <w:webHidden/>
              </w:rPr>
              <w:t>43</w:t>
            </w:r>
            <w:r w:rsidRPr="00356E5F">
              <w:rPr>
                <w:noProof/>
                <w:webHidden/>
              </w:rPr>
              <w:fldChar w:fldCharType="end"/>
            </w:r>
          </w:hyperlink>
        </w:p>
        <w:p w14:paraId="6E92F480" w14:textId="0FC84135" w:rsidR="006A6F67" w:rsidRDefault="006A6F67">
          <w:pPr>
            <w:pStyle w:val="TOC1"/>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29" w:history="1">
            <w:r w:rsidRPr="008035FA">
              <w:rPr>
                <w:rStyle w:val="Hyperlink"/>
                <w:rFonts w:eastAsiaTheme="majorEastAsia"/>
                <w:noProof/>
              </w:rPr>
              <w:t>Chapter 4: Data Analysis</w:t>
            </w:r>
            <w:r>
              <w:rPr>
                <w:noProof/>
                <w:webHidden/>
              </w:rPr>
              <w:tab/>
            </w:r>
            <w:r>
              <w:rPr>
                <w:noProof/>
                <w:webHidden/>
              </w:rPr>
              <w:fldChar w:fldCharType="begin"/>
            </w:r>
            <w:r>
              <w:rPr>
                <w:noProof/>
                <w:webHidden/>
              </w:rPr>
              <w:instrText xml:space="preserve"> PAGEREF _Toc241144829 \h </w:instrText>
            </w:r>
            <w:r>
              <w:rPr>
                <w:noProof/>
                <w:webHidden/>
              </w:rPr>
            </w:r>
            <w:r>
              <w:rPr>
                <w:noProof/>
                <w:webHidden/>
              </w:rPr>
              <w:fldChar w:fldCharType="separate"/>
            </w:r>
            <w:r>
              <w:rPr>
                <w:noProof/>
                <w:webHidden/>
              </w:rPr>
              <w:t>44</w:t>
            </w:r>
            <w:r>
              <w:rPr>
                <w:noProof/>
                <w:webHidden/>
              </w:rPr>
              <w:fldChar w:fldCharType="end"/>
            </w:r>
          </w:hyperlink>
        </w:p>
        <w:p w14:paraId="16BACB23" w14:textId="2FD1E09C"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30" w:history="1">
            <w:r w:rsidRPr="008035FA">
              <w:rPr>
                <w:rStyle w:val="Hyperlink"/>
                <w:rFonts w:eastAsiaTheme="majorEastAsia"/>
                <w:noProof/>
              </w:rPr>
              <w:t>4.1 Introduction</w:t>
            </w:r>
            <w:r>
              <w:rPr>
                <w:noProof/>
                <w:webHidden/>
              </w:rPr>
              <w:tab/>
            </w:r>
            <w:r>
              <w:rPr>
                <w:noProof/>
                <w:webHidden/>
              </w:rPr>
              <w:fldChar w:fldCharType="begin"/>
            </w:r>
            <w:r>
              <w:rPr>
                <w:noProof/>
                <w:webHidden/>
              </w:rPr>
              <w:instrText xml:space="preserve"> PAGEREF _Toc241144830 \h </w:instrText>
            </w:r>
            <w:r>
              <w:rPr>
                <w:noProof/>
                <w:webHidden/>
              </w:rPr>
            </w:r>
            <w:r>
              <w:rPr>
                <w:noProof/>
                <w:webHidden/>
              </w:rPr>
              <w:fldChar w:fldCharType="separate"/>
            </w:r>
            <w:r>
              <w:rPr>
                <w:noProof/>
                <w:webHidden/>
              </w:rPr>
              <w:t>44</w:t>
            </w:r>
            <w:r>
              <w:rPr>
                <w:noProof/>
                <w:webHidden/>
              </w:rPr>
              <w:fldChar w:fldCharType="end"/>
            </w:r>
          </w:hyperlink>
        </w:p>
        <w:p w14:paraId="170FC247" w14:textId="1EE0CCDD"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31" w:history="1">
            <w:r w:rsidRPr="008035FA">
              <w:rPr>
                <w:rStyle w:val="Hyperlink"/>
                <w:rFonts w:eastAsiaTheme="majorEastAsia"/>
                <w:noProof/>
              </w:rPr>
              <w:t>4.2 Overview of the Dataset and Analysis</w:t>
            </w:r>
            <w:r>
              <w:rPr>
                <w:noProof/>
                <w:webHidden/>
              </w:rPr>
              <w:tab/>
            </w:r>
            <w:r>
              <w:rPr>
                <w:noProof/>
                <w:webHidden/>
              </w:rPr>
              <w:fldChar w:fldCharType="begin"/>
            </w:r>
            <w:r>
              <w:rPr>
                <w:noProof/>
                <w:webHidden/>
              </w:rPr>
              <w:instrText xml:space="preserve"> PAGEREF _Toc241144831 \h </w:instrText>
            </w:r>
            <w:r>
              <w:rPr>
                <w:noProof/>
                <w:webHidden/>
              </w:rPr>
            </w:r>
            <w:r>
              <w:rPr>
                <w:noProof/>
                <w:webHidden/>
              </w:rPr>
              <w:fldChar w:fldCharType="separate"/>
            </w:r>
            <w:r>
              <w:rPr>
                <w:noProof/>
                <w:webHidden/>
              </w:rPr>
              <w:t>44</w:t>
            </w:r>
            <w:r>
              <w:rPr>
                <w:noProof/>
                <w:webHidden/>
              </w:rPr>
              <w:fldChar w:fldCharType="end"/>
            </w:r>
          </w:hyperlink>
        </w:p>
        <w:p w14:paraId="529CD8FC" w14:textId="539C3DDE"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32" w:history="1">
            <w:r w:rsidRPr="008035FA">
              <w:rPr>
                <w:rStyle w:val="Hyperlink"/>
                <w:rFonts w:eastAsiaTheme="majorEastAsia"/>
                <w:noProof/>
              </w:rPr>
              <w:t>4.3 Descriptive Statistics</w:t>
            </w:r>
            <w:r>
              <w:rPr>
                <w:noProof/>
                <w:webHidden/>
              </w:rPr>
              <w:tab/>
            </w:r>
            <w:r>
              <w:rPr>
                <w:noProof/>
                <w:webHidden/>
              </w:rPr>
              <w:fldChar w:fldCharType="begin"/>
            </w:r>
            <w:r>
              <w:rPr>
                <w:noProof/>
                <w:webHidden/>
              </w:rPr>
              <w:instrText xml:space="preserve"> PAGEREF _Toc241144832 \h </w:instrText>
            </w:r>
            <w:r>
              <w:rPr>
                <w:noProof/>
                <w:webHidden/>
              </w:rPr>
            </w:r>
            <w:r>
              <w:rPr>
                <w:noProof/>
                <w:webHidden/>
              </w:rPr>
              <w:fldChar w:fldCharType="separate"/>
            </w:r>
            <w:r>
              <w:rPr>
                <w:noProof/>
                <w:webHidden/>
              </w:rPr>
              <w:t>44</w:t>
            </w:r>
            <w:r>
              <w:rPr>
                <w:noProof/>
                <w:webHidden/>
              </w:rPr>
              <w:fldChar w:fldCharType="end"/>
            </w:r>
          </w:hyperlink>
        </w:p>
        <w:p w14:paraId="663D286A" w14:textId="4A200AC5"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33" w:history="1">
            <w:r w:rsidRPr="008035FA">
              <w:rPr>
                <w:rStyle w:val="Hyperlink"/>
                <w:rFonts w:eastAsiaTheme="majorEastAsia"/>
                <w:noProof/>
              </w:rPr>
              <w:t>4.4 Regression Analysis</w:t>
            </w:r>
            <w:r>
              <w:rPr>
                <w:noProof/>
                <w:webHidden/>
              </w:rPr>
              <w:tab/>
            </w:r>
            <w:r>
              <w:rPr>
                <w:noProof/>
                <w:webHidden/>
              </w:rPr>
              <w:fldChar w:fldCharType="begin"/>
            </w:r>
            <w:r>
              <w:rPr>
                <w:noProof/>
                <w:webHidden/>
              </w:rPr>
              <w:instrText xml:space="preserve"> PAGEREF _Toc241144833 \h </w:instrText>
            </w:r>
            <w:r>
              <w:rPr>
                <w:noProof/>
                <w:webHidden/>
              </w:rPr>
            </w:r>
            <w:r>
              <w:rPr>
                <w:noProof/>
                <w:webHidden/>
              </w:rPr>
              <w:fldChar w:fldCharType="separate"/>
            </w:r>
            <w:r>
              <w:rPr>
                <w:noProof/>
                <w:webHidden/>
              </w:rPr>
              <w:t>62</w:t>
            </w:r>
            <w:r>
              <w:rPr>
                <w:noProof/>
                <w:webHidden/>
              </w:rPr>
              <w:fldChar w:fldCharType="end"/>
            </w:r>
          </w:hyperlink>
        </w:p>
        <w:p w14:paraId="534467C9" w14:textId="22ADD675"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34" w:history="1">
            <w:r w:rsidRPr="008035FA">
              <w:rPr>
                <w:rStyle w:val="Hyperlink"/>
                <w:rFonts w:eastAsiaTheme="majorEastAsia"/>
                <w:noProof/>
              </w:rPr>
              <w:t>4.5 Reliability Test</w:t>
            </w:r>
            <w:r>
              <w:rPr>
                <w:noProof/>
                <w:webHidden/>
              </w:rPr>
              <w:tab/>
            </w:r>
            <w:r>
              <w:rPr>
                <w:noProof/>
                <w:webHidden/>
              </w:rPr>
              <w:fldChar w:fldCharType="begin"/>
            </w:r>
            <w:r>
              <w:rPr>
                <w:noProof/>
                <w:webHidden/>
              </w:rPr>
              <w:instrText xml:space="preserve"> PAGEREF _Toc241144834 \h </w:instrText>
            </w:r>
            <w:r>
              <w:rPr>
                <w:noProof/>
                <w:webHidden/>
              </w:rPr>
            </w:r>
            <w:r>
              <w:rPr>
                <w:noProof/>
                <w:webHidden/>
              </w:rPr>
              <w:fldChar w:fldCharType="separate"/>
            </w:r>
            <w:r>
              <w:rPr>
                <w:noProof/>
                <w:webHidden/>
              </w:rPr>
              <w:t>65</w:t>
            </w:r>
            <w:r>
              <w:rPr>
                <w:noProof/>
                <w:webHidden/>
              </w:rPr>
              <w:fldChar w:fldCharType="end"/>
            </w:r>
          </w:hyperlink>
        </w:p>
        <w:p w14:paraId="024E7ED6" w14:textId="1D2D2346"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35" w:history="1">
            <w:r w:rsidRPr="008035FA">
              <w:rPr>
                <w:rStyle w:val="Hyperlink"/>
                <w:rFonts w:eastAsiaTheme="majorEastAsia"/>
                <w:noProof/>
              </w:rPr>
              <w:t>4.6 Correlation Analysis</w:t>
            </w:r>
            <w:r>
              <w:rPr>
                <w:noProof/>
                <w:webHidden/>
              </w:rPr>
              <w:tab/>
            </w:r>
            <w:r>
              <w:rPr>
                <w:noProof/>
                <w:webHidden/>
              </w:rPr>
              <w:fldChar w:fldCharType="begin"/>
            </w:r>
            <w:r>
              <w:rPr>
                <w:noProof/>
                <w:webHidden/>
              </w:rPr>
              <w:instrText xml:space="preserve"> PAGEREF _Toc241144835 \h </w:instrText>
            </w:r>
            <w:r>
              <w:rPr>
                <w:noProof/>
                <w:webHidden/>
              </w:rPr>
            </w:r>
            <w:r>
              <w:rPr>
                <w:noProof/>
                <w:webHidden/>
              </w:rPr>
              <w:fldChar w:fldCharType="separate"/>
            </w:r>
            <w:r>
              <w:rPr>
                <w:noProof/>
                <w:webHidden/>
              </w:rPr>
              <w:t>66</w:t>
            </w:r>
            <w:r>
              <w:rPr>
                <w:noProof/>
                <w:webHidden/>
              </w:rPr>
              <w:fldChar w:fldCharType="end"/>
            </w:r>
          </w:hyperlink>
        </w:p>
        <w:p w14:paraId="1864920A" w14:textId="0B27DFC1"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36" w:history="1">
            <w:r w:rsidRPr="008035FA">
              <w:rPr>
                <w:rStyle w:val="Hyperlink"/>
                <w:rFonts w:eastAsiaTheme="majorEastAsia"/>
                <w:noProof/>
              </w:rPr>
              <w:t>4.7 Limitations encountered during data analysis</w:t>
            </w:r>
            <w:r>
              <w:rPr>
                <w:noProof/>
                <w:webHidden/>
              </w:rPr>
              <w:tab/>
            </w:r>
            <w:r>
              <w:rPr>
                <w:noProof/>
                <w:webHidden/>
              </w:rPr>
              <w:fldChar w:fldCharType="begin"/>
            </w:r>
            <w:r>
              <w:rPr>
                <w:noProof/>
                <w:webHidden/>
              </w:rPr>
              <w:instrText xml:space="preserve"> PAGEREF _Toc241144836 \h </w:instrText>
            </w:r>
            <w:r>
              <w:rPr>
                <w:noProof/>
                <w:webHidden/>
              </w:rPr>
            </w:r>
            <w:r>
              <w:rPr>
                <w:noProof/>
                <w:webHidden/>
              </w:rPr>
              <w:fldChar w:fldCharType="separate"/>
            </w:r>
            <w:r>
              <w:rPr>
                <w:noProof/>
                <w:webHidden/>
              </w:rPr>
              <w:t>67</w:t>
            </w:r>
            <w:r>
              <w:rPr>
                <w:noProof/>
                <w:webHidden/>
              </w:rPr>
              <w:fldChar w:fldCharType="end"/>
            </w:r>
          </w:hyperlink>
        </w:p>
        <w:p w14:paraId="6543493F" w14:textId="44F572FF"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37" w:history="1">
            <w:r w:rsidRPr="00356E5F">
              <w:rPr>
                <w:rStyle w:val="Hyperlink"/>
                <w:rFonts w:eastAsiaTheme="majorEastAsia"/>
                <w:noProof/>
              </w:rPr>
              <w:t>4.8 Summary</w:t>
            </w:r>
            <w:r w:rsidRPr="00356E5F">
              <w:rPr>
                <w:noProof/>
                <w:webHidden/>
              </w:rPr>
              <w:tab/>
            </w:r>
            <w:r w:rsidRPr="00356E5F">
              <w:rPr>
                <w:noProof/>
                <w:webHidden/>
              </w:rPr>
              <w:fldChar w:fldCharType="begin"/>
            </w:r>
            <w:r w:rsidRPr="00356E5F">
              <w:rPr>
                <w:noProof/>
                <w:webHidden/>
              </w:rPr>
              <w:instrText xml:space="preserve"> PAGEREF _Toc241144837 \h </w:instrText>
            </w:r>
            <w:r w:rsidRPr="00356E5F">
              <w:rPr>
                <w:noProof/>
                <w:webHidden/>
              </w:rPr>
            </w:r>
            <w:r w:rsidRPr="00356E5F">
              <w:rPr>
                <w:noProof/>
                <w:webHidden/>
              </w:rPr>
              <w:fldChar w:fldCharType="separate"/>
            </w:r>
            <w:r w:rsidRPr="00356E5F">
              <w:rPr>
                <w:noProof/>
                <w:webHidden/>
              </w:rPr>
              <w:t>67</w:t>
            </w:r>
            <w:r w:rsidRPr="00356E5F">
              <w:rPr>
                <w:noProof/>
                <w:webHidden/>
              </w:rPr>
              <w:fldChar w:fldCharType="end"/>
            </w:r>
          </w:hyperlink>
        </w:p>
        <w:p w14:paraId="615DEEE5" w14:textId="490C3D71" w:rsidR="006A6F67" w:rsidRDefault="006A6F67">
          <w:pPr>
            <w:pStyle w:val="TOC1"/>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38" w:history="1">
            <w:r w:rsidRPr="008035FA">
              <w:rPr>
                <w:rStyle w:val="Hyperlink"/>
                <w:rFonts w:eastAsiaTheme="majorEastAsia"/>
                <w:noProof/>
              </w:rPr>
              <w:t>Chapter 5: Discussion</w:t>
            </w:r>
            <w:r>
              <w:rPr>
                <w:noProof/>
                <w:webHidden/>
              </w:rPr>
              <w:tab/>
            </w:r>
            <w:r>
              <w:rPr>
                <w:noProof/>
                <w:webHidden/>
              </w:rPr>
              <w:fldChar w:fldCharType="begin"/>
            </w:r>
            <w:r>
              <w:rPr>
                <w:noProof/>
                <w:webHidden/>
              </w:rPr>
              <w:instrText xml:space="preserve"> PAGEREF _Toc241144838 \h </w:instrText>
            </w:r>
            <w:r>
              <w:rPr>
                <w:noProof/>
                <w:webHidden/>
              </w:rPr>
            </w:r>
            <w:r>
              <w:rPr>
                <w:noProof/>
                <w:webHidden/>
              </w:rPr>
              <w:fldChar w:fldCharType="separate"/>
            </w:r>
            <w:r>
              <w:rPr>
                <w:noProof/>
                <w:webHidden/>
              </w:rPr>
              <w:t>68</w:t>
            </w:r>
            <w:r>
              <w:rPr>
                <w:noProof/>
                <w:webHidden/>
              </w:rPr>
              <w:fldChar w:fldCharType="end"/>
            </w:r>
          </w:hyperlink>
        </w:p>
        <w:p w14:paraId="6BA2AE71" w14:textId="21948995"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39" w:history="1">
            <w:r w:rsidRPr="008035FA">
              <w:rPr>
                <w:rStyle w:val="Hyperlink"/>
                <w:rFonts w:eastAsiaTheme="majorEastAsia"/>
                <w:noProof/>
              </w:rPr>
              <w:t>5.1 Introduction</w:t>
            </w:r>
            <w:r>
              <w:rPr>
                <w:noProof/>
                <w:webHidden/>
              </w:rPr>
              <w:tab/>
            </w:r>
            <w:r>
              <w:rPr>
                <w:noProof/>
                <w:webHidden/>
              </w:rPr>
              <w:fldChar w:fldCharType="begin"/>
            </w:r>
            <w:r>
              <w:rPr>
                <w:noProof/>
                <w:webHidden/>
              </w:rPr>
              <w:instrText xml:space="preserve"> PAGEREF _Toc241144839 \h </w:instrText>
            </w:r>
            <w:r>
              <w:rPr>
                <w:noProof/>
                <w:webHidden/>
              </w:rPr>
            </w:r>
            <w:r>
              <w:rPr>
                <w:noProof/>
                <w:webHidden/>
              </w:rPr>
              <w:fldChar w:fldCharType="separate"/>
            </w:r>
            <w:r>
              <w:rPr>
                <w:noProof/>
                <w:webHidden/>
              </w:rPr>
              <w:t>68</w:t>
            </w:r>
            <w:r>
              <w:rPr>
                <w:noProof/>
                <w:webHidden/>
              </w:rPr>
              <w:fldChar w:fldCharType="end"/>
            </w:r>
          </w:hyperlink>
        </w:p>
        <w:p w14:paraId="5B0B0A6D" w14:textId="7B4711C2"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40" w:history="1">
            <w:r w:rsidRPr="008035FA">
              <w:rPr>
                <w:rStyle w:val="Hyperlink"/>
                <w:rFonts w:eastAsiaTheme="majorEastAsia"/>
                <w:noProof/>
              </w:rPr>
              <w:t>5.2 Discussion</w:t>
            </w:r>
            <w:r>
              <w:rPr>
                <w:noProof/>
                <w:webHidden/>
              </w:rPr>
              <w:tab/>
            </w:r>
            <w:r>
              <w:rPr>
                <w:noProof/>
                <w:webHidden/>
              </w:rPr>
              <w:fldChar w:fldCharType="begin"/>
            </w:r>
            <w:r>
              <w:rPr>
                <w:noProof/>
                <w:webHidden/>
              </w:rPr>
              <w:instrText xml:space="preserve"> PAGEREF _Toc241144840 \h </w:instrText>
            </w:r>
            <w:r>
              <w:rPr>
                <w:noProof/>
                <w:webHidden/>
              </w:rPr>
            </w:r>
            <w:r>
              <w:rPr>
                <w:noProof/>
                <w:webHidden/>
              </w:rPr>
              <w:fldChar w:fldCharType="separate"/>
            </w:r>
            <w:r>
              <w:rPr>
                <w:noProof/>
                <w:webHidden/>
              </w:rPr>
              <w:t>68</w:t>
            </w:r>
            <w:r>
              <w:rPr>
                <w:noProof/>
                <w:webHidden/>
              </w:rPr>
              <w:fldChar w:fldCharType="end"/>
            </w:r>
          </w:hyperlink>
        </w:p>
        <w:p w14:paraId="519BEEA8" w14:textId="2BFF40AE" w:rsidR="006A6F67" w:rsidRDefault="006A6F67">
          <w:pPr>
            <w:pStyle w:val="TOC1"/>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41" w:history="1">
            <w:r w:rsidRPr="008035FA">
              <w:rPr>
                <w:rStyle w:val="Hyperlink"/>
                <w:rFonts w:eastAsiaTheme="majorEastAsia"/>
                <w:noProof/>
              </w:rPr>
              <w:t>Chapter 6: Conclusion</w:t>
            </w:r>
            <w:r>
              <w:rPr>
                <w:noProof/>
                <w:webHidden/>
              </w:rPr>
              <w:tab/>
            </w:r>
            <w:r>
              <w:rPr>
                <w:noProof/>
                <w:webHidden/>
              </w:rPr>
              <w:fldChar w:fldCharType="begin"/>
            </w:r>
            <w:r>
              <w:rPr>
                <w:noProof/>
                <w:webHidden/>
              </w:rPr>
              <w:instrText xml:space="preserve"> PAGEREF _Toc241144841 \h </w:instrText>
            </w:r>
            <w:r>
              <w:rPr>
                <w:noProof/>
                <w:webHidden/>
              </w:rPr>
            </w:r>
            <w:r>
              <w:rPr>
                <w:noProof/>
                <w:webHidden/>
              </w:rPr>
              <w:fldChar w:fldCharType="separate"/>
            </w:r>
            <w:r>
              <w:rPr>
                <w:noProof/>
                <w:webHidden/>
              </w:rPr>
              <w:t>72</w:t>
            </w:r>
            <w:r>
              <w:rPr>
                <w:noProof/>
                <w:webHidden/>
              </w:rPr>
              <w:fldChar w:fldCharType="end"/>
            </w:r>
          </w:hyperlink>
        </w:p>
        <w:p w14:paraId="661F94EC" w14:textId="73B46A76"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42" w:history="1">
            <w:r w:rsidRPr="008035FA">
              <w:rPr>
                <w:rStyle w:val="Hyperlink"/>
                <w:rFonts w:eastAsiaTheme="majorEastAsia"/>
                <w:noProof/>
              </w:rPr>
              <w:t>6.1 Introduction</w:t>
            </w:r>
            <w:r>
              <w:rPr>
                <w:noProof/>
                <w:webHidden/>
              </w:rPr>
              <w:tab/>
            </w:r>
            <w:r>
              <w:rPr>
                <w:noProof/>
                <w:webHidden/>
              </w:rPr>
              <w:fldChar w:fldCharType="begin"/>
            </w:r>
            <w:r>
              <w:rPr>
                <w:noProof/>
                <w:webHidden/>
              </w:rPr>
              <w:instrText xml:space="preserve"> PAGEREF _Toc241144842 \h </w:instrText>
            </w:r>
            <w:r>
              <w:rPr>
                <w:noProof/>
                <w:webHidden/>
              </w:rPr>
            </w:r>
            <w:r>
              <w:rPr>
                <w:noProof/>
                <w:webHidden/>
              </w:rPr>
              <w:fldChar w:fldCharType="separate"/>
            </w:r>
            <w:r>
              <w:rPr>
                <w:noProof/>
                <w:webHidden/>
              </w:rPr>
              <w:t>72</w:t>
            </w:r>
            <w:r>
              <w:rPr>
                <w:noProof/>
                <w:webHidden/>
              </w:rPr>
              <w:fldChar w:fldCharType="end"/>
            </w:r>
          </w:hyperlink>
        </w:p>
        <w:p w14:paraId="64A0FF2B" w14:textId="6ED359BC"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43" w:history="1">
            <w:r w:rsidRPr="008035FA">
              <w:rPr>
                <w:rStyle w:val="Hyperlink"/>
                <w:rFonts w:eastAsiaTheme="majorEastAsia"/>
                <w:noProof/>
              </w:rPr>
              <w:t>6.2 Conclusion</w:t>
            </w:r>
            <w:r>
              <w:rPr>
                <w:noProof/>
                <w:webHidden/>
              </w:rPr>
              <w:tab/>
            </w:r>
            <w:r>
              <w:rPr>
                <w:noProof/>
                <w:webHidden/>
              </w:rPr>
              <w:fldChar w:fldCharType="begin"/>
            </w:r>
            <w:r>
              <w:rPr>
                <w:noProof/>
                <w:webHidden/>
              </w:rPr>
              <w:instrText xml:space="preserve"> PAGEREF _Toc241144843 \h </w:instrText>
            </w:r>
            <w:r>
              <w:rPr>
                <w:noProof/>
                <w:webHidden/>
              </w:rPr>
            </w:r>
            <w:r>
              <w:rPr>
                <w:noProof/>
                <w:webHidden/>
              </w:rPr>
              <w:fldChar w:fldCharType="separate"/>
            </w:r>
            <w:r>
              <w:rPr>
                <w:noProof/>
                <w:webHidden/>
              </w:rPr>
              <w:t>72</w:t>
            </w:r>
            <w:r>
              <w:rPr>
                <w:noProof/>
                <w:webHidden/>
              </w:rPr>
              <w:fldChar w:fldCharType="end"/>
            </w:r>
          </w:hyperlink>
        </w:p>
        <w:p w14:paraId="0F6A01DF" w14:textId="5FC66A4C" w:rsidR="006A6F67" w:rsidRDefault="006A6F67">
          <w:pPr>
            <w:pStyle w:val="TOC3"/>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44" w:history="1">
            <w:r w:rsidRPr="008035FA">
              <w:rPr>
                <w:rStyle w:val="Hyperlink"/>
                <w:rFonts w:eastAsiaTheme="majorEastAsia"/>
                <w:noProof/>
              </w:rPr>
              <w:t>6.2.1 Conclusion Based on Objective 1: Influence of Sustainability Marketing on Consumer Purchase Intention</w:t>
            </w:r>
            <w:r>
              <w:rPr>
                <w:noProof/>
                <w:webHidden/>
              </w:rPr>
              <w:tab/>
            </w:r>
            <w:r>
              <w:rPr>
                <w:noProof/>
                <w:webHidden/>
              </w:rPr>
              <w:fldChar w:fldCharType="begin"/>
            </w:r>
            <w:r>
              <w:rPr>
                <w:noProof/>
                <w:webHidden/>
              </w:rPr>
              <w:instrText xml:space="preserve"> PAGEREF _Toc241144844 \h </w:instrText>
            </w:r>
            <w:r>
              <w:rPr>
                <w:noProof/>
                <w:webHidden/>
              </w:rPr>
            </w:r>
            <w:r>
              <w:rPr>
                <w:noProof/>
                <w:webHidden/>
              </w:rPr>
              <w:fldChar w:fldCharType="separate"/>
            </w:r>
            <w:r>
              <w:rPr>
                <w:noProof/>
                <w:webHidden/>
              </w:rPr>
              <w:t>72</w:t>
            </w:r>
            <w:r>
              <w:rPr>
                <w:noProof/>
                <w:webHidden/>
              </w:rPr>
              <w:fldChar w:fldCharType="end"/>
            </w:r>
          </w:hyperlink>
        </w:p>
        <w:p w14:paraId="70D6750A" w14:textId="1FC63BCD" w:rsidR="006A6F67" w:rsidRDefault="006A6F67">
          <w:pPr>
            <w:pStyle w:val="TOC3"/>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45" w:history="1">
            <w:r w:rsidRPr="008035FA">
              <w:rPr>
                <w:rStyle w:val="Hyperlink"/>
                <w:rFonts w:eastAsiaTheme="majorEastAsia"/>
                <w:noProof/>
              </w:rPr>
              <w:t>6.2.2 Conclusion Based on Objective 2: Factors Encouraging Positive Consumer Responses to Sustainability Marketing</w:t>
            </w:r>
            <w:r>
              <w:rPr>
                <w:noProof/>
                <w:webHidden/>
              </w:rPr>
              <w:tab/>
            </w:r>
            <w:r>
              <w:rPr>
                <w:noProof/>
                <w:webHidden/>
              </w:rPr>
              <w:fldChar w:fldCharType="begin"/>
            </w:r>
            <w:r>
              <w:rPr>
                <w:noProof/>
                <w:webHidden/>
              </w:rPr>
              <w:instrText xml:space="preserve"> PAGEREF _Toc241144845 \h </w:instrText>
            </w:r>
            <w:r>
              <w:rPr>
                <w:noProof/>
                <w:webHidden/>
              </w:rPr>
            </w:r>
            <w:r>
              <w:rPr>
                <w:noProof/>
                <w:webHidden/>
              </w:rPr>
              <w:fldChar w:fldCharType="separate"/>
            </w:r>
            <w:r>
              <w:rPr>
                <w:noProof/>
                <w:webHidden/>
              </w:rPr>
              <w:t>72</w:t>
            </w:r>
            <w:r>
              <w:rPr>
                <w:noProof/>
                <w:webHidden/>
              </w:rPr>
              <w:fldChar w:fldCharType="end"/>
            </w:r>
          </w:hyperlink>
        </w:p>
        <w:p w14:paraId="6E550734" w14:textId="3003B46B" w:rsidR="006A6F67" w:rsidRDefault="006A6F67">
          <w:pPr>
            <w:pStyle w:val="TOC3"/>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46" w:history="1">
            <w:r w:rsidRPr="008035FA">
              <w:rPr>
                <w:rStyle w:val="Hyperlink"/>
                <w:rFonts w:eastAsiaTheme="majorEastAsia"/>
                <w:noProof/>
              </w:rPr>
              <w:t>6.2.3 Conclusion Based on Objective 3: Relationship Between Consumer Trust and Purchase Intention</w:t>
            </w:r>
            <w:r>
              <w:rPr>
                <w:noProof/>
                <w:webHidden/>
              </w:rPr>
              <w:tab/>
            </w:r>
            <w:r>
              <w:rPr>
                <w:noProof/>
                <w:webHidden/>
              </w:rPr>
              <w:fldChar w:fldCharType="begin"/>
            </w:r>
            <w:r>
              <w:rPr>
                <w:noProof/>
                <w:webHidden/>
              </w:rPr>
              <w:instrText xml:space="preserve"> PAGEREF _Toc241144846 \h </w:instrText>
            </w:r>
            <w:r>
              <w:rPr>
                <w:noProof/>
                <w:webHidden/>
              </w:rPr>
            </w:r>
            <w:r>
              <w:rPr>
                <w:noProof/>
                <w:webHidden/>
              </w:rPr>
              <w:fldChar w:fldCharType="separate"/>
            </w:r>
            <w:r>
              <w:rPr>
                <w:noProof/>
                <w:webHidden/>
              </w:rPr>
              <w:t>73</w:t>
            </w:r>
            <w:r>
              <w:rPr>
                <w:noProof/>
                <w:webHidden/>
              </w:rPr>
              <w:fldChar w:fldCharType="end"/>
            </w:r>
          </w:hyperlink>
        </w:p>
        <w:p w14:paraId="4F02386C" w14:textId="5447CE26" w:rsidR="006A6F67" w:rsidRDefault="006A6F67">
          <w:pPr>
            <w:pStyle w:val="TOC3"/>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47" w:history="1">
            <w:r w:rsidRPr="008035FA">
              <w:rPr>
                <w:rStyle w:val="Hyperlink"/>
                <w:rFonts w:eastAsiaTheme="majorEastAsia"/>
                <w:noProof/>
              </w:rPr>
              <w:t>6.2.4 Conclusion Based on Objective 4: Challenges and Recommendations for Strengthening Sustainability Marketing</w:t>
            </w:r>
            <w:r>
              <w:rPr>
                <w:noProof/>
                <w:webHidden/>
              </w:rPr>
              <w:tab/>
            </w:r>
            <w:r>
              <w:rPr>
                <w:noProof/>
                <w:webHidden/>
              </w:rPr>
              <w:fldChar w:fldCharType="begin"/>
            </w:r>
            <w:r>
              <w:rPr>
                <w:noProof/>
                <w:webHidden/>
              </w:rPr>
              <w:instrText xml:space="preserve"> PAGEREF _Toc241144847 \h </w:instrText>
            </w:r>
            <w:r>
              <w:rPr>
                <w:noProof/>
                <w:webHidden/>
              </w:rPr>
            </w:r>
            <w:r>
              <w:rPr>
                <w:noProof/>
                <w:webHidden/>
              </w:rPr>
              <w:fldChar w:fldCharType="separate"/>
            </w:r>
            <w:r>
              <w:rPr>
                <w:noProof/>
                <w:webHidden/>
              </w:rPr>
              <w:t>73</w:t>
            </w:r>
            <w:r>
              <w:rPr>
                <w:noProof/>
                <w:webHidden/>
              </w:rPr>
              <w:fldChar w:fldCharType="end"/>
            </w:r>
          </w:hyperlink>
        </w:p>
        <w:p w14:paraId="233B5BAE" w14:textId="32BBC3A2"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48" w:history="1">
            <w:r w:rsidRPr="008035FA">
              <w:rPr>
                <w:rStyle w:val="Hyperlink"/>
                <w:rFonts w:eastAsiaTheme="majorEastAsia"/>
                <w:noProof/>
              </w:rPr>
              <w:t>6.3 Recommendations</w:t>
            </w:r>
            <w:r>
              <w:rPr>
                <w:noProof/>
                <w:webHidden/>
              </w:rPr>
              <w:tab/>
            </w:r>
            <w:r>
              <w:rPr>
                <w:noProof/>
                <w:webHidden/>
              </w:rPr>
              <w:fldChar w:fldCharType="begin"/>
            </w:r>
            <w:r>
              <w:rPr>
                <w:noProof/>
                <w:webHidden/>
              </w:rPr>
              <w:instrText xml:space="preserve"> PAGEREF _Toc241144848 \h </w:instrText>
            </w:r>
            <w:r>
              <w:rPr>
                <w:noProof/>
                <w:webHidden/>
              </w:rPr>
            </w:r>
            <w:r>
              <w:rPr>
                <w:noProof/>
                <w:webHidden/>
              </w:rPr>
              <w:fldChar w:fldCharType="separate"/>
            </w:r>
            <w:r>
              <w:rPr>
                <w:noProof/>
                <w:webHidden/>
              </w:rPr>
              <w:t>74</w:t>
            </w:r>
            <w:r>
              <w:rPr>
                <w:noProof/>
                <w:webHidden/>
              </w:rPr>
              <w:fldChar w:fldCharType="end"/>
            </w:r>
          </w:hyperlink>
        </w:p>
        <w:p w14:paraId="3738F0E3" w14:textId="1DF04F08"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49" w:history="1">
            <w:r w:rsidRPr="008035FA">
              <w:rPr>
                <w:rStyle w:val="Hyperlink"/>
                <w:rFonts w:eastAsiaTheme="majorEastAsia"/>
                <w:noProof/>
              </w:rPr>
              <w:t>6.4 Limitations and Future Research Suggestions</w:t>
            </w:r>
            <w:r>
              <w:rPr>
                <w:noProof/>
                <w:webHidden/>
              </w:rPr>
              <w:tab/>
            </w:r>
            <w:r>
              <w:rPr>
                <w:noProof/>
                <w:webHidden/>
              </w:rPr>
              <w:fldChar w:fldCharType="begin"/>
            </w:r>
            <w:r>
              <w:rPr>
                <w:noProof/>
                <w:webHidden/>
              </w:rPr>
              <w:instrText xml:space="preserve"> PAGEREF _Toc241144849 \h </w:instrText>
            </w:r>
            <w:r>
              <w:rPr>
                <w:noProof/>
                <w:webHidden/>
              </w:rPr>
            </w:r>
            <w:r>
              <w:rPr>
                <w:noProof/>
                <w:webHidden/>
              </w:rPr>
              <w:fldChar w:fldCharType="separate"/>
            </w:r>
            <w:r>
              <w:rPr>
                <w:noProof/>
                <w:webHidden/>
              </w:rPr>
              <w:t>75</w:t>
            </w:r>
            <w:r>
              <w:rPr>
                <w:noProof/>
                <w:webHidden/>
              </w:rPr>
              <w:fldChar w:fldCharType="end"/>
            </w:r>
          </w:hyperlink>
        </w:p>
        <w:p w14:paraId="1E7E03AB" w14:textId="4AEC9937"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50" w:history="1">
            <w:r w:rsidRPr="008035FA">
              <w:rPr>
                <w:rStyle w:val="Hyperlink"/>
                <w:rFonts w:eastAsiaTheme="majorEastAsia"/>
                <w:noProof/>
              </w:rPr>
              <w:t>6.5 Implications</w:t>
            </w:r>
            <w:r>
              <w:rPr>
                <w:noProof/>
                <w:webHidden/>
              </w:rPr>
              <w:tab/>
            </w:r>
            <w:r>
              <w:rPr>
                <w:noProof/>
                <w:webHidden/>
              </w:rPr>
              <w:fldChar w:fldCharType="begin"/>
            </w:r>
            <w:r>
              <w:rPr>
                <w:noProof/>
                <w:webHidden/>
              </w:rPr>
              <w:instrText xml:space="preserve"> PAGEREF _Toc241144850 \h </w:instrText>
            </w:r>
            <w:r>
              <w:rPr>
                <w:noProof/>
                <w:webHidden/>
              </w:rPr>
            </w:r>
            <w:r>
              <w:rPr>
                <w:noProof/>
                <w:webHidden/>
              </w:rPr>
              <w:fldChar w:fldCharType="separate"/>
            </w:r>
            <w:r>
              <w:rPr>
                <w:noProof/>
                <w:webHidden/>
              </w:rPr>
              <w:t>75</w:t>
            </w:r>
            <w:r>
              <w:rPr>
                <w:noProof/>
                <w:webHidden/>
              </w:rPr>
              <w:fldChar w:fldCharType="end"/>
            </w:r>
          </w:hyperlink>
        </w:p>
        <w:p w14:paraId="635F6A5F" w14:textId="1C29E953"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51" w:history="1">
            <w:r w:rsidRPr="008035FA">
              <w:rPr>
                <w:rStyle w:val="Hyperlink"/>
                <w:rFonts w:eastAsiaTheme="majorEastAsia"/>
                <w:noProof/>
              </w:rPr>
              <w:t>6.6 Reflection</w:t>
            </w:r>
            <w:r>
              <w:rPr>
                <w:noProof/>
                <w:webHidden/>
              </w:rPr>
              <w:tab/>
            </w:r>
            <w:r>
              <w:rPr>
                <w:noProof/>
                <w:webHidden/>
              </w:rPr>
              <w:fldChar w:fldCharType="begin"/>
            </w:r>
            <w:r>
              <w:rPr>
                <w:noProof/>
                <w:webHidden/>
              </w:rPr>
              <w:instrText xml:space="preserve"> PAGEREF _Toc241144851 \h </w:instrText>
            </w:r>
            <w:r>
              <w:rPr>
                <w:noProof/>
                <w:webHidden/>
              </w:rPr>
            </w:r>
            <w:r>
              <w:rPr>
                <w:noProof/>
                <w:webHidden/>
              </w:rPr>
              <w:fldChar w:fldCharType="separate"/>
            </w:r>
            <w:r>
              <w:rPr>
                <w:noProof/>
                <w:webHidden/>
              </w:rPr>
              <w:t>76</w:t>
            </w:r>
            <w:r>
              <w:rPr>
                <w:noProof/>
                <w:webHidden/>
              </w:rPr>
              <w:fldChar w:fldCharType="end"/>
            </w:r>
          </w:hyperlink>
        </w:p>
        <w:p w14:paraId="5E80A1A4" w14:textId="42E23228" w:rsidR="006A6F67" w:rsidRDefault="006A6F67">
          <w:pPr>
            <w:pStyle w:val="TOC1"/>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52" w:history="1">
            <w:r w:rsidRPr="008035FA">
              <w:rPr>
                <w:rStyle w:val="Hyperlink"/>
                <w:rFonts w:eastAsiaTheme="majorEastAsia"/>
                <w:noProof/>
              </w:rPr>
              <w:t>References</w:t>
            </w:r>
            <w:r>
              <w:rPr>
                <w:noProof/>
                <w:webHidden/>
              </w:rPr>
              <w:tab/>
            </w:r>
            <w:r>
              <w:rPr>
                <w:noProof/>
                <w:webHidden/>
              </w:rPr>
              <w:fldChar w:fldCharType="begin"/>
            </w:r>
            <w:r>
              <w:rPr>
                <w:noProof/>
                <w:webHidden/>
              </w:rPr>
              <w:instrText xml:space="preserve"> PAGEREF _Toc241144852 \h </w:instrText>
            </w:r>
            <w:r>
              <w:rPr>
                <w:noProof/>
                <w:webHidden/>
              </w:rPr>
            </w:r>
            <w:r>
              <w:rPr>
                <w:noProof/>
                <w:webHidden/>
              </w:rPr>
              <w:fldChar w:fldCharType="separate"/>
            </w:r>
            <w:r>
              <w:rPr>
                <w:noProof/>
                <w:webHidden/>
              </w:rPr>
              <w:t>77</w:t>
            </w:r>
            <w:r>
              <w:rPr>
                <w:noProof/>
                <w:webHidden/>
              </w:rPr>
              <w:fldChar w:fldCharType="end"/>
            </w:r>
          </w:hyperlink>
        </w:p>
        <w:p w14:paraId="07C5F656" w14:textId="02C3F88B" w:rsidR="006A6F67" w:rsidRDefault="006A6F67">
          <w:pPr>
            <w:pStyle w:val="TOC1"/>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53" w:history="1">
            <w:r w:rsidRPr="008035FA">
              <w:rPr>
                <w:rStyle w:val="Hyperlink"/>
                <w:rFonts w:eastAsiaTheme="majorEastAsia"/>
                <w:noProof/>
                <w:lang w:eastAsia="en-US"/>
              </w:rPr>
              <w:t>Appendix</w:t>
            </w:r>
            <w:r>
              <w:rPr>
                <w:noProof/>
                <w:webHidden/>
              </w:rPr>
              <w:tab/>
            </w:r>
            <w:r>
              <w:rPr>
                <w:noProof/>
                <w:webHidden/>
              </w:rPr>
              <w:fldChar w:fldCharType="begin"/>
            </w:r>
            <w:r>
              <w:rPr>
                <w:noProof/>
                <w:webHidden/>
              </w:rPr>
              <w:instrText xml:space="preserve"> PAGEREF _Toc241144853 \h </w:instrText>
            </w:r>
            <w:r>
              <w:rPr>
                <w:noProof/>
                <w:webHidden/>
              </w:rPr>
            </w:r>
            <w:r>
              <w:rPr>
                <w:noProof/>
                <w:webHidden/>
              </w:rPr>
              <w:fldChar w:fldCharType="separate"/>
            </w:r>
            <w:r>
              <w:rPr>
                <w:noProof/>
                <w:webHidden/>
              </w:rPr>
              <w:t>85</w:t>
            </w:r>
            <w:r>
              <w:rPr>
                <w:noProof/>
                <w:webHidden/>
              </w:rPr>
              <w:fldChar w:fldCharType="end"/>
            </w:r>
          </w:hyperlink>
        </w:p>
        <w:p w14:paraId="5087E7FB" w14:textId="3D1FB1F7"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54" w:history="1">
            <w:r w:rsidRPr="008035FA">
              <w:rPr>
                <w:rStyle w:val="Hyperlink"/>
                <w:rFonts w:eastAsiaTheme="majorEastAsia"/>
                <w:noProof/>
                <w:lang w:eastAsia="en-US"/>
              </w:rPr>
              <w:t>Appendix 1: Survey Questionnaire</w:t>
            </w:r>
            <w:r>
              <w:rPr>
                <w:noProof/>
                <w:webHidden/>
              </w:rPr>
              <w:tab/>
            </w:r>
            <w:r>
              <w:rPr>
                <w:noProof/>
                <w:webHidden/>
              </w:rPr>
              <w:fldChar w:fldCharType="begin"/>
            </w:r>
            <w:r>
              <w:rPr>
                <w:noProof/>
                <w:webHidden/>
              </w:rPr>
              <w:instrText xml:space="preserve"> PAGEREF _Toc241144854 \h </w:instrText>
            </w:r>
            <w:r>
              <w:rPr>
                <w:noProof/>
                <w:webHidden/>
              </w:rPr>
            </w:r>
            <w:r>
              <w:rPr>
                <w:noProof/>
                <w:webHidden/>
              </w:rPr>
              <w:fldChar w:fldCharType="separate"/>
            </w:r>
            <w:r>
              <w:rPr>
                <w:noProof/>
                <w:webHidden/>
              </w:rPr>
              <w:t>85</w:t>
            </w:r>
            <w:r>
              <w:rPr>
                <w:noProof/>
                <w:webHidden/>
              </w:rPr>
              <w:fldChar w:fldCharType="end"/>
            </w:r>
          </w:hyperlink>
        </w:p>
        <w:p w14:paraId="08DB5E81" w14:textId="51C55C0D"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55" w:history="1">
            <w:r w:rsidRPr="008035FA">
              <w:rPr>
                <w:rStyle w:val="Hyperlink"/>
                <w:rFonts w:eastAsiaTheme="majorEastAsia"/>
                <w:noProof/>
              </w:rPr>
              <w:t>Appendix 2: Descriptive Statistics</w:t>
            </w:r>
            <w:r>
              <w:rPr>
                <w:noProof/>
                <w:webHidden/>
              </w:rPr>
              <w:tab/>
            </w:r>
            <w:r>
              <w:rPr>
                <w:noProof/>
                <w:webHidden/>
              </w:rPr>
              <w:fldChar w:fldCharType="begin"/>
            </w:r>
            <w:r>
              <w:rPr>
                <w:noProof/>
                <w:webHidden/>
              </w:rPr>
              <w:instrText xml:space="preserve"> PAGEREF _Toc241144855 \h </w:instrText>
            </w:r>
            <w:r>
              <w:rPr>
                <w:noProof/>
                <w:webHidden/>
              </w:rPr>
            </w:r>
            <w:r>
              <w:rPr>
                <w:noProof/>
                <w:webHidden/>
              </w:rPr>
              <w:fldChar w:fldCharType="separate"/>
            </w:r>
            <w:r>
              <w:rPr>
                <w:noProof/>
                <w:webHidden/>
              </w:rPr>
              <w:t>90</w:t>
            </w:r>
            <w:r>
              <w:rPr>
                <w:noProof/>
                <w:webHidden/>
              </w:rPr>
              <w:fldChar w:fldCharType="end"/>
            </w:r>
          </w:hyperlink>
        </w:p>
        <w:p w14:paraId="62C537EE" w14:textId="66281C3B"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56" w:history="1">
            <w:r w:rsidRPr="008035FA">
              <w:rPr>
                <w:rStyle w:val="Hyperlink"/>
                <w:rFonts w:eastAsiaTheme="majorEastAsia"/>
                <w:noProof/>
              </w:rPr>
              <w:t>Appendix 3: Ethics Form</w:t>
            </w:r>
            <w:r>
              <w:rPr>
                <w:noProof/>
                <w:webHidden/>
              </w:rPr>
              <w:tab/>
            </w:r>
            <w:r>
              <w:rPr>
                <w:noProof/>
                <w:webHidden/>
              </w:rPr>
              <w:fldChar w:fldCharType="begin"/>
            </w:r>
            <w:r>
              <w:rPr>
                <w:noProof/>
                <w:webHidden/>
              </w:rPr>
              <w:instrText xml:space="preserve"> PAGEREF _Toc241144856 \h </w:instrText>
            </w:r>
            <w:r>
              <w:rPr>
                <w:noProof/>
                <w:webHidden/>
              </w:rPr>
            </w:r>
            <w:r>
              <w:rPr>
                <w:noProof/>
                <w:webHidden/>
              </w:rPr>
              <w:fldChar w:fldCharType="separate"/>
            </w:r>
            <w:r>
              <w:rPr>
                <w:noProof/>
                <w:webHidden/>
              </w:rPr>
              <w:t>101</w:t>
            </w:r>
            <w:r>
              <w:rPr>
                <w:noProof/>
                <w:webHidden/>
              </w:rPr>
              <w:fldChar w:fldCharType="end"/>
            </w:r>
          </w:hyperlink>
        </w:p>
        <w:p w14:paraId="42FF80B9" w14:textId="5B70A5B1" w:rsidR="006A6F67" w:rsidRDefault="006A6F67">
          <w:pPr>
            <w:pStyle w:val="TOC2"/>
            <w:tabs>
              <w:tab w:val="right" w:leader="dot" w:pos="9350"/>
            </w:tabs>
            <w:rPr>
              <w:rFonts w:asciiTheme="minorHAnsi" w:eastAsiaTheme="minorEastAsia" w:hAnsiTheme="minorHAnsi" w:cstheme="minorBidi"/>
              <w:noProof/>
              <w:color w:val="auto"/>
              <w:spacing w:val="0"/>
              <w:sz w:val="22"/>
              <w:szCs w:val="22"/>
              <w:lang w:val="en-US" w:eastAsia="en-US"/>
              <w14:ligatures w14:val="none"/>
            </w:rPr>
          </w:pPr>
          <w:hyperlink w:anchor="_Toc241144857" w:history="1">
            <w:r w:rsidRPr="008035FA">
              <w:rPr>
                <w:rStyle w:val="Hyperlink"/>
                <w:rFonts w:eastAsiaTheme="majorEastAsia"/>
                <w:noProof/>
              </w:rPr>
              <w:t>Appendix 4: Survey Response Sheet and Link</w:t>
            </w:r>
            <w:r>
              <w:rPr>
                <w:noProof/>
                <w:webHidden/>
              </w:rPr>
              <w:tab/>
            </w:r>
            <w:r>
              <w:rPr>
                <w:noProof/>
                <w:webHidden/>
              </w:rPr>
              <w:fldChar w:fldCharType="begin"/>
            </w:r>
            <w:r>
              <w:rPr>
                <w:noProof/>
                <w:webHidden/>
              </w:rPr>
              <w:instrText xml:space="preserve"> PAGEREF _Toc241144857 \h </w:instrText>
            </w:r>
            <w:r>
              <w:rPr>
                <w:noProof/>
                <w:webHidden/>
              </w:rPr>
            </w:r>
            <w:r>
              <w:rPr>
                <w:noProof/>
                <w:webHidden/>
              </w:rPr>
              <w:fldChar w:fldCharType="separate"/>
            </w:r>
            <w:r>
              <w:rPr>
                <w:noProof/>
                <w:webHidden/>
              </w:rPr>
              <w:t>102</w:t>
            </w:r>
            <w:r>
              <w:rPr>
                <w:noProof/>
                <w:webHidden/>
              </w:rPr>
              <w:fldChar w:fldCharType="end"/>
            </w:r>
          </w:hyperlink>
        </w:p>
        <w:p w14:paraId="3F513630" w14:textId="2686FE60" w:rsidR="00D23730" w:rsidRPr="00A7020C" w:rsidRDefault="00D23730" w:rsidP="00486CEB">
          <w:pPr>
            <w:spacing w:before="120" w:after="120"/>
          </w:pPr>
          <w:r w:rsidRPr="00A7020C">
            <w:rPr>
              <w:b/>
              <w:bCs/>
              <w:noProof/>
              <w:szCs w:val="24"/>
            </w:rPr>
            <w:fldChar w:fldCharType="end"/>
          </w:r>
        </w:p>
      </w:sdtContent>
    </w:sdt>
    <w:p w14:paraId="25B62B20" w14:textId="77777777" w:rsidR="007336DB" w:rsidRPr="00A7020C" w:rsidRDefault="007336DB">
      <w:pPr>
        <w:spacing w:after="160" w:line="278" w:lineRule="auto"/>
        <w:jc w:val="left"/>
      </w:pPr>
      <w:r w:rsidRPr="00A7020C">
        <w:br w:type="page"/>
      </w:r>
    </w:p>
    <w:p w14:paraId="0130076C" w14:textId="77777777" w:rsidR="007336DB" w:rsidRPr="00A7020C" w:rsidRDefault="007336DB" w:rsidP="006367D4">
      <w:pPr>
        <w:spacing w:before="120" w:after="120"/>
        <w:rPr>
          <w:b/>
          <w:bCs/>
        </w:rPr>
      </w:pPr>
      <w:r w:rsidRPr="00A7020C">
        <w:rPr>
          <w:b/>
          <w:bCs/>
        </w:rPr>
        <w:t>List of Figures</w:t>
      </w:r>
    </w:p>
    <w:p w14:paraId="36B74100" w14:textId="26BF78A0" w:rsidR="003657E3" w:rsidRPr="00A7020C" w:rsidRDefault="003657E3">
      <w:pPr>
        <w:pStyle w:val="TableofFigures"/>
        <w:tabs>
          <w:tab w:val="right" w:leader="dot" w:pos="9350"/>
        </w:tabs>
        <w:rPr>
          <w:noProof/>
        </w:rPr>
      </w:pPr>
      <w:r w:rsidRPr="00A7020C">
        <w:rPr>
          <w:b/>
          <w:bCs/>
        </w:rPr>
        <w:fldChar w:fldCharType="begin"/>
      </w:r>
      <w:r w:rsidRPr="00A7020C">
        <w:rPr>
          <w:b/>
          <w:bCs/>
        </w:rPr>
        <w:instrText xml:space="preserve"> TOC \h \z \c "Figure" </w:instrText>
      </w:r>
      <w:r w:rsidRPr="00A7020C">
        <w:rPr>
          <w:b/>
          <w:bCs/>
        </w:rPr>
        <w:fldChar w:fldCharType="separate"/>
      </w:r>
      <w:hyperlink w:anchor="_Toc238483170" w:history="1">
        <w:r w:rsidRPr="00A7020C">
          <w:rPr>
            <w:rStyle w:val="Hyperlink"/>
            <w:rFonts w:eastAsiaTheme="majorEastAsia"/>
            <w:noProof/>
          </w:rPr>
          <w:t>Figure 1: Sustainability in UK fashion industry.</w:t>
        </w:r>
        <w:r w:rsidRPr="00A7020C">
          <w:rPr>
            <w:noProof/>
            <w:webHidden/>
          </w:rPr>
          <w:tab/>
        </w:r>
        <w:r w:rsidRPr="00A7020C">
          <w:rPr>
            <w:noProof/>
            <w:webHidden/>
          </w:rPr>
          <w:fldChar w:fldCharType="begin"/>
        </w:r>
        <w:r w:rsidRPr="00A7020C">
          <w:rPr>
            <w:noProof/>
            <w:webHidden/>
          </w:rPr>
          <w:instrText xml:space="preserve"> PAGEREF _Toc238483170 \h </w:instrText>
        </w:r>
        <w:r w:rsidRPr="00A7020C">
          <w:rPr>
            <w:noProof/>
            <w:webHidden/>
          </w:rPr>
        </w:r>
        <w:r w:rsidRPr="00A7020C">
          <w:rPr>
            <w:noProof/>
            <w:webHidden/>
          </w:rPr>
          <w:fldChar w:fldCharType="separate"/>
        </w:r>
        <w:r w:rsidRPr="00A7020C">
          <w:rPr>
            <w:noProof/>
            <w:webHidden/>
          </w:rPr>
          <w:t>11</w:t>
        </w:r>
        <w:r w:rsidRPr="00A7020C">
          <w:rPr>
            <w:noProof/>
            <w:webHidden/>
          </w:rPr>
          <w:fldChar w:fldCharType="end"/>
        </w:r>
      </w:hyperlink>
    </w:p>
    <w:p w14:paraId="2F4578CA" w14:textId="3D3986C4" w:rsidR="003657E3" w:rsidRPr="00A7020C" w:rsidRDefault="003657E3">
      <w:pPr>
        <w:pStyle w:val="TableofFigures"/>
        <w:tabs>
          <w:tab w:val="right" w:leader="dot" w:pos="9350"/>
        </w:tabs>
        <w:rPr>
          <w:noProof/>
        </w:rPr>
      </w:pPr>
      <w:hyperlink w:anchor="_Toc238483171" w:history="1">
        <w:r w:rsidRPr="00A7020C">
          <w:rPr>
            <w:rStyle w:val="Hyperlink"/>
            <w:rFonts w:eastAsiaTheme="majorEastAsia"/>
            <w:noProof/>
          </w:rPr>
          <w:t>Figure 2: Attitude of UK consumers towards sustainable fashion purchasing.</w:t>
        </w:r>
        <w:r w:rsidRPr="00A7020C">
          <w:rPr>
            <w:noProof/>
            <w:webHidden/>
          </w:rPr>
          <w:tab/>
        </w:r>
        <w:r w:rsidRPr="00A7020C">
          <w:rPr>
            <w:noProof/>
            <w:webHidden/>
          </w:rPr>
          <w:fldChar w:fldCharType="begin"/>
        </w:r>
        <w:r w:rsidRPr="00A7020C">
          <w:rPr>
            <w:noProof/>
            <w:webHidden/>
          </w:rPr>
          <w:instrText xml:space="preserve"> PAGEREF _Toc238483171 \h </w:instrText>
        </w:r>
        <w:r w:rsidRPr="00A7020C">
          <w:rPr>
            <w:noProof/>
            <w:webHidden/>
          </w:rPr>
        </w:r>
        <w:r w:rsidRPr="00A7020C">
          <w:rPr>
            <w:noProof/>
            <w:webHidden/>
          </w:rPr>
          <w:fldChar w:fldCharType="separate"/>
        </w:r>
        <w:r w:rsidRPr="00A7020C">
          <w:rPr>
            <w:noProof/>
            <w:webHidden/>
          </w:rPr>
          <w:t>13</w:t>
        </w:r>
        <w:r w:rsidRPr="00A7020C">
          <w:rPr>
            <w:noProof/>
            <w:webHidden/>
          </w:rPr>
          <w:fldChar w:fldCharType="end"/>
        </w:r>
      </w:hyperlink>
    </w:p>
    <w:p w14:paraId="1737A46B" w14:textId="4357D2A2" w:rsidR="003657E3" w:rsidRPr="00A7020C" w:rsidRDefault="003657E3">
      <w:pPr>
        <w:pStyle w:val="TableofFigures"/>
        <w:tabs>
          <w:tab w:val="right" w:leader="dot" w:pos="9350"/>
        </w:tabs>
        <w:rPr>
          <w:noProof/>
        </w:rPr>
      </w:pPr>
      <w:hyperlink w:anchor="_Toc238483172" w:history="1">
        <w:r w:rsidRPr="00A7020C">
          <w:rPr>
            <w:rStyle w:val="Hyperlink"/>
            <w:rFonts w:eastAsiaTheme="majorEastAsia"/>
            <w:noProof/>
          </w:rPr>
          <w:t>Figure 3: Theory of Planned Behaviour.</w:t>
        </w:r>
        <w:r w:rsidRPr="00A7020C">
          <w:rPr>
            <w:noProof/>
            <w:webHidden/>
          </w:rPr>
          <w:tab/>
        </w:r>
        <w:r w:rsidRPr="00A7020C">
          <w:rPr>
            <w:noProof/>
            <w:webHidden/>
          </w:rPr>
          <w:fldChar w:fldCharType="begin"/>
        </w:r>
        <w:r w:rsidRPr="00A7020C">
          <w:rPr>
            <w:noProof/>
            <w:webHidden/>
          </w:rPr>
          <w:instrText xml:space="preserve"> PAGEREF _Toc238483172 \h </w:instrText>
        </w:r>
        <w:r w:rsidRPr="00A7020C">
          <w:rPr>
            <w:noProof/>
            <w:webHidden/>
          </w:rPr>
        </w:r>
        <w:r w:rsidRPr="00A7020C">
          <w:rPr>
            <w:noProof/>
            <w:webHidden/>
          </w:rPr>
          <w:fldChar w:fldCharType="separate"/>
        </w:r>
        <w:r w:rsidRPr="00A7020C">
          <w:rPr>
            <w:noProof/>
            <w:webHidden/>
          </w:rPr>
          <w:t>18</w:t>
        </w:r>
        <w:r w:rsidRPr="00A7020C">
          <w:rPr>
            <w:noProof/>
            <w:webHidden/>
          </w:rPr>
          <w:fldChar w:fldCharType="end"/>
        </w:r>
      </w:hyperlink>
    </w:p>
    <w:p w14:paraId="4CAB57D7" w14:textId="5C792FF5" w:rsidR="003657E3" w:rsidRPr="00A7020C" w:rsidRDefault="003657E3">
      <w:pPr>
        <w:pStyle w:val="TableofFigures"/>
        <w:tabs>
          <w:tab w:val="right" w:leader="dot" w:pos="9350"/>
        </w:tabs>
        <w:rPr>
          <w:noProof/>
        </w:rPr>
      </w:pPr>
      <w:hyperlink w:anchor="_Toc238483173" w:history="1">
        <w:r w:rsidRPr="00A7020C">
          <w:rPr>
            <w:rStyle w:val="Hyperlink"/>
            <w:rFonts w:eastAsiaTheme="majorEastAsia"/>
            <w:noProof/>
          </w:rPr>
          <w:t>Figure 4:Key Sustainability Marketing Practices in the Global Fashion Sector</w:t>
        </w:r>
        <w:r w:rsidRPr="00A7020C">
          <w:rPr>
            <w:noProof/>
            <w:webHidden/>
          </w:rPr>
          <w:tab/>
        </w:r>
        <w:r w:rsidRPr="00A7020C">
          <w:rPr>
            <w:noProof/>
            <w:webHidden/>
          </w:rPr>
          <w:fldChar w:fldCharType="begin"/>
        </w:r>
        <w:r w:rsidRPr="00A7020C">
          <w:rPr>
            <w:noProof/>
            <w:webHidden/>
          </w:rPr>
          <w:instrText xml:space="preserve"> PAGEREF _Toc238483173 \h </w:instrText>
        </w:r>
        <w:r w:rsidRPr="00A7020C">
          <w:rPr>
            <w:noProof/>
            <w:webHidden/>
          </w:rPr>
        </w:r>
        <w:r w:rsidRPr="00A7020C">
          <w:rPr>
            <w:noProof/>
            <w:webHidden/>
          </w:rPr>
          <w:fldChar w:fldCharType="separate"/>
        </w:r>
        <w:r w:rsidRPr="00A7020C">
          <w:rPr>
            <w:noProof/>
            <w:webHidden/>
          </w:rPr>
          <w:t>21</w:t>
        </w:r>
        <w:r w:rsidRPr="00A7020C">
          <w:rPr>
            <w:noProof/>
            <w:webHidden/>
          </w:rPr>
          <w:fldChar w:fldCharType="end"/>
        </w:r>
      </w:hyperlink>
    </w:p>
    <w:p w14:paraId="6455AB12" w14:textId="7CD75695" w:rsidR="003657E3" w:rsidRPr="00A7020C" w:rsidRDefault="003657E3">
      <w:pPr>
        <w:pStyle w:val="TableofFigures"/>
        <w:tabs>
          <w:tab w:val="right" w:leader="dot" w:pos="9350"/>
        </w:tabs>
        <w:rPr>
          <w:noProof/>
        </w:rPr>
      </w:pPr>
      <w:hyperlink w:anchor="_Toc238483174" w:history="1">
        <w:r w:rsidRPr="00A7020C">
          <w:rPr>
            <w:rStyle w:val="Hyperlink"/>
            <w:rFonts w:eastAsiaTheme="majorEastAsia"/>
            <w:noProof/>
          </w:rPr>
          <w:t>Figure 5: Dimensions and Consequences of Perceived Greenwashing on Consumer Responses to Sustainability Marketing.</w:t>
        </w:r>
        <w:r w:rsidRPr="00A7020C">
          <w:rPr>
            <w:noProof/>
            <w:webHidden/>
          </w:rPr>
          <w:tab/>
        </w:r>
        <w:r w:rsidRPr="00A7020C">
          <w:rPr>
            <w:noProof/>
            <w:webHidden/>
          </w:rPr>
          <w:fldChar w:fldCharType="begin"/>
        </w:r>
        <w:r w:rsidRPr="00A7020C">
          <w:rPr>
            <w:noProof/>
            <w:webHidden/>
          </w:rPr>
          <w:instrText xml:space="preserve"> PAGEREF _Toc238483174 \h </w:instrText>
        </w:r>
        <w:r w:rsidRPr="00A7020C">
          <w:rPr>
            <w:noProof/>
            <w:webHidden/>
          </w:rPr>
        </w:r>
        <w:r w:rsidRPr="00A7020C">
          <w:rPr>
            <w:noProof/>
            <w:webHidden/>
          </w:rPr>
          <w:fldChar w:fldCharType="separate"/>
        </w:r>
        <w:r w:rsidRPr="00A7020C">
          <w:rPr>
            <w:noProof/>
            <w:webHidden/>
          </w:rPr>
          <w:t>24</w:t>
        </w:r>
        <w:r w:rsidRPr="00A7020C">
          <w:rPr>
            <w:noProof/>
            <w:webHidden/>
          </w:rPr>
          <w:fldChar w:fldCharType="end"/>
        </w:r>
      </w:hyperlink>
    </w:p>
    <w:p w14:paraId="4590B4D2" w14:textId="605648D9" w:rsidR="003657E3" w:rsidRPr="00A7020C" w:rsidRDefault="003657E3">
      <w:pPr>
        <w:pStyle w:val="TableofFigures"/>
        <w:tabs>
          <w:tab w:val="right" w:leader="dot" w:pos="9350"/>
        </w:tabs>
        <w:rPr>
          <w:noProof/>
        </w:rPr>
      </w:pPr>
      <w:hyperlink w:anchor="_Toc238483175" w:history="1">
        <w:r w:rsidRPr="00A7020C">
          <w:rPr>
            <w:rStyle w:val="Hyperlink"/>
            <w:rFonts w:eastAsiaTheme="majorEastAsia"/>
            <w:noProof/>
          </w:rPr>
          <w:t>Figure 6: Key Factors Affecting Consumers' Perceptions Towards Sustainable Marketing</w:t>
        </w:r>
        <w:r w:rsidRPr="00A7020C">
          <w:rPr>
            <w:noProof/>
            <w:webHidden/>
          </w:rPr>
          <w:tab/>
        </w:r>
        <w:r w:rsidRPr="00A7020C">
          <w:rPr>
            <w:noProof/>
            <w:webHidden/>
          </w:rPr>
          <w:fldChar w:fldCharType="begin"/>
        </w:r>
        <w:r w:rsidRPr="00A7020C">
          <w:rPr>
            <w:noProof/>
            <w:webHidden/>
          </w:rPr>
          <w:instrText xml:space="preserve"> PAGEREF _Toc238483175 \h </w:instrText>
        </w:r>
        <w:r w:rsidRPr="00A7020C">
          <w:rPr>
            <w:noProof/>
            <w:webHidden/>
          </w:rPr>
        </w:r>
        <w:r w:rsidRPr="00A7020C">
          <w:rPr>
            <w:noProof/>
            <w:webHidden/>
          </w:rPr>
          <w:fldChar w:fldCharType="separate"/>
        </w:r>
        <w:r w:rsidRPr="00A7020C">
          <w:rPr>
            <w:noProof/>
            <w:webHidden/>
          </w:rPr>
          <w:t>26</w:t>
        </w:r>
        <w:r w:rsidRPr="00A7020C">
          <w:rPr>
            <w:noProof/>
            <w:webHidden/>
          </w:rPr>
          <w:fldChar w:fldCharType="end"/>
        </w:r>
      </w:hyperlink>
    </w:p>
    <w:p w14:paraId="5B75A99D" w14:textId="45DE01C2" w:rsidR="003657E3" w:rsidRPr="00A7020C" w:rsidRDefault="003657E3">
      <w:pPr>
        <w:pStyle w:val="TableofFigures"/>
        <w:tabs>
          <w:tab w:val="right" w:leader="dot" w:pos="9350"/>
        </w:tabs>
        <w:rPr>
          <w:noProof/>
        </w:rPr>
      </w:pPr>
      <w:hyperlink w:anchor="_Toc238483176" w:history="1">
        <w:r w:rsidRPr="00A7020C">
          <w:rPr>
            <w:rStyle w:val="Hyperlink"/>
            <w:rFonts w:eastAsiaTheme="majorEastAsia"/>
            <w:noProof/>
          </w:rPr>
          <w:t>Figure 7:Conceptual Framework.</w:t>
        </w:r>
        <w:r w:rsidRPr="00A7020C">
          <w:rPr>
            <w:noProof/>
            <w:webHidden/>
          </w:rPr>
          <w:tab/>
        </w:r>
        <w:r w:rsidRPr="00A7020C">
          <w:rPr>
            <w:noProof/>
            <w:webHidden/>
          </w:rPr>
          <w:fldChar w:fldCharType="begin"/>
        </w:r>
        <w:r w:rsidRPr="00A7020C">
          <w:rPr>
            <w:noProof/>
            <w:webHidden/>
          </w:rPr>
          <w:instrText xml:space="preserve"> PAGEREF _Toc238483176 \h </w:instrText>
        </w:r>
        <w:r w:rsidRPr="00A7020C">
          <w:rPr>
            <w:noProof/>
            <w:webHidden/>
          </w:rPr>
        </w:r>
        <w:r w:rsidRPr="00A7020C">
          <w:rPr>
            <w:noProof/>
            <w:webHidden/>
          </w:rPr>
          <w:fldChar w:fldCharType="separate"/>
        </w:r>
        <w:r w:rsidRPr="00A7020C">
          <w:rPr>
            <w:noProof/>
            <w:webHidden/>
          </w:rPr>
          <w:t>31</w:t>
        </w:r>
        <w:r w:rsidRPr="00A7020C">
          <w:rPr>
            <w:noProof/>
            <w:webHidden/>
          </w:rPr>
          <w:fldChar w:fldCharType="end"/>
        </w:r>
      </w:hyperlink>
    </w:p>
    <w:p w14:paraId="4BF8D742" w14:textId="3555E3DB" w:rsidR="003657E3" w:rsidRPr="00A7020C" w:rsidRDefault="003657E3">
      <w:pPr>
        <w:pStyle w:val="TableofFigures"/>
        <w:tabs>
          <w:tab w:val="right" w:leader="dot" w:pos="9350"/>
        </w:tabs>
        <w:rPr>
          <w:noProof/>
        </w:rPr>
      </w:pPr>
      <w:hyperlink w:anchor="_Toc238483177" w:history="1">
        <w:r w:rsidRPr="00A7020C">
          <w:rPr>
            <w:rStyle w:val="Hyperlink"/>
            <w:rFonts w:eastAsiaTheme="majorEastAsia"/>
            <w:noProof/>
          </w:rPr>
          <w:t>Figure 8: Responses to question 1</w:t>
        </w:r>
        <w:r w:rsidRPr="00A7020C">
          <w:rPr>
            <w:rStyle w:val="Hyperlink"/>
            <w:rFonts w:eastAsiaTheme="majorEastAsia"/>
            <w:noProof/>
            <w:vertAlign w:val="superscript"/>
          </w:rPr>
          <w:t>st</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_Toc238483177 \h </w:instrText>
        </w:r>
        <w:r w:rsidRPr="00A7020C">
          <w:rPr>
            <w:noProof/>
            <w:webHidden/>
          </w:rPr>
        </w:r>
        <w:r w:rsidRPr="00A7020C">
          <w:rPr>
            <w:noProof/>
            <w:webHidden/>
          </w:rPr>
          <w:fldChar w:fldCharType="separate"/>
        </w:r>
        <w:r w:rsidRPr="00A7020C">
          <w:rPr>
            <w:noProof/>
            <w:webHidden/>
          </w:rPr>
          <w:t>40</w:t>
        </w:r>
        <w:r w:rsidRPr="00A7020C">
          <w:rPr>
            <w:noProof/>
            <w:webHidden/>
          </w:rPr>
          <w:fldChar w:fldCharType="end"/>
        </w:r>
      </w:hyperlink>
    </w:p>
    <w:p w14:paraId="2466D60C" w14:textId="655294CC" w:rsidR="003657E3" w:rsidRPr="00A7020C" w:rsidRDefault="003657E3">
      <w:pPr>
        <w:pStyle w:val="TableofFigures"/>
        <w:tabs>
          <w:tab w:val="right" w:leader="dot" w:pos="9350"/>
        </w:tabs>
        <w:rPr>
          <w:noProof/>
        </w:rPr>
      </w:pPr>
      <w:hyperlink w:anchor="_Toc238483178" w:history="1">
        <w:r w:rsidRPr="00A7020C">
          <w:rPr>
            <w:rStyle w:val="Hyperlink"/>
            <w:rFonts w:eastAsiaTheme="majorEastAsia"/>
            <w:noProof/>
          </w:rPr>
          <w:t>Figure 9: Responses to question 2</w:t>
        </w:r>
        <w:r w:rsidRPr="00A7020C">
          <w:rPr>
            <w:rStyle w:val="Hyperlink"/>
            <w:rFonts w:eastAsiaTheme="majorEastAsia"/>
            <w:noProof/>
            <w:vertAlign w:val="superscript"/>
          </w:rPr>
          <w:t>nd</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_Toc238483178 \h </w:instrText>
        </w:r>
        <w:r w:rsidRPr="00A7020C">
          <w:rPr>
            <w:noProof/>
            <w:webHidden/>
          </w:rPr>
        </w:r>
        <w:r w:rsidRPr="00A7020C">
          <w:rPr>
            <w:noProof/>
            <w:webHidden/>
          </w:rPr>
          <w:fldChar w:fldCharType="separate"/>
        </w:r>
        <w:r w:rsidRPr="00A7020C">
          <w:rPr>
            <w:noProof/>
            <w:webHidden/>
          </w:rPr>
          <w:t>41</w:t>
        </w:r>
        <w:r w:rsidRPr="00A7020C">
          <w:rPr>
            <w:noProof/>
            <w:webHidden/>
          </w:rPr>
          <w:fldChar w:fldCharType="end"/>
        </w:r>
      </w:hyperlink>
    </w:p>
    <w:p w14:paraId="182E4063" w14:textId="6090E54E" w:rsidR="003657E3" w:rsidRPr="00A7020C" w:rsidRDefault="003657E3">
      <w:pPr>
        <w:pStyle w:val="TableofFigures"/>
        <w:tabs>
          <w:tab w:val="right" w:leader="dot" w:pos="9350"/>
        </w:tabs>
        <w:rPr>
          <w:noProof/>
        </w:rPr>
      </w:pPr>
      <w:hyperlink w:anchor="_Toc238483179" w:history="1">
        <w:r w:rsidRPr="00A7020C">
          <w:rPr>
            <w:rStyle w:val="Hyperlink"/>
            <w:rFonts w:eastAsiaTheme="majorEastAsia"/>
            <w:noProof/>
          </w:rPr>
          <w:t>Figure 10: Responses to question 3</w:t>
        </w:r>
        <w:r w:rsidRPr="00A7020C">
          <w:rPr>
            <w:rStyle w:val="Hyperlink"/>
            <w:rFonts w:eastAsiaTheme="majorEastAsia"/>
            <w:noProof/>
            <w:vertAlign w:val="superscript"/>
          </w:rPr>
          <w:t>rd</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_Toc238483179 \h </w:instrText>
        </w:r>
        <w:r w:rsidRPr="00A7020C">
          <w:rPr>
            <w:noProof/>
            <w:webHidden/>
          </w:rPr>
        </w:r>
        <w:r w:rsidRPr="00A7020C">
          <w:rPr>
            <w:noProof/>
            <w:webHidden/>
          </w:rPr>
          <w:fldChar w:fldCharType="separate"/>
        </w:r>
        <w:r w:rsidRPr="00A7020C">
          <w:rPr>
            <w:noProof/>
            <w:webHidden/>
          </w:rPr>
          <w:t>42</w:t>
        </w:r>
        <w:r w:rsidRPr="00A7020C">
          <w:rPr>
            <w:noProof/>
            <w:webHidden/>
          </w:rPr>
          <w:fldChar w:fldCharType="end"/>
        </w:r>
      </w:hyperlink>
    </w:p>
    <w:p w14:paraId="4168C804" w14:textId="3F98E4A3" w:rsidR="003657E3" w:rsidRPr="00A7020C" w:rsidRDefault="003657E3">
      <w:pPr>
        <w:pStyle w:val="TableofFigures"/>
        <w:tabs>
          <w:tab w:val="right" w:leader="dot" w:pos="9350"/>
        </w:tabs>
        <w:rPr>
          <w:noProof/>
        </w:rPr>
      </w:pPr>
      <w:hyperlink w:anchor="_Toc238483180" w:history="1">
        <w:r w:rsidRPr="00A7020C">
          <w:rPr>
            <w:rStyle w:val="Hyperlink"/>
            <w:rFonts w:eastAsiaTheme="majorEastAsia"/>
            <w:noProof/>
          </w:rPr>
          <w:t>Figure 11: Responses to question 4</w:t>
        </w:r>
        <w:r w:rsidRPr="00A7020C">
          <w:rPr>
            <w:rStyle w:val="Hyperlink"/>
            <w:rFonts w:eastAsiaTheme="majorEastAsia"/>
            <w:noProof/>
            <w:vertAlign w:val="superscript"/>
          </w:rPr>
          <w:t>th</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_Toc238483180 \h </w:instrText>
        </w:r>
        <w:r w:rsidRPr="00A7020C">
          <w:rPr>
            <w:noProof/>
            <w:webHidden/>
          </w:rPr>
        </w:r>
        <w:r w:rsidRPr="00A7020C">
          <w:rPr>
            <w:noProof/>
            <w:webHidden/>
          </w:rPr>
          <w:fldChar w:fldCharType="separate"/>
        </w:r>
        <w:r w:rsidRPr="00A7020C">
          <w:rPr>
            <w:noProof/>
            <w:webHidden/>
          </w:rPr>
          <w:t>43</w:t>
        </w:r>
        <w:r w:rsidRPr="00A7020C">
          <w:rPr>
            <w:noProof/>
            <w:webHidden/>
          </w:rPr>
          <w:fldChar w:fldCharType="end"/>
        </w:r>
      </w:hyperlink>
    </w:p>
    <w:p w14:paraId="6BCE282D" w14:textId="6BEFF4D7" w:rsidR="003657E3" w:rsidRPr="00A7020C" w:rsidRDefault="003657E3">
      <w:pPr>
        <w:pStyle w:val="TableofFigures"/>
        <w:tabs>
          <w:tab w:val="right" w:leader="dot" w:pos="9350"/>
        </w:tabs>
        <w:rPr>
          <w:noProof/>
        </w:rPr>
      </w:pPr>
      <w:hyperlink w:anchor="_Toc238483181" w:history="1">
        <w:r w:rsidRPr="00A7020C">
          <w:rPr>
            <w:rStyle w:val="Hyperlink"/>
            <w:rFonts w:eastAsiaTheme="majorEastAsia"/>
            <w:noProof/>
          </w:rPr>
          <w:t>Figure 12: Responses to question 5</w:t>
        </w:r>
        <w:r w:rsidRPr="00A7020C">
          <w:rPr>
            <w:rStyle w:val="Hyperlink"/>
            <w:rFonts w:eastAsiaTheme="majorEastAsia"/>
            <w:noProof/>
            <w:vertAlign w:val="superscript"/>
          </w:rPr>
          <w:t>th</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_Toc238483181 \h </w:instrText>
        </w:r>
        <w:r w:rsidRPr="00A7020C">
          <w:rPr>
            <w:noProof/>
            <w:webHidden/>
          </w:rPr>
        </w:r>
        <w:r w:rsidRPr="00A7020C">
          <w:rPr>
            <w:noProof/>
            <w:webHidden/>
          </w:rPr>
          <w:fldChar w:fldCharType="separate"/>
        </w:r>
        <w:r w:rsidRPr="00A7020C">
          <w:rPr>
            <w:noProof/>
            <w:webHidden/>
          </w:rPr>
          <w:t>44</w:t>
        </w:r>
        <w:r w:rsidRPr="00A7020C">
          <w:rPr>
            <w:noProof/>
            <w:webHidden/>
          </w:rPr>
          <w:fldChar w:fldCharType="end"/>
        </w:r>
      </w:hyperlink>
    </w:p>
    <w:p w14:paraId="5EE847AC" w14:textId="22D69AA8" w:rsidR="003657E3" w:rsidRPr="00A7020C" w:rsidRDefault="003657E3">
      <w:pPr>
        <w:pStyle w:val="TableofFigures"/>
        <w:tabs>
          <w:tab w:val="right" w:leader="dot" w:pos="9350"/>
        </w:tabs>
        <w:rPr>
          <w:noProof/>
        </w:rPr>
      </w:pPr>
      <w:hyperlink w:anchor="_Toc238483182" w:history="1">
        <w:r w:rsidRPr="00A7020C">
          <w:rPr>
            <w:rStyle w:val="Hyperlink"/>
            <w:rFonts w:eastAsiaTheme="majorEastAsia"/>
            <w:noProof/>
          </w:rPr>
          <w:t>Figure 13: Responses to Question 6</w:t>
        </w:r>
        <w:r w:rsidRPr="00A7020C">
          <w:rPr>
            <w:rStyle w:val="Hyperlink"/>
            <w:rFonts w:eastAsiaTheme="majorEastAsia"/>
            <w:noProof/>
            <w:vertAlign w:val="superscript"/>
          </w:rPr>
          <w:t>th</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_Toc238483182 \h </w:instrText>
        </w:r>
        <w:r w:rsidRPr="00A7020C">
          <w:rPr>
            <w:noProof/>
            <w:webHidden/>
          </w:rPr>
        </w:r>
        <w:r w:rsidRPr="00A7020C">
          <w:rPr>
            <w:noProof/>
            <w:webHidden/>
          </w:rPr>
          <w:fldChar w:fldCharType="separate"/>
        </w:r>
        <w:r w:rsidRPr="00A7020C">
          <w:rPr>
            <w:noProof/>
            <w:webHidden/>
          </w:rPr>
          <w:t>45</w:t>
        </w:r>
        <w:r w:rsidRPr="00A7020C">
          <w:rPr>
            <w:noProof/>
            <w:webHidden/>
          </w:rPr>
          <w:fldChar w:fldCharType="end"/>
        </w:r>
      </w:hyperlink>
    </w:p>
    <w:p w14:paraId="10127F1C" w14:textId="4936812C" w:rsidR="003657E3" w:rsidRPr="00A7020C" w:rsidRDefault="003657E3">
      <w:pPr>
        <w:pStyle w:val="TableofFigures"/>
        <w:tabs>
          <w:tab w:val="right" w:leader="dot" w:pos="9350"/>
        </w:tabs>
        <w:rPr>
          <w:noProof/>
        </w:rPr>
      </w:pPr>
      <w:hyperlink w:anchor="_Toc238483183" w:history="1">
        <w:r w:rsidRPr="00A7020C">
          <w:rPr>
            <w:rStyle w:val="Hyperlink"/>
            <w:rFonts w:eastAsiaTheme="majorEastAsia"/>
            <w:noProof/>
          </w:rPr>
          <w:t>Figure 14: Responses to question 7</w:t>
        </w:r>
        <w:r w:rsidRPr="00A7020C">
          <w:rPr>
            <w:rStyle w:val="Hyperlink"/>
            <w:rFonts w:eastAsiaTheme="majorEastAsia"/>
            <w:noProof/>
            <w:vertAlign w:val="superscript"/>
          </w:rPr>
          <w:t>th</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_Toc238483183 \h </w:instrText>
        </w:r>
        <w:r w:rsidRPr="00A7020C">
          <w:rPr>
            <w:noProof/>
            <w:webHidden/>
          </w:rPr>
        </w:r>
        <w:r w:rsidRPr="00A7020C">
          <w:rPr>
            <w:noProof/>
            <w:webHidden/>
          </w:rPr>
          <w:fldChar w:fldCharType="separate"/>
        </w:r>
        <w:r w:rsidRPr="00A7020C">
          <w:rPr>
            <w:noProof/>
            <w:webHidden/>
          </w:rPr>
          <w:t>46</w:t>
        </w:r>
        <w:r w:rsidRPr="00A7020C">
          <w:rPr>
            <w:noProof/>
            <w:webHidden/>
          </w:rPr>
          <w:fldChar w:fldCharType="end"/>
        </w:r>
      </w:hyperlink>
    </w:p>
    <w:p w14:paraId="30A2FEAF" w14:textId="4BB48A34" w:rsidR="003657E3" w:rsidRPr="00A7020C" w:rsidRDefault="003657E3">
      <w:pPr>
        <w:pStyle w:val="TableofFigures"/>
        <w:tabs>
          <w:tab w:val="right" w:leader="dot" w:pos="9350"/>
        </w:tabs>
        <w:rPr>
          <w:noProof/>
        </w:rPr>
      </w:pPr>
      <w:hyperlink w:anchor="_Toc238483184" w:history="1">
        <w:r w:rsidRPr="00A7020C">
          <w:rPr>
            <w:rStyle w:val="Hyperlink"/>
            <w:rFonts w:eastAsiaTheme="majorEastAsia"/>
            <w:noProof/>
          </w:rPr>
          <w:t>Figure 15: Responses to question 8</w:t>
        </w:r>
        <w:r w:rsidRPr="00A7020C">
          <w:rPr>
            <w:rStyle w:val="Hyperlink"/>
            <w:rFonts w:eastAsiaTheme="majorEastAsia"/>
            <w:noProof/>
            <w:vertAlign w:val="superscript"/>
          </w:rPr>
          <w:t>th</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_Toc238483184 \h </w:instrText>
        </w:r>
        <w:r w:rsidRPr="00A7020C">
          <w:rPr>
            <w:noProof/>
            <w:webHidden/>
          </w:rPr>
        </w:r>
        <w:r w:rsidRPr="00A7020C">
          <w:rPr>
            <w:noProof/>
            <w:webHidden/>
          </w:rPr>
          <w:fldChar w:fldCharType="separate"/>
        </w:r>
        <w:r w:rsidRPr="00A7020C">
          <w:rPr>
            <w:noProof/>
            <w:webHidden/>
          </w:rPr>
          <w:t>47</w:t>
        </w:r>
        <w:r w:rsidRPr="00A7020C">
          <w:rPr>
            <w:noProof/>
            <w:webHidden/>
          </w:rPr>
          <w:fldChar w:fldCharType="end"/>
        </w:r>
      </w:hyperlink>
    </w:p>
    <w:p w14:paraId="78114B2C" w14:textId="33D937A4" w:rsidR="003657E3" w:rsidRPr="00A7020C" w:rsidRDefault="003657E3">
      <w:pPr>
        <w:pStyle w:val="TableofFigures"/>
        <w:tabs>
          <w:tab w:val="right" w:leader="dot" w:pos="9350"/>
        </w:tabs>
        <w:rPr>
          <w:noProof/>
        </w:rPr>
      </w:pPr>
      <w:hyperlink w:anchor="_Toc238483185" w:history="1">
        <w:r w:rsidRPr="00A7020C">
          <w:rPr>
            <w:rStyle w:val="Hyperlink"/>
            <w:rFonts w:eastAsiaTheme="majorEastAsia"/>
            <w:noProof/>
          </w:rPr>
          <w:t>Figure 16: Responses to question 9</w:t>
        </w:r>
        <w:r w:rsidRPr="00A7020C">
          <w:rPr>
            <w:rStyle w:val="Hyperlink"/>
            <w:rFonts w:eastAsiaTheme="majorEastAsia"/>
            <w:noProof/>
            <w:vertAlign w:val="superscript"/>
          </w:rPr>
          <w:t>th</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_Toc238483185 \h </w:instrText>
        </w:r>
        <w:r w:rsidRPr="00A7020C">
          <w:rPr>
            <w:noProof/>
            <w:webHidden/>
          </w:rPr>
        </w:r>
        <w:r w:rsidRPr="00A7020C">
          <w:rPr>
            <w:noProof/>
            <w:webHidden/>
          </w:rPr>
          <w:fldChar w:fldCharType="separate"/>
        </w:r>
        <w:r w:rsidRPr="00A7020C">
          <w:rPr>
            <w:noProof/>
            <w:webHidden/>
          </w:rPr>
          <w:t>48</w:t>
        </w:r>
        <w:r w:rsidRPr="00A7020C">
          <w:rPr>
            <w:noProof/>
            <w:webHidden/>
          </w:rPr>
          <w:fldChar w:fldCharType="end"/>
        </w:r>
      </w:hyperlink>
    </w:p>
    <w:p w14:paraId="4A7DE1C0" w14:textId="1E840B27" w:rsidR="003657E3" w:rsidRPr="00A7020C" w:rsidRDefault="003657E3">
      <w:pPr>
        <w:pStyle w:val="TableofFigures"/>
        <w:tabs>
          <w:tab w:val="right" w:leader="dot" w:pos="9350"/>
        </w:tabs>
        <w:rPr>
          <w:noProof/>
        </w:rPr>
      </w:pPr>
      <w:hyperlink w:anchor="_Toc238483186" w:history="1">
        <w:r w:rsidRPr="00A7020C">
          <w:rPr>
            <w:rStyle w:val="Hyperlink"/>
            <w:rFonts w:eastAsiaTheme="majorEastAsia"/>
            <w:noProof/>
          </w:rPr>
          <w:t>Figure 17: Responses to question 10</w:t>
        </w:r>
        <w:r w:rsidRPr="00A7020C">
          <w:rPr>
            <w:rStyle w:val="Hyperlink"/>
            <w:rFonts w:eastAsiaTheme="majorEastAsia"/>
            <w:noProof/>
            <w:vertAlign w:val="superscript"/>
          </w:rPr>
          <w:t>th</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_Toc238483186 \h </w:instrText>
        </w:r>
        <w:r w:rsidRPr="00A7020C">
          <w:rPr>
            <w:noProof/>
            <w:webHidden/>
          </w:rPr>
        </w:r>
        <w:r w:rsidRPr="00A7020C">
          <w:rPr>
            <w:noProof/>
            <w:webHidden/>
          </w:rPr>
          <w:fldChar w:fldCharType="separate"/>
        </w:r>
        <w:r w:rsidRPr="00A7020C">
          <w:rPr>
            <w:noProof/>
            <w:webHidden/>
          </w:rPr>
          <w:t>49</w:t>
        </w:r>
        <w:r w:rsidRPr="00A7020C">
          <w:rPr>
            <w:noProof/>
            <w:webHidden/>
          </w:rPr>
          <w:fldChar w:fldCharType="end"/>
        </w:r>
      </w:hyperlink>
    </w:p>
    <w:p w14:paraId="5A4A6BE0" w14:textId="5C717E05" w:rsidR="003657E3" w:rsidRPr="00A7020C" w:rsidRDefault="003657E3">
      <w:pPr>
        <w:pStyle w:val="TableofFigures"/>
        <w:tabs>
          <w:tab w:val="right" w:leader="dot" w:pos="9350"/>
        </w:tabs>
        <w:rPr>
          <w:noProof/>
        </w:rPr>
      </w:pPr>
      <w:hyperlink w:anchor="_Toc238483187" w:history="1">
        <w:r w:rsidRPr="00A7020C">
          <w:rPr>
            <w:rStyle w:val="Hyperlink"/>
            <w:rFonts w:eastAsiaTheme="majorEastAsia"/>
            <w:noProof/>
          </w:rPr>
          <w:t>Figure 18: Responses to question 11</w:t>
        </w:r>
        <w:r w:rsidRPr="00A7020C">
          <w:rPr>
            <w:rStyle w:val="Hyperlink"/>
            <w:rFonts w:eastAsiaTheme="majorEastAsia"/>
            <w:noProof/>
            <w:vertAlign w:val="superscript"/>
          </w:rPr>
          <w:t>th</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_Toc238483187 \h </w:instrText>
        </w:r>
        <w:r w:rsidRPr="00A7020C">
          <w:rPr>
            <w:noProof/>
            <w:webHidden/>
          </w:rPr>
        </w:r>
        <w:r w:rsidRPr="00A7020C">
          <w:rPr>
            <w:noProof/>
            <w:webHidden/>
          </w:rPr>
          <w:fldChar w:fldCharType="separate"/>
        </w:r>
        <w:r w:rsidRPr="00A7020C">
          <w:rPr>
            <w:noProof/>
            <w:webHidden/>
          </w:rPr>
          <w:t>50</w:t>
        </w:r>
        <w:r w:rsidRPr="00A7020C">
          <w:rPr>
            <w:noProof/>
            <w:webHidden/>
          </w:rPr>
          <w:fldChar w:fldCharType="end"/>
        </w:r>
      </w:hyperlink>
    </w:p>
    <w:p w14:paraId="74194424" w14:textId="578F2371" w:rsidR="003657E3" w:rsidRPr="00A7020C" w:rsidRDefault="003657E3">
      <w:pPr>
        <w:pStyle w:val="TableofFigures"/>
        <w:tabs>
          <w:tab w:val="right" w:leader="dot" w:pos="9350"/>
        </w:tabs>
        <w:rPr>
          <w:noProof/>
        </w:rPr>
      </w:pPr>
      <w:hyperlink w:anchor="_Toc238483188" w:history="1">
        <w:r w:rsidRPr="00A7020C">
          <w:rPr>
            <w:rStyle w:val="Hyperlink"/>
            <w:rFonts w:eastAsiaTheme="majorEastAsia"/>
            <w:noProof/>
          </w:rPr>
          <w:t>Figure 19: Responses to question 12</w:t>
        </w:r>
        <w:r w:rsidRPr="00A7020C">
          <w:rPr>
            <w:rStyle w:val="Hyperlink"/>
            <w:rFonts w:eastAsiaTheme="majorEastAsia"/>
            <w:noProof/>
            <w:vertAlign w:val="superscript"/>
          </w:rPr>
          <w:t>th</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_Toc238483188 \h </w:instrText>
        </w:r>
        <w:r w:rsidRPr="00A7020C">
          <w:rPr>
            <w:noProof/>
            <w:webHidden/>
          </w:rPr>
        </w:r>
        <w:r w:rsidRPr="00A7020C">
          <w:rPr>
            <w:noProof/>
            <w:webHidden/>
          </w:rPr>
          <w:fldChar w:fldCharType="separate"/>
        </w:r>
        <w:r w:rsidRPr="00A7020C">
          <w:rPr>
            <w:noProof/>
            <w:webHidden/>
          </w:rPr>
          <w:t>51</w:t>
        </w:r>
        <w:r w:rsidRPr="00A7020C">
          <w:rPr>
            <w:noProof/>
            <w:webHidden/>
          </w:rPr>
          <w:fldChar w:fldCharType="end"/>
        </w:r>
      </w:hyperlink>
    </w:p>
    <w:p w14:paraId="08581C22" w14:textId="690FA954" w:rsidR="003657E3" w:rsidRPr="00A7020C" w:rsidRDefault="003657E3">
      <w:pPr>
        <w:pStyle w:val="TableofFigures"/>
        <w:tabs>
          <w:tab w:val="right" w:leader="dot" w:pos="9350"/>
        </w:tabs>
        <w:rPr>
          <w:noProof/>
        </w:rPr>
      </w:pPr>
      <w:hyperlink w:anchor="_Toc238483189" w:history="1">
        <w:r w:rsidRPr="00A7020C">
          <w:rPr>
            <w:rStyle w:val="Hyperlink"/>
            <w:rFonts w:eastAsiaTheme="majorEastAsia"/>
            <w:noProof/>
          </w:rPr>
          <w:t>Figure 20: Responses to question 13</w:t>
        </w:r>
        <w:r w:rsidRPr="00A7020C">
          <w:rPr>
            <w:rStyle w:val="Hyperlink"/>
            <w:rFonts w:eastAsiaTheme="majorEastAsia"/>
            <w:noProof/>
            <w:vertAlign w:val="superscript"/>
          </w:rPr>
          <w:t>th</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_Toc238483189 \h </w:instrText>
        </w:r>
        <w:r w:rsidRPr="00A7020C">
          <w:rPr>
            <w:noProof/>
            <w:webHidden/>
          </w:rPr>
        </w:r>
        <w:r w:rsidRPr="00A7020C">
          <w:rPr>
            <w:noProof/>
            <w:webHidden/>
          </w:rPr>
          <w:fldChar w:fldCharType="separate"/>
        </w:r>
        <w:r w:rsidRPr="00A7020C">
          <w:rPr>
            <w:noProof/>
            <w:webHidden/>
          </w:rPr>
          <w:t>52</w:t>
        </w:r>
        <w:r w:rsidRPr="00A7020C">
          <w:rPr>
            <w:noProof/>
            <w:webHidden/>
          </w:rPr>
          <w:fldChar w:fldCharType="end"/>
        </w:r>
      </w:hyperlink>
    </w:p>
    <w:p w14:paraId="373BEBFD" w14:textId="5EE90BA4" w:rsidR="003657E3" w:rsidRPr="00A7020C" w:rsidRDefault="003657E3">
      <w:pPr>
        <w:pStyle w:val="TableofFigures"/>
        <w:tabs>
          <w:tab w:val="right" w:leader="dot" w:pos="9350"/>
        </w:tabs>
        <w:rPr>
          <w:noProof/>
        </w:rPr>
      </w:pPr>
      <w:hyperlink w:anchor="_Toc238483190" w:history="1">
        <w:r w:rsidRPr="00A7020C">
          <w:rPr>
            <w:rStyle w:val="Hyperlink"/>
            <w:rFonts w:eastAsiaTheme="majorEastAsia"/>
            <w:noProof/>
          </w:rPr>
          <w:t>Figure 21: Responses to question 14</w:t>
        </w:r>
        <w:r w:rsidRPr="00A7020C">
          <w:rPr>
            <w:rStyle w:val="Hyperlink"/>
            <w:rFonts w:eastAsiaTheme="majorEastAsia"/>
            <w:noProof/>
            <w:vertAlign w:val="superscript"/>
          </w:rPr>
          <w:t>th</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_Toc238483190 \h </w:instrText>
        </w:r>
        <w:r w:rsidRPr="00A7020C">
          <w:rPr>
            <w:noProof/>
            <w:webHidden/>
          </w:rPr>
        </w:r>
        <w:r w:rsidRPr="00A7020C">
          <w:rPr>
            <w:noProof/>
            <w:webHidden/>
          </w:rPr>
          <w:fldChar w:fldCharType="separate"/>
        </w:r>
        <w:r w:rsidRPr="00A7020C">
          <w:rPr>
            <w:noProof/>
            <w:webHidden/>
          </w:rPr>
          <w:t>53</w:t>
        </w:r>
        <w:r w:rsidRPr="00A7020C">
          <w:rPr>
            <w:noProof/>
            <w:webHidden/>
          </w:rPr>
          <w:fldChar w:fldCharType="end"/>
        </w:r>
      </w:hyperlink>
    </w:p>
    <w:p w14:paraId="10D92620" w14:textId="507CEE31" w:rsidR="003657E3" w:rsidRPr="00A7020C" w:rsidRDefault="003657E3">
      <w:pPr>
        <w:pStyle w:val="TableofFigures"/>
        <w:tabs>
          <w:tab w:val="right" w:leader="dot" w:pos="9350"/>
        </w:tabs>
        <w:rPr>
          <w:noProof/>
        </w:rPr>
      </w:pPr>
      <w:hyperlink w:anchor="_Toc238483191" w:history="1">
        <w:r w:rsidRPr="00A7020C">
          <w:rPr>
            <w:rStyle w:val="Hyperlink"/>
            <w:rFonts w:eastAsiaTheme="majorEastAsia"/>
            <w:noProof/>
          </w:rPr>
          <w:t>Figure 22: Responses to question 15</w:t>
        </w:r>
        <w:r w:rsidRPr="00A7020C">
          <w:rPr>
            <w:rStyle w:val="Hyperlink"/>
            <w:rFonts w:eastAsiaTheme="majorEastAsia"/>
            <w:noProof/>
            <w:vertAlign w:val="superscript"/>
          </w:rPr>
          <w:t>th</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_Toc238483191 \h </w:instrText>
        </w:r>
        <w:r w:rsidRPr="00A7020C">
          <w:rPr>
            <w:noProof/>
            <w:webHidden/>
          </w:rPr>
        </w:r>
        <w:r w:rsidRPr="00A7020C">
          <w:rPr>
            <w:noProof/>
            <w:webHidden/>
          </w:rPr>
          <w:fldChar w:fldCharType="separate"/>
        </w:r>
        <w:r w:rsidRPr="00A7020C">
          <w:rPr>
            <w:noProof/>
            <w:webHidden/>
          </w:rPr>
          <w:t>54</w:t>
        </w:r>
        <w:r w:rsidRPr="00A7020C">
          <w:rPr>
            <w:noProof/>
            <w:webHidden/>
          </w:rPr>
          <w:fldChar w:fldCharType="end"/>
        </w:r>
      </w:hyperlink>
    </w:p>
    <w:p w14:paraId="75984B99" w14:textId="7345B0F3" w:rsidR="003657E3" w:rsidRPr="00A7020C" w:rsidRDefault="003657E3">
      <w:pPr>
        <w:pStyle w:val="TableofFigures"/>
        <w:tabs>
          <w:tab w:val="right" w:leader="dot" w:pos="9350"/>
        </w:tabs>
        <w:rPr>
          <w:noProof/>
        </w:rPr>
      </w:pPr>
      <w:hyperlink w:anchor="_Toc238483192" w:history="1">
        <w:r w:rsidRPr="00A7020C">
          <w:rPr>
            <w:rStyle w:val="Hyperlink"/>
            <w:rFonts w:eastAsiaTheme="majorEastAsia"/>
            <w:noProof/>
          </w:rPr>
          <w:t>Figure 23: Responses to question 16</w:t>
        </w:r>
        <w:r w:rsidRPr="00A7020C">
          <w:rPr>
            <w:rStyle w:val="Hyperlink"/>
            <w:rFonts w:eastAsiaTheme="majorEastAsia"/>
            <w:noProof/>
            <w:vertAlign w:val="superscript"/>
          </w:rPr>
          <w:t>th</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_Toc238483192 \h </w:instrText>
        </w:r>
        <w:r w:rsidRPr="00A7020C">
          <w:rPr>
            <w:noProof/>
            <w:webHidden/>
          </w:rPr>
        </w:r>
        <w:r w:rsidRPr="00A7020C">
          <w:rPr>
            <w:noProof/>
            <w:webHidden/>
          </w:rPr>
          <w:fldChar w:fldCharType="separate"/>
        </w:r>
        <w:r w:rsidRPr="00A7020C">
          <w:rPr>
            <w:noProof/>
            <w:webHidden/>
          </w:rPr>
          <w:t>55</w:t>
        </w:r>
        <w:r w:rsidRPr="00A7020C">
          <w:rPr>
            <w:noProof/>
            <w:webHidden/>
          </w:rPr>
          <w:fldChar w:fldCharType="end"/>
        </w:r>
      </w:hyperlink>
    </w:p>
    <w:p w14:paraId="6E9932B3" w14:textId="166A72F3" w:rsidR="003657E3" w:rsidRPr="00A7020C" w:rsidRDefault="003657E3">
      <w:pPr>
        <w:pStyle w:val="TableofFigures"/>
        <w:tabs>
          <w:tab w:val="right" w:leader="dot" w:pos="9350"/>
        </w:tabs>
        <w:rPr>
          <w:noProof/>
        </w:rPr>
      </w:pPr>
      <w:hyperlink w:anchor="_Toc238483193" w:history="1">
        <w:r w:rsidRPr="00A7020C">
          <w:rPr>
            <w:rStyle w:val="Hyperlink"/>
            <w:rFonts w:eastAsiaTheme="majorEastAsia"/>
            <w:noProof/>
          </w:rPr>
          <w:t>Figure 24: Responses to question 17</w:t>
        </w:r>
        <w:r w:rsidRPr="00A7020C">
          <w:rPr>
            <w:rStyle w:val="Hyperlink"/>
            <w:rFonts w:eastAsiaTheme="majorEastAsia"/>
            <w:noProof/>
            <w:vertAlign w:val="superscript"/>
          </w:rPr>
          <w:t>th</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_Toc238483193 \h </w:instrText>
        </w:r>
        <w:r w:rsidRPr="00A7020C">
          <w:rPr>
            <w:noProof/>
            <w:webHidden/>
          </w:rPr>
        </w:r>
        <w:r w:rsidRPr="00A7020C">
          <w:rPr>
            <w:noProof/>
            <w:webHidden/>
          </w:rPr>
          <w:fldChar w:fldCharType="separate"/>
        </w:r>
        <w:r w:rsidRPr="00A7020C">
          <w:rPr>
            <w:noProof/>
            <w:webHidden/>
          </w:rPr>
          <w:t>56</w:t>
        </w:r>
        <w:r w:rsidRPr="00A7020C">
          <w:rPr>
            <w:noProof/>
            <w:webHidden/>
          </w:rPr>
          <w:fldChar w:fldCharType="end"/>
        </w:r>
      </w:hyperlink>
    </w:p>
    <w:p w14:paraId="063B02A1" w14:textId="077F4116" w:rsidR="003657E3" w:rsidRPr="00A7020C" w:rsidRDefault="003657E3">
      <w:pPr>
        <w:pStyle w:val="TableofFigures"/>
        <w:tabs>
          <w:tab w:val="right" w:leader="dot" w:pos="9350"/>
        </w:tabs>
        <w:rPr>
          <w:noProof/>
        </w:rPr>
      </w:pPr>
      <w:hyperlink w:anchor="_Toc238483194" w:history="1">
        <w:r w:rsidRPr="00A7020C">
          <w:rPr>
            <w:rStyle w:val="Hyperlink"/>
            <w:rFonts w:eastAsiaTheme="majorEastAsia"/>
            <w:noProof/>
          </w:rPr>
          <w:t>Figure 25: Responses to question 18</w:t>
        </w:r>
        <w:r w:rsidRPr="00A7020C">
          <w:rPr>
            <w:rStyle w:val="Hyperlink"/>
            <w:rFonts w:eastAsiaTheme="majorEastAsia"/>
            <w:noProof/>
            <w:vertAlign w:val="superscript"/>
          </w:rPr>
          <w:t>th</w:t>
        </w:r>
        <w:r w:rsidRPr="00A7020C">
          <w:rPr>
            <w:rStyle w:val="Hyperlink"/>
            <w:rFonts w:eastAsiaTheme="majorEastAsia"/>
            <w:noProof/>
          </w:rPr>
          <w:t>.</w:t>
        </w:r>
        <w:r w:rsidRPr="00A7020C">
          <w:rPr>
            <w:noProof/>
            <w:webHidden/>
          </w:rPr>
          <w:tab/>
        </w:r>
        <w:r w:rsidRPr="00A7020C">
          <w:rPr>
            <w:noProof/>
            <w:webHidden/>
          </w:rPr>
          <w:fldChar w:fldCharType="begin"/>
        </w:r>
        <w:r w:rsidRPr="00A7020C">
          <w:rPr>
            <w:noProof/>
            <w:webHidden/>
          </w:rPr>
          <w:instrText xml:space="preserve"> PAGEREF _Toc238483194 \h </w:instrText>
        </w:r>
        <w:r w:rsidRPr="00A7020C">
          <w:rPr>
            <w:noProof/>
            <w:webHidden/>
          </w:rPr>
        </w:r>
        <w:r w:rsidRPr="00A7020C">
          <w:rPr>
            <w:noProof/>
            <w:webHidden/>
          </w:rPr>
          <w:fldChar w:fldCharType="separate"/>
        </w:r>
        <w:r w:rsidRPr="00A7020C">
          <w:rPr>
            <w:noProof/>
            <w:webHidden/>
          </w:rPr>
          <w:t>57</w:t>
        </w:r>
        <w:r w:rsidRPr="00A7020C">
          <w:rPr>
            <w:noProof/>
            <w:webHidden/>
          </w:rPr>
          <w:fldChar w:fldCharType="end"/>
        </w:r>
      </w:hyperlink>
    </w:p>
    <w:p w14:paraId="20E088DF" w14:textId="24BDD89F" w:rsidR="003657E3" w:rsidRPr="00A7020C" w:rsidRDefault="003657E3">
      <w:pPr>
        <w:pStyle w:val="TableofFigures"/>
        <w:tabs>
          <w:tab w:val="right" w:leader="dot" w:pos="9350"/>
        </w:tabs>
        <w:rPr>
          <w:noProof/>
        </w:rPr>
      </w:pPr>
      <w:hyperlink w:anchor="_Toc238483195" w:history="1">
        <w:r w:rsidRPr="00A7020C">
          <w:rPr>
            <w:rStyle w:val="Hyperlink"/>
            <w:rFonts w:eastAsiaTheme="majorEastAsia"/>
            <w:noProof/>
          </w:rPr>
          <w:t>Figure 26: Regression Test 1.</w:t>
        </w:r>
        <w:r w:rsidRPr="00A7020C">
          <w:rPr>
            <w:noProof/>
            <w:webHidden/>
          </w:rPr>
          <w:tab/>
        </w:r>
        <w:r w:rsidRPr="00A7020C">
          <w:rPr>
            <w:noProof/>
            <w:webHidden/>
          </w:rPr>
          <w:fldChar w:fldCharType="begin"/>
        </w:r>
        <w:r w:rsidRPr="00A7020C">
          <w:rPr>
            <w:noProof/>
            <w:webHidden/>
          </w:rPr>
          <w:instrText xml:space="preserve"> PAGEREF _Toc238483195 \h </w:instrText>
        </w:r>
        <w:r w:rsidRPr="00A7020C">
          <w:rPr>
            <w:noProof/>
            <w:webHidden/>
          </w:rPr>
        </w:r>
        <w:r w:rsidRPr="00A7020C">
          <w:rPr>
            <w:noProof/>
            <w:webHidden/>
          </w:rPr>
          <w:fldChar w:fldCharType="separate"/>
        </w:r>
        <w:r w:rsidRPr="00A7020C">
          <w:rPr>
            <w:noProof/>
            <w:webHidden/>
          </w:rPr>
          <w:t>58</w:t>
        </w:r>
        <w:r w:rsidRPr="00A7020C">
          <w:rPr>
            <w:noProof/>
            <w:webHidden/>
          </w:rPr>
          <w:fldChar w:fldCharType="end"/>
        </w:r>
      </w:hyperlink>
    </w:p>
    <w:p w14:paraId="60EF9732" w14:textId="0F839AF6" w:rsidR="003657E3" w:rsidRPr="00A7020C" w:rsidRDefault="003657E3">
      <w:pPr>
        <w:pStyle w:val="TableofFigures"/>
        <w:tabs>
          <w:tab w:val="right" w:leader="dot" w:pos="9350"/>
        </w:tabs>
        <w:rPr>
          <w:noProof/>
        </w:rPr>
      </w:pPr>
      <w:hyperlink w:anchor="_Toc238483196" w:history="1">
        <w:r w:rsidRPr="00A7020C">
          <w:rPr>
            <w:rStyle w:val="Hyperlink"/>
            <w:rFonts w:eastAsiaTheme="majorEastAsia"/>
            <w:noProof/>
          </w:rPr>
          <w:t>Figure 27: Regression Test 2.</w:t>
        </w:r>
        <w:r w:rsidRPr="00A7020C">
          <w:rPr>
            <w:noProof/>
            <w:webHidden/>
          </w:rPr>
          <w:tab/>
        </w:r>
        <w:r w:rsidRPr="00A7020C">
          <w:rPr>
            <w:noProof/>
            <w:webHidden/>
          </w:rPr>
          <w:fldChar w:fldCharType="begin"/>
        </w:r>
        <w:r w:rsidRPr="00A7020C">
          <w:rPr>
            <w:noProof/>
            <w:webHidden/>
          </w:rPr>
          <w:instrText xml:space="preserve"> PAGEREF _Toc238483196 \h </w:instrText>
        </w:r>
        <w:r w:rsidRPr="00A7020C">
          <w:rPr>
            <w:noProof/>
            <w:webHidden/>
          </w:rPr>
        </w:r>
        <w:r w:rsidRPr="00A7020C">
          <w:rPr>
            <w:noProof/>
            <w:webHidden/>
          </w:rPr>
          <w:fldChar w:fldCharType="separate"/>
        </w:r>
        <w:r w:rsidRPr="00A7020C">
          <w:rPr>
            <w:noProof/>
            <w:webHidden/>
          </w:rPr>
          <w:t>59</w:t>
        </w:r>
        <w:r w:rsidRPr="00A7020C">
          <w:rPr>
            <w:noProof/>
            <w:webHidden/>
          </w:rPr>
          <w:fldChar w:fldCharType="end"/>
        </w:r>
      </w:hyperlink>
    </w:p>
    <w:p w14:paraId="62883E3E" w14:textId="15943EA2" w:rsidR="003657E3" w:rsidRPr="00A7020C" w:rsidRDefault="003657E3">
      <w:pPr>
        <w:pStyle w:val="TableofFigures"/>
        <w:tabs>
          <w:tab w:val="right" w:leader="dot" w:pos="9350"/>
        </w:tabs>
        <w:rPr>
          <w:noProof/>
        </w:rPr>
      </w:pPr>
      <w:hyperlink w:anchor="_Toc238483197" w:history="1">
        <w:r w:rsidRPr="00A7020C">
          <w:rPr>
            <w:rStyle w:val="Hyperlink"/>
            <w:rFonts w:eastAsiaTheme="majorEastAsia"/>
            <w:noProof/>
          </w:rPr>
          <w:t>Figure 28: Reliability Test.an</w:t>
        </w:r>
        <w:r w:rsidRPr="00A7020C">
          <w:rPr>
            <w:noProof/>
            <w:webHidden/>
          </w:rPr>
          <w:tab/>
        </w:r>
        <w:r w:rsidRPr="00A7020C">
          <w:rPr>
            <w:noProof/>
            <w:webHidden/>
          </w:rPr>
          <w:fldChar w:fldCharType="begin"/>
        </w:r>
        <w:r w:rsidRPr="00A7020C">
          <w:rPr>
            <w:noProof/>
            <w:webHidden/>
          </w:rPr>
          <w:instrText xml:space="preserve"> PAGEREF _Toc238483197 \h </w:instrText>
        </w:r>
        <w:r w:rsidRPr="00A7020C">
          <w:rPr>
            <w:noProof/>
            <w:webHidden/>
          </w:rPr>
        </w:r>
        <w:r w:rsidRPr="00A7020C">
          <w:rPr>
            <w:noProof/>
            <w:webHidden/>
          </w:rPr>
          <w:fldChar w:fldCharType="separate"/>
        </w:r>
        <w:r w:rsidRPr="00A7020C">
          <w:rPr>
            <w:noProof/>
            <w:webHidden/>
          </w:rPr>
          <w:t>61</w:t>
        </w:r>
        <w:r w:rsidRPr="00A7020C">
          <w:rPr>
            <w:noProof/>
            <w:webHidden/>
          </w:rPr>
          <w:fldChar w:fldCharType="end"/>
        </w:r>
      </w:hyperlink>
    </w:p>
    <w:p w14:paraId="3CDA6F4A" w14:textId="604BE64A" w:rsidR="00291DFB" w:rsidRDefault="003657E3" w:rsidP="009D507F">
      <w:pPr>
        <w:spacing w:before="120" w:after="120"/>
        <w:rPr>
          <w:b/>
          <w:bCs/>
        </w:rPr>
      </w:pPr>
      <w:r w:rsidRPr="00A7020C">
        <w:rPr>
          <w:b/>
          <w:bCs/>
        </w:rPr>
        <w:fldChar w:fldCharType="end"/>
      </w:r>
    </w:p>
    <w:p w14:paraId="733BEDE9" w14:textId="77777777" w:rsidR="00291DFB" w:rsidRPr="00291DFB" w:rsidRDefault="00291DFB" w:rsidP="00291DFB">
      <w:pPr>
        <w:rPr>
          <w:b/>
        </w:rPr>
      </w:pPr>
      <w:r w:rsidRPr="00291DFB">
        <w:rPr>
          <w:b/>
        </w:rPr>
        <w:t>List of Table</w:t>
      </w:r>
    </w:p>
    <w:p w14:paraId="29998E26" w14:textId="7C079AFB" w:rsidR="00BB1F1D" w:rsidRDefault="00BB1F1D">
      <w:pPr>
        <w:pStyle w:val="TableofFigures"/>
        <w:tabs>
          <w:tab w:val="right" w:leader="dot" w:pos="9350"/>
        </w:tabs>
        <w:rPr>
          <w:rFonts w:asciiTheme="minorHAnsi" w:eastAsiaTheme="minorEastAsia" w:hAnsiTheme="minorHAnsi" w:cstheme="minorBidi"/>
          <w:noProof/>
          <w:color w:val="auto"/>
          <w:spacing w:val="0"/>
          <w:sz w:val="22"/>
          <w:szCs w:val="22"/>
          <w:lang w:val="en-US" w:eastAsia="en-US"/>
          <w14:ligatures w14:val="none"/>
        </w:rPr>
      </w:pPr>
      <w:r>
        <w:fldChar w:fldCharType="begin"/>
      </w:r>
      <w:r>
        <w:instrText xml:space="preserve"> TOC \h \z \c "Table" </w:instrText>
      </w:r>
      <w:r>
        <w:fldChar w:fldCharType="separate"/>
      </w:r>
      <w:hyperlink w:anchor="_Toc241144858" w:history="1">
        <w:r w:rsidRPr="00075C91">
          <w:rPr>
            <w:rStyle w:val="Hyperlink"/>
            <w:rFonts w:eastAsiaTheme="majorEastAsia"/>
            <w:b/>
            <w:i/>
            <w:noProof/>
          </w:rPr>
          <w:t>Table 1: Structure of Dissertation</w:t>
        </w:r>
        <w:r>
          <w:rPr>
            <w:noProof/>
            <w:webHidden/>
          </w:rPr>
          <w:tab/>
        </w:r>
        <w:r>
          <w:rPr>
            <w:noProof/>
            <w:webHidden/>
          </w:rPr>
          <w:fldChar w:fldCharType="begin"/>
        </w:r>
        <w:r>
          <w:rPr>
            <w:noProof/>
            <w:webHidden/>
          </w:rPr>
          <w:instrText xml:space="preserve"> PAGEREF _Toc241144858 \h </w:instrText>
        </w:r>
        <w:r>
          <w:rPr>
            <w:noProof/>
            <w:webHidden/>
          </w:rPr>
        </w:r>
        <w:r>
          <w:rPr>
            <w:noProof/>
            <w:webHidden/>
          </w:rPr>
          <w:fldChar w:fldCharType="separate"/>
        </w:r>
        <w:r>
          <w:rPr>
            <w:noProof/>
            <w:webHidden/>
          </w:rPr>
          <w:t>19</w:t>
        </w:r>
        <w:r>
          <w:rPr>
            <w:noProof/>
            <w:webHidden/>
          </w:rPr>
          <w:fldChar w:fldCharType="end"/>
        </w:r>
      </w:hyperlink>
    </w:p>
    <w:p w14:paraId="5ACE9FD7" w14:textId="08DD22A1" w:rsidR="00291DFB" w:rsidRDefault="00BB1F1D" w:rsidP="00291DFB">
      <w:r>
        <w:fldChar w:fldCharType="end"/>
      </w:r>
      <w:r w:rsidR="00291DFB">
        <w:br w:type="page"/>
      </w:r>
    </w:p>
    <w:p w14:paraId="22EC5149" w14:textId="77777777" w:rsidR="00A872F9" w:rsidRPr="00A7020C" w:rsidRDefault="00A872F9" w:rsidP="00FA3BF5">
      <w:pPr>
        <w:pStyle w:val="Heading1"/>
        <w:spacing w:before="120" w:after="120"/>
        <w:rPr>
          <w:rFonts w:cs="Times New Roman"/>
          <w:szCs w:val="24"/>
        </w:rPr>
      </w:pPr>
      <w:bookmarkStart w:id="9" w:name="_Toc241144787"/>
      <w:r w:rsidRPr="00A7020C">
        <w:rPr>
          <w:rFonts w:cs="Times New Roman"/>
          <w:szCs w:val="24"/>
        </w:rPr>
        <w:t>Chapter 1: Introduction</w:t>
      </w:r>
      <w:bookmarkEnd w:id="9"/>
      <w:r w:rsidRPr="00A7020C">
        <w:rPr>
          <w:rFonts w:cs="Times New Roman"/>
          <w:szCs w:val="24"/>
        </w:rPr>
        <w:t xml:space="preserve"> </w:t>
      </w:r>
    </w:p>
    <w:p w14:paraId="5EF72A78" w14:textId="77777777" w:rsidR="00A872F9" w:rsidRPr="00A7020C" w:rsidRDefault="00A872F9" w:rsidP="00FA3BF5">
      <w:pPr>
        <w:pStyle w:val="Heading2"/>
        <w:spacing w:before="120" w:after="120"/>
        <w:rPr>
          <w:rFonts w:cs="Times New Roman"/>
          <w:szCs w:val="24"/>
        </w:rPr>
      </w:pPr>
      <w:bookmarkStart w:id="10" w:name="_Toc241144788"/>
      <w:r w:rsidRPr="00A7020C">
        <w:rPr>
          <w:rFonts w:cs="Times New Roman"/>
          <w:szCs w:val="24"/>
        </w:rPr>
        <w:t>1.1 Background of the Study</w:t>
      </w:r>
      <w:bookmarkEnd w:id="10"/>
      <w:r w:rsidRPr="00A7020C">
        <w:rPr>
          <w:rFonts w:cs="Times New Roman"/>
          <w:szCs w:val="24"/>
        </w:rPr>
        <w:t xml:space="preserve"> </w:t>
      </w:r>
    </w:p>
    <w:p w14:paraId="4B252C56" w14:textId="77777777" w:rsidR="00A872F9" w:rsidRPr="00A7020C" w:rsidRDefault="00A872F9" w:rsidP="00FA3BF5">
      <w:pPr>
        <w:pStyle w:val="NormalWeb"/>
        <w:spacing w:before="120" w:beforeAutospacing="0" w:after="120" w:afterAutospacing="0" w:line="360" w:lineRule="auto"/>
        <w:jc w:val="both"/>
      </w:pPr>
      <w:r w:rsidRPr="00A7020C">
        <w:t>Over the last decade, the fashion retail sector has undergone a profound shift as sustainability has emerged as a key strategic focus for businesses, governments and consumers (</w:t>
      </w:r>
      <w:r w:rsidRPr="00A7020C">
        <w:rPr>
          <w:color w:val="222222"/>
          <w:shd w:val="clear" w:color="auto" w:fill="FFFFFF"/>
        </w:rPr>
        <w:t>Ikram, 2022)</w:t>
      </w:r>
      <w:r w:rsidRPr="00A7020C">
        <w:t>. The fashion industry has always been known for its short production cycles, low production prices and high consumption. This has significantly affected the environment, carbon emissions, water consumption, textile waste and unethical working conditions. The rise of fast fashion has intensified these worries as people are buying cheap clothes more often (</w:t>
      </w:r>
      <w:r w:rsidRPr="00A7020C">
        <w:rPr>
          <w:color w:val="222222"/>
          <w:shd w:val="clear" w:color="auto" w:fill="FFFFFF"/>
        </w:rPr>
        <w:t>Papasolomou, et al., 2023)</w:t>
      </w:r>
      <w:r w:rsidRPr="00A7020C">
        <w:t>. This leads to shorter product lifecycles and more waste. The fashion industry is one of the world's most water-intensive industries who use about 93 billion cubic metres of water each year (</w:t>
      </w:r>
      <w:r w:rsidRPr="00A7020C">
        <w:rPr>
          <w:color w:val="222222"/>
          <w:shd w:val="clear" w:color="auto" w:fill="FFFFFF"/>
        </w:rPr>
        <w:t>Grundy, 2024)</w:t>
      </w:r>
      <w:r w:rsidRPr="00A7020C">
        <w:t xml:space="preserve">. It is also responsible for about 8-10% of global carbon emissions. As these environmental and social issues have become more prevalent there is growing pressure on fashion retailers to embrace sustainable business practices. </w:t>
      </w:r>
    </w:p>
    <w:p w14:paraId="6C22CAE9" w14:textId="77777777" w:rsidR="00A872F9" w:rsidRPr="00A7020C" w:rsidRDefault="00A872F9" w:rsidP="00FA3BF5">
      <w:pPr>
        <w:pStyle w:val="NormalWeb"/>
        <w:keepNext/>
        <w:spacing w:before="120" w:beforeAutospacing="0" w:after="120" w:afterAutospacing="0" w:line="360" w:lineRule="auto"/>
        <w:jc w:val="center"/>
      </w:pPr>
      <w:r w:rsidRPr="00A7020C">
        <w:rPr>
          <w:noProof/>
        </w:rPr>
        <w:drawing>
          <wp:inline distT="0" distB="0" distL="0" distR="0" wp14:anchorId="1D5E840B" wp14:editId="4DFC4A2D">
            <wp:extent cx="5060950" cy="3019412"/>
            <wp:effectExtent l="19050" t="19050" r="25400" b="10160"/>
            <wp:docPr id="1945323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323139" name=""/>
                    <pic:cNvPicPr/>
                  </pic:nvPicPr>
                  <pic:blipFill>
                    <a:blip r:embed="rId11"/>
                    <a:stretch>
                      <a:fillRect/>
                    </a:stretch>
                  </pic:blipFill>
                  <pic:spPr>
                    <a:xfrm>
                      <a:off x="0" y="0"/>
                      <a:ext cx="5063423" cy="3020887"/>
                    </a:xfrm>
                    <a:prstGeom prst="rect">
                      <a:avLst/>
                    </a:prstGeom>
                    <a:ln>
                      <a:solidFill>
                        <a:schemeClr val="tx1"/>
                      </a:solidFill>
                    </a:ln>
                  </pic:spPr>
                </pic:pic>
              </a:graphicData>
            </a:graphic>
          </wp:inline>
        </w:drawing>
      </w:r>
    </w:p>
    <w:p w14:paraId="0DCF4D86" w14:textId="1D759CE8" w:rsidR="00A872F9" w:rsidRPr="00A7020C" w:rsidRDefault="00A872F9" w:rsidP="00FA3BF5">
      <w:pPr>
        <w:pStyle w:val="Caption"/>
        <w:spacing w:before="120" w:after="120" w:line="360" w:lineRule="auto"/>
        <w:jc w:val="center"/>
        <w:rPr>
          <w:b/>
          <w:bCs/>
          <w:color w:val="auto"/>
          <w:sz w:val="24"/>
          <w:szCs w:val="24"/>
        </w:rPr>
      </w:pPr>
      <w:bookmarkStart w:id="11" w:name="_Toc238483170"/>
      <w:r w:rsidRPr="00A7020C">
        <w:rPr>
          <w:b/>
          <w:bCs/>
          <w:color w:val="auto"/>
          <w:sz w:val="24"/>
          <w:szCs w:val="24"/>
        </w:rPr>
        <w:t xml:space="preserve">Figure </w:t>
      </w:r>
      <w:r w:rsidRPr="00A7020C">
        <w:rPr>
          <w:b/>
          <w:bCs/>
          <w:color w:val="auto"/>
          <w:sz w:val="24"/>
          <w:szCs w:val="24"/>
        </w:rPr>
        <w:fldChar w:fldCharType="begin"/>
      </w:r>
      <w:r w:rsidRPr="00A7020C">
        <w:rPr>
          <w:b/>
          <w:bCs/>
          <w:color w:val="auto"/>
          <w:sz w:val="24"/>
          <w:szCs w:val="24"/>
        </w:rPr>
        <w:instrText xml:space="preserve"> SEQ Figure \* ARABIC </w:instrText>
      </w:r>
      <w:r w:rsidRPr="00A7020C">
        <w:rPr>
          <w:b/>
          <w:bCs/>
          <w:color w:val="auto"/>
          <w:sz w:val="24"/>
          <w:szCs w:val="24"/>
        </w:rPr>
        <w:fldChar w:fldCharType="separate"/>
      </w:r>
      <w:r w:rsidR="00A7020C">
        <w:rPr>
          <w:b/>
          <w:bCs/>
          <w:noProof/>
          <w:color w:val="auto"/>
          <w:sz w:val="24"/>
          <w:szCs w:val="24"/>
        </w:rPr>
        <w:t>1</w:t>
      </w:r>
      <w:r w:rsidRPr="00A7020C">
        <w:rPr>
          <w:b/>
          <w:bCs/>
          <w:color w:val="auto"/>
          <w:sz w:val="24"/>
          <w:szCs w:val="24"/>
        </w:rPr>
        <w:fldChar w:fldCharType="end"/>
      </w:r>
      <w:r w:rsidRPr="00A7020C">
        <w:rPr>
          <w:b/>
          <w:bCs/>
          <w:color w:val="auto"/>
          <w:sz w:val="24"/>
          <w:szCs w:val="24"/>
        </w:rPr>
        <w:t>: Sustainability in UK fashion industry.</w:t>
      </w:r>
      <w:bookmarkEnd w:id="11"/>
    </w:p>
    <w:p w14:paraId="64DDD157" w14:textId="77777777" w:rsidR="00A872F9" w:rsidRPr="00A7020C" w:rsidRDefault="00A872F9" w:rsidP="00FA3BF5">
      <w:pPr>
        <w:spacing w:before="120" w:after="120"/>
        <w:jc w:val="center"/>
        <w:rPr>
          <w:b/>
          <w:bCs/>
          <w:i/>
          <w:iCs/>
          <w:szCs w:val="24"/>
        </w:rPr>
      </w:pPr>
      <w:r w:rsidRPr="00A7020C">
        <w:rPr>
          <w:b/>
          <w:bCs/>
          <w:i/>
          <w:iCs/>
          <w:szCs w:val="24"/>
        </w:rPr>
        <w:t xml:space="preserve">(Source: </w:t>
      </w:r>
      <w:r w:rsidRPr="00A7020C">
        <w:rPr>
          <w:b/>
          <w:bCs/>
          <w:i/>
          <w:iCs/>
          <w:color w:val="222222"/>
          <w:szCs w:val="24"/>
          <w:shd w:val="clear" w:color="auto" w:fill="FFFFFF"/>
        </w:rPr>
        <w:t>Imarc, 2025)</w:t>
      </w:r>
    </w:p>
    <w:p w14:paraId="2CB4D145" w14:textId="77777777" w:rsidR="00A872F9" w:rsidRPr="00A7020C" w:rsidRDefault="00A872F9" w:rsidP="00FA3BF5">
      <w:pPr>
        <w:pStyle w:val="NormalWeb"/>
        <w:spacing w:before="120" w:beforeAutospacing="0" w:after="120" w:afterAutospacing="0" w:line="360" w:lineRule="auto"/>
        <w:jc w:val="both"/>
      </w:pPr>
      <w:r w:rsidRPr="00A7020C">
        <w:t>The above figure shows a very high potential for growth in the UK sustainable fashion market, as the market value is expected to grow from USD 322.6 million in 2025 to approximately USD 2,209.8 million in 2034 (</w:t>
      </w:r>
      <w:r w:rsidRPr="00A7020C">
        <w:rPr>
          <w:color w:val="222222"/>
          <w:shd w:val="clear" w:color="auto" w:fill="FFFFFF"/>
        </w:rPr>
        <w:t>Imarc, 2025)</w:t>
      </w:r>
      <w:r w:rsidRPr="00A7020C">
        <w:t>. The projection suggests that there will be an increased demand for products such as apparel, footwear, accessories, jewellery, bags and other fashion products in the market. Sustainability marketing is the use of environmental, ethical and social responsibility messages to help shape consumer attitudes and promote responsible consumer buying (</w:t>
      </w:r>
      <w:r w:rsidRPr="00A7020C">
        <w:rPr>
          <w:color w:val="222222"/>
          <w:shd w:val="clear" w:color="auto" w:fill="FFFFFF"/>
        </w:rPr>
        <w:t>Jia, et al., 2023)</w:t>
      </w:r>
      <w:r w:rsidRPr="00A7020C">
        <w:t>. Traditional marketing is more about the product's quality, pricing and marketing campaigns. However, sustainability marketing is about the sustainability of the product's production, ethical sourcing, recyclable packaging, fair labour practices, carbon reduction programs and circular economy principles. Furthermore, UK is one of the biggest fashion retail markets in Europe and there has been significant growth in consumer awareness of sustainable consumption (</w:t>
      </w:r>
      <w:r w:rsidRPr="00A7020C">
        <w:rPr>
          <w:color w:val="222222"/>
          <w:shd w:val="clear" w:color="auto" w:fill="FFFFFF"/>
        </w:rPr>
        <w:t>Bueno, 2026)</w:t>
      </w:r>
      <w:r w:rsidRPr="00A7020C">
        <w:t xml:space="preserve">. </w:t>
      </w:r>
    </w:p>
    <w:p w14:paraId="2FCD15AA" w14:textId="11262330" w:rsidR="00A872F9" w:rsidRPr="00A7020C" w:rsidRDefault="00A872F9" w:rsidP="00FA3BF5">
      <w:pPr>
        <w:pStyle w:val="NormalWeb"/>
        <w:spacing w:before="120" w:beforeAutospacing="0" w:after="120" w:afterAutospacing="0" w:line="360" w:lineRule="auto"/>
        <w:jc w:val="both"/>
      </w:pPr>
      <w:r w:rsidRPr="00A7020C">
        <w:t>Moreover, younger consumers especially Millennials and Generation Z are more likely to consider brands' sustainability efforts when making their purchasing decisions alongside other factors like quality, price and design. As a result, it encourages UK fashion brands such as Marks &amp; Spencer, Next, John Lewis, ASOS and Burberry to increase their sustainability efforts by implementing responsible sourcing, recycled materials, resale programmes, repair services and carbon reduction pledges (</w:t>
      </w:r>
      <w:r w:rsidRPr="00A7020C">
        <w:rPr>
          <w:color w:val="222222"/>
          <w:shd w:val="clear" w:color="auto" w:fill="FFFFFF"/>
        </w:rPr>
        <w:t>Timmins, 2021)</w:t>
      </w:r>
      <w:r w:rsidRPr="00A7020C">
        <w:t>. However, consumer interest in sustainability does not always match their purchasing behaviour which is also known as the attitude–behaviour ga</w:t>
      </w:r>
      <w:r w:rsidR="00967B43" w:rsidRPr="00A7020C">
        <w:t>p.</w:t>
      </w:r>
      <w:r w:rsidRPr="00A7020C">
        <w:t xml:space="preserve"> While, consumers hold positive attitudes towards sustainable fashion, several factors including price, product availability, concerns about product quality, convenience and lack of trust in sustainability claims often prevent consumers from actually buying sustainable fashion (</w:t>
      </w:r>
      <w:r w:rsidRPr="00A7020C">
        <w:rPr>
          <w:color w:val="222222"/>
          <w:shd w:val="clear" w:color="auto" w:fill="FFFFFF"/>
        </w:rPr>
        <w:t>Tran, et al., 2022)</w:t>
      </w:r>
      <w:r w:rsidRPr="00A7020C">
        <w:t>. Meanwhile, poor or misaligned sustainability messaging can affect brand credibility, consumer trust and negatively impact purchase intent. As a result, it has become increasingly relevant to understand the effects of the various sustainability marketing practices on consumer decision-making (</w:t>
      </w:r>
      <w:r w:rsidRPr="00A7020C">
        <w:rPr>
          <w:color w:val="222222"/>
          <w:shd w:val="clear" w:color="auto" w:fill="FFFFFF"/>
        </w:rPr>
        <w:t>Chen, 2024)</w:t>
      </w:r>
      <w:r w:rsidRPr="00A7020C">
        <w:t>.</w:t>
      </w:r>
    </w:p>
    <w:p w14:paraId="3ED471F2" w14:textId="77777777" w:rsidR="00CF33EC" w:rsidRPr="00A7020C" w:rsidRDefault="00A872F9" w:rsidP="00FA3BF5">
      <w:pPr>
        <w:pStyle w:val="NormalWeb"/>
        <w:keepNext/>
        <w:spacing w:before="120" w:beforeAutospacing="0" w:after="120" w:afterAutospacing="0" w:line="360" w:lineRule="auto"/>
        <w:jc w:val="center"/>
      </w:pPr>
      <w:r w:rsidRPr="00A7020C">
        <w:rPr>
          <w:noProof/>
        </w:rPr>
        <w:drawing>
          <wp:inline distT="0" distB="0" distL="0" distR="0" wp14:anchorId="62B67251" wp14:editId="0C4C82B1">
            <wp:extent cx="5038090" cy="3149783"/>
            <wp:effectExtent l="19050" t="19050" r="10160" b="12700"/>
            <wp:docPr id="1224828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828764" name=""/>
                    <pic:cNvPicPr/>
                  </pic:nvPicPr>
                  <pic:blipFill>
                    <a:blip r:embed="rId12"/>
                    <a:stretch>
                      <a:fillRect/>
                    </a:stretch>
                  </pic:blipFill>
                  <pic:spPr>
                    <a:xfrm>
                      <a:off x="0" y="0"/>
                      <a:ext cx="5040094" cy="3151036"/>
                    </a:xfrm>
                    <a:prstGeom prst="rect">
                      <a:avLst/>
                    </a:prstGeom>
                    <a:ln>
                      <a:solidFill>
                        <a:schemeClr val="tx1"/>
                      </a:solidFill>
                    </a:ln>
                  </pic:spPr>
                </pic:pic>
              </a:graphicData>
            </a:graphic>
          </wp:inline>
        </w:drawing>
      </w:r>
    </w:p>
    <w:p w14:paraId="69C4ED2D" w14:textId="5532B8C9" w:rsidR="00A872F9" w:rsidRPr="00A7020C" w:rsidRDefault="00CF33EC" w:rsidP="00FA3BF5">
      <w:pPr>
        <w:pStyle w:val="Caption"/>
        <w:spacing w:before="120" w:after="120" w:line="360" w:lineRule="auto"/>
        <w:jc w:val="center"/>
        <w:rPr>
          <w:b/>
          <w:bCs/>
        </w:rPr>
      </w:pPr>
      <w:bookmarkStart w:id="12" w:name="_Toc238483171"/>
      <w:r w:rsidRPr="00A7020C">
        <w:rPr>
          <w:b/>
          <w:bCs/>
          <w:color w:val="000000" w:themeColor="text1"/>
          <w:sz w:val="24"/>
          <w:szCs w:val="24"/>
        </w:rPr>
        <w:t xml:space="preserve">Figure </w:t>
      </w:r>
      <w:r w:rsidRPr="00A7020C">
        <w:rPr>
          <w:b/>
          <w:bCs/>
          <w:color w:val="000000" w:themeColor="text1"/>
          <w:sz w:val="24"/>
          <w:szCs w:val="24"/>
        </w:rPr>
        <w:fldChar w:fldCharType="begin"/>
      </w:r>
      <w:r w:rsidRPr="00A7020C">
        <w:rPr>
          <w:b/>
          <w:bCs/>
          <w:color w:val="000000" w:themeColor="text1"/>
          <w:sz w:val="24"/>
          <w:szCs w:val="24"/>
        </w:rPr>
        <w:instrText xml:space="preserve"> SEQ Figure \* ARABIC </w:instrText>
      </w:r>
      <w:r w:rsidRPr="00A7020C">
        <w:rPr>
          <w:b/>
          <w:bCs/>
          <w:color w:val="000000" w:themeColor="text1"/>
          <w:sz w:val="24"/>
          <w:szCs w:val="24"/>
        </w:rPr>
        <w:fldChar w:fldCharType="separate"/>
      </w:r>
      <w:r w:rsidR="00A7020C">
        <w:rPr>
          <w:b/>
          <w:bCs/>
          <w:noProof/>
          <w:color w:val="000000" w:themeColor="text1"/>
          <w:sz w:val="24"/>
          <w:szCs w:val="24"/>
        </w:rPr>
        <w:t>2</w:t>
      </w:r>
      <w:r w:rsidRPr="00A7020C">
        <w:rPr>
          <w:b/>
          <w:bCs/>
          <w:color w:val="000000" w:themeColor="text1"/>
          <w:sz w:val="24"/>
          <w:szCs w:val="24"/>
        </w:rPr>
        <w:fldChar w:fldCharType="end"/>
      </w:r>
      <w:r w:rsidRPr="00A7020C">
        <w:rPr>
          <w:b/>
          <w:bCs/>
          <w:color w:val="000000" w:themeColor="text1"/>
          <w:sz w:val="24"/>
          <w:szCs w:val="24"/>
        </w:rPr>
        <w:t>: Attitude of UK consumers towards sustainable fashion purchasing.</w:t>
      </w:r>
      <w:bookmarkEnd w:id="12"/>
    </w:p>
    <w:p w14:paraId="1FF99AD4" w14:textId="77777777" w:rsidR="00A872F9" w:rsidRPr="00A7020C" w:rsidRDefault="00A872F9" w:rsidP="00FA3BF5">
      <w:pPr>
        <w:spacing w:before="120" w:after="120"/>
        <w:jc w:val="center"/>
        <w:rPr>
          <w:b/>
          <w:bCs/>
          <w:i/>
          <w:iCs/>
          <w:szCs w:val="24"/>
        </w:rPr>
      </w:pPr>
      <w:r w:rsidRPr="00A7020C">
        <w:rPr>
          <w:b/>
          <w:bCs/>
          <w:i/>
          <w:iCs/>
          <w:szCs w:val="24"/>
        </w:rPr>
        <w:t xml:space="preserve">(Source: </w:t>
      </w:r>
      <w:r w:rsidRPr="00A7020C">
        <w:rPr>
          <w:b/>
          <w:bCs/>
          <w:i/>
          <w:iCs/>
          <w:color w:val="222222"/>
          <w:szCs w:val="24"/>
          <w:shd w:val="clear" w:color="auto" w:fill="FFFFFF"/>
        </w:rPr>
        <w:t>Rocco, 2020)</w:t>
      </w:r>
    </w:p>
    <w:p w14:paraId="45B58684" w14:textId="77777777" w:rsidR="00A872F9" w:rsidRPr="00A7020C" w:rsidRDefault="00A872F9" w:rsidP="00FA3BF5">
      <w:pPr>
        <w:pStyle w:val="NormalWeb"/>
        <w:spacing w:before="120" w:beforeAutospacing="0" w:after="120" w:afterAutospacing="0" w:line="360" w:lineRule="auto"/>
        <w:jc w:val="both"/>
      </w:pPr>
      <w:r w:rsidRPr="00A7020C">
        <w:t>On the other hand, consumer negative views on buying clothes from sustainable brands in the UK are shown in the above figure. It is evident from the results that 50% of the respondents disagreed that they buy only sustainable clothes, 32% were neutral, whereas 18% agreed with the statement (Rocco, 2020). This reveals the existence of a gap between sustainability knowledge and action. However, in the current years, there is increasing importance of sustainable consumption, growing consumer expectations and competition among fashion retailers (Bumin and Bumin, 2024). Therefore, the study of the effect of sustainable marketing on consumer purchase intention is highly relevant in the UK fashion industry. The degree of influence of sustainability marketing on consumer perceptions, trust and purchase intentions gives insights into the effectiveness of existing marketing strategies and would be a part of the ongoing debate concerning sustainable retailing. Thus, the current study examines the connection between sustainability marketing and consumer purchase intention in the UK fashion retail industry. Also, it would offer empirical evidence to inform theoretical frameworks and decision-making processes in sustainable marketing strategies.</w:t>
      </w:r>
    </w:p>
    <w:p w14:paraId="5FF64513" w14:textId="77777777" w:rsidR="00A872F9" w:rsidRPr="00A7020C" w:rsidRDefault="00A872F9" w:rsidP="00FA3BF5">
      <w:pPr>
        <w:pStyle w:val="Heading2"/>
        <w:spacing w:before="120" w:after="120"/>
        <w:rPr>
          <w:rFonts w:cs="Times New Roman"/>
          <w:szCs w:val="24"/>
        </w:rPr>
      </w:pPr>
      <w:bookmarkStart w:id="13" w:name="_Toc241144789"/>
      <w:r w:rsidRPr="00A7020C">
        <w:rPr>
          <w:rFonts w:cs="Times New Roman"/>
          <w:szCs w:val="24"/>
        </w:rPr>
        <w:t>1.2 Problem Statement</w:t>
      </w:r>
      <w:bookmarkEnd w:id="13"/>
      <w:r w:rsidRPr="00A7020C">
        <w:rPr>
          <w:rFonts w:cs="Times New Roman"/>
          <w:szCs w:val="24"/>
        </w:rPr>
        <w:t xml:space="preserve"> </w:t>
      </w:r>
    </w:p>
    <w:p w14:paraId="05C4E2EA" w14:textId="77777777" w:rsidR="00A872F9" w:rsidRPr="00A7020C" w:rsidRDefault="00A872F9" w:rsidP="00FA3BF5">
      <w:pPr>
        <w:spacing w:before="120" w:after="120"/>
        <w:rPr>
          <w:szCs w:val="24"/>
        </w:rPr>
      </w:pPr>
      <w:r w:rsidRPr="00A7020C">
        <w:rPr>
          <w:szCs w:val="24"/>
        </w:rPr>
        <w:t>As consumers become more aware of environmental and ethical concerns, sustainability marketing is becoming a growing strategy for fashion retailers (</w:t>
      </w:r>
      <w:r w:rsidRPr="00A7020C">
        <w:rPr>
          <w:color w:val="222222"/>
          <w:szCs w:val="24"/>
          <w:shd w:val="clear" w:color="auto" w:fill="FFFFFF"/>
        </w:rPr>
        <w:t>Ray and Nayak, 2023)</w:t>
      </w:r>
      <w:r w:rsidRPr="00A7020C">
        <w:rPr>
          <w:szCs w:val="24"/>
        </w:rPr>
        <w:t>. Fashion brands are investing in sustainable products, responsible sourcing and environmentally friendly business practices. Also, they are communicating about them through different marketing channels to promote sustainable buying habits. However, within the UK fashion retail sector, the effectiveness of sustainability marketing to affect consumer purchase intention is still unclear (</w:t>
      </w:r>
      <w:r w:rsidRPr="00A7020C">
        <w:rPr>
          <w:color w:val="222222"/>
          <w:szCs w:val="24"/>
          <w:shd w:val="clear" w:color="auto" w:fill="FFFFFF"/>
        </w:rPr>
        <w:t>Soe and Datta, 2024)</w:t>
      </w:r>
      <w:r w:rsidRPr="00A7020C">
        <w:rPr>
          <w:szCs w:val="24"/>
        </w:rPr>
        <w:t>. The main issue is that the attitudes of consumers towards sustainability are not always translated into purchase intention in the context of sustainability marketing. Sustainability claims are often not trusted or believed by consumers and traditional attributes like price, quality, style and convenience still play a role in consumer buying (</w:t>
      </w:r>
      <w:r w:rsidRPr="00A7020C">
        <w:rPr>
          <w:color w:val="222222"/>
          <w:szCs w:val="24"/>
          <w:shd w:val="clear" w:color="auto" w:fill="FFFFFF"/>
        </w:rPr>
        <w:t>Cho, et al., 2024)</w:t>
      </w:r>
      <w:r w:rsidRPr="00A7020C">
        <w:rPr>
          <w:szCs w:val="24"/>
        </w:rPr>
        <w:t>. As a result, many sustainability marketing campaigns fail to get consumers to buy sustainable fashion which reduces the impact of retailers' sustainability investments and hinders the shift to more sustainable consumption.</w:t>
      </w:r>
    </w:p>
    <w:p w14:paraId="6D41EBE5" w14:textId="77777777" w:rsidR="00A872F9" w:rsidRPr="00A7020C" w:rsidRDefault="00A872F9" w:rsidP="00FA3BF5">
      <w:pPr>
        <w:spacing w:before="120" w:after="120"/>
        <w:rPr>
          <w:szCs w:val="24"/>
        </w:rPr>
      </w:pPr>
      <w:r w:rsidRPr="00A7020C">
        <w:rPr>
          <w:szCs w:val="24"/>
        </w:rPr>
        <w:t>Sustainability marketing and consumer behaviour have been explored in previous studies. However, there has been a lack of research that has specifically focused on the impact of sustainability marketing on consumer purchase intention in the UK fashion retail sector (</w:t>
      </w:r>
      <w:r w:rsidRPr="00A7020C">
        <w:rPr>
          <w:color w:val="222222"/>
          <w:szCs w:val="24"/>
          <w:shd w:val="clear" w:color="auto" w:fill="FFFFFF"/>
        </w:rPr>
        <w:t>Jiang, et al., 2023; Ray and Nayak, 2023)</w:t>
      </w:r>
      <w:r w:rsidRPr="00A7020C">
        <w:rPr>
          <w:szCs w:val="24"/>
        </w:rPr>
        <w:t xml:space="preserve">. Hence, the aim of this research is to fill this gap by studying the impact of sustainability marketing on consumer purchase intention. The results also help to enrich the academic literature and give practical insights that can help fashion retailers create more credible, transparent and effective sustainability marketing strategies. </w:t>
      </w:r>
    </w:p>
    <w:p w14:paraId="15039593" w14:textId="77777777" w:rsidR="00A872F9" w:rsidRPr="00A7020C" w:rsidRDefault="00A872F9" w:rsidP="00FA3BF5">
      <w:pPr>
        <w:pStyle w:val="Heading2"/>
        <w:spacing w:before="120" w:after="120"/>
        <w:rPr>
          <w:rFonts w:cs="Times New Roman"/>
          <w:szCs w:val="24"/>
        </w:rPr>
      </w:pPr>
      <w:bookmarkStart w:id="14" w:name="_Toc241144790"/>
      <w:r w:rsidRPr="00A7020C">
        <w:rPr>
          <w:rFonts w:cs="Times New Roman"/>
          <w:szCs w:val="24"/>
        </w:rPr>
        <w:t>1.3 Aim and Objectives</w:t>
      </w:r>
      <w:bookmarkEnd w:id="14"/>
      <w:r w:rsidRPr="00A7020C">
        <w:rPr>
          <w:rFonts w:cs="Times New Roman"/>
          <w:szCs w:val="24"/>
        </w:rPr>
        <w:t xml:space="preserve"> </w:t>
      </w:r>
    </w:p>
    <w:p w14:paraId="458DD2BD" w14:textId="77777777" w:rsidR="00A872F9" w:rsidRPr="00A7020C" w:rsidRDefault="00A872F9" w:rsidP="00FA3BF5">
      <w:pPr>
        <w:spacing w:before="120" w:after="120"/>
        <w:rPr>
          <w:i/>
          <w:iCs/>
          <w:szCs w:val="24"/>
          <w:u w:val="single"/>
        </w:rPr>
      </w:pPr>
      <w:r w:rsidRPr="00A7020C">
        <w:rPr>
          <w:i/>
          <w:iCs/>
          <w:szCs w:val="24"/>
          <w:u w:val="single"/>
        </w:rPr>
        <w:t>Aim</w:t>
      </w:r>
    </w:p>
    <w:p w14:paraId="6CDA682F" w14:textId="77777777" w:rsidR="00A872F9" w:rsidRPr="00A7020C" w:rsidRDefault="00A872F9" w:rsidP="00FA3BF5">
      <w:pPr>
        <w:spacing w:before="120" w:after="120"/>
        <w:rPr>
          <w:szCs w:val="24"/>
        </w:rPr>
      </w:pPr>
      <w:r w:rsidRPr="00A7020C">
        <w:rPr>
          <w:szCs w:val="24"/>
        </w:rPr>
        <w:t>This study aims to examine the influence of sustainability marketing on consumer purchase intention in the UK fashion retail industry.</w:t>
      </w:r>
    </w:p>
    <w:p w14:paraId="11DBD6E0" w14:textId="77777777" w:rsidR="00A872F9" w:rsidRPr="00A7020C" w:rsidRDefault="00A872F9" w:rsidP="00FA3BF5">
      <w:pPr>
        <w:spacing w:before="120" w:after="120"/>
        <w:rPr>
          <w:i/>
          <w:iCs/>
          <w:szCs w:val="24"/>
          <w:u w:val="single"/>
        </w:rPr>
      </w:pPr>
      <w:r w:rsidRPr="00A7020C">
        <w:rPr>
          <w:i/>
          <w:iCs/>
          <w:szCs w:val="24"/>
          <w:u w:val="single"/>
        </w:rPr>
        <w:t>Objectives</w:t>
      </w:r>
    </w:p>
    <w:p w14:paraId="39CF1655" w14:textId="77777777" w:rsidR="00A872F9" w:rsidRPr="00A7020C" w:rsidRDefault="00A872F9" w:rsidP="00FA3BF5">
      <w:pPr>
        <w:pStyle w:val="ListParagraph"/>
        <w:numPr>
          <w:ilvl w:val="0"/>
          <w:numId w:val="3"/>
        </w:numPr>
        <w:spacing w:before="120" w:after="120"/>
        <w:rPr>
          <w:szCs w:val="24"/>
        </w:rPr>
      </w:pPr>
      <w:r w:rsidRPr="00A7020C">
        <w:rPr>
          <w:szCs w:val="24"/>
        </w:rPr>
        <w:t>To evaluate the influence of sustainability marketing practices on consumer purchase intention in the UK fashion retail industry</w:t>
      </w:r>
    </w:p>
    <w:p w14:paraId="5898953E" w14:textId="77777777" w:rsidR="00A872F9" w:rsidRPr="00A7020C" w:rsidRDefault="00A872F9" w:rsidP="00FA3BF5">
      <w:pPr>
        <w:pStyle w:val="ListParagraph"/>
        <w:numPr>
          <w:ilvl w:val="0"/>
          <w:numId w:val="3"/>
        </w:numPr>
        <w:spacing w:before="120" w:after="120"/>
        <w:rPr>
          <w:szCs w:val="24"/>
        </w:rPr>
      </w:pPr>
      <w:r w:rsidRPr="00A7020C">
        <w:rPr>
          <w:szCs w:val="24"/>
        </w:rPr>
        <w:t>To investigate the factors that encourage consumers to respond positively to sustainability marketing in the UK fashion retail industry</w:t>
      </w:r>
    </w:p>
    <w:p w14:paraId="70A2479C" w14:textId="77777777" w:rsidR="00A872F9" w:rsidRPr="00A7020C" w:rsidRDefault="00A872F9" w:rsidP="00FA3BF5">
      <w:pPr>
        <w:pStyle w:val="ListParagraph"/>
        <w:numPr>
          <w:ilvl w:val="0"/>
          <w:numId w:val="3"/>
        </w:numPr>
        <w:spacing w:before="120" w:after="120"/>
        <w:rPr>
          <w:szCs w:val="24"/>
        </w:rPr>
      </w:pPr>
      <w:r w:rsidRPr="00A7020C">
        <w:rPr>
          <w:szCs w:val="24"/>
        </w:rPr>
        <w:t>To analyse the relationship between consumer trust and purchase intention towards sustainably marketed fashion products</w:t>
      </w:r>
    </w:p>
    <w:p w14:paraId="1CA20E94" w14:textId="77777777" w:rsidR="00A872F9" w:rsidRPr="00A7020C" w:rsidRDefault="00A872F9" w:rsidP="00FA3BF5">
      <w:pPr>
        <w:pStyle w:val="ListParagraph"/>
        <w:numPr>
          <w:ilvl w:val="0"/>
          <w:numId w:val="3"/>
        </w:numPr>
        <w:spacing w:before="120" w:after="120"/>
        <w:rPr>
          <w:szCs w:val="24"/>
        </w:rPr>
      </w:pPr>
      <w:r w:rsidRPr="00A7020C">
        <w:rPr>
          <w:szCs w:val="24"/>
        </w:rPr>
        <w:t>To identify challenges and develop practical recommendations for UK fashion retailers to strengthen sustainability marketing strategies and improve consumer purchase intention</w:t>
      </w:r>
    </w:p>
    <w:p w14:paraId="1016149E" w14:textId="77777777" w:rsidR="00A872F9" w:rsidRPr="00A7020C" w:rsidRDefault="00A872F9" w:rsidP="00FA3BF5">
      <w:pPr>
        <w:spacing w:before="120" w:after="120"/>
        <w:rPr>
          <w:i/>
          <w:iCs/>
          <w:szCs w:val="24"/>
          <w:u w:val="single"/>
        </w:rPr>
      </w:pPr>
      <w:r w:rsidRPr="00A7020C">
        <w:rPr>
          <w:i/>
          <w:iCs/>
          <w:szCs w:val="24"/>
          <w:u w:val="single"/>
        </w:rPr>
        <w:t>Research Question</w:t>
      </w:r>
    </w:p>
    <w:p w14:paraId="3A21A480" w14:textId="77777777" w:rsidR="00A872F9" w:rsidRPr="00A7020C" w:rsidRDefault="00A872F9" w:rsidP="00FA3BF5">
      <w:pPr>
        <w:pStyle w:val="ListParagraph"/>
        <w:numPr>
          <w:ilvl w:val="0"/>
          <w:numId w:val="4"/>
        </w:numPr>
        <w:spacing w:before="120" w:after="120"/>
        <w:rPr>
          <w:szCs w:val="24"/>
        </w:rPr>
      </w:pPr>
      <w:r w:rsidRPr="00A7020C">
        <w:rPr>
          <w:szCs w:val="24"/>
        </w:rPr>
        <w:t>How does sustainability marketing influence consumer purchase intention in the UK fashion retail industry?</w:t>
      </w:r>
    </w:p>
    <w:p w14:paraId="37B097B2" w14:textId="77777777" w:rsidR="00A872F9" w:rsidRPr="00A7020C" w:rsidRDefault="00A872F9" w:rsidP="00FA3BF5">
      <w:pPr>
        <w:pStyle w:val="ListParagraph"/>
        <w:numPr>
          <w:ilvl w:val="0"/>
          <w:numId w:val="4"/>
        </w:numPr>
        <w:spacing w:before="120" w:after="120"/>
        <w:rPr>
          <w:szCs w:val="24"/>
        </w:rPr>
      </w:pPr>
      <w:r w:rsidRPr="00A7020C">
        <w:rPr>
          <w:szCs w:val="24"/>
        </w:rPr>
        <w:t>How does sustainability marketing influence consumer trust towards fashion retail brands?</w:t>
      </w:r>
    </w:p>
    <w:p w14:paraId="0CB84F4D" w14:textId="77777777" w:rsidR="00A872F9" w:rsidRPr="00A7020C" w:rsidRDefault="00A872F9" w:rsidP="00FA3BF5">
      <w:pPr>
        <w:pStyle w:val="ListParagraph"/>
        <w:numPr>
          <w:ilvl w:val="0"/>
          <w:numId w:val="4"/>
        </w:numPr>
        <w:spacing w:before="120" w:after="120"/>
        <w:rPr>
          <w:szCs w:val="24"/>
        </w:rPr>
      </w:pPr>
      <w:r w:rsidRPr="00A7020C">
        <w:rPr>
          <w:szCs w:val="24"/>
        </w:rPr>
        <w:t>What sustainability marketing strategies can UK fashion retailers adopt to enhance consumer purchase intention?</w:t>
      </w:r>
    </w:p>
    <w:p w14:paraId="15C6E2F7" w14:textId="77777777" w:rsidR="00A872F9" w:rsidRPr="00A7020C" w:rsidRDefault="00A872F9" w:rsidP="00FA3BF5">
      <w:pPr>
        <w:pStyle w:val="Heading2"/>
        <w:spacing w:before="120" w:after="120"/>
        <w:rPr>
          <w:rFonts w:cs="Times New Roman"/>
          <w:szCs w:val="24"/>
        </w:rPr>
      </w:pPr>
      <w:bookmarkStart w:id="15" w:name="_Toc241144791"/>
      <w:r w:rsidRPr="00A7020C">
        <w:rPr>
          <w:rFonts w:cs="Times New Roman"/>
          <w:szCs w:val="24"/>
        </w:rPr>
        <w:t>1.4 Research Rationale</w:t>
      </w:r>
      <w:bookmarkEnd w:id="15"/>
      <w:r w:rsidRPr="00A7020C">
        <w:rPr>
          <w:rFonts w:cs="Times New Roman"/>
          <w:szCs w:val="24"/>
        </w:rPr>
        <w:t xml:space="preserve"> </w:t>
      </w:r>
    </w:p>
    <w:p w14:paraId="09FDD4BB" w14:textId="77777777" w:rsidR="00A872F9" w:rsidRPr="00A7020C" w:rsidRDefault="00A872F9" w:rsidP="00FA3BF5">
      <w:pPr>
        <w:spacing w:before="120" w:after="120"/>
        <w:rPr>
          <w:szCs w:val="24"/>
        </w:rPr>
      </w:pPr>
      <w:r w:rsidRPr="00A7020C">
        <w:rPr>
          <w:szCs w:val="24"/>
        </w:rPr>
        <w:t>As sustainability becomes more relevant in the fashion retail sector, the knowledge of how sustainability marketing influences consumer buying behaviour has become more relevant (</w:t>
      </w:r>
      <w:r w:rsidRPr="00A7020C">
        <w:rPr>
          <w:color w:val="222222"/>
          <w:szCs w:val="24"/>
          <w:shd w:val="clear" w:color="auto" w:fill="FFFFFF"/>
        </w:rPr>
        <w:t>Ray and Nayak, 2023)</w:t>
      </w:r>
      <w:r w:rsidRPr="00A7020C">
        <w:rPr>
          <w:szCs w:val="24"/>
        </w:rPr>
        <w:t>. With growing environmental consciousness, fashion companies are putting significant effort into marketing their sustainability efforts. The challenge is that these marketing activities do not always result in increased purchase intention because of issues with credibility, transparency and the role of traditional purchase factors (</w:t>
      </w:r>
      <w:r w:rsidRPr="00A7020C">
        <w:rPr>
          <w:color w:val="222222"/>
          <w:szCs w:val="24"/>
          <w:shd w:val="clear" w:color="auto" w:fill="FFFFFF"/>
        </w:rPr>
        <w:t>Cho, et al., 2024)</w:t>
      </w:r>
      <w:r w:rsidRPr="00A7020C">
        <w:rPr>
          <w:szCs w:val="24"/>
        </w:rPr>
        <w:t xml:space="preserve">. The main reason for the present research is this issue. Knowing the extent to which and the ways in which sustainability marketing affects consumer purchase intention is crucial to determining what factors will improve or diminish the effectiveness of sustainability communication in the UK fashion retail industry. </w:t>
      </w:r>
    </w:p>
    <w:p w14:paraId="69D6C9D8" w14:textId="77777777" w:rsidR="00A872F9" w:rsidRPr="00A7020C" w:rsidRDefault="00A872F9" w:rsidP="00FA3BF5">
      <w:pPr>
        <w:spacing w:before="120" w:after="120"/>
        <w:rPr>
          <w:szCs w:val="24"/>
        </w:rPr>
      </w:pPr>
      <w:r w:rsidRPr="00A7020C">
        <w:rPr>
          <w:szCs w:val="24"/>
        </w:rPr>
        <w:t>The study will use primary data collection methods, such as a structured questionnaire to gather data directly from the target population and understand their current perceptions and purchasing intentions. The results are expected to add to the existing academic literature and practical implications that can assist fashion retailers in creating better sustainability marketing strategies and promote more sustainable fashion products.</w:t>
      </w:r>
    </w:p>
    <w:p w14:paraId="700A6158" w14:textId="77777777" w:rsidR="00A872F9" w:rsidRPr="00A7020C" w:rsidRDefault="00A872F9" w:rsidP="00FA3BF5">
      <w:pPr>
        <w:pStyle w:val="Heading2"/>
        <w:spacing w:before="120" w:after="120"/>
        <w:rPr>
          <w:rFonts w:cs="Times New Roman"/>
          <w:szCs w:val="24"/>
        </w:rPr>
      </w:pPr>
      <w:bookmarkStart w:id="16" w:name="_Toc241144792"/>
      <w:r w:rsidRPr="00A7020C">
        <w:rPr>
          <w:rFonts w:cs="Times New Roman"/>
          <w:szCs w:val="24"/>
        </w:rPr>
        <w:t>1.5 Research Significance</w:t>
      </w:r>
      <w:bookmarkEnd w:id="16"/>
    </w:p>
    <w:p w14:paraId="5945732A" w14:textId="77777777" w:rsidR="00A872F9" w:rsidRPr="00A7020C" w:rsidRDefault="00A872F9" w:rsidP="00FA3BF5">
      <w:pPr>
        <w:spacing w:before="120" w:after="120"/>
        <w:rPr>
          <w:szCs w:val="24"/>
        </w:rPr>
      </w:pPr>
      <w:r w:rsidRPr="00A7020C">
        <w:rPr>
          <w:szCs w:val="24"/>
        </w:rPr>
        <w:t>As fashion retailers are increasingly committing to sustainability in their business and marketing practices, sustainability marketing has become an important area of research (</w:t>
      </w:r>
      <w:r w:rsidRPr="00A7020C">
        <w:rPr>
          <w:color w:val="222222"/>
          <w:szCs w:val="24"/>
          <w:shd w:val="clear" w:color="auto" w:fill="FFFFFF"/>
        </w:rPr>
        <w:t>Cho, et al., 2024)</w:t>
      </w:r>
      <w:r w:rsidRPr="00A7020C">
        <w:rPr>
          <w:szCs w:val="24"/>
        </w:rPr>
        <w:t xml:space="preserve">.  The importance of this study is that it has contributed to the academic knowledge and industry practice. The research also contributes to the current body of knowledge by offering empirical evidence of the relationship between sustainability marketing and consumer purchase intention in the UK fashion retail sector. Practically, the results would help fashion retailers to find the most effective sustainability marketing strategies to build consumer trust and promote sustainable consumption. Furthermore, the study also offers valuable insights for marketing practitioners and business decision-makers who are interested in creating more transparent and credible sustainability campaigns. </w:t>
      </w:r>
    </w:p>
    <w:p w14:paraId="585FF862" w14:textId="77777777" w:rsidR="00A872F9" w:rsidRPr="00A7020C" w:rsidRDefault="00A872F9" w:rsidP="00FA3BF5">
      <w:pPr>
        <w:pStyle w:val="Heading2"/>
        <w:spacing w:before="120" w:after="120"/>
        <w:rPr>
          <w:rFonts w:cs="Times New Roman"/>
          <w:szCs w:val="24"/>
        </w:rPr>
      </w:pPr>
      <w:bookmarkStart w:id="17" w:name="_Toc241144793"/>
      <w:r w:rsidRPr="00A7020C">
        <w:rPr>
          <w:rFonts w:cs="Times New Roman"/>
          <w:szCs w:val="24"/>
        </w:rPr>
        <w:t>1.6 Dissertation Outline</w:t>
      </w:r>
      <w:bookmarkEnd w:id="17"/>
    </w:p>
    <w:p w14:paraId="7EED13E3" w14:textId="18E09B77" w:rsidR="00291DFB" w:rsidRPr="00291DFB" w:rsidRDefault="00291DFB" w:rsidP="00291DFB">
      <w:pPr>
        <w:rPr>
          <w:b/>
          <w:i/>
        </w:rPr>
      </w:pPr>
      <w:bookmarkStart w:id="18" w:name="_Toc241144858"/>
      <w:r w:rsidRPr="00291DFB">
        <w:rPr>
          <w:b/>
          <w:i/>
        </w:rPr>
        <w:t xml:space="preserve">Table </w:t>
      </w:r>
      <w:r w:rsidRPr="00291DFB">
        <w:rPr>
          <w:b/>
          <w:i/>
        </w:rPr>
        <w:fldChar w:fldCharType="begin"/>
      </w:r>
      <w:r w:rsidRPr="00291DFB">
        <w:rPr>
          <w:b/>
          <w:i/>
        </w:rPr>
        <w:instrText xml:space="preserve"> SEQ Table \* ARABIC </w:instrText>
      </w:r>
      <w:r w:rsidRPr="00291DFB">
        <w:rPr>
          <w:b/>
          <w:i/>
        </w:rPr>
        <w:fldChar w:fldCharType="separate"/>
      </w:r>
      <w:r w:rsidRPr="00291DFB">
        <w:rPr>
          <w:b/>
          <w:i/>
          <w:noProof/>
        </w:rPr>
        <w:t>1</w:t>
      </w:r>
      <w:r w:rsidRPr="00291DFB">
        <w:rPr>
          <w:b/>
          <w:i/>
        </w:rPr>
        <w:fldChar w:fldCharType="end"/>
      </w:r>
      <w:r w:rsidRPr="00291DFB">
        <w:rPr>
          <w:b/>
          <w:i/>
        </w:rPr>
        <w:t>: Structu</w:t>
      </w:r>
      <w:r>
        <w:rPr>
          <w:b/>
          <w:i/>
        </w:rPr>
        <w:t>r</w:t>
      </w:r>
      <w:r w:rsidRPr="00291DFB">
        <w:rPr>
          <w:b/>
          <w:i/>
        </w:rPr>
        <w:t>e of Dissertation</w:t>
      </w:r>
      <w:bookmarkEnd w:id="18"/>
    </w:p>
    <w:tbl>
      <w:tblPr>
        <w:tblStyle w:val="PlainTable1"/>
        <w:tblW w:w="0" w:type="auto"/>
        <w:tblLook w:val="04A0" w:firstRow="1" w:lastRow="0" w:firstColumn="1" w:lastColumn="0" w:noHBand="0" w:noVBand="1"/>
      </w:tblPr>
      <w:tblGrid>
        <w:gridCol w:w="1871"/>
        <w:gridCol w:w="7479"/>
      </w:tblGrid>
      <w:tr w:rsidR="00A872F9" w:rsidRPr="00A7020C" w14:paraId="61FEC16A" w14:textId="77777777" w:rsidTr="00A95C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C8B78B" w14:textId="77777777" w:rsidR="00A872F9" w:rsidRPr="00A7020C" w:rsidRDefault="00A872F9" w:rsidP="00FA3BF5">
            <w:pPr>
              <w:spacing w:before="120" w:after="120"/>
              <w:rPr>
                <w:rFonts w:eastAsia="Times New Roman"/>
                <w:sz w:val="24"/>
                <w:szCs w:val="24"/>
                <w:lang w:val="en-IN" w:eastAsia="en-IN"/>
              </w:rPr>
            </w:pPr>
            <w:r w:rsidRPr="00A7020C">
              <w:rPr>
                <w:rFonts w:eastAsia="Times New Roman"/>
                <w:sz w:val="24"/>
                <w:szCs w:val="24"/>
                <w:lang w:val="en-IN" w:eastAsia="en-IN"/>
              </w:rPr>
              <w:t>Chapter</w:t>
            </w:r>
          </w:p>
        </w:tc>
        <w:tc>
          <w:tcPr>
            <w:tcW w:w="0" w:type="auto"/>
            <w:hideMark/>
          </w:tcPr>
          <w:p w14:paraId="53363792" w14:textId="77777777" w:rsidR="00A872F9" w:rsidRPr="00A7020C" w:rsidRDefault="00A872F9" w:rsidP="00FA3BF5">
            <w:pPr>
              <w:spacing w:before="120" w:after="120"/>
              <w:cnfStyle w:val="100000000000" w:firstRow="1" w:lastRow="0" w:firstColumn="0" w:lastColumn="0" w:oddVBand="0" w:evenVBand="0" w:oddHBand="0" w:evenHBand="0" w:firstRowFirstColumn="0" w:firstRowLastColumn="0" w:lastRowFirstColumn="0" w:lastRowLastColumn="0"/>
              <w:rPr>
                <w:rFonts w:eastAsia="Times New Roman"/>
                <w:sz w:val="24"/>
                <w:szCs w:val="24"/>
                <w:lang w:val="en-IN" w:eastAsia="en-IN"/>
              </w:rPr>
            </w:pPr>
            <w:r w:rsidRPr="00A7020C">
              <w:rPr>
                <w:rFonts w:eastAsia="Times New Roman"/>
                <w:sz w:val="24"/>
                <w:szCs w:val="24"/>
                <w:lang w:val="en-IN" w:eastAsia="en-IN"/>
              </w:rPr>
              <w:t>Description</w:t>
            </w:r>
          </w:p>
        </w:tc>
      </w:tr>
      <w:tr w:rsidR="00A872F9" w:rsidRPr="00A7020C" w14:paraId="2E99D039" w14:textId="77777777" w:rsidTr="00A95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4EF67F" w14:textId="77777777" w:rsidR="00A872F9" w:rsidRPr="00A7020C" w:rsidRDefault="00A872F9" w:rsidP="00FA3BF5">
            <w:pPr>
              <w:spacing w:before="120" w:after="120"/>
              <w:rPr>
                <w:rFonts w:eastAsia="Times New Roman"/>
                <w:sz w:val="24"/>
                <w:szCs w:val="24"/>
                <w:lang w:val="en-IN" w:eastAsia="en-IN"/>
              </w:rPr>
            </w:pPr>
            <w:r w:rsidRPr="00A7020C">
              <w:rPr>
                <w:rFonts w:eastAsia="Times New Roman"/>
                <w:sz w:val="24"/>
                <w:szCs w:val="24"/>
                <w:lang w:val="en-IN" w:eastAsia="en-IN"/>
              </w:rPr>
              <w:t>Introduction</w:t>
            </w:r>
          </w:p>
        </w:tc>
        <w:tc>
          <w:tcPr>
            <w:tcW w:w="0" w:type="auto"/>
            <w:hideMark/>
          </w:tcPr>
          <w:p w14:paraId="41532AB2" w14:textId="77777777" w:rsidR="00A872F9" w:rsidRPr="00A7020C" w:rsidRDefault="00A872F9" w:rsidP="00FA3BF5">
            <w:pPr>
              <w:spacing w:before="120" w:after="120"/>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IN" w:eastAsia="en-IN"/>
              </w:rPr>
            </w:pPr>
            <w:r w:rsidRPr="00A7020C">
              <w:rPr>
                <w:rFonts w:eastAsia="Times New Roman"/>
                <w:sz w:val="24"/>
                <w:szCs w:val="24"/>
                <w:lang w:val="en-IN" w:eastAsia="en-IN"/>
              </w:rPr>
              <w:t>Introduces the research topic, presents the background, problem statement, research rationale, significance, research aim and objectives, and outlines the overall dissertation structure.</w:t>
            </w:r>
          </w:p>
        </w:tc>
      </w:tr>
      <w:tr w:rsidR="00A872F9" w:rsidRPr="00A7020C" w14:paraId="05DA3302" w14:textId="77777777" w:rsidTr="00A95C89">
        <w:tc>
          <w:tcPr>
            <w:cnfStyle w:val="001000000000" w:firstRow="0" w:lastRow="0" w:firstColumn="1" w:lastColumn="0" w:oddVBand="0" w:evenVBand="0" w:oddHBand="0" w:evenHBand="0" w:firstRowFirstColumn="0" w:firstRowLastColumn="0" w:lastRowFirstColumn="0" w:lastRowLastColumn="0"/>
            <w:tcW w:w="0" w:type="auto"/>
            <w:hideMark/>
          </w:tcPr>
          <w:p w14:paraId="5DD5E137" w14:textId="77777777" w:rsidR="00A872F9" w:rsidRPr="00A7020C" w:rsidRDefault="00A872F9" w:rsidP="00FA3BF5">
            <w:pPr>
              <w:spacing w:before="120" w:after="120"/>
              <w:rPr>
                <w:rFonts w:eastAsia="Times New Roman"/>
                <w:sz w:val="24"/>
                <w:szCs w:val="24"/>
                <w:lang w:val="en-IN" w:eastAsia="en-IN"/>
              </w:rPr>
            </w:pPr>
            <w:r w:rsidRPr="00A7020C">
              <w:rPr>
                <w:rFonts w:eastAsia="Times New Roman"/>
                <w:sz w:val="24"/>
                <w:szCs w:val="24"/>
                <w:lang w:val="en-IN" w:eastAsia="en-IN"/>
              </w:rPr>
              <w:t>Literature Review</w:t>
            </w:r>
          </w:p>
        </w:tc>
        <w:tc>
          <w:tcPr>
            <w:tcW w:w="0" w:type="auto"/>
            <w:hideMark/>
          </w:tcPr>
          <w:p w14:paraId="712DD1E5" w14:textId="7F20B503" w:rsidR="00A872F9" w:rsidRPr="00A7020C" w:rsidRDefault="00A872F9" w:rsidP="00FA3BF5">
            <w:pPr>
              <w:spacing w:before="120" w:after="120"/>
              <w:cnfStyle w:val="000000000000" w:firstRow="0" w:lastRow="0" w:firstColumn="0" w:lastColumn="0" w:oddVBand="0" w:evenVBand="0" w:oddHBand="0" w:evenHBand="0" w:firstRowFirstColumn="0" w:firstRowLastColumn="0" w:lastRowFirstColumn="0" w:lastRowLastColumn="0"/>
              <w:rPr>
                <w:rFonts w:eastAsia="Times New Roman"/>
                <w:sz w:val="24"/>
                <w:szCs w:val="24"/>
                <w:lang w:val="en-IN" w:eastAsia="en-IN"/>
              </w:rPr>
            </w:pPr>
            <w:r w:rsidRPr="00A7020C">
              <w:rPr>
                <w:rFonts w:eastAsia="Times New Roman"/>
                <w:sz w:val="24"/>
                <w:szCs w:val="24"/>
                <w:lang w:val="en-IN" w:eastAsia="en-IN"/>
              </w:rPr>
              <w:t>Reviews existing literature on sustainability marketing and consumer purchase intention, examines relevant theories, identifies key themes and highlights the research ga</w:t>
            </w:r>
            <w:r w:rsidR="00967B43" w:rsidRPr="00A7020C">
              <w:rPr>
                <w:rFonts w:eastAsia="Times New Roman"/>
                <w:sz w:val="24"/>
                <w:szCs w:val="24"/>
                <w:lang w:val="en-IN" w:eastAsia="en-IN"/>
              </w:rPr>
              <w:t>p.</w:t>
            </w:r>
          </w:p>
        </w:tc>
      </w:tr>
      <w:tr w:rsidR="00A872F9" w:rsidRPr="00A7020C" w14:paraId="166526A5" w14:textId="77777777" w:rsidTr="00A95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E38E19" w14:textId="77777777" w:rsidR="00A872F9" w:rsidRPr="00A7020C" w:rsidRDefault="00A872F9" w:rsidP="00FA3BF5">
            <w:pPr>
              <w:spacing w:before="120" w:after="120"/>
              <w:rPr>
                <w:rFonts w:eastAsia="Times New Roman"/>
                <w:sz w:val="24"/>
                <w:szCs w:val="24"/>
                <w:lang w:val="en-IN" w:eastAsia="en-IN"/>
              </w:rPr>
            </w:pPr>
            <w:r w:rsidRPr="00A7020C">
              <w:rPr>
                <w:rFonts w:eastAsia="Times New Roman"/>
                <w:sz w:val="24"/>
                <w:szCs w:val="24"/>
                <w:lang w:val="en-IN" w:eastAsia="en-IN"/>
              </w:rPr>
              <w:t>Research Methodology</w:t>
            </w:r>
          </w:p>
        </w:tc>
        <w:tc>
          <w:tcPr>
            <w:tcW w:w="0" w:type="auto"/>
            <w:hideMark/>
          </w:tcPr>
          <w:p w14:paraId="1ACF1BAB" w14:textId="77777777" w:rsidR="00A872F9" w:rsidRPr="00A7020C" w:rsidRDefault="00A872F9" w:rsidP="00FA3BF5">
            <w:pPr>
              <w:spacing w:before="120" w:after="120"/>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IN" w:eastAsia="en-IN"/>
              </w:rPr>
            </w:pPr>
            <w:r w:rsidRPr="00A7020C">
              <w:rPr>
                <w:rFonts w:eastAsia="Times New Roman"/>
                <w:sz w:val="24"/>
                <w:szCs w:val="24"/>
                <w:lang w:val="en-IN" w:eastAsia="en-IN"/>
              </w:rPr>
              <w:t>Explains the research philosophy, approach, design, data collection methods, sampling strategy, questionnaire design, ethical considerations and data analysis techniques adopted in the study.</w:t>
            </w:r>
          </w:p>
        </w:tc>
      </w:tr>
      <w:tr w:rsidR="00A872F9" w:rsidRPr="00A7020C" w14:paraId="2B625B8A" w14:textId="77777777" w:rsidTr="00A95C89">
        <w:tc>
          <w:tcPr>
            <w:cnfStyle w:val="001000000000" w:firstRow="0" w:lastRow="0" w:firstColumn="1" w:lastColumn="0" w:oddVBand="0" w:evenVBand="0" w:oddHBand="0" w:evenHBand="0" w:firstRowFirstColumn="0" w:firstRowLastColumn="0" w:lastRowFirstColumn="0" w:lastRowLastColumn="0"/>
            <w:tcW w:w="0" w:type="auto"/>
            <w:hideMark/>
          </w:tcPr>
          <w:p w14:paraId="41885245" w14:textId="77777777" w:rsidR="00A872F9" w:rsidRPr="00A7020C" w:rsidRDefault="00A872F9" w:rsidP="00FA3BF5">
            <w:pPr>
              <w:spacing w:before="120" w:after="120"/>
              <w:rPr>
                <w:rFonts w:eastAsia="Times New Roman"/>
                <w:sz w:val="24"/>
                <w:szCs w:val="24"/>
                <w:lang w:val="en-IN" w:eastAsia="en-IN"/>
              </w:rPr>
            </w:pPr>
            <w:r w:rsidRPr="00A7020C">
              <w:rPr>
                <w:rFonts w:eastAsia="Times New Roman"/>
                <w:sz w:val="24"/>
                <w:szCs w:val="24"/>
                <w:lang w:val="en-IN" w:eastAsia="en-IN"/>
              </w:rPr>
              <w:t>Data Analysis</w:t>
            </w:r>
          </w:p>
        </w:tc>
        <w:tc>
          <w:tcPr>
            <w:tcW w:w="0" w:type="auto"/>
            <w:hideMark/>
          </w:tcPr>
          <w:p w14:paraId="25C9021A" w14:textId="77777777" w:rsidR="00A872F9" w:rsidRPr="00A7020C" w:rsidRDefault="00A872F9" w:rsidP="00FA3BF5">
            <w:pPr>
              <w:spacing w:before="120" w:after="120"/>
              <w:cnfStyle w:val="000000000000" w:firstRow="0" w:lastRow="0" w:firstColumn="0" w:lastColumn="0" w:oddVBand="0" w:evenVBand="0" w:oddHBand="0" w:evenHBand="0" w:firstRowFirstColumn="0" w:firstRowLastColumn="0" w:lastRowFirstColumn="0" w:lastRowLastColumn="0"/>
              <w:rPr>
                <w:rFonts w:eastAsia="Times New Roman"/>
                <w:sz w:val="24"/>
                <w:szCs w:val="24"/>
                <w:lang w:val="en-IN" w:eastAsia="en-IN"/>
              </w:rPr>
            </w:pPr>
            <w:r w:rsidRPr="00A7020C">
              <w:rPr>
                <w:rFonts w:eastAsia="Times New Roman"/>
                <w:sz w:val="24"/>
                <w:szCs w:val="24"/>
                <w:lang w:val="en-IN" w:eastAsia="en-IN"/>
              </w:rPr>
              <w:t>Presents and analyses the primary data collected from respondents using appropriate statistical techniques to evaluate the research objectives and hypotheses.</w:t>
            </w:r>
          </w:p>
        </w:tc>
      </w:tr>
      <w:tr w:rsidR="00A872F9" w:rsidRPr="00A7020C" w14:paraId="63AD4187" w14:textId="77777777" w:rsidTr="00A95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5E8A88" w14:textId="77777777" w:rsidR="00A872F9" w:rsidRPr="00A7020C" w:rsidRDefault="00A872F9" w:rsidP="00FA3BF5">
            <w:pPr>
              <w:spacing w:before="120" w:after="120"/>
              <w:rPr>
                <w:rFonts w:eastAsia="Times New Roman"/>
                <w:sz w:val="24"/>
                <w:szCs w:val="24"/>
                <w:lang w:val="en-IN" w:eastAsia="en-IN"/>
              </w:rPr>
            </w:pPr>
            <w:r w:rsidRPr="00A7020C">
              <w:rPr>
                <w:rFonts w:eastAsia="Times New Roman"/>
                <w:sz w:val="24"/>
                <w:szCs w:val="24"/>
                <w:lang w:val="en-IN" w:eastAsia="en-IN"/>
              </w:rPr>
              <w:t>Discussion</w:t>
            </w:r>
          </w:p>
        </w:tc>
        <w:tc>
          <w:tcPr>
            <w:tcW w:w="0" w:type="auto"/>
            <w:hideMark/>
          </w:tcPr>
          <w:p w14:paraId="00F5759A" w14:textId="77777777" w:rsidR="00A872F9" w:rsidRPr="00A7020C" w:rsidRDefault="00A872F9" w:rsidP="00FA3BF5">
            <w:pPr>
              <w:spacing w:before="120" w:after="120"/>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IN" w:eastAsia="en-IN"/>
              </w:rPr>
            </w:pPr>
            <w:r w:rsidRPr="00A7020C">
              <w:rPr>
                <w:rFonts w:eastAsia="Times New Roman"/>
                <w:sz w:val="24"/>
                <w:szCs w:val="24"/>
                <w:lang w:val="en-IN" w:eastAsia="en-IN"/>
              </w:rPr>
              <w:t>Interprets the research findings by comparing them with previous studies and theoretical perspectives, explaining their implications within the UK fashion retail context.</w:t>
            </w:r>
          </w:p>
        </w:tc>
      </w:tr>
      <w:tr w:rsidR="00A872F9" w:rsidRPr="00A7020C" w14:paraId="3C72FF45" w14:textId="77777777" w:rsidTr="00A95C89">
        <w:tc>
          <w:tcPr>
            <w:cnfStyle w:val="001000000000" w:firstRow="0" w:lastRow="0" w:firstColumn="1" w:lastColumn="0" w:oddVBand="0" w:evenVBand="0" w:oddHBand="0" w:evenHBand="0" w:firstRowFirstColumn="0" w:firstRowLastColumn="0" w:lastRowFirstColumn="0" w:lastRowLastColumn="0"/>
            <w:tcW w:w="0" w:type="auto"/>
            <w:hideMark/>
          </w:tcPr>
          <w:p w14:paraId="08B7B4CF" w14:textId="77777777" w:rsidR="00A872F9" w:rsidRPr="00A7020C" w:rsidRDefault="00A872F9" w:rsidP="00FA3BF5">
            <w:pPr>
              <w:spacing w:before="120" w:after="120"/>
              <w:rPr>
                <w:rFonts w:eastAsia="Times New Roman"/>
                <w:sz w:val="24"/>
                <w:szCs w:val="24"/>
                <w:lang w:val="en-IN" w:eastAsia="en-IN"/>
              </w:rPr>
            </w:pPr>
            <w:r w:rsidRPr="00A7020C">
              <w:rPr>
                <w:rFonts w:eastAsia="Times New Roman"/>
                <w:sz w:val="24"/>
                <w:szCs w:val="24"/>
                <w:lang w:val="en-IN" w:eastAsia="en-IN"/>
              </w:rPr>
              <w:t>Conclusion</w:t>
            </w:r>
          </w:p>
        </w:tc>
        <w:tc>
          <w:tcPr>
            <w:tcW w:w="0" w:type="auto"/>
            <w:hideMark/>
          </w:tcPr>
          <w:p w14:paraId="0AA02333" w14:textId="77777777" w:rsidR="00A872F9" w:rsidRPr="00A7020C" w:rsidRDefault="00A872F9" w:rsidP="00FA3BF5">
            <w:pPr>
              <w:spacing w:before="120" w:after="120"/>
              <w:cnfStyle w:val="000000000000" w:firstRow="0" w:lastRow="0" w:firstColumn="0" w:lastColumn="0" w:oddVBand="0" w:evenVBand="0" w:oddHBand="0" w:evenHBand="0" w:firstRowFirstColumn="0" w:firstRowLastColumn="0" w:lastRowFirstColumn="0" w:lastRowLastColumn="0"/>
              <w:rPr>
                <w:rFonts w:eastAsia="Times New Roman"/>
                <w:sz w:val="24"/>
                <w:szCs w:val="24"/>
                <w:lang w:val="en-IN" w:eastAsia="en-IN"/>
              </w:rPr>
            </w:pPr>
            <w:r w:rsidRPr="00A7020C">
              <w:rPr>
                <w:rFonts w:eastAsia="Times New Roman"/>
                <w:sz w:val="24"/>
                <w:szCs w:val="24"/>
                <w:lang w:val="en-IN" w:eastAsia="en-IN"/>
              </w:rPr>
              <w:t>Summarises the key findings, addresses the research objectives, discusses practical implications, acknowledges limitations and provides recommendations for future research.</w:t>
            </w:r>
          </w:p>
        </w:tc>
      </w:tr>
    </w:tbl>
    <w:p w14:paraId="5A1FC180" w14:textId="77777777" w:rsidR="00291DFB" w:rsidRDefault="00291DFB" w:rsidP="00FA3BF5">
      <w:pPr>
        <w:pStyle w:val="Heading1"/>
        <w:spacing w:before="120" w:after="120"/>
      </w:pPr>
    </w:p>
    <w:p w14:paraId="69F9708B" w14:textId="77777777" w:rsidR="00291DFB" w:rsidRDefault="00291DFB">
      <w:pPr>
        <w:spacing w:after="160" w:line="278" w:lineRule="auto"/>
        <w:jc w:val="left"/>
        <w:rPr>
          <w:rFonts w:eastAsiaTheme="majorEastAsia" w:cstheme="majorBidi"/>
          <w:b/>
          <w:szCs w:val="32"/>
          <w:lang w:val="en-US"/>
        </w:rPr>
      </w:pPr>
      <w:r>
        <w:br w:type="page"/>
      </w:r>
    </w:p>
    <w:p w14:paraId="67387E94" w14:textId="0F4F22DF" w:rsidR="00C148DE" w:rsidRPr="00A7020C" w:rsidRDefault="00C148DE" w:rsidP="00FA3BF5">
      <w:pPr>
        <w:pStyle w:val="Heading1"/>
        <w:spacing w:before="120" w:after="120"/>
      </w:pPr>
      <w:bookmarkStart w:id="19" w:name="_Toc241144794"/>
      <w:r w:rsidRPr="00A7020C">
        <w:t>Chapter 2: Literature Review</w:t>
      </w:r>
      <w:bookmarkEnd w:id="19"/>
    </w:p>
    <w:p w14:paraId="3C918533" w14:textId="6C720FD6" w:rsidR="00C148DE" w:rsidRPr="00A7020C" w:rsidRDefault="00C148DE" w:rsidP="00FA3BF5">
      <w:pPr>
        <w:pStyle w:val="Heading2"/>
        <w:spacing w:before="120" w:after="120"/>
      </w:pPr>
      <w:bookmarkStart w:id="20" w:name="_Toc241144795"/>
      <w:r w:rsidRPr="00A7020C">
        <w:t>2.1 Introduction</w:t>
      </w:r>
      <w:bookmarkEnd w:id="20"/>
    </w:p>
    <w:p w14:paraId="5ABDDD8C" w14:textId="6C968AC2" w:rsidR="00165649" w:rsidRPr="00A7020C" w:rsidRDefault="0020383D" w:rsidP="00FA3BF5">
      <w:pPr>
        <w:spacing w:before="120" w:after="120"/>
        <w:rPr>
          <w:rFonts w:eastAsiaTheme="majorEastAsia"/>
        </w:rPr>
      </w:pPr>
      <w:r w:rsidRPr="00A7020C">
        <w:rPr>
          <w:rFonts w:eastAsiaTheme="majorEastAsia"/>
        </w:rPr>
        <w:t>Th</w:t>
      </w:r>
      <w:r w:rsidR="004E10FA" w:rsidRPr="00A7020C">
        <w:rPr>
          <w:rFonts w:eastAsiaTheme="majorEastAsia"/>
        </w:rPr>
        <w:t xml:space="preserve">is </w:t>
      </w:r>
      <w:r w:rsidRPr="00A7020C">
        <w:rPr>
          <w:rFonts w:eastAsiaTheme="majorEastAsia"/>
        </w:rPr>
        <w:t xml:space="preserve">chapter presents </w:t>
      </w:r>
      <w:r w:rsidR="004E10FA" w:rsidRPr="00A7020C">
        <w:rPr>
          <w:rFonts w:eastAsiaTheme="majorEastAsia"/>
        </w:rPr>
        <w:t>a</w:t>
      </w:r>
      <w:r w:rsidRPr="00A7020C">
        <w:rPr>
          <w:rFonts w:eastAsiaTheme="majorEastAsia"/>
        </w:rPr>
        <w:t xml:space="preserve"> review of </w:t>
      </w:r>
      <w:r w:rsidR="004E10FA" w:rsidRPr="00A7020C">
        <w:rPr>
          <w:rFonts w:eastAsiaTheme="majorEastAsia"/>
        </w:rPr>
        <w:t xml:space="preserve">the relevant and credible </w:t>
      </w:r>
      <w:r w:rsidRPr="00A7020C">
        <w:rPr>
          <w:rFonts w:eastAsiaTheme="majorEastAsia"/>
        </w:rPr>
        <w:t>existing academic literature</w:t>
      </w:r>
      <w:r w:rsidR="00DE7489" w:rsidRPr="00A7020C">
        <w:rPr>
          <w:rFonts w:eastAsiaTheme="majorEastAsia"/>
        </w:rPr>
        <w:t xml:space="preserve"> in a critical manner</w:t>
      </w:r>
      <w:r w:rsidRPr="00A7020C">
        <w:rPr>
          <w:rFonts w:eastAsiaTheme="majorEastAsia"/>
        </w:rPr>
        <w:t>.</w:t>
      </w:r>
      <w:r w:rsidRPr="00A7020C">
        <w:t xml:space="preserve"> </w:t>
      </w:r>
      <w:r w:rsidRPr="00A7020C">
        <w:rPr>
          <w:rFonts w:eastAsiaTheme="majorEastAsia"/>
        </w:rPr>
        <w:t xml:space="preserve">It </w:t>
      </w:r>
      <w:r w:rsidR="00730514" w:rsidRPr="00A7020C">
        <w:rPr>
          <w:rFonts w:eastAsiaTheme="majorEastAsia"/>
        </w:rPr>
        <w:t>begins</w:t>
      </w:r>
      <w:r w:rsidRPr="00A7020C">
        <w:rPr>
          <w:rFonts w:eastAsiaTheme="majorEastAsia"/>
        </w:rPr>
        <w:t xml:space="preserve"> by investigating the important concepts and theoretical frameworks underpinning consumer behaviour and organisational practices of sustainability.</w:t>
      </w:r>
      <w:r w:rsidRPr="00A7020C">
        <w:t xml:space="preserve"> </w:t>
      </w:r>
      <w:r w:rsidR="0075623D" w:rsidRPr="00A7020C">
        <w:t xml:space="preserve">It </w:t>
      </w:r>
      <w:r w:rsidR="0075623D" w:rsidRPr="00A7020C">
        <w:rPr>
          <w:rFonts w:eastAsiaTheme="majorEastAsia"/>
        </w:rPr>
        <w:t>e</w:t>
      </w:r>
      <w:r w:rsidRPr="00A7020C">
        <w:rPr>
          <w:rFonts w:eastAsiaTheme="majorEastAsia"/>
        </w:rPr>
        <w:t xml:space="preserve">xamines previous research about sustainability marketing practices, </w:t>
      </w:r>
      <w:r w:rsidR="004E10FA" w:rsidRPr="00A7020C">
        <w:rPr>
          <w:rFonts w:eastAsiaTheme="majorEastAsia"/>
        </w:rPr>
        <w:t>drivers</w:t>
      </w:r>
      <w:r w:rsidR="0075623D" w:rsidRPr="00A7020C">
        <w:rPr>
          <w:rFonts w:eastAsiaTheme="majorEastAsia"/>
        </w:rPr>
        <w:t xml:space="preserve"> of</w:t>
      </w:r>
      <w:r w:rsidRPr="00A7020C">
        <w:rPr>
          <w:rFonts w:eastAsiaTheme="majorEastAsia"/>
        </w:rPr>
        <w:t xml:space="preserve"> consumers' responses and </w:t>
      </w:r>
      <w:r w:rsidR="0075623D" w:rsidRPr="00A7020C">
        <w:rPr>
          <w:rFonts w:eastAsiaTheme="majorEastAsia"/>
        </w:rPr>
        <w:t>the contribution of</w:t>
      </w:r>
      <w:r w:rsidRPr="00A7020C">
        <w:rPr>
          <w:rFonts w:eastAsiaTheme="majorEastAsia"/>
        </w:rPr>
        <w:t xml:space="preserve"> consumer trust </w:t>
      </w:r>
      <w:r w:rsidR="0075623D" w:rsidRPr="00A7020C">
        <w:rPr>
          <w:rFonts w:eastAsiaTheme="majorEastAsia"/>
        </w:rPr>
        <w:t xml:space="preserve">in </w:t>
      </w:r>
      <w:r w:rsidRPr="00A7020C">
        <w:rPr>
          <w:rFonts w:eastAsiaTheme="majorEastAsia"/>
        </w:rPr>
        <w:t>driv</w:t>
      </w:r>
      <w:r w:rsidR="0075623D" w:rsidRPr="00A7020C">
        <w:rPr>
          <w:rFonts w:eastAsiaTheme="majorEastAsia"/>
        </w:rPr>
        <w:t>ing</w:t>
      </w:r>
      <w:r w:rsidRPr="00A7020C">
        <w:rPr>
          <w:rFonts w:eastAsiaTheme="majorEastAsia"/>
        </w:rPr>
        <w:t xml:space="preserve"> purchase intention.</w:t>
      </w:r>
      <w:r w:rsidRPr="00A7020C">
        <w:t xml:space="preserve"> </w:t>
      </w:r>
      <w:r w:rsidR="0075623D" w:rsidRPr="00A7020C">
        <w:rPr>
          <w:rFonts w:eastAsiaTheme="majorEastAsia"/>
        </w:rPr>
        <w:t>Moreover</w:t>
      </w:r>
      <w:r w:rsidRPr="00A7020C">
        <w:rPr>
          <w:rFonts w:eastAsiaTheme="majorEastAsia"/>
        </w:rPr>
        <w:t xml:space="preserve">, it also highlights the </w:t>
      </w:r>
      <w:r w:rsidR="00D44F13" w:rsidRPr="00A7020C">
        <w:rPr>
          <w:rFonts w:eastAsiaTheme="majorEastAsia"/>
        </w:rPr>
        <w:t xml:space="preserve">implementation challenges of sustainability marketing within the </w:t>
      </w:r>
      <w:r w:rsidRPr="00A7020C">
        <w:rPr>
          <w:rFonts w:eastAsiaTheme="majorEastAsia"/>
        </w:rPr>
        <w:t xml:space="preserve">fashion retail </w:t>
      </w:r>
      <w:r w:rsidRPr="00356E5F">
        <w:rPr>
          <w:rFonts w:eastAsiaTheme="majorEastAsia"/>
        </w:rPr>
        <w:t>industry.</w:t>
      </w:r>
      <w:r w:rsidRPr="00356E5F">
        <w:t xml:space="preserve"> </w:t>
      </w:r>
      <w:r w:rsidRPr="00356E5F">
        <w:rPr>
          <w:rFonts w:eastAsiaTheme="majorEastAsia"/>
        </w:rPr>
        <w:t>This section also identifi</w:t>
      </w:r>
      <w:r w:rsidR="00D44F13" w:rsidRPr="00356E5F">
        <w:rPr>
          <w:rFonts w:eastAsiaTheme="majorEastAsia"/>
        </w:rPr>
        <w:t>es</w:t>
      </w:r>
      <w:r w:rsidR="00291DFB" w:rsidRPr="00356E5F">
        <w:rPr>
          <w:rFonts w:eastAsiaTheme="majorEastAsia"/>
        </w:rPr>
        <w:t xml:space="preserve"> the existing research gap and also aid them</w:t>
      </w:r>
      <w:r w:rsidRPr="00356E5F">
        <w:rPr>
          <w:rFonts w:eastAsiaTheme="majorEastAsia"/>
        </w:rPr>
        <w:t xml:space="preserve"> </w:t>
      </w:r>
      <w:r w:rsidR="006B24BD" w:rsidRPr="00356E5F">
        <w:rPr>
          <w:rFonts w:eastAsiaTheme="majorEastAsia"/>
        </w:rPr>
        <w:t xml:space="preserve">provides </w:t>
      </w:r>
      <w:r w:rsidR="004E10FA" w:rsidRPr="00356E5F">
        <w:rPr>
          <w:rFonts w:eastAsiaTheme="majorEastAsia"/>
        </w:rPr>
        <w:t xml:space="preserve">a </w:t>
      </w:r>
      <w:r w:rsidR="006B24BD" w:rsidRPr="00356E5F">
        <w:rPr>
          <w:rFonts w:eastAsiaTheme="majorEastAsia"/>
        </w:rPr>
        <w:t>conceptual</w:t>
      </w:r>
      <w:r w:rsidRPr="00356E5F">
        <w:rPr>
          <w:rFonts w:eastAsiaTheme="majorEastAsia"/>
        </w:rPr>
        <w:t xml:space="preserve"> framework and theoretical foundation of the empirical investigation.</w:t>
      </w:r>
      <w:r w:rsidRPr="00A7020C">
        <w:t xml:space="preserve"> </w:t>
      </w:r>
    </w:p>
    <w:p w14:paraId="2DBB238B" w14:textId="016D4F45" w:rsidR="00C148DE" w:rsidRPr="00A7020C" w:rsidRDefault="00C148DE" w:rsidP="00FA3BF5">
      <w:pPr>
        <w:pStyle w:val="Heading2"/>
        <w:spacing w:before="120" w:after="120"/>
      </w:pPr>
      <w:bookmarkStart w:id="21" w:name="_Toc241144796"/>
      <w:r w:rsidRPr="00A7020C">
        <w:t>2.2 Concepts and Theor</w:t>
      </w:r>
      <w:r w:rsidR="00F05107" w:rsidRPr="00A7020C">
        <w:t>etical Perspectives</w:t>
      </w:r>
      <w:bookmarkEnd w:id="21"/>
    </w:p>
    <w:p w14:paraId="12ADB7AF" w14:textId="77777777" w:rsidR="006A23F6" w:rsidRPr="00A7020C" w:rsidRDefault="009C66A8" w:rsidP="00FA3BF5">
      <w:pPr>
        <w:spacing w:before="120" w:after="120"/>
        <w:rPr>
          <w:rFonts w:eastAsiaTheme="majorEastAsia"/>
        </w:rPr>
      </w:pPr>
      <w:r w:rsidRPr="00A7020C">
        <w:rPr>
          <w:rFonts w:eastAsiaTheme="majorEastAsia"/>
        </w:rPr>
        <w:t xml:space="preserve">This study is based on two </w:t>
      </w:r>
      <w:r w:rsidR="004E10FA" w:rsidRPr="00A7020C">
        <w:rPr>
          <w:rFonts w:eastAsiaTheme="majorEastAsia"/>
        </w:rPr>
        <w:t xml:space="preserve">main </w:t>
      </w:r>
      <w:r w:rsidRPr="00A7020C">
        <w:rPr>
          <w:rFonts w:eastAsiaTheme="majorEastAsia"/>
        </w:rPr>
        <w:t>concepts</w:t>
      </w:r>
      <w:r w:rsidR="004E10FA" w:rsidRPr="00A7020C">
        <w:rPr>
          <w:rFonts w:eastAsiaTheme="majorEastAsia"/>
        </w:rPr>
        <w:t xml:space="preserve"> including </w:t>
      </w:r>
      <w:r w:rsidRPr="00A7020C">
        <w:rPr>
          <w:rFonts w:eastAsiaTheme="majorEastAsia"/>
        </w:rPr>
        <w:t>sustainability marketing and consumer purchase intention.</w:t>
      </w:r>
      <w:r w:rsidR="006A23F6" w:rsidRPr="00A7020C">
        <w:rPr>
          <w:rFonts w:eastAsiaTheme="majorEastAsia"/>
        </w:rPr>
        <w:t xml:space="preserve"> </w:t>
      </w:r>
      <w:r w:rsidR="006A23F6" w:rsidRPr="00A7020C">
        <w:t xml:space="preserve">These concepts are important for understanding how sustainability-focused marketing activities may influence consumers' willingness to purchase fashion products. </w:t>
      </w:r>
      <w:r w:rsidR="006A23F6" w:rsidRPr="00A7020C">
        <w:rPr>
          <w:rFonts w:eastAsiaTheme="majorEastAsia"/>
        </w:rPr>
        <w:t>The Theory of Planned Behaviour (TPB) and Legitimacy Theory are used to support this study since they offer detailed explanations of consumer behavioural intentions and organisational sustainability practices.</w:t>
      </w:r>
      <w:r w:rsidR="006A23F6" w:rsidRPr="00A7020C">
        <w:t xml:space="preserve"> </w:t>
      </w:r>
      <w:r w:rsidR="006A23F6" w:rsidRPr="00A7020C">
        <w:rPr>
          <w:rFonts w:eastAsiaTheme="majorEastAsia"/>
        </w:rPr>
        <w:t>These two theories provide a suitable theoretical basis for a study examining the role of sustainability marketing on consumer purchase intention in the global fashion retail sector.</w:t>
      </w:r>
    </w:p>
    <w:p w14:paraId="61DB35E5" w14:textId="53744843" w:rsidR="006A23F6" w:rsidRPr="00A7020C" w:rsidRDefault="006A23F6" w:rsidP="00FA3BF5">
      <w:pPr>
        <w:pStyle w:val="Heading3"/>
      </w:pPr>
      <w:bookmarkStart w:id="22" w:name="_Toc241144797"/>
      <w:r w:rsidRPr="00A7020C">
        <w:t>2.2.1 Concept of Sustainability Marketing</w:t>
      </w:r>
      <w:bookmarkEnd w:id="22"/>
    </w:p>
    <w:p w14:paraId="1830D566" w14:textId="215254C8" w:rsidR="006A23F6" w:rsidRPr="00A7020C" w:rsidRDefault="004E10FA" w:rsidP="00FA3BF5">
      <w:pPr>
        <w:spacing w:before="120" w:after="120"/>
        <w:rPr>
          <w:rFonts w:eastAsiaTheme="majorEastAsia"/>
        </w:rPr>
      </w:pPr>
      <w:r w:rsidRPr="00A7020C">
        <w:rPr>
          <w:rFonts w:eastAsiaTheme="majorEastAsia"/>
        </w:rPr>
        <w:t>In the view of</w:t>
      </w:r>
      <w:r w:rsidR="009C66A8" w:rsidRPr="00A7020C">
        <w:t xml:space="preserve"> </w:t>
      </w:r>
      <w:r w:rsidR="009C66A8" w:rsidRPr="00A7020C">
        <w:rPr>
          <w:rFonts w:eastAsiaTheme="majorEastAsia"/>
        </w:rPr>
        <w:t>White, et al., (202</w:t>
      </w:r>
      <w:r w:rsidR="00BD76F9" w:rsidRPr="00A7020C">
        <w:rPr>
          <w:rFonts w:eastAsiaTheme="majorEastAsia"/>
        </w:rPr>
        <w:t>5</w:t>
      </w:r>
      <w:r w:rsidR="009C66A8" w:rsidRPr="00A7020C">
        <w:rPr>
          <w:rFonts w:eastAsiaTheme="majorEastAsia"/>
        </w:rPr>
        <w:t>)</w:t>
      </w:r>
      <w:r w:rsidRPr="00A7020C">
        <w:rPr>
          <w:rFonts w:eastAsiaTheme="majorEastAsia"/>
        </w:rPr>
        <w:t xml:space="preserve">, </w:t>
      </w:r>
      <w:r w:rsidR="009C66A8" w:rsidRPr="00A7020C">
        <w:rPr>
          <w:rFonts w:eastAsiaTheme="majorEastAsia"/>
        </w:rPr>
        <w:t>sustainability marketing represents a convergence of environmental, social and ethical factors into marketing processes that generate benefits to the customer and businesses.</w:t>
      </w:r>
      <w:r w:rsidR="009C66A8" w:rsidRPr="00A7020C">
        <w:t xml:space="preserve"> </w:t>
      </w:r>
      <w:r w:rsidR="00E27250" w:rsidRPr="00A7020C">
        <w:t>In the context of the fashion sector,</w:t>
      </w:r>
      <w:r w:rsidR="009C66A8" w:rsidRPr="00A7020C">
        <w:rPr>
          <w:rFonts w:eastAsiaTheme="majorEastAsia"/>
        </w:rPr>
        <w:t xml:space="preserve"> Imdad, et al., (2026)</w:t>
      </w:r>
      <w:r w:rsidR="00E27250" w:rsidRPr="00A7020C">
        <w:rPr>
          <w:rFonts w:eastAsiaTheme="majorEastAsia"/>
        </w:rPr>
        <w:t>,</w:t>
      </w:r>
      <w:r w:rsidR="009C66A8" w:rsidRPr="00A7020C">
        <w:rPr>
          <w:rFonts w:eastAsiaTheme="majorEastAsia"/>
        </w:rPr>
        <w:t xml:space="preserve"> </w:t>
      </w:r>
      <w:r w:rsidR="0064418C" w:rsidRPr="00A7020C">
        <w:rPr>
          <w:rFonts w:eastAsiaTheme="majorEastAsia"/>
        </w:rPr>
        <w:t>show</w:t>
      </w:r>
      <w:r w:rsidR="00E27250" w:rsidRPr="00A7020C">
        <w:rPr>
          <w:rFonts w:eastAsiaTheme="majorEastAsia"/>
        </w:rPr>
        <w:t xml:space="preserve"> that</w:t>
      </w:r>
      <w:r w:rsidR="009C66A8" w:rsidRPr="00A7020C">
        <w:rPr>
          <w:rFonts w:eastAsiaTheme="majorEastAsia"/>
        </w:rPr>
        <w:t xml:space="preserve"> the concept of sustainability marketing has gained increasing prominence as a key parameter in shaping consumer purchasing decisions</w:t>
      </w:r>
      <w:r w:rsidR="00E27250" w:rsidRPr="00A7020C">
        <w:rPr>
          <w:rFonts w:eastAsiaTheme="majorEastAsia"/>
        </w:rPr>
        <w:t xml:space="preserve">. This is because it </w:t>
      </w:r>
      <w:r w:rsidR="009C66A8" w:rsidRPr="00A7020C">
        <w:rPr>
          <w:rFonts w:eastAsiaTheme="majorEastAsia"/>
        </w:rPr>
        <w:t>improv</w:t>
      </w:r>
      <w:r w:rsidR="00E27250" w:rsidRPr="00A7020C">
        <w:rPr>
          <w:rFonts w:eastAsiaTheme="majorEastAsia"/>
        </w:rPr>
        <w:t>es</w:t>
      </w:r>
      <w:r w:rsidR="009C66A8" w:rsidRPr="00A7020C">
        <w:rPr>
          <w:rFonts w:eastAsiaTheme="majorEastAsia"/>
        </w:rPr>
        <w:t xml:space="preserve"> the image of environmental responsibility and good business practices.</w:t>
      </w:r>
    </w:p>
    <w:p w14:paraId="27DE8296" w14:textId="631BA4D2" w:rsidR="006A23F6" w:rsidRPr="00A7020C" w:rsidRDefault="006A23F6" w:rsidP="00FA3BF5">
      <w:pPr>
        <w:pStyle w:val="Heading3"/>
      </w:pPr>
      <w:bookmarkStart w:id="23" w:name="_Toc241144798"/>
      <w:r w:rsidRPr="00A7020C">
        <w:t>2.2.2 Concept of Consumer Purchase Intention</w:t>
      </w:r>
      <w:bookmarkEnd w:id="23"/>
    </w:p>
    <w:p w14:paraId="255B57ED" w14:textId="50EEAB56" w:rsidR="006A23F6" w:rsidRPr="00A7020C" w:rsidRDefault="006A23F6" w:rsidP="00FA3BF5">
      <w:pPr>
        <w:spacing w:before="120" w:after="120"/>
        <w:rPr>
          <w:rFonts w:eastAsiaTheme="majorEastAsia"/>
        </w:rPr>
      </w:pPr>
      <w:r w:rsidRPr="00A7020C">
        <w:rPr>
          <w:rFonts w:eastAsiaTheme="majorEastAsia"/>
        </w:rPr>
        <w:t xml:space="preserve">Wang, et al., (2023), </w:t>
      </w:r>
      <w:r w:rsidR="0064418C" w:rsidRPr="00A7020C">
        <w:rPr>
          <w:rFonts w:eastAsiaTheme="majorEastAsia"/>
        </w:rPr>
        <w:t>show</w:t>
      </w:r>
      <w:r w:rsidRPr="00A7020C">
        <w:rPr>
          <w:rFonts w:eastAsiaTheme="majorEastAsia"/>
        </w:rPr>
        <w:t xml:space="preserve"> that purchase intention is the effect of the consideration given to the perceived value of the product and the information surrounding the decision to purchase.</w:t>
      </w:r>
      <w:r w:rsidRPr="00A7020C">
        <w:t xml:space="preserve"> </w:t>
      </w:r>
      <w:r w:rsidR="00455517" w:rsidRPr="00A7020C">
        <w:t xml:space="preserve"> Consumer purchase intention is the attitude of the consumer to buy a product </w:t>
      </w:r>
      <w:r w:rsidR="0064418C" w:rsidRPr="00A7020C">
        <w:t>or</w:t>
      </w:r>
      <w:r w:rsidR="00455517" w:rsidRPr="00A7020C">
        <w:t xml:space="preserve"> service. In the context of sustainable fashion,</w:t>
      </w:r>
      <w:r w:rsidR="00D2179F" w:rsidRPr="00A7020C">
        <w:t xml:space="preserve"> Li, et al., (2024), found that</w:t>
      </w:r>
      <w:r w:rsidR="00455517" w:rsidRPr="00A7020C">
        <w:t xml:space="preserve"> the purchase intention of customers is affected by their perception of environmental responsibility, product value, product quality and functional benefits.</w:t>
      </w:r>
    </w:p>
    <w:p w14:paraId="7A82A2F9" w14:textId="587E5D8C" w:rsidR="00F05107" w:rsidRPr="00A7020C" w:rsidRDefault="00F05107" w:rsidP="00FA3BF5">
      <w:pPr>
        <w:pStyle w:val="Heading3"/>
      </w:pPr>
      <w:bookmarkStart w:id="24" w:name="_Toc241144799"/>
      <w:r w:rsidRPr="00A7020C">
        <w:t>2.2.3 Theory of Planned Behaviour</w:t>
      </w:r>
      <w:bookmarkEnd w:id="24"/>
    </w:p>
    <w:p w14:paraId="06AA6ACD" w14:textId="3CBD012A" w:rsidR="00FE0792" w:rsidRPr="00A7020C" w:rsidRDefault="00D95DE3" w:rsidP="00FA3BF5">
      <w:pPr>
        <w:spacing w:before="120" w:after="120"/>
      </w:pPr>
      <w:r w:rsidRPr="00A7020C">
        <w:rPr>
          <w:rFonts w:eastAsiaTheme="majorEastAsia"/>
        </w:rPr>
        <w:t>The Theory of Planned Behaviour (TPB) indicates that an individual's behavioural intention is determined by three key constructs including attitude towards the behaviour, subjective norms and perceived behavioural control</w:t>
      </w:r>
      <w:r w:rsidR="0041771E" w:rsidRPr="00A7020C">
        <w:rPr>
          <w:rFonts w:eastAsiaTheme="majorEastAsia"/>
        </w:rPr>
        <w:t xml:space="preserve"> (Kufaine, 2024)</w:t>
      </w:r>
      <w:r w:rsidR="008A0F86" w:rsidRPr="00A7020C">
        <w:rPr>
          <w:rFonts w:eastAsiaTheme="majorEastAsia"/>
        </w:rPr>
        <w:t xml:space="preserve">. </w:t>
      </w:r>
      <w:r w:rsidR="0064418C" w:rsidRPr="00A7020C">
        <w:rPr>
          <w:rFonts w:eastAsiaTheme="majorEastAsia"/>
        </w:rPr>
        <w:t>Individuals</w:t>
      </w:r>
      <w:r w:rsidRPr="00A7020C">
        <w:rPr>
          <w:rFonts w:eastAsiaTheme="majorEastAsia"/>
        </w:rPr>
        <w:t xml:space="preserve"> </w:t>
      </w:r>
      <w:r w:rsidR="008A0F86" w:rsidRPr="00A7020C">
        <w:rPr>
          <w:rFonts w:eastAsiaTheme="majorEastAsia"/>
        </w:rPr>
        <w:t xml:space="preserve">are more encouraged </w:t>
      </w:r>
      <w:r w:rsidRPr="00A7020C">
        <w:rPr>
          <w:rFonts w:eastAsiaTheme="majorEastAsia"/>
        </w:rPr>
        <w:t xml:space="preserve">to engage in a specific behaviour when they hold positive attitudes about that behaviour, perceive encouragement and feel they have </w:t>
      </w:r>
      <w:r w:rsidR="008A62B4" w:rsidRPr="00A7020C">
        <w:rPr>
          <w:rFonts w:eastAsiaTheme="majorEastAsia"/>
        </w:rPr>
        <w:t xml:space="preserve">sufficient </w:t>
      </w:r>
      <w:r w:rsidRPr="00A7020C">
        <w:rPr>
          <w:rFonts w:eastAsiaTheme="majorEastAsia"/>
        </w:rPr>
        <w:t xml:space="preserve">resources and opportunities to perform that behaviour as shown in </w:t>
      </w:r>
      <w:r w:rsidRPr="00A7020C">
        <w:rPr>
          <w:rFonts w:eastAsiaTheme="majorEastAsia"/>
          <w:i/>
          <w:iCs/>
        </w:rPr>
        <w:t xml:space="preserve">Figure </w:t>
      </w:r>
      <w:r w:rsidR="00B020A4" w:rsidRPr="00A7020C">
        <w:rPr>
          <w:rFonts w:eastAsiaTheme="majorEastAsia"/>
          <w:i/>
          <w:iCs/>
        </w:rPr>
        <w:t>3</w:t>
      </w:r>
      <w:r w:rsidRPr="00A7020C">
        <w:rPr>
          <w:rFonts w:eastAsiaTheme="majorEastAsia"/>
        </w:rPr>
        <w:t>.</w:t>
      </w:r>
      <w:r w:rsidRPr="00A7020C">
        <w:t xml:space="preserve"> </w:t>
      </w:r>
      <w:r w:rsidRPr="00A7020C">
        <w:rPr>
          <w:rFonts w:eastAsiaTheme="majorEastAsia"/>
        </w:rPr>
        <w:t xml:space="preserve">This type of theory is used to study various </w:t>
      </w:r>
      <w:r w:rsidR="0041771E" w:rsidRPr="00A7020C">
        <w:rPr>
          <w:rFonts w:eastAsiaTheme="majorEastAsia"/>
        </w:rPr>
        <w:t>aspects</w:t>
      </w:r>
      <w:r w:rsidRPr="00A7020C">
        <w:rPr>
          <w:rFonts w:eastAsiaTheme="majorEastAsia"/>
        </w:rPr>
        <w:t xml:space="preserve"> of sustainable consumption</w:t>
      </w:r>
      <w:r w:rsidR="0041771E" w:rsidRPr="00A7020C">
        <w:rPr>
          <w:rFonts w:eastAsiaTheme="majorEastAsia"/>
        </w:rPr>
        <w:t xml:space="preserve"> in detail</w:t>
      </w:r>
      <w:r w:rsidRPr="00A7020C">
        <w:rPr>
          <w:rFonts w:eastAsiaTheme="majorEastAsia"/>
        </w:rPr>
        <w:t xml:space="preserve"> since it gives a complete understanding of consumer buying behavio</w:t>
      </w:r>
      <w:r w:rsidR="000B04DA" w:rsidRPr="00A7020C">
        <w:rPr>
          <w:rFonts w:eastAsiaTheme="majorEastAsia"/>
        </w:rPr>
        <w:t>u</w:t>
      </w:r>
      <w:r w:rsidRPr="00A7020C">
        <w:rPr>
          <w:rFonts w:eastAsiaTheme="majorEastAsia"/>
        </w:rPr>
        <w:t>r of sustainable products.</w:t>
      </w:r>
      <w:r w:rsidRPr="00A7020C">
        <w:t xml:space="preserve"> </w:t>
      </w:r>
      <w:r w:rsidRPr="00A7020C">
        <w:rPr>
          <w:rFonts w:eastAsiaTheme="majorEastAsia"/>
        </w:rPr>
        <w:t xml:space="preserve">Similarly, Truong, et al., (2026), </w:t>
      </w:r>
      <w:r w:rsidR="008D3779" w:rsidRPr="00A7020C">
        <w:rPr>
          <w:rFonts w:eastAsiaTheme="majorEastAsia"/>
        </w:rPr>
        <w:t>demonstrate</w:t>
      </w:r>
      <w:r w:rsidRPr="00A7020C">
        <w:rPr>
          <w:rFonts w:eastAsiaTheme="majorEastAsia"/>
        </w:rPr>
        <w:t xml:space="preserve"> that purchase intentions towards environmentally friendly products </w:t>
      </w:r>
      <w:r w:rsidR="008D3779" w:rsidRPr="00A7020C">
        <w:rPr>
          <w:rFonts w:eastAsiaTheme="majorEastAsia"/>
        </w:rPr>
        <w:t>are</w:t>
      </w:r>
      <w:r w:rsidRPr="00A7020C">
        <w:rPr>
          <w:rFonts w:eastAsiaTheme="majorEastAsia"/>
        </w:rPr>
        <w:t xml:space="preserve"> a function of both environmental attitudes and heightened social awareness along with consumers' confidence in accessing sustainable products.</w:t>
      </w:r>
      <w:r w:rsidRPr="00A7020C">
        <w:t xml:space="preserve"> </w:t>
      </w:r>
      <w:r w:rsidRPr="00A7020C">
        <w:rPr>
          <w:rFonts w:eastAsiaTheme="majorEastAsia"/>
        </w:rPr>
        <w:t xml:space="preserve">The </w:t>
      </w:r>
      <w:r w:rsidR="000B04DA" w:rsidRPr="00A7020C">
        <w:rPr>
          <w:rFonts w:eastAsiaTheme="majorEastAsia"/>
        </w:rPr>
        <w:t>application of TPB</w:t>
      </w:r>
      <w:r w:rsidRPr="00A7020C">
        <w:rPr>
          <w:rFonts w:eastAsiaTheme="majorEastAsia"/>
        </w:rPr>
        <w:t xml:space="preserve"> </w:t>
      </w:r>
      <w:r w:rsidR="000B04DA" w:rsidRPr="00A7020C">
        <w:rPr>
          <w:rFonts w:eastAsiaTheme="majorEastAsia"/>
        </w:rPr>
        <w:t>helped</w:t>
      </w:r>
      <w:r w:rsidRPr="00A7020C">
        <w:rPr>
          <w:rFonts w:eastAsiaTheme="majorEastAsia"/>
        </w:rPr>
        <w:t xml:space="preserve"> to explai</w:t>
      </w:r>
      <w:r w:rsidR="000B04DA" w:rsidRPr="00A7020C">
        <w:rPr>
          <w:rFonts w:eastAsiaTheme="majorEastAsia"/>
        </w:rPr>
        <w:t>n</w:t>
      </w:r>
      <w:r w:rsidRPr="00A7020C">
        <w:rPr>
          <w:rFonts w:eastAsiaTheme="majorEastAsia"/>
        </w:rPr>
        <w:t xml:space="preserve"> the psychological mechanisms that</w:t>
      </w:r>
      <w:r w:rsidR="000B04DA" w:rsidRPr="00A7020C">
        <w:rPr>
          <w:rFonts w:eastAsiaTheme="majorEastAsia"/>
        </w:rPr>
        <w:t xml:space="preserve"> significantly</w:t>
      </w:r>
      <w:r w:rsidRPr="00A7020C">
        <w:rPr>
          <w:rFonts w:eastAsiaTheme="majorEastAsia"/>
        </w:rPr>
        <w:t xml:space="preserve"> affect sustainable purchasing behavio</w:t>
      </w:r>
      <w:r w:rsidR="000B04DA" w:rsidRPr="00A7020C">
        <w:rPr>
          <w:rFonts w:eastAsiaTheme="majorEastAsia"/>
        </w:rPr>
        <w:t>u</w:t>
      </w:r>
      <w:r w:rsidRPr="00A7020C">
        <w:rPr>
          <w:rFonts w:eastAsiaTheme="majorEastAsia"/>
        </w:rPr>
        <w:t>r</w:t>
      </w:r>
      <w:r w:rsidR="00FE0792" w:rsidRPr="00A7020C">
        <w:t>.</w:t>
      </w:r>
    </w:p>
    <w:p w14:paraId="6071BF81" w14:textId="77777777" w:rsidR="00CF33EC" w:rsidRPr="00A7020C" w:rsidRDefault="00FE0792" w:rsidP="00FA3BF5">
      <w:pPr>
        <w:keepNext/>
        <w:spacing w:before="120" w:after="120"/>
        <w:jc w:val="center"/>
      </w:pPr>
      <w:r w:rsidRPr="00A7020C">
        <w:rPr>
          <w:b/>
          <w:bCs/>
          <w:i/>
          <w:iCs/>
          <w:noProof/>
          <w:lang w:val="en-US" w:eastAsia="en-US"/>
        </w:rPr>
        <w:drawing>
          <wp:inline distT="0" distB="0" distL="0" distR="0" wp14:anchorId="406F56A4" wp14:editId="0A5B9D8F">
            <wp:extent cx="5106113" cy="2897288"/>
            <wp:effectExtent l="0" t="0" r="0" b="0"/>
            <wp:docPr id="1415083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083105"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5106113" cy="2897288"/>
                    </a:xfrm>
                    <a:prstGeom prst="rect">
                      <a:avLst/>
                    </a:prstGeom>
                  </pic:spPr>
                </pic:pic>
              </a:graphicData>
            </a:graphic>
          </wp:inline>
        </w:drawing>
      </w:r>
    </w:p>
    <w:p w14:paraId="52CFE721" w14:textId="1E038440" w:rsidR="00FE0792" w:rsidRPr="00A7020C" w:rsidRDefault="00CF33EC" w:rsidP="00FA3BF5">
      <w:pPr>
        <w:pStyle w:val="Caption"/>
        <w:spacing w:before="120" w:after="120" w:line="360" w:lineRule="auto"/>
        <w:jc w:val="center"/>
        <w:rPr>
          <w:b/>
          <w:bCs/>
          <w:i w:val="0"/>
          <w:iCs w:val="0"/>
          <w:color w:val="000000" w:themeColor="text1"/>
          <w:sz w:val="24"/>
          <w:szCs w:val="24"/>
        </w:rPr>
      </w:pPr>
      <w:bookmarkStart w:id="25" w:name="_Toc238483172"/>
      <w:r w:rsidRPr="00A7020C">
        <w:rPr>
          <w:b/>
          <w:bCs/>
          <w:color w:val="000000" w:themeColor="text1"/>
          <w:sz w:val="24"/>
          <w:szCs w:val="24"/>
        </w:rPr>
        <w:t xml:space="preserve">Figure </w:t>
      </w:r>
      <w:r w:rsidRPr="00A7020C">
        <w:rPr>
          <w:b/>
          <w:bCs/>
          <w:color w:val="000000" w:themeColor="text1"/>
          <w:sz w:val="24"/>
          <w:szCs w:val="24"/>
        </w:rPr>
        <w:fldChar w:fldCharType="begin"/>
      </w:r>
      <w:r w:rsidRPr="00A7020C">
        <w:rPr>
          <w:b/>
          <w:bCs/>
          <w:color w:val="000000" w:themeColor="text1"/>
          <w:sz w:val="24"/>
          <w:szCs w:val="24"/>
        </w:rPr>
        <w:instrText xml:space="preserve"> SEQ Figure \* ARABIC </w:instrText>
      </w:r>
      <w:r w:rsidRPr="00A7020C">
        <w:rPr>
          <w:b/>
          <w:bCs/>
          <w:color w:val="000000" w:themeColor="text1"/>
          <w:sz w:val="24"/>
          <w:szCs w:val="24"/>
        </w:rPr>
        <w:fldChar w:fldCharType="separate"/>
      </w:r>
      <w:r w:rsidR="00A7020C">
        <w:rPr>
          <w:b/>
          <w:bCs/>
          <w:noProof/>
          <w:color w:val="000000" w:themeColor="text1"/>
          <w:sz w:val="24"/>
          <w:szCs w:val="24"/>
        </w:rPr>
        <w:t>3</w:t>
      </w:r>
      <w:r w:rsidRPr="00A7020C">
        <w:rPr>
          <w:b/>
          <w:bCs/>
          <w:color w:val="000000" w:themeColor="text1"/>
          <w:sz w:val="24"/>
          <w:szCs w:val="24"/>
        </w:rPr>
        <w:fldChar w:fldCharType="end"/>
      </w:r>
      <w:r w:rsidRPr="00A7020C">
        <w:rPr>
          <w:b/>
          <w:bCs/>
          <w:color w:val="000000" w:themeColor="text1"/>
          <w:sz w:val="24"/>
          <w:szCs w:val="24"/>
        </w:rPr>
        <w:t>: Theory of Planned Behaviour.</w:t>
      </w:r>
      <w:bookmarkEnd w:id="25"/>
    </w:p>
    <w:p w14:paraId="7208239D" w14:textId="77777777" w:rsidR="00FE0792" w:rsidRPr="00A7020C" w:rsidRDefault="00FE0792" w:rsidP="00FA3BF5">
      <w:pPr>
        <w:spacing w:before="120" w:after="120"/>
        <w:jc w:val="center"/>
        <w:rPr>
          <w:b/>
          <w:bCs/>
          <w:i/>
          <w:iCs/>
        </w:rPr>
      </w:pPr>
      <w:r w:rsidRPr="00A7020C">
        <w:rPr>
          <w:b/>
          <w:bCs/>
          <w:i/>
          <w:iCs/>
        </w:rPr>
        <w:t>(Source: Kufaine, 2024)</w:t>
      </w:r>
    </w:p>
    <w:p w14:paraId="5813ED6D" w14:textId="00254C40" w:rsidR="008417CB" w:rsidRPr="00A7020C" w:rsidRDefault="008417CB" w:rsidP="00FA3BF5">
      <w:pPr>
        <w:spacing w:before="120" w:after="120"/>
        <w:rPr>
          <w:rFonts w:eastAsiaTheme="majorEastAsia"/>
        </w:rPr>
      </w:pPr>
      <w:r w:rsidRPr="00A7020C">
        <w:rPr>
          <w:rFonts w:eastAsiaTheme="majorEastAsia"/>
        </w:rPr>
        <w:t xml:space="preserve">In the perspective of the fashion retail sector, Mathew and Spinelli, (2025), </w:t>
      </w:r>
      <w:r w:rsidR="008D3779" w:rsidRPr="00A7020C">
        <w:rPr>
          <w:rFonts w:eastAsiaTheme="majorEastAsia"/>
        </w:rPr>
        <w:t>show</w:t>
      </w:r>
      <w:r w:rsidRPr="00A7020C">
        <w:rPr>
          <w:rFonts w:eastAsiaTheme="majorEastAsia"/>
        </w:rPr>
        <w:t xml:space="preserve"> that sustainability marketing greatly influences </w:t>
      </w:r>
      <w:r w:rsidR="001A320F" w:rsidRPr="00A7020C">
        <w:rPr>
          <w:rFonts w:eastAsiaTheme="majorEastAsia"/>
        </w:rPr>
        <w:t>the constructs</w:t>
      </w:r>
      <w:r w:rsidRPr="00A7020C">
        <w:rPr>
          <w:rFonts w:eastAsiaTheme="majorEastAsia"/>
        </w:rPr>
        <w:t xml:space="preserve"> of the TPB </w:t>
      </w:r>
      <w:r w:rsidR="001A320F" w:rsidRPr="00A7020C">
        <w:rPr>
          <w:rFonts w:eastAsiaTheme="majorEastAsia"/>
        </w:rPr>
        <w:t>theory</w:t>
      </w:r>
      <w:r w:rsidRPr="00A7020C">
        <w:rPr>
          <w:rFonts w:eastAsiaTheme="majorEastAsia"/>
        </w:rPr>
        <w:t>.</w:t>
      </w:r>
      <w:r w:rsidRPr="00A7020C">
        <w:t xml:space="preserve"> </w:t>
      </w:r>
      <w:r w:rsidR="001A320F" w:rsidRPr="00A7020C">
        <w:t xml:space="preserve">The </w:t>
      </w:r>
      <w:r w:rsidR="001A320F" w:rsidRPr="00A7020C">
        <w:rPr>
          <w:rFonts w:eastAsiaTheme="majorEastAsia"/>
        </w:rPr>
        <w:t>c</w:t>
      </w:r>
      <w:r w:rsidRPr="00A7020C">
        <w:rPr>
          <w:rFonts w:eastAsiaTheme="majorEastAsia"/>
        </w:rPr>
        <w:t>onsumers' attitudes towards sustainable fashion products are positively influenced by marketing campaigns that demonstrate ethical sourcing, environmentally friendly materials, carbon reduction projects and responsible manufacturing processes.</w:t>
      </w:r>
      <w:r w:rsidRPr="00A7020C">
        <w:t xml:space="preserve"> </w:t>
      </w:r>
      <w:r w:rsidRPr="00A7020C">
        <w:rPr>
          <w:rFonts w:eastAsiaTheme="majorEastAsia"/>
        </w:rPr>
        <w:t xml:space="preserve">Similarly, Horrich, et al., (2025), </w:t>
      </w:r>
      <w:r w:rsidR="008D3779" w:rsidRPr="00A7020C">
        <w:rPr>
          <w:rFonts w:eastAsiaTheme="majorEastAsia"/>
        </w:rPr>
        <w:t>indicate</w:t>
      </w:r>
      <w:r w:rsidRPr="00A7020C">
        <w:rPr>
          <w:rFonts w:eastAsiaTheme="majorEastAsia"/>
        </w:rPr>
        <w:t xml:space="preserve"> that people's concerns about environmental sustainability</w:t>
      </w:r>
      <w:r w:rsidR="001A320F" w:rsidRPr="00A7020C">
        <w:rPr>
          <w:rFonts w:eastAsiaTheme="majorEastAsia"/>
        </w:rPr>
        <w:t xml:space="preserve">, </w:t>
      </w:r>
      <w:r w:rsidRPr="00A7020C">
        <w:rPr>
          <w:rFonts w:eastAsiaTheme="majorEastAsia"/>
        </w:rPr>
        <w:t xml:space="preserve">family, friends and influencers' recommendations to purchase greener products foster positive subjective norms and </w:t>
      </w:r>
      <w:r w:rsidR="008D3779" w:rsidRPr="00A7020C">
        <w:rPr>
          <w:rFonts w:eastAsiaTheme="majorEastAsia"/>
        </w:rPr>
        <w:t>encourage</w:t>
      </w:r>
      <w:r w:rsidRPr="00A7020C">
        <w:rPr>
          <w:rFonts w:eastAsiaTheme="majorEastAsia"/>
        </w:rPr>
        <w:t xml:space="preserve"> consumers towards sustainable consumption.</w:t>
      </w:r>
      <w:r w:rsidRPr="00A7020C">
        <w:t xml:space="preserve"> </w:t>
      </w:r>
      <w:r w:rsidRPr="00A7020C">
        <w:rPr>
          <w:rFonts w:eastAsiaTheme="majorEastAsia"/>
        </w:rPr>
        <w:t xml:space="preserve">Moreover, Salleh, et al., (2024), </w:t>
      </w:r>
      <w:r w:rsidR="008D3779" w:rsidRPr="00A7020C">
        <w:rPr>
          <w:rFonts w:eastAsiaTheme="majorEastAsia"/>
        </w:rPr>
        <w:t>show</w:t>
      </w:r>
      <w:r w:rsidRPr="00A7020C">
        <w:rPr>
          <w:rFonts w:eastAsiaTheme="majorEastAsia"/>
        </w:rPr>
        <w:t xml:space="preserve"> that greater availability, affordability and accessibility of sustainable fashion products enhance consumers' perceived behavioural control by increasing their confidence in making environmentally responsible purchasing decisions.</w:t>
      </w:r>
      <w:r w:rsidRPr="00A7020C">
        <w:t xml:space="preserve"> </w:t>
      </w:r>
      <w:r w:rsidRPr="00A7020C">
        <w:rPr>
          <w:rFonts w:eastAsiaTheme="majorEastAsia"/>
        </w:rPr>
        <w:t xml:space="preserve">Therefore, sustainability marketing </w:t>
      </w:r>
      <w:r w:rsidR="00220726" w:rsidRPr="00A7020C">
        <w:rPr>
          <w:rFonts w:eastAsiaTheme="majorEastAsia"/>
        </w:rPr>
        <w:t xml:space="preserve">potentially </w:t>
      </w:r>
      <w:r w:rsidRPr="00A7020C">
        <w:rPr>
          <w:rFonts w:eastAsiaTheme="majorEastAsia"/>
        </w:rPr>
        <w:t>enhance</w:t>
      </w:r>
      <w:r w:rsidR="00220726" w:rsidRPr="00A7020C">
        <w:rPr>
          <w:rFonts w:eastAsiaTheme="majorEastAsia"/>
        </w:rPr>
        <w:t>s</w:t>
      </w:r>
      <w:r w:rsidRPr="00A7020C">
        <w:rPr>
          <w:rFonts w:eastAsiaTheme="majorEastAsia"/>
        </w:rPr>
        <w:t xml:space="preserve"> consumers' willingness to buy by strengthening their behavio</w:t>
      </w:r>
      <w:r w:rsidR="00220726" w:rsidRPr="00A7020C">
        <w:rPr>
          <w:rFonts w:eastAsiaTheme="majorEastAsia"/>
        </w:rPr>
        <w:t>u</w:t>
      </w:r>
      <w:r w:rsidRPr="00A7020C">
        <w:rPr>
          <w:rFonts w:eastAsiaTheme="majorEastAsia"/>
        </w:rPr>
        <w:t>ral intentions.</w:t>
      </w:r>
      <w:r w:rsidRPr="00A7020C">
        <w:t xml:space="preserve"> </w:t>
      </w:r>
      <w:r w:rsidR="00220726" w:rsidRPr="00A7020C">
        <w:rPr>
          <w:rFonts w:eastAsiaTheme="majorEastAsia"/>
        </w:rPr>
        <w:t>In the</w:t>
      </w:r>
      <w:r w:rsidRPr="00A7020C">
        <w:rPr>
          <w:rFonts w:eastAsiaTheme="majorEastAsia"/>
        </w:rPr>
        <w:t xml:space="preserve"> present study, TPB acts as the theoretical framework to </w:t>
      </w:r>
      <w:r w:rsidR="00220726" w:rsidRPr="00A7020C">
        <w:rPr>
          <w:rFonts w:eastAsiaTheme="majorEastAsia"/>
        </w:rPr>
        <w:t>examine</w:t>
      </w:r>
      <w:r w:rsidRPr="00A7020C">
        <w:rPr>
          <w:rFonts w:eastAsiaTheme="majorEastAsia"/>
        </w:rPr>
        <w:t xml:space="preserve"> the impact of sustainability marketing on attitude and behavioural intention among consumers within the UK fashion retail industry towards sustainable fashion products.</w:t>
      </w:r>
      <w:r w:rsidRPr="00A7020C">
        <w:t xml:space="preserve"> </w:t>
      </w:r>
      <w:r w:rsidRPr="00A7020C">
        <w:rPr>
          <w:rFonts w:eastAsiaTheme="majorEastAsia"/>
        </w:rPr>
        <w:t>Hence, the</w:t>
      </w:r>
      <w:r w:rsidR="00876E3D" w:rsidRPr="00A7020C">
        <w:rPr>
          <w:rFonts w:eastAsiaTheme="majorEastAsia"/>
        </w:rPr>
        <w:t xml:space="preserve"> TPB</w:t>
      </w:r>
      <w:r w:rsidRPr="00A7020C">
        <w:rPr>
          <w:rFonts w:eastAsiaTheme="majorEastAsia"/>
        </w:rPr>
        <w:t xml:space="preserve"> theory is </w:t>
      </w:r>
      <w:r w:rsidR="00220726" w:rsidRPr="00A7020C">
        <w:rPr>
          <w:rFonts w:eastAsiaTheme="majorEastAsia"/>
        </w:rPr>
        <w:t>essential</w:t>
      </w:r>
      <w:r w:rsidRPr="00A7020C">
        <w:rPr>
          <w:rFonts w:eastAsiaTheme="majorEastAsia"/>
        </w:rPr>
        <w:t xml:space="preserve"> to the research </w:t>
      </w:r>
      <w:r w:rsidR="00876E3D" w:rsidRPr="00A7020C">
        <w:rPr>
          <w:rFonts w:eastAsiaTheme="majorEastAsia"/>
        </w:rPr>
        <w:t>since it helped to examine</w:t>
      </w:r>
      <w:r w:rsidRPr="00A7020C">
        <w:rPr>
          <w:rFonts w:eastAsiaTheme="majorEastAsia"/>
        </w:rPr>
        <w:t xml:space="preserve"> the relationship between sustainability marketing and consumers' intention to purchase products. </w:t>
      </w:r>
    </w:p>
    <w:p w14:paraId="13361DB2" w14:textId="3628F6F7" w:rsidR="00F05107" w:rsidRPr="00A7020C" w:rsidRDefault="00F05107" w:rsidP="00FA3BF5">
      <w:pPr>
        <w:pStyle w:val="Heading3"/>
      </w:pPr>
      <w:bookmarkStart w:id="26" w:name="_Toc241144800"/>
      <w:r w:rsidRPr="00A7020C">
        <w:t>2.2.4 Legitimacy Theory</w:t>
      </w:r>
      <w:bookmarkEnd w:id="26"/>
    </w:p>
    <w:p w14:paraId="2372B28A" w14:textId="03489984" w:rsidR="00CD7EFB" w:rsidRPr="00A7020C" w:rsidRDefault="00CD7EFB" w:rsidP="00FA3BF5">
      <w:pPr>
        <w:spacing w:before="120" w:after="120"/>
        <w:rPr>
          <w:rFonts w:eastAsiaTheme="majorEastAsia"/>
        </w:rPr>
      </w:pPr>
      <w:r w:rsidRPr="00A7020C">
        <w:rPr>
          <w:rFonts w:eastAsiaTheme="majorEastAsia"/>
        </w:rPr>
        <w:t xml:space="preserve">The study </w:t>
      </w:r>
      <w:r w:rsidR="000F38E2" w:rsidRPr="00A7020C">
        <w:rPr>
          <w:rFonts w:eastAsiaTheme="majorEastAsia"/>
        </w:rPr>
        <w:t>is also underpinned by the</w:t>
      </w:r>
      <w:r w:rsidRPr="00A7020C">
        <w:rPr>
          <w:rFonts w:eastAsiaTheme="majorEastAsia"/>
        </w:rPr>
        <w:t xml:space="preserve"> Legitimacy Theory that indicates that organisations continuously attempt to </w:t>
      </w:r>
      <w:r w:rsidR="000F38E2" w:rsidRPr="00A7020C">
        <w:rPr>
          <w:rFonts w:eastAsiaTheme="majorEastAsia"/>
        </w:rPr>
        <w:t>obtain</w:t>
      </w:r>
      <w:r w:rsidRPr="00A7020C">
        <w:rPr>
          <w:rFonts w:eastAsiaTheme="majorEastAsia"/>
        </w:rPr>
        <w:t xml:space="preserve"> society's approval by </w:t>
      </w:r>
      <w:r w:rsidR="000F38E2" w:rsidRPr="00A7020C">
        <w:rPr>
          <w:rFonts w:eastAsiaTheme="majorEastAsia"/>
        </w:rPr>
        <w:t>aligning their</w:t>
      </w:r>
      <w:r w:rsidRPr="00A7020C">
        <w:rPr>
          <w:rFonts w:eastAsiaTheme="majorEastAsia"/>
        </w:rPr>
        <w:t xml:space="preserve"> work processes, decisions and communications with society's prevailing norms, values and </w:t>
      </w:r>
      <w:r w:rsidR="008D3779" w:rsidRPr="00A7020C">
        <w:rPr>
          <w:rFonts w:eastAsiaTheme="majorEastAsia"/>
        </w:rPr>
        <w:t>expectations</w:t>
      </w:r>
      <w:r w:rsidRPr="00A7020C">
        <w:rPr>
          <w:rFonts w:eastAsiaTheme="majorEastAsia"/>
        </w:rPr>
        <w:t>.</w:t>
      </w:r>
      <w:r w:rsidRPr="00A7020C">
        <w:t xml:space="preserve"> </w:t>
      </w:r>
      <w:r w:rsidR="000F38E2" w:rsidRPr="00A7020C">
        <w:rPr>
          <w:rFonts w:eastAsiaTheme="majorEastAsia"/>
        </w:rPr>
        <w:t>The o</w:t>
      </w:r>
      <w:r w:rsidRPr="00A7020C">
        <w:rPr>
          <w:rFonts w:eastAsiaTheme="majorEastAsia"/>
        </w:rPr>
        <w:t>rganisation</w:t>
      </w:r>
      <w:r w:rsidR="000F38E2" w:rsidRPr="00A7020C">
        <w:rPr>
          <w:rFonts w:eastAsiaTheme="majorEastAsia"/>
        </w:rPr>
        <w:t xml:space="preserve">al </w:t>
      </w:r>
      <w:r w:rsidRPr="00A7020C">
        <w:rPr>
          <w:rFonts w:eastAsiaTheme="majorEastAsia"/>
        </w:rPr>
        <w:t>legitimate</w:t>
      </w:r>
      <w:r w:rsidR="000F38E2" w:rsidRPr="00A7020C">
        <w:rPr>
          <w:rFonts w:eastAsiaTheme="majorEastAsia"/>
        </w:rPr>
        <w:t xml:space="preserve"> occurs</w:t>
      </w:r>
      <w:r w:rsidRPr="00A7020C">
        <w:rPr>
          <w:rFonts w:eastAsiaTheme="majorEastAsia"/>
        </w:rPr>
        <w:t xml:space="preserve"> when they demonstrate responsible corporate behaviour and communicate activities </w:t>
      </w:r>
      <w:r w:rsidR="000F38E2" w:rsidRPr="00A7020C">
        <w:rPr>
          <w:rFonts w:eastAsiaTheme="majorEastAsia"/>
        </w:rPr>
        <w:t xml:space="preserve">in accordance with the </w:t>
      </w:r>
      <w:r w:rsidRPr="00A7020C">
        <w:rPr>
          <w:rFonts w:eastAsiaTheme="majorEastAsia"/>
        </w:rPr>
        <w:t xml:space="preserve">interest </w:t>
      </w:r>
      <w:r w:rsidR="000F38E2" w:rsidRPr="00A7020C">
        <w:rPr>
          <w:rFonts w:eastAsiaTheme="majorEastAsia"/>
        </w:rPr>
        <w:t>of the</w:t>
      </w:r>
      <w:r w:rsidRPr="00A7020C">
        <w:rPr>
          <w:rFonts w:eastAsiaTheme="majorEastAsia"/>
        </w:rPr>
        <w:t xml:space="preserve"> stakeholders (Olateju, et al., 2021).</w:t>
      </w:r>
      <w:r w:rsidRPr="00A7020C">
        <w:t xml:space="preserve"> </w:t>
      </w:r>
      <w:r w:rsidR="000F38E2" w:rsidRPr="00A7020C">
        <w:rPr>
          <w:rFonts w:eastAsiaTheme="majorEastAsia"/>
        </w:rPr>
        <w:t>On the same note</w:t>
      </w:r>
      <w:r w:rsidRPr="00A7020C">
        <w:rPr>
          <w:rFonts w:eastAsiaTheme="majorEastAsia"/>
        </w:rPr>
        <w:t>, Alsayegh, et al., (2020)</w:t>
      </w:r>
      <w:r w:rsidR="000F38E2" w:rsidRPr="00A7020C">
        <w:rPr>
          <w:rFonts w:eastAsiaTheme="majorEastAsia"/>
        </w:rPr>
        <w:t>,</w:t>
      </w:r>
      <w:r w:rsidRPr="00A7020C">
        <w:rPr>
          <w:rFonts w:eastAsiaTheme="majorEastAsia"/>
        </w:rPr>
        <w:t xml:space="preserve"> </w:t>
      </w:r>
      <w:r w:rsidR="008D3779" w:rsidRPr="00A7020C">
        <w:rPr>
          <w:rFonts w:eastAsiaTheme="majorEastAsia"/>
        </w:rPr>
        <w:t>highlight</w:t>
      </w:r>
      <w:r w:rsidRPr="00A7020C">
        <w:rPr>
          <w:rFonts w:eastAsiaTheme="majorEastAsia"/>
        </w:rPr>
        <w:t xml:space="preserve"> that the focus on environmental sustainability has influenced businesses to select to disclose sustainability initiatives</w:t>
      </w:r>
      <w:r w:rsidR="009F486D" w:rsidRPr="00A7020C">
        <w:rPr>
          <w:rFonts w:eastAsiaTheme="majorEastAsia"/>
        </w:rPr>
        <w:t xml:space="preserve">. </w:t>
      </w:r>
      <w:r w:rsidR="004E0AAB" w:rsidRPr="00A7020C">
        <w:rPr>
          <w:rFonts w:eastAsiaTheme="majorEastAsia"/>
        </w:rPr>
        <w:t>It has necessitated the firms to</w:t>
      </w:r>
      <w:r w:rsidRPr="00A7020C">
        <w:rPr>
          <w:rFonts w:eastAsiaTheme="majorEastAsia"/>
        </w:rPr>
        <w:t xml:space="preserve"> show accountability, increase transparency and ensure confidence of the stakeholders.</w:t>
      </w:r>
      <w:r w:rsidRPr="00A7020C">
        <w:t xml:space="preserve"> </w:t>
      </w:r>
      <w:r w:rsidRPr="00A7020C">
        <w:rPr>
          <w:rFonts w:eastAsiaTheme="majorEastAsia"/>
        </w:rPr>
        <w:t xml:space="preserve">The role of sustainability marketing has emerged as </w:t>
      </w:r>
      <w:r w:rsidR="008D3779" w:rsidRPr="00A7020C">
        <w:rPr>
          <w:rFonts w:eastAsiaTheme="majorEastAsia"/>
        </w:rPr>
        <w:t xml:space="preserve">an </w:t>
      </w:r>
      <w:r w:rsidRPr="00A7020C">
        <w:rPr>
          <w:rFonts w:eastAsiaTheme="majorEastAsia"/>
        </w:rPr>
        <w:t>important</w:t>
      </w:r>
      <w:r w:rsidR="000F38E2" w:rsidRPr="00A7020C">
        <w:rPr>
          <w:rFonts w:eastAsiaTheme="majorEastAsia"/>
        </w:rPr>
        <w:t xml:space="preserve"> aspect</w:t>
      </w:r>
      <w:r w:rsidRPr="00A7020C">
        <w:rPr>
          <w:rFonts w:eastAsiaTheme="majorEastAsia"/>
        </w:rPr>
        <w:t xml:space="preserve"> for organisations to promote sustainability values and build stronger </w:t>
      </w:r>
      <w:r w:rsidR="000F38E2" w:rsidRPr="00A7020C">
        <w:rPr>
          <w:rFonts w:eastAsiaTheme="majorEastAsia"/>
        </w:rPr>
        <w:t>relationship</w:t>
      </w:r>
      <w:r w:rsidR="008D3779" w:rsidRPr="00A7020C">
        <w:rPr>
          <w:rFonts w:eastAsiaTheme="majorEastAsia"/>
        </w:rPr>
        <w:t>s</w:t>
      </w:r>
      <w:r w:rsidRPr="00A7020C">
        <w:rPr>
          <w:rFonts w:eastAsiaTheme="majorEastAsia"/>
        </w:rPr>
        <w:t xml:space="preserve"> with their consumers and other stakeholders.</w:t>
      </w:r>
    </w:p>
    <w:p w14:paraId="1FDB2AD2" w14:textId="19EBDF71" w:rsidR="00253F32" w:rsidRPr="00A7020C" w:rsidRDefault="008D3779" w:rsidP="00FA3BF5">
      <w:pPr>
        <w:spacing w:before="120" w:after="120"/>
      </w:pPr>
      <w:r w:rsidRPr="00A7020C">
        <w:rPr>
          <w:rFonts w:eastAsiaTheme="majorEastAsia"/>
        </w:rPr>
        <w:t>From</w:t>
      </w:r>
      <w:r w:rsidR="00DB6C60" w:rsidRPr="00A7020C">
        <w:rPr>
          <w:rFonts w:eastAsiaTheme="majorEastAsia"/>
        </w:rPr>
        <w:t xml:space="preserve"> the perspective of the fashion retail industry, Agarwal, et al., (2025), </w:t>
      </w:r>
      <w:r w:rsidRPr="00A7020C">
        <w:rPr>
          <w:rFonts w:eastAsiaTheme="majorEastAsia"/>
        </w:rPr>
        <w:t>highlight</w:t>
      </w:r>
      <w:r w:rsidR="00DB6C60" w:rsidRPr="00A7020C">
        <w:rPr>
          <w:rFonts w:eastAsiaTheme="majorEastAsia"/>
        </w:rPr>
        <w:t xml:space="preserve"> that sustainability marketing allows companies to show their dedication towards ethical sourcing, responsible manufacturing, recycling programs, carbon emission reduction and circular fashion.</w:t>
      </w:r>
      <w:r w:rsidR="00DB6C60" w:rsidRPr="00A7020C">
        <w:t xml:space="preserve"> </w:t>
      </w:r>
      <w:r w:rsidR="00DB6C60" w:rsidRPr="00A7020C">
        <w:rPr>
          <w:rFonts w:eastAsiaTheme="majorEastAsia"/>
        </w:rPr>
        <w:t>This type of communication helps to build the legitimacy of organisations by ensuring that sustainability statements are accurate and underpinned by responsible business practices.</w:t>
      </w:r>
      <w:r w:rsidR="00DB6C60" w:rsidRPr="00A7020C">
        <w:t xml:space="preserve"> However, </w:t>
      </w:r>
      <w:r w:rsidR="00DB6C60" w:rsidRPr="00A7020C">
        <w:rPr>
          <w:rFonts w:eastAsiaTheme="majorEastAsia"/>
        </w:rPr>
        <w:t xml:space="preserve">Persakis, et al., (2025), found that excessive, false and unverifiable sustainability assertions increase the risk </w:t>
      </w:r>
      <w:r w:rsidRPr="00A7020C">
        <w:rPr>
          <w:rFonts w:eastAsiaTheme="majorEastAsia"/>
        </w:rPr>
        <w:t xml:space="preserve">of </w:t>
      </w:r>
      <w:r w:rsidR="00DB6C60" w:rsidRPr="00A7020C">
        <w:rPr>
          <w:rFonts w:eastAsiaTheme="majorEastAsia"/>
        </w:rPr>
        <w:t xml:space="preserve">allegations </w:t>
      </w:r>
      <w:r w:rsidRPr="00A7020C">
        <w:rPr>
          <w:rFonts w:eastAsiaTheme="majorEastAsia"/>
        </w:rPr>
        <w:t>of</w:t>
      </w:r>
      <w:r w:rsidR="00DB6C60" w:rsidRPr="00A7020C">
        <w:rPr>
          <w:rFonts w:eastAsiaTheme="majorEastAsia"/>
        </w:rPr>
        <w:t xml:space="preserve"> greenwashing.</w:t>
      </w:r>
      <w:r w:rsidR="00DB6C60" w:rsidRPr="00A7020C">
        <w:t xml:space="preserve"> </w:t>
      </w:r>
      <w:r w:rsidR="00DB6C60" w:rsidRPr="00A7020C">
        <w:rPr>
          <w:rFonts w:eastAsiaTheme="majorEastAsia"/>
        </w:rPr>
        <w:t>These risk perceptions negatively impact organisational legitimacy, affect consumer trust and purchase intention.</w:t>
      </w:r>
      <w:r w:rsidR="00DB6C60" w:rsidRPr="00A7020C">
        <w:t xml:space="preserve"> </w:t>
      </w:r>
      <w:r w:rsidRPr="00A7020C">
        <w:t>Sustainability</w:t>
      </w:r>
      <w:r w:rsidR="00DB6C60" w:rsidRPr="00A7020C">
        <w:rPr>
          <w:rFonts w:eastAsiaTheme="majorEastAsia"/>
        </w:rPr>
        <w:t xml:space="preserve"> communication must be credible and transparent to ensure positive consumer perceptions and sustainability growth.</w:t>
      </w:r>
      <w:r w:rsidR="00DB6C60" w:rsidRPr="00A7020C">
        <w:t xml:space="preserve"> </w:t>
      </w:r>
      <w:r w:rsidR="00136CA1" w:rsidRPr="00A7020C">
        <w:rPr>
          <w:rFonts w:eastAsiaTheme="majorEastAsia"/>
        </w:rPr>
        <w:t>Therefore</w:t>
      </w:r>
      <w:r w:rsidR="00DB6C60" w:rsidRPr="00A7020C">
        <w:rPr>
          <w:rFonts w:eastAsiaTheme="majorEastAsia"/>
        </w:rPr>
        <w:t xml:space="preserve">, the legitimacy theory </w:t>
      </w:r>
      <w:r w:rsidR="00136CA1" w:rsidRPr="00A7020C">
        <w:rPr>
          <w:rFonts w:eastAsiaTheme="majorEastAsia"/>
        </w:rPr>
        <w:t>is</w:t>
      </w:r>
      <w:r w:rsidR="00DB6C60" w:rsidRPr="00A7020C">
        <w:rPr>
          <w:rFonts w:eastAsiaTheme="majorEastAsia"/>
        </w:rPr>
        <w:t xml:space="preserve"> utili</w:t>
      </w:r>
      <w:r w:rsidR="004E0AAB" w:rsidRPr="00A7020C">
        <w:rPr>
          <w:rFonts w:eastAsiaTheme="majorEastAsia"/>
        </w:rPr>
        <w:t>s</w:t>
      </w:r>
      <w:r w:rsidR="00DB6C60" w:rsidRPr="00A7020C">
        <w:rPr>
          <w:rFonts w:eastAsiaTheme="majorEastAsia"/>
        </w:rPr>
        <w:t xml:space="preserve">ed to </w:t>
      </w:r>
      <w:r w:rsidR="00136CA1" w:rsidRPr="00A7020C">
        <w:rPr>
          <w:rFonts w:eastAsiaTheme="majorEastAsia"/>
        </w:rPr>
        <w:t xml:space="preserve">examine the role of sustainability marketing practices adopted by </w:t>
      </w:r>
      <w:r w:rsidR="00DB6C60" w:rsidRPr="00A7020C">
        <w:rPr>
          <w:rFonts w:eastAsiaTheme="majorEastAsia"/>
        </w:rPr>
        <w:t xml:space="preserve">fashion retailers </w:t>
      </w:r>
      <w:r w:rsidR="00136CA1" w:rsidRPr="00A7020C">
        <w:rPr>
          <w:rFonts w:eastAsiaTheme="majorEastAsia"/>
        </w:rPr>
        <w:t xml:space="preserve">in ensuring alignment </w:t>
      </w:r>
      <w:r w:rsidR="00DB6C60" w:rsidRPr="00A7020C">
        <w:rPr>
          <w:rFonts w:eastAsiaTheme="majorEastAsia"/>
        </w:rPr>
        <w:t>with</w:t>
      </w:r>
      <w:r w:rsidR="00136CA1" w:rsidRPr="00A7020C">
        <w:rPr>
          <w:rFonts w:eastAsiaTheme="majorEastAsia"/>
        </w:rPr>
        <w:t xml:space="preserve"> </w:t>
      </w:r>
      <w:r w:rsidR="00DB6C60" w:rsidRPr="00A7020C">
        <w:rPr>
          <w:rFonts w:eastAsiaTheme="majorEastAsia"/>
        </w:rPr>
        <w:t>society's expectations and stakeholder confidence.</w:t>
      </w:r>
      <w:r w:rsidR="00DB6C60" w:rsidRPr="00A7020C">
        <w:t xml:space="preserve"> </w:t>
      </w:r>
      <w:r w:rsidR="00136CA1" w:rsidRPr="00A7020C">
        <w:rPr>
          <w:rFonts w:eastAsiaTheme="majorEastAsia"/>
        </w:rPr>
        <w:t>Moreover</w:t>
      </w:r>
      <w:r w:rsidR="00DB6C60" w:rsidRPr="00A7020C">
        <w:rPr>
          <w:rFonts w:eastAsiaTheme="majorEastAsia"/>
        </w:rPr>
        <w:t xml:space="preserve">, it also shows </w:t>
      </w:r>
      <w:r w:rsidR="00136CA1" w:rsidRPr="00A7020C">
        <w:rPr>
          <w:rFonts w:eastAsiaTheme="majorEastAsia"/>
        </w:rPr>
        <w:t xml:space="preserve">the </w:t>
      </w:r>
      <w:r w:rsidR="00974061" w:rsidRPr="00A7020C">
        <w:rPr>
          <w:rFonts w:eastAsiaTheme="majorEastAsia"/>
        </w:rPr>
        <w:t xml:space="preserve">potential </w:t>
      </w:r>
      <w:r w:rsidR="00136CA1" w:rsidRPr="00A7020C">
        <w:rPr>
          <w:rFonts w:eastAsiaTheme="majorEastAsia"/>
        </w:rPr>
        <w:t>influence of</w:t>
      </w:r>
      <w:r w:rsidR="00DB6C60" w:rsidRPr="00A7020C">
        <w:rPr>
          <w:rFonts w:eastAsiaTheme="majorEastAsia"/>
        </w:rPr>
        <w:t xml:space="preserve"> credible sustainability communication </w:t>
      </w:r>
      <w:r w:rsidR="00136CA1" w:rsidRPr="00A7020C">
        <w:rPr>
          <w:rFonts w:eastAsiaTheme="majorEastAsia"/>
        </w:rPr>
        <w:t xml:space="preserve">on </w:t>
      </w:r>
      <w:r w:rsidR="00DB6C60" w:rsidRPr="00A7020C">
        <w:rPr>
          <w:rFonts w:eastAsiaTheme="majorEastAsia"/>
        </w:rPr>
        <w:t>consumers' purchase intention through consumers' trust.</w:t>
      </w:r>
      <w:r w:rsidR="00DB6C60" w:rsidRPr="00A7020C">
        <w:t xml:space="preserve"> </w:t>
      </w:r>
      <w:r w:rsidR="00DB6C60" w:rsidRPr="00A7020C">
        <w:rPr>
          <w:rFonts w:eastAsiaTheme="majorEastAsia"/>
        </w:rPr>
        <w:t>The Legitimacy Theory balances the application of TPB by providing an organisational perspective alongside the consumer behavioural perspective.</w:t>
      </w:r>
      <w:r w:rsidR="00DB6C60" w:rsidRPr="00A7020C">
        <w:t xml:space="preserve"> </w:t>
      </w:r>
    </w:p>
    <w:p w14:paraId="03B7E240" w14:textId="0A9D81C7" w:rsidR="00FE0792" w:rsidRPr="00A7020C" w:rsidRDefault="00E47C8F" w:rsidP="00FA3BF5">
      <w:pPr>
        <w:spacing w:before="120" w:after="120"/>
      </w:pPr>
      <w:r w:rsidRPr="00A7020C">
        <w:t>The combined use of</w:t>
      </w:r>
      <w:r w:rsidR="00FE0792" w:rsidRPr="00A7020C">
        <w:t xml:space="preserve"> these</w:t>
      </w:r>
      <w:r w:rsidR="00D169D2" w:rsidRPr="00A7020C">
        <w:t xml:space="preserve"> two</w:t>
      </w:r>
      <w:r w:rsidR="00FE0792" w:rsidRPr="00A7020C">
        <w:t xml:space="preserve"> theories provided a comprehensive theoretical foundation for understanding the influence of sustainability marketing on consumer purchase intention within the </w:t>
      </w:r>
      <w:r w:rsidR="00E43FBE" w:rsidRPr="00A7020C">
        <w:t xml:space="preserve">global </w:t>
      </w:r>
      <w:r w:rsidR="00FE0792" w:rsidRPr="00A7020C">
        <w:t>fashion retail industry.</w:t>
      </w:r>
    </w:p>
    <w:p w14:paraId="21A87117" w14:textId="6C10531F" w:rsidR="00C148DE" w:rsidRPr="00A7020C" w:rsidRDefault="00C148DE" w:rsidP="00FA3BF5">
      <w:pPr>
        <w:pStyle w:val="Heading2"/>
        <w:spacing w:before="120" w:after="120"/>
      </w:pPr>
      <w:bookmarkStart w:id="27" w:name="_Toc241144801"/>
      <w:r w:rsidRPr="00A7020C">
        <w:t xml:space="preserve">2.3 </w:t>
      </w:r>
      <w:r w:rsidR="00E2515E" w:rsidRPr="00A7020C">
        <w:t>Sustainability Marketing Practices in the Fashion Retail Industry</w:t>
      </w:r>
      <w:bookmarkEnd w:id="27"/>
    </w:p>
    <w:p w14:paraId="57B6419E" w14:textId="3E902303" w:rsidR="00880126" w:rsidRPr="00A7020C" w:rsidRDefault="00880126" w:rsidP="00FA3BF5">
      <w:pPr>
        <w:spacing w:before="120" w:after="120"/>
      </w:pPr>
      <w:r w:rsidRPr="00A7020C">
        <w:t xml:space="preserve">In the view of Agarwal, et al., (2025), </w:t>
      </w:r>
      <w:r w:rsidR="002915D3" w:rsidRPr="00A7020C">
        <w:rPr>
          <w:rFonts w:eastAsiaTheme="majorEastAsia"/>
        </w:rPr>
        <w:t>sustainability marketing has shifted the landscape of fashion retailing from the simple sales of sustainable products to incorporating environmental</w:t>
      </w:r>
      <w:r w:rsidR="008D3779" w:rsidRPr="00A7020C">
        <w:rPr>
          <w:rFonts w:eastAsiaTheme="majorEastAsia"/>
        </w:rPr>
        <w:t xml:space="preserve"> and</w:t>
      </w:r>
      <w:r w:rsidR="002915D3" w:rsidRPr="00A7020C">
        <w:rPr>
          <w:rFonts w:eastAsiaTheme="majorEastAsia"/>
        </w:rPr>
        <w:t xml:space="preserve"> ethical concerns and transparency in business practices.</w:t>
      </w:r>
      <w:r w:rsidR="002915D3" w:rsidRPr="00A7020C">
        <w:t xml:space="preserve"> </w:t>
      </w:r>
      <w:r w:rsidR="002915D3" w:rsidRPr="00A7020C">
        <w:rPr>
          <w:rFonts w:eastAsiaTheme="majorEastAsia"/>
        </w:rPr>
        <w:t>Sustainability marketing is increasingly used by fashion retailers to boost their corporate image, gain trust from stakeholders and build long-term relationships with eco-conscious consumers.</w:t>
      </w:r>
      <w:r w:rsidR="002915D3" w:rsidRPr="00A7020C">
        <w:t xml:space="preserve"> </w:t>
      </w:r>
      <w:r w:rsidR="008D3779" w:rsidRPr="00A7020C">
        <w:rPr>
          <w:rFonts w:eastAsiaTheme="majorEastAsia"/>
        </w:rPr>
        <w:t>Sustainability-based</w:t>
      </w:r>
      <w:r w:rsidR="002915D3" w:rsidRPr="00A7020C">
        <w:rPr>
          <w:rFonts w:eastAsiaTheme="majorEastAsia"/>
        </w:rPr>
        <w:t xml:space="preserve"> marketing provides the ability to promote principles of the circular economy</w:t>
      </w:r>
      <w:r w:rsidR="00604F58" w:rsidRPr="00A7020C">
        <w:rPr>
          <w:rFonts w:eastAsiaTheme="majorEastAsia"/>
        </w:rPr>
        <w:t xml:space="preserve">, </w:t>
      </w:r>
      <w:r w:rsidR="002915D3" w:rsidRPr="00A7020C">
        <w:rPr>
          <w:rFonts w:eastAsiaTheme="majorEastAsia"/>
        </w:rPr>
        <w:t>stimulate responsible consumption in companies and promote the creation of business value.</w:t>
      </w:r>
      <w:r w:rsidR="002915D3" w:rsidRPr="00A7020C">
        <w:t xml:space="preserve"> </w:t>
      </w:r>
      <w:r w:rsidR="00604F58" w:rsidRPr="00A7020C">
        <w:rPr>
          <w:rFonts w:eastAsiaTheme="majorEastAsia"/>
        </w:rPr>
        <w:t>On the same note</w:t>
      </w:r>
      <w:r w:rsidR="002915D3" w:rsidRPr="00A7020C">
        <w:rPr>
          <w:rFonts w:eastAsiaTheme="majorEastAsia"/>
        </w:rPr>
        <w:t>, Prihatiningrum, et al.</w:t>
      </w:r>
      <w:r w:rsidR="00831FF2" w:rsidRPr="00A7020C">
        <w:rPr>
          <w:rFonts w:eastAsiaTheme="majorEastAsia"/>
        </w:rPr>
        <w:t>,</w:t>
      </w:r>
      <w:r w:rsidR="002915D3" w:rsidRPr="00A7020C">
        <w:rPr>
          <w:rFonts w:eastAsiaTheme="majorEastAsia"/>
        </w:rPr>
        <w:t xml:space="preserve"> (2024), </w:t>
      </w:r>
      <w:r w:rsidR="00604F58" w:rsidRPr="00A7020C">
        <w:rPr>
          <w:rFonts w:eastAsiaTheme="majorEastAsia"/>
        </w:rPr>
        <w:t>found</w:t>
      </w:r>
      <w:r w:rsidR="002915D3" w:rsidRPr="00A7020C">
        <w:rPr>
          <w:rFonts w:eastAsiaTheme="majorEastAsia"/>
        </w:rPr>
        <w:t xml:space="preserve"> that sustainability marketing boosts brand value by combining sustainable manufacturing and marketing communication</w:t>
      </w:r>
      <w:r w:rsidR="00604F58" w:rsidRPr="00A7020C">
        <w:rPr>
          <w:rFonts w:eastAsiaTheme="majorEastAsia"/>
        </w:rPr>
        <w:t>. It further allow</w:t>
      </w:r>
      <w:r w:rsidR="00742AE4" w:rsidRPr="00A7020C">
        <w:rPr>
          <w:rFonts w:eastAsiaTheme="majorEastAsia"/>
        </w:rPr>
        <w:t>s</w:t>
      </w:r>
      <w:r w:rsidR="00604F58" w:rsidRPr="00A7020C">
        <w:rPr>
          <w:rFonts w:eastAsiaTheme="majorEastAsia"/>
        </w:rPr>
        <w:t xml:space="preserve"> the </w:t>
      </w:r>
      <w:r w:rsidR="002915D3" w:rsidRPr="00A7020C">
        <w:rPr>
          <w:rFonts w:eastAsiaTheme="majorEastAsia"/>
        </w:rPr>
        <w:t>organisations to address two goals</w:t>
      </w:r>
      <w:r w:rsidR="00604F58" w:rsidRPr="00A7020C">
        <w:rPr>
          <w:rFonts w:eastAsiaTheme="majorEastAsia"/>
        </w:rPr>
        <w:t xml:space="preserve"> including </w:t>
      </w:r>
      <w:r w:rsidR="002915D3" w:rsidRPr="00A7020C">
        <w:rPr>
          <w:rFonts w:eastAsiaTheme="majorEastAsia"/>
        </w:rPr>
        <w:t>sustainability and consumers' expectations.</w:t>
      </w:r>
      <w:r w:rsidR="002915D3" w:rsidRPr="00A7020C">
        <w:t xml:space="preserve"> </w:t>
      </w:r>
      <w:r w:rsidR="002915D3" w:rsidRPr="00A7020C">
        <w:rPr>
          <w:rFonts w:eastAsiaTheme="majorEastAsia"/>
        </w:rPr>
        <w:t xml:space="preserve">The proper alignment of the brand values with consumers' increasing demand for environmental responsibility strengthens customer engagement and </w:t>
      </w:r>
      <w:r w:rsidR="00D60E77" w:rsidRPr="00A7020C">
        <w:rPr>
          <w:rFonts w:eastAsiaTheme="majorEastAsia"/>
        </w:rPr>
        <w:t>builds</w:t>
      </w:r>
      <w:r w:rsidR="002915D3" w:rsidRPr="00A7020C">
        <w:rPr>
          <w:rFonts w:eastAsiaTheme="majorEastAsia"/>
        </w:rPr>
        <w:t xml:space="preserve"> stronger brand loyalty.</w:t>
      </w:r>
      <w:r w:rsidR="002915D3" w:rsidRPr="00A7020C">
        <w:t xml:space="preserve"> </w:t>
      </w:r>
      <w:r w:rsidR="00742AE4" w:rsidRPr="00A7020C">
        <w:rPr>
          <w:rFonts w:eastAsiaTheme="majorEastAsia"/>
        </w:rPr>
        <w:t xml:space="preserve">This indicates that </w:t>
      </w:r>
      <w:r w:rsidR="002915D3" w:rsidRPr="00A7020C">
        <w:rPr>
          <w:rFonts w:eastAsiaTheme="majorEastAsia"/>
        </w:rPr>
        <w:t xml:space="preserve">sustainability marketing </w:t>
      </w:r>
      <w:r w:rsidR="00742AE4" w:rsidRPr="00A7020C">
        <w:rPr>
          <w:rFonts w:eastAsiaTheme="majorEastAsia"/>
        </w:rPr>
        <w:t>has</w:t>
      </w:r>
      <w:r w:rsidR="002915D3" w:rsidRPr="00A7020C">
        <w:rPr>
          <w:rFonts w:eastAsiaTheme="majorEastAsia"/>
        </w:rPr>
        <w:t xml:space="preserve"> shift</w:t>
      </w:r>
      <w:r w:rsidR="00742AE4" w:rsidRPr="00A7020C">
        <w:rPr>
          <w:rFonts w:eastAsiaTheme="majorEastAsia"/>
        </w:rPr>
        <w:t>ed firms</w:t>
      </w:r>
      <w:r w:rsidR="002915D3" w:rsidRPr="00A7020C">
        <w:rPr>
          <w:rFonts w:eastAsiaTheme="majorEastAsia"/>
        </w:rPr>
        <w:t xml:space="preserve"> from traditional marketing efforts toward sustainable </w:t>
      </w:r>
      <w:r w:rsidR="008D3779" w:rsidRPr="00A7020C">
        <w:rPr>
          <w:rFonts w:eastAsiaTheme="majorEastAsia"/>
        </w:rPr>
        <w:t xml:space="preserve">practices </w:t>
      </w:r>
      <w:r w:rsidR="00742AE4" w:rsidRPr="00A7020C">
        <w:rPr>
          <w:rFonts w:eastAsiaTheme="majorEastAsia"/>
        </w:rPr>
        <w:t>to</w:t>
      </w:r>
      <w:r w:rsidR="002915D3" w:rsidRPr="00A7020C">
        <w:rPr>
          <w:rFonts w:eastAsiaTheme="majorEastAsia"/>
        </w:rPr>
        <w:t xml:space="preserve"> generate value within an organi</w:t>
      </w:r>
      <w:r w:rsidR="00D60E77" w:rsidRPr="00A7020C">
        <w:rPr>
          <w:rFonts w:eastAsiaTheme="majorEastAsia"/>
        </w:rPr>
        <w:t>s</w:t>
      </w:r>
      <w:r w:rsidR="002915D3" w:rsidRPr="00A7020C">
        <w:rPr>
          <w:rFonts w:eastAsiaTheme="majorEastAsia"/>
        </w:rPr>
        <w:t>ation through responsible corporate actions.</w:t>
      </w:r>
    </w:p>
    <w:p w14:paraId="1A609FA5" w14:textId="77777777" w:rsidR="00CF33EC" w:rsidRPr="00A7020C" w:rsidRDefault="00E6716A" w:rsidP="00FA3BF5">
      <w:pPr>
        <w:keepNext/>
        <w:spacing w:before="120" w:after="120"/>
        <w:jc w:val="center"/>
      </w:pPr>
      <w:r w:rsidRPr="00A7020C">
        <w:rPr>
          <w:b/>
          <w:bCs/>
          <w:i/>
          <w:iCs/>
          <w:noProof/>
          <w:lang w:val="en-US" w:eastAsia="en-US"/>
        </w:rPr>
        <w:drawing>
          <wp:inline distT="0" distB="0" distL="0" distR="0" wp14:anchorId="6D86D0C3" wp14:editId="5513378C">
            <wp:extent cx="5486400" cy="3200400"/>
            <wp:effectExtent l="12700" t="0" r="63500" b="0"/>
            <wp:docPr id="182818704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943A433" w14:textId="32289722" w:rsidR="00EC636B" w:rsidRPr="00A7020C" w:rsidRDefault="00CF33EC" w:rsidP="00FA3BF5">
      <w:pPr>
        <w:pStyle w:val="Caption"/>
        <w:spacing w:before="120" w:after="120" w:line="360" w:lineRule="auto"/>
        <w:jc w:val="center"/>
        <w:rPr>
          <w:b/>
          <w:bCs/>
          <w:i w:val="0"/>
          <w:iCs w:val="0"/>
          <w:color w:val="000000" w:themeColor="text1"/>
          <w:sz w:val="24"/>
          <w:szCs w:val="24"/>
        </w:rPr>
      </w:pPr>
      <w:bookmarkStart w:id="28" w:name="_Toc238483173"/>
      <w:r w:rsidRPr="00A7020C">
        <w:rPr>
          <w:b/>
          <w:bCs/>
          <w:color w:val="000000" w:themeColor="text1"/>
          <w:sz w:val="24"/>
          <w:szCs w:val="24"/>
        </w:rPr>
        <w:t xml:space="preserve">Figure </w:t>
      </w:r>
      <w:r w:rsidRPr="00A7020C">
        <w:rPr>
          <w:b/>
          <w:bCs/>
          <w:color w:val="000000" w:themeColor="text1"/>
          <w:sz w:val="24"/>
          <w:szCs w:val="24"/>
        </w:rPr>
        <w:fldChar w:fldCharType="begin"/>
      </w:r>
      <w:r w:rsidRPr="00A7020C">
        <w:rPr>
          <w:b/>
          <w:bCs/>
          <w:color w:val="000000" w:themeColor="text1"/>
          <w:sz w:val="24"/>
          <w:szCs w:val="24"/>
        </w:rPr>
        <w:instrText xml:space="preserve"> SEQ Figure \* ARABIC </w:instrText>
      </w:r>
      <w:r w:rsidRPr="00A7020C">
        <w:rPr>
          <w:b/>
          <w:bCs/>
          <w:color w:val="000000" w:themeColor="text1"/>
          <w:sz w:val="24"/>
          <w:szCs w:val="24"/>
        </w:rPr>
        <w:fldChar w:fldCharType="separate"/>
      </w:r>
      <w:r w:rsidR="00A7020C">
        <w:rPr>
          <w:b/>
          <w:bCs/>
          <w:noProof/>
          <w:color w:val="000000" w:themeColor="text1"/>
          <w:sz w:val="24"/>
          <w:szCs w:val="24"/>
        </w:rPr>
        <w:t>4</w:t>
      </w:r>
      <w:r w:rsidRPr="00A7020C">
        <w:rPr>
          <w:b/>
          <w:bCs/>
          <w:color w:val="000000" w:themeColor="text1"/>
          <w:sz w:val="24"/>
          <w:szCs w:val="24"/>
        </w:rPr>
        <w:fldChar w:fldCharType="end"/>
      </w:r>
      <w:r w:rsidRPr="00A7020C">
        <w:rPr>
          <w:b/>
          <w:bCs/>
          <w:color w:val="000000" w:themeColor="text1"/>
          <w:sz w:val="24"/>
          <w:szCs w:val="24"/>
        </w:rPr>
        <w:t>:Key Sustainability Marketing Practices in the Global Fashion Sector</w:t>
      </w:r>
      <w:bookmarkEnd w:id="28"/>
    </w:p>
    <w:p w14:paraId="12299FD5" w14:textId="7B04D1E2" w:rsidR="00EC636B" w:rsidRPr="00A7020C" w:rsidRDefault="00EC636B" w:rsidP="00FA3BF5">
      <w:pPr>
        <w:spacing w:before="120" w:after="120"/>
        <w:jc w:val="center"/>
        <w:rPr>
          <w:b/>
          <w:bCs/>
          <w:i/>
          <w:iCs/>
        </w:rPr>
      </w:pPr>
      <w:r w:rsidRPr="00A7020C">
        <w:rPr>
          <w:b/>
          <w:bCs/>
          <w:i/>
          <w:iCs/>
        </w:rPr>
        <w:t>(Source: By Author)</w:t>
      </w:r>
    </w:p>
    <w:p w14:paraId="6AE9AFA9" w14:textId="483FF257" w:rsidR="00252A8C" w:rsidRPr="00A7020C" w:rsidRDefault="00252A8C" w:rsidP="00FA3BF5">
      <w:pPr>
        <w:spacing w:before="120" w:after="120"/>
        <w:rPr>
          <w:rFonts w:eastAsiaTheme="majorEastAsia"/>
        </w:rPr>
      </w:pPr>
      <w:r w:rsidRPr="00A7020C">
        <w:rPr>
          <w:rFonts w:eastAsiaTheme="majorEastAsia"/>
        </w:rPr>
        <w:t xml:space="preserve">Moreover, Thorisdottir and Johannsdottir, (2020), </w:t>
      </w:r>
      <w:r w:rsidR="008D3779" w:rsidRPr="00A7020C">
        <w:rPr>
          <w:rFonts w:eastAsiaTheme="majorEastAsia"/>
        </w:rPr>
        <w:t>highlight</w:t>
      </w:r>
      <w:r w:rsidRPr="00A7020C">
        <w:rPr>
          <w:rFonts w:eastAsiaTheme="majorEastAsia"/>
        </w:rPr>
        <w:t xml:space="preserve"> that sustainable marketing practices including ethical sourcing, sustainable materials, recycling </w:t>
      </w:r>
      <w:r w:rsidR="008D3779" w:rsidRPr="00A7020C">
        <w:rPr>
          <w:rFonts w:eastAsiaTheme="majorEastAsia"/>
        </w:rPr>
        <w:t>programmes</w:t>
      </w:r>
      <w:r w:rsidRPr="00A7020C">
        <w:rPr>
          <w:rFonts w:eastAsiaTheme="majorEastAsia"/>
        </w:rPr>
        <w:t xml:space="preserve"> and circular fashion are adopted in the global fashion industry.</w:t>
      </w:r>
      <w:r w:rsidRPr="00A7020C">
        <w:t xml:space="preserve"> </w:t>
      </w:r>
      <w:r w:rsidRPr="00A7020C">
        <w:rPr>
          <w:rFonts w:eastAsiaTheme="majorEastAsia"/>
        </w:rPr>
        <w:t>These practices allow fashion retailers to reduce environmental damage and enhance the value of the environment to their stakeholders in terms of corporate sustainability performance.</w:t>
      </w:r>
      <w:r w:rsidRPr="00A7020C">
        <w:t xml:space="preserve"> </w:t>
      </w:r>
      <w:r w:rsidRPr="00A7020C">
        <w:rPr>
          <w:rFonts w:eastAsiaTheme="majorEastAsia"/>
        </w:rPr>
        <w:t xml:space="preserve">However, Hasan and Shehun, (2022), </w:t>
      </w:r>
      <w:r w:rsidR="008D3779" w:rsidRPr="00A7020C">
        <w:rPr>
          <w:rFonts w:eastAsiaTheme="majorEastAsia"/>
        </w:rPr>
        <w:t>argue</w:t>
      </w:r>
      <w:r w:rsidRPr="00A7020C">
        <w:rPr>
          <w:rFonts w:eastAsiaTheme="majorEastAsia"/>
        </w:rPr>
        <w:t xml:space="preserve"> that sustainable initiatives alone are not sufficient since there is a growing demand from consumers for tangible evidence.</w:t>
      </w:r>
      <w:r w:rsidRPr="00A7020C">
        <w:t xml:space="preserve"> </w:t>
      </w:r>
      <w:r w:rsidR="008D3779" w:rsidRPr="00A7020C">
        <w:rPr>
          <w:rFonts w:eastAsiaTheme="majorEastAsia"/>
        </w:rPr>
        <w:t>Global</w:t>
      </w:r>
      <w:r w:rsidRPr="00A7020C">
        <w:rPr>
          <w:rFonts w:eastAsiaTheme="majorEastAsia"/>
        </w:rPr>
        <w:t xml:space="preserve"> fashion consumers are more sceptical about sustainability claims when the supporting data and actions are not properly shown by the firm.</w:t>
      </w:r>
      <w:r w:rsidRPr="00A7020C">
        <w:t xml:space="preserve"> </w:t>
      </w:r>
      <w:r w:rsidRPr="00A7020C">
        <w:rPr>
          <w:rFonts w:eastAsiaTheme="majorEastAsia"/>
        </w:rPr>
        <w:t>This comparison indicates that sustainability marketing practices positively contribute to positive organisational reputation. However, the provision of authentic environmental outcomes is essential rather than just focusing on sustainability-oriented marketing messages.</w:t>
      </w:r>
    </w:p>
    <w:p w14:paraId="2204DE95" w14:textId="6B77ADFA" w:rsidR="00252A8C" w:rsidRPr="00A7020C" w:rsidRDefault="00252A8C" w:rsidP="00FA3BF5">
      <w:pPr>
        <w:spacing w:before="120" w:after="120"/>
        <w:rPr>
          <w:rFonts w:eastAsiaTheme="majorEastAsia"/>
        </w:rPr>
      </w:pPr>
      <w:r w:rsidRPr="00A7020C">
        <w:t xml:space="preserve">In the </w:t>
      </w:r>
      <w:r w:rsidR="008D3779" w:rsidRPr="00A7020C">
        <w:t>context</w:t>
      </w:r>
      <w:r w:rsidRPr="00A7020C">
        <w:t xml:space="preserve"> of sustainability communication, </w:t>
      </w:r>
      <w:r w:rsidRPr="00A7020C">
        <w:rPr>
          <w:rFonts w:eastAsiaTheme="majorEastAsia"/>
        </w:rPr>
        <w:t xml:space="preserve">Zhao, et al., (2026), </w:t>
      </w:r>
      <w:r w:rsidR="008D3779" w:rsidRPr="00A7020C">
        <w:rPr>
          <w:rFonts w:eastAsiaTheme="majorEastAsia"/>
        </w:rPr>
        <w:t>indicate</w:t>
      </w:r>
      <w:r w:rsidRPr="00A7020C">
        <w:rPr>
          <w:rFonts w:eastAsiaTheme="majorEastAsia"/>
        </w:rPr>
        <w:t xml:space="preserve"> that effective sustainability marketing needs to ensure transparency in organisational disclosures of their environmental initiatives.</w:t>
      </w:r>
      <w:r w:rsidRPr="00A7020C">
        <w:t xml:space="preserve"> </w:t>
      </w:r>
      <w:r w:rsidRPr="00A7020C">
        <w:rPr>
          <w:rFonts w:eastAsiaTheme="majorEastAsia"/>
        </w:rPr>
        <w:t>The fashion firms demonstrate their commitment through corporate reports, websites and product information that helps to reduce the information gap between business and consumer.</w:t>
      </w:r>
      <w:r w:rsidRPr="00A7020C">
        <w:t xml:space="preserve"> </w:t>
      </w:r>
      <w:r w:rsidRPr="00A7020C">
        <w:rPr>
          <w:rFonts w:eastAsiaTheme="majorEastAsia"/>
        </w:rPr>
        <w:t xml:space="preserve">The presence of transparent communication allows consumers to </w:t>
      </w:r>
      <w:r w:rsidR="008D3779" w:rsidRPr="00A7020C">
        <w:rPr>
          <w:rFonts w:eastAsiaTheme="majorEastAsia"/>
        </w:rPr>
        <w:t>effectively</w:t>
      </w:r>
      <w:r w:rsidRPr="00A7020C">
        <w:rPr>
          <w:rFonts w:eastAsiaTheme="majorEastAsia"/>
        </w:rPr>
        <w:t xml:space="preserve"> judge the sustainability programs with greater certainty which further develops positive perceptions of organisational accountability.</w:t>
      </w:r>
      <w:r w:rsidRPr="00A7020C">
        <w:t xml:space="preserve"> </w:t>
      </w:r>
      <w:r w:rsidRPr="00A7020C">
        <w:rPr>
          <w:rFonts w:eastAsiaTheme="majorEastAsia"/>
        </w:rPr>
        <w:t>However, Rios-Lama, et al., (2026), found the presence of operational problems involved in sustainability communication since many fashion companies continue to overstate and selectively share environmental gains while avoiding meaningful operational changes.</w:t>
      </w:r>
      <w:r w:rsidRPr="00A7020C">
        <w:t xml:space="preserve"> </w:t>
      </w:r>
      <w:r w:rsidRPr="00A7020C">
        <w:rPr>
          <w:rFonts w:eastAsiaTheme="majorEastAsia"/>
        </w:rPr>
        <w:t>These false activities potentially lead to greenwashing which further reduces the trust of the customers and affects the integrity of sustainability marketing.</w:t>
      </w:r>
      <w:r w:rsidRPr="00A7020C">
        <w:t xml:space="preserve"> </w:t>
      </w:r>
      <w:r w:rsidRPr="00A7020C">
        <w:rPr>
          <w:rFonts w:eastAsiaTheme="majorEastAsia"/>
        </w:rPr>
        <w:t xml:space="preserve">These contrasting results indicate that transparency is not sufficient for successful sustainability marketing unless the sustainability claims </w:t>
      </w:r>
      <w:r w:rsidR="008D3779" w:rsidRPr="00A7020C">
        <w:rPr>
          <w:rFonts w:eastAsiaTheme="majorEastAsia"/>
        </w:rPr>
        <w:t>reflect</w:t>
      </w:r>
      <w:r w:rsidRPr="00A7020C">
        <w:rPr>
          <w:rFonts w:eastAsiaTheme="majorEastAsia"/>
        </w:rPr>
        <w:t xml:space="preserve"> the organisational practices coupled with convincing evidence.</w:t>
      </w:r>
    </w:p>
    <w:p w14:paraId="2FDBBB18" w14:textId="5FBCA6FC" w:rsidR="00252A8C" w:rsidRPr="00A7020C" w:rsidRDefault="00252A8C" w:rsidP="00FA3BF5">
      <w:pPr>
        <w:spacing w:before="120" w:after="120"/>
        <w:rPr>
          <w:rFonts w:eastAsiaTheme="majorEastAsia"/>
        </w:rPr>
      </w:pPr>
      <w:r w:rsidRPr="00A7020C">
        <w:rPr>
          <w:rFonts w:eastAsiaTheme="majorEastAsia"/>
        </w:rPr>
        <w:t>The business integration of sustainability marketing has also gained growing significance in today's fashion retailing.</w:t>
      </w:r>
      <w:r w:rsidRPr="00A7020C">
        <w:t xml:space="preserve"> </w:t>
      </w:r>
      <w:r w:rsidRPr="00A7020C">
        <w:rPr>
          <w:rFonts w:eastAsiaTheme="majorEastAsia"/>
        </w:rPr>
        <w:t xml:space="preserve">Chamorro, et al., (2026), </w:t>
      </w:r>
      <w:r w:rsidR="008D3779" w:rsidRPr="00A7020C">
        <w:rPr>
          <w:rFonts w:eastAsiaTheme="majorEastAsia"/>
        </w:rPr>
        <w:t>highlight</w:t>
      </w:r>
      <w:r w:rsidRPr="00A7020C">
        <w:rPr>
          <w:rFonts w:eastAsiaTheme="majorEastAsia"/>
        </w:rPr>
        <w:t xml:space="preserve"> that sustainability marketing is most effective when the sustainability principles are integrated in the entire lifecycle of a product including distribution and </w:t>
      </w:r>
      <w:r w:rsidR="008D3779" w:rsidRPr="00A7020C">
        <w:rPr>
          <w:rFonts w:eastAsiaTheme="majorEastAsia"/>
        </w:rPr>
        <w:t>post-consumption</w:t>
      </w:r>
      <w:r w:rsidRPr="00A7020C">
        <w:rPr>
          <w:rFonts w:eastAsiaTheme="majorEastAsia"/>
        </w:rPr>
        <w:t>.</w:t>
      </w:r>
      <w:r w:rsidRPr="00A7020C">
        <w:t xml:space="preserve"> </w:t>
      </w:r>
      <w:r w:rsidRPr="00A7020C">
        <w:rPr>
          <w:rFonts w:eastAsiaTheme="majorEastAsia"/>
        </w:rPr>
        <w:t xml:space="preserve">The retailers that are taking a comprehensive strategy to sustainability are more encouraged to improve consumer engagement because sustainability </w:t>
      </w:r>
      <w:r w:rsidR="008D3779" w:rsidRPr="00A7020C">
        <w:rPr>
          <w:rFonts w:eastAsiaTheme="majorEastAsia"/>
        </w:rPr>
        <w:t>i</w:t>
      </w:r>
      <w:r w:rsidRPr="00A7020C">
        <w:rPr>
          <w:rFonts w:eastAsiaTheme="majorEastAsia"/>
        </w:rPr>
        <w:t xml:space="preserve">s becoming a part of the </w:t>
      </w:r>
      <w:r w:rsidR="008D3779" w:rsidRPr="00A7020C">
        <w:rPr>
          <w:rFonts w:eastAsiaTheme="majorEastAsia"/>
        </w:rPr>
        <w:t>organisation's</w:t>
      </w:r>
      <w:r w:rsidRPr="00A7020C">
        <w:rPr>
          <w:rFonts w:eastAsiaTheme="majorEastAsia"/>
        </w:rPr>
        <w:t xml:space="preserve"> key activities.</w:t>
      </w:r>
      <w:r w:rsidRPr="00A7020C">
        <w:t xml:space="preserve"> </w:t>
      </w:r>
      <w:r w:rsidRPr="00A7020C">
        <w:rPr>
          <w:rFonts w:eastAsiaTheme="majorEastAsia"/>
        </w:rPr>
        <w:t>On the other hand, Pricopoaia, et al., (202</w:t>
      </w:r>
      <w:r w:rsidR="001303C5" w:rsidRPr="00A7020C">
        <w:rPr>
          <w:rFonts w:eastAsiaTheme="majorEastAsia"/>
        </w:rPr>
        <w:t>5</w:t>
      </w:r>
      <w:r w:rsidRPr="00A7020C">
        <w:rPr>
          <w:rFonts w:eastAsiaTheme="majorEastAsia"/>
        </w:rPr>
        <w:t xml:space="preserve">), </w:t>
      </w:r>
      <w:r w:rsidR="008D3779" w:rsidRPr="00A7020C">
        <w:rPr>
          <w:rFonts w:eastAsiaTheme="majorEastAsia"/>
        </w:rPr>
        <w:t>argue</w:t>
      </w:r>
      <w:r w:rsidRPr="00A7020C">
        <w:rPr>
          <w:rFonts w:eastAsiaTheme="majorEastAsia"/>
        </w:rPr>
        <w:t xml:space="preserve"> that many organisations still use sustainability marketing as a means of product branding to stand out from the competition.</w:t>
      </w:r>
      <w:r w:rsidRPr="00A7020C">
        <w:t xml:space="preserve"> </w:t>
      </w:r>
      <w:r w:rsidRPr="00A7020C">
        <w:rPr>
          <w:rFonts w:eastAsiaTheme="majorEastAsia"/>
        </w:rPr>
        <w:t xml:space="preserve">The long-term effectiveness of the sustainability messaging depends on the authenticity of the </w:t>
      </w:r>
      <w:r w:rsidR="008D3779" w:rsidRPr="00A7020C">
        <w:rPr>
          <w:rFonts w:eastAsiaTheme="majorEastAsia"/>
        </w:rPr>
        <w:t>consumers'</w:t>
      </w:r>
      <w:r w:rsidRPr="00A7020C">
        <w:rPr>
          <w:rFonts w:eastAsiaTheme="majorEastAsia"/>
        </w:rPr>
        <w:t xml:space="preserve"> perceptions towards sustainability commitments.</w:t>
      </w:r>
      <w:r w:rsidRPr="00A7020C">
        <w:t xml:space="preserve"> </w:t>
      </w:r>
      <w:r w:rsidRPr="00A7020C">
        <w:rPr>
          <w:rFonts w:eastAsiaTheme="majorEastAsia"/>
        </w:rPr>
        <w:t xml:space="preserve">This shows that the strategic value of sustainability marketing is enhanced when environmental responsibility is properly integrated </w:t>
      </w:r>
      <w:r w:rsidR="000D64B4" w:rsidRPr="00A7020C">
        <w:rPr>
          <w:rFonts w:eastAsiaTheme="majorEastAsia"/>
        </w:rPr>
        <w:t>into</w:t>
      </w:r>
      <w:r w:rsidRPr="00A7020C">
        <w:rPr>
          <w:rFonts w:eastAsiaTheme="majorEastAsia"/>
        </w:rPr>
        <w:t xml:space="preserve"> organisational culture rather than </w:t>
      </w:r>
      <w:r w:rsidR="008D3779" w:rsidRPr="00A7020C">
        <w:rPr>
          <w:rFonts w:eastAsiaTheme="majorEastAsia"/>
        </w:rPr>
        <w:t>considered</w:t>
      </w:r>
      <w:r w:rsidRPr="00A7020C">
        <w:rPr>
          <w:rFonts w:eastAsiaTheme="majorEastAsia"/>
        </w:rPr>
        <w:t xml:space="preserve"> as a marketing tool.</w:t>
      </w:r>
    </w:p>
    <w:p w14:paraId="1BA54DB4" w14:textId="7EE989E2" w:rsidR="00252A8C" w:rsidRPr="00A7020C" w:rsidRDefault="00252A8C" w:rsidP="00FA3BF5">
      <w:pPr>
        <w:spacing w:before="120" w:after="120"/>
        <w:rPr>
          <w:rFonts w:eastAsiaTheme="majorEastAsia"/>
        </w:rPr>
      </w:pPr>
      <w:r w:rsidRPr="00A7020C">
        <w:t xml:space="preserve">In addition, Persakis, et al., (2025), indicate </w:t>
      </w:r>
      <w:r w:rsidRPr="00A7020C">
        <w:rPr>
          <w:rFonts w:eastAsiaTheme="majorEastAsia"/>
        </w:rPr>
        <w:t>that consumer uncertainty regarding environmental marketing claims is growing due to the critical incidents of greenwashing. The unsupported</w:t>
      </w:r>
      <w:r w:rsidRPr="00A7020C">
        <w:t xml:space="preserve"> </w:t>
      </w:r>
      <w:r w:rsidRPr="00A7020C">
        <w:rPr>
          <w:rFonts w:eastAsiaTheme="majorEastAsia"/>
        </w:rPr>
        <w:t xml:space="preserve">environmental claims threaten organisations' credibility, </w:t>
      </w:r>
      <w:r w:rsidR="008D3779" w:rsidRPr="00A7020C">
        <w:rPr>
          <w:rFonts w:eastAsiaTheme="majorEastAsia"/>
        </w:rPr>
        <w:t>affect</w:t>
      </w:r>
      <w:r w:rsidRPr="00A7020C">
        <w:rPr>
          <w:rFonts w:eastAsiaTheme="majorEastAsia"/>
        </w:rPr>
        <w:t xml:space="preserve"> sustainable buying practices and reduce the success of sustainable marketing efforts.</w:t>
      </w:r>
      <w:r w:rsidRPr="00A7020C">
        <w:t xml:space="preserve"> </w:t>
      </w:r>
      <w:r w:rsidRPr="00A7020C">
        <w:rPr>
          <w:rFonts w:eastAsiaTheme="majorEastAsia"/>
        </w:rPr>
        <w:t>This shows that sustainability marketing potentially enhances consumer perceptions when it relies on transparency, accountability and measurable environmental performance.</w:t>
      </w:r>
      <w:r w:rsidRPr="00A7020C">
        <w:t xml:space="preserve"> </w:t>
      </w:r>
      <w:r w:rsidRPr="00A7020C">
        <w:rPr>
          <w:rFonts w:eastAsiaTheme="majorEastAsia"/>
        </w:rPr>
        <w:t>It is essential for fashion retailers to ensure the alignment between sustainability communication and sustainable business practices in order to maintain the trust of stakeholders and improve the credibility of the company.</w:t>
      </w:r>
    </w:p>
    <w:p w14:paraId="2FA2BEE5" w14:textId="73969083" w:rsidR="00252A8C" w:rsidRPr="00A7020C" w:rsidRDefault="00252A8C" w:rsidP="00FA3BF5">
      <w:pPr>
        <w:spacing w:before="120" w:after="120"/>
      </w:pPr>
      <w:r w:rsidRPr="00A7020C">
        <w:rPr>
          <w:rFonts w:eastAsiaTheme="majorEastAsia"/>
        </w:rPr>
        <w:t xml:space="preserve">The findings of the empirical </w:t>
      </w:r>
      <w:r w:rsidR="008D3779" w:rsidRPr="00A7020C">
        <w:rPr>
          <w:rFonts w:eastAsiaTheme="majorEastAsia"/>
        </w:rPr>
        <w:t>literature</w:t>
      </w:r>
      <w:r w:rsidRPr="00A7020C">
        <w:rPr>
          <w:rFonts w:eastAsiaTheme="majorEastAsia"/>
        </w:rPr>
        <w:t xml:space="preserve"> demonstrate that sustainability as a marketing strategy has become an integral part of fashion retail firms' strategic practices. It allows the firms to improve their environmental </w:t>
      </w:r>
      <w:r w:rsidR="008D3779" w:rsidRPr="00A7020C">
        <w:rPr>
          <w:rFonts w:eastAsiaTheme="majorEastAsia"/>
        </w:rPr>
        <w:t>performance</w:t>
      </w:r>
      <w:r w:rsidRPr="00A7020C">
        <w:rPr>
          <w:rFonts w:eastAsiaTheme="majorEastAsia"/>
        </w:rPr>
        <w:t xml:space="preserve"> along with enhancing their competitive positioning.</w:t>
      </w:r>
      <w:r w:rsidRPr="00A7020C">
        <w:t xml:space="preserve"> </w:t>
      </w:r>
      <w:r w:rsidRPr="00A7020C">
        <w:rPr>
          <w:rFonts w:eastAsiaTheme="majorEastAsia"/>
        </w:rPr>
        <w:t>Ethical sourcing, circular fashion, sustainable materials and transparency positively impact the organisation's reputation.</w:t>
      </w:r>
      <w:r w:rsidRPr="00A7020C">
        <w:t xml:space="preserve"> However, </w:t>
      </w:r>
      <w:r w:rsidRPr="00A7020C">
        <w:rPr>
          <w:rFonts w:eastAsiaTheme="majorEastAsia"/>
        </w:rPr>
        <w:t>the impact of these practices is highly dependent on the credibility, authenticity and consistent application of sustainability marketing practices.</w:t>
      </w:r>
      <w:r w:rsidRPr="00A7020C">
        <w:t xml:space="preserve"> </w:t>
      </w:r>
      <w:r w:rsidRPr="00A7020C">
        <w:rPr>
          <w:rFonts w:eastAsiaTheme="majorEastAsia"/>
        </w:rPr>
        <w:t>Thus, sustainability marketing is not just a marketing campaign but a unified organi</w:t>
      </w:r>
      <w:r w:rsidR="00F13DEF" w:rsidRPr="00A7020C">
        <w:rPr>
          <w:rFonts w:eastAsiaTheme="majorEastAsia"/>
        </w:rPr>
        <w:t>s</w:t>
      </w:r>
      <w:r w:rsidRPr="00A7020C">
        <w:rPr>
          <w:rFonts w:eastAsiaTheme="majorEastAsia"/>
        </w:rPr>
        <w:t xml:space="preserve">ational strategy that should be </w:t>
      </w:r>
      <w:r w:rsidR="00F13DEF" w:rsidRPr="00A7020C">
        <w:rPr>
          <w:rFonts w:eastAsiaTheme="majorEastAsia"/>
        </w:rPr>
        <w:t>supported</w:t>
      </w:r>
      <w:r w:rsidRPr="00A7020C">
        <w:rPr>
          <w:rFonts w:eastAsiaTheme="majorEastAsia"/>
        </w:rPr>
        <w:t xml:space="preserve"> by authentic environmental policies and clear business practices. </w:t>
      </w:r>
      <w:r w:rsidRPr="00A7020C">
        <w:t>Th</w:t>
      </w:r>
      <w:r w:rsidR="00F13DEF" w:rsidRPr="00A7020C">
        <w:t xml:space="preserve">is indicates that </w:t>
      </w:r>
      <w:r w:rsidRPr="00A7020C">
        <w:t xml:space="preserve">sustainability marketing practices significantly affect consumer attitudes and willingness to buy in the </w:t>
      </w:r>
      <w:r w:rsidR="00F13DEF" w:rsidRPr="00A7020C">
        <w:t>global</w:t>
      </w:r>
      <w:r w:rsidRPr="00A7020C">
        <w:t xml:space="preserve"> fashion retail sector.</w:t>
      </w:r>
    </w:p>
    <w:p w14:paraId="3BB31BB3" w14:textId="77777777" w:rsidR="00174CD8" w:rsidRPr="00A7020C" w:rsidRDefault="00174CD8" w:rsidP="00FA3BF5">
      <w:pPr>
        <w:pStyle w:val="Heading2"/>
        <w:spacing w:before="120" w:after="120"/>
        <w:rPr>
          <w:rFonts w:cs="Times New Roman"/>
          <w:szCs w:val="24"/>
        </w:rPr>
      </w:pPr>
      <w:bookmarkStart w:id="29" w:name="_Toc241144802"/>
      <w:r w:rsidRPr="00A7020C">
        <w:rPr>
          <w:rFonts w:cs="Times New Roman"/>
          <w:szCs w:val="24"/>
        </w:rPr>
        <w:t>2.4 The factors that stimulate consumers to respond positively to sustainability marketing</w:t>
      </w:r>
      <w:bookmarkEnd w:id="29"/>
      <w:r w:rsidRPr="00A7020C">
        <w:rPr>
          <w:rFonts w:cs="Times New Roman"/>
          <w:szCs w:val="24"/>
        </w:rPr>
        <w:t xml:space="preserve"> </w:t>
      </w:r>
    </w:p>
    <w:p w14:paraId="613A714D" w14:textId="77777777" w:rsidR="00174CD8" w:rsidRPr="00A7020C" w:rsidRDefault="00174CD8" w:rsidP="00FA3BF5">
      <w:pPr>
        <w:pStyle w:val="Heading3"/>
        <w:rPr>
          <w:rFonts w:cs="Times New Roman"/>
        </w:rPr>
      </w:pPr>
      <w:bookmarkStart w:id="30" w:name="_Toc241144803"/>
      <w:r w:rsidRPr="00A7020C">
        <w:rPr>
          <w:rFonts w:cs="Times New Roman"/>
        </w:rPr>
        <w:t>2.4.1 Credibility and Transparency of Sustainability Claims</w:t>
      </w:r>
      <w:bookmarkEnd w:id="30"/>
    </w:p>
    <w:p w14:paraId="1A19778F" w14:textId="77777777" w:rsidR="00174CD8" w:rsidRPr="00A7020C" w:rsidRDefault="00174CD8" w:rsidP="00FA3BF5">
      <w:pPr>
        <w:spacing w:before="120" w:after="120"/>
        <w:rPr>
          <w:szCs w:val="24"/>
        </w:rPr>
      </w:pPr>
      <w:r w:rsidRPr="00A7020C">
        <w:rPr>
          <w:szCs w:val="24"/>
        </w:rPr>
        <w:t xml:space="preserve">According to </w:t>
      </w:r>
      <w:r w:rsidRPr="00A7020C">
        <w:rPr>
          <w:color w:val="222222"/>
          <w:szCs w:val="24"/>
          <w:shd w:val="clear" w:color="auto" w:fill="FFFFFF"/>
        </w:rPr>
        <w:t>Mollenkopf, et al., (2022)</w:t>
      </w:r>
      <w:r w:rsidRPr="00A7020C">
        <w:rPr>
          <w:szCs w:val="24"/>
        </w:rPr>
        <w:t xml:space="preserve">, consumers' reactions to sustainability marketing are highly dependent on the credibility and transparency of the marketing message. Making sustainability information transparent, verifiable and consistent from brand to brand makes consumers more receptive to sustainability campaigns. Clear communication helps to eliminate information asymmetry and build confidence in sustainability claims. However, there is some disagreement raised by </w:t>
      </w:r>
      <w:r w:rsidRPr="00A7020C">
        <w:rPr>
          <w:color w:val="222222"/>
          <w:szCs w:val="24"/>
          <w:shd w:val="clear" w:color="auto" w:fill="FFFFFF"/>
        </w:rPr>
        <w:t>Mollenkopf, et al., (2022)</w:t>
      </w:r>
      <w:r w:rsidRPr="00A7020C">
        <w:rPr>
          <w:szCs w:val="24"/>
        </w:rPr>
        <w:t xml:space="preserve"> regarding whether transparency is enough to influence positive consumer reactions. Technical sustainability data is difficult for consumers to understand and too much environmental information can lead to consumer confusion rather than consumer confidence. </w:t>
      </w:r>
    </w:p>
    <w:p w14:paraId="544A658D" w14:textId="77777777" w:rsidR="00CF33EC" w:rsidRPr="00A7020C" w:rsidRDefault="00174CD8" w:rsidP="00FA3BF5">
      <w:pPr>
        <w:keepNext/>
        <w:spacing w:before="120" w:after="120"/>
        <w:jc w:val="center"/>
      </w:pPr>
      <w:r w:rsidRPr="00A7020C">
        <w:rPr>
          <w:noProof/>
          <w:szCs w:val="24"/>
          <w:lang w:val="en-US" w:eastAsia="en-US"/>
        </w:rPr>
        <w:drawing>
          <wp:inline distT="0" distB="0" distL="0" distR="0" wp14:anchorId="262CC976" wp14:editId="1F3978F4">
            <wp:extent cx="4641850" cy="3996434"/>
            <wp:effectExtent l="19050" t="19050" r="25400" b="23495"/>
            <wp:docPr id="1422498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498542" name=""/>
                    <pic:cNvPicPr/>
                  </pic:nvPicPr>
                  <pic:blipFill>
                    <a:blip r:embed="rId19"/>
                    <a:stretch>
                      <a:fillRect/>
                    </a:stretch>
                  </pic:blipFill>
                  <pic:spPr>
                    <a:xfrm>
                      <a:off x="0" y="0"/>
                      <a:ext cx="4643010" cy="3997433"/>
                    </a:xfrm>
                    <a:prstGeom prst="rect">
                      <a:avLst/>
                    </a:prstGeom>
                    <a:ln>
                      <a:solidFill>
                        <a:schemeClr val="tx1"/>
                      </a:solidFill>
                    </a:ln>
                  </pic:spPr>
                </pic:pic>
              </a:graphicData>
            </a:graphic>
          </wp:inline>
        </w:drawing>
      </w:r>
    </w:p>
    <w:p w14:paraId="5E0C6198" w14:textId="215040AD" w:rsidR="00174CD8" w:rsidRPr="00A7020C" w:rsidRDefault="00CF33EC" w:rsidP="00FA3BF5">
      <w:pPr>
        <w:pStyle w:val="Caption"/>
        <w:spacing w:before="120" w:after="120" w:line="360" w:lineRule="auto"/>
        <w:jc w:val="center"/>
        <w:rPr>
          <w:b/>
          <w:bCs/>
          <w:color w:val="000000" w:themeColor="text1"/>
          <w:sz w:val="24"/>
          <w:szCs w:val="36"/>
        </w:rPr>
      </w:pPr>
      <w:bookmarkStart w:id="31" w:name="_Toc238483174"/>
      <w:r w:rsidRPr="00A7020C">
        <w:rPr>
          <w:b/>
          <w:bCs/>
          <w:color w:val="000000" w:themeColor="text1"/>
          <w:sz w:val="24"/>
          <w:szCs w:val="24"/>
        </w:rPr>
        <w:t xml:space="preserve">Figure </w:t>
      </w:r>
      <w:r w:rsidRPr="00A7020C">
        <w:rPr>
          <w:b/>
          <w:bCs/>
          <w:color w:val="000000" w:themeColor="text1"/>
          <w:sz w:val="24"/>
          <w:szCs w:val="24"/>
        </w:rPr>
        <w:fldChar w:fldCharType="begin"/>
      </w:r>
      <w:r w:rsidRPr="00A7020C">
        <w:rPr>
          <w:b/>
          <w:bCs/>
          <w:color w:val="000000" w:themeColor="text1"/>
          <w:sz w:val="24"/>
          <w:szCs w:val="24"/>
        </w:rPr>
        <w:instrText xml:space="preserve"> SEQ Figure \* ARABIC </w:instrText>
      </w:r>
      <w:r w:rsidRPr="00A7020C">
        <w:rPr>
          <w:b/>
          <w:bCs/>
          <w:color w:val="000000" w:themeColor="text1"/>
          <w:sz w:val="24"/>
          <w:szCs w:val="24"/>
        </w:rPr>
        <w:fldChar w:fldCharType="separate"/>
      </w:r>
      <w:r w:rsidR="00A7020C">
        <w:rPr>
          <w:b/>
          <w:bCs/>
          <w:noProof/>
          <w:color w:val="000000" w:themeColor="text1"/>
          <w:sz w:val="24"/>
          <w:szCs w:val="24"/>
        </w:rPr>
        <w:t>5</w:t>
      </w:r>
      <w:r w:rsidRPr="00A7020C">
        <w:rPr>
          <w:b/>
          <w:bCs/>
          <w:color w:val="000000" w:themeColor="text1"/>
          <w:sz w:val="24"/>
          <w:szCs w:val="24"/>
        </w:rPr>
        <w:fldChar w:fldCharType="end"/>
      </w:r>
      <w:r w:rsidRPr="00A7020C">
        <w:rPr>
          <w:b/>
          <w:bCs/>
          <w:color w:val="000000" w:themeColor="text1"/>
          <w:sz w:val="24"/>
          <w:szCs w:val="24"/>
        </w:rPr>
        <w:t>: Dimensions and Consequences of Perceived Greenwashing on Consumer Responses to Sustainability Marketing.</w:t>
      </w:r>
      <w:bookmarkEnd w:id="31"/>
    </w:p>
    <w:p w14:paraId="1D1321EA" w14:textId="77777777" w:rsidR="00174CD8" w:rsidRPr="00A7020C" w:rsidRDefault="00174CD8" w:rsidP="00FA3BF5">
      <w:pPr>
        <w:spacing w:before="120" w:after="120"/>
        <w:jc w:val="center"/>
        <w:rPr>
          <w:b/>
          <w:bCs/>
          <w:i/>
          <w:iCs/>
          <w:szCs w:val="24"/>
        </w:rPr>
      </w:pPr>
      <w:r w:rsidRPr="00A7020C">
        <w:rPr>
          <w:b/>
          <w:bCs/>
          <w:i/>
          <w:iCs/>
          <w:szCs w:val="24"/>
        </w:rPr>
        <w:t xml:space="preserve">(Source: </w:t>
      </w:r>
      <w:r w:rsidRPr="00A7020C">
        <w:rPr>
          <w:b/>
          <w:bCs/>
          <w:i/>
          <w:iCs/>
          <w:color w:val="222222"/>
          <w:szCs w:val="24"/>
          <w:shd w:val="clear" w:color="auto" w:fill="FFFFFF"/>
        </w:rPr>
        <w:t>Suphasomboon and Vassanadumrongdee, 2025)</w:t>
      </w:r>
    </w:p>
    <w:p w14:paraId="0208CFB9" w14:textId="77777777" w:rsidR="00174CD8" w:rsidRPr="00A7020C" w:rsidRDefault="00174CD8" w:rsidP="00FA3BF5">
      <w:pPr>
        <w:spacing w:before="120" w:after="120"/>
        <w:rPr>
          <w:szCs w:val="24"/>
        </w:rPr>
      </w:pPr>
      <w:r w:rsidRPr="00A7020C">
        <w:rPr>
          <w:szCs w:val="24"/>
        </w:rPr>
        <w:t xml:space="preserve">The above figure demonstrates how negative perceptions of greenwashing affect consumer reactions to sustainability marketing at the product level, the company level and the individual level (Suphasomboon and Vassanadumrongdee, 2025). Unclear statements, poor transparency, inadequate evidence and risks associated with the products and environment increase consumer scepticism and distrust which makes sustainability marketing ineffective. Moreover, </w:t>
      </w:r>
      <w:r w:rsidRPr="00A7020C">
        <w:rPr>
          <w:color w:val="222222"/>
          <w:szCs w:val="24"/>
          <w:shd w:val="clear" w:color="auto" w:fill="FFFFFF"/>
        </w:rPr>
        <w:t>Rinaldi, et al., (2026)</w:t>
      </w:r>
      <w:r w:rsidRPr="00A7020C">
        <w:rPr>
          <w:szCs w:val="24"/>
        </w:rPr>
        <w:t xml:space="preserve"> further argued that the rise in greenwashing concerns has raised consumer scepticism. This has caused many consumers to doubt the authenticity of sustainability messages. Therefore, sustainability efforts are not enough to change consumer behaviour, unless backed by credible evidence and consistent organisational actions. Thus, transparency is cited as a key prerequisite of successful sustainability marketing but only if the information is of high value, clear and genuine.</w:t>
      </w:r>
    </w:p>
    <w:p w14:paraId="2715AB26" w14:textId="77777777" w:rsidR="00174CD8" w:rsidRPr="00A7020C" w:rsidRDefault="00174CD8" w:rsidP="00FA3BF5">
      <w:pPr>
        <w:pStyle w:val="Heading3"/>
        <w:rPr>
          <w:rFonts w:cs="Times New Roman"/>
        </w:rPr>
      </w:pPr>
      <w:bookmarkStart w:id="32" w:name="_Toc241144804"/>
      <w:r w:rsidRPr="00A7020C">
        <w:rPr>
          <w:rFonts w:cs="Times New Roman"/>
        </w:rPr>
        <w:t>2.4.2 Consumer Environmental Values and Brand Trust</w:t>
      </w:r>
      <w:bookmarkEnd w:id="32"/>
    </w:p>
    <w:p w14:paraId="05539A77" w14:textId="77777777" w:rsidR="00174CD8" w:rsidRPr="00A7020C" w:rsidRDefault="00174CD8" w:rsidP="00FA3BF5">
      <w:pPr>
        <w:spacing w:before="120" w:after="120"/>
        <w:rPr>
          <w:szCs w:val="24"/>
        </w:rPr>
      </w:pPr>
      <w:r w:rsidRPr="00A7020C">
        <w:rPr>
          <w:szCs w:val="24"/>
        </w:rPr>
        <w:t>Another significant factor that can drive positive responses to sustainability marketing is consumer environmental values (</w:t>
      </w:r>
      <w:r w:rsidRPr="00A7020C">
        <w:rPr>
          <w:color w:val="222222"/>
          <w:szCs w:val="24"/>
          <w:shd w:val="clear" w:color="auto" w:fill="FFFFFF"/>
        </w:rPr>
        <w:t>Taufique, 2022)</w:t>
      </w:r>
      <w:r w:rsidRPr="00A7020C">
        <w:rPr>
          <w:szCs w:val="24"/>
        </w:rPr>
        <w:t xml:space="preserve">. People who have high environmental awareness value marketing messages that emphasise ethical production, resource conservation and environmentally responsible consumption. Consumers who value sustainability are more likely to engage with brands that are sustainable. Sustainability campaigns often appeal to them because they share the values of the environment and social responsibility. However, </w:t>
      </w:r>
      <w:r w:rsidRPr="00A7020C">
        <w:rPr>
          <w:color w:val="222222"/>
          <w:szCs w:val="24"/>
          <w:shd w:val="clear" w:color="auto" w:fill="FFFFFF"/>
        </w:rPr>
        <w:t>Zeng, et al., (2023)</w:t>
      </w:r>
      <w:r w:rsidRPr="00A7020C">
        <w:rPr>
          <w:szCs w:val="24"/>
        </w:rPr>
        <w:t xml:space="preserve"> argued that positive attitudes towards the environment do not necessarily lead to positive environmental behaviour. Apart from that, </w:t>
      </w:r>
      <w:r w:rsidRPr="00A7020C">
        <w:rPr>
          <w:color w:val="222222"/>
          <w:szCs w:val="24"/>
          <w:shd w:val="clear" w:color="auto" w:fill="FFFFFF"/>
        </w:rPr>
        <w:t>Cairns, et al., (2022)</w:t>
      </w:r>
      <w:r w:rsidRPr="00A7020C">
        <w:rPr>
          <w:szCs w:val="24"/>
        </w:rPr>
        <w:t xml:space="preserve"> stated about attitude–behaviour gap which is a longstanding problem in sustainable fashion as consumers often choose to buy based on price, quality, convenience and the design of the product rather than the environment. This inconsistency suggests that the reaction of consumers to sustainability marketing cannot be attributed to environmental concern. Rather, environmental values seem to enhance the effectiveness of sustainability communication only as long as sustainable products meet consumers' functional and economic expectations (</w:t>
      </w:r>
      <w:r w:rsidRPr="00A7020C">
        <w:rPr>
          <w:color w:val="222222"/>
          <w:szCs w:val="24"/>
          <w:shd w:val="clear" w:color="auto" w:fill="FFFFFF"/>
        </w:rPr>
        <w:t>Wang and Su, 2022)</w:t>
      </w:r>
      <w:r w:rsidRPr="00A7020C">
        <w:rPr>
          <w:szCs w:val="24"/>
        </w:rPr>
        <w:t xml:space="preserve">. </w:t>
      </w:r>
    </w:p>
    <w:p w14:paraId="7359808C" w14:textId="77777777" w:rsidR="00174CD8" w:rsidRPr="00A7020C" w:rsidRDefault="00174CD8" w:rsidP="00FA3BF5">
      <w:pPr>
        <w:spacing w:before="120" w:after="120"/>
        <w:rPr>
          <w:szCs w:val="24"/>
        </w:rPr>
      </w:pPr>
      <w:r w:rsidRPr="00A7020C">
        <w:rPr>
          <w:szCs w:val="24"/>
        </w:rPr>
        <w:t xml:space="preserve">Apart from that, </w:t>
      </w:r>
      <w:r w:rsidRPr="00A7020C">
        <w:rPr>
          <w:color w:val="222222"/>
          <w:szCs w:val="24"/>
          <w:shd w:val="clear" w:color="auto" w:fill="FFFFFF"/>
        </w:rPr>
        <w:t>Alhomaid, (2025)</w:t>
      </w:r>
      <w:r w:rsidRPr="00A7020C">
        <w:rPr>
          <w:szCs w:val="24"/>
        </w:rPr>
        <w:t xml:space="preserve"> noted that trust in the brand has always been cited as an important driver of consumers' acceptance of sustainability marketing. Consumers are more likely to be receptive to sustainability campaigns when they believe brands are trustworthy, ethical and truly dedicated to sustainable business practices. Organisational credibility is reinforced with long-term investments in CSR, responsible sourcing and transparent supply chains which make sustainability messages more convincing. On the other hand, </w:t>
      </w:r>
      <w:r w:rsidRPr="00A7020C">
        <w:rPr>
          <w:color w:val="222222"/>
          <w:szCs w:val="24"/>
          <w:shd w:val="clear" w:color="auto" w:fill="FFFFFF"/>
        </w:rPr>
        <w:t>un Nisa, et al., (2022)</w:t>
      </w:r>
      <w:r w:rsidRPr="00A7020C">
        <w:rPr>
          <w:szCs w:val="24"/>
        </w:rPr>
        <w:t xml:space="preserve"> stated that the trust of consumers in the fashion industry has been eroded because of the numerous sustainability issues and false environmental statements. Therefore, consumers are increasingly judging brands on the consistent actions of the organisation rather than promotional communication alone. This view implies that a sustainable marketing strategy is unable to create positive consumer reactions without sincere corporate actions to support the environmental claims. </w:t>
      </w:r>
    </w:p>
    <w:p w14:paraId="51CF104A" w14:textId="24FBF60E" w:rsidR="004C48F6" w:rsidRPr="00A7020C" w:rsidRDefault="004C48F6" w:rsidP="00FA3BF5">
      <w:pPr>
        <w:pStyle w:val="Heading3"/>
      </w:pPr>
      <w:bookmarkStart w:id="33" w:name="_Toc241144805"/>
      <w:r w:rsidRPr="00A7020C">
        <w:t>2.4.3 Perceived Product Quality, Value and Consumer Knowledge</w:t>
      </w:r>
      <w:bookmarkEnd w:id="33"/>
    </w:p>
    <w:p w14:paraId="77767B50" w14:textId="4792A4DF" w:rsidR="00AB45A5" w:rsidRPr="00A7020C" w:rsidRDefault="004C48F6" w:rsidP="00FA3BF5">
      <w:pPr>
        <w:spacing w:before="120" w:after="120"/>
      </w:pPr>
      <w:r w:rsidRPr="00A7020C">
        <w:t xml:space="preserve">According to </w:t>
      </w:r>
      <w:r w:rsidRPr="00A7020C">
        <w:rPr>
          <w:rFonts w:eastAsiaTheme="majorEastAsia"/>
        </w:rPr>
        <w:t>Li, et al., (2024)</w:t>
      </w:r>
      <w:r w:rsidRPr="00A7020C">
        <w:t xml:space="preserve">, </w:t>
      </w:r>
      <w:r w:rsidR="00AB45A5" w:rsidRPr="00A7020C">
        <w:rPr>
          <w:rFonts w:eastAsiaTheme="majorEastAsia"/>
        </w:rPr>
        <w:t xml:space="preserve">modern consumers tend to show more favourable attitudes toward </w:t>
      </w:r>
      <w:r w:rsidR="008D3779" w:rsidRPr="00A7020C">
        <w:rPr>
          <w:rFonts w:eastAsiaTheme="majorEastAsia"/>
        </w:rPr>
        <w:t>sustainable</w:t>
      </w:r>
      <w:r w:rsidR="00AB45A5" w:rsidRPr="00A7020C">
        <w:rPr>
          <w:rFonts w:eastAsiaTheme="majorEastAsia"/>
        </w:rPr>
        <w:t xml:space="preserve"> marketing when sustainable fashion products offer high quality, sensory comfort and functional value.</w:t>
      </w:r>
      <w:r w:rsidR="00AB45A5" w:rsidRPr="00A7020C">
        <w:t xml:space="preserve"> </w:t>
      </w:r>
      <w:r w:rsidR="00AB45A5" w:rsidRPr="00A7020C">
        <w:rPr>
          <w:rFonts w:eastAsiaTheme="majorEastAsia"/>
        </w:rPr>
        <w:t>The purchase intention of fashion consumers is also determined by their expectations about the product's performance and value for money since the environmental benefits alone are not enough to develop positive consumer responses.</w:t>
      </w:r>
      <w:r w:rsidR="00AB45A5" w:rsidRPr="00A7020C">
        <w:t xml:space="preserve"> </w:t>
      </w:r>
      <w:r w:rsidR="00AB45A5" w:rsidRPr="00A7020C">
        <w:rPr>
          <w:rFonts w:eastAsiaTheme="majorEastAsia"/>
        </w:rPr>
        <w:t>Similarly, Schiaroli, et al., (2024), found that fashion consumers are prepared to support sustainable fashion brands when the sustainability levels of the firm align with the product quality and value.</w:t>
      </w:r>
      <w:r w:rsidR="00AB45A5" w:rsidRPr="00A7020C">
        <w:t xml:space="preserve"> </w:t>
      </w:r>
      <w:r w:rsidR="00AB45A5" w:rsidRPr="00A7020C">
        <w:rPr>
          <w:rFonts w:eastAsiaTheme="majorEastAsia"/>
        </w:rPr>
        <w:t>This shows that sustainability must be used in addition to</w:t>
      </w:r>
      <w:r w:rsidR="004752FD" w:rsidRPr="00A7020C">
        <w:rPr>
          <w:rFonts w:eastAsiaTheme="majorEastAsia"/>
        </w:rPr>
        <w:t xml:space="preserve"> </w:t>
      </w:r>
      <w:r w:rsidR="00AB45A5" w:rsidRPr="00A7020C">
        <w:rPr>
          <w:rFonts w:eastAsiaTheme="majorEastAsia"/>
        </w:rPr>
        <w:t>the traditional product characteristics.</w:t>
      </w:r>
      <w:r w:rsidR="00AB45A5" w:rsidRPr="00A7020C">
        <w:t xml:space="preserve"> </w:t>
      </w:r>
    </w:p>
    <w:p w14:paraId="6CA102B2" w14:textId="77777777" w:rsidR="00CF33EC" w:rsidRPr="00A7020C" w:rsidRDefault="00174CD8" w:rsidP="00FA3BF5">
      <w:pPr>
        <w:keepNext/>
        <w:spacing w:before="120" w:after="120"/>
        <w:jc w:val="center"/>
      </w:pPr>
      <w:r w:rsidRPr="00A7020C">
        <w:rPr>
          <w:b/>
          <w:bCs/>
          <w:i/>
          <w:iCs/>
          <w:noProof/>
          <w:lang w:val="en-US" w:eastAsia="en-US"/>
        </w:rPr>
        <w:drawing>
          <wp:inline distT="0" distB="0" distL="0" distR="0" wp14:anchorId="3B8E4980" wp14:editId="5CA68F49">
            <wp:extent cx="5486400" cy="3200400"/>
            <wp:effectExtent l="0" t="0" r="0" b="0"/>
            <wp:docPr id="203367073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71D1B66F" w14:textId="24468E59" w:rsidR="00174CD8" w:rsidRPr="00A7020C" w:rsidRDefault="00CF33EC" w:rsidP="00FA3BF5">
      <w:pPr>
        <w:pStyle w:val="Caption"/>
        <w:spacing w:before="120" w:after="120" w:line="360" w:lineRule="auto"/>
        <w:jc w:val="center"/>
        <w:rPr>
          <w:b/>
          <w:bCs/>
          <w:i w:val="0"/>
          <w:iCs w:val="0"/>
          <w:color w:val="000000" w:themeColor="text1"/>
          <w:sz w:val="24"/>
          <w:szCs w:val="24"/>
        </w:rPr>
      </w:pPr>
      <w:bookmarkStart w:id="34" w:name="_Toc238483175"/>
      <w:r w:rsidRPr="00A7020C">
        <w:rPr>
          <w:b/>
          <w:bCs/>
          <w:color w:val="000000" w:themeColor="text1"/>
          <w:sz w:val="24"/>
          <w:szCs w:val="24"/>
        </w:rPr>
        <w:t xml:space="preserve">Figure </w:t>
      </w:r>
      <w:r w:rsidRPr="00A7020C">
        <w:rPr>
          <w:b/>
          <w:bCs/>
          <w:color w:val="000000" w:themeColor="text1"/>
          <w:sz w:val="24"/>
          <w:szCs w:val="24"/>
        </w:rPr>
        <w:fldChar w:fldCharType="begin"/>
      </w:r>
      <w:r w:rsidRPr="00A7020C">
        <w:rPr>
          <w:b/>
          <w:bCs/>
          <w:color w:val="000000" w:themeColor="text1"/>
          <w:sz w:val="24"/>
          <w:szCs w:val="24"/>
        </w:rPr>
        <w:instrText xml:space="preserve"> SEQ Figure \* ARABIC </w:instrText>
      </w:r>
      <w:r w:rsidRPr="00A7020C">
        <w:rPr>
          <w:b/>
          <w:bCs/>
          <w:color w:val="000000" w:themeColor="text1"/>
          <w:sz w:val="24"/>
          <w:szCs w:val="24"/>
        </w:rPr>
        <w:fldChar w:fldCharType="separate"/>
      </w:r>
      <w:r w:rsidR="00A7020C">
        <w:rPr>
          <w:b/>
          <w:bCs/>
          <w:noProof/>
          <w:color w:val="000000" w:themeColor="text1"/>
          <w:sz w:val="24"/>
          <w:szCs w:val="24"/>
        </w:rPr>
        <w:t>6</w:t>
      </w:r>
      <w:r w:rsidRPr="00A7020C">
        <w:rPr>
          <w:b/>
          <w:bCs/>
          <w:color w:val="000000" w:themeColor="text1"/>
          <w:sz w:val="24"/>
          <w:szCs w:val="24"/>
        </w:rPr>
        <w:fldChar w:fldCharType="end"/>
      </w:r>
      <w:r w:rsidRPr="00A7020C">
        <w:rPr>
          <w:b/>
          <w:bCs/>
          <w:color w:val="000000" w:themeColor="text1"/>
          <w:sz w:val="24"/>
          <w:szCs w:val="24"/>
        </w:rPr>
        <w:t>: Key Factors Affecting Consumers' Perceptions Towards Sustainable Marketing</w:t>
      </w:r>
      <w:bookmarkEnd w:id="34"/>
    </w:p>
    <w:p w14:paraId="39C5BC33" w14:textId="51876041" w:rsidR="00174CD8" w:rsidRPr="00A7020C" w:rsidRDefault="00174CD8" w:rsidP="00FA3BF5">
      <w:pPr>
        <w:spacing w:before="120" w:after="120"/>
        <w:jc w:val="center"/>
        <w:rPr>
          <w:b/>
          <w:bCs/>
          <w:i/>
          <w:iCs/>
        </w:rPr>
      </w:pPr>
      <w:r w:rsidRPr="00A7020C">
        <w:rPr>
          <w:b/>
          <w:bCs/>
          <w:i/>
          <w:iCs/>
        </w:rPr>
        <w:t>(Source: By Author)</w:t>
      </w:r>
    </w:p>
    <w:p w14:paraId="42E55C2F" w14:textId="0CCFE5AF" w:rsidR="004C48F6" w:rsidRPr="00A7020C" w:rsidRDefault="004752FD" w:rsidP="00FA3BF5">
      <w:pPr>
        <w:spacing w:before="120" w:after="120"/>
      </w:pPr>
      <w:r w:rsidRPr="00A7020C">
        <w:rPr>
          <w:rFonts w:eastAsiaTheme="majorEastAsia"/>
        </w:rPr>
        <w:t xml:space="preserve">However, Li, et al., (2025), </w:t>
      </w:r>
      <w:r w:rsidR="008D3779" w:rsidRPr="00A7020C">
        <w:rPr>
          <w:rFonts w:eastAsiaTheme="majorEastAsia"/>
        </w:rPr>
        <w:t>argue</w:t>
      </w:r>
      <w:r w:rsidRPr="00A7020C">
        <w:rPr>
          <w:rFonts w:eastAsiaTheme="majorEastAsia"/>
        </w:rPr>
        <w:t xml:space="preserve"> that many consumers lack knowledge of sustainability concepts which compromises the ability to differentiate between an authentic sustainability campaign and false sustainability marketing.</w:t>
      </w:r>
      <w:r w:rsidRPr="00A7020C">
        <w:t xml:space="preserve"> </w:t>
      </w:r>
      <w:r w:rsidRPr="00A7020C">
        <w:rPr>
          <w:rFonts w:eastAsiaTheme="majorEastAsia"/>
        </w:rPr>
        <w:t>This lack of understanding often leads to less effectiveness in terms of sustainability marketing strategy which further increases uncertainty while making purchase decisions.</w:t>
      </w:r>
      <w:r w:rsidRPr="00A7020C">
        <w:t xml:space="preserve"> </w:t>
      </w:r>
      <w:r w:rsidRPr="00A7020C">
        <w:rPr>
          <w:rFonts w:eastAsiaTheme="majorEastAsia"/>
        </w:rPr>
        <w:t>Moreover, Truong, et al., (2026), found that increased consumer knowledge and awareness of sustainability increase their capability to assess environmental claims. This type of ability reinforces the positive responses of the fashion consumers to sustainability marketing.</w:t>
      </w:r>
      <w:r w:rsidRPr="00A7020C">
        <w:t xml:space="preserve"> </w:t>
      </w:r>
      <w:r w:rsidRPr="00A7020C">
        <w:rPr>
          <w:rFonts w:eastAsiaTheme="majorEastAsia"/>
        </w:rPr>
        <w:t xml:space="preserve">These findings </w:t>
      </w:r>
      <w:r w:rsidR="008D3779" w:rsidRPr="00A7020C">
        <w:rPr>
          <w:rFonts w:eastAsiaTheme="majorEastAsia"/>
        </w:rPr>
        <w:t>demonstrate</w:t>
      </w:r>
      <w:r w:rsidRPr="00A7020C">
        <w:rPr>
          <w:rFonts w:eastAsiaTheme="majorEastAsia"/>
        </w:rPr>
        <w:t xml:space="preserve"> that sustainability marketing is successful when the consumers believe sustainable products provide higher quality, represent good value and the environmental claims are supported by sufficient sustainability information</w:t>
      </w:r>
      <w:r w:rsidR="004C48F6" w:rsidRPr="00A7020C">
        <w:t>.</w:t>
      </w:r>
    </w:p>
    <w:p w14:paraId="05C88A9C" w14:textId="40532D5F" w:rsidR="004C48F6" w:rsidRPr="00A7020C" w:rsidRDefault="004C48F6" w:rsidP="00FA3BF5">
      <w:pPr>
        <w:pStyle w:val="Heading3"/>
      </w:pPr>
      <w:bookmarkStart w:id="35" w:name="_Toc241144806"/>
      <w:r w:rsidRPr="00A7020C">
        <w:t>2.4.4 Social Influence and Subjective Norms</w:t>
      </w:r>
      <w:bookmarkEnd w:id="35"/>
    </w:p>
    <w:p w14:paraId="3206C492" w14:textId="50944BF2" w:rsidR="006D03B6" w:rsidRPr="00A7020C" w:rsidRDefault="006D03B6" w:rsidP="00FA3BF5">
      <w:pPr>
        <w:spacing w:before="120" w:after="120"/>
      </w:pPr>
      <w:r w:rsidRPr="00A7020C">
        <w:rPr>
          <w:rFonts w:eastAsiaTheme="majorEastAsia"/>
        </w:rPr>
        <w:t xml:space="preserve">Shah and Asghar, (2023), found that social influence is one of the key elements that drive positive consumer responses to sustainability marketing. The consumers' buying decisions are significantly influenced by their family, friends and social circles. </w:t>
      </w:r>
      <w:r w:rsidR="008D3779" w:rsidRPr="00A7020C">
        <w:rPr>
          <w:rFonts w:eastAsiaTheme="majorEastAsia"/>
        </w:rPr>
        <w:t>Customers</w:t>
      </w:r>
      <w:r w:rsidRPr="00A7020C">
        <w:rPr>
          <w:rFonts w:eastAsiaTheme="majorEastAsia"/>
        </w:rPr>
        <w:t xml:space="preserve"> are more encouraged to support the sustainable fashion brand when they </w:t>
      </w:r>
      <w:r w:rsidR="008D3779" w:rsidRPr="00A7020C">
        <w:rPr>
          <w:rFonts w:eastAsiaTheme="majorEastAsia"/>
        </w:rPr>
        <w:t>perceive</w:t>
      </w:r>
      <w:r w:rsidRPr="00A7020C">
        <w:rPr>
          <w:rFonts w:eastAsiaTheme="majorEastAsia"/>
        </w:rPr>
        <w:t xml:space="preserve"> their </w:t>
      </w:r>
      <w:r w:rsidR="008D3779" w:rsidRPr="00A7020C">
        <w:rPr>
          <w:rFonts w:eastAsiaTheme="majorEastAsia"/>
        </w:rPr>
        <w:t>environmentally</w:t>
      </w:r>
      <w:r w:rsidRPr="00A7020C">
        <w:rPr>
          <w:rFonts w:eastAsiaTheme="majorEastAsia"/>
        </w:rPr>
        <w:t xml:space="preserve"> responsible consumption as socially desirable and aligned with social norms.</w:t>
      </w:r>
      <w:r w:rsidR="00CA780B" w:rsidRPr="00A7020C">
        <w:rPr>
          <w:rFonts w:eastAsiaTheme="majorEastAsia"/>
        </w:rPr>
        <w:t xml:space="preserve"> </w:t>
      </w:r>
      <w:r w:rsidRPr="00A7020C">
        <w:rPr>
          <w:rFonts w:eastAsiaTheme="majorEastAsia"/>
        </w:rPr>
        <w:t xml:space="preserve">On the same note, Syahribulan, et al., (2025), </w:t>
      </w:r>
      <w:r w:rsidR="008D3779" w:rsidRPr="00A7020C">
        <w:rPr>
          <w:rFonts w:eastAsiaTheme="majorEastAsia"/>
        </w:rPr>
        <w:t>highlight</w:t>
      </w:r>
      <w:r w:rsidRPr="00A7020C">
        <w:rPr>
          <w:rFonts w:eastAsiaTheme="majorEastAsia"/>
        </w:rPr>
        <w:t xml:space="preserve"> that social media influencers and digital communities play a major role in raising awareness about sustainability </w:t>
      </w:r>
      <w:r w:rsidR="008D3779" w:rsidRPr="00A7020C">
        <w:rPr>
          <w:rFonts w:eastAsiaTheme="majorEastAsia"/>
        </w:rPr>
        <w:t>among</w:t>
      </w:r>
      <w:r w:rsidRPr="00A7020C">
        <w:rPr>
          <w:rFonts w:eastAsiaTheme="majorEastAsia"/>
        </w:rPr>
        <w:t xml:space="preserve"> consumers. </w:t>
      </w:r>
      <w:r w:rsidR="008D3779" w:rsidRPr="00A7020C">
        <w:rPr>
          <w:rFonts w:eastAsiaTheme="majorEastAsia"/>
        </w:rPr>
        <w:t>The</w:t>
      </w:r>
      <w:r w:rsidRPr="00A7020C">
        <w:rPr>
          <w:rFonts w:eastAsiaTheme="majorEastAsia"/>
        </w:rPr>
        <w:t xml:space="preserve"> presence of positive recommendations and peer interactions </w:t>
      </w:r>
      <w:r w:rsidR="008D3779" w:rsidRPr="00A7020C">
        <w:rPr>
          <w:rFonts w:eastAsiaTheme="majorEastAsia"/>
        </w:rPr>
        <w:t>builds</w:t>
      </w:r>
      <w:r w:rsidRPr="00A7020C">
        <w:rPr>
          <w:rFonts w:eastAsiaTheme="majorEastAsia"/>
        </w:rPr>
        <w:t xml:space="preserve"> consumers' confidence in sustainability marketing which further </w:t>
      </w:r>
      <w:r w:rsidR="008D3779" w:rsidRPr="00A7020C">
        <w:rPr>
          <w:rFonts w:eastAsiaTheme="majorEastAsia"/>
        </w:rPr>
        <w:t>promotes</w:t>
      </w:r>
      <w:r w:rsidRPr="00A7020C">
        <w:rPr>
          <w:rFonts w:eastAsiaTheme="majorEastAsia"/>
        </w:rPr>
        <w:t xml:space="preserve"> their willingness to consider sustainable fashion products.</w:t>
      </w:r>
      <w:r w:rsidRPr="00A7020C">
        <w:t xml:space="preserve"> </w:t>
      </w:r>
      <w:r w:rsidRPr="00A7020C">
        <w:rPr>
          <w:rFonts w:eastAsiaTheme="majorEastAsia"/>
        </w:rPr>
        <w:t xml:space="preserve">However, Sindhuja, et al., (2025), </w:t>
      </w:r>
      <w:r w:rsidR="008D3779" w:rsidRPr="00A7020C">
        <w:rPr>
          <w:rFonts w:eastAsiaTheme="majorEastAsia"/>
        </w:rPr>
        <w:t>argue</w:t>
      </w:r>
      <w:r w:rsidRPr="00A7020C">
        <w:rPr>
          <w:rFonts w:eastAsiaTheme="majorEastAsia"/>
        </w:rPr>
        <w:t xml:space="preserve"> that social influence may not necessarily lead to actual purchasing behaviour. This is because the purchasing intentions of the fashion consumers may depend on their actions towards price, convenience and product design.</w:t>
      </w:r>
      <w:r w:rsidRPr="00A7020C">
        <w:t xml:space="preserve"> </w:t>
      </w:r>
      <w:r w:rsidRPr="00A7020C">
        <w:rPr>
          <w:rFonts w:eastAsiaTheme="majorEastAsia"/>
        </w:rPr>
        <w:t xml:space="preserve">This type of inconsistency highlights the presence of </w:t>
      </w:r>
      <w:r w:rsidR="008D3779" w:rsidRPr="00A7020C">
        <w:rPr>
          <w:rFonts w:eastAsiaTheme="majorEastAsia"/>
        </w:rPr>
        <w:t xml:space="preserve">an </w:t>
      </w:r>
      <w:r w:rsidRPr="00A7020C">
        <w:rPr>
          <w:rFonts w:eastAsiaTheme="majorEastAsia"/>
        </w:rPr>
        <w:t>attitude-behaviour gap within the sustainable consumption of the fashion firms.</w:t>
      </w:r>
      <w:r w:rsidRPr="00A7020C">
        <w:t xml:space="preserve"> </w:t>
      </w:r>
      <w:r w:rsidR="0095069F" w:rsidRPr="00A7020C">
        <w:t xml:space="preserve"> </w:t>
      </w:r>
    </w:p>
    <w:p w14:paraId="7CBBF000" w14:textId="783C3772" w:rsidR="0095069F" w:rsidRPr="00A7020C" w:rsidRDefault="0095069F" w:rsidP="00FA3BF5">
      <w:pPr>
        <w:spacing w:before="120" w:after="120"/>
        <w:rPr>
          <w:rFonts w:eastAsiaTheme="majorEastAsia"/>
        </w:rPr>
      </w:pPr>
      <w:r w:rsidRPr="00A7020C">
        <w:t xml:space="preserve">These findings demonstrate that social influence and subjective norms have the potential to drive positive </w:t>
      </w:r>
      <w:r w:rsidR="008D3779" w:rsidRPr="00A7020C">
        <w:t>reactions</w:t>
      </w:r>
      <w:r w:rsidRPr="00A7020C">
        <w:t xml:space="preserve"> to sustainable marketing messages. However, the </w:t>
      </w:r>
      <w:r w:rsidR="00D624A4" w:rsidRPr="00A7020C">
        <w:t>positive outcomes</w:t>
      </w:r>
      <w:r w:rsidRPr="00A7020C">
        <w:t xml:space="preserve"> of these efforts rel</w:t>
      </w:r>
      <w:r w:rsidR="00AF59DD" w:rsidRPr="00A7020C">
        <w:t>y</w:t>
      </w:r>
      <w:r w:rsidRPr="00A7020C">
        <w:t xml:space="preserve"> on the effective match between social expectations and consumers' personal values, </w:t>
      </w:r>
      <w:r w:rsidR="008D3779" w:rsidRPr="00A7020C">
        <w:t>cost values</w:t>
      </w:r>
      <w:r w:rsidRPr="00A7020C">
        <w:t xml:space="preserve"> and their real commitment towards sustainable consumption.</w:t>
      </w:r>
    </w:p>
    <w:p w14:paraId="417A8CA9" w14:textId="5EE2F5AD" w:rsidR="00252A8C" w:rsidRPr="00A7020C" w:rsidRDefault="00252A8C" w:rsidP="00FA3BF5">
      <w:pPr>
        <w:pStyle w:val="Heading2"/>
        <w:spacing w:before="120" w:after="120"/>
      </w:pPr>
      <w:bookmarkStart w:id="36" w:name="_Toc241144807"/>
      <w:r w:rsidRPr="00A7020C">
        <w:t>2.5 The Relationship Between Consumer Trust and Purchase Intention Towards Sustainably Marketed Fashion Products</w:t>
      </w:r>
      <w:bookmarkEnd w:id="36"/>
    </w:p>
    <w:p w14:paraId="154CAA3F" w14:textId="790416D8" w:rsidR="001A3B4E" w:rsidRPr="00A7020C" w:rsidRDefault="001A3B4E" w:rsidP="00FA3BF5">
      <w:pPr>
        <w:spacing w:before="120" w:after="120"/>
        <w:rPr>
          <w:rFonts w:eastAsiaTheme="majorEastAsia"/>
        </w:rPr>
      </w:pPr>
      <w:r w:rsidRPr="00A7020C">
        <w:rPr>
          <w:rFonts w:eastAsiaTheme="majorEastAsia"/>
        </w:rPr>
        <w:t xml:space="preserve">Neumann, et al., (2020), </w:t>
      </w:r>
      <w:r w:rsidR="008D3779" w:rsidRPr="00A7020C">
        <w:rPr>
          <w:rFonts w:eastAsiaTheme="majorEastAsia"/>
        </w:rPr>
        <w:t>represent</w:t>
      </w:r>
      <w:r w:rsidRPr="00A7020C">
        <w:rPr>
          <w:rFonts w:eastAsiaTheme="majorEastAsia"/>
        </w:rPr>
        <w:t xml:space="preserve"> consumer trust as a core factor that influences purchase intentions </w:t>
      </w:r>
      <w:r w:rsidR="008D3779" w:rsidRPr="00A7020C">
        <w:rPr>
          <w:rFonts w:eastAsiaTheme="majorEastAsia"/>
        </w:rPr>
        <w:t>for sustainability-advertised</w:t>
      </w:r>
      <w:r w:rsidRPr="00A7020C">
        <w:rPr>
          <w:rFonts w:eastAsiaTheme="majorEastAsia"/>
        </w:rPr>
        <w:t xml:space="preserve"> items due to uncertainty reduction of claims and the reliable interest in brands' sustainability commitment.</w:t>
      </w:r>
      <w:r w:rsidRPr="00A7020C">
        <w:t xml:space="preserve"> </w:t>
      </w:r>
      <w:r w:rsidR="008D3779" w:rsidRPr="00A7020C">
        <w:rPr>
          <w:rFonts w:eastAsiaTheme="majorEastAsia"/>
        </w:rPr>
        <w:t>Fashion</w:t>
      </w:r>
      <w:r w:rsidRPr="00A7020C">
        <w:rPr>
          <w:rFonts w:eastAsiaTheme="majorEastAsia"/>
        </w:rPr>
        <w:t xml:space="preserve"> customers are more inclined to buy the products when they believe that the sustainability, social and environmental responsibility actions of the firm are implemented in a proper manner.</w:t>
      </w:r>
      <w:r w:rsidRPr="00A7020C">
        <w:t xml:space="preserve"> </w:t>
      </w:r>
      <w:r w:rsidRPr="00A7020C">
        <w:rPr>
          <w:rFonts w:eastAsiaTheme="majorEastAsia"/>
        </w:rPr>
        <w:t xml:space="preserve">The aspect of trust increases confidence in the sustainability claims of the organisations which further leads to positive buying intentions. On the other hand, Huo, et al., (2022), </w:t>
      </w:r>
      <w:r w:rsidR="008D3779" w:rsidRPr="00A7020C">
        <w:rPr>
          <w:rFonts w:eastAsiaTheme="majorEastAsia"/>
        </w:rPr>
        <w:t>show</w:t>
      </w:r>
      <w:r w:rsidRPr="00A7020C">
        <w:rPr>
          <w:rFonts w:eastAsiaTheme="majorEastAsia"/>
        </w:rPr>
        <w:t xml:space="preserve"> that the involvement of corporate social responsibility increases consumer trust and strengthens the perception of ethical business actions and environmental responsibility.</w:t>
      </w:r>
      <w:r w:rsidRPr="00A7020C">
        <w:t xml:space="preserve"> The fashion </w:t>
      </w:r>
      <w:r w:rsidRPr="00A7020C">
        <w:rPr>
          <w:rFonts w:eastAsiaTheme="majorEastAsia"/>
        </w:rPr>
        <w:t>organisations that invest in responsible sourcing, environmental protection and ethical production are more directed towards building long-term relationships with consumers which further increases their sustainable purchase intention.</w:t>
      </w:r>
      <w:r w:rsidRPr="00A7020C">
        <w:t xml:space="preserve"> </w:t>
      </w:r>
      <w:r w:rsidRPr="00A7020C">
        <w:rPr>
          <w:rFonts w:eastAsiaTheme="majorEastAsia"/>
        </w:rPr>
        <w:t xml:space="preserve">These findings </w:t>
      </w:r>
      <w:r w:rsidR="008D3779" w:rsidRPr="00A7020C">
        <w:rPr>
          <w:rFonts w:eastAsiaTheme="majorEastAsia"/>
        </w:rPr>
        <w:t>indicate</w:t>
      </w:r>
      <w:r w:rsidRPr="00A7020C">
        <w:rPr>
          <w:rFonts w:eastAsiaTheme="majorEastAsia"/>
        </w:rPr>
        <w:t xml:space="preserve"> that sustainability marketing efforts provide positive outcomes when properly integrated with organisational behaviour which </w:t>
      </w:r>
      <w:r w:rsidR="008D3779" w:rsidRPr="00A7020C">
        <w:rPr>
          <w:rFonts w:eastAsiaTheme="majorEastAsia"/>
        </w:rPr>
        <w:t>helps</w:t>
      </w:r>
      <w:r w:rsidRPr="00A7020C">
        <w:rPr>
          <w:rFonts w:eastAsiaTheme="majorEastAsia"/>
        </w:rPr>
        <w:t xml:space="preserve"> to build consumer confidence in environmental commitments.</w:t>
      </w:r>
    </w:p>
    <w:p w14:paraId="37EEA8EC" w14:textId="6D3DB835" w:rsidR="002228B1" w:rsidRPr="00A7020C" w:rsidRDefault="002228B1" w:rsidP="00FA3BF5">
      <w:pPr>
        <w:spacing w:before="120" w:after="120"/>
        <w:rPr>
          <w:rFonts w:eastAsiaTheme="majorEastAsia"/>
        </w:rPr>
      </w:pPr>
      <w:r w:rsidRPr="00A7020C">
        <w:rPr>
          <w:rFonts w:eastAsiaTheme="majorEastAsia"/>
        </w:rPr>
        <w:t xml:space="preserve">However, Lin and Chen, (2022), </w:t>
      </w:r>
      <w:r w:rsidR="008D3779" w:rsidRPr="00A7020C">
        <w:rPr>
          <w:rFonts w:eastAsiaTheme="majorEastAsia"/>
        </w:rPr>
        <w:t>argue</w:t>
      </w:r>
      <w:r w:rsidRPr="00A7020C">
        <w:rPr>
          <w:rFonts w:eastAsiaTheme="majorEastAsia"/>
        </w:rPr>
        <w:t xml:space="preserve"> that consumer trust is not sufficient to understand the factors accounting for the purchase intention of sustainable apparel. This is because global fashion consumers also consider other factors such as the evaluation of the perceived value, environmental awareness and perceived risk before making their final purchasing decisions.</w:t>
      </w:r>
      <w:r w:rsidRPr="00A7020C">
        <w:t xml:space="preserve"> </w:t>
      </w:r>
      <w:r w:rsidRPr="00A7020C">
        <w:rPr>
          <w:rFonts w:eastAsiaTheme="majorEastAsia"/>
        </w:rPr>
        <w:t>They are more willing to buy more sustainably marketed products when the firms offer good quality, function and economic advantages.</w:t>
      </w:r>
      <w:r w:rsidRPr="00A7020C">
        <w:t xml:space="preserve"> </w:t>
      </w:r>
      <w:r w:rsidRPr="00A7020C">
        <w:rPr>
          <w:rFonts w:eastAsiaTheme="majorEastAsia"/>
        </w:rPr>
        <w:t>This indicates that consumers' responses to sustainability marketing vary depending on their priorities for consumption along with environmental awareness between different demographic generations.</w:t>
      </w:r>
      <w:r w:rsidRPr="00A7020C">
        <w:t xml:space="preserve"> </w:t>
      </w:r>
      <w:r w:rsidRPr="00A7020C">
        <w:rPr>
          <w:rFonts w:eastAsiaTheme="majorEastAsia"/>
        </w:rPr>
        <w:t xml:space="preserve">Moreover, Agarwal, et al., (2025), </w:t>
      </w:r>
      <w:r w:rsidR="008D3779" w:rsidRPr="00A7020C">
        <w:rPr>
          <w:rFonts w:eastAsiaTheme="majorEastAsia"/>
        </w:rPr>
        <w:t>show</w:t>
      </w:r>
      <w:r w:rsidRPr="00A7020C">
        <w:rPr>
          <w:rFonts w:eastAsiaTheme="majorEastAsia"/>
        </w:rPr>
        <w:t xml:space="preserve"> that consumer trust is fostered mainly by the authenticity of the fashion brands. This is because the authenticity of organisational sustainability is seen as an indicator of its value instead of just a marketing goal. The presence of</w:t>
      </w:r>
      <w:r w:rsidRPr="00A7020C">
        <w:t xml:space="preserve"> a</w:t>
      </w:r>
      <w:r w:rsidRPr="00A7020C">
        <w:rPr>
          <w:rFonts w:eastAsiaTheme="majorEastAsia"/>
        </w:rPr>
        <w:t>uthentic sustainability practices reduces doubts and increases consumer confidence in environmental claims.</w:t>
      </w:r>
      <w:r w:rsidRPr="00A7020C">
        <w:t xml:space="preserve"> </w:t>
      </w:r>
      <w:r w:rsidRPr="00A7020C">
        <w:rPr>
          <w:rFonts w:eastAsiaTheme="majorEastAsia"/>
        </w:rPr>
        <w:t>This comparison indicates that consumer trust is developed more effectively through the combination of credible environmental commitments and products that meet functional and economic expectations of the consumers.</w:t>
      </w:r>
    </w:p>
    <w:p w14:paraId="1B464324" w14:textId="2B9C720F" w:rsidR="00C4082B" w:rsidRPr="00A7020C" w:rsidRDefault="008D3779" w:rsidP="00FA3BF5">
      <w:pPr>
        <w:spacing w:before="120" w:after="120"/>
        <w:rPr>
          <w:rFonts w:eastAsiaTheme="majorEastAsia"/>
          <w:szCs w:val="24"/>
        </w:rPr>
      </w:pPr>
      <w:r w:rsidRPr="00A7020C">
        <w:rPr>
          <w:rFonts w:eastAsiaTheme="majorEastAsia"/>
        </w:rPr>
        <w:t>In terms</w:t>
      </w:r>
      <w:r w:rsidR="00C4082B" w:rsidRPr="00A7020C">
        <w:rPr>
          <w:rFonts w:eastAsiaTheme="majorEastAsia"/>
        </w:rPr>
        <w:t xml:space="preserve"> of brand authenticity and transparency in sustainability communication,</w:t>
      </w:r>
      <w:r w:rsidR="00C4082B" w:rsidRPr="00A7020C">
        <w:t xml:space="preserve"> </w:t>
      </w:r>
      <w:r w:rsidR="00C4082B" w:rsidRPr="00A7020C">
        <w:rPr>
          <w:rFonts w:eastAsiaTheme="majorEastAsia"/>
        </w:rPr>
        <w:t>B,</w:t>
      </w:r>
      <w:r w:rsidR="002513FA" w:rsidRPr="00A7020C">
        <w:rPr>
          <w:rFonts w:eastAsiaTheme="majorEastAsia"/>
        </w:rPr>
        <w:t xml:space="preserve"> et al.,</w:t>
      </w:r>
      <w:r w:rsidR="00C4082B" w:rsidRPr="00A7020C">
        <w:rPr>
          <w:rFonts w:eastAsiaTheme="majorEastAsia"/>
        </w:rPr>
        <w:t xml:space="preserve"> (2026), </w:t>
      </w:r>
      <w:r w:rsidRPr="00A7020C">
        <w:rPr>
          <w:rFonts w:eastAsiaTheme="majorEastAsia"/>
        </w:rPr>
        <w:t>highlight</w:t>
      </w:r>
      <w:r w:rsidR="00C4082B" w:rsidRPr="00A7020C">
        <w:rPr>
          <w:rFonts w:eastAsiaTheme="majorEastAsia"/>
        </w:rPr>
        <w:t xml:space="preserve"> that authentic sustainability practices greatly impact consumer trust. This is because the consistency between environmental claims and the organisational behavio</w:t>
      </w:r>
      <w:r w:rsidR="000D64B4" w:rsidRPr="00A7020C">
        <w:rPr>
          <w:rFonts w:eastAsiaTheme="majorEastAsia"/>
        </w:rPr>
        <w:t>u</w:t>
      </w:r>
      <w:r w:rsidR="00C4082B" w:rsidRPr="00A7020C">
        <w:rPr>
          <w:rFonts w:eastAsiaTheme="majorEastAsia"/>
        </w:rPr>
        <w:t>r builds credibility.</w:t>
      </w:r>
      <w:r w:rsidR="00C4082B" w:rsidRPr="00A7020C">
        <w:t xml:space="preserve"> </w:t>
      </w:r>
      <w:r w:rsidRPr="00A7020C">
        <w:t>Customers</w:t>
      </w:r>
      <w:r w:rsidR="00C4082B" w:rsidRPr="00A7020C">
        <w:t xml:space="preserve"> are more encouraged to buy sustainable fashion products instead of temporary promotional products when the efforts of the firms are equipped with sustainable business strategies in the long-term. The combination of authentic communication, transparent supply chains and responsible sourcing further enhances the trust consumers place in sustainable fashion brands.</w:t>
      </w:r>
      <w:r w:rsidR="00BD76F9" w:rsidRPr="00A7020C">
        <w:t xml:space="preserve"> </w:t>
      </w:r>
      <w:r w:rsidR="00EF435B" w:rsidRPr="00A7020C">
        <w:rPr>
          <w:rFonts w:eastAsiaTheme="majorEastAsia"/>
        </w:rPr>
        <w:t>On the same note</w:t>
      </w:r>
      <w:r w:rsidR="00C4082B" w:rsidRPr="00A7020C">
        <w:rPr>
          <w:rFonts w:eastAsiaTheme="majorEastAsia"/>
        </w:rPr>
        <w:t>, Zhao</w:t>
      </w:r>
      <w:r w:rsidR="00EF435B" w:rsidRPr="00A7020C">
        <w:rPr>
          <w:rFonts w:eastAsiaTheme="majorEastAsia"/>
        </w:rPr>
        <w:t>,</w:t>
      </w:r>
      <w:r w:rsidR="00C4082B" w:rsidRPr="00A7020C">
        <w:rPr>
          <w:rFonts w:eastAsiaTheme="majorEastAsia"/>
        </w:rPr>
        <w:t xml:space="preserve"> et al., (2026)</w:t>
      </w:r>
      <w:r w:rsidR="00EF435B" w:rsidRPr="00A7020C">
        <w:rPr>
          <w:rFonts w:eastAsiaTheme="majorEastAsia"/>
        </w:rPr>
        <w:t>,</w:t>
      </w:r>
      <w:r w:rsidR="00C4082B" w:rsidRPr="00A7020C">
        <w:rPr>
          <w:rFonts w:eastAsiaTheme="majorEastAsia"/>
        </w:rPr>
        <w:t xml:space="preserve"> </w:t>
      </w:r>
      <w:r w:rsidRPr="00A7020C">
        <w:rPr>
          <w:rFonts w:eastAsiaTheme="majorEastAsia"/>
        </w:rPr>
        <w:t>indicate</w:t>
      </w:r>
      <w:r w:rsidR="00C4082B" w:rsidRPr="00A7020C">
        <w:rPr>
          <w:rFonts w:eastAsiaTheme="majorEastAsia"/>
        </w:rPr>
        <w:t xml:space="preserve"> that</w:t>
      </w:r>
      <w:r w:rsidR="00EF435B" w:rsidRPr="00A7020C">
        <w:rPr>
          <w:rFonts w:eastAsiaTheme="majorEastAsia"/>
        </w:rPr>
        <w:t xml:space="preserve"> the</w:t>
      </w:r>
      <w:r w:rsidR="00C4082B" w:rsidRPr="00A7020C">
        <w:rPr>
          <w:rFonts w:eastAsiaTheme="majorEastAsia"/>
        </w:rPr>
        <w:t xml:space="preserve"> </w:t>
      </w:r>
      <w:r w:rsidR="00EF435B" w:rsidRPr="00A7020C">
        <w:rPr>
          <w:rFonts w:eastAsiaTheme="majorEastAsia"/>
        </w:rPr>
        <w:t xml:space="preserve">availability of </w:t>
      </w:r>
      <w:r w:rsidR="00C4082B" w:rsidRPr="00A7020C">
        <w:rPr>
          <w:rFonts w:eastAsiaTheme="majorEastAsia"/>
        </w:rPr>
        <w:t xml:space="preserve">transparent sustainability communication </w:t>
      </w:r>
      <w:r w:rsidR="00EF435B" w:rsidRPr="00A7020C">
        <w:rPr>
          <w:rFonts w:eastAsiaTheme="majorEastAsia"/>
        </w:rPr>
        <w:t>reduces the</w:t>
      </w:r>
      <w:r w:rsidR="00C4082B" w:rsidRPr="00A7020C">
        <w:rPr>
          <w:rFonts w:eastAsiaTheme="majorEastAsia"/>
        </w:rPr>
        <w:t xml:space="preserve"> information asymmetry since it delivers credible and verifiable evidence of environmental performance to consumers.</w:t>
      </w:r>
      <w:r w:rsidR="00C4082B" w:rsidRPr="00A7020C">
        <w:t xml:space="preserve"> </w:t>
      </w:r>
      <w:r w:rsidR="00EF435B" w:rsidRPr="00A7020C">
        <w:t xml:space="preserve">The </w:t>
      </w:r>
      <w:r w:rsidR="00EF435B" w:rsidRPr="00A7020C">
        <w:rPr>
          <w:rFonts w:eastAsiaTheme="majorEastAsia"/>
        </w:rPr>
        <w:t>t</w:t>
      </w:r>
      <w:r w:rsidR="00C4082B" w:rsidRPr="00A7020C">
        <w:rPr>
          <w:rFonts w:eastAsiaTheme="majorEastAsia"/>
        </w:rPr>
        <w:t xml:space="preserve">ransparency of sustainability assurance </w:t>
      </w:r>
      <w:r w:rsidR="00EF435B" w:rsidRPr="00A7020C">
        <w:rPr>
          <w:rFonts w:eastAsiaTheme="majorEastAsia"/>
        </w:rPr>
        <w:t>promotes</w:t>
      </w:r>
      <w:r w:rsidR="00C4082B" w:rsidRPr="00A7020C">
        <w:rPr>
          <w:rFonts w:eastAsiaTheme="majorEastAsia"/>
        </w:rPr>
        <w:t xml:space="preserve"> trust in </w:t>
      </w:r>
      <w:r w:rsidRPr="00A7020C">
        <w:rPr>
          <w:rFonts w:eastAsiaTheme="majorEastAsia"/>
        </w:rPr>
        <w:t xml:space="preserve">the </w:t>
      </w:r>
      <w:r w:rsidR="00C4082B" w:rsidRPr="00A7020C">
        <w:rPr>
          <w:rFonts w:eastAsiaTheme="majorEastAsia"/>
        </w:rPr>
        <w:t xml:space="preserve">company's sustainability practices </w:t>
      </w:r>
      <w:r w:rsidR="00EF435B" w:rsidRPr="00A7020C">
        <w:rPr>
          <w:rFonts w:eastAsiaTheme="majorEastAsia"/>
        </w:rPr>
        <w:t>which further develops</w:t>
      </w:r>
      <w:r w:rsidR="00C4082B" w:rsidRPr="00A7020C">
        <w:rPr>
          <w:rFonts w:eastAsiaTheme="majorEastAsia"/>
        </w:rPr>
        <w:t xml:space="preserve"> positive buying </w:t>
      </w:r>
      <w:r w:rsidR="00EF435B" w:rsidRPr="00A7020C">
        <w:rPr>
          <w:rFonts w:eastAsiaTheme="majorEastAsia"/>
        </w:rPr>
        <w:t>intention within customers</w:t>
      </w:r>
      <w:r w:rsidR="00C4082B" w:rsidRPr="00A7020C">
        <w:rPr>
          <w:rFonts w:eastAsiaTheme="majorEastAsia"/>
        </w:rPr>
        <w:t>.</w:t>
      </w:r>
      <w:r w:rsidR="00C4082B" w:rsidRPr="00A7020C">
        <w:t xml:space="preserve"> </w:t>
      </w:r>
      <w:r w:rsidR="00EF435B" w:rsidRPr="00A7020C">
        <w:rPr>
          <w:rFonts w:eastAsiaTheme="majorEastAsia"/>
        </w:rPr>
        <w:t xml:space="preserve">These findings </w:t>
      </w:r>
      <w:r w:rsidRPr="00A7020C">
        <w:rPr>
          <w:rFonts w:eastAsiaTheme="majorEastAsia"/>
        </w:rPr>
        <w:t>imply</w:t>
      </w:r>
      <w:r w:rsidR="00C4082B" w:rsidRPr="00A7020C">
        <w:rPr>
          <w:rFonts w:eastAsiaTheme="majorEastAsia"/>
        </w:rPr>
        <w:t xml:space="preserve"> that consumer trust is supported by authenticity and transparency which </w:t>
      </w:r>
      <w:r w:rsidR="00EF435B" w:rsidRPr="00A7020C">
        <w:rPr>
          <w:rFonts w:eastAsiaTheme="majorEastAsia"/>
        </w:rPr>
        <w:t>further</w:t>
      </w:r>
      <w:r w:rsidR="00C4082B" w:rsidRPr="00A7020C">
        <w:rPr>
          <w:rFonts w:eastAsiaTheme="majorEastAsia"/>
        </w:rPr>
        <w:t xml:space="preserve"> </w:t>
      </w:r>
      <w:r w:rsidR="00C4082B" w:rsidRPr="00A7020C">
        <w:rPr>
          <w:rFonts w:eastAsiaTheme="majorEastAsia"/>
          <w:szCs w:val="24"/>
        </w:rPr>
        <w:t xml:space="preserve">supports the implementation of sustainability marketing to </w:t>
      </w:r>
      <w:r w:rsidR="00EF435B" w:rsidRPr="00A7020C">
        <w:rPr>
          <w:rFonts w:eastAsiaTheme="majorEastAsia"/>
          <w:szCs w:val="24"/>
        </w:rPr>
        <w:t>build</w:t>
      </w:r>
      <w:r w:rsidR="00C4082B" w:rsidRPr="00A7020C">
        <w:rPr>
          <w:rFonts w:eastAsiaTheme="majorEastAsia"/>
          <w:szCs w:val="24"/>
        </w:rPr>
        <w:t xml:space="preserve"> higher purchase intention.</w:t>
      </w:r>
    </w:p>
    <w:p w14:paraId="3A700CDD" w14:textId="4810F2B3" w:rsidR="000F7E63" w:rsidRPr="00A7020C" w:rsidRDefault="000F7E63" w:rsidP="00FA3BF5">
      <w:pPr>
        <w:spacing w:before="120" w:after="120"/>
        <w:rPr>
          <w:rFonts w:eastAsiaTheme="majorEastAsia"/>
          <w:szCs w:val="24"/>
        </w:rPr>
      </w:pPr>
      <w:r w:rsidRPr="00A7020C">
        <w:rPr>
          <w:rFonts w:eastAsiaTheme="majorEastAsia"/>
          <w:szCs w:val="24"/>
        </w:rPr>
        <w:t>In addition, Al-Abdallah</w:t>
      </w:r>
      <w:r w:rsidR="00BD76F9" w:rsidRPr="00A7020C">
        <w:rPr>
          <w:rFonts w:eastAsiaTheme="majorEastAsia"/>
          <w:szCs w:val="24"/>
        </w:rPr>
        <w:t>,</w:t>
      </w:r>
      <w:r w:rsidRPr="00A7020C">
        <w:rPr>
          <w:rFonts w:eastAsiaTheme="majorEastAsia"/>
          <w:szCs w:val="24"/>
        </w:rPr>
        <w:t xml:space="preserve"> et al., (2026), found that trust is not the only psychological driver that affects purchase intention in the fashion industry.</w:t>
      </w:r>
      <w:r w:rsidRPr="00A7020C">
        <w:rPr>
          <w:szCs w:val="24"/>
        </w:rPr>
        <w:t xml:space="preserve"> </w:t>
      </w:r>
      <w:r w:rsidRPr="00A7020C">
        <w:rPr>
          <w:rFonts w:eastAsiaTheme="majorEastAsia"/>
          <w:szCs w:val="24"/>
        </w:rPr>
        <w:t xml:space="preserve">The symbolic and emotional values continue to influence purchasing behaviour since consumers often demand </w:t>
      </w:r>
      <w:r w:rsidR="008D3779" w:rsidRPr="00A7020C">
        <w:rPr>
          <w:rFonts w:eastAsiaTheme="majorEastAsia"/>
          <w:szCs w:val="24"/>
        </w:rPr>
        <w:t>that</w:t>
      </w:r>
      <w:r w:rsidRPr="00A7020C">
        <w:rPr>
          <w:rFonts w:eastAsiaTheme="majorEastAsia"/>
          <w:szCs w:val="24"/>
        </w:rPr>
        <w:t xml:space="preserve"> brands reflect individuality, uniqueness and personal identity.</w:t>
      </w:r>
      <w:r w:rsidRPr="00A7020C">
        <w:rPr>
          <w:szCs w:val="24"/>
        </w:rPr>
        <w:t xml:space="preserve"> </w:t>
      </w:r>
      <w:r w:rsidR="008D3779" w:rsidRPr="00A7020C">
        <w:rPr>
          <w:szCs w:val="24"/>
        </w:rPr>
        <w:t>Sustainability</w:t>
      </w:r>
      <w:r w:rsidRPr="00A7020C">
        <w:rPr>
          <w:rFonts w:eastAsiaTheme="majorEastAsia"/>
          <w:szCs w:val="24"/>
        </w:rPr>
        <w:t xml:space="preserve"> marketing has the potential to build consumer trust however, sometimes consumers may focus on self-expression, prestige and </w:t>
      </w:r>
      <w:r w:rsidR="008D3779" w:rsidRPr="00A7020C">
        <w:rPr>
          <w:rFonts w:eastAsiaTheme="majorEastAsia"/>
          <w:szCs w:val="24"/>
        </w:rPr>
        <w:t>lifestyle</w:t>
      </w:r>
      <w:r w:rsidRPr="00A7020C">
        <w:rPr>
          <w:rFonts w:eastAsiaTheme="majorEastAsia"/>
          <w:szCs w:val="24"/>
        </w:rPr>
        <w:t xml:space="preserve"> preferences over environmental responsibility which may influence their purchase intention. This implies that customer trust plays a key role in shaping their purchase intention. </w:t>
      </w:r>
      <w:r w:rsidR="008D3779" w:rsidRPr="00A7020C">
        <w:rPr>
          <w:rFonts w:eastAsiaTheme="majorEastAsia"/>
          <w:szCs w:val="24"/>
        </w:rPr>
        <w:t>Fashion</w:t>
      </w:r>
      <w:r w:rsidRPr="00A7020C">
        <w:rPr>
          <w:rFonts w:eastAsiaTheme="majorEastAsia"/>
          <w:szCs w:val="24"/>
        </w:rPr>
        <w:t xml:space="preserve"> brands are required to focus their sustainability marketing towards meeting the emotional, social and symbolic needs of the customers in order to offer credible environmental commitments.</w:t>
      </w:r>
    </w:p>
    <w:p w14:paraId="01B60227" w14:textId="4CA643E2" w:rsidR="00CA0400" w:rsidRPr="00A7020C" w:rsidRDefault="00CA0400" w:rsidP="00FA3BF5">
      <w:pPr>
        <w:spacing w:before="120" w:after="120"/>
        <w:rPr>
          <w:rFonts w:eastAsiaTheme="majorEastAsia"/>
          <w:szCs w:val="24"/>
        </w:rPr>
      </w:pPr>
      <w:r w:rsidRPr="00A7020C">
        <w:rPr>
          <w:rFonts w:eastAsiaTheme="majorEastAsia"/>
          <w:szCs w:val="24"/>
        </w:rPr>
        <w:t>These findings demonstrate that the level of trust received by the customers is an important measure for the willingness to purchase sustainable products from the fashion firms. However, the purchase intention is also influenced by a number of factors such as brand authenticity, perceived value, corporate social responsibility and personal motivations. Thus, the fashion retailers need to build consumer confidence in sustainability by following authentic sustainability practices and providing complete information to the consumers.</w:t>
      </w:r>
    </w:p>
    <w:p w14:paraId="655E885F" w14:textId="2D91D3F9" w:rsidR="00252A8C" w:rsidRPr="00A7020C" w:rsidRDefault="00FE7D87" w:rsidP="00FA3BF5">
      <w:pPr>
        <w:pStyle w:val="Heading2"/>
        <w:spacing w:before="120" w:after="120"/>
        <w:rPr>
          <w:rFonts w:cs="Times New Roman"/>
          <w:szCs w:val="24"/>
        </w:rPr>
      </w:pPr>
      <w:bookmarkStart w:id="37" w:name="_Toc241144808"/>
      <w:r w:rsidRPr="00A7020C">
        <w:rPr>
          <w:rFonts w:cs="Times New Roman"/>
          <w:szCs w:val="24"/>
        </w:rPr>
        <w:t xml:space="preserve">2.6 Challenges Affecting Sustainability Marketing </w:t>
      </w:r>
      <w:r w:rsidR="00944BEC" w:rsidRPr="00A7020C">
        <w:rPr>
          <w:rFonts w:cs="Times New Roman"/>
          <w:szCs w:val="24"/>
        </w:rPr>
        <w:t>and Practical Recommendations to Improve Customer Purchase Inte</w:t>
      </w:r>
      <w:r w:rsidR="00465F90" w:rsidRPr="00A7020C">
        <w:rPr>
          <w:rFonts w:cs="Times New Roman"/>
          <w:szCs w:val="24"/>
        </w:rPr>
        <w:t>ntion</w:t>
      </w:r>
      <w:bookmarkEnd w:id="37"/>
      <w:r w:rsidR="00465F90" w:rsidRPr="00A7020C">
        <w:rPr>
          <w:rFonts w:cs="Times New Roman"/>
          <w:szCs w:val="24"/>
        </w:rPr>
        <w:t xml:space="preserve"> </w:t>
      </w:r>
    </w:p>
    <w:p w14:paraId="6D32BE1F" w14:textId="10153CF3" w:rsidR="00B20733" w:rsidRPr="00A7020C" w:rsidRDefault="00B20733" w:rsidP="00FA3BF5">
      <w:pPr>
        <w:pStyle w:val="Heading3"/>
        <w:rPr>
          <w:rFonts w:cs="Times New Roman"/>
        </w:rPr>
      </w:pPr>
      <w:bookmarkStart w:id="38" w:name="_Toc241144809"/>
      <w:r w:rsidRPr="00A7020C">
        <w:rPr>
          <w:rFonts w:cs="Times New Roman"/>
        </w:rPr>
        <w:t>2.6.1 The Danger of Greenwashing and Consumer Scepticism</w:t>
      </w:r>
      <w:bookmarkEnd w:id="38"/>
    </w:p>
    <w:p w14:paraId="04BDFEFF" w14:textId="2BF2B9CF" w:rsidR="00B20733" w:rsidRPr="00A7020C" w:rsidRDefault="00877FEA" w:rsidP="00FA3BF5">
      <w:pPr>
        <w:spacing w:before="120" w:after="120"/>
        <w:rPr>
          <w:szCs w:val="24"/>
          <w:lang w:val="en-US"/>
        </w:rPr>
      </w:pPr>
      <w:r w:rsidRPr="00A7020C">
        <w:rPr>
          <w:szCs w:val="24"/>
          <w:lang w:val="en-US"/>
        </w:rPr>
        <w:t xml:space="preserve">According to </w:t>
      </w:r>
      <w:r w:rsidR="00BC782C" w:rsidRPr="00A7020C">
        <w:rPr>
          <w:color w:val="222222"/>
          <w:szCs w:val="24"/>
          <w:shd w:val="clear" w:color="auto" w:fill="FFFFFF"/>
        </w:rPr>
        <w:t>Daou, et al., (2025)</w:t>
      </w:r>
      <w:r w:rsidRPr="00A7020C">
        <w:rPr>
          <w:szCs w:val="24"/>
          <w:lang w:val="en-US"/>
        </w:rPr>
        <w:t>, g</w:t>
      </w:r>
      <w:r w:rsidR="00B20733" w:rsidRPr="00A7020C">
        <w:rPr>
          <w:szCs w:val="24"/>
          <w:lang w:val="en-US"/>
        </w:rPr>
        <w:t xml:space="preserve">reenwashing is one of the biggest hurdles in the effectiveness of sustainability marketing. Overstated or false environmental statements diminish consumer trust and the effectiveness of sustainability campaigns. Without supporting evidence or measurable outcomes, consumers question brands' actual environmental efforts. </w:t>
      </w:r>
      <w:r w:rsidR="006F37DD" w:rsidRPr="00A7020C">
        <w:rPr>
          <w:szCs w:val="24"/>
          <w:lang w:val="en-US"/>
        </w:rPr>
        <w:t xml:space="preserve">However, </w:t>
      </w:r>
      <w:bookmarkStart w:id="39" w:name="_Hlk236400162"/>
      <w:r w:rsidR="00EA183F" w:rsidRPr="00A7020C">
        <w:rPr>
          <w:color w:val="222222"/>
          <w:szCs w:val="24"/>
          <w:shd w:val="clear" w:color="auto" w:fill="FFFFFF"/>
        </w:rPr>
        <w:t>Eze, (2025</w:t>
      </w:r>
      <w:bookmarkEnd w:id="39"/>
      <w:r w:rsidR="00EA183F" w:rsidRPr="00A7020C">
        <w:rPr>
          <w:color w:val="222222"/>
          <w:szCs w:val="24"/>
          <w:shd w:val="clear" w:color="auto" w:fill="FFFFFF"/>
        </w:rPr>
        <w:t>)</w:t>
      </w:r>
      <w:r w:rsidR="006F37DD" w:rsidRPr="00A7020C">
        <w:rPr>
          <w:szCs w:val="24"/>
          <w:lang w:val="en-US"/>
        </w:rPr>
        <w:t xml:space="preserve"> </w:t>
      </w:r>
      <w:r w:rsidR="00B20733" w:rsidRPr="00A7020C">
        <w:rPr>
          <w:szCs w:val="24"/>
          <w:lang w:val="en-US"/>
        </w:rPr>
        <w:t>argue</w:t>
      </w:r>
      <w:r w:rsidR="006F37DD" w:rsidRPr="00A7020C">
        <w:rPr>
          <w:szCs w:val="24"/>
          <w:lang w:val="en-US"/>
        </w:rPr>
        <w:t xml:space="preserve">d </w:t>
      </w:r>
      <w:r w:rsidR="00B20733" w:rsidRPr="00A7020C">
        <w:rPr>
          <w:szCs w:val="24"/>
          <w:lang w:val="en-US"/>
        </w:rPr>
        <w:t>that not all consumer scepticism is due to greenwashing</w:t>
      </w:r>
      <w:r w:rsidR="00D65CF8" w:rsidRPr="00A7020C">
        <w:rPr>
          <w:szCs w:val="24"/>
          <w:lang w:val="en-US"/>
        </w:rPr>
        <w:t xml:space="preserve"> because </w:t>
      </w:r>
      <w:r w:rsidR="00B20733" w:rsidRPr="00A7020C">
        <w:rPr>
          <w:szCs w:val="24"/>
          <w:lang w:val="en-US"/>
        </w:rPr>
        <w:t xml:space="preserve">consumer awareness of the environment has also led to a greater </w:t>
      </w:r>
      <w:r w:rsidR="00D65CF8" w:rsidRPr="00A7020C">
        <w:rPr>
          <w:szCs w:val="24"/>
          <w:lang w:val="en-US"/>
        </w:rPr>
        <w:t>study</w:t>
      </w:r>
      <w:r w:rsidR="00B20733" w:rsidRPr="00A7020C">
        <w:rPr>
          <w:szCs w:val="24"/>
          <w:lang w:val="en-US"/>
        </w:rPr>
        <w:t xml:space="preserve"> of the sustainability communication, irrespective of whether it is true or not. This indicates that there are two major challenges for sustainability marketing</w:t>
      </w:r>
      <w:r w:rsidR="00D65CF8" w:rsidRPr="00A7020C">
        <w:rPr>
          <w:szCs w:val="24"/>
          <w:lang w:val="en-US"/>
        </w:rPr>
        <w:t xml:space="preserve"> such as </w:t>
      </w:r>
      <w:r w:rsidR="00B20733" w:rsidRPr="00A7020C">
        <w:rPr>
          <w:szCs w:val="24"/>
          <w:lang w:val="en-US"/>
        </w:rPr>
        <w:t>misleading corporate practices and growing consumer expectations.</w:t>
      </w:r>
    </w:p>
    <w:p w14:paraId="0D1DE1C5" w14:textId="2C039B7B" w:rsidR="00B20733" w:rsidRPr="00A7020C" w:rsidRDefault="00B20733" w:rsidP="00FA3BF5">
      <w:pPr>
        <w:pStyle w:val="Heading3"/>
        <w:rPr>
          <w:rFonts w:cs="Times New Roman"/>
          <w:lang w:val="en-US"/>
        </w:rPr>
      </w:pPr>
      <w:bookmarkStart w:id="40" w:name="_Toc241144810"/>
      <w:r w:rsidRPr="00A7020C">
        <w:rPr>
          <w:rFonts w:cs="Times New Roman"/>
          <w:lang w:val="en-US"/>
        </w:rPr>
        <w:t>2.6.2 The Attitude–Behaviour Gap</w:t>
      </w:r>
      <w:bookmarkEnd w:id="40"/>
    </w:p>
    <w:p w14:paraId="769F0A7D" w14:textId="2A6240D0" w:rsidR="00B20733" w:rsidRPr="00A7020C" w:rsidRDefault="00146E9D" w:rsidP="00FA3BF5">
      <w:pPr>
        <w:spacing w:before="120" w:after="120"/>
        <w:rPr>
          <w:szCs w:val="24"/>
          <w:lang w:val="en-US"/>
        </w:rPr>
      </w:pPr>
      <w:r w:rsidRPr="00A7020C">
        <w:rPr>
          <w:szCs w:val="24"/>
          <w:lang w:val="en-US"/>
        </w:rPr>
        <w:t xml:space="preserve">According to </w:t>
      </w:r>
      <w:r w:rsidR="004B5970" w:rsidRPr="00A7020C">
        <w:rPr>
          <w:color w:val="222222"/>
          <w:szCs w:val="24"/>
          <w:shd w:val="clear" w:color="auto" w:fill="FFFFFF"/>
        </w:rPr>
        <w:t>Jang and Kim, (2026)</w:t>
      </w:r>
      <w:r w:rsidRPr="00A7020C">
        <w:rPr>
          <w:szCs w:val="24"/>
          <w:lang w:val="en-US"/>
        </w:rPr>
        <w:t>, a</w:t>
      </w:r>
      <w:r w:rsidR="00B20733" w:rsidRPr="00A7020C">
        <w:rPr>
          <w:szCs w:val="24"/>
          <w:lang w:val="en-US"/>
        </w:rPr>
        <w:t xml:space="preserve"> key challenge is the long-standing attitude–behaviour gap</w:t>
      </w:r>
      <w:r w:rsidR="00F07611" w:rsidRPr="00A7020C">
        <w:rPr>
          <w:szCs w:val="24"/>
          <w:lang w:val="en-US"/>
        </w:rPr>
        <w:t xml:space="preserve"> as </w:t>
      </w:r>
      <w:r w:rsidR="00B20733" w:rsidRPr="00A7020C">
        <w:rPr>
          <w:szCs w:val="24"/>
          <w:lang w:val="en-US"/>
        </w:rPr>
        <w:t>many consumers have positive attitudes towards sustainable fashion and are receptive to sustainability marketing</w:t>
      </w:r>
      <w:r w:rsidR="0088217A" w:rsidRPr="00A7020C">
        <w:rPr>
          <w:szCs w:val="24"/>
          <w:lang w:val="en-US"/>
        </w:rPr>
        <w:t>. T</w:t>
      </w:r>
      <w:r w:rsidR="00B20733" w:rsidRPr="00A7020C">
        <w:rPr>
          <w:szCs w:val="24"/>
          <w:lang w:val="en-US"/>
        </w:rPr>
        <w:t>hes</w:t>
      </w:r>
      <w:r w:rsidR="0088217A" w:rsidRPr="00A7020C">
        <w:rPr>
          <w:szCs w:val="24"/>
          <w:lang w:val="en-US"/>
        </w:rPr>
        <w:t>e</w:t>
      </w:r>
      <w:r w:rsidR="00B20733" w:rsidRPr="00A7020C">
        <w:rPr>
          <w:szCs w:val="24"/>
          <w:lang w:val="en-US"/>
        </w:rPr>
        <w:t xml:space="preserve"> attitudes often do not lead to actual consumer purchases. </w:t>
      </w:r>
      <w:r w:rsidRPr="00A7020C">
        <w:rPr>
          <w:szCs w:val="24"/>
          <w:lang w:val="en-US"/>
        </w:rPr>
        <w:t xml:space="preserve">Furthermore,  </w:t>
      </w:r>
      <w:r w:rsidR="00B20733" w:rsidRPr="00A7020C">
        <w:rPr>
          <w:szCs w:val="24"/>
          <w:lang w:val="en-US"/>
        </w:rPr>
        <w:t xml:space="preserve">disparity </w:t>
      </w:r>
      <w:r w:rsidR="00364FC0" w:rsidRPr="00A7020C">
        <w:rPr>
          <w:szCs w:val="24"/>
          <w:lang w:val="en-US"/>
        </w:rPr>
        <w:t>i</w:t>
      </w:r>
      <w:r w:rsidR="00B20733" w:rsidRPr="00A7020C">
        <w:rPr>
          <w:szCs w:val="24"/>
          <w:lang w:val="en-US"/>
        </w:rPr>
        <w:t xml:space="preserve">n the price of the products, their scarcity and fashion trends are more important than sustainability. </w:t>
      </w:r>
      <w:r w:rsidR="00FC6D64" w:rsidRPr="00A7020C">
        <w:rPr>
          <w:color w:val="222222"/>
          <w:szCs w:val="24"/>
          <w:shd w:val="clear" w:color="auto" w:fill="FFFFFF"/>
        </w:rPr>
        <w:t>Chen, (2024)</w:t>
      </w:r>
      <w:r w:rsidR="00601350" w:rsidRPr="00A7020C">
        <w:rPr>
          <w:szCs w:val="24"/>
          <w:lang w:val="en-US"/>
        </w:rPr>
        <w:t xml:space="preserve"> </w:t>
      </w:r>
      <w:r w:rsidR="00B20733" w:rsidRPr="00A7020C">
        <w:rPr>
          <w:szCs w:val="24"/>
          <w:lang w:val="en-US"/>
        </w:rPr>
        <w:t>believe</w:t>
      </w:r>
      <w:r w:rsidR="00364FC0" w:rsidRPr="00A7020C">
        <w:rPr>
          <w:szCs w:val="24"/>
          <w:lang w:val="en-US"/>
        </w:rPr>
        <w:t>s</w:t>
      </w:r>
      <w:r w:rsidR="00B20733" w:rsidRPr="00A7020C">
        <w:rPr>
          <w:szCs w:val="24"/>
          <w:lang w:val="en-US"/>
        </w:rPr>
        <w:t xml:space="preserve"> that the issue is not consumer priorities but rather the lack of effective sustainability marketing that does not deliver real consumer value. Thus, sustainability marketing is not enough to overcome behavioural barriers, unless it takes into account other economic and product-related factors.</w:t>
      </w:r>
    </w:p>
    <w:p w14:paraId="2A8F312C" w14:textId="74A6018D" w:rsidR="00B20733" w:rsidRPr="00A7020C" w:rsidRDefault="00B20733" w:rsidP="00FA3BF5">
      <w:pPr>
        <w:pStyle w:val="Heading3"/>
        <w:rPr>
          <w:rFonts w:cs="Times New Roman"/>
          <w:lang w:val="en-US"/>
        </w:rPr>
      </w:pPr>
      <w:bookmarkStart w:id="41" w:name="_Toc241144811"/>
      <w:r w:rsidRPr="00A7020C">
        <w:rPr>
          <w:rFonts w:cs="Times New Roman"/>
          <w:lang w:val="en-US"/>
        </w:rPr>
        <w:t>2.6.3 The Absence of a Standardised Sustainability Communication</w:t>
      </w:r>
      <w:bookmarkEnd w:id="41"/>
    </w:p>
    <w:p w14:paraId="013BBD41" w14:textId="47C1199A" w:rsidR="00B20733" w:rsidRPr="00A7020C" w:rsidRDefault="000C4B6C" w:rsidP="00FA3BF5">
      <w:pPr>
        <w:spacing w:before="120" w:after="120"/>
        <w:rPr>
          <w:szCs w:val="24"/>
          <w:lang w:val="en-US"/>
        </w:rPr>
      </w:pPr>
      <w:r w:rsidRPr="00A7020C">
        <w:rPr>
          <w:szCs w:val="24"/>
          <w:lang w:val="en-US"/>
        </w:rPr>
        <w:t xml:space="preserve">From the perspective of </w:t>
      </w:r>
      <w:r w:rsidR="007036E1" w:rsidRPr="00A7020C">
        <w:rPr>
          <w:color w:val="222222"/>
          <w:szCs w:val="24"/>
          <w:shd w:val="clear" w:color="auto" w:fill="FFFFFF"/>
        </w:rPr>
        <w:t>Borges, et al., (2023)</w:t>
      </w:r>
      <w:r w:rsidRPr="00A7020C">
        <w:rPr>
          <w:szCs w:val="24"/>
          <w:lang w:val="en-US"/>
        </w:rPr>
        <w:t>, s</w:t>
      </w:r>
      <w:r w:rsidR="00B20733" w:rsidRPr="00A7020C">
        <w:rPr>
          <w:szCs w:val="24"/>
          <w:lang w:val="en-US"/>
        </w:rPr>
        <w:t>ustainability marketing is also limited by the lack of a standardised communication of sustainability. There are conflicting environmental statements, multiple eco-labels, and different sustainability certifications</w:t>
      </w:r>
      <w:r w:rsidR="00675835" w:rsidRPr="00A7020C">
        <w:rPr>
          <w:szCs w:val="24"/>
          <w:lang w:val="en-US"/>
        </w:rPr>
        <w:t xml:space="preserve"> </w:t>
      </w:r>
      <w:r w:rsidR="00B20733" w:rsidRPr="00A7020C">
        <w:rPr>
          <w:szCs w:val="24"/>
          <w:lang w:val="en-US"/>
        </w:rPr>
        <w:t xml:space="preserve">which make it hard for consumers to compare brands or to check the sustainability performance. This inconsistency adds to confusion and diminishes the trust in sustainability messages. However, </w:t>
      </w:r>
      <w:r w:rsidR="008445F6" w:rsidRPr="00A7020C">
        <w:rPr>
          <w:color w:val="222222"/>
          <w:szCs w:val="24"/>
          <w:shd w:val="clear" w:color="auto" w:fill="FFFFFF"/>
        </w:rPr>
        <w:t>Gudmundsdottir and Sigurjonsson, (2024)</w:t>
      </w:r>
      <w:r w:rsidR="00960603" w:rsidRPr="00A7020C">
        <w:rPr>
          <w:szCs w:val="24"/>
          <w:lang w:val="en-US"/>
        </w:rPr>
        <w:t xml:space="preserve"> </w:t>
      </w:r>
      <w:r w:rsidR="00B20733" w:rsidRPr="00A7020C">
        <w:rPr>
          <w:szCs w:val="24"/>
          <w:lang w:val="en-US"/>
        </w:rPr>
        <w:t>argue that overstandardisation can hinder companies' capacity to convey novel sustainability projects that go beyond current certification systems. Therefore, there is a need for consistency</w:t>
      </w:r>
      <w:r w:rsidR="006E74EB" w:rsidRPr="00A7020C">
        <w:rPr>
          <w:szCs w:val="24"/>
          <w:lang w:val="en-US"/>
        </w:rPr>
        <w:t xml:space="preserve"> </w:t>
      </w:r>
      <w:r w:rsidR="00B20733" w:rsidRPr="00A7020C">
        <w:rPr>
          <w:szCs w:val="24"/>
          <w:lang w:val="en-US"/>
        </w:rPr>
        <w:t xml:space="preserve">but sustainability communication should not be so rigid </w:t>
      </w:r>
      <w:r w:rsidR="0023392F" w:rsidRPr="00A7020C">
        <w:rPr>
          <w:szCs w:val="24"/>
          <w:lang w:val="en-US"/>
        </w:rPr>
        <w:t xml:space="preserve">because it then does not </w:t>
      </w:r>
      <w:r w:rsidR="00B20733" w:rsidRPr="00A7020C">
        <w:rPr>
          <w:szCs w:val="24"/>
          <w:lang w:val="en-US"/>
        </w:rPr>
        <w:t>allow for genuine organisational innovation.</w:t>
      </w:r>
    </w:p>
    <w:p w14:paraId="6BD82673" w14:textId="197B905C" w:rsidR="00B20733" w:rsidRPr="00A7020C" w:rsidRDefault="00B20733" w:rsidP="00FA3BF5">
      <w:pPr>
        <w:pStyle w:val="Heading3"/>
        <w:rPr>
          <w:rFonts w:cs="Times New Roman"/>
          <w:lang w:val="en-US"/>
        </w:rPr>
      </w:pPr>
      <w:bookmarkStart w:id="42" w:name="_Toc241144812"/>
      <w:r w:rsidRPr="00A7020C">
        <w:rPr>
          <w:rFonts w:cs="Times New Roman"/>
          <w:lang w:val="en-US"/>
        </w:rPr>
        <w:t>2.6.4 Recommendations to Overcome the Identified Challenges</w:t>
      </w:r>
      <w:bookmarkEnd w:id="42"/>
    </w:p>
    <w:p w14:paraId="0117BD09" w14:textId="3B7493FD" w:rsidR="003537F8" w:rsidRPr="00A7020C" w:rsidRDefault="0023392F" w:rsidP="00FA3BF5">
      <w:pPr>
        <w:spacing w:before="120" w:after="120"/>
        <w:rPr>
          <w:szCs w:val="24"/>
          <w:lang w:val="en-US"/>
        </w:rPr>
      </w:pPr>
      <w:r w:rsidRPr="00A7020C">
        <w:rPr>
          <w:szCs w:val="24"/>
          <w:lang w:val="en-US"/>
        </w:rPr>
        <w:t xml:space="preserve">According to </w:t>
      </w:r>
      <w:r w:rsidR="0027481C" w:rsidRPr="00A7020C">
        <w:rPr>
          <w:color w:val="222222"/>
          <w:szCs w:val="24"/>
          <w:shd w:val="clear" w:color="auto" w:fill="FFFFFF"/>
        </w:rPr>
        <w:t>Badhwar, et al., (2024)</w:t>
      </w:r>
      <w:r w:rsidRPr="00A7020C">
        <w:rPr>
          <w:szCs w:val="24"/>
          <w:lang w:val="en-US"/>
        </w:rPr>
        <w:t>, t</w:t>
      </w:r>
      <w:r w:rsidR="00B20733" w:rsidRPr="00A7020C">
        <w:rPr>
          <w:szCs w:val="24"/>
          <w:lang w:val="en-US"/>
        </w:rPr>
        <w:t xml:space="preserve">o combat greenwashing, fashion companies </w:t>
      </w:r>
      <w:r w:rsidRPr="00A7020C">
        <w:rPr>
          <w:szCs w:val="24"/>
          <w:lang w:val="en-US"/>
        </w:rPr>
        <w:t>must ensure t</w:t>
      </w:r>
      <w:r w:rsidR="00364FC0" w:rsidRPr="00A7020C">
        <w:rPr>
          <w:szCs w:val="24"/>
          <w:lang w:val="en-US"/>
        </w:rPr>
        <w:t>hat</w:t>
      </w:r>
      <w:r w:rsidR="00B20733" w:rsidRPr="00A7020C">
        <w:rPr>
          <w:szCs w:val="24"/>
          <w:lang w:val="en-US"/>
        </w:rPr>
        <w:t xml:space="preserve"> their sustainability marketing </w:t>
      </w:r>
      <w:r w:rsidR="00364FC0" w:rsidRPr="00A7020C">
        <w:rPr>
          <w:szCs w:val="24"/>
          <w:lang w:val="en-US"/>
        </w:rPr>
        <w:t xml:space="preserve">is </w:t>
      </w:r>
      <w:r w:rsidR="00B20733" w:rsidRPr="00A7020C">
        <w:rPr>
          <w:szCs w:val="24"/>
          <w:lang w:val="en-US"/>
        </w:rPr>
        <w:t xml:space="preserve">more credible by communicating with transparency and evidence. Environmental statements </w:t>
      </w:r>
      <w:r w:rsidR="000133AF" w:rsidRPr="00A7020C">
        <w:rPr>
          <w:szCs w:val="24"/>
          <w:lang w:val="en-US"/>
        </w:rPr>
        <w:t xml:space="preserve">are </w:t>
      </w:r>
      <w:r w:rsidR="00B20733" w:rsidRPr="00A7020C">
        <w:rPr>
          <w:szCs w:val="24"/>
          <w:lang w:val="en-US"/>
        </w:rPr>
        <w:t>backed by evidence of environmental metrics, third-party environmental certifications</w:t>
      </w:r>
      <w:r w:rsidR="00562355" w:rsidRPr="00A7020C">
        <w:rPr>
          <w:szCs w:val="24"/>
          <w:lang w:val="en-US"/>
        </w:rPr>
        <w:t xml:space="preserve"> </w:t>
      </w:r>
      <w:r w:rsidR="00B20733" w:rsidRPr="00A7020C">
        <w:rPr>
          <w:szCs w:val="24"/>
          <w:lang w:val="en-US"/>
        </w:rPr>
        <w:t xml:space="preserve">and transparency around sourcing. </w:t>
      </w:r>
      <w:r w:rsidR="00562355" w:rsidRPr="00A7020C">
        <w:rPr>
          <w:szCs w:val="24"/>
          <w:lang w:val="en-US"/>
        </w:rPr>
        <w:t>In this scenario, c</w:t>
      </w:r>
      <w:r w:rsidR="00B20733" w:rsidRPr="00A7020C">
        <w:rPr>
          <w:szCs w:val="24"/>
          <w:lang w:val="en-US"/>
        </w:rPr>
        <w:t xml:space="preserve">onsumer confidence </w:t>
      </w:r>
      <w:r w:rsidR="00562355" w:rsidRPr="00A7020C">
        <w:rPr>
          <w:szCs w:val="24"/>
          <w:lang w:val="en-US"/>
        </w:rPr>
        <w:t xml:space="preserve">is </w:t>
      </w:r>
      <w:r w:rsidR="00B20733" w:rsidRPr="00A7020C">
        <w:rPr>
          <w:szCs w:val="24"/>
          <w:lang w:val="en-US"/>
        </w:rPr>
        <w:t>further strengthened through regular sustainability reporting and independent verification</w:t>
      </w:r>
      <w:r w:rsidR="001D7F1F" w:rsidRPr="00A7020C">
        <w:rPr>
          <w:szCs w:val="24"/>
          <w:lang w:val="en-US"/>
        </w:rPr>
        <w:t xml:space="preserve"> </w:t>
      </w:r>
      <w:r w:rsidR="00B20733" w:rsidRPr="00A7020C">
        <w:rPr>
          <w:szCs w:val="24"/>
          <w:lang w:val="en-US"/>
        </w:rPr>
        <w:t>which can help to ensure that marketing claims are aligned with organisational practices</w:t>
      </w:r>
      <w:r w:rsidR="001D7F1F" w:rsidRPr="00A7020C">
        <w:rPr>
          <w:szCs w:val="24"/>
          <w:lang w:val="en-US"/>
        </w:rPr>
        <w:t xml:space="preserve"> but </w:t>
      </w:r>
      <w:r w:rsidR="00B20733" w:rsidRPr="00A7020C">
        <w:rPr>
          <w:szCs w:val="24"/>
          <w:lang w:val="en-US"/>
        </w:rPr>
        <w:t>not promotional agendas.</w:t>
      </w:r>
      <w:r w:rsidR="00246B88" w:rsidRPr="00A7020C">
        <w:rPr>
          <w:szCs w:val="24"/>
          <w:lang w:val="en-US"/>
        </w:rPr>
        <w:t xml:space="preserve"> Moreover, </w:t>
      </w:r>
      <w:r w:rsidR="00B8173E" w:rsidRPr="00A7020C">
        <w:rPr>
          <w:color w:val="222222"/>
          <w:szCs w:val="24"/>
          <w:shd w:val="clear" w:color="auto" w:fill="FFFFFF"/>
        </w:rPr>
        <w:t>Ryding, et al., (2022)</w:t>
      </w:r>
      <w:r w:rsidR="00246B88" w:rsidRPr="00A7020C">
        <w:rPr>
          <w:szCs w:val="24"/>
          <w:lang w:val="en-US"/>
        </w:rPr>
        <w:t xml:space="preserve"> indicated that s</w:t>
      </w:r>
      <w:r w:rsidR="00B20733" w:rsidRPr="00A7020C">
        <w:rPr>
          <w:szCs w:val="24"/>
          <w:lang w:val="en-US"/>
        </w:rPr>
        <w:t>ustainability marketing needs to go beyond just emphasi</w:t>
      </w:r>
      <w:r w:rsidR="00F429D4" w:rsidRPr="00A7020C">
        <w:rPr>
          <w:szCs w:val="24"/>
          <w:lang w:val="en-US"/>
        </w:rPr>
        <w:t>s</w:t>
      </w:r>
      <w:r w:rsidR="00B20733" w:rsidRPr="00A7020C">
        <w:rPr>
          <w:szCs w:val="24"/>
          <w:lang w:val="en-US"/>
        </w:rPr>
        <w:t xml:space="preserve">ing the environmental advantages and make the case for the full value proposition of sustainable fashion to help close the attitude–behaviour gap. </w:t>
      </w:r>
    </w:p>
    <w:p w14:paraId="33A99126" w14:textId="6E1A01C5" w:rsidR="00FF5606" w:rsidRPr="00A7020C" w:rsidRDefault="00B20733" w:rsidP="00FA3BF5">
      <w:pPr>
        <w:spacing w:before="120" w:after="120"/>
        <w:rPr>
          <w:szCs w:val="24"/>
          <w:lang w:val="en-US"/>
        </w:rPr>
      </w:pPr>
      <w:r w:rsidRPr="00A7020C">
        <w:rPr>
          <w:szCs w:val="24"/>
          <w:lang w:val="en-US"/>
        </w:rPr>
        <w:t>Product quality, durability, comfort, design and long-term economic value should be promoted in marketing campaigns in addition to sustainability attributes</w:t>
      </w:r>
      <w:r w:rsidR="006053AC" w:rsidRPr="00A7020C">
        <w:rPr>
          <w:szCs w:val="24"/>
          <w:lang w:val="en-US"/>
        </w:rPr>
        <w:t xml:space="preserve"> (</w:t>
      </w:r>
      <w:r w:rsidR="006053AC" w:rsidRPr="00A7020C">
        <w:rPr>
          <w:color w:val="222222"/>
          <w:szCs w:val="24"/>
          <w:shd w:val="clear" w:color="auto" w:fill="FFFFFF"/>
        </w:rPr>
        <w:t>Huang, et al., 2024)</w:t>
      </w:r>
      <w:r w:rsidRPr="00A7020C">
        <w:rPr>
          <w:szCs w:val="24"/>
          <w:lang w:val="en-US"/>
        </w:rPr>
        <w:t xml:space="preserve">. Retailers </w:t>
      </w:r>
      <w:r w:rsidR="003537F8" w:rsidRPr="00A7020C">
        <w:rPr>
          <w:szCs w:val="24"/>
          <w:lang w:val="en-US"/>
        </w:rPr>
        <w:t xml:space="preserve">are also assured of </w:t>
      </w:r>
      <w:r w:rsidRPr="00A7020C">
        <w:rPr>
          <w:szCs w:val="24"/>
          <w:lang w:val="en-US"/>
        </w:rPr>
        <w:t>promot</w:t>
      </w:r>
      <w:r w:rsidR="003537F8" w:rsidRPr="00A7020C">
        <w:rPr>
          <w:szCs w:val="24"/>
          <w:lang w:val="en-US"/>
        </w:rPr>
        <w:t xml:space="preserve">ing </w:t>
      </w:r>
      <w:r w:rsidRPr="00A7020C">
        <w:rPr>
          <w:szCs w:val="24"/>
          <w:lang w:val="en-US"/>
        </w:rPr>
        <w:t>sustainable consumption by providing low-cost product lines, repair options, recycling programs, loyalty programs and educational initiatives</w:t>
      </w:r>
      <w:r w:rsidR="003537F8" w:rsidRPr="00A7020C">
        <w:rPr>
          <w:szCs w:val="24"/>
          <w:lang w:val="en-US"/>
        </w:rPr>
        <w:t>. This further help</w:t>
      </w:r>
      <w:r w:rsidR="00364FC0" w:rsidRPr="00A7020C">
        <w:rPr>
          <w:szCs w:val="24"/>
          <w:lang w:val="en-US"/>
        </w:rPr>
        <w:t>s</w:t>
      </w:r>
      <w:r w:rsidR="003537F8" w:rsidRPr="00A7020C">
        <w:rPr>
          <w:szCs w:val="24"/>
          <w:lang w:val="en-US"/>
        </w:rPr>
        <w:t xml:space="preserve"> </w:t>
      </w:r>
      <w:r w:rsidRPr="00A7020C">
        <w:rPr>
          <w:szCs w:val="24"/>
          <w:lang w:val="en-US"/>
        </w:rPr>
        <w:t xml:space="preserve">demonstrate the individual and environmental advantages of sustainable consumption. </w:t>
      </w:r>
    </w:p>
    <w:p w14:paraId="10622F00" w14:textId="0640DA41" w:rsidR="00A270A7" w:rsidRPr="00A7020C" w:rsidRDefault="00FF5606" w:rsidP="00FA3BF5">
      <w:pPr>
        <w:spacing w:before="120" w:after="120"/>
        <w:rPr>
          <w:szCs w:val="24"/>
          <w:lang w:val="en-US"/>
        </w:rPr>
      </w:pPr>
      <w:r w:rsidRPr="00A7020C">
        <w:rPr>
          <w:szCs w:val="24"/>
          <w:lang w:val="en-US"/>
        </w:rPr>
        <w:t xml:space="preserve">Furthermore, </w:t>
      </w:r>
      <w:r w:rsidR="001D79FE" w:rsidRPr="00A7020C">
        <w:rPr>
          <w:color w:val="222222"/>
          <w:szCs w:val="24"/>
          <w:shd w:val="clear" w:color="auto" w:fill="FFFFFF"/>
        </w:rPr>
        <w:t>Llácer-Falcón, et al., (2026)</w:t>
      </w:r>
      <w:r w:rsidRPr="00A7020C">
        <w:rPr>
          <w:szCs w:val="24"/>
          <w:lang w:val="en-US"/>
        </w:rPr>
        <w:t xml:space="preserve"> consider that t</w:t>
      </w:r>
      <w:r w:rsidR="00B20733" w:rsidRPr="00A7020C">
        <w:rPr>
          <w:szCs w:val="24"/>
          <w:lang w:val="en-US"/>
        </w:rPr>
        <w:t xml:space="preserve">here is a need for consistency and clarity throughout the fashion industry to improve the sustainability communication. Retailers </w:t>
      </w:r>
      <w:r w:rsidRPr="00A7020C">
        <w:rPr>
          <w:szCs w:val="24"/>
          <w:lang w:val="en-US"/>
        </w:rPr>
        <w:t xml:space="preserve">are required </w:t>
      </w:r>
      <w:r w:rsidR="00B20733" w:rsidRPr="00A7020C">
        <w:rPr>
          <w:szCs w:val="24"/>
          <w:lang w:val="en-US"/>
        </w:rPr>
        <w:t xml:space="preserve">to use simple, easy-to-understand sustainability communications that are backed by accepted industry environmental standards and certifications. Information on sustainability </w:t>
      </w:r>
      <w:r w:rsidR="00364FC0" w:rsidRPr="00A7020C">
        <w:rPr>
          <w:szCs w:val="24"/>
          <w:lang w:val="en-US"/>
        </w:rPr>
        <w:t>is</w:t>
      </w:r>
      <w:r w:rsidR="00FA6FF6" w:rsidRPr="00A7020C">
        <w:rPr>
          <w:szCs w:val="24"/>
          <w:lang w:val="en-US"/>
        </w:rPr>
        <w:t xml:space="preserve"> </w:t>
      </w:r>
      <w:r w:rsidR="000646C8" w:rsidRPr="00A7020C">
        <w:rPr>
          <w:szCs w:val="24"/>
          <w:lang w:val="en-US"/>
        </w:rPr>
        <w:t xml:space="preserve">ensured to be </w:t>
      </w:r>
      <w:r w:rsidR="00B20733" w:rsidRPr="00A7020C">
        <w:rPr>
          <w:szCs w:val="24"/>
          <w:lang w:val="en-US"/>
        </w:rPr>
        <w:t>presented to consumers in a simple way by means of product labelling, digital traceability and brief environmental impact statements</w:t>
      </w:r>
      <w:r w:rsidR="00757794" w:rsidRPr="00A7020C">
        <w:rPr>
          <w:szCs w:val="24"/>
          <w:lang w:val="en-US"/>
        </w:rPr>
        <w:t xml:space="preserve"> (</w:t>
      </w:r>
      <w:r w:rsidR="00757794" w:rsidRPr="00A7020C">
        <w:rPr>
          <w:color w:val="222222"/>
          <w:szCs w:val="24"/>
          <w:shd w:val="clear" w:color="auto" w:fill="FFFFFF"/>
        </w:rPr>
        <w:t>Ospital, et al., 2023)</w:t>
      </w:r>
      <w:r w:rsidR="00B20733" w:rsidRPr="00A7020C">
        <w:rPr>
          <w:szCs w:val="24"/>
          <w:lang w:val="en-US"/>
        </w:rPr>
        <w:t xml:space="preserve">. Further, industry </w:t>
      </w:r>
      <w:r w:rsidR="00364FC0" w:rsidRPr="00A7020C">
        <w:rPr>
          <w:szCs w:val="24"/>
          <w:lang w:val="en-US"/>
        </w:rPr>
        <w:t>is requir</w:t>
      </w:r>
      <w:r w:rsidR="00F4564F" w:rsidRPr="00A7020C">
        <w:rPr>
          <w:szCs w:val="24"/>
          <w:lang w:val="en-US"/>
        </w:rPr>
        <w:t xml:space="preserve">ed to </w:t>
      </w:r>
      <w:r w:rsidR="00B20733" w:rsidRPr="00A7020C">
        <w:rPr>
          <w:szCs w:val="24"/>
          <w:lang w:val="en-US"/>
        </w:rPr>
        <w:t xml:space="preserve">work with regulatory agencies and certifiers to increase the consistency of sustainability communication and decrease consumer confusion. </w:t>
      </w:r>
    </w:p>
    <w:p w14:paraId="3DD5F541" w14:textId="7AA774F0" w:rsidR="00BE0DF6" w:rsidRPr="00A7020C" w:rsidRDefault="00BE0DF6" w:rsidP="00FA3BF5">
      <w:pPr>
        <w:pStyle w:val="Heading2"/>
        <w:spacing w:before="120" w:after="120"/>
      </w:pPr>
      <w:bookmarkStart w:id="43" w:name="_Toc241144813"/>
      <w:r w:rsidRPr="00A7020C">
        <w:t>2.7 Conceptual Framework</w:t>
      </w:r>
      <w:bookmarkEnd w:id="43"/>
      <w:r w:rsidRPr="00A7020C">
        <w:t xml:space="preserve"> </w:t>
      </w:r>
    </w:p>
    <w:p w14:paraId="09B72701" w14:textId="1C94CF45" w:rsidR="00BE0DF6" w:rsidRPr="00A7020C" w:rsidRDefault="00BE0DF6" w:rsidP="00FA3BF5">
      <w:pPr>
        <w:pStyle w:val="pdq2pgselectionanchorcontainer"/>
        <w:spacing w:before="120" w:beforeAutospacing="0" w:after="120" w:afterAutospacing="0" w:line="360" w:lineRule="auto"/>
        <w:jc w:val="both"/>
      </w:pPr>
      <w:r w:rsidRPr="00A7020C">
        <w:rPr>
          <w:rFonts w:eastAsiaTheme="majorEastAsia"/>
        </w:rPr>
        <w:t>H1:</w:t>
      </w:r>
      <w:r w:rsidRPr="00A7020C">
        <w:t xml:space="preserve"> Sustainability marketing has a significant influence on </w:t>
      </w:r>
      <w:r w:rsidRPr="00A7020C">
        <w:rPr>
          <w:rFonts w:eastAsiaTheme="majorEastAsia"/>
        </w:rPr>
        <w:t>consumer trust</w:t>
      </w:r>
      <w:r w:rsidRPr="00A7020C">
        <w:t xml:space="preserve"> in the UK fashion retail industry. </w:t>
      </w:r>
    </w:p>
    <w:p w14:paraId="197C7381" w14:textId="546AB873" w:rsidR="00274D6F" w:rsidRPr="00A7020C" w:rsidRDefault="00274D6F" w:rsidP="00FA3BF5">
      <w:pPr>
        <w:pStyle w:val="pdq2pgselectionanchorcontainer"/>
        <w:spacing w:before="120" w:beforeAutospacing="0" w:after="120" w:afterAutospacing="0" w:line="360" w:lineRule="auto"/>
        <w:jc w:val="both"/>
      </w:pPr>
      <w:r w:rsidRPr="00A7020C">
        <w:rPr>
          <w:rFonts w:eastAsiaTheme="majorEastAsia"/>
        </w:rPr>
        <w:t>H2:</w:t>
      </w:r>
      <w:r w:rsidRPr="00A7020C">
        <w:t xml:space="preserve"> Sustainability marketing has a significant influence on </w:t>
      </w:r>
      <w:r w:rsidRPr="00A7020C">
        <w:rPr>
          <w:rFonts w:eastAsiaTheme="majorEastAsia"/>
        </w:rPr>
        <w:t>consumer purchase intention</w:t>
      </w:r>
      <w:r w:rsidRPr="00A7020C">
        <w:t xml:space="preserve"> in the UK fashion retail industry. </w:t>
      </w:r>
    </w:p>
    <w:p w14:paraId="2E35A45F" w14:textId="77777777" w:rsidR="00A328DB" w:rsidRPr="00A7020C" w:rsidRDefault="00CF33EC" w:rsidP="00A328DB">
      <w:pPr>
        <w:keepNext/>
        <w:spacing w:before="120" w:after="120"/>
        <w:jc w:val="center"/>
      </w:pPr>
      <w:r w:rsidRPr="00A7020C">
        <w:rPr>
          <w:noProof/>
          <w:lang w:val="en-US" w:eastAsia="en-US"/>
        </w:rPr>
        <w:drawing>
          <wp:inline distT="0" distB="0" distL="0" distR="0" wp14:anchorId="2549A5B6" wp14:editId="6ABC0C24">
            <wp:extent cx="4610100" cy="2190750"/>
            <wp:effectExtent l="0" t="38100" r="12700" b="44450"/>
            <wp:docPr id="84273838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505C8280" w14:textId="0F4E96C2" w:rsidR="00121C7D" w:rsidRPr="00A7020C" w:rsidRDefault="00A328DB" w:rsidP="00A328DB">
      <w:pPr>
        <w:pStyle w:val="Caption"/>
        <w:jc w:val="center"/>
        <w:rPr>
          <w:b/>
          <w:bCs/>
          <w:color w:val="auto"/>
          <w:sz w:val="24"/>
          <w:szCs w:val="24"/>
        </w:rPr>
      </w:pPr>
      <w:bookmarkStart w:id="44" w:name="_Toc238483176"/>
      <w:r w:rsidRPr="00A7020C">
        <w:rPr>
          <w:b/>
          <w:bCs/>
          <w:color w:val="auto"/>
          <w:sz w:val="24"/>
          <w:szCs w:val="24"/>
        </w:rPr>
        <w:t xml:space="preserve">Figure </w:t>
      </w:r>
      <w:r w:rsidRPr="00A7020C">
        <w:rPr>
          <w:b/>
          <w:bCs/>
          <w:color w:val="auto"/>
          <w:sz w:val="24"/>
          <w:szCs w:val="24"/>
        </w:rPr>
        <w:fldChar w:fldCharType="begin"/>
      </w:r>
      <w:r w:rsidRPr="00A7020C">
        <w:rPr>
          <w:b/>
          <w:bCs/>
          <w:color w:val="auto"/>
          <w:sz w:val="24"/>
          <w:szCs w:val="24"/>
        </w:rPr>
        <w:instrText xml:space="preserve"> SEQ Figure \* ARABIC </w:instrText>
      </w:r>
      <w:r w:rsidRPr="00A7020C">
        <w:rPr>
          <w:b/>
          <w:bCs/>
          <w:color w:val="auto"/>
          <w:sz w:val="24"/>
          <w:szCs w:val="24"/>
        </w:rPr>
        <w:fldChar w:fldCharType="separate"/>
      </w:r>
      <w:r w:rsidR="00A7020C">
        <w:rPr>
          <w:b/>
          <w:bCs/>
          <w:noProof/>
          <w:color w:val="auto"/>
          <w:sz w:val="24"/>
          <w:szCs w:val="24"/>
        </w:rPr>
        <w:t>7</w:t>
      </w:r>
      <w:r w:rsidRPr="00A7020C">
        <w:rPr>
          <w:b/>
          <w:bCs/>
          <w:color w:val="auto"/>
          <w:sz w:val="24"/>
          <w:szCs w:val="24"/>
        </w:rPr>
        <w:fldChar w:fldCharType="end"/>
      </w:r>
      <w:r w:rsidRPr="00A7020C">
        <w:rPr>
          <w:b/>
          <w:bCs/>
          <w:color w:val="auto"/>
          <w:sz w:val="24"/>
          <w:szCs w:val="24"/>
        </w:rPr>
        <w:t>:Conceptual Framework.</w:t>
      </w:r>
      <w:bookmarkEnd w:id="44"/>
    </w:p>
    <w:p w14:paraId="736FBC1E" w14:textId="77777777" w:rsidR="0018585B" w:rsidRPr="00A7020C" w:rsidRDefault="00121C7D" w:rsidP="00FA3BF5">
      <w:pPr>
        <w:spacing w:before="120" w:after="120"/>
      </w:pPr>
      <w:r w:rsidRPr="00A7020C">
        <w:t>In the conceptual framework, sustainability marketing is identified as the independent variable that impacts two important dependent variables in the fashion retail sector in the UK. Firstly, it is assumed that successful sustainability marketing will increase the level of trust through improved perceptions of transparency and credibility. Secondly, the increased levels of trust and positive communication regarding sustainability are predicted to increase the purchase intention of consumers.</w:t>
      </w:r>
    </w:p>
    <w:p w14:paraId="7E637C24" w14:textId="3464634A" w:rsidR="0018585B" w:rsidRPr="00A7020C" w:rsidRDefault="0018585B" w:rsidP="00FA3BF5">
      <w:pPr>
        <w:pStyle w:val="Heading2"/>
        <w:spacing w:before="120" w:after="120"/>
        <w:rPr>
          <w:color w:val="auto"/>
          <w:spacing w:val="0"/>
          <w:lang w:val="en-IN" w:eastAsia="en-IN"/>
        </w:rPr>
      </w:pPr>
      <w:bookmarkStart w:id="45" w:name="_Toc241144814"/>
      <w:r w:rsidRPr="00A7020C">
        <w:rPr>
          <w:rStyle w:val="Strong"/>
          <w:b/>
          <w:bCs w:val="0"/>
        </w:rPr>
        <w:t>2.8 Research Gap</w:t>
      </w:r>
      <w:bookmarkEnd w:id="45"/>
      <w:r w:rsidRPr="00A7020C">
        <w:rPr>
          <w:rStyle w:val="Strong"/>
          <w:b/>
          <w:bCs w:val="0"/>
        </w:rPr>
        <w:t xml:space="preserve"> </w:t>
      </w:r>
    </w:p>
    <w:p w14:paraId="2C76F471" w14:textId="679AB03D" w:rsidR="00FB30C1" w:rsidRPr="00A7020C" w:rsidRDefault="00FB30C1" w:rsidP="00FA3BF5">
      <w:pPr>
        <w:spacing w:before="120" w:after="120"/>
      </w:pPr>
      <w:r w:rsidRPr="00A7020C">
        <w:t>Previous research</w:t>
      </w:r>
      <w:r w:rsidR="00364FC0" w:rsidRPr="00A7020C">
        <w:t xml:space="preserve"> has</w:t>
      </w:r>
      <w:r w:rsidRPr="00A7020C">
        <w:t xml:space="preserve"> largely covered aspects like green marketing, environmental awareness, brand reputation, corporate social responsibility</w:t>
      </w:r>
      <w:r w:rsidR="004E4E82" w:rsidRPr="00A7020C">
        <w:t xml:space="preserve"> </w:t>
      </w:r>
      <w:r w:rsidRPr="00A7020C">
        <w:t>and purchase intention</w:t>
      </w:r>
      <w:r w:rsidR="00682D95" w:rsidRPr="00A7020C">
        <w:t xml:space="preserve"> (</w:t>
      </w:r>
      <w:r w:rsidR="00682D95" w:rsidRPr="00A7020C">
        <w:rPr>
          <w:rFonts w:eastAsiaTheme="majorEastAsia"/>
        </w:rPr>
        <w:t>Al-Abdallah, et al., 2026</w:t>
      </w:r>
      <w:r w:rsidR="00682D95" w:rsidRPr="00A7020C">
        <w:t>; Daou, et al., 2025)</w:t>
      </w:r>
      <w:r w:rsidRPr="00A7020C">
        <w:t>. However, the results found in previous literature have been inconsistent in terms of the effectiveness of sustainability marketing in influencing consumer purchase intention especially in the UK fashion retail industry. Another problem is that most of the studies have concentrated on generali</w:t>
      </w:r>
      <w:r w:rsidR="004D4AFF" w:rsidRPr="00A7020C">
        <w:t>s</w:t>
      </w:r>
      <w:r w:rsidRPr="00A7020C">
        <w:t>ed consumer behavio</w:t>
      </w:r>
      <w:r w:rsidR="004D4AFF" w:rsidRPr="00A7020C">
        <w:t>u</w:t>
      </w:r>
      <w:r w:rsidRPr="00A7020C">
        <w:t>r and the retail industry in general</w:t>
      </w:r>
      <w:r w:rsidR="004C141F" w:rsidRPr="00A7020C">
        <w:t xml:space="preserve"> (</w:t>
      </w:r>
      <w:r w:rsidR="004C141F" w:rsidRPr="00A7020C">
        <w:rPr>
          <w:rFonts w:eastAsiaTheme="majorEastAsia"/>
        </w:rPr>
        <w:t>Sindhuja, et al., 2025</w:t>
      </w:r>
      <w:r w:rsidR="004C141F" w:rsidRPr="00A7020C">
        <w:t>; Jang and Kim, 2026)</w:t>
      </w:r>
      <w:r w:rsidR="000955B4" w:rsidRPr="00A7020C">
        <w:t xml:space="preserve">. However, </w:t>
      </w:r>
      <w:r w:rsidRPr="00A7020C">
        <w:t>very few have considered the role of consumer trust</w:t>
      </w:r>
      <w:r w:rsidR="000941B3" w:rsidRPr="00A7020C">
        <w:t xml:space="preserve"> </w:t>
      </w:r>
      <w:r w:rsidRPr="00A7020C">
        <w:t>which can be regarded as an important output of sustainability marketing. The research carried out until now ha</w:t>
      </w:r>
      <w:r w:rsidR="00364FC0" w:rsidRPr="00A7020C">
        <w:t>s</w:t>
      </w:r>
      <w:r w:rsidRPr="00A7020C">
        <w:t xml:space="preserve"> mostly investigated the practices of sustainability independently, but not in </w:t>
      </w:r>
      <w:r w:rsidR="00160496" w:rsidRPr="00A7020C">
        <w:t>combination</w:t>
      </w:r>
      <w:r w:rsidRPr="00A7020C">
        <w:t xml:space="preserve"> with each other in order to understand their impact on consumer trust and purchase intention. Thus, the present research needs to be conducted on this issue in order to fill this gap in the academic literature.</w:t>
      </w:r>
    </w:p>
    <w:p w14:paraId="02D4230F" w14:textId="3B89B1CE" w:rsidR="00283D67" w:rsidRPr="00A7020C" w:rsidRDefault="0018585B" w:rsidP="00FA3BF5">
      <w:pPr>
        <w:pStyle w:val="Heading2"/>
        <w:spacing w:before="120" w:after="120"/>
      </w:pPr>
      <w:bookmarkStart w:id="46" w:name="_Toc241144815"/>
      <w:r w:rsidRPr="00A7020C">
        <w:t>2.9 Summary</w:t>
      </w:r>
      <w:bookmarkEnd w:id="46"/>
      <w:r w:rsidRPr="00A7020C">
        <w:t xml:space="preserve"> </w:t>
      </w:r>
    </w:p>
    <w:p w14:paraId="7A874E06" w14:textId="0947C758" w:rsidR="0052261B" w:rsidRPr="00A7020C" w:rsidRDefault="00955E7E" w:rsidP="00FA3BF5">
      <w:pPr>
        <w:spacing w:before="120" w:after="120"/>
      </w:pPr>
      <w:r w:rsidRPr="00A7020C">
        <w:t xml:space="preserve">From the literature, it has been established that sustainability marketing has progressed from being a practice aimed at the promotion of eco-friendly products into a strategy aimed at building consumer trust </w:t>
      </w:r>
      <w:r w:rsidR="00DF6F45" w:rsidRPr="00A7020C">
        <w:t xml:space="preserve">through </w:t>
      </w:r>
      <w:r w:rsidRPr="00A7020C">
        <w:t>sustainable business practices. It is acknowledged in the literature that the success of sustainability marketing not only lies in the implementation of sustainable initiatives but also in the credibility and authenticity with which these initiatives are communicated. From the review, it can be seen that the response of consumers is affected by variables like transparency in sustainability claims, environmental values, brand trust, product quality perceptions, and social influence. However, the positive effects of these variables are limited by issues such as greenwashing, attitude–behavio</w:t>
      </w:r>
      <w:r w:rsidR="00364FC0" w:rsidRPr="00A7020C">
        <w:t>u</w:t>
      </w:r>
      <w:r w:rsidRPr="00A7020C">
        <w:t>r gap</w:t>
      </w:r>
      <w:r w:rsidR="00DF6F45" w:rsidRPr="00A7020C">
        <w:t xml:space="preserve"> </w:t>
      </w:r>
      <w:r w:rsidRPr="00A7020C">
        <w:t>and inconsistency in sustainability communication. The above literature shows that sustainability marketing works well when there is an organisational commitment to sustainable practice and when sustainability communication is consistent.</w:t>
      </w:r>
      <w:r w:rsidR="00FB30C1" w:rsidRPr="00A7020C">
        <w:t xml:space="preserve"> </w:t>
      </w:r>
    </w:p>
    <w:p w14:paraId="21B7241B" w14:textId="77777777" w:rsidR="0052261B" w:rsidRPr="00A7020C" w:rsidRDefault="0052261B" w:rsidP="00FA3BF5">
      <w:pPr>
        <w:spacing w:before="120" w:after="120"/>
        <w:jc w:val="left"/>
      </w:pPr>
      <w:r w:rsidRPr="00A7020C">
        <w:br w:type="page"/>
      </w:r>
    </w:p>
    <w:p w14:paraId="1F2C806E" w14:textId="0248B3D9" w:rsidR="00FE0792" w:rsidRPr="00A7020C" w:rsidRDefault="0052261B" w:rsidP="00FA3BF5">
      <w:pPr>
        <w:pStyle w:val="Heading1"/>
        <w:spacing w:before="120" w:after="120"/>
      </w:pPr>
      <w:bookmarkStart w:id="47" w:name="_Toc241144816"/>
      <w:r w:rsidRPr="00A7020C">
        <w:t>Chapter 3: Research Methodology</w:t>
      </w:r>
      <w:bookmarkEnd w:id="47"/>
      <w:r w:rsidRPr="00A7020C">
        <w:t xml:space="preserve"> </w:t>
      </w:r>
    </w:p>
    <w:p w14:paraId="33C41A60" w14:textId="72CBFC43" w:rsidR="0052261B" w:rsidRPr="00A7020C" w:rsidRDefault="0052261B" w:rsidP="00FA3BF5">
      <w:pPr>
        <w:pStyle w:val="Heading2"/>
        <w:spacing w:before="120" w:after="120"/>
      </w:pPr>
      <w:bookmarkStart w:id="48" w:name="_Toc241144817"/>
      <w:r w:rsidRPr="00A7020C">
        <w:t>3.1 Introduction</w:t>
      </w:r>
      <w:bookmarkEnd w:id="48"/>
      <w:r w:rsidRPr="00A7020C">
        <w:t xml:space="preserve"> </w:t>
      </w:r>
    </w:p>
    <w:p w14:paraId="223A7ABD" w14:textId="77777777" w:rsidR="00121DA2" w:rsidRPr="00A7020C" w:rsidRDefault="00121DA2" w:rsidP="00FA3BF5">
      <w:pPr>
        <w:spacing w:before="120" w:after="120"/>
      </w:pPr>
      <w:r w:rsidRPr="00A7020C">
        <w:t>This chapter describes and justifies the methodological decisions to be used in studying the role played by sustainability marketing on consumer purchase intention within the UK fashion retail market. In line with the research aim and objectives, it describes the research philosophical stance, research approach, research strategy, research design, sampling procedure, data collection instrument and analytical techniques employed to answer the research questions. Every methodological choice is supported with academic explanation to demonstrate its adequacy to understanding the interconnection among the sustainability marketing, consumer trust and purchase intention. Ethics of research are also addressed in the chapter and steps to ensure reliability, validity and overall credibility of the study.</w:t>
      </w:r>
    </w:p>
    <w:p w14:paraId="6C7F27DA" w14:textId="218D27E2" w:rsidR="0052261B" w:rsidRPr="00A7020C" w:rsidRDefault="0052261B" w:rsidP="00FA3BF5">
      <w:pPr>
        <w:pStyle w:val="Heading2"/>
        <w:spacing w:before="120" w:after="120"/>
      </w:pPr>
      <w:bookmarkStart w:id="49" w:name="_Toc241144818"/>
      <w:r w:rsidRPr="00A7020C">
        <w:t>3.2 Research Design (Saunder’s Onion Framework)</w:t>
      </w:r>
      <w:bookmarkEnd w:id="49"/>
    </w:p>
    <w:p w14:paraId="613565FA" w14:textId="4CF67532" w:rsidR="0006228D" w:rsidRDefault="0006228D" w:rsidP="00FA3BF5">
      <w:pPr>
        <w:spacing w:before="120" w:after="120"/>
        <w:rPr>
          <w:lang w:val="en-US"/>
        </w:rPr>
      </w:pPr>
      <w:r w:rsidRPr="00A7020C">
        <w:rPr>
          <w:lang w:val="en-US"/>
        </w:rPr>
        <w:t xml:space="preserve">The research design is a systematic procedure that addresses research design decisions. The research is based on the Research Onion, created by Saunders et al. (2019). Instead of choosing research methods individually, the framework prompts to proceed in a systematic way across repeated methodological stages where every research decision is rationally aligned with the overall research objectives. </w:t>
      </w:r>
      <w:r w:rsidR="00211625">
        <w:rPr>
          <w:lang w:val="en-US"/>
        </w:rPr>
        <w:t xml:space="preserve"> </w:t>
      </w:r>
    </w:p>
    <w:p w14:paraId="28405377" w14:textId="77777777" w:rsidR="00A7020C" w:rsidRDefault="00A7020C" w:rsidP="00A7020C">
      <w:pPr>
        <w:keepNext/>
        <w:spacing w:before="120" w:after="120"/>
        <w:jc w:val="center"/>
      </w:pPr>
      <w:r>
        <w:rPr>
          <w:noProof/>
          <w:lang w:val="en-US" w:eastAsia="en-US"/>
        </w:rPr>
        <w:drawing>
          <wp:inline distT="0" distB="0" distL="0" distR="0" wp14:anchorId="799B24F4" wp14:editId="513A19E1">
            <wp:extent cx="5486400" cy="3200400"/>
            <wp:effectExtent l="0" t="25400" r="12700" b="25400"/>
            <wp:docPr id="192024631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3102FFA8" w14:textId="17E818B6" w:rsidR="00A7020C" w:rsidRPr="00356E5F" w:rsidRDefault="00A7020C" w:rsidP="00A7020C">
      <w:pPr>
        <w:pStyle w:val="Caption"/>
        <w:jc w:val="center"/>
        <w:rPr>
          <w:b/>
          <w:bCs/>
          <w:color w:val="auto"/>
          <w:sz w:val="24"/>
          <w:szCs w:val="24"/>
          <w:lang w:val="en-US"/>
        </w:rPr>
      </w:pPr>
      <w:r w:rsidRPr="00356E5F">
        <w:rPr>
          <w:b/>
          <w:bCs/>
          <w:color w:val="auto"/>
          <w:sz w:val="24"/>
          <w:szCs w:val="24"/>
        </w:rPr>
        <w:t xml:space="preserve">Figure </w:t>
      </w:r>
      <w:r w:rsidRPr="00356E5F">
        <w:rPr>
          <w:b/>
          <w:bCs/>
          <w:color w:val="auto"/>
          <w:sz w:val="24"/>
          <w:szCs w:val="24"/>
        </w:rPr>
        <w:fldChar w:fldCharType="begin"/>
      </w:r>
      <w:r w:rsidRPr="00356E5F">
        <w:rPr>
          <w:b/>
          <w:bCs/>
          <w:color w:val="auto"/>
          <w:sz w:val="24"/>
          <w:szCs w:val="24"/>
        </w:rPr>
        <w:instrText xml:space="preserve"> SEQ Figure \* ARABIC </w:instrText>
      </w:r>
      <w:r w:rsidRPr="00356E5F">
        <w:rPr>
          <w:b/>
          <w:bCs/>
          <w:color w:val="auto"/>
          <w:sz w:val="24"/>
          <w:szCs w:val="24"/>
        </w:rPr>
        <w:fldChar w:fldCharType="separate"/>
      </w:r>
      <w:r w:rsidRPr="00356E5F">
        <w:rPr>
          <w:b/>
          <w:bCs/>
          <w:noProof/>
          <w:color w:val="auto"/>
          <w:sz w:val="24"/>
          <w:szCs w:val="24"/>
        </w:rPr>
        <w:t>8</w:t>
      </w:r>
      <w:r w:rsidRPr="00356E5F">
        <w:rPr>
          <w:b/>
          <w:bCs/>
          <w:color w:val="auto"/>
          <w:sz w:val="24"/>
          <w:szCs w:val="24"/>
        </w:rPr>
        <w:fldChar w:fldCharType="end"/>
      </w:r>
      <w:r w:rsidRPr="00356E5F">
        <w:rPr>
          <w:b/>
          <w:bCs/>
          <w:color w:val="auto"/>
          <w:sz w:val="24"/>
          <w:szCs w:val="24"/>
        </w:rPr>
        <w:t>: Saunders’ Onion Model.</w:t>
      </w:r>
    </w:p>
    <w:p w14:paraId="00B488BD" w14:textId="42AA4BAB" w:rsidR="00206F0F" w:rsidRPr="00206F0F" w:rsidRDefault="00206F0F" w:rsidP="00206F0F">
      <w:pPr>
        <w:spacing w:before="120" w:after="120"/>
        <w:jc w:val="center"/>
        <w:rPr>
          <w:b/>
          <w:bCs/>
          <w:i/>
          <w:iCs/>
        </w:rPr>
      </w:pPr>
      <w:r w:rsidRPr="00356E5F">
        <w:rPr>
          <w:b/>
          <w:bCs/>
          <w:i/>
          <w:iCs/>
        </w:rPr>
        <w:t xml:space="preserve">(Source: </w:t>
      </w:r>
      <w:r w:rsidRPr="00356E5F">
        <w:rPr>
          <w:b/>
          <w:bCs/>
          <w:i/>
          <w:iCs/>
          <w:lang w:val="en-US"/>
        </w:rPr>
        <w:t>Saunders, et al., 2019</w:t>
      </w:r>
      <w:r w:rsidRPr="00211625">
        <w:rPr>
          <w:b/>
          <w:bCs/>
          <w:i/>
          <w:iCs/>
          <w:highlight w:val="yellow"/>
          <w:lang w:val="en-US"/>
        </w:rPr>
        <w:t>)</w:t>
      </w:r>
    </w:p>
    <w:p w14:paraId="06966CAD" w14:textId="6F984BFE" w:rsidR="00121DA2" w:rsidRPr="00A7020C" w:rsidRDefault="00121DA2" w:rsidP="00FA3BF5">
      <w:pPr>
        <w:spacing w:before="120" w:after="120"/>
      </w:pPr>
      <w:r w:rsidRPr="00A7020C">
        <w:t>In the current study, the choice of a positivism research philosophy, deductive research approach, quantitative survey strategy and a cross-sectional time horizon are based on the Research Onion</w:t>
      </w:r>
      <w:r w:rsidR="00206F0F">
        <w:t xml:space="preserve"> (</w:t>
      </w:r>
      <w:r w:rsidR="00206F0F" w:rsidRPr="00206F0F">
        <w:rPr>
          <w:i/>
          <w:iCs/>
        </w:rPr>
        <w:t>refer to the above diagram</w:t>
      </w:r>
      <w:r w:rsidR="00206F0F">
        <w:t>)</w:t>
      </w:r>
      <w:r w:rsidRPr="00A7020C">
        <w:t>. These decisions are indicative of the objective of analysing the relationship between sustainability marketing, consumer trust and purchase intent based on quantifiable data obtained on UK fashion customers. Online questionnaire is the main source of primary data collection and SPSS is used to test the relationships among variables and analyse the data statistically</w:t>
      </w:r>
      <w:r w:rsidRPr="00356E5F">
        <w:t xml:space="preserve">. Adopting the Research Onion assures that every methodological choice is associated and appropriate to </w:t>
      </w:r>
      <w:r w:rsidR="00615406" w:rsidRPr="00356E5F">
        <w:t xml:space="preserve">perform survey efficiently </w:t>
      </w:r>
      <w:r w:rsidRPr="00356E5F">
        <w:t>that can respond to research questions of the study.</w:t>
      </w:r>
    </w:p>
    <w:p w14:paraId="0EAD635A" w14:textId="3FA86B62" w:rsidR="0052261B" w:rsidRPr="00A7020C" w:rsidRDefault="008C0CF2" w:rsidP="00FA3BF5">
      <w:pPr>
        <w:pStyle w:val="Heading2"/>
        <w:spacing w:before="120" w:after="120"/>
      </w:pPr>
      <w:bookmarkStart w:id="50" w:name="_Toc241144819"/>
      <w:r w:rsidRPr="00A7020C">
        <w:t>3.3 Research Philosophy</w:t>
      </w:r>
      <w:bookmarkEnd w:id="50"/>
      <w:r w:rsidRPr="00A7020C">
        <w:t xml:space="preserve"> </w:t>
      </w:r>
    </w:p>
    <w:p w14:paraId="3E897059" w14:textId="77777777" w:rsidR="0006228D" w:rsidRPr="00A7020C" w:rsidRDefault="008C0CF2" w:rsidP="00FA3BF5">
      <w:pPr>
        <w:spacing w:before="120" w:after="120"/>
        <w:rPr>
          <w:lang w:val="en-US"/>
        </w:rPr>
      </w:pPr>
      <w:r w:rsidRPr="00A7020C">
        <w:rPr>
          <w:lang w:val="en-US"/>
        </w:rPr>
        <w:t>Research philosophy provides the foundation for how knowledge is generated and interpreted within a study, influencing decisions related to research design, data collection, and analysis (</w:t>
      </w:r>
      <w:r w:rsidR="0071520D" w:rsidRPr="00A7020C">
        <w:t>Ali, 2024</w:t>
      </w:r>
      <w:r w:rsidRPr="00A7020C">
        <w:rPr>
          <w:lang w:val="en-US"/>
        </w:rPr>
        <w:t xml:space="preserve">). </w:t>
      </w:r>
      <w:r w:rsidR="0006228D" w:rsidRPr="00A7020C">
        <w:rPr>
          <w:lang w:val="en-US"/>
        </w:rPr>
        <w:t>As this study aims to test the relationship between sustainability marketing and consumer purchase intention by quantifying measurable consumer perceptions, a positivism research philosophy has been considered. Positivism presupposes that the reality is independent and social phenomena can be studied objectively with the help of empirical observation and statistical analysis. In turn, it is generally related to quantitative research, where numerical data is used to test hypotheses or theoretical relationships (Maretha, 2023).</w:t>
      </w:r>
    </w:p>
    <w:p w14:paraId="2078B77F" w14:textId="39A7CE7D" w:rsidR="008C0CF2" w:rsidRPr="00A7020C" w:rsidRDefault="008C0CF2" w:rsidP="00FA3BF5">
      <w:pPr>
        <w:spacing w:before="120" w:after="120"/>
        <w:rPr>
          <w:lang w:val="en-US"/>
        </w:rPr>
      </w:pPr>
      <w:r w:rsidRPr="00A7020C">
        <w:rPr>
          <w:lang w:val="en-US"/>
        </w:rPr>
        <w:t xml:space="preserve">The selection of positivism is consistent with the purpose of this study, which is not to explore individual experiences or develop new theory, </w:t>
      </w:r>
      <w:r w:rsidR="00121DA2" w:rsidRPr="00A7020C">
        <w:t xml:space="preserve">but to determine whether sustainability marketing has an impact on consumer trust and purchase intention among consumers in the UK fashion retail sector. The study thus needs standardised information which can be analysed objectively and which will provide the patterns and arrangements within a reasonably large sample of the respondents. </w:t>
      </w:r>
    </w:p>
    <w:p w14:paraId="3139AE07" w14:textId="3A39B5BB" w:rsidR="008C0CF2" w:rsidRPr="00A7020C" w:rsidRDefault="008C0CF2" w:rsidP="00FA3BF5">
      <w:pPr>
        <w:pStyle w:val="Heading2"/>
        <w:spacing w:before="120" w:after="120"/>
      </w:pPr>
      <w:bookmarkStart w:id="51" w:name="_Toc241144820"/>
      <w:r w:rsidRPr="00A7020C">
        <w:t>3.4 Research Approach</w:t>
      </w:r>
      <w:bookmarkEnd w:id="51"/>
      <w:r w:rsidRPr="00A7020C">
        <w:t xml:space="preserve"> </w:t>
      </w:r>
    </w:p>
    <w:p w14:paraId="7E516991" w14:textId="77777777" w:rsidR="0009415B" w:rsidRPr="00A7020C" w:rsidRDefault="0009415B" w:rsidP="00FA3BF5">
      <w:pPr>
        <w:spacing w:before="120" w:after="120"/>
        <w:rPr>
          <w:lang w:val="en-US"/>
        </w:rPr>
      </w:pPr>
      <w:r w:rsidRPr="00A7020C">
        <w:rPr>
          <w:lang w:val="en-US"/>
        </w:rPr>
        <w:t>The current research is deductive in nature since it aims to test the established theoretical relationships in the context of the UK fashion retail industry. The deductive reasoning starts with the presence of theories and empirical evidence, based on which hypotheses are made and further analysed with the help of the collected data (Yuwono and Rachmawati, 2023). Instead of coming up with new theoretical explanations, the methodology aims at evaluating the relevance of identified concepts within a given research context.</w:t>
      </w:r>
    </w:p>
    <w:p w14:paraId="3AE34B88" w14:textId="77777777" w:rsidR="00121DA2" w:rsidRPr="00A7020C" w:rsidRDefault="00121DA2" w:rsidP="00FA3BF5">
      <w:pPr>
        <w:spacing w:before="120" w:after="120"/>
      </w:pPr>
      <w:r w:rsidRPr="00A7020C">
        <w:t>The deductive approach is aligned with the research objectives. The literature analysis conducted in the above chapter suggests that sustainability marketing can be used to influence consumer trust and purchase intention, and that the Theory of Planned Behaviour (TPB) and the Legitimacy Theory offers a theoretical account of these relations. Expanding on these well-defined perspectives, the present research explores whether consumers who are exposed to sustainability marketing behaviors show a better purchase intention and an increase in trust towards UK fashion retailers. A structured questionnaire will therefore be used to collect primary data that will be statistically analysed in order to find out the presence and direction of these relationships.</w:t>
      </w:r>
    </w:p>
    <w:p w14:paraId="6804D27A" w14:textId="07A28556" w:rsidR="008C0CF2" w:rsidRPr="00A7020C" w:rsidRDefault="008C0CF2" w:rsidP="00FA3BF5">
      <w:pPr>
        <w:pStyle w:val="Heading2"/>
        <w:spacing w:before="120" w:after="120"/>
      </w:pPr>
      <w:bookmarkStart w:id="52" w:name="_Toc241144821"/>
      <w:r w:rsidRPr="00A7020C">
        <w:t>3.5 Research Strategy</w:t>
      </w:r>
      <w:bookmarkEnd w:id="52"/>
      <w:r w:rsidRPr="00A7020C">
        <w:t xml:space="preserve"> </w:t>
      </w:r>
    </w:p>
    <w:p w14:paraId="452BEE00" w14:textId="77777777" w:rsidR="0006228D" w:rsidRPr="00A7020C" w:rsidRDefault="0006228D" w:rsidP="00FA3BF5">
      <w:pPr>
        <w:spacing w:before="120" w:after="120"/>
        <w:rPr>
          <w:lang w:val="en-US"/>
        </w:rPr>
      </w:pPr>
      <w:r w:rsidRPr="00A7020C">
        <w:rPr>
          <w:lang w:val="en-US"/>
        </w:rPr>
        <w:t xml:space="preserve">The research strategy outlines the overall approach by which data is gathered and analysed to respond to the research questions (Mohajan, 2020). Considering the nature of the study, a </w:t>
      </w:r>
      <w:r w:rsidRPr="00A7020C">
        <w:rPr>
          <w:b/>
          <w:bCs/>
          <w:lang w:val="en-US"/>
        </w:rPr>
        <w:t>survey strategy</w:t>
      </w:r>
      <w:r w:rsidRPr="00A7020C">
        <w:rPr>
          <w:lang w:val="en-US"/>
        </w:rPr>
        <w:t xml:space="preserve"> has been adopted. Surveys are commonly used in marketing and consumer behaviour studies since they help to gather standardised information of relatively large population of respondents in a short time span. In the current study, survey method enables to gather data directly from the consumers and how they perceive sustainability marketing, their trust of the fashion retailers and whether they are planning to buy their products. The survey strategy offers a feasible data generation process that can be used to produce data that could be analysed statistically since these constructs can be measured based on structured statements and quantifiable through a Likert scale. Besides, the online administration of the questionnaire enhances the accessibility of the questionnaire to participants in various regions of the UK as well as minimising the cost and time of data collection.</w:t>
      </w:r>
    </w:p>
    <w:p w14:paraId="17D62227" w14:textId="3F61CE0A" w:rsidR="008C0CF2" w:rsidRPr="00A7020C" w:rsidRDefault="008C0CF2" w:rsidP="00FA3BF5">
      <w:pPr>
        <w:pStyle w:val="Heading2"/>
        <w:spacing w:before="120" w:after="120"/>
      </w:pPr>
      <w:bookmarkStart w:id="53" w:name="_Toc241144822"/>
      <w:r w:rsidRPr="00A7020C">
        <w:t>3.6 Research Method</w:t>
      </w:r>
      <w:bookmarkEnd w:id="53"/>
    </w:p>
    <w:p w14:paraId="4826B513" w14:textId="77777777" w:rsidR="00EF0DB3" w:rsidRPr="00A7020C" w:rsidRDefault="00EF0DB3" w:rsidP="00FA3BF5">
      <w:pPr>
        <w:spacing w:before="120" w:after="120"/>
      </w:pPr>
      <w:r w:rsidRPr="00A7020C">
        <w:t>The research is based on the quantitative method since it aims to explore how sustainability marketing can affect consumer purchase intention in the UK fashion retail market. The quantitative research is especially appropriate in the context of studies that are aimed at objectively measuring variables and analysing relations based on the use of numerical data (Lim, 2025). This approach will allow the use of statistical methods to suggest patterns and determine the strength of the relationships between the variables by transforming the perception of respondents into some measurable numeric values.</w:t>
      </w:r>
    </w:p>
    <w:p w14:paraId="51D0E0B0" w14:textId="77777777" w:rsidR="0009415B" w:rsidRPr="00A7020C" w:rsidRDefault="0009415B" w:rsidP="00FA3BF5">
      <w:pPr>
        <w:spacing w:before="120" w:after="120"/>
        <w:rPr>
          <w:lang w:val="en-US"/>
        </w:rPr>
      </w:pPr>
      <w:r w:rsidRPr="00A7020C">
        <w:rPr>
          <w:lang w:val="en-US"/>
        </w:rPr>
        <w:t xml:space="preserve">The selection of a quantitative approach is derived aligned with the research aim to estimate the effect of sustainability marketing, determine how consumer trust and purchase intention are related, and identifying the extent to which these constructs are associated. These objectives demand evidence that can be measured and objectively analysed as opposed to descriptions of personal experience. </w:t>
      </w:r>
    </w:p>
    <w:p w14:paraId="56994245" w14:textId="0372A8C0" w:rsidR="008C0CF2" w:rsidRPr="00A7020C" w:rsidRDefault="008C0CF2" w:rsidP="00FA3BF5">
      <w:pPr>
        <w:pStyle w:val="Heading2"/>
        <w:spacing w:before="120" w:after="120"/>
      </w:pPr>
      <w:bookmarkStart w:id="54" w:name="_Toc241144823"/>
      <w:r w:rsidRPr="00A7020C">
        <w:t>3.7 Target Population, Sampling Technique and Sample Size</w:t>
      </w:r>
      <w:bookmarkEnd w:id="54"/>
      <w:r w:rsidRPr="00A7020C">
        <w:t xml:space="preserve"> </w:t>
      </w:r>
    </w:p>
    <w:p w14:paraId="62D121C9" w14:textId="77777777" w:rsidR="00EF0DB3" w:rsidRPr="00A7020C" w:rsidRDefault="00EF0DB3" w:rsidP="00FA3BF5">
      <w:pPr>
        <w:spacing w:before="120" w:after="120"/>
      </w:pPr>
      <w:r w:rsidRPr="00A7020C">
        <w:t xml:space="preserve">The target population is a group to which the research data is gathered to respond to the study objectives (Rahman, 2023). The study sample in this research is people of age 18 years and above and who are living in the United Kingdom and who have previously bought any product from fashion retailers. This sample was chosen due to the higher likelihood that these consumers will have encountered sustainability marketing programs such as environmental claims, ethical sourcing movements, recycled goods and recycle programs and circular fashion movements. </w:t>
      </w:r>
    </w:p>
    <w:p w14:paraId="40D74260" w14:textId="77777777" w:rsidR="00F66B45" w:rsidRPr="00A7020C" w:rsidRDefault="00F66B45" w:rsidP="00FA3BF5">
      <w:pPr>
        <w:spacing w:before="120" w:after="120"/>
        <w:rPr>
          <w:lang w:val="en-US"/>
        </w:rPr>
      </w:pPr>
      <w:r w:rsidRPr="00A7020C">
        <w:rPr>
          <w:lang w:val="en-US"/>
        </w:rPr>
        <w:t xml:space="preserve">A non-probability convenience sampling method has been used to get the participants of this population. Convenience sampling entails choosing the respondents who can be easily contacted and are willing to take part in the research (Hossan, et al., 2023). This method is widely adopted in scholarly studies, especially when there is no complete sampling frame and the time and resource constraints make it impossible to use probability sampling techniques. As no extensive database of all fashion consumers in the UK that meet the inclusion criteria is available, the use of methods like simple random or stratified sampling would be difficult to apply within the scope of this dissertation.  </w:t>
      </w:r>
    </w:p>
    <w:p w14:paraId="5969D2D7" w14:textId="7E0F8BD6" w:rsidR="00D7627B" w:rsidRPr="00A7020C" w:rsidRDefault="00D7627B" w:rsidP="00FA3BF5">
      <w:pPr>
        <w:spacing w:before="120" w:after="120"/>
      </w:pPr>
      <w:r w:rsidRPr="00A7020C">
        <w:rPr>
          <w:lang w:val="en-US"/>
        </w:rPr>
        <w:t xml:space="preserve">The required sample size was determined using </w:t>
      </w:r>
      <w:r w:rsidRPr="00A7020C">
        <w:rPr>
          <w:b/>
          <w:bCs/>
          <w:lang w:val="en-US"/>
        </w:rPr>
        <w:t>Cochran's formula</w:t>
      </w:r>
      <w:r w:rsidRPr="00A7020C">
        <w:rPr>
          <w:lang w:val="en-US"/>
        </w:rPr>
        <w:t xml:space="preserve"> for an unknown or sufficiently large population</w:t>
      </w:r>
      <w:r w:rsidRPr="00A7020C">
        <w:t xml:space="preserve">. Using a 95 percent confidence (Z = 1.96), a 50 percent population variability (p = 0.5) and a 10 percent margin of error (e = 0.10), it was found that a minimum population sample size was 96 respondents. To reduce the effects of unfinished or non-usable questionnaires and to have adequate valid responses to </w:t>
      </w:r>
      <w:r w:rsidRPr="00356E5F">
        <w:t xml:space="preserve">carry out statistical analysis, the research </w:t>
      </w:r>
      <w:r w:rsidR="009041DE" w:rsidRPr="00356E5F">
        <w:t xml:space="preserve">expects to </w:t>
      </w:r>
      <w:r w:rsidRPr="00356E5F">
        <w:t xml:space="preserve">get </w:t>
      </w:r>
      <w:r w:rsidR="00C847D9" w:rsidRPr="00356E5F">
        <w:t>80-</w:t>
      </w:r>
      <w:r w:rsidRPr="00356E5F">
        <w:t xml:space="preserve">100 filled out questionnaires. </w:t>
      </w:r>
      <w:r w:rsidR="00C847D9" w:rsidRPr="00356E5F">
        <w:t xml:space="preserve"> Nonetheless, while 96 responses were considered to be the minimum number to obtain, only 82 valid responses could be achieved. The number obtained is adequate in the available timeframe and hence all the 82 responses collected were used in the final analysis. However, </w:t>
      </w:r>
      <w:r w:rsidRPr="00356E5F">
        <w:t>This sample size is deemed to be sufficient to perform descriptive statistical analysis and regression analysis using SPSS</w:t>
      </w:r>
      <w:r w:rsidR="00C82CE8" w:rsidRPr="00356E5F">
        <w:t>.</w:t>
      </w:r>
      <w:r w:rsidR="00C82CE8">
        <w:t xml:space="preserve"> </w:t>
      </w:r>
    </w:p>
    <w:p w14:paraId="518F7DBF" w14:textId="323ED6DE" w:rsidR="008C0CF2" w:rsidRPr="00A7020C" w:rsidRDefault="008C0CF2" w:rsidP="00FA3BF5">
      <w:pPr>
        <w:pStyle w:val="Heading2"/>
        <w:spacing w:before="120" w:after="120"/>
      </w:pPr>
      <w:bookmarkStart w:id="55" w:name="_Toc241144824"/>
      <w:r w:rsidRPr="00A7020C">
        <w:t>3.8 Data Collection Method</w:t>
      </w:r>
      <w:bookmarkEnd w:id="55"/>
    </w:p>
    <w:p w14:paraId="6E256254" w14:textId="77777777" w:rsidR="0009415B" w:rsidRPr="00A7020C" w:rsidRDefault="0009415B" w:rsidP="00FA3BF5">
      <w:pPr>
        <w:spacing w:before="120" w:after="120"/>
        <w:rPr>
          <w:lang w:val="en-US"/>
        </w:rPr>
      </w:pPr>
      <w:r w:rsidRPr="00A7020C">
        <w:rPr>
          <w:lang w:val="en-US"/>
        </w:rPr>
        <w:t>A structured online questionnaire is used to collect primary data as this is the most appropriate tool to use in quantitative research that aims at obtaining standardised answers to a relatively small group of respondents (Loomis and Paterson, 2018). As the study examines how sustainability marketing is perceived by consumers, their consumer trust and their consumer purchase intention, first hand responses would ensure that the data are up to date, relevant and applicable to the UK fashion retail setting.</w:t>
      </w:r>
    </w:p>
    <w:p w14:paraId="0E2D1D45" w14:textId="20729C38" w:rsidR="00D7627B" w:rsidRPr="00A7020C" w:rsidRDefault="00D7627B" w:rsidP="00FA3BF5">
      <w:pPr>
        <w:spacing w:before="120" w:after="120"/>
      </w:pPr>
      <w:r w:rsidRPr="00A7020C">
        <w:t xml:space="preserve">The questionnaire is created with the help of Google Forms and distributed electronically via the social media, personal networks, and online means of communication. </w:t>
      </w:r>
      <w:r w:rsidRPr="00A7020C">
        <w:rPr>
          <w:lang w:val="en-US"/>
        </w:rPr>
        <w:t xml:space="preserve">An online mode of administration has been selected because it enables respondents from different regions of the United Kingdom to participate conveniently while reducing the time and financial resources associated with face-to-face data collection. </w:t>
      </w:r>
      <w:r w:rsidRPr="00A7020C">
        <w:t>Moreover, the electronic format eases automated tabulations of the responses, reducing the possibility of errors in data entry and making the transfer of the dataset into SPSS to perform statistical analysis efficiently.</w:t>
      </w:r>
    </w:p>
    <w:p w14:paraId="72A0C646" w14:textId="0A321C34" w:rsidR="008C0CF2" w:rsidRPr="00A7020C" w:rsidRDefault="008C0CF2" w:rsidP="00FA3BF5">
      <w:pPr>
        <w:pStyle w:val="Heading2"/>
        <w:spacing w:before="120" w:after="120"/>
      </w:pPr>
      <w:bookmarkStart w:id="56" w:name="_Toc241144825"/>
      <w:r w:rsidRPr="00A7020C">
        <w:t>3.9 Reliability and Validity</w:t>
      </w:r>
      <w:bookmarkEnd w:id="56"/>
    </w:p>
    <w:p w14:paraId="5D66441C" w14:textId="77777777" w:rsidR="00F66B45" w:rsidRPr="00A7020C" w:rsidRDefault="00F66B45" w:rsidP="00FA3BF5">
      <w:pPr>
        <w:spacing w:before="120" w:after="120"/>
        <w:rPr>
          <w:lang w:val="en-US"/>
        </w:rPr>
      </w:pPr>
      <w:r w:rsidRPr="00A7020C">
        <w:rPr>
          <w:lang w:val="en-US"/>
        </w:rPr>
        <w:t xml:space="preserve">The consistency of measurement is known as reliability. An effective questionnaire must yield consistent and steady results when given to similar participants (Ahmad, et al., 2024). Internal consistency reliability in the current research is assessed by using Cronbach Alpha coefficient in SPSS. This statistic is used to determine the extent to which items that represent the same construct are correlated to each other. In line with the accepted research practice, a Cronbachs Alpha of 0.70 and above is regarded as a sign of satisfactory reliability. </w:t>
      </w:r>
    </w:p>
    <w:p w14:paraId="217E0BA7" w14:textId="77777777" w:rsidR="00D7627B" w:rsidRPr="00A7020C" w:rsidRDefault="00D7627B" w:rsidP="00FA3BF5">
      <w:pPr>
        <w:spacing w:before="120" w:after="120"/>
      </w:pPr>
      <w:r w:rsidRPr="00A7020C">
        <w:t xml:space="preserve">Validity is the concern of the appropriateness of the questionnaire in its measurement of the concepts that it is required to measure (Hajjar, 2018). In order to increase the content validity, questions are based on the already published and validated research on sustainability marketing and consumer behaviour. The utilisation of pre-existing measurement scales helps minimise the chances of missing key dimensions of each construct and enhances scholarly soundness of the instrument. </w:t>
      </w:r>
    </w:p>
    <w:p w14:paraId="3C5FE6E2" w14:textId="0A5C9E89" w:rsidR="008C0CF2" w:rsidRPr="00A7020C" w:rsidRDefault="008C0CF2" w:rsidP="00FA3BF5">
      <w:pPr>
        <w:pStyle w:val="Heading2"/>
        <w:spacing w:before="120" w:after="120"/>
      </w:pPr>
      <w:bookmarkStart w:id="57" w:name="_Toc241144826"/>
      <w:r w:rsidRPr="00A7020C">
        <w:t>3.10 Data Analysis Technique</w:t>
      </w:r>
      <w:bookmarkEnd w:id="57"/>
    </w:p>
    <w:p w14:paraId="7104EE4F" w14:textId="77777777" w:rsidR="0009415B" w:rsidRPr="00A7020C" w:rsidRDefault="0009415B" w:rsidP="00FA3BF5">
      <w:pPr>
        <w:spacing w:before="120" w:after="120"/>
        <w:rPr>
          <w:lang w:val="en-US"/>
        </w:rPr>
      </w:pPr>
      <w:r w:rsidRPr="00A7020C">
        <w:rPr>
          <w:lang w:val="en-US"/>
        </w:rPr>
        <w:t>The responses will also be coded and analysed using the Statistical Package of the Social Sciences (SPSS) after data collection. The selection of SPSS is made since it is one of the most popular statistical software packages in business and marketing research, providing valid means of organising, managing and analysing quantitative data (Kafle, 2019). It is especially appropriate to investigate the relationships between variables in a structured and objective way due to its capabilities of conducting both descriptive and inferential statistical analysis.</w:t>
      </w:r>
    </w:p>
    <w:p w14:paraId="0AD215D0" w14:textId="77777777" w:rsidR="00D7627B" w:rsidRPr="00A7020C" w:rsidRDefault="00D7627B" w:rsidP="00FA3BF5">
      <w:pPr>
        <w:spacing w:before="120" w:after="120"/>
      </w:pPr>
      <w:r w:rsidRPr="00A7020C">
        <w:t>Data screening will start with filling in of the incomplete questionnaires and duplication of the responses and any absence of values that will be taken so that quality of the data set can be assured before statistical testing. When the data have been cleaned, it will produce descriptive statistics which will summarise the demographics of the respondents such as age, gender, education level and buying behaviour. Measures like frequencies, percentages, means, and standard deviations will also indicate an overview of the respondents in relation to their responses towards sustainability marketing, consumer trust and purchase intention.</w:t>
      </w:r>
    </w:p>
    <w:p w14:paraId="30B0C7AE" w14:textId="16151E41" w:rsidR="008C0CF2" w:rsidRPr="00A7020C" w:rsidRDefault="00023C45" w:rsidP="00FA3BF5">
      <w:pPr>
        <w:spacing w:before="120" w:after="120"/>
        <w:rPr>
          <w:lang w:val="en-US"/>
        </w:rPr>
      </w:pPr>
      <w:r w:rsidRPr="00A7020C">
        <w:rPr>
          <w:lang w:val="en-US"/>
        </w:rPr>
        <w:t xml:space="preserve">Linear regression will then be used to determine the relationship between the variables of the study. </w:t>
      </w:r>
      <w:r w:rsidR="008C0CF2" w:rsidRPr="00A7020C">
        <w:rPr>
          <w:lang w:val="en-US"/>
        </w:rPr>
        <w:t xml:space="preserve">Regression is considered appropriate because the primary objective of this research is to determine whether sustainability marketing significantly influences consumer purchase intention and to evaluate the contribution of consumer trust within this relationship. </w:t>
      </w:r>
    </w:p>
    <w:p w14:paraId="05335747" w14:textId="15115031" w:rsidR="008C0CF2" w:rsidRPr="00A7020C" w:rsidRDefault="008C0CF2" w:rsidP="00FA3BF5">
      <w:pPr>
        <w:pStyle w:val="Heading2"/>
        <w:spacing w:before="120" w:after="120"/>
      </w:pPr>
      <w:bookmarkStart w:id="58" w:name="_Toc241144827"/>
      <w:r w:rsidRPr="00A7020C">
        <w:t xml:space="preserve">3.11 </w:t>
      </w:r>
      <w:r w:rsidR="004A4A50" w:rsidRPr="00A7020C">
        <w:t>Ethical Considerations</w:t>
      </w:r>
      <w:bookmarkEnd w:id="58"/>
      <w:r w:rsidR="004A4A50" w:rsidRPr="00A7020C">
        <w:t xml:space="preserve"> </w:t>
      </w:r>
    </w:p>
    <w:p w14:paraId="643DE1AC" w14:textId="77777777" w:rsidR="00D7627B" w:rsidRPr="00A7020C" w:rsidRDefault="00D7627B" w:rsidP="00FA3BF5">
      <w:pPr>
        <w:spacing w:before="120" w:after="120"/>
      </w:pPr>
      <w:r w:rsidRPr="00A7020C">
        <w:t>Ethical standards play a key role in ensuring that the research is done ethically and the rights and well-being of the participants are safeguarded (Drolet, et al., 2023). Since this is a research where human participants are involved and the data is collected using the online survey, the principles of ethics are used during the research process as per the research ethics requirements of the University.</w:t>
      </w:r>
    </w:p>
    <w:p w14:paraId="49AA4EF1" w14:textId="77777777" w:rsidR="0009415B" w:rsidRPr="00A7020C" w:rsidRDefault="0009415B" w:rsidP="00FA3BF5">
      <w:pPr>
        <w:spacing w:before="120" w:after="120"/>
      </w:pPr>
      <w:r w:rsidRPr="00A7020C">
        <w:rPr>
          <w:lang w:val="en-US"/>
        </w:rPr>
        <w:t>Before participating, the respondents are given a Participant Information Sheet that explain the purpose of the research, the nature of their involvement as well as the intended use of the gathered data. The involvement is voluntary and the informed consent are taken electronically and after obtaining it, the respondents were allowed to fill in the questionnaire. The study also explain to the participants that they can withdraw from the study at any point with no adverse effects.</w:t>
      </w:r>
    </w:p>
    <w:p w14:paraId="38573B01" w14:textId="6D689946" w:rsidR="00D7627B" w:rsidRDefault="00D7627B" w:rsidP="00FA3BF5">
      <w:pPr>
        <w:spacing w:before="120" w:after="120"/>
      </w:pPr>
      <w:r w:rsidRPr="00A7020C">
        <w:t xml:space="preserve">The questionnaire will not ask the participants any personal identifiable information like names, addresses, contact numbers or email address in order to protect the privacy of the participants. As a result, the research will be conducted anonymously. Moreover, the data obtained will all be treated as confidential and will not be utilised in other non-academic ways. The final version of the dataset will be safely stored in the form of password-protected electronic files, and will be viewed by the researcher and the academic supervisor only. After the dissertation and in line with data management provisions in the University, the research data will be stored safely until the necessary duration before it is permanently deleted. </w:t>
      </w:r>
    </w:p>
    <w:p w14:paraId="60CCFEB3" w14:textId="23563E34" w:rsidR="0034082E" w:rsidRPr="00356E5F" w:rsidRDefault="0034082E" w:rsidP="0034082E">
      <w:pPr>
        <w:pStyle w:val="Heading2"/>
      </w:pPr>
      <w:bookmarkStart w:id="59" w:name="_Toc241144828"/>
      <w:r w:rsidRPr="00356E5F">
        <w:t>3.12 Summary</w:t>
      </w:r>
      <w:bookmarkEnd w:id="59"/>
    </w:p>
    <w:p w14:paraId="3E9D1C1E" w14:textId="7878A34B" w:rsidR="0034082E" w:rsidRPr="0034082E" w:rsidRDefault="0034082E" w:rsidP="0034082E">
      <w:pPr>
        <w:rPr>
          <w:lang w:val="en-US"/>
        </w:rPr>
      </w:pPr>
      <w:r w:rsidRPr="00356E5F">
        <w:rPr>
          <w:lang w:val="en-US"/>
        </w:rPr>
        <w:t>This chapter focuses on the research methodology that was employed in order to study the impact of sustainable marketing on intention to purchase in UK fashion retailing industry. Positivism paradigm and the deductive methodology have been used together with a quantitative survey research method and a cross-sectional research design. The primary data have been collected using online structured questionnaire targeting the UK fashion customers aged 18 years and above. Convenient sampling method has been used in which 82 responses have been received. The data has been analysed using SPSS descriptive analysis, regression and correlation analysis. Reliability and validity issues have been considered in order to maintain the quality of the research and ethical consideration has also been considered.</w:t>
      </w:r>
    </w:p>
    <w:p w14:paraId="6EE5763D" w14:textId="68B9E92B" w:rsidR="00CB59CE" w:rsidRPr="00A7020C" w:rsidRDefault="00CB59CE">
      <w:pPr>
        <w:spacing w:after="160" w:line="278" w:lineRule="auto"/>
        <w:jc w:val="left"/>
      </w:pPr>
      <w:r w:rsidRPr="00A7020C">
        <w:br w:type="page"/>
      </w:r>
    </w:p>
    <w:p w14:paraId="3BCAD1B8" w14:textId="77777777" w:rsidR="00C17927" w:rsidRPr="00A7020C" w:rsidRDefault="00C17927" w:rsidP="00C17927">
      <w:pPr>
        <w:pStyle w:val="Heading1"/>
        <w:rPr>
          <w:spacing w:val="0"/>
          <w:lang w:eastAsia="en-US"/>
        </w:rPr>
      </w:pPr>
      <w:bookmarkStart w:id="60" w:name="_Toc241144829"/>
      <w:r w:rsidRPr="00A7020C">
        <w:t>Chapter 4: Data Analysis</w:t>
      </w:r>
      <w:bookmarkEnd w:id="60"/>
    </w:p>
    <w:p w14:paraId="6EDC442D" w14:textId="77777777" w:rsidR="00C17927" w:rsidRPr="00A7020C" w:rsidRDefault="00C17927" w:rsidP="00C17927">
      <w:pPr>
        <w:pStyle w:val="Heading2"/>
      </w:pPr>
      <w:bookmarkStart w:id="61" w:name="_Toc241144830"/>
      <w:r w:rsidRPr="00A7020C">
        <w:t>4.1 Introduction</w:t>
      </w:r>
      <w:bookmarkEnd w:id="61"/>
    </w:p>
    <w:p w14:paraId="1330655E" w14:textId="77777777" w:rsidR="00C17927" w:rsidRPr="00A7020C" w:rsidRDefault="00C17927" w:rsidP="00C17927">
      <w:pPr>
        <w:rPr>
          <w:lang w:val="en-US"/>
        </w:rPr>
      </w:pPr>
      <w:r w:rsidRPr="00A7020C">
        <w:rPr>
          <w:lang w:val="en-US"/>
        </w:rPr>
        <w:t>In this chapter, the analysis of the primary data collected to achieve the aim of this study, which is to examine the effect of sustainability marketing on the purchasing intentions of the UK fashion retail industry, is presented. The analysis of the data is conducted in order to answer the research questions and hypotheses through descriptive statistics, reliability tests, and regression analysis using SPSS software. The presentation of the findings is conducted systematically in terms of tables and figures, and the focus is placed on the patterns and relationships that emerged from the respondents' data.</w:t>
      </w:r>
    </w:p>
    <w:p w14:paraId="42AD73BB" w14:textId="77777777" w:rsidR="00C17927" w:rsidRPr="00A7020C" w:rsidRDefault="00C17927" w:rsidP="00C17927">
      <w:pPr>
        <w:pStyle w:val="Heading2"/>
      </w:pPr>
      <w:bookmarkStart w:id="62" w:name="_Toc241144831"/>
      <w:r w:rsidRPr="00A7020C">
        <w:t>4.2 Overview of the Dataset and Analysis</w:t>
      </w:r>
      <w:bookmarkEnd w:id="62"/>
    </w:p>
    <w:p w14:paraId="133DA9B3" w14:textId="77777777" w:rsidR="00C17927" w:rsidRPr="00A7020C" w:rsidRDefault="00C17927" w:rsidP="00C17927">
      <w:pPr>
        <w:rPr>
          <w:lang w:val="en-US"/>
        </w:rPr>
      </w:pPr>
      <w:r w:rsidRPr="00A7020C">
        <w:rPr>
          <w:lang w:val="en-US"/>
        </w:rPr>
        <w:t>For this chapter, the data is based on 82 valid responses retrieved from an online questionnaire. The questionnaire was targeted at collecting quantitative data from individuals aged 18 years and above who reside in the United Kingdom and who had purchased products from fashion retailers before. Therefore, the data set includes information concerning the perceptions and purchasing intention of consumers in the UK fashion retail industry. The data include demographic data of the respondents and responses to structured questions on the main variables of this study. Demographic data provides information about the participants and helps in defining the profile of the sample. Age, gender, education level and consumer purchasing behaviour of the participants are considered for providing a good description of the respondents. The main part of the data concerns attitudes of the respondents towards sustainability marketing, consumers' trust and purchasing intention. Consumer perceptions were quantified for statistical tests using structured questions and statements on a Likert scale. This helps to analyse the relationship between the key variables of this study.</w:t>
      </w:r>
    </w:p>
    <w:p w14:paraId="59722536" w14:textId="3FA3E68F" w:rsidR="00C17927" w:rsidRPr="00A7020C" w:rsidRDefault="00C17927" w:rsidP="00C17927">
      <w:pPr>
        <w:rPr>
          <w:lang w:val="en-US"/>
        </w:rPr>
      </w:pPr>
      <w:r w:rsidRPr="00A7020C">
        <w:rPr>
          <w:lang w:val="en-US"/>
        </w:rPr>
        <w:t>The data were analysed by reviewing the responses and organising the data for statistical tests in SPSS. Descriptive statistics were used for summarising the demographic data and the responses. Reliability and regression analyses were conducted to examine the relationships between sustainability marketing, consumer trust and consumer purchase intention. The total number of responses (82) provides the empirical data for this study.</w:t>
      </w:r>
    </w:p>
    <w:p w14:paraId="513CC4F2" w14:textId="235C5BF2" w:rsidR="005050FE" w:rsidRPr="00A7020C" w:rsidRDefault="005050FE" w:rsidP="005050FE">
      <w:pPr>
        <w:pStyle w:val="Heading2"/>
      </w:pPr>
      <w:bookmarkStart w:id="63" w:name="_Toc241144832"/>
      <w:r w:rsidRPr="00A7020C">
        <w:t>4.3 Descriptive Statistics</w:t>
      </w:r>
      <w:bookmarkEnd w:id="63"/>
    </w:p>
    <w:p w14:paraId="4E69C922" w14:textId="2C06EF0C" w:rsidR="00C237F3" w:rsidRPr="00A7020C" w:rsidRDefault="00C237F3" w:rsidP="00C237F3">
      <w:pPr>
        <w:rPr>
          <w:b/>
        </w:rPr>
      </w:pPr>
      <w:r w:rsidRPr="00A7020C">
        <w:rPr>
          <w:b/>
        </w:rPr>
        <w:t>Section A: Demographic Information</w:t>
      </w:r>
    </w:p>
    <w:p w14:paraId="31D28D84" w14:textId="1C600FB4" w:rsidR="00874F99" w:rsidRPr="00A7020C" w:rsidRDefault="00874F99" w:rsidP="00874F99">
      <w:pPr>
        <w:rPr>
          <w:i/>
          <w:iCs/>
          <w:u w:val="single"/>
        </w:rPr>
      </w:pPr>
      <w:r w:rsidRPr="00A7020C">
        <w:rPr>
          <w:i/>
          <w:iCs/>
          <w:u w:val="single"/>
        </w:rPr>
        <w:t xml:space="preserve">Q1. </w:t>
      </w:r>
      <w:r w:rsidR="0052696E" w:rsidRPr="00A7020C">
        <w:rPr>
          <w:i/>
          <w:iCs/>
          <w:u w:val="single"/>
        </w:rPr>
        <w:t>A</w:t>
      </w:r>
      <w:r w:rsidRPr="00A7020C">
        <w:rPr>
          <w:i/>
          <w:iCs/>
          <w:u w:val="single"/>
        </w:rPr>
        <w:t>ge</w:t>
      </w:r>
      <w:r w:rsidR="0052696E" w:rsidRPr="00A7020C">
        <w:rPr>
          <w:i/>
          <w:iCs/>
          <w:u w:val="single"/>
        </w:rPr>
        <w:t xml:space="preserve"> </w:t>
      </w:r>
      <w:r w:rsidRPr="00A7020C">
        <w:rPr>
          <w:i/>
          <w:iCs/>
          <w:u w:val="single"/>
        </w:rPr>
        <w:t xml:space="preserve">group </w:t>
      </w:r>
    </w:p>
    <w:p w14:paraId="33EAED4E" w14:textId="37A1ECF4" w:rsidR="0018683D" w:rsidRPr="00A7020C" w:rsidRDefault="00B92129" w:rsidP="00B92129">
      <w:pPr>
        <w:jc w:val="center"/>
      </w:pPr>
      <w:r w:rsidRPr="00A7020C">
        <w:rPr>
          <w:noProof/>
          <w:lang w:val="en-US" w:eastAsia="en-US"/>
        </w:rPr>
        <w:drawing>
          <wp:inline distT="0" distB="0" distL="0" distR="0" wp14:anchorId="5A0C2CFF" wp14:editId="0FE3EAAD">
            <wp:extent cx="4998720" cy="1882531"/>
            <wp:effectExtent l="0" t="0" r="0" b="3810"/>
            <wp:docPr id="794164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164270" name=""/>
                    <pic:cNvPicPr/>
                  </pic:nvPicPr>
                  <pic:blipFill>
                    <a:blip r:embed="rId35"/>
                    <a:stretch>
                      <a:fillRect/>
                    </a:stretch>
                  </pic:blipFill>
                  <pic:spPr>
                    <a:xfrm>
                      <a:off x="0" y="0"/>
                      <a:ext cx="5001078" cy="1883419"/>
                    </a:xfrm>
                    <a:prstGeom prst="rect">
                      <a:avLst/>
                    </a:prstGeom>
                  </pic:spPr>
                </pic:pic>
              </a:graphicData>
            </a:graphic>
          </wp:inline>
        </w:drawing>
      </w:r>
    </w:p>
    <w:p w14:paraId="38991DCD" w14:textId="77777777" w:rsidR="00B92129" w:rsidRPr="00A7020C" w:rsidRDefault="00B92129" w:rsidP="00B92129">
      <w:pPr>
        <w:keepNext/>
        <w:jc w:val="center"/>
      </w:pPr>
      <w:r w:rsidRPr="00A7020C">
        <w:rPr>
          <w:noProof/>
          <w:szCs w:val="24"/>
          <w:lang w:val="en-US" w:eastAsia="en-US"/>
        </w:rPr>
        <w:drawing>
          <wp:inline distT="0" distB="0" distL="0" distR="0" wp14:anchorId="0B3EC00F" wp14:editId="4E685BDE">
            <wp:extent cx="4489450" cy="2639653"/>
            <wp:effectExtent l="0" t="0" r="6350" b="8890"/>
            <wp:docPr id="1115797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492678" cy="2641551"/>
                    </a:xfrm>
                    <a:prstGeom prst="rect">
                      <a:avLst/>
                    </a:prstGeom>
                    <a:noFill/>
                    <a:ln>
                      <a:noFill/>
                    </a:ln>
                  </pic:spPr>
                </pic:pic>
              </a:graphicData>
            </a:graphic>
          </wp:inline>
        </w:drawing>
      </w:r>
    </w:p>
    <w:p w14:paraId="08E38CD3" w14:textId="43B93BCF" w:rsidR="00B92129" w:rsidRPr="00A7020C" w:rsidRDefault="00B92129" w:rsidP="00B92129">
      <w:pPr>
        <w:pStyle w:val="Caption"/>
        <w:jc w:val="center"/>
        <w:rPr>
          <w:b/>
          <w:bCs/>
          <w:color w:val="auto"/>
          <w:sz w:val="24"/>
          <w:szCs w:val="24"/>
        </w:rPr>
      </w:pPr>
      <w:bookmarkStart w:id="64" w:name="_Toc238483177"/>
      <w:r w:rsidRPr="00A7020C">
        <w:rPr>
          <w:b/>
          <w:bCs/>
          <w:color w:val="auto"/>
          <w:sz w:val="24"/>
          <w:szCs w:val="24"/>
        </w:rPr>
        <w:t xml:space="preserve">Figure </w:t>
      </w:r>
      <w:r w:rsidRPr="00A7020C">
        <w:rPr>
          <w:b/>
          <w:bCs/>
          <w:color w:val="auto"/>
          <w:sz w:val="24"/>
          <w:szCs w:val="24"/>
        </w:rPr>
        <w:fldChar w:fldCharType="begin"/>
      </w:r>
      <w:r w:rsidRPr="00A7020C">
        <w:rPr>
          <w:b/>
          <w:bCs/>
          <w:color w:val="auto"/>
          <w:sz w:val="24"/>
          <w:szCs w:val="24"/>
        </w:rPr>
        <w:instrText xml:space="preserve"> SEQ Figure \* ARABIC </w:instrText>
      </w:r>
      <w:r w:rsidRPr="00A7020C">
        <w:rPr>
          <w:b/>
          <w:bCs/>
          <w:color w:val="auto"/>
          <w:sz w:val="24"/>
          <w:szCs w:val="24"/>
        </w:rPr>
        <w:fldChar w:fldCharType="separate"/>
      </w:r>
      <w:r w:rsidR="00A7020C">
        <w:rPr>
          <w:b/>
          <w:bCs/>
          <w:noProof/>
          <w:color w:val="auto"/>
          <w:sz w:val="24"/>
          <w:szCs w:val="24"/>
        </w:rPr>
        <w:t>9</w:t>
      </w:r>
      <w:r w:rsidRPr="00A7020C">
        <w:rPr>
          <w:b/>
          <w:bCs/>
          <w:color w:val="auto"/>
          <w:sz w:val="24"/>
          <w:szCs w:val="24"/>
        </w:rPr>
        <w:fldChar w:fldCharType="end"/>
      </w:r>
      <w:r w:rsidRPr="00A7020C">
        <w:rPr>
          <w:b/>
          <w:bCs/>
          <w:color w:val="auto"/>
          <w:sz w:val="24"/>
          <w:szCs w:val="24"/>
        </w:rPr>
        <w:t>: Responses to question 1</w:t>
      </w:r>
      <w:r w:rsidRPr="00A7020C">
        <w:rPr>
          <w:b/>
          <w:bCs/>
          <w:color w:val="auto"/>
          <w:sz w:val="24"/>
          <w:szCs w:val="24"/>
          <w:vertAlign w:val="superscript"/>
        </w:rPr>
        <w:t>st</w:t>
      </w:r>
      <w:r w:rsidRPr="00A7020C">
        <w:rPr>
          <w:b/>
          <w:bCs/>
          <w:color w:val="auto"/>
          <w:sz w:val="24"/>
          <w:szCs w:val="24"/>
        </w:rPr>
        <w:t>.</w:t>
      </w:r>
      <w:bookmarkEnd w:id="64"/>
    </w:p>
    <w:p w14:paraId="0D841B64" w14:textId="3CBD6C3D" w:rsidR="00874F99" w:rsidRPr="00A7020C" w:rsidRDefault="00874F99" w:rsidP="00874F99">
      <w:r w:rsidRPr="00A7020C">
        <w:t>The frequency results indicate that the majority of the respondents were 18-24 years old which is 40 respondents (48.8%). The second highest was 25-34 years with 30 respondents (36.6%). The 35-44 age group had the smallest number of respondents (7, 8.5%), and 5 respondents (6.1%) were under 18 years old. The mean was 2.4756, the median was 2.00 and the mode was 2.00</w:t>
      </w:r>
      <w:r w:rsidR="002C54C9" w:rsidRPr="00A7020C">
        <w:t xml:space="preserve"> which </w:t>
      </w:r>
      <w:r w:rsidRPr="00A7020C">
        <w:t>suggest</w:t>
      </w:r>
      <w:r w:rsidR="002C54C9" w:rsidRPr="00A7020C">
        <w:t xml:space="preserve">s </w:t>
      </w:r>
      <w:r w:rsidRPr="00A7020C">
        <w:t>that the most common response was the 18-24 category</w:t>
      </w:r>
      <w:r w:rsidR="00B9396A" w:rsidRPr="00A7020C">
        <w:t xml:space="preserve"> </w:t>
      </w:r>
      <w:r w:rsidRPr="00A7020C">
        <w:t>which was also the central category</w:t>
      </w:r>
      <w:r w:rsidR="001711A1" w:rsidRPr="00A7020C">
        <w:t xml:space="preserve"> (</w:t>
      </w:r>
      <w:r w:rsidR="001711A1" w:rsidRPr="00A7020C">
        <w:rPr>
          <w:i/>
          <w:iCs/>
        </w:rPr>
        <w:t>refer to appendix 2</w:t>
      </w:r>
      <w:r w:rsidR="001711A1" w:rsidRPr="00A7020C">
        <w:t>)</w:t>
      </w:r>
      <w:r w:rsidRPr="00A7020C">
        <w:t>. The standard deviation of 0.74080 is relatively low</w:t>
      </w:r>
      <w:r w:rsidR="00B9396A" w:rsidRPr="00A7020C">
        <w:t xml:space="preserve"> which </w:t>
      </w:r>
      <w:r w:rsidRPr="00A7020C">
        <w:t>suggest</w:t>
      </w:r>
      <w:r w:rsidR="00B9396A" w:rsidRPr="00A7020C">
        <w:t xml:space="preserve">s </w:t>
      </w:r>
      <w:r w:rsidRPr="00A7020C">
        <w:t>that the responses are relatively close to the average and that there is not a lot of variation across the age categories reported.</w:t>
      </w:r>
    </w:p>
    <w:p w14:paraId="5CD3545D" w14:textId="73E810E6" w:rsidR="00874F99" w:rsidRPr="00A7020C" w:rsidRDefault="00874F99" w:rsidP="00874F99">
      <w:pPr>
        <w:rPr>
          <w:i/>
          <w:iCs/>
          <w:u w:val="single"/>
        </w:rPr>
      </w:pPr>
      <w:r w:rsidRPr="00A7020C">
        <w:rPr>
          <w:i/>
          <w:iCs/>
          <w:u w:val="single"/>
        </w:rPr>
        <w:t xml:space="preserve">Q2. </w:t>
      </w:r>
      <w:r w:rsidR="0052696E" w:rsidRPr="00A7020C">
        <w:rPr>
          <w:i/>
          <w:iCs/>
          <w:u w:val="single"/>
        </w:rPr>
        <w:t>F</w:t>
      </w:r>
      <w:r w:rsidRPr="00A7020C">
        <w:rPr>
          <w:i/>
          <w:iCs/>
          <w:u w:val="single"/>
        </w:rPr>
        <w:t>requen</w:t>
      </w:r>
      <w:r w:rsidR="0052696E" w:rsidRPr="00A7020C">
        <w:rPr>
          <w:i/>
          <w:iCs/>
          <w:u w:val="single"/>
        </w:rPr>
        <w:t xml:space="preserve">cy of </w:t>
      </w:r>
      <w:r w:rsidRPr="00A7020C">
        <w:rPr>
          <w:i/>
          <w:iCs/>
          <w:u w:val="single"/>
        </w:rPr>
        <w:t>purchase fashion products</w:t>
      </w:r>
    </w:p>
    <w:p w14:paraId="4272327F" w14:textId="567E2020" w:rsidR="00B92129" w:rsidRPr="00A7020C" w:rsidRDefault="00B92129" w:rsidP="00B92129">
      <w:pPr>
        <w:jc w:val="center"/>
      </w:pPr>
      <w:r w:rsidRPr="00A7020C">
        <w:rPr>
          <w:noProof/>
          <w:lang w:val="en-US" w:eastAsia="en-US"/>
        </w:rPr>
        <w:drawing>
          <wp:inline distT="0" distB="0" distL="0" distR="0" wp14:anchorId="3FA342B2" wp14:editId="38E27CB0">
            <wp:extent cx="4152900" cy="1571535"/>
            <wp:effectExtent l="0" t="0" r="0" b="0"/>
            <wp:docPr id="1197140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140973" name=""/>
                    <pic:cNvPicPr/>
                  </pic:nvPicPr>
                  <pic:blipFill>
                    <a:blip r:embed="rId37"/>
                    <a:stretch>
                      <a:fillRect/>
                    </a:stretch>
                  </pic:blipFill>
                  <pic:spPr>
                    <a:xfrm>
                      <a:off x="0" y="0"/>
                      <a:ext cx="4179594" cy="1581637"/>
                    </a:xfrm>
                    <a:prstGeom prst="rect">
                      <a:avLst/>
                    </a:prstGeom>
                  </pic:spPr>
                </pic:pic>
              </a:graphicData>
            </a:graphic>
          </wp:inline>
        </w:drawing>
      </w:r>
    </w:p>
    <w:p w14:paraId="3ED9C5F2" w14:textId="77777777" w:rsidR="00B92129" w:rsidRPr="00A7020C" w:rsidRDefault="00B92129" w:rsidP="00B92129">
      <w:pPr>
        <w:keepNext/>
        <w:jc w:val="center"/>
      </w:pPr>
      <w:r w:rsidRPr="00A7020C">
        <w:rPr>
          <w:noProof/>
          <w:szCs w:val="24"/>
          <w:lang w:val="en-US" w:eastAsia="en-US"/>
        </w:rPr>
        <w:drawing>
          <wp:inline distT="0" distB="0" distL="0" distR="0" wp14:anchorId="2CAB2B6B" wp14:editId="6859AE53">
            <wp:extent cx="4169410" cy="2451480"/>
            <wp:effectExtent l="0" t="0" r="2540" b="6350"/>
            <wp:docPr id="14672107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182256" cy="2459033"/>
                    </a:xfrm>
                    <a:prstGeom prst="rect">
                      <a:avLst/>
                    </a:prstGeom>
                    <a:noFill/>
                    <a:ln>
                      <a:noFill/>
                    </a:ln>
                  </pic:spPr>
                </pic:pic>
              </a:graphicData>
            </a:graphic>
          </wp:inline>
        </w:drawing>
      </w:r>
    </w:p>
    <w:p w14:paraId="2B853464" w14:textId="4C476D6E" w:rsidR="00B92129" w:rsidRPr="00A7020C" w:rsidRDefault="00B92129" w:rsidP="00B92129">
      <w:pPr>
        <w:pStyle w:val="Caption"/>
        <w:jc w:val="center"/>
        <w:rPr>
          <w:b/>
          <w:bCs/>
          <w:color w:val="auto"/>
          <w:sz w:val="24"/>
          <w:szCs w:val="24"/>
        </w:rPr>
      </w:pPr>
      <w:bookmarkStart w:id="65" w:name="_Toc238483178"/>
      <w:r w:rsidRPr="00A7020C">
        <w:rPr>
          <w:b/>
          <w:bCs/>
          <w:color w:val="auto"/>
          <w:sz w:val="24"/>
          <w:szCs w:val="24"/>
        </w:rPr>
        <w:t xml:space="preserve">Figure </w:t>
      </w:r>
      <w:r w:rsidRPr="00A7020C">
        <w:rPr>
          <w:b/>
          <w:bCs/>
          <w:color w:val="auto"/>
          <w:sz w:val="24"/>
          <w:szCs w:val="24"/>
        </w:rPr>
        <w:fldChar w:fldCharType="begin"/>
      </w:r>
      <w:r w:rsidRPr="00A7020C">
        <w:rPr>
          <w:b/>
          <w:bCs/>
          <w:color w:val="auto"/>
          <w:sz w:val="24"/>
          <w:szCs w:val="24"/>
        </w:rPr>
        <w:instrText xml:space="preserve"> SEQ Figure \* ARABIC </w:instrText>
      </w:r>
      <w:r w:rsidRPr="00A7020C">
        <w:rPr>
          <w:b/>
          <w:bCs/>
          <w:color w:val="auto"/>
          <w:sz w:val="24"/>
          <w:szCs w:val="24"/>
        </w:rPr>
        <w:fldChar w:fldCharType="separate"/>
      </w:r>
      <w:r w:rsidR="00A7020C">
        <w:rPr>
          <w:b/>
          <w:bCs/>
          <w:noProof/>
          <w:color w:val="auto"/>
          <w:sz w:val="24"/>
          <w:szCs w:val="24"/>
        </w:rPr>
        <w:t>10</w:t>
      </w:r>
      <w:r w:rsidRPr="00A7020C">
        <w:rPr>
          <w:b/>
          <w:bCs/>
          <w:color w:val="auto"/>
          <w:sz w:val="24"/>
          <w:szCs w:val="24"/>
        </w:rPr>
        <w:fldChar w:fldCharType="end"/>
      </w:r>
      <w:r w:rsidRPr="00A7020C">
        <w:rPr>
          <w:b/>
          <w:bCs/>
          <w:color w:val="auto"/>
          <w:sz w:val="24"/>
          <w:szCs w:val="24"/>
        </w:rPr>
        <w:t>: Responses to question 2</w:t>
      </w:r>
      <w:r w:rsidRPr="00A7020C">
        <w:rPr>
          <w:b/>
          <w:bCs/>
          <w:color w:val="auto"/>
          <w:sz w:val="24"/>
          <w:szCs w:val="24"/>
          <w:vertAlign w:val="superscript"/>
        </w:rPr>
        <w:t>nd</w:t>
      </w:r>
      <w:r w:rsidRPr="00A7020C">
        <w:rPr>
          <w:b/>
          <w:bCs/>
          <w:color w:val="auto"/>
          <w:sz w:val="24"/>
          <w:szCs w:val="24"/>
        </w:rPr>
        <w:t>.</w:t>
      </w:r>
      <w:bookmarkEnd w:id="65"/>
    </w:p>
    <w:p w14:paraId="4D69D04B" w14:textId="59DBCCA7" w:rsidR="00874F99" w:rsidRPr="00A7020C" w:rsidRDefault="00874F99" w:rsidP="00874F99">
      <w:r w:rsidRPr="00A7020C">
        <w:t>The findings show that 36 respondents (43.9%) reported purchasing once a month, which was the most common purchasing frequency. More than once a month was reported by 32 respondents (39.0%) and was closely followed by this. Another 6 respondents (7.3%) said they bought fashion products every 2-3 months and 1 respondent (1.2%) bought once a year or more. In addition, 7 respondents (8.5%) chose never. The mean was 2.5366, the median and mode were both 3.00</w:t>
      </w:r>
      <w:r w:rsidR="00FD1BB5" w:rsidRPr="00A7020C">
        <w:t xml:space="preserve"> which </w:t>
      </w:r>
      <w:r w:rsidRPr="00A7020C">
        <w:t>indicat</w:t>
      </w:r>
      <w:r w:rsidR="00FD1BB5" w:rsidRPr="00A7020C">
        <w:t xml:space="preserve">es </w:t>
      </w:r>
      <w:r w:rsidRPr="00A7020C">
        <w:t>that the third response category was the central and most common response</w:t>
      </w:r>
      <w:r w:rsidR="001711A1" w:rsidRPr="00A7020C">
        <w:t xml:space="preserve"> (</w:t>
      </w:r>
      <w:r w:rsidR="001711A1" w:rsidRPr="00A7020C">
        <w:rPr>
          <w:i/>
          <w:iCs/>
        </w:rPr>
        <w:t>refer to appendix 2</w:t>
      </w:r>
      <w:r w:rsidR="001711A1" w:rsidRPr="00A7020C">
        <w:t>)</w:t>
      </w:r>
      <w:r w:rsidRPr="00A7020C">
        <w:t xml:space="preserve">. </w:t>
      </w:r>
    </w:p>
    <w:p w14:paraId="46B133F4" w14:textId="105E3A08" w:rsidR="0018683D" w:rsidRPr="00A7020C" w:rsidRDefault="0018683D" w:rsidP="00874F99">
      <w:pPr>
        <w:rPr>
          <w:b/>
        </w:rPr>
      </w:pPr>
      <w:r w:rsidRPr="00A7020C">
        <w:rPr>
          <w:b/>
        </w:rPr>
        <w:t>Section B: Perceptions of Sustainability Marketing</w:t>
      </w:r>
    </w:p>
    <w:p w14:paraId="6F68A103" w14:textId="62358E1C" w:rsidR="00874F99" w:rsidRPr="00A7020C" w:rsidRDefault="00874F99" w:rsidP="00874F99">
      <w:pPr>
        <w:rPr>
          <w:i/>
          <w:iCs/>
          <w:u w:val="single"/>
        </w:rPr>
      </w:pPr>
      <w:r w:rsidRPr="00A7020C">
        <w:rPr>
          <w:i/>
          <w:iCs/>
          <w:u w:val="single"/>
        </w:rPr>
        <w:t xml:space="preserve">Q3. </w:t>
      </w:r>
      <w:r w:rsidR="00E6017A" w:rsidRPr="00A7020C">
        <w:rPr>
          <w:i/>
          <w:iCs/>
          <w:u w:val="single"/>
        </w:rPr>
        <w:t>Positive impact of S</w:t>
      </w:r>
      <w:r w:rsidRPr="00A7020C">
        <w:rPr>
          <w:i/>
          <w:iCs/>
          <w:u w:val="single"/>
        </w:rPr>
        <w:t>ustainability marketing on consumers' perception of fashion brands</w:t>
      </w:r>
    </w:p>
    <w:p w14:paraId="04F936A2" w14:textId="09E1A5D7" w:rsidR="00B92129" w:rsidRPr="00A7020C" w:rsidRDefault="00B92129" w:rsidP="00B92129">
      <w:pPr>
        <w:jc w:val="center"/>
      </w:pPr>
      <w:r w:rsidRPr="00A7020C">
        <w:rPr>
          <w:noProof/>
          <w:lang w:val="en-US" w:eastAsia="en-US"/>
        </w:rPr>
        <w:drawing>
          <wp:inline distT="0" distB="0" distL="0" distR="0" wp14:anchorId="30A3D40A" wp14:editId="35B25384">
            <wp:extent cx="4122128" cy="1813560"/>
            <wp:effectExtent l="0" t="0" r="0" b="0"/>
            <wp:docPr id="761712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712887" name=""/>
                    <pic:cNvPicPr/>
                  </pic:nvPicPr>
                  <pic:blipFill>
                    <a:blip r:embed="rId39"/>
                    <a:stretch>
                      <a:fillRect/>
                    </a:stretch>
                  </pic:blipFill>
                  <pic:spPr>
                    <a:xfrm>
                      <a:off x="0" y="0"/>
                      <a:ext cx="4123620" cy="1814216"/>
                    </a:xfrm>
                    <a:prstGeom prst="rect">
                      <a:avLst/>
                    </a:prstGeom>
                  </pic:spPr>
                </pic:pic>
              </a:graphicData>
            </a:graphic>
          </wp:inline>
        </w:drawing>
      </w:r>
    </w:p>
    <w:p w14:paraId="228743D1" w14:textId="77777777" w:rsidR="00B92129" w:rsidRPr="00A7020C" w:rsidRDefault="00B92129" w:rsidP="00B92129">
      <w:pPr>
        <w:keepNext/>
        <w:jc w:val="center"/>
      </w:pPr>
      <w:r w:rsidRPr="00A7020C">
        <w:rPr>
          <w:noProof/>
          <w:szCs w:val="24"/>
          <w:lang w:val="en-US" w:eastAsia="en-US"/>
        </w:rPr>
        <w:drawing>
          <wp:inline distT="0" distB="0" distL="0" distR="0" wp14:anchorId="2B6380DB" wp14:editId="0011E2D6">
            <wp:extent cx="4432281" cy="2606040"/>
            <wp:effectExtent l="0" t="0" r="6985" b="3810"/>
            <wp:docPr id="10985431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438456" cy="2609671"/>
                    </a:xfrm>
                    <a:prstGeom prst="rect">
                      <a:avLst/>
                    </a:prstGeom>
                    <a:noFill/>
                    <a:ln>
                      <a:noFill/>
                    </a:ln>
                  </pic:spPr>
                </pic:pic>
              </a:graphicData>
            </a:graphic>
          </wp:inline>
        </w:drawing>
      </w:r>
    </w:p>
    <w:p w14:paraId="070B7567" w14:textId="3E0C45C0" w:rsidR="00B92129" w:rsidRPr="00A7020C" w:rsidRDefault="00B92129" w:rsidP="00B92129">
      <w:pPr>
        <w:pStyle w:val="Caption"/>
        <w:jc w:val="center"/>
        <w:rPr>
          <w:b/>
          <w:bCs/>
          <w:color w:val="auto"/>
          <w:sz w:val="24"/>
          <w:szCs w:val="24"/>
        </w:rPr>
      </w:pPr>
      <w:bookmarkStart w:id="66" w:name="_Toc238483179"/>
      <w:r w:rsidRPr="00A7020C">
        <w:rPr>
          <w:b/>
          <w:bCs/>
          <w:color w:val="auto"/>
          <w:sz w:val="24"/>
          <w:szCs w:val="24"/>
        </w:rPr>
        <w:t xml:space="preserve">Figure </w:t>
      </w:r>
      <w:r w:rsidRPr="00A7020C">
        <w:rPr>
          <w:b/>
          <w:bCs/>
          <w:color w:val="auto"/>
          <w:sz w:val="24"/>
          <w:szCs w:val="24"/>
        </w:rPr>
        <w:fldChar w:fldCharType="begin"/>
      </w:r>
      <w:r w:rsidRPr="00A7020C">
        <w:rPr>
          <w:b/>
          <w:bCs/>
          <w:color w:val="auto"/>
          <w:sz w:val="24"/>
          <w:szCs w:val="24"/>
        </w:rPr>
        <w:instrText xml:space="preserve"> SEQ Figure \* ARABIC </w:instrText>
      </w:r>
      <w:r w:rsidRPr="00A7020C">
        <w:rPr>
          <w:b/>
          <w:bCs/>
          <w:color w:val="auto"/>
          <w:sz w:val="24"/>
          <w:szCs w:val="24"/>
        </w:rPr>
        <w:fldChar w:fldCharType="separate"/>
      </w:r>
      <w:r w:rsidR="00A7020C">
        <w:rPr>
          <w:b/>
          <w:bCs/>
          <w:noProof/>
          <w:color w:val="auto"/>
          <w:sz w:val="24"/>
          <w:szCs w:val="24"/>
        </w:rPr>
        <w:t>11</w:t>
      </w:r>
      <w:r w:rsidRPr="00A7020C">
        <w:rPr>
          <w:b/>
          <w:bCs/>
          <w:color w:val="auto"/>
          <w:sz w:val="24"/>
          <w:szCs w:val="24"/>
        </w:rPr>
        <w:fldChar w:fldCharType="end"/>
      </w:r>
      <w:r w:rsidRPr="00A7020C">
        <w:rPr>
          <w:b/>
          <w:bCs/>
          <w:color w:val="auto"/>
          <w:sz w:val="24"/>
          <w:szCs w:val="24"/>
        </w:rPr>
        <w:t>: Responses to question 3</w:t>
      </w:r>
      <w:r w:rsidRPr="00A7020C">
        <w:rPr>
          <w:b/>
          <w:bCs/>
          <w:color w:val="auto"/>
          <w:sz w:val="24"/>
          <w:szCs w:val="24"/>
          <w:vertAlign w:val="superscript"/>
        </w:rPr>
        <w:t>rd</w:t>
      </w:r>
      <w:r w:rsidRPr="00A7020C">
        <w:rPr>
          <w:b/>
          <w:bCs/>
          <w:color w:val="auto"/>
          <w:sz w:val="24"/>
          <w:szCs w:val="24"/>
        </w:rPr>
        <w:t>.</w:t>
      </w:r>
      <w:bookmarkEnd w:id="66"/>
    </w:p>
    <w:p w14:paraId="457D7A14" w14:textId="1267C7B1" w:rsidR="00874F99" w:rsidRPr="00A7020C" w:rsidRDefault="00874F99" w:rsidP="00874F99">
      <w:r w:rsidRPr="00A7020C">
        <w:t>The responses indicate that 39 (47.6%) respondents agreed, while 7 (8.5%) respondents strongly agreed. In total, these responses make up 56.1% of the sample. Thirty-two respondents (39.0%) chose the response of Neutral. 3 (3.7%) respondents chose Disagree and 1 (1.2%) respondent chose Strongly Disagree. The mean score was 2.4146 and the median and mode scores were both 2.00 (Agree). The mean was 0.75729 with a standard deviation of 0.75729</w:t>
      </w:r>
      <w:r w:rsidR="009E0AB5" w:rsidRPr="00A7020C">
        <w:t xml:space="preserve"> which</w:t>
      </w:r>
      <w:r w:rsidRPr="00A7020C">
        <w:t xml:space="preserve"> sugges</w:t>
      </w:r>
      <w:r w:rsidR="00E8081A" w:rsidRPr="00A7020C">
        <w:t xml:space="preserve">ts </w:t>
      </w:r>
      <w:r w:rsidRPr="00A7020C">
        <w:t>that the responses were not very different from each other</w:t>
      </w:r>
      <w:r w:rsidR="001711A1" w:rsidRPr="00A7020C">
        <w:t xml:space="preserve"> (</w:t>
      </w:r>
      <w:r w:rsidR="001711A1" w:rsidRPr="00A7020C">
        <w:rPr>
          <w:i/>
          <w:iCs/>
        </w:rPr>
        <w:t>refer to appendix 2</w:t>
      </w:r>
      <w:r w:rsidR="001711A1" w:rsidRPr="00A7020C">
        <w:t>)</w:t>
      </w:r>
      <w:r w:rsidRPr="00A7020C">
        <w:t>. The distribution of responses overall was skewed towards agreement with comparatively fewer respondents choosing disagreement.</w:t>
      </w:r>
    </w:p>
    <w:p w14:paraId="0320D6AA" w14:textId="4F60CE4B" w:rsidR="00874F99" w:rsidRPr="00A7020C" w:rsidRDefault="00874F99" w:rsidP="00874F99">
      <w:pPr>
        <w:rPr>
          <w:i/>
          <w:iCs/>
          <w:u w:val="single"/>
        </w:rPr>
      </w:pPr>
      <w:r w:rsidRPr="00A7020C">
        <w:rPr>
          <w:i/>
          <w:iCs/>
          <w:u w:val="single"/>
        </w:rPr>
        <w:t>Q4. Transparency about sustainability efforts enhances a fashion brand's image</w:t>
      </w:r>
    </w:p>
    <w:p w14:paraId="18435E9B" w14:textId="40B92839" w:rsidR="00B92129" w:rsidRPr="00A7020C" w:rsidRDefault="00B92129" w:rsidP="00B92129">
      <w:pPr>
        <w:jc w:val="center"/>
      </w:pPr>
      <w:r w:rsidRPr="00A7020C">
        <w:rPr>
          <w:noProof/>
          <w:lang w:val="en-US" w:eastAsia="en-US"/>
        </w:rPr>
        <w:drawing>
          <wp:inline distT="0" distB="0" distL="0" distR="0" wp14:anchorId="1A48E61B" wp14:editId="2C3958E8">
            <wp:extent cx="4351020" cy="1811995"/>
            <wp:effectExtent l="0" t="0" r="0" b="0"/>
            <wp:docPr id="930148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148378" name=""/>
                    <pic:cNvPicPr/>
                  </pic:nvPicPr>
                  <pic:blipFill>
                    <a:blip r:embed="rId41"/>
                    <a:stretch>
                      <a:fillRect/>
                    </a:stretch>
                  </pic:blipFill>
                  <pic:spPr>
                    <a:xfrm>
                      <a:off x="0" y="0"/>
                      <a:ext cx="4356988" cy="1814480"/>
                    </a:xfrm>
                    <a:prstGeom prst="rect">
                      <a:avLst/>
                    </a:prstGeom>
                  </pic:spPr>
                </pic:pic>
              </a:graphicData>
            </a:graphic>
          </wp:inline>
        </w:drawing>
      </w:r>
    </w:p>
    <w:p w14:paraId="41065805" w14:textId="77777777" w:rsidR="00B92129" w:rsidRPr="00A7020C" w:rsidRDefault="00B92129" w:rsidP="00B92129">
      <w:pPr>
        <w:keepNext/>
        <w:jc w:val="center"/>
      </w:pPr>
      <w:r w:rsidRPr="00A7020C">
        <w:rPr>
          <w:noProof/>
          <w:szCs w:val="24"/>
          <w:lang w:val="en-US" w:eastAsia="en-US"/>
        </w:rPr>
        <w:drawing>
          <wp:inline distT="0" distB="0" distL="0" distR="0" wp14:anchorId="6B2C4938" wp14:editId="6D219959">
            <wp:extent cx="4432281" cy="2606040"/>
            <wp:effectExtent l="0" t="0" r="6985" b="3810"/>
            <wp:docPr id="14131255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434129" cy="2607127"/>
                    </a:xfrm>
                    <a:prstGeom prst="rect">
                      <a:avLst/>
                    </a:prstGeom>
                    <a:noFill/>
                    <a:ln>
                      <a:noFill/>
                    </a:ln>
                  </pic:spPr>
                </pic:pic>
              </a:graphicData>
            </a:graphic>
          </wp:inline>
        </w:drawing>
      </w:r>
    </w:p>
    <w:p w14:paraId="4431B089" w14:textId="787801DD" w:rsidR="00B92129" w:rsidRPr="00A7020C" w:rsidRDefault="00B92129" w:rsidP="00B92129">
      <w:pPr>
        <w:pStyle w:val="Caption"/>
        <w:jc w:val="center"/>
        <w:rPr>
          <w:b/>
          <w:bCs/>
          <w:color w:val="auto"/>
          <w:sz w:val="24"/>
          <w:szCs w:val="24"/>
        </w:rPr>
      </w:pPr>
      <w:bookmarkStart w:id="67" w:name="_Toc238483180"/>
      <w:r w:rsidRPr="00A7020C">
        <w:rPr>
          <w:b/>
          <w:bCs/>
          <w:color w:val="auto"/>
          <w:sz w:val="24"/>
          <w:szCs w:val="24"/>
        </w:rPr>
        <w:t xml:space="preserve">Figure </w:t>
      </w:r>
      <w:r w:rsidRPr="00A7020C">
        <w:rPr>
          <w:b/>
          <w:bCs/>
          <w:color w:val="auto"/>
          <w:sz w:val="24"/>
          <w:szCs w:val="24"/>
        </w:rPr>
        <w:fldChar w:fldCharType="begin"/>
      </w:r>
      <w:r w:rsidRPr="00A7020C">
        <w:rPr>
          <w:b/>
          <w:bCs/>
          <w:color w:val="auto"/>
          <w:sz w:val="24"/>
          <w:szCs w:val="24"/>
        </w:rPr>
        <w:instrText xml:space="preserve"> SEQ Figure \* ARABIC </w:instrText>
      </w:r>
      <w:r w:rsidRPr="00A7020C">
        <w:rPr>
          <w:b/>
          <w:bCs/>
          <w:color w:val="auto"/>
          <w:sz w:val="24"/>
          <w:szCs w:val="24"/>
        </w:rPr>
        <w:fldChar w:fldCharType="separate"/>
      </w:r>
      <w:r w:rsidR="00A7020C">
        <w:rPr>
          <w:b/>
          <w:bCs/>
          <w:noProof/>
          <w:color w:val="auto"/>
          <w:sz w:val="24"/>
          <w:szCs w:val="24"/>
        </w:rPr>
        <w:t>12</w:t>
      </w:r>
      <w:r w:rsidRPr="00A7020C">
        <w:rPr>
          <w:b/>
          <w:bCs/>
          <w:color w:val="auto"/>
          <w:sz w:val="24"/>
          <w:szCs w:val="24"/>
        </w:rPr>
        <w:fldChar w:fldCharType="end"/>
      </w:r>
      <w:r w:rsidRPr="00A7020C">
        <w:rPr>
          <w:b/>
          <w:bCs/>
          <w:color w:val="auto"/>
          <w:sz w:val="24"/>
          <w:szCs w:val="24"/>
        </w:rPr>
        <w:t>: Responses to question 4</w:t>
      </w:r>
      <w:r w:rsidRPr="00A7020C">
        <w:rPr>
          <w:b/>
          <w:bCs/>
          <w:color w:val="auto"/>
          <w:sz w:val="24"/>
          <w:szCs w:val="24"/>
          <w:vertAlign w:val="superscript"/>
        </w:rPr>
        <w:t>th</w:t>
      </w:r>
      <w:r w:rsidRPr="00A7020C">
        <w:rPr>
          <w:b/>
          <w:bCs/>
          <w:color w:val="auto"/>
          <w:sz w:val="24"/>
          <w:szCs w:val="24"/>
        </w:rPr>
        <w:t>.</w:t>
      </w:r>
      <w:bookmarkEnd w:id="67"/>
    </w:p>
    <w:p w14:paraId="004E2421" w14:textId="597BE389" w:rsidR="00874F99" w:rsidRPr="00A7020C" w:rsidRDefault="00874F99" w:rsidP="00874F99">
      <w:r w:rsidRPr="00A7020C">
        <w:t>The most common response was Agree with 45 respondents (54.9%) as indicated in the frequency distribution. 64.7% of respondents agreed with the statement, with 8 (9.8%) respondents choosing Strongly Agree. 27 respondents (32.9%) chose the Neutral option</w:t>
      </w:r>
      <w:r w:rsidR="00096A21" w:rsidRPr="00A7020C">
        <w:t xml:space="preserve"> </w:t>
      </w:r>
      <w:r w:rsidRPr="00A7020C">
        <w:t>and just 2 respondents (2.4%) chose Disagree. The mean was 2.2805 and the median and mode were both 2.00, which is the Agree category. The standard deviation of 0.67173 signifies that the responses are not too different from each other</w:t>
      </w:r>
      <w:r w:rsidR="001711A1" w:rsidRPr="00A7020C">
        <w:t xml:space="preserve"> (</w:t>
      </w:r>
      <w:r w:rsidR="001711A1" w:rsidRPr="00A7020C">
        <w:rPr>
          <w:i/>
          <w:iCs/>
        </w:rPr>
        <w:t>refer to appendix 2</w:t>
      </w:r>
      <w:r w:rsidR="001711A1" w:rsidRPr="00A7020C">
        <w:t>)</w:t>
      </w:r>
      <w:r w:rsidRPr="00A7020C">
        <w:t xml:space="preserve">. </w:t>
      </w:r>
      <w:r w:rsidR="00C373E2" w:rsidRPr="00A7020C">
        <w:t>Thus, t</w:t>
      </w:r>
      <w:r w:rsidRPr="00A7020C">
        <w:t>he results indicate that the responses were mostly focused on the agreement</w:t>
      </w:r>
      <w:r w:rsidR="00C373E2" w:rsidRPr="00A7020C">
        <w:t xml:space="preserve"> </w:t>
      </w:r>
      <w:r w:rsidRPr="00A7020C">
        <w:t>with a relatively small number of negative responses.</w:t>
      </w:r>
    </w:p>
    <w:p w14:paraId="5374D705" w14:textId="1BD0AADB" w:rsidR="00874F99" w:rsidRPr="00A7020C" w:rsidRDefault="00874F99" w:rsidP="00874F99">
      <w:pPr>
        <w:rPr>
          <w:i/>
          <w:iCs/>
          <w:u w:val="single"/>
        </w:rPr>
      </w:pPr>
      <w:r w:rsidRPr="00A7020C">
        <w:rPr>
          <w:i/>
          <w:iCs/>
          <w:u w:val="single"/>
        </w:rPr>
        <w:t>Q5. Sustainability marketing impacting consumers' decision</w:t>
      </w:r>
      <w:r w:rsidR="00B92129" w:rsidRPr="00A7020C">
        <w:rPr>
          <w:i/>
          <w:iCs/>
          <w:u w:val="single"/>
        </w:rPr>
        <w:t>-</w:t>
      </w:r>
      <w:r w:rsidRPr="00A7020C">
        <w:rPr>
          <w:i/>
          <w:iCs/>
          <w:u w:val="single"/>
        </w:rPr>
        <w:t>making process for fashion brands</w:t>
      </w:r>
    </w:p>
    <w:p w14:paraId="76ACF5F0" w14:textId="5E811C39" w:rsidR="00B92129" w:rsidRPr="00A7020C" w:rsidRDefault="00B92129" w:rsidP="00B92129">
      <w:pPr>
        <w:jc w:val="center"/>
      </w:pPr>
      <w:r w:rsidRPr="00A7020C">
        <w:rPr>
          <w:noProof/>
          <w:lang w:val="en-US" w:eastAsia="en-US"/>
        </w:rPr>
        <w:drawing>
          <wp:inline distT="0" distB="0" distL="0" distR="0" wp14:anchorId="1A24A574" wp14:editId="4326A56B">
            <wp:extent cx="3954780" cy="1585715"/>
            <wp:effectExtent l="0" t="0" r="7620" b="0"/>
            <wp:docPr id="560801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801019" name=""/>
                    <pic:cNvPicPr/>
                  </pic:nvPicPr>
                  <pic:blipFill>
                    <a:blip r:embed="rId43"/>
                    <a:stretch>
                      <a:fillRect/>
                    </a:stretch>
                  </pic:blipFill>
                  <pic:spPr>
                    <a:xfrm>
                      <a:off x="0" y="0"/>
                      <a:ext cx="3962023" cy="1588619"/>
                    </a:xfrm>
                    <a:prstGeom prst="rect">
                      <a:avLst/>
                    </a:prstGeom>
                  </pic:spPr>
                </pic:pic>
              </a:graphicData>
            </a:graphic>
          </wp:inline>
        </w:drawing>
      </w:r>
    </w:p>
    <w:p w14:paraId="58363544" w14:textId="77777777" w:rsidR="00B92129" w:rsidRPr="00A7020C" w:rsidRDefault="00B92129" w:rsidP="00B92129">
      <w:pPr>
        <w:keepNext/>
        <w:jc w:val="center"/>
      </w:pPr>
      <w:r w:rsidRPr="00A7020C">
        <w:rPr>
          <w:noProof/>
          <w:szCs w:val="24"/>
          <w:lang w:val="en-US" w:eastAsia="en-US"/>
        </w:rPr>
        <w:drawing>
          <wp:inline distT="0" distB="0" distL="0" distR="0" wp14:anchorId="10A5F7CC" wp14:editId="3A854323">
            <wp:extent cx="4017565" cy="2362200"/>
            <wp:effectExtent l="0" t="0" r="2540" b="0"/>
            <wp:docPr id="10497373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024627" cy="2366352"/>
                    </a:xfrm>
                    <a:prstGeom prst="rect">
                      <a:avLst/>
                    </a:prstGeom>
                    <a:noFill/>
                    <a:ln>
                      <a:noFill/>
                    </a:ln>
                  </pic:spPr>
                </pic:pic>
              </a:graphicData>
            </a:graphic>
          </wp:inline>
        </w:drawing>
      </w:r>
    </w:p>
    <w:p w14:paraId="196949A8" w14:textId="2370100A" w:rsidR="00B92129" w:rsidRPr="00A7020C" w:rsidRDefault="00B92129" w:rsidP="00B92129">
      <w:pPr>
        <w:pStyle w:val="Caption"/>
        <w:jc w:val="center"/>
        <w:rPr>
          <w:b/>
          <w:bCs/>
          <w:color w:val="auto"/>
          <w:sz w:val="24"/>
          <w:szCs w:val="24"/>
        </w:rPr>
      </w:pPr>
      <w:bookmarkStart w:id="68" w:name="_Toc238483181"/>
      <w:r w:rsidRPr="00A7020C">
        <w:rPr>
          <w:b/>
          <w:bCs/>
          <w:color w:val="auto"/>
          <w:sz w:val="24"/>
          <w:szCs w:val="24"/>
        </w:rPr>
        <w:t xml:space="preserve">Figure </w:t>
      </w:r>
      <w:r w:rsidRPr="00A7020C">
        <w:rPr>
          <w:b/>
          <w:bCs/>
          <w:color w:val="auto"/>
          <w:sz w:val="24"/>
          <w:szCs w:val="24"/>
        </w:rPr>
        <w:fldChar w:fldCharType="begin"/>
      </w:r>
      <w:r w:rsidRPr="00A7020C">
        <w:rPr>
          <w:b/>
          <w:bCs/>
          <w:color w:val="auto"/>
          <w:sz w:val="24"/>
          <w:szCs w:val="24"/>
        </w:rPr>
        <w:instrText xml:space="preserve"> SEQ Figure \* ARABIC </w:instrText>
      </w:r>
      <w:r w:rsidRPr="00A7020C">
        <w:rPr>
          <w:b/>
          <w:bCs/>
          <w:color w:val="auto"/>
          <w:sz w:val="24"/>
          <w:szCs w:val="24"/>
        </w:rPr>
        <w:fldChar w:fldCharType="separate"/>
      </w:r>
      <w:r w:rsidR="00A7020C">
        <w:rPr>
          <w:b/>
          <w:bCs/>
          <w:noProof/>
          <w:color w:val="auto"/>
          <w:sz w:val="24"/>
          <w:szCs w:val="24"/>
        </w:rPr>
        <w:t>13</w:t>
      </w:r>
      <w:r w:rsidRPr="00A7020C">
        <w:rPr>
          <w:b/>
          <w:bCs/>
          <w:color w:val="auto"/>
          <w:sz w:val="24"/>
          <w:szCs w:val="24"/>
        </w:rPr>
        <w:fldChar w:fldCharType="end"/>
      </w:r>
      <w:r w:rsidRPr="00A7020C">
        <w:rPr>
          <w:b/>
          <w:bCs/>
          <w:color w:val="auto"/>
          <w:sz w:val="24"/>
          <w:szCs w:val="24"/>
        </w:rPr>
        <w:t>: Responses to question 5</w:t>
      </w:r>
      <w:r w:rsidRPr="00A7020C">
        <w:rPr>
          <w:b/>
          <w:bCs/>
          <w:color w:val="auto"/>
          <w:sz w:val="24"/>
          <w:szCs w:val="24"/>
          <w:vertAlign w:val="superscript"/>
        </w:rPr>
        <w:t>th</w:t>
      </w:r>
      <w:r w:rsidRPr="00A7020C">
        <w:rPr>
          <w:b/>
          <w:bCs/>
          <w:color w:val="auto"/>
          <w:sz w:val="24"/>
          <w:szCs w:val="24"/>
        </w:rPr>
        <w:t>.</w:t>
      </w:r>
      <w:bookmarkEnd w:id="68"/>
    </w:p>
    <w:p w14:paraId="4469C97C" w14:textId="608D1754" w:rsidR="00874F99" w:rsidRPr="00A7020C" w:rsidRDefault="00874F99" w:rsidP="00874F99">
      <w:r w:rsidRPr="00A7020C">
        <w:t>The findings reveal a significantly large number of responses in the agreement category. 70.7% (58) respondents agreed and 4.9% (4) respondents strongly agreed. Hence, 75.6% agreed with the statement. 22.0% (18 respondents) chose Neutral and 2.4% (2 respondents) chose Disagree. The mean score was 2.2195, the median score was 2.00</w:t>
      </w:r>
      <w:r w:rsidR="008F70B1" w:rsidRPr="00A7020C">
        <w:t xml:space="preserve"> </w:t>
      </w:r>
      <w:r w:rsidRPr="00A7020C">
        <w:t>and the mode score was 2.00 (Agree). The standard deviation was 0.56709, which suggests that the responses were not very different from each other</w:t>
      </w:r>
      <w:r w:rsidR="001711A1" w:rsidRPr="00A7020C">
        <w:t xml:space="preserve"> (</w:t>
      </w:r>
      <w:r w:rsidR="001711A1" w:rsidRPr="00A7020C">
        <w:rPr>
          <w:i/>
          <w:iCs/>
        </w:rPr>
        <w:t>refer to appendix 2</w:t>
      </w:r>
      <w:r w:rsidR="001711A1" w:rsidRPr="00A7020C">
        <w:t>)</w:t>
      </w:r>
      <w:r w:rsidRPr="00A7020C">
        <w:t>. As seen in the distribution, the answers were concentrated around the Agree category with few respondents opting for disagree.</w:t>
      </w:r>
    </w:p>
    <w:p w14:paraId="69026A62" w14:textId="236FDBF2" w:rsidR="00874F99" w:rsidRPr="00A7020C" w:rsidRDefault="00874F99" w:rsidP="00874F99">
      <w:pPr>
        <w:rPr>
          <w:i/>
          <w:iCs/>
          <w:u w:val="single"/>
        </w:rPr>
      </w:pPr>
      <w:r w:rsidRPr="00A7020C">
        <w:rPr>
          <w:i/>
          <w:iCs/>
          <w:u w:val="single"/>
        </w:rPr>
        <w:t>Q6. Sustainability marketing is a factor in decision making process between fashion brands</w:t>
      </w:r>
    </w:p>
    <w:p w14:paraId="52F52E8C" w14:textId="08BC1583" w:rsidR="00B92129" w:rsidRPr="00A7020C" w:rsidRDefault="00B92129" w:rsidP="00B92129">
      <w:pPr>
        <w:jc w:val="center"/>
      </w:pPr>
      <w:r w:rsidRPr="00A7020C">
        <w:rPr>
          <w:noProof/>
          <w:lang w:val="en-US" w:eastAsia="en-US"/>
        </w:rPr>
        <w:drawing>
          <wp:inline distT="0" distB="0" distL="0" distR="0" wp14:anchorId="3291EA74" wp14:editId="000DAC92">
            <wp:extent cx="4497396" cy="1996440"/>
            <wp:effectExtent l="0" t="0" r="0" b="3810"/>
            <wp:docPr id="153268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68271" name=""/>
                    <pic:cNvPicPr/>
                  </pic:nvPicPr>
                  <pic:blipFill>
                    <a:blip r:embed="rId45"/>
                    <a:stretch>
                      <a:fillRect/>
                    </a:stretch>
                  </pic:blipFill>
                  <pic:spPr>
                    <a:xfrm>
                      <a:off x="0" y="0"/>
                      <a:ext cx="4500261" cy="1997712"/>
                    </a:xfrm>
                    <a:prstGeom prst="rect">
                      <a:avLst/>
                    </a:prstGeom>
                  </pic:spPr>
                </pic:pic>
              </a:graphicData>
            </a:graphic>
          </wp:inline>
        </w:drawing>
      </w:r>
    </w:p>
    <w:p w14:paraId="0160F08D" w14:textId="77777777" w:rsidR="00B92129" w:rsidRPr="00A7020C" w:rsidRDefault="00B92129" w:rsidP="00B92129">
      <w:pPr>
        <w:keepNext/>
        <w:jc w:val="center"/>
      </w:pPr>
      <w:r w:rsidRPr="00A7020C">
        <w:rPr>
          <w:noProof/>
          <w:szCs w:val="24"/>
          <w:lang w:val="en-US" w:eastAsia="en-US"/>
        </w:rPr>
        <w:drawing>
          <wp:inline distT="0" distB="0" distL="0" distR="0" wp14:anchorId="1F94E984" wp14:editId="58EE74D6">
            <wp:extent cx="4610718" cy="2710954"/>
            <wp:effectExtent l="0" t="0" r="0" b="0"/>
            <wp:docPr id="20061396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619650" cy="2716206"/>
                    </a:xfrm>
                    <a:prstGeom prst="rect">
                      <a:avLst/>
                    </a:prstGeom>
                    <a:noFill/>
                    <a:ln>
                      <a:noFill/>
                    </a:ln>
                  </pic:spPr>
                </pic:pic>
              </a:graphicData>
            </a:graphic>
          </wp:inline>
        </w:drawing>
      </w:r>
    </w:p>
    <w:p w14:paraId="0F7A4877" w14:textId="73F1AA6D" w:rsidR="00B92129" w:rsidRPr="00A7020C" w:rsidRDefault="00B92129" w:rsidP="00B92129">
      <w:pPr>
        <w:pStyle w:val="Caption"/>
        <w:jc w:val="center"/>
        <w:rPr>
          <w:b/>
          <w:bCs/>
          <w:color w:val="auto"/>
          <w:sz w:val="24"/>
          <w:szCs w:val="24"/>
        </w:rPr>
      </w:pPr>
      <w:bookmarkStart w:id="69" w:name="_Toc238483182"/>
      <w:r w:rsidRPr="00A7020C">
        <w:rPr>
          <w:b/>
          <w:bCs/>
          <w:color w:val="auto"/>
          <w:sz w:val="24"/>
          <w:szCs w:val="24"/>
        </w:rPr>
        <w:t xml:space="preserve">Figure </w:t>
      </w:r>
      <w:r w:rsidRPr="00A7020C">
        <w:rPr>
          <w:b/>
          <w:bCs/>
          <w:color w:val="auto"/>
          <w:sz w:val="24"/>
          <w:szCs w:val="24"/>
        </w:rPr>
        <w:fldChar w:fldCharType="begin"/>
      </w:r>
      <w:r w:rsidRPr="00A7020C">
        <w:rPr>
          <w:b/>
          <w:bCs/>
          <w:color w:val="auto"/>
          <w:sz w:val="24"/>
          <w:szCs w:val="24"/>
        </w:rPr>
        <w:instrText xml:space="preserve"> SEQ Figure \* ARABIC </w:instrText>
      </w:r>
      <w:r w:rsidRPr="00A7020C">
        <w:rPr>
          <w:b/>
          <w:bCs/>
          <w:color w:val="auto"/>
          <w:sz w:val="24"/>
          <w:szCs w:val="24"/>
        </w:rPr>
        <w:fldChar w:fldCharType="separate"/>
      </w:r>
      <w:r w:rsidR="00A7020C">
        <w:rPr>
          <w:b/>
          <w:bCs/>
          <w:noProof/>
          <w:color w:val="auto"/>
          <w:sz w:val="24"/>
          <w:szCs w:val="24"/>
        </w:rPr>
        <w:t>14</w:t>
      </w:r>
      <w:r w:rsidRPr="00A7020C">
        <w:rPr>
          <w:b/>
          <w:bCs/>
          <w:color w:val="auto"/>
          <w:sz w:val="24"/>
          <w:szCs w:val="24"/>
        </w:rPr>
        <w:fldChar w:fldCharType="end"/>
      </w:r>
      <w:r w:rsidRPr="00A7020C">
        <w:rPr>
          <w:b/>
          <w:bCs/>
          <w:color w:val="auto"/>
          <w:sz w:val="24"/>
          <w:szCs w:val="24"/>
        </w:rPr>
        <w:t>: Responses to Question 6</w:t>
      </w:r>
      <w:r w:rsidRPr="00A7020C">
        <w:rPr>
          <w:b/>
          <w:bCs/>
          <w:color w:val="auto"/>
          <w:sz w:val="24"/>
          <w:szCs w:val="24"/>
          <w:vertAlign w:val="superscript"/>
        </w:rPr>
        <w:t>th</w:t>
      </w:r>
      <w:r w:rsidRPr="00A7020C">
        <w:rPr>
          <w:b/>
          <w:bCs/>
          <w:color w:val="auto"/>
          <w:sz w:val="24"/>
          <w:szCs w:val="24"/>
        </w:rPr>
        <w:t>.</w:t>
      </w:r>
      <w:bookmarkEnd w:id="69"/>
    </w:p>
    <w:p w14:paraId="5DFA446F" w14:textId="2D6E3162" w:rsidR="00874F99" w:rsidRPr="00A7020C" w:rsidRDefault="00874F99" w:rsidP="00874F99">
      <w:r w:rsidRPr="00A7020C">
        <w:t>The responses show 47 (57.3%) agreed and 7 (8.5%) strongly agreed. The two categories together account for 65.8% of the respondents. Another 18 respondents (22.0%) chose the response Neutral. Eight respondents (9.8%) chose Disagree and 2 (2.4%) chose Strongly Disagree. The mean was 2.4024, the median was 2.00 and the mode was 2.00</w:t>
      </w:r>
      <w:r w:rsidR="004E01B9" w:rsidRPr="00A7020C">
        <w:t xml:space="preserve"> </w:t>
      </w:r>
      <w:r w:rsidRPr="00A7020C">
        <w:t>which means that the most common response was Agree and it was the central response</w:t>
      </w:r>
      <w:r w:rsidR="005A500E" w:rsidRPr="00A7020C">
        <w:t xml:space="preserve"> </w:t>
      </w:r>
      <w:r w:rsidR="001711A1" w:rsidRPr="00A7020C">
        <w:t>(</w:t>
      </w:r>
      <w:r w:rsidR="001711A1" w:rsidRPr="00A7020C">
        <w:rPr>
          <w:i/>
          <w:iCs/>
        </w:rPr>
        <w:t>refer to appendix 2</w:t>
      </w:r>
      <w:r w:rsidR="001711A1" w:rsidRPr="00A7020C">
        <w:t>)</w:t>
      </w:r>
      <w:r w:rsidRPr="00A7020C">
        <w:t>.</w:t>
      </w:r>
    </w:p>
    <w:p w14:paraId="20BED798" w14:textId="60F44ADC" w:rsidR="00874F99" w:rsidRPr="00A7020C" w:rsidRDefault="00874F99" w:rsidP="00874F99">
      <w:pPr>
        <w:rPr>
          <w:i/>
          <w:iCs/>
          <w:u w:val="single"/>
        </w:rPr>
      </w:pPr>
      <w:r w:rsidRPr="00A7020C">
        <w:rPr>
          <w:i/>
          <w:iCs/>
          <w:u w:val="single"/>
        </w:rPr>
        <w:t>Q7. Sustainability marketing being a sign of a company's true interest in sustainability</w:t>
      </w:r>
    </w:p>
    <w:p w14:paraId="7ABA0095" w14:textId="3ED4D825" w:rsidR="00B92129" w:rsidRPr="00A7020C" w:rsidRDefault="00B92129" w:rsidP="00B92129">
      <w:pPr>
        <w:jc w:val="center"/>
      </w:pPr>
      <w:r w:rsidRPr="00A7020C">
        <w:rPr>
          <w:noProof/>
          <w:lang w:val="en-US" w:eastAsia="en-US"/>
        </w:rPr>
        <w:drawing>
          <wp:inline distT="0" distB="0" distL="0" distR="0" wp14:anchorId="0674E0F5" wp14:editId="15CB4F47">
            <wp:extent cx="4899660" cy="2225262"/>
            <wp:effectExtent l="0" t="0" r="0" b="3810"/>
            <wp:docPr id="18430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0270" name=""/>
                    <pic:cNvPicPr/>
                  </pic:nvPicPr>
                  <pic:blipFill>
                    <a:blip r:embed="rId47"/>
                    <a:stretch>
                      <a:fillRect/>
                    </a:stretch>
                  </pic:blipFill>
                  <pic:spPr>
                    <a:xfrm>
                      <a:off x="0" y="0"/>
                      <a:ext cx="4901078" cy="2225906"/>
                    </a:xfrm>
                    <a:prstGeom prst="rect">
                      <a:avLst/>
                    </a:prstGeom>
                  </pic:spPr>
                </pic:pic>
              </a:graphicData>
            </a:graphic>
          </wp:inline>
        </w:drawing>
      </w:r>
    </w:p>
    <w:p w14:paraId="21DB2647" w14:textId="77777777" w:rsidR="00350BA0" w:rsidRPr="00A7020C" w:rsidRDefault="00350BA0" w:rsidP="00350BA0">
      <w:pPr>
        <w:keepNext/>
        <w:jc w:val="center"/>
      </w:pPr>
      <w:r w:rsidRPr="00A7020C">
        <w:rPr>
          <w:noProof/>
          <w:szCs w:val="24"/>
          <w:lang w:val="en-US" w:eastAsia="en-US"/>
        </w:rPr>
        <w:drawing>
          <wp:inline distT="0" distB="0" distL="0" distR="0" wp14:anchorId="71503F28" wp14:editId="176BADF9">
            <wp:extent cx="4497081" cy="2644140"/>
            <wp:effectExtent l="0" t="0" r="0" b="3810"/>
            <wp:docPr id="3080944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00198" cy="2645973"/>
                    </a:xfrm>
                    <a:prstGeom prst="rect">
                      <a:avLst/>
                    </a:prstGeom>
                    <a:noFill/>
                    <a:ln>
                      <a:noFill/>
                    </a:ln>
                  </pic:spPr>
                </pic:pic>
              </a:graphicData>
            </a:graphic>
          </wp:inline>
        </w:drawing>
      </w:r>
    </w:p>
    <w:p w14:paraId="1418E095" w14:textId="6658036A" w:rsidR="00B92129" w:rsidRPr="00A7020C" w:rsidRDefault="00350BA0" w:rsidP="00350BA0">
      <w:pPr>
        <w:pStyle w:val="Caption"/>
        <w:jc w:val="center"/>
        <w:rPr>
          <w:b/>
          <w:bCs/>
          <w:color w:val="auto"/>
          <w:sz w:val="24"/>
          <w:szCs w:val="24"/>
        </w:rPr>
      </w:pPr>
      <w:bookmarkStart w:id="70" w:name="_Toc238483183"/>
      <w:r w:rsidRPr="00A7020C">
        <w:rPr>
          <w:b/>
          <w:bCs/>
          <w:color w:val="auto"/>
          <w:sz w:val="24"/>
          <w:szCs w:val="24"/>
        </w:rPr>
        <w:t xml:space="preserve">Figure </w:t>
      </w:r>
      <w:r w:rsidRPr="00A7020C">
        <w:rPr>
          <w:b/>
          <w:bCs/>
          <w:color w:val="auto"/>
          <w:sz w:val="24"/>
          <w:szCs w:val="24"/>
        </w:rPr>
        <w:fldChar w:fldCharType="begin"/>
      </w:r>
      <w:r w:rsidRPr="00A7020C">
        <w:rPr>
          <w:b/>
          <w:bCs/>
          <w:color w:val="auto"/>
          <w:sz w:val="24"/>
          <w:szCs w:val="24"/>
        </w:rPr>
        <w:instrText xml:space="preserve"> SEQ Figure \* ARABIC </w:instrText>
      </w:r>
      <w:r w:rsidRPr="00A7020C">
        <w:rPr>
          <w:b/>
          <w:bCs/>
          <w:color w:val="auto"/>
          <w:sz w:val="24"/>
          <w:szCs w:val="24"/>
        </w:rPr>
        <w:fldChar w:fldCharType="separate"/>
      </w:r>
      <w:r w:rsidR="00A7020C">
        <w:rPr>
          <w:b/>
          <w:bCs/>
          <w:noProof/>
          <w:color w:val="auto"/>
          <w:sz w:val="24"/>
          <w:szCs w:val="24"/>
        </w:rPr>
        <w:t>15</w:t>
      </w:r>
      <w:r w:rsidRPr="00A7020C">
        <w:rPr>
          <w:b/>
          <w:bCs/>
          <w:color w:val="auto"/>
          <w:sz w:val="24"/>
          <w:szCs w:val="24"/>
        </w:rPr>
        <w:fldChar w:fldCharType="end"/>
      </w:r>
      <w:r w:rsidRPr="00A7020C">
        <w:rPr>
          <w:b/>
          <w:bCs/>
          <w:color w:val="auto"/>
          <w:sz w:val="24"/>
          <w:szCs w:val="24"/>
        </w:rPr>
        <w:t>: Responses to question 7</w:t>
      </w:r>
      <w:r w:rsidRPr="00A7020C">
        <w:rPr>
          <w:b/>
          <w:bCs/>
          <w:color w:val="auto"/>
          <w:sz w:val="24"/>
          <w:szCs w:val="24"/>
          <w:vertAlign w:val="superscript"/>
        </w:rPr>
        <w:t>th</w:t>
      </w:r>
      <w:r w:rsidRPr="00A7020C">
        <w:rPr>
          <w:b/>
          <w:bCs/>
          <w:color w:val="auto"/>
          <w:sz w:val="24"/>
          <w:szCs w:val="24"/>
        </w:rPr>
        <w:t>.</w:t>
      </w:r>
      <w:bookmarkEnd w:id="70"/>
    </w:p>
    <w:p w14:paraId="403CADE1" w14:textId="28F47FAE" w:rsidR="00874F99" w:rsidRPr="00A7020C" w:rsidRDefault="00874F99" w:rsidP="00874F99">
      <w:r w:rsidRPr="00A7020C">
        <w:t>The responses to the frequency question show that the most common response was Agree (52 respondents, 63.4%). Another 9 respondents (11.0%) chose Strongly Agree</w:t>
      </w:r>
      <w:r w:rsidR="0085157C" w:rsidRPr="00A7020C">
        <w:t xml:space="preserve"> which </w:t>
      </w:r>
      <w:r w:rsidRPr="00A7020C">
        <w:t>bring</w:t>
      </w:r>
      <w:r w:rsidR="0085157C" w:rsidRPr="00A7020C">
        <w:t xml:space="preserve">s </w:t>
      </w:r>
      <w:r w:rsidRPr="00A7020C">
        <w:t>the total agreement to 74.4%. 17 respondents (20.7%) chose Neutral and 4 respondents (4.9%) chose Disagree. The mean score was 2.1951</w:t>
      </w:r>
      <w:r w:rsidR="00F24AFE" w:rsidRPr="00A7020C">
        <w:t xml:space="preserve"> </w:t>
      </w:r>
      <w:r w:rsidRPr="00A7020C">
        <w:t>and the median score and mode were 2.00 or Agree. The standard deviation was 0.69280</w:t>
      </w:r>
      <w:r w:rsidR="00384C3A" w:rsidRPr="00A7020C">
        <w:t xml:space="preserve"> </w:t>
      </w:r>
      <w:r w:rsidRPr="00A7020C">
        <w:t>which suggests that there was not a lot of variation in the responses</w:t>
      </w:r>
      <w:r w:rsidR="001711A1" w:rsidRPr="00A7020C">
        <w:t xml:space="preserve"> (</w:t>
      </w:r>
      <w:r w:rsidR="001711A1" w:rsidRPr="00A7020C">
        <w:rPr>
          <w:i/>
          <w:iCs/>
        </w:rPr>
        <w:t>refer to appendix 2</w:t>
      </w:r>
      <w:r w:rsidR="001711A1" w:rsidRPr="00A7020C">
        <w:t>)</w:t>
      </w:r>
      <w:r w:rsidRPr="00A7020C">
        <w:t>. The distribution of the responses was thus clearly skewed towards agreement, with neutral and disagreement responses making up smaller percentages of the sample.</w:t>
      </w:r>
    </w:p>
    <w:p w14:paraId="2FFC8374" w14:textId="30595B60" w:rsidR="00874F99" w:rsidRPr="00A7020C" w:rsidRDefault="00874F99" w:rsidP="00874F99">
      <w:pPr>
        <w:rPr>
          <w:i/>
          <w:iCs/>
          <w:u w:val="single"/>
        </w:rPr>
      </w:pPr>
      <w:r w:rsidRPr="00A7020C">
        <w:rPr>
          <w:i/>
          <w:iCs/>
          <w:u w:val="single"/>
        </w:rPr>
        <w:t>Q8. Most important sustainability marketing practice for selecting a fashion brand</w:t>
      </w:r>
    </w:p>
    <w:p w14:paraId="6736934A" w14:textId="1F3BD3F6" w:rsidR="00350BA0" w:rsidRPr="00A7020C" w:rsidRDefault="00350BA0" w:rsidP="00350BA0">
      <w:pPr>
        <w:jc w:val="center"/>
      </w:pPr>
      <w:r w:rsidRPr="00A7020C">
        <w:rPr>
          <w:noProof/>
          <w:lang w:val="en-US" w:eastAsia="en-US"/>
        </w:rPr>
        <w:drawing>
          <wp:inline distT="0" distB="0" distL="0" distR="0" wp14:anchorId="553F5690" wp14:editId="33F1B4CA">
            <wp:extent cx="3549650" cy="1638300"/>
            <wp:effectExtent l="0" t="0" r="0" b="0"/>
            <wp:docPr id="2000698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698540" name=""/>
                    <pic:cNvPicPr/>
                  </pic:nvPicPr>
                  <pic:blipFill>
                    <a:blip r:embed="rId49"/>
                    <a:stretch>
                      <a:fillRect/>
                    </a:stretch>
                  </pic:blipFill>
                  <pic:spPr>
                    <a:xfrm>
                      <a:off x="0" y="0"/>
                      <a:ext cx="3553594" cy="1640120"/>
                    </a:xfrm>
                    <a:prstGeom prst="rect">
                      <a:avLst/>
                    </a:prstGeom>
                  </pic:spPr>
                </pic:pic>
              </a:graphicData>
            </a:graphic>
          </wp:inline>
        </w:drawing>
      </w:r>
    </w:p>
    <w:p w14:paraId="7C0B0F60" w14:textId="77777777" w:rsidR="00350BA0" w:rsidRPr="00A7020C" w:rsidRDefault="00350BA0" w:rsidP="00350BA0">
      <w:pPr>
        <w:keepNext/>
        <w:jc w:val="center"/>
      </w:pPr>
      <w:r w:rsidRPr="00A7020C">
        <w:rPr>
          <w:noProof/>
          <w:szCs w:val="24"/>
          <w:lang w:val="en-US" w:eastAsia="en-US"/>
        </w:rPr>
        <w:drawing>
          <wp:inline distT="0" distB="0" distL="0" distR="0" wp14:anchorId="22793D9F" wp14:editId="5351FE73">
            <wp:extent cx="4017010" cy="2361874"/>
            <wp:effectExtent l="0" t="0" r="2540" b="635"/>
            <wp:docPr id="8821392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019412" cy="2363286"/>
                    </a:xfrm>
                    <a:prstGeom prst="rect">
                      <a:avLst/>
                    </a:prstGeom>
                    <a:noFill/>
                    <a:ln>
                      <a:noFill/>
                    </a:ln>
                  </pic:spPr>
                </pic:pic>
              </a:graphicData>
            </a:graphic>
          </wp:inline>
        </w:drawing>
      </w:r>
    </w:p>
    <w:p w14:paraId="66A517A5" w14:textId="3FC30DC2" w:rsidR="00350BA0" w:rsidRPr="00A7020C" w:rsidRDefault="00350BA0" w:rsidP="00350BA0">
      <w:pPr>
        <w:pStyle w:val="Caption"/>
        <w:jc w:val="center"/>
        <w:rPr>
          <w:b/>
          <w:bCs/>
          <w:color w:val="auto"/>
          <w:sz w:val="28"/>
          <w:szCs w:val="28"/>
        </w:rPr>
      </w:pPr>
      <w:bookmarkStart w:id="71" w:name="_Toc238483184"/>
      <w:r w:rsidRPr="00A7020C">
        <w:rPr>
          <w:b/>
          <w:bCs/>
          <w:color w:val="auto"/>
          <w:sz w:val="24"/>
          <w:szCs w:val="24"/>
        </w:rPr>
        <w:t xml:space="preserve">Figure </w:t>
      </w:r>
      <w:r w:rsidRPr="00A7020C">
        <w:rPr>
          <w:b/>
          <w:bCs/>
          <w:color w:val="auto"/>
          <w:sz w:val="24"/>
          <w:szCs w:val="24"/>
        </w:rPr>
        <w:fldChar w:fldCharType="begin"/>
      </w:r>
      <w:r w:rsidRPr="00A7020C">
        <w:rPr>
          <w:b/>
          <w:bCs/>
          <w:color w:val="auto"/>
          <w:sz w:val="24"/>
          <w:szCs w:val="24"/>
        </w:rPr>
        <w:instrText xml:space="preserve"> SEQ Figure \* ARABIC </w:instrText>
      </w:r>
      <w:r w:rsidRPr="00A7020C">
        <w:rPr>
          <w:b/>
          <w:bCs/>
          <w:color w:val="auto"/>
          <w:sz w:val="24"/>
          <w:szCs w:val="24"/>
        </w:rPr>
        <w:fldChar w:fldCharType="separate"/>
      </w:r>
      <w:r w:rsidR="00A7020C">
        <w:rPr>
          <w:b/>
          <w:bCs/>
          <w:noProof/>
          <w:color w:val="auto"/>
          <w:sz w:val="24"/>
          <w:szCs w:val="24"/>
        </w:rPr>
        <w:t>16</w:t>
      </w:r>
      <w:r w:rsidRPr="00A7020C">
        <w:rPr>
          <w:b/>
          <w:bCs/>
          <w:color w:val="auto"/>
          <w:sz w:val="24"/>
          <w:szCs w:val="24"/>
        </w:rPr>
        <w:fldChar w:fldCharType="end"/>
      </w:r>
      <w:r w:rsidRPr="00A7020C">
        <w:rPr>
          <w:b/>
          <w:bCs/>
          <w:color w:val="auto"/>
          <w:sz w:val="24"/>
          <w:szCs w:val="24"/>
        </w:rPr>
        <w:t>: Responses to question 8</w:t>
      </w:r>
      <w:r w:rsidRPr="00A7020C">
        <w:rPr>
          <w:b/>
          <w:bCs/>
          <w:color w:val="auto"/>
          <w:sz w:val="24"/>
          <w:szCs w:val="24"/>
          <w:vertAlign w:val="superscript"/>
        </w:rPr>
        <w:t>th</w:t>
      </w:r>
      <w:r w:rsidRPr="00A7020C">
        <w:rPr>
          <w:b/>
          <w:bCs/>
          <w:color w:val="auto"/>
          <w:sz w:val="24"/>
          <w:szCs w:val="24"/>
        </w:rPr>
        <w:t>.</w:t>
      </w:r>
      <w:bookmarkEnd w:id="71"/>
    </w:p>
    <w:p w14:paraId="3A05B84E" w14:textId="2029CAFD" w:rsidR="00C17927" w:rsidRPr="00A7020C" w:rsidRDefault="00874F99" w:rsidP="005050FE">
      <w:r w:rsidRPr="00A7020C">
        <w:t>The responses reveal that the most commonly selected sustainability marketing practice was ethical sourcing</w:t>
      </w:r>
      <w:r w:rsidR="00052EAA" w:rsidRPr="00A7020C">
        <w:t xml:space="preserve"> </w:t>
      </w:r>
      <w:r w:rsidRPr="00A7020C">
        <w:t>with 40 respondents (48.8%) reporting that they do it. Carbon reduction initiatives were the second most selected practice with 21 respondents (25.6%) selecting this practice. This was followed by eco-friendly packaging</w:t>
      </w:r>
      <w:r w:rsidR="00D159B9" w:rsidRPr="00A7020C">
        <w:t xml:space="preserve"> which was </w:t>
      </w:r>
      <w:r w:rsidRPr="00A7020C">
        <w:t>selected by 11 respondents (13.4%) and recycling programmes, selected by 9 respondents (11.0%). Only 1 respondent (1.2%) selected transparent sustainability reports. The mean was 2.3780, and the median and mode were both 2.00</w:t>
      </w:r>
      <w:r w:rsidR="001161FA" w:rsidRPr="00A7020C">
        <w:t xml:space="preserve"> which</w:t>
      </w:r>
      <w:r w:rsidRPr="00A7020C">
        <w:t xml:space="preserve"> mean</w:t>
      </w:r>
      <w:r w:rsidR="001161FA" w:rsidRPr="00A7020C">
        <w:t xml:space="preserve">s </w:t>
      </w:r>
      <w:r w:rsidRPr="00A7020C">
        <w:t>that ethical sourcing (the second coded category) was the most common and central response. The standard deviation is 0.89774</w:t>
      </w:r>
      <w:r w:rsidR="001161FA" w:rsidRPr="00A7020C">
        <w:t xml:space="preserve"> </w:t>
      </w:r>
      <w:r w:rsidRPr="00A7020C">
        <w:t>which suggests that there is some variation in the selected sustainability marketing practices</w:t>
      </w:r>
      <w:r w:rsidR="001711A1" w:rsidRPr="00A7020C">
        <w:t xml:space="preserve"> (</w:t>
      </w:r>
      <w:r w:rsidR="001711A1" w:rsidRPr="00A7020C">
        <w:rPr>
          <w:i/>
          <w:iCs/>
        </w:rPr>
        <w:t>refer to appendix 2</w:t>
      </w:r>
      <w:r w:rsidR="001711A1" w:rsidRPr="00A7020C">
        <w:t>)</w:t>
      </w:r>
      <w:r w:rsidRPr="00A7020C">
        <w:t>.</w:t>
      </w:r>
    </w:p>
    <w:p w14:paraId="087C584A" w14:textId="77777777" w:rsidR="00C17927" w:rsidRPr="00A7020C" w:rsidRDefault="00C17927" w:rsidP="00C17927">
      <w:pPr>
        <w:rPr>
          <w:b/>
          <w:u w:val="single"/>
          <w:lang w:val="en-US"/>
        </w:rPr>
      </w:pPr>
      <w:r w:rsidRPr="00A7020C">
        <w:rPr>
          <w:b/>
          <w:u w:val="single"/>
          <w:lang w:val="en-US"/>
        </w:rPr>
        <w:t>Section C: Consumer Trust</w:t>
      </w:r>
    </w:p>
    <w:p w14:paraId="2553BB18" w14:textId="77777777" w:rsidR="00C17927" w:rsidRPr="00A7020C" w:rsidRDefault="00C17927" w:rsidP="00C17927">
      <w:pPr>
        <w:rPr>
          <w:i/>
          <w:u w:val="single"/>
          <w:lang w:val="en-US"/>
        </w:rPr>
      </w:pPr>
      <w:r w:rsidRPr="00A7020C">
        <w:rPr>
          <w:i/>
          <w:u w:val="single"/>
          <w:lang w:val="en-US"/>
        </w:rPr>
        <w:t xml:space="preserve">Q9. </w:t>
      </w:r>
      <w:r w:rsidRPr="00A7020C">
        <w:rPr>
          <w:i/>
          <w:u w:val="single"/>
        </w:rPr>
        <w:t>Transparent Sustainability Information and Trust</w:t>
      </w:r>
    </w:p>
    <w:p w14:paraId="183D41A4" w14:textId="7E6FDBB8" w:rsidR="00C17927" w:rsidRPr="00A7020C" w:rsidRDefault="00C17927" w:rsidP="00C17927">
      <w:pPr>
        <w:jc w:val="center"/>
        <w:rPr>
          <w:b/>
          <w:i/>
          <w:lang w:val="en-US"/>
        </w:rPr>
      </w:pPr>
      <w:r w:rsidRPr="00A7020C">
        <w:rPr>
          <w:b/>
          <w:i/>
          <w:noProof/>
          <w:lang w:val="en-US" w:eastAsia="en-US"/>
        </w:rPr>
        <w:drawing>
          <wp:inline distT="0" distB="0" distL="0" distR="0" wp14:anchorId="55DB3347" wp14:editId="106499E0">
            <wp:extent cx="3947160" cy="1714500"/>
            <wp:effectExtent l="0" t="0" r="0" b="0"/>
            <wp:docPr id="59887998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947160" cy="1714500"/>
                    </a:xfrm>
                    <a:prstGeom prst="rect">
                      <a:avLst/>
                    </a:prstGeom>
                    <a:noFill/>
                    <a:ln>
                      <a:noFill/>
                    </a:ln>
                  </pic:spPr>
                </pic:pic>
              </a:graphicData>
            </a:graphic>
          </wp:inline>
        </w:drawing>
      </w:r>
    </w:p>
    <w:p w14:paraId="010BF3B8" w14:textId="29D5ABB9" w:rsidR="00C17927" w:rsidRPr="00A7020C" w:rsidRDefault="00C17927" w:rsidP="00C17927">
      <w:pPr>
        <w:keepNext/>
        <w:jc w:val="center"/>
        <w:rPr>
          <w:b/>
          <w:i/>
        </w:rPr>
      </w:pPr>
      <w:r w:rsidRPr="00A7020C">
        <w:rPr>
          <w:b/>
          <w:i/>
          <w:noProof/>
          <w:szCs w:val="24"/>
          <w:lang w:val="en-US" w:eastAsia="en-US"/>
        </w:rPr>
        <w:drawing>
          <wp:inline distT="0" distB="0" distL="0" distR="0" wp14:anchorId="554B059B" wp14:editId="1F3405F8">
            <wp:extent cx="3657600" cy="2156460"/>
            <wp:effectExtent l="0" t="0" r="0" b="0"/>
            <wp:docPr id="1623588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657600" cy="2156460"/>
                    </a:xfrm>
                    <a:prstGeom prst="rect">
                      <a:avLst/>
                    </a:prstGeom>
                    <a:noFill/>
                    <a:ln>
                      <a:noFill/>
                    </a:ln>
                  </pic:spPr>
                </pic:pic>
              </a:graphicData>
            </a:graphic>
          </wp:inline>
        </w:drawing>
      </w:r>
    </w:p>
    <w:p w14:paraId="429183BB" w14:textId="57CDDDF2" w:rsidR="00C17927" w:rsidRPr="00A7020C" w:rsidRDefault="00C17927" w:rsidP="00C17927">
      <w:pPr>
        <w:jc w:val="center"/>
        <w:rPr>
          <w:b/>
          <w:i/>
        </w:rPr>
      </w:pPr>
      <w:bookmarkStart w:id="72" w:name="_Toc238483185"/>
      <w:r w:rsidRPr="00A7020C">
        <w:rPr>
          <w:b/>
          <w:i/>
        </w:rPr>
        <w:t xml:space="preserve">Figure </w:t>
      </w:r>
      <w:r w:rsidRPr="00A7020C">
        <w:rPr>
          <w:b/>
          <w:i/>
        </w:rPr>
        <w:fldChar w:fldCharType="begin"/>
      </w:r>
      <w:r w:rsidRPr="00A7020C">
        <w:rPr>
          <w:b/>
          <w:i/>
        </w:rPr>
        <w:instrText xml:space="preserve"> SEQ Figure \* ARABIC </w:instrText>
      </w:r>
      <w:r w:rsidRPr="00A7020C">
        <w:rPr>
          <w:b/>
          <w:i/>
        </w:rPr>
        <w:fldChar w:fldCharType="separate"/>
      </w:r>
      <w:r w:rsidR="00A7020C">
        <w:rPr>
          <w:b/>
          <w:i/>
          <w:noProof/>
        </w:rPr>
        <w:t>17</w:t>
      </w:r>
      <w:r w:rsidRPr="00A7020C">
        <w:rPr>
          <w:b/>
          <w:i/>
        </w:rPr>
        <w:fldChar w:fldCharType="end"/>
      </w:r>
      <w:r w:rsidRPr="00A7020C">
        <w:rPr>
          <w:b/>
          <w:i/>
        </w:rPr>
        <w:t xml:space="preserve">: </w:t>
      </w:r>
      <w:r w:rsidR="00A328DB" w:rsidRPr="00A7020C">
        <w:rPr>
          <w:b/>
          <w:i/>
        </w:rPr>
        <w:t>Responses to question 9</w:t>
      </w:r>
      <w:r w:rsidR="00A328DB" w:rsidRPr="00A7020C">
        <w:rPr>
          <w:b/>
          <w:i/>
          <w:vertAlign w:val="superscript"/>
        </w:rPr>
        <w:t>th</w:t>
      </w:r>
      <w:r w:rsidR="00A328DB" w:rsidRPr="00A7020C">
        <w:rPr>
          <w:b/>
          <w:i/>
        </w:rPr>
        <w:t>.</w:t>
      </w:r>
      <w:bookmarkEnd w:id="72"/>
    </w:p>
    <w:p w14:paraId="0792C077" w14:textId="52946402" w:rsidR="00C17927" w:rsidRPr="00A7020C" w:rsidRDefault="00C17927" w:rsidP="00C17927">
      <w:pPr>
        <w:rPr>
          <w:lang w:val="en-US"/>
        </w:rPr>
      </w:pPr>
      <w:r w:rsidRPr="00A7020C">
        <w:rPr>
          <w:lang w:val="en-US"/>
        </w:rPr>
        <w:t>It was found that Agree has the highest percentage (53.7%) of valid responses. More than half of the respondents indicated that they are sure that the availability of sustainability data contributes to the development of trust in fashion brands. Additionally, 11.0% strongly agreed and 30.5% selected the neutral option. 4.9% disagreed with the statement. The mean score was 2.2927 with a standard deviation of 0.72840, which means that the responses were quite consistent and mostly agreed (</w:t>
      </w:r>
      <w:r w:rsidRPr="00A7020C">
        <w:rPr>
          <w:i/>
          <w:iCs/>
          <w:lang w:val="en-US"/>
        </w:rPr>
        <w:t>refer to Appendix</w:t>
      </w:r>
      <w:r w:rsidR="00D04221" w:rsidRPr="00A7020C">
        <w:rPr>
          <w:i/>
          <w:iCs/>
          <w:lang w:val="en-US"/>
        </w:rPr>
        <w:t xml:space="preserve"> 2</w:t>
      </w:r>
      <w:r w:rsidRPr="00A7020C">
        <w:rPr>
          <w:lang w:val="en-US"/>
        </w:rPr>
        <w:t>). Overall, the tendency of answers is positive, and the majority of the respondents agree on the importance of transparency of the data for building consumer trust. Also, the relatively high neutral answers indicate that more sustainability data is needed to form an opinion of the consumers.</w:t>
      </w:r>
    </w:p>
    <w:p w14:paraId="23EE46C3" w14:textId="77777777" w:rsidR="00C17927" w:rsidRPr="00A7020C" w:rsidRDefault="00C17927" w:rsidP="00C17927">
      <w:pPr>
        <w:rPr>
          <w:i/>
          <w:u w:val="single"/>
          <w:lang w:val="en-US"/>
        </w:rPr>
      </w:pPr>
      <w:r w:rsidRPr="00A7020C">
        <w:rPr>
          <w:i/>
          <w:u w:val="single"/>
          <w:lang w:val="en-US"/>
        </w:rPr>
        <w:t xml:space="preserve">Q10. </w:t>
      </w:r>
      <w:r w:rsidRPr="00A7020C">
        <w:rPr>
          <w:i/>
          <w:u w:val="single"/>
        </w:rPr>
        <w:t>Independent Sustainability Certifications and Consumer Confidence</w:t>
      </w:r>
    </w:p>
    <w:p w14:paraId="071D5CCB" w14:textId="189DF0E8" w:rsidR="00C17927" w:rsidRPr="00A7020C" w:rsidRDefault="00C17927" w:rsidP="00C17927">
      <w:pPr>
        <w:jc w:val="center"/>
        <w:rPr>
          <w:lang w:val="en-US"/>
        </w:rPr>
      </w:pPr>
      <w:r w:rsidRPr="00A7020C">
        <w:rPr>
          <w:noProof/>
          <w:lang w:val="en-US" w:eastAsia="en-US"/>
        </w:rPr>
        <w:drawing>
          <wp:inline distT="0" distB="0" distL="0" distR="0" wp14:anchorId="3A22EAD8" wp14:editId="1CDB000F">
            <wp:extent cx="4084320" cy="1600200"/>
            <wp:effectExtent l="0" t="0" r="0" b="0"/>
            <wp:docPr id="46225363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084320" cy="1600200"/>
                    </a:xfrm>
                    <a:prstGeom prst="rect">
                      <a:avLst/>
                    </a:prstGeom>
                    <a:noFill/>
                    <a:ln>
                      <a:noFill/>
                    </a:ln>
                  </pic:spPr>
                </pic:pic>
              </a:graphicData>
            </a:graphic>
          </wp:inline>
        </w:drawing>
      </w:r>
    </w:p>
    <w:p w14:paraId="0C7D82D5" w14:textId="5A46C379" w:rsidR="00C17927" w:rsidRPr="00A7020C" w:rsidRDefault="00C17927" w:rsidP="00C17927">
      <w:pPr>
        <w:keepNext/>
        <w:jc w:val="center"/>
        <w:rPr>
          <w:b/>
          <w:i/>
        </w:rPr>
      </w:pPr>
      <w:r w:rsidRPr="00A7020C">
        <w:rPr>
          <w:b/>
          <w:i/>
          <w:noProof/>
          <w:szCs w:val="24"/>
          <w:lang w:val="en-US" w:eastAsia="en-US"/>
        </w:rPr>
        <w:drawing>
          <wp:inline distT="0" distB="0" distL="0" distR="0" wp14:anchorId="68982AA5" wp14:editId="62A7CBEA">
            <wp:extent cx="3870960" cy="2278380"/>
            <wp:effectExtent l="0" t="0" r="0" b="7620"/>
            <wp:docPr id="21013766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870960" cy="2278380"/>
                    </a:xfrm>
                    <a:prstGeom prst="rect">
                      <a:avLst/>
                    </a:prstGeom>
                    <a:noFill/>
                    <a:ln>
                      <a:noFill/>
                    </a:ln>
                  </pic:spPr>
                </pic:pic>
              </a:graphicData>
            </a:graphic>
          </wp:inline>
        </w:drawing>
      </w:r>
    </w:p>
    <w:p w14:paraId="4610E9DD" w14:textId="78696DDD" w:rsidR="00C17927" w:rsidRPr="00A7020C" w:rsidRDefault="00C17927" w:rsidP="00C17927">
      <w:pPr>
        <w:jc w:val="center"/>
        <w:rPr>
          <w:b/>
          <w:i/>
        </w:rPr>
      </w:pPr>
      <w:bookmarkStart w:id="73" w:name="_Toc238483186"/>
      <w:r w:rsidRPr="00A7020C">
        <w:rPr>
          <w:b/>
          <w:i/>
        </w:rPr>
        <w:t xml:space="preserve">Figure </w:t>
      </w:r>
      <w:r w:rsidRPr="00A7020C">
        <w:rPr>
          <w:b/>
          <w:i/>
        </w:rPr>
        <w:fldChar w:fldCharType="begin"/>
      </w:r>
      <w:r w:rsidRPr="00A7020C">
        <w:rPr>
          <w:b/>
          <w:i/>
        </w:rPr>
        <w:instrText xml:space="preserve"> SEQ Figure \* ARABIC </w:instrText>
      </w:r>
      <w:r w:rsidRPr="00A7020C">
        <w:rPr>
          <w:b/>
          <w:i/>
        </w:rPr>
        <w:fldChar w:fldCharType="separate"/>
      </w:r>
      <w:r w:rsidR="00A7020C">
        <w:rPr>
          <w:b/>
          <w:i/>
          <w:noProof/>
        </w:rPr>
        <w:t>18</w:t>
      </w:r>
      <w:r w:rsidRPr="00A7020C">
        <w:rPr>
          <w:b/>
          <w:i/>
        </w:rPr>
        <w:fldChar w:fldCharType="end"/>
      </w:r>
      <w:r w:rsidRPr="00A7020C">
        <w:rPr>
          <w:b/>
          <w:i/>
        </w:rPr>
        <w:t xml:space="preserve">: </w:t>
      </w:r>
      <w:r w:rsidR="004965C7" w:rsidRPr="00A7020C">
        <w:rPr>
          <w:b/>
          <w:bCs/>
          <w:color w:val="auto"/>
          <w:szCs w:val="24"/>
        </w:rPr>
        <w:t>Responses to question 10</w:t>
      </w:r>
      <w:r w:rsidR="004965C7" w:rsidRPr="00A7020C">
        <w:rPr>
          <w:b/>
          <w:bCs/>
          <w:color w:val="auto"/>
          <w:szCs w:val="24"/>
          <w:vertAlign w:val="superscript"/>
        </w:rPr>
        <w:t>th</w:t>
      </w:r>
      <w:r w:rsidR="004965C7" w:rsidRPr="00A7020C">
        <w:rPr>
          <w:b/>
          <w:bCs/>
          <w:color w:val="auto"/>
          <w:szCs w:val="24"/>
        </w:rPr>
        <w:t>.</w:t>
      </w:r>
      <w:bookmarkEnd w:id="73"/>
    </w:p>
    <w:p w14:paraId="11E89DE0" w14:textId="26E4F63D" w:rsidR="00C17927" w:rsidRPr="00A7020C" w:rsidRDefault="00C17927" w:rsidP="00C17927">
      <w:pPr>
        <w:rPr>
          <w:lang w:val="en-US"/>
        </w:rPr>
      </w:pPr>
      <w:r w:rsidRPr="00A7020C">
        <w:rPr>
          <w:lang w:val="en-US"/>
        </w:rPr>
        <w:t>Agree option had the highest ticked frequency (50.0% of valid responses). This shows that half of the respondents believe that independent sustainability certifications can increase their trust in environmental claims of fashion brands. Additionally, 9.8 per cent of respondents strongly agreed, and 34.1 per cent were neutral. 6.1% disagreed with the statement. Mean score and standard deviation: the mean score was 2.3659 with a standard deviation of 0.74556, which means that responses were moderately consistent (</w:t>
      </w:r>
      <w:r w:rsidRPr="00A7020C">
        <w:rPr>
          <w:i/>
          <w:iCs/>
          <w:lang w:val="en-US"/>
        </w:rPr>
        <w:t>refer to Appendix</w:t>
      </w:r>
      <w:r w:rsidR="00D04221" w:rsidRPr="00A7020C">
        <w:rPr>
          <w:i/>
          <w:iCs/>
          <w:lang w:val="en-US"/>
        </w:rPr>
        <w:t xml:space="preserve"> 2</w:t>
      </w:r>
      <w:r w:rsidRPr="00A7020C">
        <w:rPr>
          <w:lang w:val="en-US"/>
        </w:rPr>
        <w:t>). Thus, the results showed positive attitudes towards independent certifications. However, the relatively high share of neutral responses shows that not all people know about, or are motivated by, sustainability certificates in environmental claims. But the most common answer was agreement.</w:t>
      </w:r>
    </w:p>
    <w:p w14:paraId="23FD6501" w14:textId="77777777" w:rsidR="00C17927" w:rsidRPr="00A7020C" w:rsidRDefault="00C17927" w:rsidP="00C17927">
      <w:pPr>
        <w:rPr>
          <w:i/>
          <w:u w:val="single"/>
          <w:lang w:val="en-US"/>
        </w:rPr>
      </w:pPr>
      <w:r w:rsidRPr="00A7020C">
        <w:rPr>
          <w:i/>
          <w:u w:val="single"/>
          <w:lang w:val="en-US"/>
        </w:rPr>
        <w:t xml:space="preserve">Q11. </w:t>
      </w:r>
      <w:r w:rsidRPr="00A7020C">
        <w:rPr>
          <w:i/>
          <w:u w:val="single"/>
        </w:rPr>
        <w:t>Greenwashing and Trust in Sustainability Marketing</w:t>
      </w:r>
    </w:p>
    <w:p w14:paraId="4B18ADE8" w14:textId="27C94899" w:rsidR="00C17927" w:rsidRPr="00A7020C" w:rsidRDefault="00C17927" w:rsidP="00C17927">
      <w:pPr>
        <w:jc w:val="center"/>
        <w:rPr>
          <w:b/>
          <w:i/>
          <w:lang w:val="en-US"/>
        </w:rPr>
      </w:pPr>
      <w:r w:rsidRPr="00A7020C">
        <w:rPr>
          <w:b/>
          <w:i/>
          <w:noProof/>
          <w:lang w:val="en-US" w:eastAsia="en-US"/>
        </w:rPr>
        <w:drawing>
          <wp:inline distT="0" distB="0" distL="0" distR="0" wp14:anchorId="30A8F567" wp14:editId="6EE379EC">
            <wp:extent cx="4152900" cy="1882140"/>
            <wp:effectExtent l="0" t="0" r="0" b="3810"/>
            <wp:docPr id="197950031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152900" cy="1882140"/>
                    </a:xfrm>
                    <a:prstGeom prst="rect">
                      <a:avLst/>
                    </a:prstGeom>
                    <a:noFill/>
                    <a:ln>
                      <a:noFill/>
                    </a:ln>
                  </pic:spPr>
                </pic:pic>
              </a:graphicData>
            </a:graphic>
          </wp:inline>
        </w:drawing>
      </w:r>
    </w:p>
    <w:p w14:paraId="0CD46F42" w14:textId="64F6E097" w:rsidR="00C17927" w:rsidRPr="00A7020C" w:rsidRDefault="00C17927" w:rsidP="00C17927">
      <w:pPr>
        <w:keepNext/>
        <w:jc w:val="center"/>
        <w:rPr>
          <w:b/>
          <w:i/>
        </w:rPr>
      </w:pPr>
      <w:r w:rsidRPr="00A7020C">
        <w:rPr>
          <w:b/>
          <w:i/>
          <w:noProof/>
          <w:szCs w:val="24"/>
          <w:lang w:val="en-US" w:eastAsia="en-US"/>
        </w:rPr>
        <w:drawing>
          <wp:inline distT="0" distB="0" distL="0" distR="0" wp14:anchorId="5CDB34C0" wp14:editId="1F16E6B2">
            <wp:extent cx="3253740" cy="1912620"/>
            <wp:effectExtent l="0" t="0" r="3810" b="0"/>
            <wp:docPr id="4893642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253740" cy="1912620"/>
                    </a:xfrm>
                    <a:prstGeom prst="rect">
                      <a:avLst/>
                    </a:prstGeom>
                    <a:noFill/>
                    <a:ln>
                      <a:noFill/>
                    </a:ln>
                  </pic:spPr>
                </pic:pic>
              </a:graphicData>
            </a:graphic>
          </wp:inline>
        </w:drawing>
      </w:r>
    </w:p>
    <w:p w14:paraId="4CBCDF83" w14:textId="49E1DFBC" w:rsidR="00C17927" w:rsidRPr="00A7020C" w:rsidRDefault="00C17927" w:rsidP="00C17927">
      <w:pPr>
        <w:jc w:val="center"/>
        <w:rPr>
          <w:b/>
          <w:i/>
          <w:lang w:val="en-US"/>
        </w:rPr>
      </w:pPr>
      <w:bookmarkStart w:id="74" w:name="_Toc238483187"/>
      <w:r w:rsidRPr="00A7020C">
        <w:rPr>
          <w:b/>
          <w:i/>
        </w:rPr>
        <w:t xml:space="preserve">Figure </w:t>
      </w:r>
      <w:r w:rsidRPr="00A7020C">
        <w:rPr>
          <w:b/>
          <w:i/>
        </w:rPr>
        <w:fldChar w:fldCharType="begin"/>
      </w:r>
      <w:r w:rsidRPr="00A7020C">
        <w:rPr>
          <w:b/>
          <w:i/>
        </w:rPr>
        <w:instrText xml:space="preserve"> SEQ Figure \* ARABIC </w:instrText>
      </w:r>
      <w:r w:rsidRPr="00A7020C">
        <w:rPr>
          <w:b/>
          <w:i/>
        </w:rPr>
        <w:fldChar w:fldCharType="separate"/>
      </w:r>
      <w:r w:rsidR="00A7020C">
        <w:rPr>
          <w:b/>
          <w:i/>
          <w:noProof/>
        </w:rPr>
        <w:t>19</w:t>
      </w:r>
      <w:r w:rsidRPr="00A7020C">
        <w:rPr>
          <w:b/>
          <w:i/>
        </w:rPr>
        <w:fldChar w:fldCharType="end"/>
      </w:r>
      <w:r w:rsidRPr="00A7020C">
        <w:rPr>
          <w:b/>
          <w:i/>
        </w:rPr>
        <w:t xml:space="preserve">: </w:t>
      </w:r>
      <w:r w:rsidR="00B128DB" w:rsidRPr="00A7020C">
        <w:rPr>
          <w:b/>
          <w:bCs/>
          <w:color w:val="auto"/>
          <w:szCs w:val="24"/>
        </w:rPr>
        <w:t>Responses to question 11</w:t>
      </w:r>
      <w:r w:rsidR="00B128DB" w:rsidRPr="00A7020C">
        <w:rPr>
          <w:b/>
          <w:bCs/>
          <w:color w:val="auto"/>
          <w:szCs w:val="24"/>
          <w:vertAlign w:val="superscript"/>
        </w:rPr>
        <w:t>th</w:t>
      </w:r>
      <w:r w:rsidR="00B128DB" w:rsidRPr="00A7020C">
        <w:rPr>
          <w:b/>
          <w:bCs/>
          <w:color w:val="auto"/>
          <w:szCs w:val="24"/>
        </w:rPr>
        <w:t>.</w:t>
      </w:r>
      <w:bookmarkEnd w:id="74"/>
    </w:p>
    <w:p w14:paraId="04D788B3" w14:textId="098E1BEB" w:rsidR="00C17927" w:rsidRPr="00A7020C" w:rsidRDefault="00C17927" w:rsidP="00C17927">
      <w:pPr>
        <w:rPr>
          <w:lang w:val="en-US"/>
        </w:rPr>
      </w:pPr>
      <w:r w:rsidRPr="00A7020C">
        <w:rPr>
          <w:lang w:val="en-US"/>
        </w:rPr>
        <w:t>This question had the highest valid percentage where 52.4% of respondents marking agree. This shows that more than half of the respondents think that greenwashing decreases the level of trust in sustainability marketing. Additionally, 11.0% strongly agreed, and 31.7% strongly disagreed. Only 2.4% disagreed, and another 2.4% strongly disagreed with the statement. The mean score was 2.3293, and the standard deviation was 0.80208, which shows some variation in responses of the respondents (</w:t>
      </w:r>
      <w:r w:rsidRPr="00A7020C">
        <w:rPr>
          <w:i/>
          <w:iCs/>
          <w:lang w:val="en-US"/>
        </w:rPr>
        <w:t>refer to Appendix</w:t>
      </w:r>
      <w:r w:rsidR="00D04221" w:rsidRPr="00A7020C">
        <w:rPr>
          <w:i/>
          <w:iCs/>
          <w:lang w:val="en-US"/>
        </w:rPr>
        <w:t xml:space="preserve"> 2</w:t>
      </w:r>
      <w:r w:rsidRPr="00A7020C">
        <w:rPr>
          <w:lang w:val="en-US"/>
        </w:rPr>
        <w:t>). Overall, the answers have shown some pattern, with agreement as the most common response. The results have indicated that the majority of the respondents consider false or exaggerated sustainability information as a factor that impacts the level of trust in sustainability marketing.</w:t>
      </w:r>
    </w:p>
    <w:p w14:paraId="5BA3E1EA" w14:textId="77777777" w:rsidR="00C17927" w:rsidRPr="00A7020C" w:rsidRDefault="00C17927" w:rsidP="00C17927">
      <w:pPr>
        <w:rPr>
          <w:i/>
          <w:u w:val="single"/>
        </w:rPr>
      </w:pPr>
      <w:r w:rsidRPr="00A7020C">
        <w:rPr>
          <w:i/>
          <w:u w:val="single"/>
          <w:lang w:val="en-US"/>
        </w:rPr>
        <w:t xml:space="preserve">Q12. </w:t>
      </w:r>
      <w:r w:rsidRPr="00A7020C">
        <w:rPr>
          <w:i/>
          <w:u w:val="single"/>
        </w:rPr>
        <w:t>Most Important Factor for Building Trust in Sustainability Marketing</w:t>
      </w:r>
    </w:p>
    <w:p w14:paraId="391EB243" w14:textId="77777777" w:rsidR="00C17927" w:rsidRPr="00A7020C" w:rsidRDefault="00C17927" w:rsidP="00C17927">
      <w:pPr>
        <w:rPr>
          <w:lang w:val="en-US"/>
        </w:rPr>
      </w:pPr>
    </w:p>
    <w:p w14:paraId="69A98F86" w14:textId="2B4FC902" w:rsidR="00C17927" w:rsidRPr="00A7020C" w:rsidRDefault="00C17927" w:rsidP="00C17927">
      <w:pPr>
        <w:jc w:val="center"/>
        <w:rPr>
          <w:lang w:val="en-US"/>
        </w:rPr>
      </w:pPr>
      <w:r w:rsidRPr="00A7020C">
        <w:rPr>
          <w:noProof/>
          <w:lang w:val="en-US" w:eastAsia="en-US"/>
        </w:rPr>
        <w:drawing>
          <wp:inline distT="0" distB="0" distL="0" distR="0" wp14:anchorId="60839CC3" wp14:editId="71D8F584">
            <wp:extent cx="4663440" cy="1988820"/>
            <wp:effectExtent l="0" t="0" r="3810" b="0"/>
            <wp:docPr id="174853344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663440" cy="1988820"/>
                    </a:xfrm>
                    <a:prstGeom prst="rect">
                      <a:avLst/>
                    </a:prstGeom>
                    <a:noFill/>
                    <a:ln>
                      <a:noFill/>
                    </a:ln>
                  </pic:spPr>
                </pic:pic>
              </a:graphicData>
            </a:graphic>
          </wp:inline>
        </w:drawing>
      </w:r>
    </w:p>
    <w:p w14:paraId="28F40A0F" w14:textId="37B08EA3" w:rsidR="00C17927" w:rsidRPr="00A7020C" w:rsidRDefault="00C17927" w:rsidP="00C17927">
      <w:pPr>
        <w:jc w:val="center"/>
        <w:rPr>
          <w:b/>
          <w:i/>
        </w:rPr>
      </w:pPr>
      <w:r w:rsidRPr="00A7020C">
        <w:rPr>
          <w:b/>
          <w:i/>
          <w:noProof/>
          <w:lang w:val="en-US" w:eastAsia="en-US"/>
        </w:rPr>
        <w:drawing>
          <wp:inline distT="0" distB="0" distL="0" distR="0" wp14:anchorId="3421DE13" wp14:editId="402DCA24">
            <wp:extent cx="3909060" cy="2301240"/>
            <wp:effectExtent l="0" t="0" r="0" b="3810"/>
            <wp:docPr id="82274090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909060" cy="2301240"/>
                    </a:xfrm>
                    <a:prstGeom prst="rect">
                      <a:avLst/>
                    </a:prstGeom>
                    <a:noFill/>
                    <a:ln>
                      <a:noFill/>
                    </a:ln>
                  </pic:spPr>
                </pic:pic>
              </a:graphicData>
            </a:graphic>
          </wp:inline>
        </w:drawing>
      </w:r>
    </w:p>
    <w:p w14:paraId="35329706" w14:textId="520012DE" w:rsidR="00C17927" w:rsidRPr="00A7020C" w:rsidRDefault="00C17927" w:rsidP="00C17927">
      <w:pPr>
        <w:jc w:val="center"/>
        <w:rPr>
          <w:b/>
          <w:i/>
        </w:rPr>
      </w:pPr>
      <w:bookmarkStart w:id="75" w:name="_Toc238483188"/>
      <w:r w:rsidRPr="00A7020C">
        <w:rPr>
          <w:b/>
          <w:i/>
        </w:rPr>
        <w:t xml:space="preserve">Figure </w:t>
      </w:r>
      <w:r w:rsidRPr="00A7020C">
        <w:rPr>
          <w:b/>
          <w:i/>
        </w:rPr>
        <w:fldChar w:fldCharType="begin"/>
      </w:r>
      <w:r w:rsidRPr="00A7020C">
        <w:rPr>
          <w:b/>
          <w:i/>
        </w:rPr>
        <w:instrText xml:space="preserve"> SEQ Figure \* ARABIC </w:instrText>
      </w:r>
      <w:r w:rsidRPr="00A7020C">
        <w:rPr>
          <w:b/>
          <w:i/>
        </w:rPr>
        <w:fldChar w:fldCharType="separate"/>
      </w:r>
      <w:r w:rsidR="00A7020C">
        <w:rPr>
          <w:b/>
          <w:i/>
          <w:noProof/>
        </w:rPr>
        <w:t>20</w:t>
      </w:r>
      <w:r w:rsidRPr="00A7020C">
        <w:rPr>
          <w:b/>
          <w:i/>
        </w:rPr>
        <w:fldChar w:fldCharType="end"/>
      </w:r>
      <w:r w:rsidRPr="00A7020C">
        <w:rPr>
          <w:b/>
          <w:i/>
        </w:rPr>
        <w:t xml:space="preserve">: </w:t>
      </w:r>
      <w:r w:rsidR="00B128DB" w:rsidRPr="00A7020C">
        <w:rPr>
          <w:b/>
          <w:bCs/>
          <w:color w:val="auto"/>
          <w:szCs w:val="24"/>
        </w:rPr>
        <w:t>Responses to question 12</w:t>
      </w:r>
      <w:r w:rsidR="00B128DB" w:rsidRPr="00A7020C">
        <w:rPr>
          <w:b/>
          <w:bCs/>
          <w:color w:val="auto"/>
          <w:szCs w:val="24"/>
          <w:vertAlign w:val="superscript"/>
        </w:rPr>
        <w:t>th</w:t>
      </w:r>
      <w:r w:rsidR="00B128DB" w:rsidRPr="00A7020C">
        <w:rPr>
          <w:b/>
          <w:bCs/>
          <w:color w:val="auto"/>
          <w:szCs w:val="24"/>
        </w:rPr>
        <w:t>.</w:t>
      </w:r>
      <w:bookmarkEnd w:id="75"/>
    </w:p>
    <w:p w14:paraId="70D89625" w14:textId="2B959CFB" w:rsidR="00C17927" w:rsidRPr="00A7020C" w:rsidRDefault="00C17927" w:rsidP="00C17927">
      <w:pPr>
        <w:rPr>
          <w:lang w:val="en-US"/>
        </w:rPr>
      </w:pPr>
      <w:r w:rsidRPr="00A7020C">
        <w:rPr>
          <w:lang w:val="en-US"/>
        </w:rPr>
        <w:t>The results indicated that the choice of Independent was 81.7%, which was the highest valid percentage among all answers. This was the most important factor that was found to be the most crucial for building trust in sustainability marketing. Communication transparency was chosen by 11.0%, brand reputation by 6.1%, while only 1.2% selected environmental performance. The standard deviation was 0.68317, and the mean score was 2.0488, which suggests that the scores were rather low in variation and had a high degree of consistency (</w:t>
      </w:r>
      <w:r w:rsidRPr="00A7020C">
        <w:rPr>
          <w:i/>
          <w:iCs/>
          <w:lang w:val="en-US"/>
        </w:rPr>
        <w:t>refer to Appendix</w:t>
      </w:r>
      <w:r w:rsidR="00D04221" w:rsidRPr="00A7020C">
        <w:rPr>
          <w:i/>
          <w:iCs/>
          <w:lang w:val="en-US"/>
        </w:rPr>
        <w:t xml:space="preserve"> 2</w:t>
      </w:r>
      <w:r w:rsidRPr="00A7020C">
        <w:rPr>
          <w:lang w:val="en-US"/>
        </w:rPr>
        <w:t>). The results showed high levels of responses targeted at independent certifications and, therefore, this choice is highly visible among the other options. Thus, the above pattern indicates that, in the case of credibility of sustainability marketing, the external/independent verification plays an essential role.</w:t>
      </w:r>
    </w:p>
    <w:p w14:paraId="400508E5" w14:textId="77777777" w:rsidR="00C17927" w:rsidRPr="00A7020C" w:rsidRDefault="00C17927" w:rsidP="00C17927">
      <w:pPr>
        <w:rPr>
          <w:b/>
          <w:u w:val="single"/>
          <w:lang w:val="en-US"/>
        </w:rPr>
      </w:pPr>
      <w:r w:rsidRPr="00A7020C">
        <w:rPr>
          <w:b/>
          <w:u w:val="single"/>
          <w:lang w:val="en-US"/>
        </w:rPr>
        <w:t>Section D: Consumer Purchase Intention and Recommendations</w:t>
      </w:r>
    </w:p>
    <w:p w14:paraId="1C3311FC" w14:textId="77777777" w:rsidR="00C17927" w:rsidRPr="00A7020C" w:rsidRDefault="00C17927" w:rsidP="00C17927">
      <w:pPr>
        <w:rPr>
          <w:i/>
          <w:u w:val="single"/>
          <w:lang w:val="en-US"/>
        </w:rPr>
      </w:pPr>
      <w:r w:rsidRPr="00A7020C">
        <w:rPr>
          <w:i/>
          <w:u w:val="single"/>
          <w:lang w:val="en-US"/>
        </w:rPr>
        <w:t xml:space="preserve">Q13. </w:t>
      </w:r>
      <w:r w:rsidRPr="00A7020C">
        <w:rPr>
          <w:i/>
          <w:u w:val="single"/>
        </w:rPr>
        <w:t>Influence of Sustainability Marketing on Purchasing Fashion Products</w:t>
      </w:r>
    </w:p>
    <w:p w14:paraId="6E45AD63" w14:textId="5DE3FE1D" w:rsidR="00C17927" w:rsidRPr="00A7020C" w:rsidRDefault="00C17927" w:rsidP="00C17927">
      <w:pPr>
        <w:jc w:val="center"/>
        <w:rPr>
          <w:lang w:val="en-US"/>
        </w:rPr>
      </w:pPr>
      <w:r w:rsidRPr="00A7020C">
        <w:rPr>
          <w:noProof/>
          <w:lang w:val="en-US" w:eastAsia="en-US"/>
        </w:rPr>
        <w:drawing>
          <wp:inline distT="0" distB="0" distL="0" distR="0" wp14:anchorId="125154B3" wp14:editId="105994B1">
            <wp:extent cx="2796540" cy="1219200"/>
            <wp:effectExtent l="0" t="0" r="3810" b="0"/>
            <wp:docPr id="6834336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96540" cy="1219200"/>
                    </a:xfrm>
                    <a:prstGeom prst="rect">
                      <a:avLst/>
                    </a:prstGeom>
                    <a:noFill/>
                    <a:ln>
                      <a:noFill/>
                    </a:ln>
                  </pic:spPr>
                </pic:pic>
              </a:graphicData>
            </a:graphic>
          </wp:inline>
        </w:drawing>
      </w:r>
    </w:p>
    <w:p w14:paraId="02199BB1" w14:textId="61AA5C6C" w:rsidR="00C17927" w:rsidRPr="00A7020C" w:rsidRDefault="00C17927" w:rsidP="00C17927">
      <w:pPr>
        <w:jc w:val="center"/>
        <w:rPr>
          <w:b/>
          <w:i/>
        </w:rPr>
      </w:pPr>
      <w:r w:rsidRPr="00A7020C">
        <w:rPr>
          <w:b/>
          <w:i/>
          <w:noProof/>
          <w:lang w:val="en-US" w:eastAsia="en-US"/>
        </w:rPr>
        <w:drawing>
          <wp:inline distT="0" distB="0" distL="0" distR="0" wp14:anchorId="552B09AE" wp14:editId="4DE83E49">
            <wp:extent cx="3695700" cy="2164080"/>
            <wp:effectExtent l="0" t="0" r="0" b="7620"/>
            <wp:docPr id="114319576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695700" cy="2164080"/>
                    </a:xfrm>
                    <a:prstGeom prst="rect">
                      <a:avLst/>
                    </a:prstGeom>
                    <a:noFill/>
                    <a:ln>
                      <a:noFill/>
                    </a:ln>
                  </pic:spPr>
                </pic:pic>
              </a:graphicData>
            </a:graphic>
          </wp:inline>
        </w:drawing>
      </w:r>
    </w:p>
    <w:p w14:paraId="2B7677FF" w14:textId="5A17B152" w:rsidR="00C17927" w:rsidRPr="00A7020C" w:rsidRDefault="00C17927" w:rsidP="00C17927">
      <w:pPr>
        <w:jc w:val="center"/>
        <w:rPr>
          <w:b/>
          <w:i/>
        </w:rPr>
      </w:pPr>
      <w:bookmarkStart w:id="76" w:name="_Toc238483189"/>
      <w:r w:rsidRPr="00A7020C">
        <w:rPr>
          <w:b/>
          <w:i/>
        </w:rPr>
        <w:t xml:space="preserve">Figure </w:t>
      </w:r>
      <w:r w:rsidRPr="00A7020C">
        <w:rPr>
          <w:b/>
          <w:i/>
        </w:rPr>
        <w:fldChar w:fldCharType="begin"/>
      </w:r>
      <w:r w:rsidRPr="00A7020C">
        <w:rPr>
          <w:b/>
          <w:i/>
        </w:rPr>
        <w:instrText xml:space="preserve"> SEQ Figure \* ARABIC </w:instrText>
      </w:r>
      <w:r w:rsidRPr="00A7020C">
        <w:rPr>
          <w:b/>
          <w:i/>
        </w:rPr>
        <w:fldChar w:fldCharType="separate"/>
      </w:r>
      <w:r w:rsidR="00A7020C">
        <w:rPr>
          <w:b/>
          <w:i/>
          <w:noProof/>
        </w:rPr>
        <w:t>21</w:t>
      </w:r>
      <w:r w:rsidRPr="00A7020C">
        <w:rPr>
          <w:b/>
          <w:i/>
        </w:rPr>
        <w:fldChar w:fldCharType="end"/>
      </w:r>
      <w:r w:rsidRPr="00A7020C">
        <w:rPr>
          <w:b/>
          <w:i/>
        </w:rPr>
        <w:t xml:space="preserve">: </w:t>
      </w:r>
      <w:r w:rsidR="00B128DB" w:rsidRPr="00A7020C">
        <w:rPr>
          <w:b/>
          <w:bCs/>
          <w:color w:val="auto"/>
          <w:szCs w:val="24"/>
        </w:rPr>
        <w:t>Responses to question 13</w:t>
      </w:r>
      <w:r w:rsidR="00B128DB" w:rsidRPr="00A7020C">
        <w:rPr>
          <w:b/>
          <w:bCs/>
          <w:color w:val="auto"/>
          <w:szCs w:val="24"/>
          <w:vertAlign w:val="superscript"/>
        </w:rPr>
        <w:t>th</w:t>
      </w:r>
      <w:r w:rsidR="00B128DB" w:rsidRPr="00A7020C">
        <w:rPr>
          <w:b/>
          <w:bCs/>
          <w:color w:val="auto"/>
          <w:szCs w:val="24"/>
        </w:rPr>
        <w:t>.</w:t>
      </w:r>
      <w:bookmarkEnd w:id="76"/>
    </w:p>
    <w:p w14:paraId="7AE628EF" w14:textId="47D757B4" w:rsidR="00C17927" w:rsidRPr="00A7020C" w:rsidRDefault="00C17927" w:rsidP="00C17927">
      <w:pPr>
        <w:rPr>
          <w:lang w:val="en-US"/>
        </w:rPr>
      </w:pPr>
      <w:r w:rsidRPr="00A7020C">
        <w:rPr>
          <w:lang w:val="en-US"/>
        </w:rPr>
        <w:t>The valid percentage of the Moderately Influential choice was 42.7%. This means that awareness of sustainability marketing has an influence on the intentions of the majority of the respondents to purchase products. However, in comparison to the other choices, 37.8% considered it to be very influential. The standard deviation (0.86415) and the mean (2.5122) suggested that the opinions of respondents varied considerably (</w:t>
      </w:r>
      <w:r w:rsidRPr="00A7020C">
        <w:rPr>
          <w:i/>
          <w:iCs/>
          <w:lang w:val="en-US"/>
        </w:rPr>
        <w:t>refer to Appendix</w:t>
      </w:r>
      <w:r w:rsidR="00D04221" w:rsidRPr="00A7020C">
        <w:rPr>
          <w:i/>
          <w:iCs/>
          <w:lang w:val="en-US"/>
        </w:rPr>
        <w:t xml:space="preserve"> 2</w:t>
      </w:r>
      <w:r w:rsidRPr="00A7020C">
        <w:rPr>
          <w:lang w:val="en-US"/>
        </w:rPr>
        <w:t>). In general, it is possible to assume that sustainability marketing has an influence on the consumers' purchasing decisions, but the impact can vary depending on individuals.</w:t>
      </w:r>
    </w:p>
    <w:p w14:paraId="6ABD4B9D" w14:textId="77777777" w:rsidR="00C17927" w:rsidRPr="00A7020C" w:rsidRDefault="00C17927" w:rsidP="00C17927">
      <w:pPr>
        <w:rPr>
          <w:i/>
          <w:lang w:val="en-US"/>
        </w:rPr>
      </w:pPr>
      <w:r w:rsidRPr="00A7020C">
        <w:rPr>
          <w:i/>
          <w:lang w:val="en-US"/>
        </w:rPr>
        <w:t xml:space="preserve">Q14. </w:t>
      </w:r>
      <w:r w:rsidRPr="00A7020C">
        <w:rPr>
          <w:i/>
        </w:rPr>
        <w:t>Willingness to Purchase from Brands with Credible Sustainability Practices</w:t>
      </w:r>
    </w:p>
    <w:p w14:paraId="7B0AAA5C" w14:textId="12908F95" w:rsidR="00C17927" w:rsidRPr="00A7020C" w:rsidRDefault="00C17927" w:rsidP="00C17927">
      <w:pPr>
        <w:jc w:val="center"/>
        <w:rPr>
          <w:b/>
          <w:i/>
        </w:rPr>
      </w:pPr>
      <w:r w:rsidRPr="00A7020C">
        <w:rPr>
          <w:b/>
          <w:i/>
          <w:noProof/>
          <w:lang w:val="en-US" w:eastAsia="en-US"/>
        </w:rPr>
        <w:drawing>
          <wp:inline distT="0" distB="0" distL="0" distR="0" wp14:anchorId="6F1F29F5" wp14:editId="0E8EAD07">
            <wp:extent cx="4373880" cy="1912620"/>
            <wp:effectExtent l="0" t="0" r="7620" b="0"/>
            <wp:docPr id="92132059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373880" cy="1912620"/>
                    </a:xfrm>
                    <a:prstGeom prst="rect">
                      <a:avLst/>
                    </a:prstGeom>
                    <a:noFill/>
                    <a:ln>
                      <a:noFill/>
                    </a:ln>
                  </pic:spPr>
                </pic:pic>
              </a:graphicData>
            </a:graphic>
          </wp:inline>
        </w:drawing>
      </w:r>
    </w:p>
    <w:p w14:paraId="633693F0" w14:textId="70F0C026" w:rsidR="00C17927" w:rsidRPr="00A7020C" w:rsidRDefault="00C17927" w:rsidP="00C17927">
      <w:pPr>
        <w:jc w:val="center"/>
        <w:rPr>
          <w:b/>
          <w:i/>
        </w:rPr>
      </w:pPr>
      <w:r w:rsidRPr="00A7020C">
        <w:rPr>
          <w:noProof/>
          <w:szCs w:val="24"/>
          <w:lang w:val="en-US" w:eastAsia="en-US"/>
        </w:rPr>
        <w:drawing>
          <wp:inline distT="0" distB="0" distL="0" distR="0" wp14:anchorId="19997C5D" wp14:editId="72097C41">
            <wp:extent cx="3848100" cy="2255520"/>
            <wp:effectExtent l="0" t="0" r="0" b="0"/>
            <wp:docPr id="20436689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848100" cy="2255520"/>
                    </a:xfrm>
                    <a:prstGeom prst="rect">
                      <a:avLst/>
                    </a:prstGeom>
                    <a:noFill/>
                    <a:ln>
                      <a:noFill/>
                    </a:ln>
                  </pic:spPr>
                </pic:pic>
              </a:graphicData>
            </a:graphic>
          </wp:inline>
        </w:drawing>
      </w:r>
    </w:p>
    <w:p w14:paraId="3FD65C98" w14:textId="7B841B5A" w:rsidR="00C17927" w:rsidRPr="00A7020C" w:rsidRDefault="00C17927" w:rsidP="00C17927">
      <w:pPr>
        <w:jc w:val="center"/>
        <w:rPr>
          <w:b/>
          <w:i/>
          <w:lang w:val="en-US"/>
        </w:rPr>
      </w:pPr>
      <w:bookmarkStart w:id="77" w:name="_Toc238483190"/>
      <w:r w:rsidRPr="00A7020C">
        <w:rPr>
          <w:b/>
          <w:i/>
        </w:rPr>
        <w:t xml:space="preserve">Figure </w:t>
      </w:r>
      <w:r w:rsidRPr="00A7020C">
        <w:rPr>
          <w:b/>
          <w:i/>
        </w:rPr>
        <w:fldChar w:fldCharType="begin"/>
      </w:r>
      <w:r w:rsidRPr="00A7020C">
        <w:rPr>
          <w:b/>
          <w:i/>
        </w:rPr>
        <w:instrText xml:space="preserve"> SEQ Figure \* ARABIC </w:instrText>
      </w:r>
      <w:r w:rsidRPr="00A7020C">
        <w:rPr>
          <w:b/>
          <w:i/>
        </w:rPr>
        <w:fldChar w:fldCharType="separate"/>
      </w:r>
      <w:r w:rsidR="00A7020C">
        <w:rPr>
          <w:b/>
          <w:i/>
          <w:noProof/>
        </w:rPr>
        <w:t>22</w:t>
      </w:r>
      <w:r w:rsidRPr="00A7020C">
        <w:rPr>
          <w:b/>
          <w:i/>
        </w:rPr>
        <w:fldChar w:fldCharType="end"/>
      </w:r>
      <w:r w:rsidRPr="00A7020C">
        <w:rPr>
          <w:b/>
          <w:i/>
        </w:rPr>
        <w:t xml:space="preserve">: </w:t>
      </w:r>
      <w:r w:rsidR="00B128DB" w:rsidRPr="00A7020C">
        <w:rPr>
          <w:b/>
          <w:bCs/>
          <w:color w:val="auto"/>
          <w:szCs w:val="24"/>
        </w:rPr>
        <w:t>Responses to question 14</w:t>
      </w:r>
      <w:r w:rsidR="00B128DB" w:rsidRPr="00A7020C">
        <w:rPr>
          <w:b/>
          <w:bCs/>
          <w:color w:val="auto"/>
          <w:szCs w:val="24"/>
          <w:vertAlign w:val="superscript"/>
        </w:rPr>
        <w:t>th</w:t>
      </w:r>
      <w:r w:rsidR="00B128DB" w:rsidRPr="00A7020C">
        <w:rPr>
          <w:b/>
          <w:bCs/>
          <w:color w:val="auto"/>
          <w:szCs w:val="24"/>
        </w:rPr>
        <w:t>.</w:t>
      </w:r>
      <w:bookmarkEnd w:id="77"/>
    </w:p>
    <w:p w14:paraId="1DAAF71B" w14:textId="1E474F1A" w:rsidR="00C17927" w:rsidRPr="00A7020C" w:rsidRDefault="00C17927" w:rsidP="00C17927">
      <w:pPr>
        <w:rPr>
          <w:lang w:val="en-US"/>
        </w:rPr>
      </w:pPr>
      <w:r w:rsidRPr="00A7020C">
        <w:rPr>
          <w:lang w:val="en-US"/>
        </w:rPr>
        <w:t>The highest percentage was 52.4% for the category of Agree. It indicates that the majority of consumers would like to buy from a fashion brand that proves its sustainability. Another portion strongly agrees, with 32.9% being neutral. The mean was 2.2927, and the standard deviation was 0.71125 (</w:t>
      </w:r>
      <w:r w:rsidRPr="00A7020C">
        <w:rPr>
          <w:i/>
          <w:iCs/>
          <w:lang w:val="en-US"/>
        </w:rPr>
        <w:t>refer to Appendix</w:t>
      </w:r>
      <w:r w:rsidR="00D04221" w:rsidRPr="00A7020C">
        <w:rPr>
          <w:i/>
          <w:iCs/>
          <w:lang w:val="en-US"/>
        </w:rPr>
        <w:t xml:space="preserve"> 2</w:t>
      </w:r>
      <w:r w:rsidRPr="00A7020C">
        <w:rPr>
          <w:lang w:val="en-US"/>
        </w:rPr>
        <w:t>). Thus, it is possible to state that the answers were quite uniform. Therefore, the results have shown that the practices of sustainability become an important factor driving consumers' purchase intentions.</w:t>
      </w:r>
    </w:p>
    <w:p w14:paraId="42D69004" w14:textId="77777777" w:rsidR="00C17927" w:rsidRPr="00A7020C" w:rsidRDefault="00C17927" w:rsidP="00C17927">
      <w:pPr>
        <w:spacing w:after="160" w:line="256" w:lineRule="auto"/>
        <w:jc w:val="left"/>
        <w:rPr>
          <w:i/>
          <w:u w:val="single"/>
          <w:lang w:val="en-US"/>
        </w:rPr>
      </w:pPr>
      <w:r w:rsidRPr="00A7020C">
        <w:rPr>
          <w:i/>
          <w:u w:val="single"/>
          <w:lang w:val="en-US"/>
        </w:rPr>
        <w:t xml:space="preserve">Q15. </w:t>
      </w:r>
      <w:r w:rsidRPr="00A7020C">
        <w:rPr>
          <w:i/>
          <w:u w:val="single"/>
        </w:rPr>
        <w:t>Preference for Sustainable Fashion Brands When Prices Are Similar</w:t>
      </w:r>
    </w:p>
    <w:p w14:paraId="3C5FAEB0" w14:textId="4CF3335E" w:rsidR="00C17927" w:rsidRPr="00A7020C" w:rsidRDefault="00C17927" w:rsidP="00C17927">
      <w:pPr>
        <w:jc w:val="center"/>
        <w:rPr>
          <w:b/>
          <w:i/>
        </w:rPr>
      </w:pPr>
      <w:r w:rsidRPr="00A7020C">
        <w:rPr>
          <w:b/>
          <w:i/>
          <w:noProof/>
          <w:lang w:val="en-US" w:eastAsia="en-US"/>
        </w:rPr>
        <w:drawing>
          <wp:inline distT="0" distB="0" distL="0" distR="0" wp14:anchorId="3044C60A" wp14:editId="2EF37599">
            <wp:extent cx="4305300" cy="2133600"/>
            <wp:effectExtent l="0" t="0" r="0" b="0"/>
            <wp:docPr id="18451741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305300" cy="2133600"/>
                    </a:xfrm>
                    <a:prstGeom prst="rect">
                      <a:avLst/>
                    </a:prstGeom>
                    <a:noFill/>
                    <a:ln>
                      <a:noFill/>
                    </a:ln>
                  </pic:spPr>
                </pic:pic>
              </a:graphicData>
            </a:graphic>
          </wp:inline>
        </w:drawing>
      </w:r>
    </w:p>
    <w:p w14:paraId="3DBD697C" w14:textId="545877EA" w:rsidR="00C17927" w:rsidRPr="00A7020C" w:rsidRDefault="00C17927" w:rsidP="00C17927">
      <w:pPr>
        <w:jc w:val="center"/>
        <w:rPr>
          <w:b/>
          <w:i/>
        </w:rPr>
      </w:pPr>
      <w:r w:rsidRPr="00A7020C">
        <w:rPr>
          <w:noProof/>
          <w:szCs w:val="24"/>
          <w:lang w:val="en-US" w:eastAsia="en-US"/>
        </w:rPr>
        <w:drawing>
          <wp:inline distT="0" distB="0" distL="0" distR="0" wp14:anchorId="596E47B2" wp14:editId="44AC3FC3">
            <wp:extent cx="3467100" cy="2042160"/>
            <wp:effectExtent l="0" t="0" r="0" b="0"/>
            <wp:docPr id="3592257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467100" cy="2042160"/>
                    </a:xfrm>
                    <a:prstGeom prst="rect">
                      <a:avLst/>
                    </a:prstGeom>
                    <a:noFill/>
                    <a:ln>
                      <a:noFill/>
                    </a:ln>
                  </pic:spPr>
                </pic:pic>
              </a:graphicData>
            </a:graphic>
          </wp:inline>
        </w:drawing>
      </w:r>
    </w:p>
    <w:p w14:paraId="268481D4" w14:textId="1B9D14C6" w:rsidR="00C17927" w:rsidRPr="00A7020C" w:rsidRDefault="00C17927" w:rsidP="00C17927">
      <w:pPr>
        <w:jc w:val="center"/>
        <w:rPr>
          <w:b/>
          <w:i/>
          <w:lang w:val="en-US"/>
        </w:rPr>
      </w:pPr>
      <w:bookmarkStart w:id="78" w:name="_Toc238483191"/>
      <w:r w:rsidRPr="00A7020C">
        <w:rPr>
          <w:b/>
          <w:i/>
        </w:rPr>
        <w:t xml:space="preserve">Figure </w:t>
      </w:r>
      <w:r w:rsidRPr="00A7020C">
        <w:rPr>
          <w:b/>
          <w:i/>
        </w:rPr>
        <w:fldChar w:fldCharType="begin"/>
      </w:r>
      <w:r w:rsidRPr="00A7020C">
        <w:rPr>
          <w:b/>
          <w:i/>
        </w:rPr>
        <w:instrText xml:space="preserve"> SEQ Figure \* ARABIC </w:instrText>
      </w:r>
      <w:r w:rsidRPr="00A7020C">
        <w:rPr>
          <w:b/>
          <w:i/>
        </w:rPr>
        <w:fldChar w:fldCharType="separate"/>
      </w:r>
      <w:r w:rsidR="00A7020C">
        <w:rPr>
          <w:b/>
          <w:i/>
          <w:noProof/>
        </w:rPr>
        <w:t>23</w:t>
      </w:r>
      <w:r w:rsidRPr="00A7020C">
        <w:rPr>
          <w:b/>
          <w:i/>
        </w:rPr>
        <w:fldChar w:fldCharType="end"/>
      </w:r>
      <w:r w:rsidRPr="00A7020C">
        <w:rPr>
          <w:b/>
          <w:i/>
        </w:rPr>
        <w:t xml:space="preserve">: </w:t>
      </w:r>
      <w:r w:rsidR="00C26443" w:rsidRPr="00A7020C">
        <w:rPr>
          <w:b/>
          <w:bCs/>
          <w:color w:val="auto"/>
          <w:szCs w:val="24"/>
        </w:rPr>
        <w:t>Responses to question 15</w:t>
      </w:r>
      <w:r w:rsidR="00C26443" w:rsidRPr="00A7020C">
        <w:rPr>
          <w:b/>
          <w:bCs/>
          <w:color w:val="auto"/>
          <w:szCs w:val="24"/>
          <w:vertAlign w:val="superscript"/>
        </w:rPr>
        <w:t>th</w:t>
      </w:r>
      <w:r w:rsidR="00C26443" w:rsidRPr="00A7020C">
        <w:rPr>
          <w:b/>
          <w:bCs/>
          <w:color w:val="auto"/>
          <w:szCs w:val="24"/>
        </w:rPr>
        <w:t>.</w:t>
      </w:r>
      <w:bookmarkEnd w:id="78"/>
    </w:p>
    <w:p w14:paraId="44757C4E" w14:textId="22D9BDE6" w:rsidR="00C17927" w:rsidRPr="00A7020C" w:rsidRDefault="00C17927" w:rsidP="00C17927">
      <w:pPr>
        <w:rPr>
          <w:lang w:val="en-US"/>
        </w:rPr>
      </w:pPr>
      <w:r w:rsidRPr="00A7020C">
        <w:rPr>
          <w:lang w:val="en-US"/>
        </w:rPr>
        <w:t>Among the percentages that were valid, the highest was 52.4% who were likely. The mean for this question was 2.3293, while the standard deviation was 0.72102, which indicates a reasonable degree of consistency in responses (</w:t>
      </w:r>
      <w:r w:rsidRPr="00A7020C">
        <w:rPr>
          <w:i/>
          <w:iCs/>
          <w:lang w:val="en-US"/>
        </w:rPr>
        <w:t>refer to Appendix</w:t>
      </w:r>
      <w:r w:rsidR="00D04221" w:rsidRPr="00A7020C">
        <w:rPr>
          <w:i/>
          <w:iCs/>
          <w:lang w:val="en-US"/>
        </w:rPr>
        <w:t xml:space="preserve"> 2</w:t>
      </w:r>
      <w:r w:rsidRPr="00A7020C">
        <w:rPr>
          <w:lang w:val="en-US"/>
        </w:rPr>
        <w:t>). It is a clear sign that the largest number of individuals will prefer the sustainable fashion brand compared to the conventional brand in case both are priced equally. The discovery indicates that price plays an important role in sustainable purchasing and even affects consumers in selecting sustainable options.</w:t>
      </w:r>
    </w:p>
    <w:p w14:paraId="6A2E9174" w14:textId="77777777" w:rsidR="00C17927" w:rsidRPr="00A7020C" w:rsidRDefault="00C17927" w:rsidP="00C17927">
      <w:pPr>
        <w:spacing w:after="160" w:line="256" w:lineRule="auto"/>
        <w:jc w:val="left"/>
        <w:rPr>
          <w:i/>
          <w:u w:val="single"/>
          <w:lang w:val="en-US"/>
        </w:rPr>
      </w:pPr>
      <w:r w:rsidRPr="00A7020C">
        <w:rPr>
          <w:i/>
          <w:u w:val="single"/>
          <w:lang w:val="en-US"/>
        </w:rPr>
        <w:t xml:space="preserve">Q16. </w:t>
      </w:r>
      <w:r w:rsidRPr="00A7020C">
        <w:rPr>
          <w:i/>
          <w:u w:val="single"/>
        </w:rPr>
        <w:t>Effect of Sustainability Marketing on Repeat Purchases</w:t>
      </w:r>
    </w:p>
    <w:p w14:paraId="178EF62B" w14:textId="5F8F6E70" w:rsidR="00C17927" w:rsidRPr="00A7020C" w:rsidRDefault="00C17927" w:rsidP="00C17927">
      <w:pPr>
        <w:keepNext/>
        <w:spacing w:after="160" w:line="256" w:lineRule="auto"/>
        <w:jc w:val="center"/>
        <w:rPr>
          <w:b/>
          <w:i/>
        </w:rPr>
      </w:pPr>
      <w:r w:rsidRPr="00A7020C">
        <w:rPr>
          <w:b/>
          <w:i/>
          <w:noProof/>
          <w:lang w:val="en-US" w:eastAsia="en-US"/>
        </w:rPr>
        <w:drawing>
          <wp:inline distT="0" distB="0" distL="0" distR="0" wp14:anchorId="76C15E3D" wp14:editId="2937DFBF">
            <wp:extent cx="4114800" cy="1767840"/>
            <wp:effectExtent l="0" t="0" r="0" b="3810"/>
            <wp:docPr id="3583278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114800" cy="1767840"/>
                    </a:xfrm>
                    <a:prstGeom prst="rect">
                      <a:avLst/>
                    </a:prstGeom>
                    <a:noFill/>
                    <a:ln>
                      <a:noFill/>
                    </a:ln>
                  </pic:spPr>
                </pic:pic>
              </a:graphicData>
            </a:graphic>
          </wp:inline>
        </w:drawing>
      </w:r>
    </w:p>
    <w:p w14:paraId="6286A018" w14:textId="016FAE1F" w:rsidR="00C17927" w:rsidRPr="00A7020C" w:rsidRDefault="00C17927" w:rsidP="00C17927">
      <w:pPr>
        <w:keepNext/>
        <w:spacing w:after="160" w:line="256" w:lineRule="auto"/>
        <w:jc w:val="center"/>
        <w:rPr>
          <w:b/>
          <w:i/>
        </w:rPr>
      </w:pPr>
      <w:r w:rsidRPr="00A7020C">
        <w:rPr>
          <w:noProof/>
          <w:szCs w:val="24"/>
          <w:lang w:val="en-US" w:eastAsia="en-US"/>
        </w:rPr>
        <w:drawing>
          <wp:inline distT="0" distB="0" distL="0" distR="0" wp14:anchorId="73493D8C" wp14:editId="090CA1EA">
            <wp:extent cx="3314700" cy="1950720"/>
            <wp:effectExtent l="0" t="0" r="0" b="0"/>
            <wp:docPr id="15592532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314700" cy="1950720"/>
                    </a:xfrm>
                    <a:prstGeom prst="rect">
                      <a:avLst/>
                    </a:prstGeom>
                    <a:noFill/>
                    <a:ln>
                      <a:noFill/>
                    </a:ln>
                  </pic:spPr>
                </pic:pic>
              </a:graphicData>
            </a:graphic>
          </wp:inline>
        </w:drawing>
      </w:r>
    </w:p>
    <w:p w14:paraId="61B895B4" w14:textId="110420D6" w:rsidR="00C17927" w:rsidRPr="00A7020C" w:rsidRDefault="00C17927" w:rsidP="00C17927">
      <w:pPr>
        <w:jc w:val="center"/>
        <w:rPr>
          <w:b/>
          <w:i/>
          <w:lang w:val="en-US"/>
        </w:rPr>
      </w:pPr>
      <w:bookmarkStart w:id="79" w:name="_Toc238483192"/>
      <w:r w:rsidRPr="00A7020C">
        <w:rPr>
          <w:b/>
          <w:i/>
        </w:rPr>
        <w:t xml:space="preserve">Figure </w:t>
      </w:r>
      <w:r w:rsidRPr="00A7020C">
        <w:rPr>
          <w:b/>
          <w:i/>
        </w:rPr>
        <w:fldChar w:fldCharType="begin"/>
      </w:r>
      <w:r w:rsidRPr="00A7020C">
        <w:rPr>
          <w:b/>
          <w:i/>
        </w:rPr>
        <w:instrText xml:space="preserve"> SEQ Figure \* ARABIC </w:instrText>
      </w:r>
      <w:r w:rsidRPr="00A7020C">
        <w:rPr>
          <w:b/>
          <w:i/>
        </w:rPr>
        <w:fldChar w:fldCharType="separate"/>
      </w:r>
      <w:r w:rsidR="00A7020C">
        <w:rPr>
          <w:b/>
          <w:i/>
          <w:noProof/>
        </w:rPr>
        <w:t>24</w:t>
      </w:r>
      <w:r w:rsidRPr="00A7020C">
        <w:rPr>
          <w:b/>
          <w:i/>
        </w:rPr>
        <w:fldChar w:fldCharType="end"/>
      </w:r>
      <w:r w:rsidRPr="00A7020C">
        <w:rPr>
          <w:b/>
          <w:i/>
        </w:rPr>
        <w:t xml:space="preserve">: </w:t>
      </w:r>
      <w:r w:rsidR="000C704C" w:rsidRPr="00A7020C">
        <w:rPr>
          <w:b/>
          <w:bCs/>
          <w:color w:val="auto"/>
          <w:szCs w:val="24"/>
        </w:rPr>
        <w:t>Responses to question 16</w:t>
      </w:r>
      <w:r w:rsidR="000C704C" w:rsidRPr="00A7020C">
        <w:rPr>
          <w:b/>
          <w:bCs/>
          <w:color w:val="auto"/>
          <w:szCs w:val="24"/>
          <w:vertAlign w:val="superscript"/>
        </w:rPr>
        <w:t>th</w:t>
      </w:r>
      <w:r w:rsidR="000C704C" w:rsidRPr="00A7020C">
        <w:rPr>
          <w:b/>
          <w:bCs/>
          <w:color w:val="auto"/>
          <w:szCs w:val="24"/>
        </w:rPr>
        <w:t>.</w:t>
      </w:r>
      <w:bookmarkEnd w:id="79"/>
    </w:p>
    <w:p w14:paraId="01540432" w14:textId="170949F1" w:rsidR="00C17927" w:rsidRPr="00A7020C" w:rsidRDefault="00C17927" w:rsidP="00C17927">
      <w:pPr>
        <w:rPr>
          <w:lang w:val="en-US"/>
        </w:rPr>
      </w:pPr>
      <w:r w:rsidRPr="00A7020C">
        <w:rPr>
          <w:lang w:val="en-US"/>
        </w:rPr>
        <w:t xml:space="preserve">The percentage that answered agree was very high at 64.6%, which makes it the highest percentage that was valid. The mean response was 2.2561, and the standard deviation was 0.71683, which suggests a </w:t>
      </w:r>
      <w:r w:rsidRPr="00A7020C">
        <w:t>relatively small variation in the responses (</w:t>
      </w:r>
      <w:r w:rsidRPr="00A7020C">
        <w:rPr>
          <w:i/>
          <w:iCs/>
          <w:lang w:val="en-US"/>
        </w:rPr>
        <w:t>refer to Appendix</w:t>
      </w:r>
      <w:r w:rsidR="00D04221" w:rsidRPr="00A7020C">
        <w:rPr>
          <w:i/>
          <w:iCs/>
          <w:lang w:val="en-US"/>
        </w:rPr>
        <w:t xml:space="preserve"> 2</w:t>
      </w:r>
      <w:r w:rsidRPr="00A7020C">
        <w:rPr>
          <w:lang w:val="en-US"/>
        </w:rPr>
        <w:t>)</w:t>
      </w:r>
      <w:r w:rsidRPr="00A7020C">
        <w:t>.</w:t>
      </w:r>
      <w:r w:rsidRPr="00A7020C">
        <w:rPr>
          <w:lang w:val="en-US"/>
        </w:rPr>
        <w:t xml:space="preserve"> It implies that when fashion brands market themselves sustainably, they can be able to secure repeat business from their customers. Findings show that there is a clear pattern of consensus, hence indicating that if consumers are pleased by sustainability-related marketing, it can help them keep on buying.</w:t>
      </w:r>
    </w:p>
    <w:p w14:paraId="0F319190" w14:textId="77777777" w:rsidR="00C17927" w:rsidRPr="00A7020C" w:rsidRDefault="00C17927" w:rsidP="00C17927">
      <w:pPr>
        <w:spacing w:after="160" w:line="256" w:lineRule="auto"/>
        <w:jc w:val="left"/>
        <w:rPr>
          <w:i/>
          <w:u w:val="single"/>
          <w:lang w:val="en-US"/>
        </w:rPr>
      </w:pPr>
      <w:r w:rsidRPr="00A7020C">
        <w:rPr>
          <w:i/>
          <w:u w:val="single"/>
          <w:lang w:val="en-US"/>
        </w:rPr>
        <w:t xml:space="preserve">Q17. </w:t>
      </w:r>
      <w:r w:rsidRPr="00A7020C">
        <w:rPr>
          <w:i/>
          <w:u w:val="single"/>
        </w:rPr>
        <w:t>Main Challenge Affecting Willingness to Purchase Sustainable Fashion</w:t>
      </w:r>
    </w:p>
    <w:p w14:paraId="7BA9F8E8" w14:textId="63A203B1" w:rsidR="00C17927" w:rsidRPr="00A7020C" w:rsidRDefault="00C17927" w:rsidP="00C17927">
      <w:pPr>
        <w:keepNext/>
        <w:spacing w:after="160" w:line="256" w:lineRule="auto"/>
        <w:jc w:val="center"/>
        <w:rPr>
          <w:b/>
          <w:i/>
        </w:rPr>
      </w:pPr>
      <w:r w:rsidRPr="00A7020C">
        <w:rPr>
          <w:b/>
          <w:i/>
          <w:noProof/>
          <w:lang w:val="en-US" w:eastAsia="en-US"/>
        </w:rPr>
        <w:drawing>
          <wp:inline distT="0" distB="0" distL="0" distR="0" wp14:anchorId="5BCB1992" wp14:editId="09718904">
            <wp:extent cx="4411980" cy="2026920"/>
            <wp:effectExtent l="0" t="0" r="7620" b="0"/>
            <wp:docPr id="2522746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411980" cy="2026920"/>
                    </a:xfrm>
                    <a:prstGeom prst="rect">
                      <a:avLst/>
                    </a:prstGeom>
                    <a:noFill/>
                    <a:ln>
                      <a:noFill/>
                    </a:ln>
                  </pic:spPr>
                </pic:pic>
              </a:graphicData>
            </a:graphic>
          </wp:inline>
        </w:drawing>
      </w:r>
    </w:p>
    <w:p w14:paraId="42BEDF72" w14:textId="0DB1D619" w:rsidR="00C17927" w:rsidRPr="00A7020C" w:rsidRDefault="00C17927" w:rsidP="00C17927">
      <w:pPr>
        <w:keepNext/>
        <w:spacing w:after="160" w:line="256" w:lineRule="auto"/>
        <w:jc w:val="center"/>
        <w:rPr>
          <w:b/>
          <w:i/>
        </w:rPr>
      </w:pPr>
      <w:r w:rsidRPr="00A7020C">
        <w:rPr>
          <w:noProof/>
          <w:szCs w:val="24"/>
          <w:lang w:val="en-US" w:eastAsia="en-US"/>
        </w:rPr>
        <w:drawing>
          <wp:inline distT="0" distB="0" distL="0" distR="0" wp14:anchorId="19A0DDAB" wp14:editId="136AF383">
            <wp:extent cx="3398520" cy="1996440"/>
            <wp:effectExtent l="0" t="0" r="0" b="3810"/>
            <wp:docPr id="9026314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398520" cy="1996440"/>
                    </a:xfrm>
                    <a:prstGeom prst="rect">
                      <a:avLst/>
                    </a:prstGeom>
                    <a:noFill/>
                    <a:ln>
                      <a:noFill/>
                    </a:ln>
                  </pic:spPr>
                </pic:pic>
              </a:graphicData>
            </a:graphic>
          </wp:inline>
        </w:drawing>
      </w:r>
    </w:p>
    <w:p w14:paraId="2F8EDDB9" w14:textId="768D9300" w:rsidR="00C17927" w:rsidRPr="00A7020C" w:rsidRDefault="00C17927" w:rsidP="00C17927">
      <w:pPr>
        <w:jc w:val="center"/>
        <w:rPr>
          <w:b/>
          <w:i/>
          <w:lang w:val="en-US"/>
        </w:rPr>
      </w:pPr>
      <w:bookmarkStart w:id="80" w:name="_Toc238483193"/>
      <w:r w:rsidRPr="00A7020C">
        <w:rPr>
          <w:b/>
          <w:i/>
        </w:rPr>
        <w:t xml:space="preserve">Figure </w:t>
      </w:r>
      <w:r w:rsidRPr="00A7020C">
        <w:rPr>
          <w:b/>
          <w:i/>
        </w:rPr>
        <w:fldChar w:fldCharType="begin"/>
      </w:r>
      <w:r w:rsidRPr="00A7020C">
        <w:rPr>
          <w:b/>
          <w:i/>
        </w:rPr>
        <w:instrText xml:space="preserve"> SEQ Figure \* ARABIC </w:instrText>
      </w:r>
      <w:r w:rsidRPr="00A7020C">
        <w:rPr>
          <w:b/>
          <w:i/>
        </w:rPr>
        <w:fldChar w:fldCharType="separate"/>
      </w:r>
      <w:r w:rsidR="00A7020C">
        <w:rPr>
          <w:b/>
          <w:i/>
          <w:noProof/>
        </w:rPr>
        <w:t>25</w:t>
      </w:r>
      <w:r w:rsidRPr="00A7020C">
        <w:rPr>
          <w:b/>
          <w:i/>
        </w:rPr>
        <w:fldChar w:fldCharType="end"/>
      </w:r>
      <w:r w:rsidRPr="00A7020C">
        <w:rPr>
          <w:b/>
          <w:i/>
        </w:rPr>
        <w:t xml:space="preserve">: </w:t>
      </w:r>
      <w:r w:rsidR="00E6136B" w:rsidRPr="00A7020C">
        <w:rPr>
          <w:b/>
          <w:bCs/>
          <w:color w:val="auto"/>
          <w:szCs w:val="24"/>
        </w:rPr>
        <w:t xml:space="preserve">Responses to question </w:t>
      </w:r>
      <w:r w:rsidR="001407CA" w:rsidRPr="00A7020C">
        <w:rPr>
          <w:b/>
          <w:bCs/>
          <w:color w:val="auto"/>
          <w:szCs w:val="24"/>
        </w:rPr>
        <w:t>17</w:t>
      </w:r>
      <w:r w:rsidR="00E6136B" w:rsidRPr="00A7020C">
        <w:rPr>
          <w:b/>
          <w:bCs/>
          <w:color w:val="auto"/>
          <w:szCs w:val="24"/>
          <w:vertAlign w:val="superscript"/>
        </w:rPr>
        <w:t>th</w:t>
      </w:r>
      <w:r w:rsidR="00E6136B" w:rsidRPr="00A7020C">
        <w:rPr>
          <w:b/>
          <w:bCs/>
          <w:color w:val="auto"/>
          <w:szCs w:val="24"/>
        </w:rPr>
        <w:t>.</w:t>
      </w:r>
      <w:bookmarkEnd w:id="80"/>
    </w:p>
    <w:p w14:paraId="16DCDCB9" w14:textId="68639203" w:rsidR="00C17927" w:rsidRPr="00A7020C" w:rsidRDefault="00C17927" w:rsidP="00C17927">
      <w:pPr>
        <w:rPr>
          <w:lang w:val="en-US"/>
        </w:rPr>
      </w:pPr>
      <w:r w:rsidRPr="00A7020C">
        <w:rPr>
          <w:lang w:val="en-US"/>
        </w:rPr>
        <w:t>From the results, it is clear that high prices have the highest valid percentage of 59.8% among respondents. This reveals that price plays a significant role as the key challenge to purchasing sustainable fashion products. Limited availability of products has been cited as the second major problem by 23.2% of respondents. Lack of information and sustainability concerns had relatively lower percentages, with 8.5% selecting them, respectively. Mean was2.3537 and the standard deviation was 0.85161, which means that there was a trend of higher variation of opinions on the challenges to purchasing sustainably (</w:t>
      </w:r>
      <w:r w:rsidRPr="00A7020C">
        <w:rPr>
          <w:i/>
          <w:iCs/>
          <w:lang w:val="en-US"/>
        </w:rPr>
        <w:t>refer to Appendix</w:t>
      </w:r>
      <w:r w:rsidR="009513E1" w:rsidRPr="00A7020C">
        <w:rPr>
          <w:i/>
          <w:iCs/>
          <w:lang w:val="en-US"/>
        </w:rPr>
        <w:t xml:space="preserve"> 2</w:t>
      </w:r>
      <w:r w:rsidRPr="00A7020C">
        <w:rPr>
          <w:lang w:val="en-US"/>
        </w:rPr>
        <w:t>). Overall, from the results, it is evident that affordability is the biggest challenge for sustainable fashion purchasing.</w:t>
      </w:r>
    </w:p>
    <w:p w14:paraId="320C68DE" w14:textId="77777777" w:rsidR="00C17927" w:rsidRPr="00A7020C" w:rsidRDefault="00C17927" w:rsidP="00C17927">
      <w:pPr>
        <w:spacing w:after="160" w:line="256" w:lineRule="auto"/>
        <w:jc w:val="left"/>
        <w:rPr>
          <w:i/>
          <w:u w:val="single"/>
          <w:lang w:val="en-US"/>
        </w:rPr>
      </w:pPr>
      <w:r w:rsidRPr="00A7020C">
        <w:rPr>
          <w:i/>
          <w:u w:val="single"/>
          <w:lang w:val="en-US"/>
        </w:rPr>
        <w:t xml:space="preserve">Q18. </w:t>
      </w:r>
      <w:r w:rsidRPr="00A7020C">
        <w:rPr>
          <w:i/>
          <w:u w:val="single"/>
        </w:rPr>
        <w:t>Action Most Likely to Improve Willingness to Purchase Sustainable Fashion</w:t>
      </w:r>
    </w:p>
    <w:p w14:paraId="211FE750" w14:textId="41A02BD3" w:rsidR="00C17927" w:rsidRPr="00A7020C" w:rsidRDefault="00C17927" w:rsidP="00C17927">
      <w:pPr>
        <w:keepNext/>
        <w:spacing w:after="160" w:line="256" w:lineRule="auto"/>
        <w:jc w:val="center"/>
        <w:rPr>
          <w:b/>
          <w:i/>
        </w:rPr>
      </w:pPr>
      <w:r w:rsidRPr="00A7020C">
        <w:rPr>
          <w:b/>
          <w:i/>
          <w:noProof/>
          <w:lang w:val="en-US" w:eastAsia="en-US"/>
        </w:rPr>
        <w:drawing>
          <wp:inline distT="0" distB="0" distL="0" distR="0" wp14:anchorId="4B64A49D" wp14:editId="0F0B5A9F">
            <wp:extent cx="4213860" cy="2293620"/>
            <wp:effectExtent l="0" t="0" r="0" b="0"/>
            <wp:docPr id="17969796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213860" cy="2293620"/>
                    </a:xfrm>
                    <a:prstGeom prst="rect">
                      <a:avLst/>
                    </a:prstGeom>
                    <a:noFill/>
                    <a:ln>
                      <a:noFill/>
                    </a:ln>
                  </pic:spPr>
                </pic:pic>
              </a:graphicData>
            </a:graphic>
          </wp:inline>
        </w:drawing>
      </w:r>
    </w:p>
    <w:p w14:paraId="5FF9B9A8" w14:textId="6F3ECB10" w:rsidR="00C17927" w:rsidRPr="00A7020C" w:rsidRDefault="00C17927" w:rsidP="00C17927">
      <w:pPr>
        <w:keepNext/>
        <w:spacing w:after="160" w:line="256" w:lineRule="auto"/>
        <w:jc w:val="center"/>
        <w:rPr>
          <w:b/>
          <w:i/>
        </w:rPr>
      </w:pPr>
      <w:r w:rsidRPr="00A7020C">
        <w:rPr>
          <w:noProof/>
          <w:szCs w:val="24"/>
          <w:lang w:val="en-US" w:eastAsia="en-US"/>
        </w:rPr>
        <w:drawing>
          <wp:inline distT="0" distB="0" distL="0" distR="0" wp14:anchorId="6F0BFD6A" wp14:editId="1E252E39">
            <wp:extent cx="3375660" cy="1988820"/>
            <wp:effectExtent l="0" t="0" r="0" b="0"/>
            <wp:docPr id="456907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375660" cy="1988820"/>
                    </a:xfrm>
                    <a:prstGeom prst="rect">
                      <a:avLst/>
                    </a:prstGeom>
                    <a:noFill/>
                    <a:ln>
                      <a:noFill/>
                    </a:ln>
                  </pic:spPr>
                </pic:pic>
              </a:graphicData>
            </a:graphic>
          </wp:inline>
        </w:drawing>
      </w:r>
    </w:p>
    <w:p w14:paraId="0A545AD2" w14:textId="4CC2533D" w:rsidR="00C17927" w:rsidRPr="00A7020C" w:rsidRDefault="00C17927" w:rsidP="00C17927">
      <w:pPr>
        <w:jc w:val="center"/>
        <w:rPr>
          <w:b/>
          <w:i/>
        </w:rPr>
      </w:pPr>
      <w:bookmarkStart w:id="81" w:name="_Toc238483194"/>
      <w:r w:rsidRPr="00A7020C">
        <w:rPr>
          <w:b/>
          <w:i/>
        </w:rPr>
        <w:t xml:space="preserve">Figure </w:t>
      </w:r>
      <w:r w:rsidRPr="00A7020C">
        <w:rPr>
          <w:b/>
          <w:i/>
        </w:rPr>
        <w:fldChar w:fldCharType="begin"/>
      </w:r>
      <w:r w:rsidRPr="00A7020C">
        <w:rPr>
          <w:b/>
          <w:i/>
        </w:rPr>
        <w:instrText xml:space="preserve"> SEQ Figure \* ARABIC </w:instrText>
      </w:r>
      <w:r w:rsidRPr="00A7020C">
        <w:rPr>
          <w:b/>
          <w:i/>
        </w:rPr>
        <w:fldChar w:fldCharType="separate"/>
      </w:r>
      <w:r w:rsidR="00A7020C">
        <w:rPr>
          <w:b/>
          <w:i/>
          <w:noProof/>
        </w:rPr>
        <w:t>26</w:t>
      </w:r>
      <w:r w:rsidRPr="00A7020C">
        <w:rPr>
          <w:b/>
          <w:i/>
        </w:rPr>
        <w:fldChar w:fldCharType="end"/>
      </w:r>
      <w:r w:rsidRPr="00A7020C">
        <w:rPr>
          <w:b/>
          <w:i/>
        </w:rPr>
        <w:t xml:space="preserve">: </w:t>
      </w:r>
      <w:r w:rsidR="002F12AC" w:rsidRPr="00A7020C">
        <w:rPr>
          <w:b/>
          <w:bCs/>
          <w:color w:val="auto"/>
          <w:szCs w:val="24"/>
        </w:rPr>
        <w:t>Responses to question 18</w:t>
      </w:r>
      <w:r w:rsidR="002F12AC" w:rsidRPr="00A7020C">
        <w:rPr>
          <w:b/>
          <w:bCs/>
          <w:color w:val="auto"/>
          <w:szCs w:val="24"/>
          <w:vertAlign w:val="superscript"/>
        </w:rPr>
        <w:t>th</w:t>
      </w:r>
      <w:r w:rsidR="002F12AC" w:rsidRPr="00A7020C">
        <w:rPr>
          <w:b/>
          <w:bCs/>
          <w:color w:val="auto"/>
          <w:szCs w:val="24"/>
        </w:rPr>
        <w:t>.</w:t>
      </w:r>
      <w:bookmarkEnd w:id="81"/>
    </w:p>
    <w:p w14:paraId="1DE31047" w14:textId="6E069004" w:rsidR="00C17927" w:rsidRPr="00A7020C" w:rsidRDefault="00C17927" w:rsidP="00C17927">
      <w:pPr>
        <w:rPr>
          <w:lang w:val="en-US"/>
        </w:rPr>
      </w:pPr>
      <w:r w:rsidRPr="00A7020C">
        <w:rPr>
          <w:lang w:val="en-US"/>
        </w:rPr>
        <w:t>The highest possible valid percentage is Third-party sustainability certification, with 57.3% picking this action from the list. Independent certification is seen as the most important factor in enhancing consumer intentions towards buying sustainable fashion products. Affordable sustainable products are the next choice where 24.4% choosing this one. The mean is 2.3780 while the standard deviation is 0.84093, and this shows that there was some variation in the selected actions by the respondents (</w:t>
      </w:r>
      <w:r w:rsidRPr="00A7020C">
        <w:rPr>
          <w:i/>
          <w:iCs/>
          <w:lang w:val="en-US"/>
        </w:rPr>
        <w:t>refer to Appendix</w:t>
      </w:r>
      <w:r w:rsidR="00D04221" w:rsidRPr="00A7020C">
        <w:rPr>
          <w:i/>
          <w:iCs/>
          <w:lang w:val="en-US"/>
        </w:rPr>
        <w:t xml:space="preserve"> 2</w:t>
      </w:r>
      <w:r w:rsidRPr="00A7020C">
        <w:rPr>
          <w:lang w:val="en-US"/>
        </w:rPr>
        <w:t>). Lower valid per cent values have been observed for greater transparency, consumer education, and environmental regulation. The findings show that, on average, the respondents perceive the importance of independent validation, hence credible certification can increase the sustainability of fashion products.</w:t>
      </w:r>
    </w:p>
    <w:p w14:paraId="79E67410" w14:textId="2003BD24" w:rsidR="00BF5C4B" w:rsidRPr="00A7020C" w:rsidRDefault="00BF5C4B" w:rsidP="00BF5C4B">
      <w:pPr>
        <w:pStyle w:val="Heading2"/>
      </w:pPr>
      <w:bookmarkStart w:id="82" w:name="_Toc241144833"/>
      <w:r w:rsidRPr="00A7020C">
        <w:t>4.4 Regression Analysis</w:t>
      </w:r>
      <w:bookmarkEnd w:id="82"/>
      <w:r w:rsidRPr="00A7020C">
        <w:t xml:space="preserve"> </w:t>
      </w:r>
    </w:p>
    <w:p w14:paraId="23AE53CB" w14:textId="77777777" w:rsidR="000D5C64" w:rsidRPr="00A7020C" w:rsidRDefault="000D5C64" w:rsidP="00480551">
      <w:pPr>
        <w:pStyle w:val="pdq2pgselectionanchorcontainer"/>
        <w:spacing w:before="120" w:beforeAutospacing="0" w:after="120" w:afterAutospacing="0" w:line="360" w:lineRule="auto"/>
        <w:jc w:val="both"/>
        <w:rPr>
          <w:i/>
          <w:iCs/>
          <w:u w:val="single"/>
        </w:rPr>
      </w:pPr>
      <w:r w:rsidRPr="00A7020C">
        <w:rPr>
          <w:rFonts w:eastAsiaTheme="majorEastAsia"/>
          <w:i/>
          <w:iCs/>
          <w:u w:val="single"/>
        </w:rPr>
        <w:t>H1:</w:t>
      </w:r>
      <w:r w:rsidRPr="00A7020C">
        <w:rPr>
          <w:i/>
          <w:iCs/>
          <w:u w:val="single"/>
        </w:rPr>
        <w:t xml:space="preserve"> Sustainability marketing has a significant influence on </w:t>
      </w:r>
      <w:r w:rsidRPr="00A7020C">
        <w:rPr>
          <w:rFonts w:eastAsiaTheme="majorEastAsia"/>
          <w:i/>
          <w:iCs/>
          <w:u w:val="single"/>
        </w:rPr>
        <w:t>consumer trust</w:t>
      </w:r>
      <w:r w:rsidRPr="00A7020C">
        <w:rPr>
          <w:i/>
          <w:iCs/>
          <w:u w:val="single"/>
        </w:rPr>
        <w:t xml:space="preserve"> in the UK fashion retail industry. </w:t>
      </w:r>
    </w:p>
    <w:p w14:paraId="706BA4E2" w14:textId="77777777" w:rsidR="00DB7CE5" w:rsidRPr="00A7020C" w:rsidRDefault="00DB7CE5" w:rsidP="00DB7CE5">
      <w:pPr>
        <w:pStyle w:val="pdq2pgselectionanchorcontainer"/>
        <w:keepNext/>
        <w:spacing w:before="120" w:beforeAutospacing="0" w:after="120" w:afterAutospacing="0" w:line="360" w:lineRule="auto"/>
        <w:jc w:val="center"/>
      </w:pPr>
      <w:r w:rsidRPr="00A7020C">
        <w:rPr>
          <w:noProof/>
          <w:lang w:val="en-US" w:eastAsia="en-US"/>
        </w:rPr>
        <w:drawing>
          <wp:inline distT="0" distB="0" distL="0" distR="0" wp14:anchorId="6B48EFC1" wp14:editId="168862B8">
            <wp:extent cx="3304326" cy="3554730"/>
            <wp:effectExtent l="19050" t="19050" r="10795" b="26670"/>
            <wp:docPr id="214764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64431" name=""/>
                    <pic:cNvPicPr/>
                  </pic:nvPicPr>
                  <pic:blipFill>
                    <a:blip r:embed="rId71"/>
                    <a:stretch>
                      <a:fillRect/>
                    </a:stretch>
                  </pic:blipFill>
                  <pic:spPr>
                    <a:xfrm>
                      <a:off x="0" y="0"/>
                      <a:ext cx="3308001" cy="3558684"/>
                    </a:xfrm>
                    <a:prstGeom prst="rect">
                      <a:avLst/>
                    </a:prstGeom>
                    <a:ln>
                      <a:solidFill>
                        <a:schemeClr val="accent1"/>
                      </a:solidFill>
                    </a:ln>
                  </pic:spPr>
                </pic:pic>
              </a:graphicData>
            </a:graphic>
          </wp:inline>
        </w:drawing>
      </w:r>
    </w:p>
    <w:p w14:paraId="7C5E2708" w14:textId="2F27DD23" w:rsidR="000D5C64" w:rsidRPr="00A7020C" w:rsidRDefault="00DB7CE5" w:rsidP="00DB7CE5">
      <w:pPr>
        <w:pStyle w:val="Caption"/>
        <w:jc w:val="center"/>
        <w:rPr>
          <w:b/>
          <w:bCs/>
          <w:color w:val="auto"/>
          <w:sz w:val="24"/>
          <w:szCs w:val="24"/>
        </w:rPr>
      </w:pPr>
      <w:bookmarkStart w:id="83" w:name="_Toc238483195"/>
      <w:r w:rsidRPr="00A7020C">
        <w:rPr>
          <w:b/>
          <w:bCs/>
          <w:color w:val="auto"/>
          <w:sz w:val="24"/>
          <w:szCs w:val="24"/>
        </w:rPr>
        <w:t xml:space="preserve">Figure </w:t>
      </w:r>
      <w:r w:rsidRPr="00A7020C">
        <w:rPr>
          <w:b/>
          <w:bCs/>
          <w:color w:val="auto"/>
          <w:sz w:val="24"/>
          <w:szCs w:val="24"/>
        </w:rPr>
        <w:fldChar w:fldCharType="begin"/>
      </w:r>
      <w:r w:rsidRPr="00A7020C">
        <w:rPr>
          <w:b/>
          <w:bCs/>
          <w:color w:val="auto"/>
          <w:sz w:val="24"/>
          <w:szCs w:val="24"/>
        </w:rPr>
        <w:instrText xml:space="preserve"> SEQ Figure \* ARABIC </w:instrText>
      </w:r>
      <w:r w:rsidRPr="00A7020C">
        <w:rPr>
          <w:b/>
          <w:bCs/>
          <w:color w:val="auto"/>
          <w:sz w:val="24"/>
          <w:szCs w:val="24"/>
        </w:rPr>
        <w:fldChar w:fldCharType="separate"/>
      </w:r>
      <w:r w:rsidR="00A7020C">
        <w:rPr>
          <w:b/>
          <w:bCs/>
          <w:noProof/>
          <w:color w:val="auto"/>
          <w:sz w:val="24"/>
          <w:szCs w:val="24"/>
        </w:rPr>
        <w:t>27</w:t>
      </w:r>
      <w:r w:rsidRPr="00A7020C">
        <w:rPr>
          <w:b/>
          <w:bCs/>
          <w:color w:val="auto"/>
          <w:sz w:val="24"/>
          <w:szCs w:val="24"/>
        </w:rPr>
        <w:fldChar w:fldCharType="end"/>
      </w:r>
      <w:r w:rsidRPr="00A7020C">
        <w:rPr>
          <w:b/>
          <w:bCs/>
          <w:color w:val="auto"/>
          <w:sz w:val="24"/>
          <w:szCs w:val="24"/>
        </w:rPr>
        <w:t>: Regression Test 1.</w:t>
      </w:r>
      <w:bookmarkEnd w:id="83"/>
    </w:p>
    <w:p w14:paraId="3DE53919" w14:textId="37C7E01D" w:rsidR="00C92C2A" w:rsidRPr="00A7020C" w:rsidRDefault="00C92C2A" w:rsidP="00C92C2A">
      <w:r w:rsidRPr="00A7020C">
        <w:t>The regression analysis shows that there is a high positive correlation between sustainability marketing and consumer trust, R = 0.729. The R² value of 0.532 means that 53.2% of the variance in consumer trust can be explained by sustainability marketing</w:t>
      </w:r>
      <w:r w:rsidR="008E1E7D" w:rsidRPr="00A7020C">
        <w:t>. Also, t</w:t>
      </w:r>
      <w:r w:rsidRPr="00A7020C">
        <w:t>he Adjusted R² value of 0.526 means that 52.6% of the variance in consumer trust can be explained after adjustment. This indicates that there is a significant predictive power of sustainability marketing in the consumer trust of the UK fashion retail industry.</w:t>
      </w:r>
    </w:p>
    <w:p w14:paraId="07DDC69C" w14:textId="0C3A08BD" w:rsidR="00DB7CE5" w:rsidRPr="00A7020C" w:rsidRDefault="00C92C2A" w:rsidP="00C92C2A">
      <w:r w:rsidRPr="00A7020C">
        <w:t>The ANOVA results also indicate that the regression model is statistically significant (F(1,80) = 90.979, p &lt; 0.001). Since the significance value is lower than 0.05, it can be concluded that there is sufficient evidence to reject the null hypothesis</w:t>
      </w:r>
      <w:r w:rsidR="00650E28" w:rsidRPr="00A7020C">
        <w:t xml:space="preserve">. Also, </w:t>
      </w:r>
      <w:r w:rsidRPr="00A7020C">
        <w:t xml:space="preserve">it can be concluded that sustainability marketing has a statistically significant effect on consumer trust. The </w:t>
      </w:r>
      <w:r w:rsidR="00322F3C" w:rsidRPr="00A7020C">
        <w:t xml:space="preserve">analysis </w:t>
      </w:r>
      <w:r w:rsidRPr="00A7020C">
        <w:t>indicates that consumers' trust in fashion retailers is related to the sustainability marketing practices of the companies. This is especially true as the study identified credibility, transparency and consumer confidence to be important issues that impact sustainability communication. In addition, the conceptual framework suggests that successful sustainability marketing can help to build trust in UK fashion retail brands. Thus, it can be concluded that sustainability marketing has a significant impact on consumer trust in the UK fashion retail industry</w:t>
      </w:r>
      <w:r w:rsidR="006A2036" w:rsidRPr="00A7020C">
        <w:t xml:space="preserve"> </w:t>
      </w:r>
      <w:r w:rsidR="00716E45" w:rsidRPr="00A7020C">
        <w:t xml:space="preserve">which ensures that </w:t>
      </w:r>
      <w:r w:rsidRPr="00A7020C">
        <w:t>H1 is accepted.</w:t>
      </w:r>
    </w:p>
    <w:p w14:paraId="25EF87F0" w14:textId="71D146D2" w:rsidR="00BF5C4B" w:rsidRPr="00A7020C" w:rsidRDefault="000D5C64" w:rsidP="000D5C64">
      <w:pPr>
        <w:rPr>
          <w:i/>
          <w:iCs/>
          <w:u w:val="single"/>
          <w:lang w:val="en-US"/>
        </w:rPr>
      </w:pPr>
      <w:r w:rsidRPr="00A7020C">
        <w:rPr>
          <w:rFonts w:eastAsiaTheme="majorEastAsia"/>
          <w:i/>
          <w:iCs/>
          <w:u w:val="single"/>
        </w:rPr>
        <w:t>H2:</w:t>
      </w:r>
      <w:r w:rsidRPr="00A7020C">
        <w:rPr>
          <w:i/>
          <w:iCs/>
          <w:u w:val="single"/>
        </w:rPr>
        <w:t xml:space="preserve"> Sustainability marketing has a significant influence on </w:t>
      </w:r>
      <w:r w:rsidRPr="00A7020C">
        <w:rPr>
          <w:rFonts w:eastAsiaTheme="majorEastAsia"/>
          <w:i/>
          <w:iCs/>
          <w:u w:val="single"/>
        </w:rPr>
        <w:t>consumer purchase intention</w:t>
      </w:r>
      <w:r w:rsidRPr="00A7020C">
        <w:rPr>
          <w:i/>
          <w:iCs/>
          <w:u w:val="single"/>
        </w:rPr>
        <w:t xml:space="preserve"> in the UK fashion retail industry. </w:t>
      </w:r>
    </w:p>
    <w:p w14:paraId="5F1EE78A" w14:textId="77777777" w:rsidR="00C92C2A" w:rsidRPr="00A7020C" w:rsidRDefault="00C92C2A" w:rsidP="00C92C2A">
      <w:pPr>
        <w:keepNext/>
        <w:spacing w:before="120" w:after="120"/>
        <w:jc w:val="center"/>
      </w:pPr>
      <w:r w:rsidRPr="00A7020C">
        <w:rPr>
          <w:noProof/>
          <w:lang w:val="en-US" w:eastAsia="en-US"/>
        </w:rPr>
        <w:drawing>
          <wp:inline distT="0" distB="0" distL="0" distR="0" wp14:anchorId="25CDA4D2" wp14:editId="1B447232">
            <wp:extent cx="3082290" cy="3391338"/>
            <wp:effectExtent l="19050" t="19050" r="22860" b="19050"/>
            <wp:docPr id="1434927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27384" name=""/>
                    <pic:cNvPicPr/>
                  </pic:nvPicPr>
                  <pic:blipFill>
                    <a:blip r:embed="rId72"/>
                    <a:stretch>
                      <a:fillRect/>
                    </a:stretch>
                  </pic:blipFill>
                  <pic:spPr>
                    <a:xfrm>
                      <a:off x="0" y="0"/>
                      <a:ext cx="3090963" cy="3400880"/>
                    </a:xfrm>
                    <a:prstGeom prst="rect">
                      <a:avLst/>
                    </a:prstGeom>
                    <a:ln>
                      <a:solidFill>
                        <a:schemeClr val="accent1"/>
                      </a:solidFill>
                    </a:ln>
                  </pic:spPr>
                </pic:pic>
              </a:graphicData>
            </a:graphic>
          </wp:inline>
        </w:drawing>
      </w:r>
    </w:p>
    <w:p w14:paraId="79CE8935" w14:textId="6DC6F240" w:rsidR="008C0CF2" w:rsidRPr="00A7020C" w:rsidRDefault="00C92C2A" w:rsidP="00C92C2A">
      <w:pPr>
        <w:pStyle w:val="Caption"/>
        <w:jc w:val="center"/>
        <w:rPr>
          <w:b/>
          <w:bCs/>
          <w:color w:val="auto"/>
          <w:sz w:val="24"/>
          <w:szCs w:val="24"/>
          <w:lang w:val="en-US"/>
        </w:rPr>
      </w:pPr>
      <w:bookmarkStart w:id="84" w:name="_Toc238483196"/>
      <w:r w:rsidRPr="00A7020C">
        <w:rPr>
          <w:b/>
          <w:bCs/>
          <w:color w:val="auto"/>
          <w:sz w:val="24"/>
          <w:szCs w:val="24"/>
        </w:rPr>
        <w:t xml:space="preserve">Figure </w:t>
      </w:r>
      <w:r w:rsidRPr="00A7020C">
        <w:rPr>
          <w:b/>
          <w:bCs/>
          <w:color w:val="auto"/>
          <w:sz w:val="24"/>
          <w:szCs w:val="24"/>
        </w:rPr>
        <w:fldChar w:fldCharType="begin"/>
      </w:r>
      <w:r w:rsidRPr="00A7020C">
        <w:rPr>
          <w:b/>
          <w:bCs/>
          <w:color w:val="auto"/>
          <w:sz w:val="24"/>
          <w:szCs w:val="24"/>
        </w:rPr>
        <w:instrText xml:space="preserve"> SEQ Figure \* ARABIC </w:instrText>
      </w:r>
      <w:r w:rsidRPr="00A7020C">
        <w:rPr>
          <w:b/>
          <w:bCs/>
          <w:color w:val="auto"/>
          <w:sz w:val="24"/>
          <w:szCs w:val="24"/>
        </w:rPr>
        <w:fldChar w:fldCharType="separate"/>
      </w:r>
      <w:r w:rsidR="00A7020C">
        <w:rPr>
          <w:b/>
          <w:bCs/>
          <w:noProof/>
          <w:color w:val="auto"/>
          <w:sz w:val="24"/>
          <w:szCs w:val="24"/>
        </w:rPr>
        <w:t>28</w:t>
      </w:r>
      <w:r w:rsidRPr="00A7020C">
        <w:rPr>
          <w:b/>
          <w:bCs/>
          <w:color w:val="auto"/>
          <w:sz w:val="24"/>
          <w:szCs w:val="24"/>
        </w:rPr>
        <w:fldChar w:fldCharType="end"/>
      </w:r>
      <w:r w:rsidRPr="00A7020C">
        <w:rPr>
          <w:b/>
          <w:bCs/>
          <w:color w:val="auto"/>
          <w:sz w:val="24"/>
          <w:szCs w:val="24"/>
        </w:rPr>
        <w:t>: Regression Test 2.</w:t>
      </w:r>
      <w:bookmarkEnd w:id="84"/>
    </w:p>
    <w:p w14:paraId="5F01D87F" w14:textId="77777777" w:rsidR="00FF0A77" w:rsidRPr="00A7020C" w:rsidRDefault="00FF0A77" w:rsidP="00FF0A77">
      <w:r w:rsidRPr="00A7020C">
        <w:t>The regression results show that the sustainability marketing has a moderate positive correlation with the purchase intention of the consumers with R value of 0.515. The R² value of 0.265 means that 26.5% of the variance of consumer purchase intention is explained by sustainability marketing. The adjusted R² of 0.256 also indicates that 25.6% of the variance in purchase intention is accounted for after the adjustment. While the explanatory power is less than in the case of consumer trust, the results show that sustainability marketing is still an important factor associated with consumers' purchase intentions.</w:t>
      </w:r>
    </w:p>
    <w:p w14:paraId="3EF905CB" w14:textId="1A7BBA9B" w:rsidR="00FF0A77" w:rsidRPr="00A7020C" w:rsidRDefault="00FF0A77" w:rsidP="005B4FC2">
      <w:r w:rsidRPr="00A7020C">
        <w:t>The ANOVA results show that the regression model is statistically significant with F(1,80) = 28.823, p &lt; 0.001. The results of the significance value are less than 0.05</w:t>
      </w:r>
      <w:r w:rsidR="00737082" w:rsidRPr="00A7020C">
        <w:t xml:space="preserve"> </w:t>
      </w:r>
      <w:r w:rsidRPr="00A7020C">
        <w:t>which means that the null hypothesis is rejected and it can be concluded that sustainability marketing has a statistically significant effect on the intention to buy.</w:t>
      </w:r>
      <w:r w:rsidR="005B4FC2" w:rsidRPr="00A7020C">
        <w:t xml:space="preserve"> </w:t>
      </w:r>
      <w:r w:rsidRPr="00A7020C">
        <w:t xml:space="preserve">The study reveals that sustainability marketing has a positive effect on consumers' purchase intention of fashion products. The R² value also shows that 73.5% of the variance is not explained which indicates that other factors may also affect purchase intention. This aligns with the research findings that price, quality, style, convenience and credibility of sustainability claims are potential drivers of purchasing decisions. </w:t>
      </w:r>
      <w:r w:rsidR="00737082" w:rsidRPr="00A7020C">
        <w:t xml:space="preserve">Thus, the analysis </w:t>
      </w:r>
      <w:r w:rsidRPr="00A7020C">
        <w:t xml:space="preserve">offers empirical evidence of the goal of the study, which is to assess the impact of sustainability marketing on consumer purchase intention. Therefore, the sustainability marketing has a significant effect on consumer purchase intention in the UK fashion retail industry </w:t>
      </w:r>
      <w:r w:rsidR="007333B0" w:rsidRPr="00A7020C">
        <w:t xml:space="preserve">which makes </w:t>
      </w:r>
      <w:r w:rsidRPr="00A7020C">
        <w:t>H2 accepted.</w:t>
      </w:r>
    </w:p>
    <w:p w14:paraId="4EB3465A" w14:textId="3888D9C7" w:rsidR="00FF0A77" w:rsidRPr="00A7020C" w:rsidRDefault="0067378C" w:rsidP="0067378C">
      <w:pPr>
        <w:pStyle w:val="Heading2"/>
      </w:pPr>
      <w:bookmarkStart w:id="85" w:name="_Toc241144834"/>
      <w:r w:rsidRPr="00A7020C">
        <w:t xml:space="preserve">4.5 </w:t>
      </w:r>
      <w:r w:rsidR="00FF0A77" w:rsidRPr="00A7020C">
        <w:t>Reliability Test</w:t>
      </w:r>
      <w:bookmarkEnd w:id="85"/>
    </w:p>
    <w:tbl>
      <w:tblPr>
        <w:tblStyle w:val="TableGrid"/>
        <w:tblW w:w="0" w:type="auto"/>
        <w:tblLook w:val="04A0" w:firstRow="1" w:lastRow="0" w:firstColumn="1" w:lastColumn="0" w:noHBand="0" w:noVBand="1"/>
      </w:tblPr>
      <w:tblGrid>
        <w:gridCol w:w="4675"/>
        <w:gridCol w:w="4675"/>
      </w:tblGrid>
      <w:tr w:rsidR="00340DF0" w:rsidRPr="00A7020C" w14:paraId="1AE9DA12" w14:textId="77777777" w:rsidTr="00340DF0">
        <w:tc>
          <w:tcPr>
            <w:tcW w:w="4675" w:type="dxa"/>
          </w:tcPr>
          <w:p w14:paraId="7BC2E90F" w14:textId="7419784A" w:rsidR="00340DF0" w:rsidRPr="00A7020C" w:rsidRDefault="00340DF0" w:rsidP="00340DF0">
            <w:pPr>
              <w:jc w:val="center"/>
              <w:rPr>
                <w:b/>
                <w:bCs/>
                <w:lang w:val="en-US"/>
              </w:rPr>
            </w:pPr>
            <w:r w:rsidRPr="00A7020C">
              <w:rPr>
                <w:b/>
                <w:bCs/>
                <w:lang w:val="en-US"/>
              </w:rPr>
              <w:t>Variables</w:t>
            </w:r>
          </w:p>
        </w:tc>
        <w:tc>
          <w:tcPr>
            <w:tcW w:w="4675" w:type="dxa"/>
          </w:tcPr>
          <w:p w14:paraId="7F73DCC8" w14:textId="70F428A0" w:rsidR="00340DF0" w:rsidRPr="00A7020C" w:rsidRDefault="00340DF0" w:rsidP="00340DF0">
            <w:pPr>
              <w:jc w:val="center"/>
              <w:rPr>
                <w:b/>
                <w:bCs/>
                <w:lang w:val="en-US"/>
              </w:rPr>
            </w:pPr>
            <w:r w:rsidRPr="00A7020C">
              <w:rPr>
                <w:b/>
                <w:bCs/>
                <w:lang w:val="en-US"/>
              </w:rPr>
              <w:t>Reliability Test</w:t>
            </w:r>
          </w:p>
        </w:tc>
      </w:tr>
      <w:tr w:rsidR="00340DF0" w:rsidRPr="00A7020C" w14:paraId="1C37E098" w14:textId="77777777" w:rsidTr="00340DF0">
        <w:tc>
          <w:tcPr>
            <w:tcW w:w="4675" w:type="dxa"/>
          </w:tcPr>
          <w:p w14:paraId="185FB04B" w14:textId="2E746730" w:rsidR="00340DF0" w:rsidRPr="00A7020C" w:rsidRDefault="00F80094" w:rsidP="00F80094">
            <w:pPr>
              <w:jc w:val="center"/>
            </w:pPr>
            <w:r w:rsidRPr="00A7020C">
              <w:t>Sustainability Marketing Perceptions</w:t>
            </w:r>
          </w:p>
        </w:tc>
        <w:tc>
          <w:tcPr>
            <w:tcW w:w="4675" w:type="dxa"/>
          </w:tcPr>
          <w:p w14:paraId="29FAF93A" w14:textId="14657051" w:rsidR="00340DF0" w:rsidRPr="00A7020C" w:rsidRDefault="00F80094" w:rsidP="00C04240">
            <w:pPr>
              <w:rPr>
                <w:lang w:val="en-US"/>
              </w:rPr>
            </w:pPr>
            <w:r w:rsidRPr="00A7020C">
              <w:rPr>
                <w:b/>
                <w:bCs/>
                <w:noProof/>
                <w:lang w:val="en-US" w:eastAsia="en-US"/>
              </w:rPr>
              <w:drawing>
                <wp:inline distT="0" distB="0" distL="0" distR="0" wp14:anchorId="12929391" wp14:editId="36682164">
                  <wp:extent cx="2708910" cy="2952017"/>
                  <wp:effectExtent l="0" t="0" r="0" b="1270"/>
                  <wp:docPr id="607484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484243" name=""/>
                          <pic:cNvPicPr/>
                        </pic:nvPicPr>
                        <pic:blipFill>
                          <a:blip r:embed="rId73"/>
                          <a:stretch>
                            <a:fillRect/>
                          </a:stretch>
                        </pic:blipFill>
                        <pic:spPr>
                          <a:xfrm>
                            <a:off x="0" y="0"/>
                            <a:ext cx="2710070" cy="2953281"/>
                          </a:xfrm>
                          <a:prstGeom prst="rect">
                            <a:avLst/>
                          </a:prstGeom>
                        </pic:spPr>
                      </pic:pic>
                    </a:graphicData>
                  </a:graphic>
                </wp:inline>
              </w:drawing>
            </w:r>
          </w:p>
        </w:tc>
      </w:tr>
      <w:tr w:rsidR="00340DF0" w:rsidRPr="00A7020C" w14:paraId="19A34E66" w14:textId="77777777" w:rsidTr="00340DF0">
        <w:tc>
          <w:tcPr>
            <w:tcW w:w="4675" w:type="dxa"/>
          </w:tcPr>
          <w:p w14:paraId="26AFD560" w14:textId="05478EB3" w:rsidR="00340DF0" w:rsidRPr="00A7020C" w:rsidRDefault="00F80094" w:rsidP="00F80094">
            <w:pPr>
              <w:jc w:val="center"/>
            </w:pPr>
            <w:r w:rsidRPr="00A7020C">
              <w:t>Consumer Trust</w:t>
            </w:r>
          </w:p>
        </w:tc>
        <w:tc>
          <w:tcPr>
            <w:tcW w:w="4675" w:type="dxa"/>
          </w:tcPr>
          <w:p w14:paraId="42999985" w14:textId="7521F9C9" w:rsidR="00340DF0" w:rsidRPr="00A7020C" w:rsidRDefault="00F80094" w:rsidP="00C04240">
            <w:pPr>
              <w:rPr>
                <w:lang w:val="en-US"/>
              </w:rPr>
            </w:pPr>
            <w:r w:rsidRPr="00A7020C">
              <w:rPr>
                <w:noProof/>
                <w:lang w:val="en-US" w:eastAsia="en-US"/>
              </w:rPr>
              <w:drawing>
                <wp:inline distT="0" distB="0" distL="0" distR="0" wp14:anchorId="337886BC" wp14:editId="456F0FCB">
                  <wp:extent cx="2482215" cy="2919084"/>
                  <wp:effectExtent l="0" t="0" r="0" b="0"/>
                  <wp:docPr id="438790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790341" name=""/>
                          <pic:cNvPicPr/>
                        </pic:nvPicPr>
                        <pic:blipFill>
                          <a:blip r:embed="rId74"/>
                          <a:stretch>
                            <a:fillRect/>
                          </a:stretch>
                        </pic:blipFill>
                        <pic:spPr>
                          <a:xfrm>
                            <a:off x="0" y="0"/>
                            <a:ext cx="2484092" cy="2921291"/>
                          </a:xfrm>
                          <a:prstGeom prst="rect">
                            <a:avLst/>
                          </a:prstGeom>
                        </pic:spPr>
                      </pic:pic>
                    </a:graphicData>
                  </a:graphic>
                </wp:inline>
              </w:drawing>
            </w:r>
          </w:p>
        </w:tc>
      </w:tr>
      <w:tr w:rsidR="00340DF0" w:rsidRPr="00A7020C" w14:paraId="15639570" w14:textId="77777777" w:rsidTr="00340DF0">
        <w:tc>
          <w:tcPr>
            <w:tcW w:w="4675" w:type="dxa"/>
          </w:tcPr>
          <w:p w14:paraId="290352AF" w14:textId="1058696A" w:rsidR="00340DF0" w:rsidRPr="00A7020C" w:rsidRDefault="00F80094" w:rsidP="00F80094">
            <w:pPr>
              <w:jc w:val="center"/>
            </w:pPr>
            <w:r w:rsidRPr="00A7020C">
              <w:t>Consumer Purchase Intention</w:t>
            </w:r>
          </w:p>
        </w:tc>
        <w:tc>
          <w:tcPr>
            <w:tcW w:w="4675" w:type="dxa"/>
          </w:tcPr>
          <w:p w14:paraId="7F87BCD1" w14:textId="36FF7A52" w:rsidR="00340DF0" w:rsidRPr="00A7020C" w:rsidRDefault="00F80094" w:rsidP="0050772D">
            <w:pPr>
              <w:keepNext/>
              <w:rPr>
                <w:lang w:val="en-US"/>
              </w:rPr>
            </w:pPr>
            <w:r w:rsidRPr="00A7020C">
              <w:rPr>
                <w:noProof/>
                <w:lang w:val="en-US" w:eastAsia="en-US"/>
              </w:rPr>
              <w:drawing>
                <wp:inline distT="0" distB="0" distL="0" distR="0" wp14:anchorId="02046EAA" wp14:editId="2A27ED5A">
                  <wp:extent cx="2655570" cy="3105421"/>
                  <wp:effectExtent l="0" t="0" r="0" b="0"/>
                  <wp:docPr id="1913909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909662" name=""/>
                          <pic:cNvPicPr/>
                        </pic:nvPicPr>
                        <pic:blipFill>
                          <a:blip r:embed="rId75"/>
                          <a:stretch>
                            <a:fillRect/>
                          </a:stretch>
                        </pic:blipFill>
                        <pic:spPr>
                          <a:xfrm>
                            <a:off x="0" y="0"/>
                            <a:ext cx="2656499" cy="3106507"/>
                          </a:xfrm>
                          <a:prstGeom prst="rect">
                            <a:avLst/>
                          </a:prstGeom>
                        </pic:spPr>
                      </pic:pic>
                    </a:graphicData>
                  </a:graphic>
                </wp:inline>
              </w:drawing>
            </w:r>
          </w:p>
        </w:tc>
      </w:tr>
    </w:tbl>
    <w:p w14:paraId="796C62FE" w14:textId="76775E42" w:rsidR="00C04240" w:rsidRPr="00A7020C" w:rsidRDefault="0050772D" w:rsidP="0050772D">
      <w:pPr>
        <w:pStyle w:val="Caption"/>
        <w:jc w:val="center"/>
        <w:rPr>
          <w:b/>
          <w:bCs/>
          <w:color w:val="auto"/>
          <w:sz w:val="32"/>
          <w:szCs w:val="32"/>
          <w:lang w:val="en-US"/>
        </w:rPr>
      </w:pPr>
      <w:bookmarkStart w:id="86" w:name="_Toc238483197"/>
      <w:r w:rsidRPr="00A7020C">
        <w:rPr>
          <w:b/>
          <w:bCs/>
          <w:color w:val="auto"/>
          <w:sz w:val="24"/>
          <w:szCs w:val="24"/>
        </w:rPr>
        <w:t xml:space="preserve">Figure </w:t>
      </w:r>
      <w:r w:rsidRPr="00A7020C">
        <w:rPr>
          <w:b/>
          <w:bCs/>
          <w:color w:val="auto"/>
          <w:sz w:val="24"/>
          <w:szCs w:val="24"/>
        </w:rPr>
        <w:fldChar w:fldCharType="begin"/>
      </w:r>
      <w:r w:rsidRPr="00A7020C">
        <w:rPr>
          <w:b/>
          <w:bCs/>
          <w:color w:val="auto"/>
          <w:sz w:val="24"/>
          <w:szCs w:val="24"/>
        </w:rPr>
        <w:instrText xml:space="preserve"> SEQ Figure \* ARABIC </w:instrText>
      </w:r>
      <w:r w:rsidRPr="00A7020C">
        <w:rPr>
          <w:b/>
          <w:bCs/>
          <w:color w:val="auto"/>
          <w:sz w:val="24"/>
          <w:szCs w:val="24"/>
        </w:rPr>
        <w:fldChar w:fldCharType="separate"/>
      </w:r>
      <w:r w:rsidR="00A7020C">
        <w:rPr>
          <w:b/>
          <w:bCs/>
          <w:noProof/>
          <w:color w:val="auto"/>
          <w:sz w:val="24"/>
          <w:szCs w:val="24"/>
        </w:rPr>
        <w:t>29</w:t>
      </w:r>
      <w:r w:rsidRPr="00A7020C">
        <w:rPr>
          <w:b/>
          <w:bCs/>
          <w:color w:val="auto"/>
          <w:sz w:val="24"/>
          <w:szCs w:val="24"/>
        </w:rPr>
        <w:fldChar w:fldCharType="end"/>
      </w:r>
      <w:r w:rsidRPr="00A7020C">
        <w:rPr>
          <w:b/>
          <w:bCs/>
          <w:color w:val="auto"/>
          <w:sz w:val="24"/>
          <w:szCs w:val="24"/>
        </w:rPr>
        <w:t>: Reliability Test.</w:t>
      </w:r>
      <w:r w:rsidR="00BE1C50" w:rsidRPr="00A7020C">
        <w:rPr>
          <w:b/>
          <w:bCs/>
          <w:color w:val="auto"/>
          <w:sz w:val="24"/>
          <w:szCs w:val="24"/>
        </w:rPr>
        <w:t>an</w:t>
      </w:r>
      <w:bookmarkEnd w:id="86"/>
    </w:p>
    <w:p w14:paraId="4E9EC715" w14:textId="2013F726" w:rsidR="00FF0A77" w:rsidRPr="00A7020C" w:rsidRDefault="004635D7" w:rsidP="004635D7">
      <w:r w:rsidRPr="00A7020C">
        <w:t xml:space="preserve">Reliability Analysis (Cronbach’s Alpha) was performed to evaluate the internal consistency of the questions measuring the three research variables. Reliability testing was carried out for 82 valid responses, without any exclusions. </w:t>
      </w:r>
      <w:r w:rsidR="002A6259" w:rsidRPr="00A7020C">
        <w:t>s</w:t>
      </w:r>
      <w:r w:rsidRPr="00A7020C">
        <w:t xml:space="preserve">ustainability </w:t>
      </w:r>
      <w:r w:rsidR="00D35CC7" w:rsidRPr="00A7020C">
        <w:t>m</w:t>
      </w:r>
      <w:r w:rsidRPr="00A7020C">
        <w:t xml:space="preserve">arketing </w:t>
      </w:r>
      <w:r w:rsidR="00D35CC7" w:rsidRPr="00A7020C">
        <w:t>p</w:t>
      </w:r>
      <w:r w:rsidRPr="00A7020C">
        <w:t xml:space="preserve">erceptions, based on five questions (Q3-Q7), has been found to have a Cronbach’s Alpha of 0.646. </w:t>
      </w:r>
      <w:r w:rsidR="00D22210" w:rsidRPr="00A7020C">
        <w:t>c</w:t>
      </w:r>
      <w:r w:rsidRPr="00A7020C">
        <w:t xml:space="preserve">onsumer </w:t>
      </w:r>
      <w:r w:rsidR="00D22210" w:rsidRPr="00A7020C">
        <w:t>t</w:t>
      </w:r>
      <w:r w:rsidRPr="00A7020C">
        <w:t>rust, which was measured on the basis of three questions (Q9-Q11)</w:t>
      </w:r>
      <w:r w:rsidR="00116674" w:rsidRPr="00A7020C">
        <w:t xml:space="preserve"> </w:t>
      </w:r>
      <w:r w:rsidRPr="00A7020C">
        <w:t xml:space="preserve">had an Alpha of 0.549. Finally, </w:t>
      </w:r>
      <w:r w:rsidR="00D22210" w:rsidRPr="00A7020C">
        <w:t>c</w:t>
      </w:r>
      <w:r w:rsidRPr="00A7020C">
        <w:t xml:space="preserve">onsumer </w:t>
      </w:r>
      <w:r w:rsidR="00D22210" w:rsidRPr="00A7020C">
        <w:t>p</w:t>
      </w:r>
      <w:r w:rsidRPr="00A7020C">
        <w:t>urchase Intentions, measured by means of four questions (Q13-Q16)</w:t>
      </w:r>
      <w:r w:rsidR="006D2B5A" w:rsidRPr="00A7020C">
        <w:t xml:space="preserve"> </w:t>
      </w:r>
      <w:r w:rsidRPr="00A7020C">
        <w:t xml:space="preserve">showed a Cronbach’s Alpha of 0.709. It is clear that the internal consistency of </w:t>
      </w:r>
      <w:r w:rsidR="00B43BC4" w:rsidRPr="00A7020C">
        <w:t>c</w:t>
      </w:r>
      <w:r w:rsidRPr="00A7020C">
        <w:t xml:space="preserve">onsumer </w:t>
      </w:r>
      <w:r w:rsidR="00B43BC4" w:rsidRPr="00A7020C">
        <w:t>p</w:t>
      </w:r>
      <w:r w:rsidRPr="00A7020C">
        <w:t xml:space="preserve">urchase </w:t>
      </w:r>
      <w:r w:rsidR="00B43BC4" w:rsidRPr="00A7020C">
        <w:t>i</w:t>
      </w:r>
      <w:r w:rsidRPr="00A7020C">
        <w:t xml:space="preserve">ntentions was acceptable as its Alpha was higher than the generally accepted threshold of 0.70. On the other hand, </w:t>
      </w:r>
      <w:r w:rsidR="006D2B5A" w:rsidRPr="00A7020C">
        <w:t>s</w:t>
      </w:r>
      <w:r w:rsidRPr="00A7020C">
        <w:t xml:space="preserve">ustainability </w:t>
      </w:r>
      <w:r w:rsidR="006D2B5A" w:rsidRPr="00A7020C">
        <w:t>m</w:t>
      </w:r>
      <w:r w:rsidRPr="00A7020C">
        <w:t xml:space="preserve">arketing </w:t>
      </w:r>
      <w:r w:rsidR="006D2B5A" w:rsidRPr="00A7020C">
        <w:t>p</w:t>
      </w:r>
      <w:r w:rsidRPr="00A7020C">
        <w:t xml:space="preserve">erceptions and </w:t>
      </w:r>
      <w:r w:rsidR="006D2B5A" w:rsidRPr="00A7020C">
        <w:t>c</w:t>
      </w:r>
      <w:r w:rsidRPr="00A7020C">
        <w:t xml:space="preserve">onsumer </w:t>
      </w:r>
      <w:r w:rsidR="006D2B5A" w:rsidRPr="00A7020C">
        <w:t>t</w:t>
      </w:r>
      <w:r w:rsidRPr="00A7020C">
        <w:t>rust were found to have smaller values of Alpha which indicated relatively low internal consistency of their questions. In general, the results obtained show that different levels of reliability were present in the research variables.</w:t>
      </w:r>
    </w:p>
    <w:p w14:paraId="3C48490B" w14:textId="019F6EC6" w:rsidR="00FF0A77" w:rsidRPr="00A7020C" w:rsidRDefault="0067378C" w:rsidP="0067378C">
      <w:pPr>
        <w:pStyle w:val="Heading2"/>
      </w:pPr>
      <w:bookmarkStart w:id="87" w:name="_Toc241144835"/>
      <w:r w:rsidRPr="00A7020C">
        <w:t xml:space="preserve">4.6 </w:t>
      </w:r>
      <w:r w:rsidR="00FF0A77" w:rsidRPr="00A7020C">
        <w:t>Correlation Analysis</w:t>
      </w:r>
      <w:bookmarkEnd w:id="87"/>
    </w:p>
    <w:p w14:paraId="371503AD" w14:textId="7945DAE8" w:rsidR="002A23C6" w:rsidRPr="00A7020C" w:rsidRDefault="00FF0A77" w:rsidP="00FF0A77">
      <w:pPr>
        <w:spacing w:before="120" w:after="120"/>
      </w:pPr>
      <w:r w:rsidRPr="00A7020C">
        <w:t>Pearson correlation analysis was used to explore the relationships between sustainability marketing, consumer trust and consumer purchase intention</w:t>
      </w:r>
      <w:r w:rsidR="001A2537" w:rsidRPr="00A7020C">
        <w:t xml:space="preserve"> (</w:t>
      </w:r>
      <w:r w:rsidR="001A2537" w:rsidRPr="00A7020C">
        <w:rPr>
          <w:i/>
          <w:iCs/>
        </w:rPr>
        <w:t>refer to the appendix</w:t>
      </w:r>
      <w:r w:rsidR="00D866F5" w:rsidRPr="00A7020C">
        <w:rPr>
          <w:i/>
          <w:iCs/>
        </w:rPr>
        <w:t xml:space="preserve"> 2</w:t>
      </w:r>
      <w:r w:rsidR="001A2537" w:rsidRPr="00A7020C">
        <w:t>)</w:t>
      </w:r>
      <w:r w:rsidRPr="00A7020C">
        <w:t>. The results show that there is a strong positive correlation between sustainability marketing and consumer trust (r = 0.729, p &lt; 0.001)</w:t>
      </w:r>
      <w:r w:rsidR="0067378C" w:rsidRPr="00A7020C">
        <w:t xml:space="preserve"> (</w:t>
      </w:r>
      <w:r w:rsidR="0067378C" w:rsidRPr="00A7020C">
        <w:rPr>
          <w:i/>
          <w:iCs/>
        </w:rPr>
        <w:t>refer to the appendix</w:t>
      </w:r>
      <w:r w:rsidR="00D866F5" w:rsidRPr="00A7020C">
        <w:rPr>
          <w:i/>
          <w:iCs/>
        </w:rPr>
        <w:t xml:space="preserve"> 2</w:t>
      </w:r>
      <w:r w:rsidR="0067378C" w:rsidRPr="00A7020C">
        <w:t>)</w:t>
      </w:r>
      <w:r w:rsidRPr="00A7020C">
        <w:t>. This indicates that perceptions of sustainability marketing are strongly linked to consumer trust in UK fashion retail brands, with higher perceptions leading to higher trust. The relationship is statistically significant at the 0.05 level and therefore the relationship is meaningful. In addition, sustainability marketing was found to have a moderate positive correlation with purchase intention (r = 0.515, p &lt; 0.001). This suggests that the more sustainable marketing perceptions, the more willing to buy sustainable fashion products. Overall, the results show that sustainability marketing is positively linked to consumer trust and purchase intention</w:t>
      </w:r>
      <w:r w:rsidR="00CC3631" w:rsidRPr="00A7020C">
        <w:t>.</w:t>
      </w:r>
    </w:p>
    <w:p w14:paraId="3C3ADBF7" w14:textId="3968A47D" w:rsidR="002A23C6" w:rsidRPr="00A7020C" w:rsidRDefault="002A23C6" w:rsidP="002A23C6">
      <w:pPr>
        <w:pStyle w:val="Heading2"/>
      </w:pPr>
      <w:bookmarkStart w:id="88" w:name="_Toc241144836"/>
      <w:r w:rsidRPr="00A7020C">
        <w:t>4.7 Limitations encountered during data analysis</w:t>
      </w:r>
      <w:bookmarkEnd w:id="88"/>
    </w:p>
    <w:p w14:paraId="630CA405" w14:textId="6384B1CA" w:rsidR="0050191B" w:rsidRDefault="002A23C6" w:rsidP="002A23C6">
      <w:pPr>
        <w:spacing w:before="120" w:after="120"/>
        <w:rPr>
          <w:lang w:val="en-US"/>
        </w:rPr>
      </w:pPr>
      <w:r w:rsidRPr="00A7020C">
        <w:rPr>
          <w:lang w:val="en-US"/>
        </w:rPr>
        <w:t xml:space="preserve">Certain limitations occurred while conducting the analysis </w:t>
      </w:r>
      <w:r w:rsidR="00921CA4" w:rsidRPr="00A7020C">
        <w:rPr>
          <w:lang w:val="en-US"/>
        </w:rPr>
        <w:t>which is important to be noted</w:t>
      </w:r>
      <w:r w:rsidRPr="00A7020C">
        <w:rPr>
          <w:lang w:val="en-US"/>
        </w:rPr>
        <w:t>. The study involved the use of questionnaires that were completed by the respondents, and hence the findings resulted from the perceptions and opinions of the respondents themselves. Therefore, the answers could not reflect the true shopping behaviour of the respondents. Moreover, the analysis was conducted based on the information obtained from the questionnaire and hence limited to certain variables and categories of answers. Nonetheless, the data was analysed systematically using appropriate statistical techniques, leading to clarity of the discussion of the findings.</w:t>
      </w:r>
    </w:p>
    <w:p w14:paraId="74A577D5" w14:textId="67F68A96" w:rsidR="00291DFB" w:rsidRPr="00356E5F" w:rsidRDefault="00291DFB" w:rsidP="00291DFB">
      <w:pPr>
        <w:pStyle w:val="Heading2"/>
      </w:pPr>
      <w:bookmarkStart w:id="89" w:name="_Toc241144837"/>
      <w:r w:rsidRPr="00356E5F">
        <w:t>4.8 Summary</w:t>
      </w:r>
      <w:bookmarkEnd w:id="89"/>
    </w:p>
    <w:p w14:paraId="782F9739" w14:textId="0CCAFF3B" w:rsidR="00291DFB" w:rsidRPr="00291DFB" w:rsidRDefault="00291DFB" w:rsidP="00291DFB">
      <w:pPr>
        <w:rPr>
          <w:lang w:val="en-US"/>
        </w:rPr>
      </w:pPr>
      <w:r w:rsidRPr="00356E5F">
        <w:rPr>
          <w:lang w:val="en-US"/>
        </w:rPr>
        <w:t xml:space="preserve">The findings chapter presents the results based on 82 valid questionnaires filled out by respondents. From the analysis of results, it can be observed that there is a positive correlation between sustainability marketing and consumer trust and consumer purchase intention. It has been found out that the consumer trust had high positive correlations with sustainability marketing (r = 0.729, p &lt; 0.001). On the other hand, consumer purchase intention had moderate positive correlation with sustainability marketing (r = 0.515, p &lt; 0.001). Moreover, from the regression analysis, it </w:t>
      </w:r>
      <w:r w:rsidR="0034082E" w:rsidRPr="00356E5F">
        <w:rPr>
          <w:lang w:val="en-US"/>
        </w:rPr>
        <w:t>was</w:t>
      </w:r>
      <w:r w:rsidRPr="00356E5F">
        <w:rPr>
          <w:lang w:val="en-US"/>
        </w:rPr>
        <w:t xml:space="preserve"> found out that sustainability marketing had impacts on consumer trust and purchase intention. 26.5 percent of sustainability marketing accounted for purchase intention. Purchase intention had acceptable reliability value while others had low reliability values.</w:t>
      </w:r>
    </w:p>
    <w:p w14:paraId="6A5191C0" w14:textId="77777777" w:rsidR="0050191B" w:rsidRPr="00A7020C" w:rsidRDefault="0050191B">
      <w:pPr>
        <w:spacing w:after="160" w:line="278" w:lineRule="auto"/>
        <w:jc w:val="left"/>
        <w:rPr>
          <w:lang w:val="en-US"/>
        </w:rPr>
      </w:pPr>
      <w:r w:rsidRPr="00A7020C">
        <w:rPr>
          <w:lang w:val="en-US"/>
        </w:rPr>
        <w:br w:type="page"/>
      </w:r>
    </w:p>
    <w:p w14:paraId="662E2E86" w14:textId="77777777" w:rsidR="007F4F03" w:rsidRPr="00A7020C" w:rsidRDefault="0050191B" w:rsidP="007F4F03">
      <w:pPr>
        <w:pStyle w:val="Heading1"/>
      </w:pPr>
      <w:bookmarkStart w:id="90" w:name="_Toc241144838"/>
      <w:r w:rsidRPr="00A7020C">
        <w:t>Chapter 5: Discussion</w:t>
      </w:r>
      <w:bookmarkEnd w:id="90"/>
      <w:r w:rsidRPr="00A7020C">
        <w:t xml:space="preserve"> </w:t>
      </w:r>
    </w:p>
    <w:p w14:paraId="4D1F735D" w14:textId="77777777" w:rsidR="007F4F03" w:rsidRPr="00A7020C" w:rsidRDefault="007F4F03" w:rsidP="007F4F03">
      <w:pPr>
        <w:pStyle w:val="Heading2"/>
      </w:pPr>
      <w:bookmarkStart w:id="91" w:name="_Toc241144839"/>
      <w:r w:rsidRPr="00A7020C">
        <w:t>5.1 Introduction</w:t>
      </w:r>
      <w:bookmarkEnd w:id="91"/>
      <w:r w:rsidRPr="00A7020C">
        <w:t xml:space="preserve"> </w:t>
      </w:r>
    </w:p>
    <w:p w14:paraId="7093ADFB" w14:textId="090B24A1" w:rsidR="007F4F03" w:rsidRPr="00A7020C" w:rsidRDefault="00BD6D63" w:rsidP="007F4F03">
      <w:r w:rsidRPr="00A7020C">
        <w:t>This chapter presents an overview of the findings discussed in the previous chapter. It compares the primary findings of the research with the secondary findings that were generated during the literature review phase of the research. This chapter assesses how far the findings provide answers to the research questions which are determined in this study. Also, it examines the validity of the theoretical perspectives proposed in relation to the findings generated through empirical analysis. This chapter also discusses the findings of the survey and their relevance to literature.</w:t>
      </w:r>
    </w:p>
    <w:p w14:paraId="37FEDD6C" w14:textId="77777777" w:rsidR="00703465" w:rsidRPr="00A7020C" w:rsidRDefault="008E7597" w:rsidP="00703465">
      <w:pPr>
        <w:pStyle w:val="Heading2"/>
      </w:pPr>
      <w:bookmarkStart w:id="92" w:name="_Toc241144840"/>
      <w:r w:rsidRPr="00A7020C">
        <w:t>5.2 Discussion</w:t>
      </w:r>
      <w:bookmarkEnd w:id="92"/>
      <w:r w:rsidRPr="00A7020C">
        <w:t xml:space="preserve"> </w:t>
      </w:r>
    </w:p>
    <w:p w14:paraId="20C3F1ED" w14:textId="7D813A23" w:rsidR="006362FD" w:rsidRPr="00A7020C" w:rsidRDefault="006362FD" w:rsidP="006362FD">
      <w:r w:rsidRPr="00A7020C">
        <w:t>The results of the survey offer clear evidence of the positive impact of sustainability marketing on consumers' purchase intention in the UK fashion retail industry. The descriptive results indicate that 56.1% agreed or strongly agreed that sustainability marketing has a positive impact on the perception of fashion brands</w:t>
      </w:r>
      <w:r w:rsidR="009A76BA" w:rsidRPr="00A7020C">
        <w:t>.</w:t>
      </w:r>
      <w:r w:rsidRPr="00A7020C">
        <w:t xml:space="preserve"> Likewise, 74.4% agreed or strongly agreed that sustainability marketing is a reflection of a company's true commitment to sustainability. The results show that sustainability marketing not only noticed by consumers, but it can influence their perception of fashion brands. Th</w:t>
      </w:r>
      <w:r w:rsidR="003B1170" w:rsidRPr="00A7020C">
        <w:t xml:space="preserve">ese results </w:t>
      </w:r>
      <w:r w:rsidRPr="00A7020C">
        <w:t xml:space="preserve">align with </w:t>
      </w:r>
      <w:r w:rsidR="003B1170" w:rsidRPr="00A7020C">
        <w:t xml:space="preserve">the views of </w:t>
      </w:r>
      <w:r w:rsidRPr="00A7020C">
        <w:t>Imdad</w:t>
      </w:r>
      <w:r w:rsidR="003B1170" w:rsidRPr="00A7020C">
        <w:t xml:space="preserve">, </w:t>
      </w:r>
      <w:r w:rsidRPr="00A7020C">
        <w:t>et al.</w:t>
      </w:r>
      <w:r w:rsidR="003B1170" w:rsidRPr="00A7020C">
        <w:t>,</w:t>
      </w:r>
      <w:r w:rsidRPr="00A7020C">
        <w:t xml:space="preserve"> (2026), who stated that sustainability marketing is a crucial element in the decision-making process of fashion purchase as it conveys environmental responsibility and responsible business practices. It also aligns with the broader research that indicates that ethical sourcing, sustainable materials, carbon reduction and transparency have a positive impact on consumer attitudes and willingness to purchase. </w:t>
      </w:r>
    </w:p>
    <w:p w14:paraId="224DA15A" w14:textId="5CA226B7" w:rsidR="00F71305" w:rsidRPr="00A7020C" w:rsidRDefault="006362FD" w:rsidP="006362FD">
      <w:r w:rsidRPr="00A7020C">
        <w:t>This relationship is better supported by the regression results. The results for sustainability marketing were R = 0.515 and R² = 0.265</w:t>
      </w:r>
      <w:r w:rsidR="00182887" w:rsidRPr="00A7020C">
        <w:t xml:space="preserve"> which </w:t>
      </w:r>
      <w:r w:rsidRPr="00A7020C">
        <w:t>indicat</w:t>
      </w:r>
      <w:r w:rsidR="00182887" w:rsidRPr="00A7020C">
        <w:t xml:space="preserve">es </w:t>
      </w:r>
      <w:r w:rsidRPr="00A7020C">
        <w:t>that 26.5% of the variance in consumer purchase intention could be explained by sustainability marketing. The model was statistically significant, F(1,80) = 28.823, p &lt; 0.001</w:t>
      </w:r>
      <w:r w:rsidR="00182887" w:rsidRPr="00A7020C">
        <w:t xml:space="preserve"> </w:t>
      </w:r>
      <w:r w:rsidRPr="00A7020C">
        <w:t xml:space="preserve">which led to the acceptance of H2. Thus, the survey is not only a proof of positive attitudes of consumers towards sustainability, </w:t>
      </w:r>
      <w:r w:rsidR="00226F46" w:rsidRPr="00A7020C">
        <w:t xml:space="preserve">but </w:t>
      </w:r>
      <w:r w:rsidRPr="00A7020C">
        <w:t xml:space="preserve">it is also a statistically valid proof that sustainability marketing is an important predictor of purchase intention. This finding resolves the </w:t>
      </w:r>
      <w:r w:rsidR="008F1691" w:rsidRPr="00A7020C">
        <w:t xml:space="preserve">research gap </w:t>
      </w:r>
      <w:r w:rsidR="00BC19C7" w:rsidRPr="00A7020C">
        <w:t xml:space="preserve">as the </w:t>
      </w:r>
      <w:r w:rsidRPr="00A7020C">
        <w:t>outcome contributes to the literature by shifting the focus from general statements on sustainable consumer attitudes to empirical findings of a significant relationship in the UK fashion retail setting.</w:t>
      </w:r>
    </w:p>
    <w:p w14:paraId="7E7BB9F4" w14:textId="332534FA" w:rsidR="006362FD" w:rsidRPr="00A7020C" w:rsidRDefault="006362FD" w:rsidP="006362FD">
      <w:r w:rsidRPr="00A7020C">
        <w:t xml:space="preserve">However, sustainability marketing does not completely account for consumer purchase intention. The remaining 73.5% of the variance is not explained, meaning that other factors are still influencing the purchasing decision. This is in line with </w:t>
      </w:r>
      <w:r w:rsidR="001C6B4E" w:rsidRPr="00A7020C">
        <w:t xml:space="preserve">the views of </w:t>
      </w:r>
      <w:r w:rsidRPr="00A7020C">
        <w:t>Cho</w:t>
      </w:r>
      <w:r w:rsidR="001C6B4E" w:rsidRPr="00A7020C">
        <w:t xml:space="preserve">, </w:t>
      </w:r>
      <w:r w:rsidRPr="00A7020C">
        <w:t>et al.</w:t>
      </w:r>
      <w:r w:rsidR="001C6B4E" w:rsidRPr="00A7020C">
        <w:t>,</w:t>
      </w:r>
      <w:r w:rsidRPr="00A7020C">
        <w:t xml:space="preserve"> (2024) and Lin and Chen</w:t>
      </w:r>
      <w:r w:rsidR="001C6B4E" w:rsidRPr="00A7020C">
        <w:t xml:space="preserve">, </w:t>
      </w:r>
      <w:r w:rsidRPr="00A7020C">
        <w:t>(2022) who highlighted price, quality, style, convenience, perceived value and perceived risk</w:t>
      </w:r>
      <w:r w:rsidR="00435B82" w:rsidRPr="00A7020C">
        <w:t xml:space="preserve"> as the factors that influence consumer purchase intentions</w:t>
      </w:r>
      <w:r w:rsidRPr="00A7020C">
        <w:t>. Similarly, 52.4% said they would be more inclined to buy from a sustainable fashion brand than a regular brand if the price was the same. Therefore, sustainability marketing can positively influence purchase intention</w:t>
      </w:r>
      <w:r w:rsidR="00E56A14" w:rsidRPr="00A7020C">
        <w:t xml:space="preserve"> considering </w:t>
      </w:r>
      <w:r w:rsidRPr="00A7020C">
        <w:t xml:space="preserve">that consumers feel sustainable fashion is accessible for economic and functional reasons. The results of this survey are relevant </w:t>
      </w:r>
      <w:r w:rsidR="00672F5A" w:rsidRPr="00A7020C">
        <w:t xml:space="preserve">to </w:t>
      </w:r>
      <w:r w:rsidRPr="00A7020C">
        <w:t>attitude component of the Theory of Planned Behaviour (TPB) as the general positive responses to the items on the sustainability marketing dimension reflect this component</w:t>
      </w:r>
      <w:r w:rsidR="001908F4" w:rsidRPr="00A7020C">
        <w:t xml:space="preserve">. Also, </w:t>
      </w:r>
      <w:r w:rsidRPr="00A7020C">
        <w:t xml:space="preserve">the results regarding price and availability reflect the importance of perceived behavioural control. Where consumers have positive attitudes, their capacity to translate the intention into action may be limited by their lack of affordability or availability. This </w:t>
      </w:r>
      <w:r w:rsidR="00973563" w:rsidRPr="00A7020C">
        <w:t xml:space="preserve">also </w:t>
      </w:r>
      <w:r w:rsidRPr="00A7020C">
        <w:t xml:space="preserve">aligns with </w:t>
      </w:r>
      <w:r w:rsidR="00973563" w:rsidRPr="00A7020C">
        <w:t xml:space="preserve">the perspectives of </w:t>
      </w:r>
      <w:r w:rsidRPr="00A7020C">
        <w:t>Salleh</w:t>
      </w:r>
      <w:r w:rsidR="00973563" w:rsidRPr="00A7020C">
        <w:t xml:space="preserve">, </w:t>
      </w:r>
      <w:r w:rsidRPr="00A7020C">
        <w:t>et al.</w:t>
      </w:r>
      <w:r w:rsidR="00973563" w:rsidRPr="00A7020C">
        <w:t>,</w:t>
      </w:r>
      <w:r w:rsidRPr="00A7020C">
        <w:t xml:space="preserve"> (2024)</w:t>
      </w:r>
      <w:r w:rsidR="00973563" w:rsidRPr="00A7020C">
        <w:t xml:space="preserve"> </w:t>
      </w:r>
      <w:r w:rsidRPr="00A7020C">
        <w:t>who stated that the affordability, accessibility and availability of sustainable fashion products increase the perceived behavioural control.</w:t>
      </w:r>
    </w:p>
    <w:p w14:paraId="03425880" w14:textId="24FDF503" w:rsidR="006362FD" w:rsidRPr="00A7020C" w:rsidRDefault="006362FD" w:rsidP="006362FD">
      <w:r w:rsidRPr="00A7020C">
        <w:t xml:space="preserve">The results on consumer trust </w:t>
      </w:r>
      <w:r w:rsidR="00BE2EBD" w:rsidRPr="00A7020C">
        <w:t>produce</w:t>
      </w:r>
      <w:r w:rsidRPr="00A7020C">
        <w:t xml:space="preserve"> even stronger relationships. The model for predicting consumer trust had an R = 0.729 and R² = 0.532</w:t>
      </w:r>
      <w:r w:rsidR="004B340B" w:rsidRPr="00A7020C">
        <w:t xml:space="preserve"> </w:t>
      </w:r>
      <w:r w:rsidRPr="00A7020C">
        <w:t xml:space="preserve">and was statistically significant, F(1,80) = 90.979, p &lt; 0.001. Thus, the variation in consumer trust was explained by sustainability marketing to a much greater extent (53.2%) than the variation in purchase intention (26.5%). </w:t>
      </w:r>
      <w:r w:rsidR="00F43CBE" w:rsidRPr="00A7020C">
        <w:t>Moreover</w:t>
      </w:r>
      <w:r w:rsidRPr="00A7020C">
        <w:t>, 50.0% agreed and 9.8% strongly agreed that independent sustainability certifications have a positive impact on confidence in environmental claims. This is in line with the conclusions of Mollenkopf</w:t>
      </w:r>
      <w:r w:rsidR="00F43CBE" w:rsidRPr="00A7020C">
        <w:t xml:space="preserve">, </w:t>
      </w:r>
      <w:r w:rsidRPr="00A7020C">
        <w:t>et al.</w:t>
      </w:r>
      <w:r w:rsidR="00F43CBE" w:rsidRPr="00A7020C">
        <w:t>,</w:t>
      </w:r>
      <w:r w:rsidRPr="00A7020C">
        <w:t xml:space="preserve"> (2022), who claimed that clear, verifiable and consistent sustainability communication can help to minimise information asymmetry and boost consumer confidence. </w:t>
      </w:r>
    </w:p>
    <w:p w14:paraId="1BC20505" w14:textId="598C4ED0" w:rsidR="006362FD" w:rsidRPr="00A7020C" w:rsidRDefault="006362FD" w:rsidP="006362FD">
      <w:r w:rsidRPr="00A7020C">
        <w:t>The survey also validates the negative impact of greenwashing on trust. This supports the findings of Suphasomboon and Vassanadumrongdee</w:t>
      </w:r>
      <w:r w:rsidR="00413A77" w:rsidRPr="00A7020C">
        <w:t>,</w:t>
      </w:r>
      <w:r w:rsidRPr="00A7020C">
        <w:t xml:space="preserve"> (2025) and Rinaldi</w:t>
      </w:r>
      <w:r w:rsidR="00413A77" w:rsidRPr="00A7020C">
        <w:t xml:space="preserve">, </w:t>
      </w:r>
      <w:r w:rsidRPr="00A7020C">
        <w:t>et al.</w:t>
      </w:r>
      <w:r w:rsidR="00413A77" w:rsidRPr="00A7020C">
        <w:t>,</w:t>
      </w:r>
      <w:r w:rsidRPr="00A7020C">
        <w:t xml:space="preserve"> (2026) that consumers are skeptical of the clarity of claims, lack of evidence and poor transparency. The results thus suggest that sustainable communication should be </w:t>
      </w:r>
      <w:r w:rsidR="00413A77" w:rsidRPr="00A7020C">
        <w:t>supported</w:t>
      </w:r>
      <w:r w:rsidRPr="00A7020C">
        <w:t xml:space="preserve"> with credible evidence and authentic organi</w:t>
      </w:r>
      <w:r w:rsidR="00413A77" w:rsidRPr="00A7020C">
        <w:t>s</w:t>
      </w:r>
      <w:r w:rsidRPr="00A7020C">
        <w:t xml:space="preserve">ational practices. This is </w:t>
      </w:r>
      <w:r w:rsidR="00413A77" w:rsidRPr="00A7020C">
        <w:t>significant</w:t>
      </w:r>
      <w:r w:rsidRPr="00A7020C">
        <w:t xml:space="preserve"> support </w:t>
      </w:r>
      <w:r w:rsidR="00226F46" w:rsidRPr="00A7020C">
        <w:t>for</w:t>
      </w:r>
      <w:r w:rsidRPr="00A7020C">
        <w:t xml:space="preserve"> the Legitimacy Theory</w:t>
      </w:r>
      <w:r w:rsidR="00413A77" w:rsidRPr="00A7020C">
        <w:t xml:space="preserve"> as </w:t>
      </w:r>
      <w:r w:rsidR="001208DB" w:rsidRPr="00A7020C">
        <w:t>t</w:t>
      </w:r>
      <w:r w:rsidRPr="00A7020C">
        <w:t>he theory suggests that in order to be legitimate, organi</w:t>
      </w:r>
      <w:r w:rsidR="001208DB" w:rsidRPr="00A7020C">
        <w:t>s</w:t>
      </w:r>
      <w:r w:rsidRPr="00A7020C">
        <w:t>ations need to be consistent with social expectations and exhibit responsible corporate actions in their activities and communications. The most important factor for building trust in sustainability marketing is independent certification</w:t>
      </w:r>
      <w:r w:rsidR="007D78E2" w:rsidRPr="00A7020C">
        <w:t xml:space="preserve"> </w:t>
      </w:r>
      <w:r w:rsidRPr="00A7020C">
        <w:t>with 81.7% of respondents saying that compared to transparent communication</w:t>
      </w:r>
      <w:r w:rsidR="00F116FE" w:rsidRPr="00A7020C">
        <w:t xml:space="preserve"> which is said by </w:t>
      </w:r>
      <w:r w:rsidRPr="00A7020C">
        <w:t>11.0%.</w:t>
      </w:r>
      <w:r w:rsidR="00CA5374" w:rsidRPr="00A7020C">
        <w:t xml:space="preserve"> Therefore, t</w:t>
      </w:r>
      <w:r w:rsidRPr="00A7020C">
        <w:t>he results support Legitimacy Theory as it seems consumers are evaluating the legitimacy of an organisation based on external evidence and verification.</w:t>
      </w:r>
    </w:p>
    <w:p w14:paraId="5A85F112" w14:textId="76B8649D" w:rsidR="006362FD" w:rsidRPr="00A7020C" w:rsidRDefault="006362FD" w:rsidP="006362FD">
      <w:r w:rsidRPr="00A7020C">
        <w:t>Another important factor in the explanation of the impact of sustainability marketing on purchase behaviour is the relationship between trust and purchase intention. Neumann</w:t>
      </w:r>
      <w:r w:rsidR="00660D05" w:rsidRPr="00A7020C">
        <w:t xml:space="preserve">, </w:t>
      </w:r>
      <w:r w:rsidRPr="00A7020C">
        <w:t>et al.</w:t>
      </w:r>
      <w:r w:rsidR="00660D05" w:rsidRPr="00A7020C">
        <w:t>,</w:t>
      </w:r>
      <w:r w:rsidRPr="00A7020C">
        <w:t xml:space="preserve"> (2020) suggested that consumers are more likely to buy products that are advertised as sustainable if they believe in the company's environmental and social initiatives</w:t>
      </w:r>
      <w:r w:rsidR="006A2E77" w:rsidRPr="00A7020C">
        <w:t xml:space="preserve">. </w:t>
      </w:r>
      <w:r w:rsidRPr="00A7020C">
        <w:t>The survey results support this argument as respondents indicated a preference for brands that have credible sustainability practices</w:t>
      </w:r>
      <w:r w:rsidR="009A414D" w:rsidRPr="00A7020C">
        <w:t xml:space="preserve"> </w:t>
      </w:r>
      <w:r w:rsidRPr="00A7020C">
        <w:t xml:space="preserve">and the regression showed a significantly greater explanatory relationship between sustainability marketing and trust than between sustainability marketing and purchase intention. </w:t>
      </w:r>
      <w:r w:rsidR="009A414D" w:rsidRPr="00A7020C">
        <w:t>Therefore, t</w:t>
      </w:r>
      <w:r w:rsidRPr="00A7020C">
        <w:t xml:space="preserve">he literature </w:t>
      </w:r>
      <w:r w:rsidR="006733E2" w:rsidRPr="00A7020C">
        <w:t>extend</w:t>
      </w:r>
      <w:r w:rsidR="00226F46" w:rsidRPr="00A7020C">
        <w:t>s</w:t>
      </w:r>
      <w:r w:rsidR="006733E2" w:rsidRPr="00A7020C">
        <w:t xml:space="preserve"> the survey results </w:t>
      </w:r>
      <w:r w:rsidRPr="00A7020C">
        <w:t xml:space="preserve">as trust seems to have a positive effect on reducing uncertainty of sustainability claims and on positive purchasing responses. The results also indicate that trust should not be considered as the sole factor influencing purchase intention. The price and availability results show that trust cannot be the sole determinant for sustainable apparel purchasing, which aligns with </w:t>
      </w:r>
      <w:r w:rsidR="00A96F26" w:rsidRPr="00A7020C">
        <w:t xml:space="preserve">authors’ </w:t>
      </w:r>
      <w:r w:rsidRPr="00A7020C">
        <w:t>claim that functional and economic factors also play a role</w:t>
      </w:r>
      <w:r w:rsidR="00A96F26" w:rsidRPr="00A7020C">
        <w:t xml:space="preserve"> (Lin and Chen, 2022)</w:t>
      </w:r>
      <w:r w:rsidRPr="00A7020C">
        <w:t>.</w:t>
      </w:r>
    </w:p>
    <w:p w14:paraId="07D09FAD" w14:textId="2B56AD53" w:rsidR="006362FD" w:rsidRPr="00A7020C" w:rsidRDefault="006362FD" w:rsidP="006362FD">
      <w:r w:rsidRPr="00A7020C">
        <w:t xml:space="preserve">The findings also serve as a foundation to determine the best sustainability marketing strategies for UK fashion retailers. The first step for retailers is to use evidence-based and transparent communication. The </w:t>
      </w:r>
      <w:r w:rsidR="007B7277" w:rsidRPr="00A7020C">
        <w:t>stat</w:t>
      </w:r>
      <w:r w:rsidR="002079BF" w:rsidRPr="00A7020C">
        <w:t>i</w:t>
      </w:r>
      <w:r w:rsidR="007B7277" w:rsidRPr="00A7020C">
        <w:t xml:space="preserve">stical </w:t>
      </w:r>
      <w:r w:rsidR="00A21637" w:rsidRPr="00A7020C">
        <w:t xml:space="preserve">results </w:t>
      </w:r>
      <w:r w:rsidRPr="00A7020C">
        <w:t>reveal that consumers appreciate sustainability information and that transparency is correlated with trust</w:t>
      </w:r>
      <w:r w:rsidR="00896923" w:rsidRPr="00A7020C">
        <w:t xml:space="preserve">. However, </w:t>
      </w:r>
      <w:r w:rsidRPr="00A7020C">
        <w:t>much technical information can lead to confusion</w:t>
      </w:r>
      <w:r w:rsidR="00896923" w:rsidRPr="00A7020C">
        <w:t xml:space="preserve"> as argued in the literature</w:t>
      </w:r>
      <w:r w:rsidRPr="00A7020C">
        <w:t xml:space="preserve">. Communication should be clear and concise and backed up by measurable evidence. </w:t>
      </w:r>
      <w:r w:rsidR="009F2A29" w:rsidRPr="00A7020C">
        <w:t>Additionally</w:t>
      </w:r>
      <w:r w:rsidRPr="00A7020C">
        <w:t>, independent certification should be given preference. External verification is especially important given that 81.7% said independent certification was the most important trust-building factor</w:t>
      </w:r>
      <w:r w:rsidR="009F2A29" w:rsidRPr="00A7020C">
        <w:t xml:space="preserve"> </w:t>
      </w:r>
      <w:r w:rsidRPr="00A7020C">
        <w:t>and 57.3% said third-party certification was the action most likely to increase willingness to purchase. This aligns with Badhwar</w:t>
      </w:r>
      <w:r w:rsidR="009F2A29" w:rsidRPr="00A7020C">
        <w:t xml:space="preserve">, </w:t>
      </w:r>
      <w:r w:rsidRPr="00A7020C">
        <w:t>et al.</w:t>
      </w:r>
      <w:r w:rsidR="009F2A29" w:rsidRPr="00A7020C">
        <w:t>,</w:t>
      </w:r>
      <w:r w:rsidRPr="00A7020C">
        <w:t xml:space="preserve"> (2024) and Ospital</w:t>
      </w:r>
      <w:r w:rsidR="009F2A29" w:rsidRPr="00A7020C">
        <w:t xml:space="preserve">, </w:t>
      </w:r>
      <w:r w:rsidRPr="00A7020C">
        <w:t>et al.</w:t>
      </w:r>
      <w:r w:rsidR="009F2A29" w:rsidRPr="00A7020C">
        <w:t>,</w:t>
      </w:r>
      <w:r w:rsidRPr="00A7020C">
        <w:t xml:space="preserve"> (2023) who highlighted third</w:t>
      </w:r>
      <w:r w:rsidR="00226F46" w:rsidRPr="00A7020C">
        <w:t>-</w:t>
      </w:r>
      <w:r w:rsidRPr="00A7020C">
        <w:t>party verification, standardisation, product labelling and traceability.</w:t>
      </w:r>
    </w:p>
    <w:p w14:paraId="7C9B5E20" w14:textId="00BE0C88" w:rsidR="006362FD" w:rsidRPr="00A7020C" w:rsidRDefault="009F2A29" w:rsidP="006362FD">
      <w:r w:rsidRPr="00A7020C">
        <w:t>Furthermore</w:t>
      </w:r>
      <w:r w:rsidR="006362FD" w:rsidRPr="00A7020C">
        <w:t>, sustainability marketing must convey value other than environmental. The literature suggests that the attitude–behaviour gap can be bridged through quality, durability, comfort, design, and economic value</w:t>
      </w:r>
      <w:r w:rsidR="00840E7D" w:rsidRPr="00A7020C">
        <w:t xml:space="preserve">. Also, </w:t>
      </w:r>
      <w:r w:rsidR="006362FD" w:rsidRPr="00A7020C">
        <w:t>the survey results validate these findings</w:t>
      </w:r>
      <w:r w:rsidR="00F27C7B" w:rsidRPr="00A7020C">
        <w:t xml:space="preserve"> </w:t>
      </w:r>
      <w:r w:rsidR="006362FD" w:rsidRPr="00A7020C">
        <w:t>with high prices being emphasi</w:t>
      </w:r>
      <w:r w:rsidR="00F27C7B" w:rsidRPr="00A7020C">
        <w:t>s</w:t>
      </w:r>
      <w:r w:rsidR="006362FD" w:rsidRPr="00A7020C">
        <w:t xml:space="preserve">ed. </w:t>
      </w:r>
      <w:r w:rsidR="00F27C7B" w:rsidRPr="00A7020C">
        <w:t xml:space="preserve"> Therefore, r</w:t>
      </w:r>
      <w:r w:rsidR="006362FD" w:rsidRPr="00A7020C">
        <w:t xml:space="preserve">etailers </w:t>
      </w:r>
      <w:r w:rsidR="00F27C7B" w:rsidRPr="00A7020C">
        <w:t xml:space="preserve">are expected to </w:t>
      </w:r>
      <w:r w:rsidR="006362FD" w:rsidRPr="00A7020C">
        <w:t>integrat</w:t>
      </w:r>
      <w:r w:rsidR="00F27C7B" w:rsidRPr="00A7020C">
        <w:t xml:space="preserve">e </w:t>
      </w:r>
      <w:r w:rsidR="006362FD" w:rsidRPr="00A7020C">
        <w:t>sustainability messages with information on product durability, quality, long-term value</w:t>
      </w:r>
      <w:r w:rsidR="00D2100B" w:rsidRPr="00A7020C">
        <w:t xml:space="preserve"> </w:t>
      </w:r>
      <w:r w:rsidR="006362FD" w:rsidRPr="00A7020C">
        <w:t xml:space="preserve">and affordability. Sustainable product ranges that are affordable, repair services, recycling schemes and loyalty incentives may boost perceived behavioural control and make sustainable options more feasible. </w:t>
      </w:r>
      <w:r w:rsidR="00F27C7B" w:rsidRPr="00A7020C">
        <w:t>More</w:t>
      </w:r>
      <w:r w:rsidR="00226F46" w:rsidRPr="00A7020C">
        <w:t>o</w:t>
      </w:r>
      <w:r w:rsidR="00F27C7B" w:rsidRPr="00A7020C">
        <w:t>ver</w:t>
      </w:r>
      <w:r w:rsidR="006362FD" w:rsidRPr="00A7020C">
        <w:t xml:space="preserve">, retailers </w:t>
      </w:r>
      <w:r w:rsidR="00676CD3" w:rsidRPr="00A7020C">
        <w:t xml:space="preserve">are expected to </w:t>
      </w:r>
      <w:r w:rsidR="006362FD" w:rsidRPr="00A7020C">
        <w:t>place emphasis on ethical sourcing and responsible production. 48.8% of respondents said ethical sourcing was the most influential sustainability marketing practice</w:t>
      </w:r>
      <w:r w:rsidR="00676CD3" w:rsidRPr="00A7020C">
        <w:t xml:space="preserve"> which is </w:t>
      </w:r>
      <w:r w:rsidR="006362FD" w:rsidRPr="00A7020C">
        <w:t xml:space="preserve">followed by carbon reduction initiatives at 25.6%. </w:t>
      </w:r>
      <w:r w:rsidR="00362B8A" w:rsidRPr="00A7020C">
        <w:t xml:space="preserve">Thus, the survey results extend the literature findings as it </w:t>
      </w:r>
      <w:r w:rsidR="006362FD" w:rsidRPr="00A7020C">
        <w:t xml:space="preserve">suggests that sustainability marketing </w:t>
      </w:r>
      <w:r w:rsidR="008F65AE" w:rsidRPr="00A7020C">
        <w:t xml:space="preserve">can </w:t>
      </w:r>
      <w:r w:rsidR="006362FD" w:rsidRPr="00A7020C">
        <w:t xml:space="preserve">be </w:t>
      </w:r>
      <w:r w:rsidR="008F65AE" w:rsidRPr="00A7020C">
        <w:t xml:space="preserve">integrated </w:t>
      </w:r>
      <w:r w:rsidR="006362FD" w:rsidRPr="00A7020C">
        <w:t>within the organisation's practice</w:t>
      </w:r>
      <w:r w:rsidR="00C249C7" w:rsidRPr="00A7020C">
        <w:t xml:space="preserve"> instead of just</w:t>
      </w:r>
      <w:r w:rsidR="006362FD" w:rsidRPr="00A7020C">
        <w:t xml:space="preserve"> </w:t>
      </w:r>
      <w:r w:rsidR="00226F46" w:rsidRPr="00A7020C">
        <w:t xml:space="preserve">being </w:t>
      </w:r>
      <w:r w:rsidR="006362FD" w:rsidRPr="00A7020C">
        <w:t xml:space="preserve">seen as a marketing campaign. </w:t>
      </w:r>
      <w:r w:rsidR="00C249C7" w:rsidRPr="00A7020C">
        <w:t>Thus, L</w:t>
      </w:r>
      <w:r w:rsidR="006362FD" w:rsidRPr="00A7020C">
        <w:t xml:space="preserve">egitimacy Theory is further </w:t>
      </w:r>
      <w:r w:rsidR="00C249C7" w:rsidRPr="00A7020C">
        <w:t>strengthened</w:t>
      </w:r>
      <w:r w:rsidR="006362FD" w:rsidRPr="00A7020C">
        <w:t xml:space="preserve"> by the fact that credible marketing requires actual responsible practices.</w:t>
      </w:r>
    </w:p>
    <w:p w14:paraId="43BCAC63" w14:textId="2F9965C9" w:rsidR="00FB30C1" w:rsidRPr="00A7020C" w:rsidRDefault="006362FD" w:rsidP="006362FD">
      <w:pPr>
        <w:rPr>
          <w:rFonts w:eastAsiaTheme="majorEastAsia"/>
        </w:rPr>
      </w:pPr>
      <w:r w:rsidRPr="00A7020C">
        <w:t xml:space="preserve">The results generally address the main research gaps outlined </w:t>
      </w:r>
      <w:r w:rsidR="00C249C7" w:rsidRPr="00A7020C">
        <w:t xml:space="preserve">in the research. </w:t>
      </w:r>
      <w:r w:rsidRPr="00A7020C">
        <w:t>The findings from previous studies were inconsistent on the ability of sustainability marketing to drive purchase intention</w:t>
      </w:r>
      <w:r w:rsidR="00C249C7" w:rsidRPr="00A7020C">
        <w:t xml:space="preserve"> </w:t>
      </w:r>
      <w:r w:rsidRPr="00A7020C">
        <w:t xml:space="preserve">and had limited attention on consumer trust and sustainability practices. The current survey </w:t>
      </w:r>
      <w:r w:rsidR="00226F46" w:rsidRPr="00A7020C">
        <w:t>aim</w:t>
      </w:r>
      <w:r w:rsidR="00C249C7" w:rsidRPr="00A7020C">
        <w:t>s</w:t>
      </w:r>
      <w:r w:rsidRPr="00A7020C">
        <w:t xml:space="preserve"> to close these gaps by showing that sustainability marketing has a strong impact on consumer purchase intention and consumer trust</w:t>
      </w:r>
      <w:r w:rsidR="00C249C7" w:rsidRPr="00A7020C">
        <w:t xml:space="preserve">. Also, </w:t>
      </w:r>
      <w:r w:rsidRPr="00A7020C">
        <w:t>impact on consumer trust is particularly strong</w:t>
      </w:r>
      <w:r w:rsidR="00C249C7" w:rsidRPr="00A7020C">
        <w:t xml:space="preserve"> considering </w:t>
      </w:r>
      <w:r w:rsidRPr="00A7020C">
        <w:t xml:space="preserve">82 responses from the UK. It also integrates several aspects of sustainability instead of addressing each one individually and focuses on the practical conditions </w:t>
      </w:r>
      <w:r w:rsidR="00F86CDE" w:rsidRPr="00A7020C">
        <w:t xml:space="preserve">such as </w:t>
      </w:r>
      <w:r w:rsidRPr="00A7020C">
        <w:t xml:space="preserve">credibility, independent verification, affordability and availability </w:t>
      </w:r>
      <w:r w:rsidR="00F86CDE" w:rsidRPr="00A7020C">
        <w:t xml:space="preserve">which </w:t>
      </w:r>
      <w:r w:rsidRPr="00A7020C">
        <w:t xml:space="preserve">influence the change from positive sustainability perceptions to purchase intentions. </w:t>
      </w:r>
      <w:r w:rsidR="00C10E09" w:rsidRPr="00A7020C">
        <w:t>Thus, t</w:t>
      </w:r>
      <w:r w:rsidRPr="00A7020C">
        <w:t xml:space="preserve">he results generally confirm the present body of knowledge and TPB </w:t>
      </w:r>
      <w:r w:rsidR="00D57A1A" w:rsidRPr="00A7020C">
        <w:t xml:space="preserve">as well as </w:t>
      </w:r>
      <w:r w:rsidRPr="00A7020C">
        <w:t>Legitimacy Theory</w:t>
      </w:r>
      <w:r w:rsidR="00D57A1A" w:rsidRPr="00A7020C">
        <w:t xml:space="preserve">. </w:t>
      </w:r>
      <w:r w:rsidR="00FB30C1" w:rsidRPr="00A7020C">
        <w:br w:type="page"/>
      </w:r>
    </w:p>
    <w:p w14:paraId="06C958DC" w14:textId="77777777" w:rsidR="00E2410E" w:rsidRPr="00A7020C" w:rsidRDefault="00E2410E" w:rsidP="00E2410E">
      <w:pPr>
        <w:pStyle w:val="Heading1"/>
        <w:rPr>
          <w:spacing w:val="0"/>
          <w:lang w:eastAsia="en-US"/>
        </w:rPr>
      </w:pPr>
      <w:bookmarkStart w:id="93" w:name="_Toc241144841"/>
      <w:r w:rsidRPr="00A7020C">
        <w:t>Chapter 6: Conclusion</w:t>
      </w:r>
      <w:bookmarkEnd w:id="93"/>
    </w:p>
    <w:p w14:paraId="7562A904" w14:textId="77777777" w:rsidR="00E2410E" w:rsidRPr="00A7020C" w:rsidRDefault="00E2410E" w:rsidP="00E2410E">
      <w:pPr>
        <w:pStyle w:val="Heading2"/>
      </w:pPr>
      <w:bookmarkStart w:id="94" w:name="_Toc241144842"/>
      <w:r w:rsidRPr="00A7020C">
        <w:t>6.1 Introduction</w:t>
      </w:r>
      <w:bookmarkEnd w:id="94"/>
      <w:r w:rsidRPr="00A7020C">
        <w:t xml:space="preserve"> </w:t>
      </w:r>
    </w:p>
    <w:p w14:paraId="64FAE806" w14:textId="77777777" w:rsidR="00E2410E" w:rsidRPr="00A7020C" w:rsidRDefault="00E2410E" w:rsidP="00E2410E">
      <w:pPr>
        <w:rPr>
          <w:lang w:val="en-US"/>
        </w:rPr>
      </w:pPr>
      <w:r w:rsidRPr="00A7020C">
        <w:rPr>
          <w:lang w:val="en-US"/>
        </w:rPr>
        <w:t>The concluding chapter closes the study through reiteration of the aim to investigate the impact of sustainability marketing on consumers’ purchasing intentions in the fashion retailing industry of the United Kingdom. It recapitulates the major findings in respect of research objectives and research hypotheses, while emphasising the major contribution of the study. In addition, the chapter discusses the theoretical and practical implications of the findings, identifies the limitations of the study, and makes recommendations for fashion retailers and future research.</w:t>
      </w:r>
    </w:p>
    <w:p w14:paraId="08A42BD7" w14:textId="22CE3581" w:rsidR="00E2410E" w:rsidRDefault="00E2410E" w:rsidP="00E2410E">
      <w:pPr>
        <w:pStyle w:val="Heading2"/>
      </w:pPr>
      <w:bookmarkStart w:id="95" w:name="_Toc241144843"/>
      <w:r w:rsidRPr="00A7020C">
        <w:t>6.2 Conclusion</w:t>
      </w:r>
      <w:bookmarkEnd w:id="95"/>
    </w:p>
    <w:p w14:paraId="5BE76B35" w14:textId="3F84576B" w:rsidR="0034082E" w:rsidRPr="0034082E" w:rsidRDefault="0034082E" w:rsidP="0034082E">
      <w:pPr>
        <w:pStyle w:val="Heading3"/>
        <w:rPr>
          <w:lang w:val="en-US"/>
        </w:rPr>
      </w:pPr>
      <w:bookmarkStart w:id="96" w:name="_Toc241144844"/>
      <w:r>
        <w:t>6.2.1 Conclusion Based on Objective 1: Influence of Sustainability Marketing on Consumer Purchase Intention</w:t>
      </w:r>
      <w:bookmarkEnd w:id="96"/>
    </w:p>
    <w:p w14:paraId="1D327BAC" w14:textId="13EDF0E5" w:rsidR="00E2410E" w:rsidRDefault="00E2410E" w:rsidP="00E2410E">
      <w:pPr>
        <w:rPr>
          <w:lang w:val="en-US"/>
        </w:rPr>
      </w:pPr>
      <w:r w:rsidRPr="00A7020C">
        <w:rPr>
          <w:lang w:val="en-US"/>
        </w:rPr>
        <w:t>It can be concluded based on the first objective that there is a significant impact of sustainability marketing on the consumer's purchasing intention within the fashion retail industry in the UK. The main results showed that sustainability marketing had a moderate positive correlation with purchase intention, R-correlation = 0.515, and R² = 0.265. The significance level of the regression result was p &lt; 0.001 and H2 was accepted. Also, the results from the description showed that sustainability marketing increases the likelihood of purchasing fashion products and buying from companies that use credible sustainability marketing. Repeat purchasing behaviour was also correlated with sustainable marketing. These results are consistent with the literature review since the latter showed that credibility, transparency and value were the main elements that influenced the responses to sustainability marketing. It should be noted, however, that sustainability marketing is not the only factor influencing purchasing decisions, as factors such as price, quality, style, and convenience are also taken into consideration. In this way, the first aim was achieved since the positive and significant impact of sustainability marketing on purchasing intention was demonstrated.</w:t>
      </w:r>
    </w:p>
    <w:p w14:paraId="2A3F4A40" w14:textId="2E226C26" w:rsidR="0034082E" w:rsidRPr="00A7020C" w:rsidRDefault="0034082E" w:rsidP="0034082E">
      <w:pPr>
        <w:pStyle w:val="Heading3"/>
        <w:rPr>
          <w:lang w:val="en-US"/>
        </w:rPr>
      </w:pPr>
      <w:bookmarkStart w:id="97" w:name="_Toc241144845"/>
      <w:r>
        <w:t>6.2.2 Conclusion Based on Objective 2: Factors Encouraging Positive Consumer Responses to Sustainability Marketing</w:t>
      </w:r>
      <w:bookmarkEnd w:id="97"/>
    </w:p>
    <w:p w14:paraId="34BF418A" w14:textId="559C9846" w:rsidR="00E2410E" w:rsidRDefault="00E2410E" w:rsidP="00E2410E">
      <w:pPr>
        <w:rPr>
          <w:lang w:val="en-US"/>
        </w:rPr>
      </w:pPr>
      <w:r w:rsidRPr="00A7020C">
        <w:rPr>
          <w:lang w:val="en-US"/>
        </w:rPr>
        <w:t>Based on the second objective, it is concluded that credibility, transparency and independent verification are the factors which can motivate consumers to react to sustainability marketing. From the conclusions obtained from the main results, it is clear that transparency in sustainability information provides great benefits to enhance trust in fashion brands because the majority of participants agree with this statement. Moreover, there is also a positive view of independent sustainability certifications that help to increase the confidence of consumers in their claims. It was found that independent certification is the most important factor in terms of creating trust in sustainability marketing. On the other hand, the findings have shown that consumers cannot take greenwashing seriously and will doubt sustainability communication. According to the results obtained, it was confirmed that literature-based arguments about the positive consumer reactions to transparency, verifiability and congruence of sustainability claims are true. In addition, it is highlighted that transparency and substantiation of sustainability claims are very important factors to create trust and avoid consumers' scepticism about the claims. Therefore, it is possible to state that the second objective was achieved.</w:t>
      </w:r>
    </w:p>
    <w:p w14:paraId="738A8899" w14:textId="177480AE" w:rsidR="0034082E" w:rsidRPr="00A7020C" w:rsidRDefault="0034082E" w:rsidP="0034082E">
      <w:pPr>
        <w:pStyle w:val="Heading3"/>
        <w:rPr>
          <w:lang w:val="en-US"/>
        </w:rPr>
      </w:pPr>
      <w:bookmarkStart w:id="98" w:name="_Toc241144846"/>
      <w:r>
        <w:t>6.2.3 Conclusion Based on Objective 3: Relationship Between Consumer Trust and Purchase Intention</w:t>
      </w:r>
      <w:bookmarkEnd w:id="98"/>
    </w:p>
    <w:p w14:paraId="28420C9F" w14:textId="4914ADD4" w:rsidR="00E2410E" w:rsidRDefault="00E2410E" w:rsidP="00E2410E">
      <w:pPr>
        <w:rPr>
          <w:lang w:val="en-US"/>
        </w:rPr>
      </w:pPr>
      <w:r w:rsidRPr="00A7020C">
        <w:rPr>
          <w:lang w:val="en-US"/>
        </w:rPr>
        <w:t>The conclusion derived on the basis of the third objective shows that consumer trust has an essential link with positive purchase-related reactions towards sustainably marketed fashion products. From the regression results, it was seen that there was a significant influence of sustainability marketing on consumers' trust, and this helped in accepting H1. Credibility, transparency and consumer confidence were identified as some essential factors influencing trust in sustainability communication during the analysis. From the descriptive results, it can be said that consumers would prefer buying from those brands that have credibility in terms of sustainability practices and that sustainability marketing can help in increasing repeat purchase. These results are consistent with the literature review in the sense that consumer trust in reducing uncertainty regarding sustainability claims is an essential factor that leads to purchase intention of a product. It was also seen in the literature that trust is not the sole factor that explains consumer buying behaviour, since other factors like values, product quality and economic factors may also play a role. Therefore, the third goal has been achieved through emphasising the role of consumer trust in the concept of sustainability marketing.</w:t>
      </w:r>
    </w:p>
    <w:p w14:paraId="395D7C34" w14:textId="40986108" w:rsidR="0034082E" w:rsidRPr="00A7020C" w:rsidRDefault="0034082E" w:rsidP="0034082E">
      <w:pPr>
        <w:pStyle w:val="Heading3"/>
        <w:rPr>
          <w:lang w:val="en-US"/>
        </w:rPr>
      </w:pPr>
      <w:bookmarkStart w:id="99" w:name="_Toc241144847"/>
      <w:r>
        <w:t>6.2.4 Conclusion Based on Objective 4: Challenges and Recommendations for Strengthening Sustainability Marketing</w:t>
      </w:r>
      <w:bookmarkEnd w:id="99"/>
    </w:p>
    <w:p w14:paraId="08EB002A" w14:textId="77777777" w:rsidR="00E2410E" w:rsidRPr="00A7020C" w:rsidRDefault="00E2410E" w:rsidP="00E2410E">
      <w:pPr>
        <w:rPr>
          <w:lang w:val="en-US"/>
        </w:rPr>
      </w:pPr>
      <w:r w:rsidRPr="00A7020C">
        <w:rPr>
          <w:lang w:val="en-US"/>
        </w:rPr>
        <w:t>Based on the fourth objective, it can be summarised that there are some challenges in practice that inhibit consumers from buying fashionable products sustainably. The major challenges include the high price and limited availability of the product. There are also some other barriers, such as greenwashing and doubts regarding sustainability claims, as these received relatively fewer responses compared to others. The study has also shown that the most crucial factor in motivating consumers to buy sustainable fashion products is third-party sustainability certification. Another finding that has been made through this research is that affordable sustainable products are also important. All of the findings of this research are consistent with what the literature review had suggested regarding the attitude-behaviour gap in sustainable fashion consumption. This means that even if consumers have positive attitudes towards sustainability, price, and the product itself, this does not necessarily mean that they buy the product. Consumer scepticism has been identified in the literature as an issue due to greenwashing. Thus, this objective was fulfilled by first identifying the challenges and secondly, giving the way forward for the UK fashion retailers in enhancing sustainability marketing and consumer purchase intention.</w:t>
      </w:r>
    </w:p>
    <w:p w14:paraId="3A71FAEA" w14:textId="77777777" w:rsidR="00E2410E" w:rsidRPr="00A7020C" w:rsidRDefault="00E2410E" w:rsidP="00E2410E">
      <w:pPr>
        <w:pStyle w:val="Heading2"/>
      </w:pPr>
      <w:bookmarkStart w:id="100" w:name="_Toc241144848"/>
      <w:r w:rsidRPr="00A7020C">
        <w:t>6.3 Recommendations</w:t>
      </w:r>
      <w:bookmarkEnd w:id="100"/>
    </w:p>
    <w:p w14:paraId="41B3AA91" w14:textId="77777777" w:rsidR="00E2410E" w:rsidRPr="00A7020C" w:rsidRDefault="00E2410E" w:rsidP="00E2410E">
      <w:pPr>
        <w:rPr>
          <w:lang w:val="en-US"/>
        </w:rPr>
      </w:pPr>
      <w:r w:rsidRPr="00A7020C">
        <w:rPr>
          <w:b/>
          <w:lang w:val="en-US"/>
        </w:rPr>
        <w:t>Evidence-Based Sustainability Communication:</w:t>
      </w:r>
      <w:r w:rsidRPr="00A7020C">
        <w:rPr>
          <w:lang w:val="en-US"/>
        </w:rPr>
        <w:t xml:space="preserve"> The fashion industry needs to communicate in clear terms about what they are trying to achieve. People would be suspicious about sustainability if the fashion company uses vague terms such as eco-friendly or sustainable. It is, therefore, important for retailers to provide information on sourcing, materials, production processes and environmental factors. Certifications, measurable goals and reporting would go a long way towards increasing the reliability of sustainability communication.</w:t>
      </w:r>
    </w:p>
    <w:p w14:paraId="24A34210" w14:textId="77777777" w:rsidR="00E2410E" w:rsidRPr="00A7020C" w:rsidRDefault="00E2410E" w:rsidP="00E2410E">
      <w:pPr>
        <w:rPr>
          <w:lang w:val="en-US"/>
        </w:rPr>
      </w:pPr>
      <w:r w:rsidRPr="00A7020C">
        <w:rPr>
          <w:b/>
          <w:lang w:val="en-US"/>
        </w:rPr>
        <w:t>Enhance Consumer Trust through Regular Business Practices:</w:t>
      </w:r>
      <w:r w:rsidRPr="00A7020C">
        <w:rPr>
          <w:lang w:val="en-US"/>
        </w:rPr>
        <w:t xml:space="preserve"> The promotion of sustainability needs to be anchored on the actual business practices of fashion retailers. Promotional claims need to correspond with organisational activities in order to prevent a decline in consumer confidence. The fashion retailer needs to be committed to responsible sourcing and ethical production to increase brand credibility and customer trust with regard to its sustainability claims.</w:t>
      </w:r>
    </w:p>
    <w:p w14:paraId="262A1AEF" w14:textId="77777777" w:rsidR="00E2410E" w:rsidRPr="00A7020C" w:rsidRDefault="00E2410E" w:rsidP="00E2410E">
      <w:pPr>
        <w:rPr>
          <w:lang w:val="en-US"/>
        </w:rPr>
      </w:pPr>
      <w:r w:rsidRPr="00A7020C">
        <w:rPr>
          <w:b/>
          <w:lang w:val="en-US"/>
        </w:rPr>
        <w:t>Make Sustainability Part of Product Quality and Value:</w:t>
      </w:r>
      <w:r w:rsidRPr="00A7020C">
        <w:rPr>
          <w:lang w:val="en-US"/>
        </w:rPr>
        <w:t xml:space="preserve"> Promoting the sustainability of fashion products cannot only consider the benefits to the environment. Factors such as quality, design, comfort and value for money would also matter to the consumer. Therefore, the promotion of sustainable fashion products must include the environmental and functional benefits. A strategy that could be used to bridge the gap between attitude and actions when buying sustainable products.</w:t>
      </w:r>
    </w:p>
    <w:p w14:paraId="3858025D" w14:textId="77777777" w:rsidR="00E2410E" w:rsidRPr="00A7020C" w:rsidRDefault="00E2410E" w:rsidP="00E2410E">
      <w:pPr>
        <w:rPr>
          <w:lang w:val="en-US"/>
        </w:rPr>
      </w:pPr>
      <w:r w:rsidRPr="00A7020C">
        <w:rPr>
          <w:b/>
          <w:lang w:val="en-US"/>
        </w:rPr>
        <w:t>Increase Consumer Knowledge on Sustainability:</w:t>
      </w:r>
      <w:r w:rsidRPr="00A7020C">
        <w:rPr>
          <w:lang w:val="en-US"/>
        </w:rPr>
        <w:t xml:space="preserve"> Consumers need to have a greater understanding of the sustainability information provided by fashion retailers. The use of too much technical language would result in many confusing labels and claims that may confuse the consumer. The use of labels, digital information, traceability tools and clear explanations of environmental benefits can increase the consumer's knowledge and lead to better decision-making.</w:t>
      </w:r>
    </w:p>
    <w:p w14:paraId="235F84D3" w14:textId="77777777" w:rsidR="00E2410E" w:rsidRPr="00A7020C" w:rsidRDefault="00E2410E" w:rsidP="00E2410E">
      <w:pPr>
        <w:rPr>
          <w:lang w:val="en-US"/>
        </w:rPr>
      </w:pPr>
      <w:r w:rsidRPr="00A7020C">
        <w:rPr>
          <w:b/>
          <w:lang w:val="en-US"/>
        </w:rPr>
        <w:t>Make Sustainable Fashion Products Accessible:</w:t>
      </w:r>
      <w:r w:rsidRPr="00A7020C">
        <w:rPr>
          <w:lang w:val="en-US"/>
        </w:rPr>
        <w:t xml:space="preserve"> The problem of accessibility in the sustainable fashion market can be solved by retailers through measures to solve access problems, which may include issues such as cost, availability and convenience. Discount prices on selected product lines, maintenance services, recycling services and loyalty services can motivate buyers to consider sustainable products. The fashion retailer also needs to encourage buyers to purchase sustainable products because they have environmental benefits in the long run.</w:t>
      </w:r>
    </w:p>
    <w:p w14:paraId="227760BB" w14:textId="77777777" w:rsidR="00E2410E" w:rsidRPr="00A7020C" w:rsidRDefault="00E2410E" w:rsidP="00E2410E">
      <w:pPr>
        <w:pStyle w:val="Heading2"/>
      </w:pPr>
      <w:bookmarkStart w:id="101" w:name="_Toc241144849"/>
      <w:r w:rsidRPr="00A7020C">
        <w:t>6.4 Limitations and Future Research Suggestions</w:t>
      </w:r>
      <w:bookmarkEnd w:id="101"/>
      <w:r w:rsidRPr="00A7020C">
        <w:t xml:space="preserve"> </w:t>
      </w:r>
    </w:p>
    <w:p w14:paraId="58C6A3C0" w14:textId="77777777" w:rsidR="00E2410E" w:rsidRPr="00A7020C" w:rsidRDefault="00E2410E" w:rsidP="00E2410E">
      <w:pPr>
        <w:rPr>
          <w:lang w:val="en-US"/>
        </w:rPr>
      </w:pPr>
      <w:r w:rsidRPr="00A7020C">
        <w:rPr>
          <w:lang w:val="en-US"/>
        </w:rPr>
        <w:t>There are several limitations in the research, as the research is based on primary data collected using a questionnaire, which is not accompanied by field observations and, therefore, is limited by the personal opinion and perception of the participants. Their answers may be subjective due to their experience and attitude to the sustainability issue and to fashion products. Thus, all the results are a reflection of what respondents believe they do, rather than what they really do. The research limitation can be overcome in future research conducted using a mixed-methods approach, where the data from questionnaires can be compared with the data collected using interviews or other instruments to analyse consumer behaviour, for instance. Comparison of the intentions of the consumers and their actions while buying clothes will also provide valuable insight into the impact of sustainability marketing on consumers in the future.</w:t>
      </w:r>
    </w:p>
    <w:p w14:paraId="5784D0F8" w14:textId="77777777" w:rsidR="00E2410E" w:rsidRPr="00A7020C" w:rsidRDefault="00E2410E" w:rsidP="00E2410E">
      <w:pPr>
        <w:pStyle w:val="Heading2"/>
      </w:pPr>
      <w:bookmarkStart w:id="102" w:name="_Toc241144850"/>
      <w:r w:rsidRPr="00A7020C">
        <w:t>6.5 Implications</w:t>
      </w:r>
      <w:bookmarkEnd w:id="102"/>
      <w:r w:rsidRPr="00A7020C">
        <w:t xml:space="preserve"> </w:t>
      </w:r>
    </w:p>
    <w:p w14:paraId="1D519A3B" w14:textId="77777777" w:rsidR="00E2410E" w:rsidRPr="00A7020C" w:rsidRDefault="00E2410E" w:rsidP="00E2410E">
      <w:pPr>
        <w:rPr>
          <w:lang w:val="en-US"/>
        </w:rPr>
      </w:pPr>
      <w:r w:rsidRPr="00A7020C">
        <w:rPr>
          <w:lang w:val="en-US"/>
        </w:rPr>
        <w:t xml:space="preserve">The implications of the study can be both theoretical and practical. First, practically, the results of the research will assist UK fashion companies to develop their sustainability marketing efforts by means of communicating effectively, gaining credibility and conducting sustainable initiatives. Second, another significant implication of the study is the need for increased customer trust and value of the product in order to increase purchase intentions. Theoretically, the results of the study can enable one to gain a better understanding of the connection between sustainability marketing, consumer trust and purchase intention. </w:t>
      </w:r>
      <w:r w:rsidRPr="00A7020C">
        <w:t>It also reinforces the applicability of the Theory of Planned Behaviour and Legitimacy Theory in the understanding of consumer reactions and the significance of credible sustainability practices in the UK fashion retail sector.</w:t>
      </w:r>
    </w:p>
    <w:p w14:paraId="5E967EA2" w14:textId="77777777" w:rsidR="00E2410E" w:rsidRPr="00A7020C" w:rsidRDefault="00E2410E" w:rsidP="00E2410E">
      <w:pPr>
        <w:pStyle w:val="Heading2"/>
      </w:pPr>
      <w:bookmarkStart w:id="103" w:name="_Toc241144851"/>
      <w:r w:rsidRPr="00A7020C">
        <w:t>6.6 Reflection</w:t>
      </w:r>
      <w:bookmarkEnd w:id="103"/>
    </w:p>
    <w:p w14:paraId="4E84E557" w14:textId="77777777" w:rsidR="00E2410E" w:rsidRPr="00A7020C" w:rsidRDefault="00E2410E" w:rsidP="00E2410E">
      <w:pPr>
        <w:rPr>
          <w:lang w:val="en-US"/>
        </w:rPr>
      </w:pPr>
      <w:r w:rsidRPr="00A7020C">
        <w:rPr>
          <w:lang w:val="en-US"/>
        </w:rPr>
        <w:t xml:space="preserve">It can be stated that this research has brought new insights regarding the influence of sustainability marketing on the purchase intention of consumers in the fashion retail industry of the UK. At first, this research was launched on the assumption that although the importance of the sustainability issue is being perceived by fashion companies, positive attitudes do not necessarily mean positive purchase intentions. Second, this research helped to fill the gap in empirical research that has concentrated on the connection between fashion and contemporary business practice in the UK. </w:t>
      </w:r>
      <w:r w:rsidRPr="00A7020C">
        <w:t>From the outcome of this study, I came to the conclusion that sustainability marketing can positively affect consumer trust and purchase intention. B</w:t>
      </w:r>
      <w:r w:rsidRPr="00A7020C">
        <w:rPr>
          <w:lang w:val="en-US"/>
        </w:rPr>
        <w:t>ut the effectiveness of this marketing depends on such aspects as transparency, credibility and independent certification. Also, it became clear that consumers face practical difficulties in terms of purchasing sustainable products because of their limited availability and high prices.</w:t>
      </w:r>
    </w:p>
    <w:p w14:paraId="6ACDB214" w14:textId="5B5F284D" w:rsidR="00E2410E" w:rsidRPr="00A7020C" w:rsidRDefault="00E2410E" w:rsidP="00E2410E">
      <w:pPr>
        <w:rPr>
          <w:rFonts w:eastAsiaTheme="majorEastAsia" w:cstheme="majorBidi"/>
          <w:b/>
          <w:szCs w:val="32"/>
          <w:lang w:val="en-US"/>
        </w:rPr>
      </w:pPr>
      <w:r w:rsidRPr="00A7020C">
        <w:rPr>
          <w:lang w:val="en-US"/>
        </w:rPr>
        <w:t>Therefore, the study contributes to the existing literature due to the empirical data obtained from 82 respondents regarding sustainability marketing and its connection to consumer trust and purchase intention in the context of the fashion retail market. Besides, it provides information about the usefulness of the theoretical perspectives used in the study as well as offers guidelines for fashion retailers. Overall, the findings of this research show that in the future, sustainability marketing will be effective provided that it is not only about the communication of the commitment to environmental issues, but also about its credibility, transparency and implementation in the practice of the business. The study has been concentrated on the goal and objectives and the results of future studies can allow studying how consumers' intentions develop into purchase behaviour and how retailers can get rid of barriers preventing sustainable fashion consumption.</w:t>
      </w:r>
      <w:r w:rsidRPr="00A7020C">
        <w:br w:type="page"/>
      </w:r>
    </w:p>
    <w:p w14:paraId="13827FD3" w14:textId="6BCB2169" w:rsidR="00C148DE" w:rsidRPr="00A7020C" w:rsidRDefault="00FE0792" w:rsidP="006367D4">
      <w:pPr>
        <w:pStyle w:val="Heading1"/>
        <w:spacing w:before="120" w:after="120"/>
      </w:pPr>
      <w:bookmarkStart w:id="104" w:name="_Toc241144852"/>
      <w:r w:rsidRPr="00A7020C">
        <w:t>References</w:t>
      </w:r>
      <w:bookmarkEnd w:id="104"/>
    </w:p>
    <w:p w14:paraId="4E608C3F" w14:textId="77777777" w:rsidR="004D56F7" w:rsidRPr="00A7020C" w:rsidRDefault="004D56F7" w:rsidP="006367D4">
      <w:pPr>
        <w:spacing w:before="120" w:after="120"/>
        <w:rPr>
          <w:lang w:val="en-US" w:eastAsia="en-US"/>
        </w:rPr>
      </w:pPr>
      <w:r w:rsidRPr="00A7020C">
        <w:rPr>
          <w:lang w:val="en-US" w:eastAsia="en-US"/>
        </w:rPr>
        <w:t>Agarwal, S., Kweh, Q.L., Goh, K.W. and Wider, W. (2025) Redefining marketing strategies through sustainability: Influencing consumer behavior in the circular economy: A systematic review and future research roadmap. </w:t>
      </w:r>
      <w:r w:rsidRPr="00A7020C">
        <w:rPr>
          <w:i/>
          <w:iCs/>
          <w:lang w:val="en-US" w:eastAsia="en-US"/>
        </w:rPr>
        <w:t>Cleaner and Responsible Consumption</w:t>
      </w:r>
      <w:r w:rsidRPr="00A7020C">
        <w:rPr>
          <w:lang w:val="en-US" w:eastAsia="en-US"/>
        </w:rPr>
        <w:t xml:space="preserve">, </w:t>
      </w:r>
      <w:r w:rsidRPr="00A7020C">
        <w:rPr>
          <w:i/>
          <w:iCs/>
          <w:lang w:val="en-US" w:eastAsia="en-US"/>
        </w:rPr>
        <w:t>18</w:t>
      </w:r>
      <w:r w:rsidRPr="00A7020C">
        <w:rPr>
          <w:lang w:val="en-US" w:eastAsia="en-US"/>
        </w:rPr>
        <w:t xml:space="preserve">, pp. 100298. </w:t>
      </w:r>
    </w:p>
    <w:p w14:paraId="68F12AB2" w14:textId="77777777" w:rsidR="004D56F7" w:rsidRPr="00A7020C" w:rsidRDefault="004D56F7" w:rsidP="006367D4">
      <w:pPr>
        <w:spacing w:before="120" w:after="120"/>
        <w:rPr>
          <w:lang w:val="en-US"/>
        </w:rPr>
      </w:pPr>
      <w:r w:rsidRPr="00A7020C">
        <w:t>Ahmad, N., Alias, F.A., Hamat, M. and Mohamed, S.A. (2024) Reliability analysis: application of cronbach's alpha in research instruments. </w:t>
      </w:r>
      <w:r w:rsidRPr="00A7020C">
        <w:rPr>
          <w:i/>
          <w:iCs/>
        </w:rPr>
        <w:t>Pioneering the Future: Delving Into E‐Learning's Landscape</w:t>
      </w:r>
      <w:r w:rsidRPr="00A7020C">
        <w:t>, pp.114-119.</w:t>
      </w:r>
    </w:p>
    <w:p w14:paraId="06FFD864" w14:textId="77777777" w:rsidR="004D56F7" w:rsidRPr="00A7020C" w:rsidRDefault="004D56F7" w:rsidP="006367D4">
      <w:pPr>
        <w:spacing w:before="120" w:after="120"/>
        <w:rPr>
          <w:lang w:val="en-US" w:eastAsia="en-US"/>
        </w:rPr>
      </w:pPr>
      <w:r w:rsidRPr="00A7020C">
        <w:rPr>
          <w:lang w:val="en-US" w:eastAsia="en-US"/>
        </w:rPr>
        <w:t>Al-Abdallah, G., Khair, N. and Jatto, P. (2026) The Impact of Followers’ Social Identity on Fashion Purchase Intention: The Mediating Role of Source Credibility. </w:t>
      </w:r>
      <w:r w:rsidRPr="00A7020C">
        <w:rPr>
          <w:i/>
          <w:iCs/>
          <w:lang w:val="en-US" w:eastAsia="en-US"/>
        </w:rPr>
        <w:t>Journal of Theoretical and Applied Electronic Commerce Research</w:t>
      </w:r>
      <w:r w:rsidRPr="00A7020C">
        <w:rPr>
          <w:lang w:val="en-US" w:eastAsia="en-US"/>
        </w:rPr>
        <w:t xml:space="preserve">, </w:t>
      </w:r>
      <w:r w:rsidRPr="00A7020C">
        <w:rPr>
          <w:i/>
          <w:iCs/>
          <w:lang w:val="en-US" w:eastAsia="en-US"/>
        </w:rPr>
        <w:t>21</w:t>
      </w:r>
      <w:r w:rsidRPr="00A7020C">
        <w:rPr>
          <w:lang w:val="en-US" w:eastAsia="en-US"/>
        </w:rPr>
        <w:t xml:space="preserve">(3), pp. 82. </w:t>
      </w:r>
    </w:p>
    <w:p w14:paraId="201D331F" w14:textId="77777777" w:rsidR="004D56F7" w:rsidRPr="00A7020C" w:rsidRDefault="004D56F7" w:rsidP="006367D4">
      <w:pPr>
        <w:spacing w:before="120" w:after="120"/>
        <w:rPr>
          <w:color w:val="222222"/>
          <w:szCs w:val="24"/>
          <w:shd w:val="clear" w:color="auto" w:fill="FFFFFF"/>
        </w:rPr>
      </w:pPr>
      <w:bookmarkStart w:id="105" w:name="_Hlk235702054"/>
      <w:r w:rsidRPr="00A7020C">
        <w:rPr>
          <w:color w:val="222222"/>
          <w:szCs w:val="24"/>
          <w:shd w:val="clear" w:color="auto" w:fill="FFFFFF"/>
        </w:rPr>
        <w:t>Alhomaid, A. (2025</w:t>
      </w:r>
      <w:bookmarkEnd w:id="105"/>
      <w:r w:rsidRPr="00A7020C">
        <w:rPr>
          <w:color w:val="222222"/>
          <w:szCs w:val="24"/>
          <w:shd w:val="clear" w:color="auto" w:fill="FFFFFF"/>
        </w:rPr>
        <w:t>) Building Trust in Sustainable Journeys: The Interplay Between Green Marketing, Green Brand Trust, and Tourism Purchase Intentions. </w:t>
      </w:r>
      <w:r w:rsidRPr="00A7020C">
        <w:rPr>
          <w:i/>
          <w:iCs/>
          <w:color w:val="222222"/>
          <w:szCs w:val="24"/>
          <w:shd w:val="clear" w:color="auto" w:fill="FFFFFF"/>
        </w:rPr>
        <w:t>Sustainability</w:t>
      </w:r>
      <w:r w:rsidRPr="00A7020C">
        <w:rPr>
          <w:color w:val="222222"/>
          <w:szCs w:val="24"/>
          <w:shd w:val="clear" w:color="auto" w:fill="FFFFFF"/>
        </w:rPr>
        <w:t>, </w:t>
      </w:r>
      <w:r w:rsidRPr="00A7020C">
        <w:rPr>
          <w:i/>
          <w:iCs/>
          <w:color w:val="222222"/>
          <w:szCs w:val="24"/>
          <w:shd w:val="clear" w:color="auto" w:fill="FFFFFF"/>
        </w:rPr>
        <w:t>17</w:t>
      </w:r>
      <w:r w:rsidRPr="00A7020C">
        <w:rPr>
          <w:color w:val="222222"/>
          <w:szCs w:val="24"/>
          <w:shd w:val="clear" w:color="auto" w:fill="FFFFFF"/>
        </w:rPr>
        <w:t>(18), pp.8464.</w:t>
      </w:r>
    </w:p>
    <w:p w14:paraId="1B3EE7FB" w14:textId="77777777" w:rsidR="004D56F7" w:rsidRPr="00A7020C" w:rsidRDefault="004D56F7" w:rsidP="006367D4">
      <w:pPr>
        <w:spacing w:before="120" w:after="120"/>
      </w:pPr>
      <w:r w:rsidRPr="00A7020C">
        <w:t>Ali, I.M. (2024) A guide for positivist research paradigm: From philosophy to methodology. </w:t>
      </w:r>
      <w:r w:rsidRPr="00A7020C">
        <w:rPr>
          <w:i/>
          <w:iCs/>
        </w:rPr>
        <w:t>Idealogy Journal</w:t>
      </w:r>
      <w:r w:rsidRPr="00A7020C">
        <w:t>, </w:t>
      </w:r>
      <w:r w:rsidRPr="00A7020C">
        <w:rPr>
          <w:i/>
          <w:iCs/>
        </w:rPr>
        <w:t>9</w:t>
      </w:r>
      <w:r w:rsidRPr="00A7020C">
        <w:t>(2).</w:t>
      </w:r>
    </w:p>
    <w:p w14:paraId="5756591B" w14:textId="7BBED8C3" w:rsidR="004D56F7" w:rsidRPr="00A7020C" w:rsidRDefault="004D56F7" w:rsidP="006367D4">
      <w:pPr>
        <w:spacing w:before="120" w:after="120"/>
        <w:rPr>
          <w:shd w:val="clear" w:color="auto" w:fill="FFFFFF"/>
        </w:rPr>
      </w:pPr>
      <w:r w:rsidRPr="00A7020C">
        <w:rPr>
          <w:shd w:val="clear" w:color="auto" w:fill="FFFFFF"/>
        </w:rPr>
        <w:t>Alsayegh, M.F., Rahm.k6y6666666an, R.A. and Homayoun, S. (2020) Corporate economic, environmental, and social sustainability performance transformation through ESG disclosure. </w:t>
      </w:r>
      <w:r w:rsidRPr="00A7020C">
        <w:rPr>
          <w:i/>
          <w:iCs/>
          <w:shd w:val="clear" w:color="auto" w:fill="FFFFFF"/>
        </w:rPr>
        <w:t>Sustainability</w:t>
      </w:r>
      <w:r w:rsidRPr="00A7020C">
        <w:rPr>
          <w:shd w:val="clear" w:color="auto" w:fill="FFFFFF"/>
        </w:rPr>
        <w:t>, </w:t>
      </w:r>
      <w:r w:rsidRPr="00A7020C">
        <w:rPr>
          <w:i/>
          <w:iCs/>
          <w:shd w:val="clear" w:color="auto" w:fill="FFFFFF"/>
        </w:rPr>
        <w:t>12</w:t>
      </w:r>
      <w:r w:rsidRPr="00A7020C">
        <w:rPr>
          <w:shd w:val="clear" w:color="auto" w:fill="FFFFFF"/>
        </w:rPr>
        <w:t>(9), pp. 3910.</w:t>
      </w:r>
    </w:p>
    <w:p w14:paraId="26A5413E" w14:textId="77777777" w:rsidR="004D56F7" w:rsidRPr="00A7020C" w:rsidRDefault="004D56F7" w:rsidP="006367D4">
      <w:pPr>
        <w:spacing w:before="120" w:after="120"/>
        <w:rPr>
          <w:color w:val="000000"/>
          <w:spacing w:val="0"/>
          <w:szCs w:val="24"/>
          <w:lang w:val="en-US" w:eastAsia="en-US"/>
          <w14:ligatures w14:val="none"/>
        </w:rPr>
      </w:pPr>
      <w:r w:rsidRPr="00A7020C">
        <w:rPr>
          <w:lang w:val="en-US" w:eastAsia="en-US"/>
        </w:rPr>
        <w:t>B, N., S, B. and Pathak, G. (2026) Brand Authenticity in Sustainable Luxury: Consumer Trust and Purchase Intentions. </w:t>
      </w:r>
      <w:r w:rsidRPr="00A7020C">
        <w:rPr>
          <w:i/>
          <w:iCs/>
        </w:rPr>
        <w:t>International Journal for Multidisciplinary Research (IJFMR)</w:t>
      </w:r>
      <w:r w:rsidRPr="00A7020C">
        <w:rPr>
          <w:lang w:val="en-US" w:eastAsia="en-US"/>
        </w:rPr>
        <w:t xml:space="preserve">, </w:t>
      </w:r>
      <w:r w:rsidRPr="00A7020C">
        <w:rPr>
          <w:i/>
          <w:iCs/>
          <w:lang w:val="en-US" w:eastAsia="en-US"/>
        </w:rPr>
        <w:t>8</w:t>
      </w:r>
      <w:r w:rsidRPr="00A7020C">
        <w:rPr>
          <w:lang w:val="en-US" w:eastAsia="en-US"/>
        </w:rPr>
        <w:t xml:space="preserve">(1). </w:t>
      </w:r>
      <w:r w:rsidRPr="00A7020C">
        <w:rPr>
          <w:color w:val="000000"/>
          <w:spacing w:val="0"/>
          <w:szCs w:val="24"/>
          <w:lang w:val="en-US" w:eastAsia="en-US"/>
          <w14:ligatures w14:val="none"/>
        </w:rPr>
        <w:t>‌</w:t>
      </w:r>
    </w:p>
    <w:p w14:paraId="2CC4B899" w14:textId="77777777" w:rsidR="004D56F7" w:rsidRPr="00A7020C" w:rsidRDefault="004D56F7" w:rsidP="006367D4">
      <w:pPr>
        <w:spacing w:before="120" w:after="120"/>
        <w:rPr>
          <w:color w:val="222222"/>
          <w:szCs w:val="24"/>
          <w:shd w:val="clear" w:color="auto" w:fill="FFFFFF"/>
        </w:rPr>
      </w:pPr>
      <w:bookmarkStart w:id="106" w:name="_Hlk236400315"/>
      <w:r w:rsidRPr="00A7020C">
        <w:rPr>
          <w:color w:val="222222"/>
          <w:szCs w:val="24"/>
          <w:shd w:val="clear" w:color="auto" w:fill="FFFFFF"/>
        </w:rPr>
        <w:t>Badhwar</w:t>
      </w:r>
      <w:bookmarkEnd w:id="106"/>
      <w:r w:rsidRPr="00A7020C">
        <w:rPr>
          <w:color w:val="222222"/>
          <w:szCs w:val="24"/>
          <w:shd w:val="clear" w:color="auto" w:fill="FFFFFF"/>
        </w:rPr>
        <w:t>, A., Islam, S., Tan, C.S.L., Panwar, T., Wigley, S. and Nayak, R. (2024) Unraveling green marketing and greenwashing: A systematic review in the context of the fashion and textiles industry. </w:t>
      </w:r>
      <w:r w:rsidRPr="00A7020C">
        <w:rPr>
          <w:i/>
          <w:iCs/>
          <w:color w:val="222222"/>
          <w:szCs w:val="24"/>
          <w:shd w:val="clear" w:color="auto" w:fill="FFFFFF"/>
        </w:rPr>
        <w:t>Sustainability</w:t>
      </w:r>
      <w:r w:rsidRPr="00A7020C">
        <w:rPr>
          <w:color w:val="222222"/>
          <w:szCs w:val="24"/>
          <w:shd w:val="clear" w:color="auto" w:fill="FFFFFF"/>
        </w:rPr>
        <w:t>, </w:t>
      </w:r>
      <w:r w:rsidRPr="00A7020C">
        <w:rPr>
          <w:i/>
          <w:iCs/>
          <w:color w:val="222222"/>
          <w:szCs w:val="24"/>
          <w:shd w:val="clear" w:color="auto" w:fill="FFFFFF"/>
        </w:rPr>
        <w:t>16</w:t>
      </w:r>
      <w:r w:rsidRPr="00A7020C">
        <w:rPr>
          <w:color w:val="222222"/>
          <w:szCs w:val="24"/>
          <w:shd w:val="clear" w:color="auto" w:fill="FFFFFF"/>
        </w:rPr>
        <w:t>(7), p.2738.</w:t>
      </w:r>
    </w:p>
    <w:p w14:paraId="11EA8D97" w14:textId="77777777" w:rsidR="004D56F7" w:rsidRPr="00A7020C" w:rsidRDefault="004D56F7" w:rsidP="006367D4">
      <w:pPr>
        <w:spacing w:before="120" w:after="120"/>
        <w:rPr>
          <w:color w:val="222222"/>
          <w:szCs w:val="24"/>
          <w:shd w:val="clear" w:color="auto" w:fill="FFFFFF"/>
        </w:rPr>
      </w:pPr>
      <w:bookmarkStart w:id="107" w:name="_Hlk236400250"/>
      <w:r w:rsidRPr="00A7020C">
        <w:rPr>
          <w:color w:val="222222"/>
          <w:szCs w:val="24"/>
          <w:shd w:val="clear" w:color="auto" w:fill="FFFFFF"/>
        </w:rPr>
        <w:t>Borges</w:t>
      </w:r>
      <w:bookmarkEnd w:id="107"/>
      <w:r w:rsidRPr="00A7020C">
        <w:rPr>
          <w:color w:val="222222"/>
          <w:szCs w:val="24"/>
          <w:shd w:val="clear" w:color="auto" w:fill="FFFFFF"/>
        </w:rPr>
        <w:t>, E., Campos, S., Teixeira, M.S., Lucas, M.R., Ferreira-Oliveira, A.T., Rodrigues, A.S. and Vaz-Velho, M. (2023) How do companies communicate sustainability? A systematic literature review. </w:t>
      </w:r>
      <w:r w:rsidRPr="00A7020C">
        <w:rPr>
          <w:i/>
          <w:iCs/>
          <w:color w:val="222222"/>
          <w:szCs w:val="24"/>
          <w:shd w:val="clear" w:color="auto" w:fill="FFFFFF"/>
        </w:rPr>
        <w:t>Sustainability</w:t>
      </w:r>
      <w:r w:rsidRPr="00A7020C">
        <w:rPr>
          <w:color w:val="222222"/>
          <w:szCs w:val="24"/>
          <w:shd w:val="clear" w:color="auto" w:fill="FFFFFF"/>
        </w:rPr>
        <w:t>, </w:t>
      </w:r>
      <w:r w:rsidRPr="00A7020C">
        <w:rPr>
          <w:i/>
          <w:iCs/>
          <w:color w:val="222222"/>
          <w:szCs w:val="24"/>
          <w:shd w:val="clear" w:color="auto" w:fill="FFFFFF"/>
        </w:rPr>
        <w:t>15</w:t>
      </w:r>
      <w:r w:rsidRPr="00A7020C">
        <w:rPr>
          <w:color w:val="222222"/>
          <w:szCs w:val="24"/>
          <w:shd w:val="clear" w:color="auto" w:fill="FFFFFF"/>
        </w:rPr>
        <w:t>(10), p.8263.</w:t>
      </w:r>
    </w:p>
    <w:p w14:paraId="6E46A2AF" w14:textId="77777777" w:rsidR="004D56F7" w:rsidRPr="00A7020C" w:rsidRDefault="004D56F7" w:rsidP="006367D4">
      <w:pPr>
        <w:spacing w:before="120" w:after="120"/>
        <w:rPr>
          <w:color w:val="222222"/>
          <w:szCs w:val="24"/>
          <w:shd w:val="clear" w:color="auto" w:fill="FFFFFF"/>
        </w:rPr>
      </w:pPr>
      <w:bookmarkStart w:id="108" w:name="_Hlk235700379"/>
      <w:r w:rsidRPr="00A7020C">
        <w:rPr>
          <w:color w:val="222222"/>
          <w:szCs w:val="24"/>
          <w:shd w:val="clear" w:color="auto" w:fill="FFFFFF"/>
        </w:rPr>
        <w:t>Bueno, P. (2026</w:t>
      </w:r>
      <w:bookmarkEnd w:id="108"/>
      <w:r w:rsidRPr="00A7020C">
        <w:rPr>
          <w:color w:val="222222"/>
          <w:szCs w:val="24"/>
          <w:shd w:val="clear" w:color="auto" w:fill="FFFFFF"/>
        </w:rPr>
        <w:t xml:space="preserve">) British Sustainable Fashion Surges to £1.37 Billion, Driven by Thrift Shopping. [Online]. Available at: </w:t>
      </w:r>
      <w:hyperlink r:id="rId76" w:history="1">
        <w:r w:rsidRPr="00A7020C">
          <w:rPr>
            <w:rStyle w:val="Hyperlink"/>
            <w:szCs w:val="24"/>
            <w:shd w:val="clear" w:color="auto" w:fill="FFFFFF"/>
          </w:rPr>
          <w:t>https://www.modaes.com/global/markets/the-british-sustainable-fashion-market-reaches-137-billion-driven-by-the-secondhand-market</w:t>
        </w:r>
      </w:hyperlink>
      <w:r w:rsidRPr="00A7020C">
        <w:rPr>
          <w:color w:val="222222"/>
          <w:szCs w:val="24"/>
          <w:shd w:val="clear" w:color="auto" w:fill="FFFFFF"/>
        </w:rPr>
        <w:t xml:space="preserve">   [Accessed on: 23.07.2026]. </w:t>
      </w:r>
    </w:p>
    <w:p w14:paraId="26DC02B2" w14:textId="77777777" w:rsidR="004D56F7" w:rsidRPr="00A7020C" w:rsidRDefault="004D56F7" w:rsidP="006367D4">
      <w:pPr>
        <w:spacing w:before="120" w:after="120"/>
        <w:rPr>
          <w:color w:val="222222"/>
          <w:szCs w:val="24"/>
          <w:shd w:val="clear" w:color="auto" w:fill="FFFFFF"/>
        </w:rPr>
      </w:pPr>
      <w:bookmarkStart w:id="109" w:name="_Hlk235700764"/>
      <w:r w:rsidRPr="00A7020C">
        <w:rPr>
          <w:color w:val="222222"/>
          <w:szCs w:val="24"/>
          <w:shd w:val="clear" w:color="auto" w:fill="FFFFFF"/>
        </w:rPr>
        <w:t>Bumin, Z. and Bumin, M. (2024</w:t>
      </w:r>
      <w:bookmarkEnd w:id="109"/>
      <w:r w:rsidRPr="00A7020C">
        <w:rPr>
          <w:color w:val="222222"/>
          <w:szCs w:val="24"/>
          <w:shd w:val="clear" w:color="auto" w:fill="FFFFFF"/>
        </w:rPr>
        <w:t>) Analysis of consumer preferences in sustainable fashion consumption. </w:t>
      </w:r>
      <w:r w:rsidRPr="00A7020C">
        <w:rPr>
          <w:i/>
          <w:iCs/>
          <w:color w:val="222222"/>
          <w:szCs w:val="24"/>
          <w:shd w:val="clear" w:color="auto" w:fill="FFFFFF"/>
        </w:rPr>
        <w:t>Journal of Innovations and Sustainability</w:t>
      </w:r>
      <w:r w:rsidRPr="00A7020C">
        <w:rPr>
          <w:color w:val="222222"/>
          <w:szCs w:val="24"/>
          <w:shd w:val="clear" w:color="auto" w:fill="FFFFFF"/>
        </w:rPr>
        <w:t>, </w:t>
      </w:r>
      <w:r w:rsidRPr="00A7020C">
        <w:rPr>
          <w:i/>
          <w:iCs/>
          <w:color w:val="222222"/>
          <w:szCs w:val="24"/>
          <w:shd w:val="clear" w:color="auto" w:fill="FFFFFF"/>
        </w:rPr>
        <w:t>8</w:t>
      </w:r>
      <w:r w:rsidRPr="00A7020C">
        <w:rPr>
          <w:color w:val="222222"/>
          <w:szCs w:val="24"/>
          <w:shd w:val="clear" w:color="auto" w:fill="FFFFFF"/>
        </w:rPr>
        <w:t>(3), pp.01.</w:t>
      </w:r>
    </w:p>
    <w:p w14:paraId="61602886" w14:textId="77777777" w:rsidR="004D56F7" w:rsidRPr="00A7020C" w:rsidRDefault="004D56F7" w:rsidP="006367D4">
      <w:pPr>
        <w:spacing w:before="120" w:after="120"/>
        <w:rPr>
          <w:color w:val="222222"/>
          <w:szCs w:val="24"/>
          <w:shd w:val="clear" w:color="auto" w:fill="FFFFFF"/>
        </w:rPr>
      </w:pPr>
      <w:bookmarkStart w:id="110" w:name="_Hlk235702009"/>
      <w:r w:rsidRPr="00A7020C">
        <w:rPr>
          <w:color w:val="222222"/>
          <w:szCs w:val="24"/>
          <w:shd w:val="clear" w:color="auto" w:fill="FFFFFF"/>
        </w:rPr>
        <w:t>Cairns</w:t>
      </w:r>
      <w:bookmarkEnd w:id="110"/>
      <w:r w:rsidRPr="00A7020C">
        <w:rPr>
          <w:color w:val="222222"/>
          <w:szCs w:val="24"/>
          <w:shd w:val="clear" w:color="auto" w:fill="FFFFFF"/>
        </w:rPr>
        <w:t>, H.M., Ritch, E.L. and Bereziat, C. (2022) Think eco, be eco? The tension between attitudes and behaviours of millennial fashion consumers. </w:t>
      </w:r>
      <w:r w:rsidRPr="00A7020C">
        <w:rPr>
          <w:i/>
          <w:iCs/>
          <w:color w:val="222222"/>
          <w:szCs w:val="24"/>
          <w:shd w:val="clear" w:color="auto" w:fill="FFFFFF"/>
        </w:rPr>
        <w:t>International Journal of Consumer Studies</w:t>
      </w:r>
      <w:r w:rsidRPr="00A7020C">
        <w:rPr>
          <w:color w:val="222222"/>
          <w:szCs w:val="24"/>
          <w:shd w:val="clear" w:color="auto" w:fill="FFFFFF"/>
        </w:rPr>
        <w:t>, </w:t>
      </w:r>
      <w:r w:rsidRPr="00A7020C">
        <w:rPr>
          <w:i/>
          <w:iCs/>
          <w:color w:val="222222"/>
          <w:szCs w:val="24"/>
          <w:shd w:val="clear" w:color="auto" w:fill="FFFFFF"/>
        </w:rPr>
        <w:t>46</w:t>
      </w:r>
      <w:r w:rsidRPr="00A7020C">
        <w:rPr>
          <w:color w:val="222222"/>
          <w:szCs w:val="24"/>
          <w:shd w:val="clear" w:color="auto" w:fill="FFFFFF"/>
        </w:rPr>
        <w:t>(4), pp.1262-1277.</w:t>
      </w:r>
    </w:p>
    <w:p w14:paraId="40FF8FEB" w14:textId="77777777" w:rsidR="004D56F7" w:rsidRPr="00A7020C" w:rsidRDefault="004D56F7" w:rsidP="006367D4">
      <w:pPr>
        <w:spacing w:before="120" w:after="120"/>
        <w:rPr>
          <w:shd w:val="clear" w:color="auto" w:fill="FFFFFF"/>
        </w:rPr>
      </w:pPr>
      <w:r w:rsidRPr="00A7020C">
        <w:rPr>
          <w:shd w:val="clear" w:color="auto" w:fill="FFFFFF"/>
        </w:rPr>
        <w:t>Chamorro, B.P., Flor-Unda, O., Pazmiño, E.F., Arcos-Reina, R. and Arroyo, F. (2026) Advances in Product Design Strategies to Promote Responsible Consumption and Production. </w:t>
      </w:r>
      <w:r w:rsidRPr="00A7020C">
        <w:rPr>
          <w:i/>
          <w:iCs/>
          <w:shd w:val="clear" w:color="auto" w:fill="FFFFFF"/>
        </w:rPr>
        <w:t>Sustainability</w:t>
      </w:r>
      <w:r w:rsidRPr="00A7020C">
        <w:rPr>
          <w:shd w:val="clear" w:color="auto" w:fill="FFFFFF"/>
        </w:rPr>
        <w:t>, </w:t>
      </w:r>
      <w:r w:rsidRPr="00A7020C">
        <w:rPr>
          <w:i/>
          <w:iCs/>
          <w:shd w:val="clear" w:color="auto" w:fill="FFFFFF"/>
        </w:rPr>
        <w:t>18</w:t>
      </w:r>
      <w:r w:rsidRPr="00A7020C">
        <w:rPr>
          <w:shd w:val="clear" w:color="auto" w:fill="FFFFFF"/>
        </w:rPr>
        <w:t>(13), pp. 6426.</w:t>
      </w:r>
    </w:p>
    <w:p w14:paraId="27411226" w14:textId="77777777" w:rsidR="004D56F7" w:rsidRPr="00A7020C" w:rsidRDefault="004D56F7" w:rsidP="006367D4">
      <w:pPr>
        <w:spacing w:before="120" w:after="120"/>
        <w:rPr>
          <w:color w:val="222222"/>
          <w:szCs w:val="24"/>
          <w:shd w:val="clear" w:color="auto" w:fill="FFFFFF"/>
        </w:rPr>
      </w:pPr>
      <w:bookmarkStart w:id="111" w:name="_Hlk235700573"/>
      <w:r w:rsidRPr="00A7020C">
        <w:rPr>
          <w:color w:val="222222"/>
          <w:szCs w:val="24"/>
          <w:shd w:val="clear" w:color="auto" w:fill="FFFFFF"/>
        </w:rPr>
        <w:t>Chen, C.W. (2024</w:t>
      </w:r>
      <w:bookmarkEnd w:id="111"/>
      <w:r w:rsidRPr="00A7020C">
        <w:rPr>
          <w:color w:val="222222"/>
          <w:szCs w:val="24"/>
          <w:shd w:val="clear" w:color="auto" w:fill="FFFFFF"/>
        </w:rPr>
        <w:t>) Utilizing a hybrid approach to identify the importance of factors that influence consumer decision-making behavior in purchasing sustainable products. </w:t>
      </w:r>
      <w:r w:rsidRPr="00A7020C">
        <w:rPr>
          <w:i/>
          <w:iCs/>
          <w:color w:val="222222"/>
          <w:szCs w:val="24"/>
          <w:shd w:val="clear" w:color="auto" w:fill="FFFFFF"/>
        </w:rPr>
        <w:t>Sustainability</w:t>
      </w:r>
      <w:r w:rsidRPr="00A7020C">
        <w:rPr>
          <w:color w:val="222222"/>
          <w:szCs w:val="24"/>
          <w:shd w:val="clear" w:color="auto" w:fill="FFFFFF"/>
        </w:rPr>
        <w:t>, </w:t>
      </w:r>
      <w:r w:rsidRPr="00A7020C">
        <w:rPr>
          <w:i/>
          <w:iCs/>
          <w:color w:val="222222"/>
          <w:szCs w:val="24"/>
          <w:shd w:val="clear" w:color="auto" w:fill="FFFFFF"/>
        </w:rPr>
        <w:t>16</w:t>
      </w:r>
      <w:r w:rsidRPr="00A7020C">
        <w:rPr>
          <w:color w:val="222222"/>
          <w:szCs w:val="24"/>
          <w:shd w:val="clear" w:color="auto" w:fill="FFFFFF"/>
        </w:rPr>
        <w:t>(11), pp.4432.</w:t>
      </w:r>
    </w:p>
    <w:p w14:paraId="0662053D" w14:textId="77777777" w:rsidR="004D56F7" w:rsidRPr="00A7020C" w:rsidRDefault="004D56F7" w:rsidP="006367D4">
      <w:pPr>
        <w:spacing w:before="120" w:after="120"/>
        <w:rPr>
          <w:color w:val="222222"/>
          <w:szCs w:val="24"/>
          <w:shd w:val="clear" w:color="auto" w:fill="FFFFFF"/>
        </w:rPr>
      </w:pPr>
      <w:bookmarkStart w:id="112" w:name="_Hlk235700944"/>
      <w:r w:rsidRPr="00A7020C">
        <w:rPr>
          <w:color w:val="222222"/>
          <w:szCs w:val="24"/>
          <w:shd w:val="clear" w:color="auto" w:fill="FFFFFF"/>
        </w:rPr>
        <w:t>Cho</w:t>
      </w:r>
      <w:bookmarkEnd w:id="112"/>
      <w:r w:rsidRPr="00A7020C">
        <w:rPr>
          <w:color w:val="222222"/>
          <w:szCs w:val="24"/>
          <w:shd w:val="clear" w:color="auto" w:fill="FFFFFF"/>
        </w:rPr>
        <w:t>, M., Ko, E. and Borenstein, B.E. (2024) The interaction effect of fashion retailer categories on sustainable labels: the role of perceived benefits, ambiguity, trust, and purchase intention. </w:t>
      </w:r>
      <w:r w:rsidRPr="00A7020C">
        <w:rPr>
          <w:i/>
          <w:iCs/>
          <w:color w:val="222222"/>
          <w:szCs w:val="24"/>
          <w:shd w:val="clear" w:color="auto" w:fill="FFFFFF"/>
        </w:rPr>
        <w:t>International Journal of Advertising</w:t>
      </w:r>
      <w:r w:rsidRPr="00A7020C">
        <w:rPr>
          <w:color w:val="222222"/>
          <w:szCs w:val="24"/>
          <w:shd w:val="clear" w:color="auto" w:fill="FFFFFF"/>
        </w:rPr>
        <w:t>, </w:t>
      </w:r>
      <w:r w:rsidRPr="00A7020C">
        <w:rPr>
          <w:i/>
          <w:iCs/>
          <w:color w:val="222222"/>
          <w:szCs w:val="24"/>
          <w:shd w:val="clear" w:color="auto" w:fill="FFFFFF"/>
        </w:rPr>
        <w:t>43</w:t>
      </w:r>
      <w:r w:rsidRPr="00A7020C">
        <w:rPr>
          <w:color w:val="222222"/>
          <w:szCs w:val="24"/>
          <w:shd w:val="clear" w:color="auto" w:fill="FFFFFF"/>
        </w:rPr>
        <w:t>(6), pp.1016-1038.</w:t>
      </w:r>
    </w:p>
    <w:p w14:paraId="796FA8EF" w14:textId="77777777" w:rsidR="004D56F7" w:rsidRPr="00A7020C" w:rsidRDefault="004D56F7" w:rsidP="006367D4">
      <w:pPr>
        <w:spacing w:before="120" w:after="120"/>
        <w:rPr>
          <w:color w:val="222222"/>
          <w:szCs w:val="24"/>
          <w:shd w:val="clear" w:color="auto" w:fill="FFFFFF"/>
        </w:rPr>
      </w:pPr>
      <w:bookmarkStart w:id="113" w:name="_Hlk236400126"/>
      <w:r w:rsidRPr="00A7020C">
        <w:rPr>
          <w:color w:val="222222"/>
          <w:szCs w:val="24"/>
          <w:shd w:val="clear" w:color="auto" w:fill="FFFFFF"/>
        </w:rPr>
        <w:t>Daou</w:t>
      </w:r>
      <w:bookmarkEnd w:id="113"/>
      <w:r w:rsidRPr="00A7020C">
        <w:rPr>
          <w:color w:val="222222"/>
          <w:szCs w:val="24"/>
          <w:shd w:val="clear" w:color="auto" w:fill="FFFFFF"/>
        </w:rPr>
        <w:t>, L., Sayegh, E., Atallah, E., Jabbour Al Maalouf, N. and Sarkis, N. (2025) Greenwashing as a barrier to sustainable marketing: Expectation disconfirmation, confusion, and brand–consumer relationships. </w:t>
      </w:r>
      <w:r w:rsidRPr="00A7020C">
        <w:rPr>
          <w:i/>
          <w:iCs/>
          <w:color w:val="222222"/>
          <w:szCs w:val="24"/>
          <w:shd w:val="clear" w:color="auto" w:fill="FFFFFF"/>
        </w:rPr>
        <w:t>Sustainability</w:t>
      </w:r>
      <w:r w:rsidRPr="00A7020C">
        <w:rPr>
          <w:color w:val="222222"/>
          <w:szCs w:val="24"/>
          <w:shd w:val="clear" w:color="auto" w:fill="FFFFFF"/>
        </w:rPr>
        <w:t>, </w:t>
      </w:r>
      <w:r w:rsidRPr="00A7020C">
        <w:rPr>
          <w:i/>
          <w:iCs/>
          <w:color w:val="222222"/>
          <w:szCs w:val="24"/>
          <w:shd w:val="clear" w:color="auto" w:fill="FFFFFF"/>
        </w:rPr>
        <w:t>17</w:t>
      </w:r>
      <w:r w:rsidRPr="00A7020C">
        <w:rPr>
          <w:color w:val="222222"/>
          <w:szCs w:val="24"/>
          <w:shd w:val="clear" w:color="auto" w:fill="FFFFFF"/>
        </w:rPr>
        <w:t>(22), p.9979.</w:t>
      </w:r>
    </w:p>
    <w:p w14:paraId="4BB0C65E" w14:textId="77777777" w:rsidR="004D56F7" w:rsidRPr="00A7020C" w:rsidRDefault="004D56F7" w:rsidP="006367D4">
      <w:pPr>
        <w:spacing w:before="120" w:after="120"/>
        <w:rPr>
          <w:lang w:val="en-US"/>
        </w:rPr>
      </w:pPr>
      <w:r w:rsidRPr="00A7020C">
        <w:t>Drolet, M.J., Rose-Derouin, E., Leblanc, J.C., Ruest, M. and Williams-Jones, B. (2023) Ethical issues in research: Perceptions of researchers, research ethics board members and research ethics experts. </w:t>
      </w:r>
      <w:r w:rsidRPr="00A7020C">
        <w:rPr>
          <w:i/>
          <w:iCs/>
        </w:rPr>
        <w:t>Journal of Academic Ethics</w:t>
      </w:r>
      <w:r w:rsidRPr="00A7020C">
        <w:t>, </w:t>
      </w:r>
      <w:r w:rsidRPr="00A7020C">
        <w:rPr>
          <w:i/>
          <w:iCs/>
        </w:rPr>
        <w:t>21</w:t>
      </w:r>
      <w:r w:rsidRPr="00A7020C">
        <w:t>(2), pp.269-292.</w:t>
      </w:r>
    </w:p>
    <w:p w14:paraId="57B6F391" w14:textId="77777777" w:rsidR="004D56F7" w:rsidRPr="00A7020C" w:rsidRDefault="004D56F7" w:rsidP="006367D4">
      <w:pPr>
        <w:spacing w:before="120" w:after="120"/>
        <w:rPr>
          <w:color w:val="222222"/>
          <w:szCs w:val="24"/>
          <w:shd w:val="clear" w:color="auto" w:fill="FFFFFF"/>
        </w:rPr>
      </w:pPr>
      <w:r w:rsidRPr="00A7020C">
        <w:rPr>
          <w:color w:val="222222"/>
          <w:szCs w:val="24"/>
          <w:shd w:val="clear" w:color="auto" w:fill="FFFFFF"/>
        </w:rPr>
        <w:t>Eze, M. (2025) Digital Greenwashing in the Age of Sustainability Marketing: A Meta-Analysis of Consumer Perception, Detection, and Backlash. </w:t>
      </w:r>
      <w:r w:rsidRPr="00A7020C">
        <w:rPr>
          <w:i/>
          <w:iCs/>
          <w:color w:val="222222"/>
          <w:szCs w:val="24"/>
          <w:shd w:val="clear" w:color="auto" w:fill="FFFFFF"/>
        </w:rPr>
        <w:t>International Journal of Marketing Studies</w:t>
      </w:r>
      <w:r w:rsidRPr="00A7020C">
        <w:rPr>
          <w:color w:val="222222"/>
          <w:szCs w:val="24"/>
          <w:shd w:val="clear" w:color="auto" w:fill="FFFFFF"/>
        </w:rPr>
        <w:t>, </w:t>
      </w:r>
      <w:r w:rsidRPr="00A7020C">
        <w:rPr>
          <w:i/>
          <w:iCs/>
          <w:color w:val="222222"/>
          <w:szCs w:val="24"/>
          <w:shd w:val="clear" w:color="auto" w:fill="FFFFFF"/>
        </w:rPr>
        <w:t>17</w:t>
      </w:r>
      <w:r w:rsidRPr="00A7020C">
        <w:rPr>
          <w:color w:val="222222"/>
          <w:szCs w:val="24"/>
          <w:shd w:val="clear" w:color="auto" w:fill="FFFFFF"/>
        </w:rPr>
        <w:t>(2).</w:t>
      </w:r>
    </w:p>
    <w:p w14:paraId="20AADF57" w14:textId="77777777" w:rsidR="004D56F7" w:rsidRPr="00A7020C" w:rsidRDefault="004D56F7" w:rsidP="006367D4">
      <w:pPr>
        <w:spacing w:before="120" w:after="120"/>
        <w:rPr>
          <w:color w:val="222222"/>
          <w:szCs w:val="24"/>
          <w:shd w:val="clear" w:color="auto" w:fill="FFFFFF"/>
        </w:rPr>
      </w:pPr>
      <w:bookmarkStart w:id="114" w:name="_Hlk235700275"/>
      <w:r w:rsidRPr="00A7020C">
        <w:rPr>
          <w:color w:val="222222"/>
          <w:szCs w:val="24"/>
          <w:shd w:val="clear" w:color="auto" w:fill="FFFFFF"/>
        </w:rPr>
        <w:t>Grundy, D. (2024</w:t>
      </w:r>
      <w:bookmarkEnd w:id="114"/>
      <w:r w:rsidRPr="00A7020C">
        <w:rPr>
          <w:color w:val="222222"/>
          <w:szCs w:val="24"/>
          <w:shd w:val="clear" w:color="auto" w:fill="FFFFFF"/>
        </w:rPr>
        <w:t xml:space="preserve">) The staggering water consumption of fast fashion. [Online]. Available at: </w:t>
      </w:r>
      <w:hyperlink r:id="rId77" w:history="1">
        <w:r w:rsidRPr="00A7020C">
          <w:rPr>
            <w:rStyle w:val="Hyperlink"/>
            <w:szCs w:val="24"/>
            <w:shd w:val="clear" w:color="auto" w:fill="FFFFFF"/>
          </w:rPr>
          <w:t>https://www.bbc.com/news/articles/cpqz9qy7y14o</w:t>
        </w:r>
      </w:hyperlink>
      <w:r w:rsidRPr="00A7020C">
        <w:rPr>
          <w:color w:val="222222"/>
          <w:szCs w:val="24"/>
          <w:shd w:val="clear" w:color="auto" w:fill="FFFFFF"/>
        </w:rPr>
        <w:t xml:space="preserve">  [Accessed on: 23.07.2026]. </w:t>
      </w:r>
    </w:p>
    <w:p w14:paraId="5646C207" w14:textId="77777777" w:rsidR="004D56F7" w:rsidRPr="00A7020C" w:rsidRDefault="004D56F7" w:rsidP="006367D4">
      <w:pPr>
        <w:spacing w:before="120" w:after="120"/>
        <w:rPr>
          <w:color w:val="222222"/>
          <w:szCs w:val="24"/>
          <w:shd w:val="clear" w:color="auto" w:fill="FFFFFF"/>
        </w:rPr>
      </w:pPr>
      <w:bookmarkStart w:id="115" w:name="_Hlk236400284"/>
      <w:r w:rsidRPr="00A7020C">
        <w:rPr>
          <w:color w:val="222222"/>
          <w:szCs w:val="24"/>
          <w:shd w:val="clear" w:color="auto" w:fill="FFFFFF"/>
        </w:rPr>
        <w:t>Gudmundsdottir, S. and Sigurjonsson, T.O. (2024</w:t>
      </w:r>
      <w:bookmarkEnd w:id="115"/>
      <w:r w:rsidRPr="00A7020C">
        <w:rPr>
          <w:color w:val="222222"/>
          <w:szCs w:val="24"/>
          <w:shd w:val="clear" w:color="auto" w:fill="FFFFFF"/>
        </w:rPr>
        <w:t>) A need for standardized approaches to manage sustainability strategically. </w:t>
      </w:r>
      <w:r w:rsidRPr="00A7020C">
        <w:rPr>
          <w:i/>
          <w:iCs/>
          <w:color w:val="222222"/>
          <w:szCs w:val="24"/>
          <w:shd w:val="clear" w:color="auto" w:fill="FFFFFF"/>
        </w:rPr>
        <w:t>Sustainability</w:t>
      </w:r>
      <w:r w:rsidRPr="00A7020C">
        <w:rPr>
          <w:color w:val="222222"/>
          <w:szCs w:val="24"/>
          <w:shd w:val="clear" w:color="auto" w:fill="FFFFFF"/>
        </w:rPr>
        <w:t>, </w:t>
      </w:r>
      <w:r w:rsidRPr="00A7020C">
        <w:rPr>
          <w:i/>
          <w:iCs/>
          <w:color w:val="222222"/>
          <w:szCs w:val="24"/>
          <w:shd w:val="clear" w:color="auto" w:fill="FFFFFF"/>
        </w:rPr>
        <w:t>16</w:t>
      </w:r>
      <w:r w:rsidRPr="00A7020C">
        <w:rPr>
          <w:color w:val="222222"/>
          <w:szCs w:val="24"/>
          <w:shd w:val="clear" w:color="auto" w:fill="FFFFFF"/>
        </w:rPr>
        <w:t>(6), p.2319.</w:t>
      </w:r>
    </w:p>
    <w:p w14:paraId="738E73EF" w14:textId="77777777" w:rsidR="004D56F7" w:rsidRPr="00A7020C" w:rsidRDefault="004D56F7" w:rsidP="006367D4">
      <w:pPr>
        <w:spacing w:before="120" w:after="120"/>
      </w:pPr>
      <w:r w:rsidRPr="00A7020C">
        <w:t>Hajjar, S.T. (2018) Statistical analysis: Internal-consistency reliability and construct validity. </w:t>
      </w:r>
      <w:r w:rsidRPr="00A7020C">
        <w:rPr>
          <w:i/>
          <w:iCs/>
        </w:rPr>
        <w:t>International Journal of Quantitative and Qualitative Research Methods</w:t>
      </w:r>
      <w:r w:rsidRPr="00A7020C">
        <w:t>, </w:t>
      </w:r>
      <w:r w:rsidRPr="00A7020C">
        <w:rPr>
          <w:i/>
          <w:iCs/>
        </w:rPr>
        <w:t>6</w:t>
      </w:r>
      <w:r w:rsidRPr="00A7020C">
        <w:t>(1), pp.27-38.</w:t>
      </w:r>
    </w:p>
    <w:p w14:paraId="3B029F85" w14:textId="77777777" w:rsidR="004D56F7" w:rsidRPr="00A7020C" w:rsidRDefault="004D56F7" w:rsidP="006367D4">
      <w:pPr>
        <w:spacing w:before="120" w:after="120"/>
        <w:rPr>
          <w:shd w:val="clear" w:color="auto" w:fill="FFFFFF"/>
        </w:rPr>
      </w:pPr>
      <w:r w:rsidRPr="00A7020C">
        <w:rPr>
          <w:shd w:val="clear" w:color="auto" w:fill="FFFFFF"/>
        </w:rPr>
        <w:t>Hasan, M.M. and Shehun, M.T.F. (2022) Implementing sustainable supply chain practices in global apparel retail: A systematic review of current trends. </w:t>
      </w:r>
      <w:r w:rsidRPr="00A7020C">
        <w:rPr>
          <w:i/>
          <w:iCs/>
          <w:shd w:val="clear" w:color="auto" w:fill="FFFFFF"/>
        </w:rPr>
        <w:t>ASRC Procedia: Global Perspectives in Science and Scholarship</w:t>
      </w:r>
      <w:r w:rsidRPr="00A7020C">
        <w:rPr>
          <w:shd w:val="clear" w:color="auto" w:fill="FFFFFF"/>
        </w:rPr>
        <w:t>, </w:t>
      </w:r>
      <w:r w:rsidRPr="00A7020C">
        <w:rPr>
          <w:i/>
          <w:iCs/>
          <w:shd w:val="clear" w:color="auto" w:fill="FFFFFF"/>
        </w:rPr>
        <w:t>2</w:t>
      </w:r>
      <w:r w:rsidRPr="00A7020C">
        <w:rPr>
          <w:shd w:val="clear" w:color="auto" w:fill="FFFFFF"/>
        </w:rPr>
        <w:t>(1), pp. 332-363.</w:t>
      </w:r>
    </w:p>
    <w:p w14:paraId="6EAE895B" w14:textId="77777777" w:rsidR="004D56F7" w:rsidRPr="00A7020C" w:rsidRDefault="004D56F7" w:rsidP="006367D4">
      <w:pPr>
        <w:spacing w:before="120" w:after="120"/>
        <w:rPr>
          <w:lang w:val="en-US" w:eastAsia="en-US"/>
        </w:rPr>
      </w:pPr>
      <w:r w:rsidRPr="00A7020C">
        <w:rPr>
          <w:lang w:val="en-US" w:eastAsia="en-US"/>
        </w:rPr>
        <w:t>Horrich, A., Ertz, M. and Bekir, I. (2025) Exploring the role of social media in shaping sustainable consumer behavior: a qualitative study. </w:t>
      </w:r>
      <w:r w:rsidRPr="00A7020C">
        <w:rPr>
          <w:i/>
          <w:iCs/>
          <w:lang w:val="en-US" w:eastAsia="en-US"/>
        </w:rPr>
        <w:t>Cogent Business &amp; Management</w:t>
      </w:r>
      <w:r w:rsidRPr="00A7020C">
        <w:rPr>
          <w:lang w:val="en-US" w:eastAsia="en-US"/>
        </w:rPr>
        <w:t xml:space="preserve">, </w:t>
      </w:r>
      <w:r w:rsidRPr="00A7020C">
        <w:rPr>
          <w:i/>
          <w:iCs/>
          <w:lang w:val="en-US" w:eastAsia="en-US"/>
        </w:rPr>
        <w:t>12</w:t>
      </w:r>
      <w:r w:rsidRPr="00A7020C">
        <w:rPr>
          <w:lang w:val="en-US" w:eastAsia="en-US"/>
        </w:rPr>
        <w:t xml:space="preserve">(1). </w:t>
      </w:r>
    </w:p>
    <w:p w14:paraId="38D8524F" w14:textId="77777777" w:rsidR="004D56F7" w:rsidRPr="00A7020C" w:rsidRDefault="004D56F7" w:rsidP="006367D4">
      <w:pPr>
        <w:spacing w:before="120" w:after="120"/>
        <w:rPr>
          <w:lang w:val="en-US"/>
        </w:rPr>
      </w:pPr>
      <w:r w:rsidRPr="00A7020C">
        <w:t>Hossan, D., Dato’Mansor, Z. and Jaharuddin, N.S. (2023) Research population and sampling in quantitative study. </w:t>
      </w:r>
      <w:r w:rsidRPr="00A7020C">
        <w:rPr>
          <w:i/>
          <w:iCs/>
        </w:rPr>
        <w:t>International Journal of Business and Technopreneurship (IJBT)</w:t>
      </w:r>
      <w:r w:rsidRPr="00A7020C">
        <w:t>, </w:t>
      </w:r>
      <w:r w:rsidRPr="00A7020C">
        <w:rPr>
          <w:i/>
          <w:iCs/>
        </w:rPr>
        <w:t>13</w:t>
      </w:r>
      <w:r w:rsidRPr="00A7020C">
        <w:t>(3), pp.209-222.</w:t>
      </w:r>
    </w:p>
    <w:p w14:paraId="5DDA6A0D" w14:textId="77777777" w:rsidR="004D56F7" w:rsidRPr="00A7020C" w:rsidRDefault="004D56F7" w:rsidP="006367D4">
      <w:pPr>
        <w:spacing w:before="120" w:after="120"/>
        <w:rPr>
          <w:color w:val="222222"/>
          <w:szCs w:val="24"/>
          <w:shd w:val="clear" w:color="auto" w:fill="FFFFFF"/>
        </w:rPr>
      </w:pPr>
      <w:bookmarkStart w:id="116" w:name="_Hlk236400436"/>
      <w:r w:rsidRPr="00A7020C">
        <w:rPr>
          <w:color w:val="222222"/>
          <w:szCs w:val="24"/>
          <w:shd w:val="clear" w:color="auto" w:fill="FFFFFF"/>
        </w:rPr>
        <w:t>Huang</w:t>
      </w:r>
      <w:bookmarkEnd w:id="116"/>
      <w:r w:rsidRPr="00A7020C">
        <w:rPr>
          <w:color w:val="222222"/>
          <w:szCs w:val="24"/>
          <w:shd w:val="clear" w:color="auto" w:fill="FFFFFF"/>
        </w:rPr>
        <w:t>, L., Solangi, Y.A., Magazzino, C. and Solangi, S.A. (2024) Evaluating the efficiency of green innovation and marketing strategies for long-term sustainability in the context of Environmental labeling. </w:t>
      </w:r>
      <w:r w:rsidRPr="00A7020C">
        <w:rPr>
          <w:i/>
          <w:iCs/>
          <w:color w:val="222222"/>
          <w:szCs w:val="24"/>
          <w:shd w:val="clear" w:color="auto" w:fill="FFFFFF"/>
        </w:rPr>
        <w:t>Journal of Cleaner Production</w:t>
      </w:r>
      <w:r w:rsidRPr="00A7020C">
        <w:rPr>
          <w:color w:val="222222"/>
          <w:szCs w:val="24"/>
          <w:shd w:val="clear" w:color="auto" w:fill="FFFFFF"/>
        </w:rPr>
        <w:t>, </w:t>
      </w:r>
      <w:r w:rsidRPr="00A7020C">
        <w:rPr>
          <w:i/>
          <w:iCs/>
          <w:color w:val="222222"/>
          <w:szCs w:val="24"/>
          <w:shd w:val="clear" w:color="auto" w:fill="FFFFFF"/>
        </w:rPr>
        <w:t>450</w:t>
      </w:r>
      <w:r w:rsidRPr="00A7020C">
        <w:rPr>
          <w:color w:val="222222"/>
          <w:szCs w:val="24"/>
          <w:shd w:val="clear" w:color="auto" w:fill="FFFFFF"/>
        </w:rPr>
        <w:t>, p.141870.</w:t>
      </w:r>
    </w:p>
    <w:p w14:paraId="1F236E42" w14:textId="77777777" w:rsidR="004D56F7" w:rsidRPr="00A7020C" w:rsidRDefault="004D56F7" w:rsidP="006367D4">
      <w:pPr>
        <w:spacing w:before="120" w:after="120"/>
        <w:rPr>
          <w:lang w:val="en-US" w:eastAsia="en-US"/>
        </w:rPr>
      </w:pPr>
      <w:r w:rsidRPr="00A7020C">
        <w:rPr>
          <w:lang w:val="en-US" w:eastAsia="en-US"/>
        </w:rPr>
        <w:t>Huo, C., Hameed, J., Zhang, M., Ali, A.F.B.M. and Hashim, N.A.A.N. (2022) Modeling the impact of corporate social responsibility on sustainable purchase intentions: insights into brand trust and brand loyalty. </w:t>
      </w:r>
      <w:r w:rsidRPr="00A7020C">
        <w:rPr>
          <w:i/>
          <w:iCs/>
          <w:lang w:val="en-US" w:eastAsia="en-US"/>
        </w:rPr>
        <w:t>Economic Research-Ekonomska Istraživanja</w:t>
      </w:r>
      <w:r w:rsidRPr="00A7020C">
        <w:rPr>
          <w:lang w:val="en-US" w:eastAsia="en-US"/>
        </w:rPr>
        <w:t xml:space="preserve">, </w:t>
      </w:r>
      <w:r w:rsidRPr="00A7020C">
        <w:rPr>
          <w:i/>
          <w:iCs/>
          <w:lang w:val="en-US" w:eastAsia="en-US"/>
        </w:rPr>
        <w:t>35</w:t>
      </w:r>
      <w:r w:rsidRPr="00A7020C">
        <w:rPr>
          <w:lang w:val="en-US" w:eastAsia="en-US"/>
        </w:rPr>
        <w:t xml:space="preserve">(1), pp. 1-30. </w:t>
      </w:r>
    </w:p>
    <w:p w14:paraId="2D49A548" w14:textId="77777777" w:rsidR="004D56F7" w:rsidRPr="00A7020C" w:rsidRDefault="004D56F7" w:rsidP="006367D4">
      <w:pPr>
        <w:spacing w:before="120" w:after="120"/>
        <w:rPr>
          <w:color w:val="222222"/>
          <w:szCs w:val="24"/>
          <w:shd w:val="clear" w:color="auto" w:fill="FFFFFF"/>
        </w:rPr>
      </w:pPr>
      <w:bookmarkStart w:id="117" w:name="_Hlk235700195"/>
      <w:r w:rsidRPr="00A7020C">
        <w:rPr>
          <w:color w:val="222222"/>
          <w:szCs w:val="24"/>
          <w:shd w:val="clear" w:color="auto" w:fill="FFFFFF"/>
        </w:rPr>
        <w:t>Ikram, M. (2022</w:t>
      </w:r>
      <w:bookmarkEnd w:id="117"/>
      <w:r w:rsidRPr="00A7020C">
        <w:rPr>
          <w:color w:val="222222"/>
          <w:szCs w:val="24"/>
          <w:shd w:val="clear" w:color="auto" w:fill="FFFFFF"/>
        </w:rPr>
        <w:t>) Transition toward green economy: Technological Innovation's role in the fashion industry. Current Opinion in Green and Sustainable Chemistry, 37, pp.100657.</w:t>
      </w:r>
    </w:p>
    <w:p w14:paraId="7D5683AF" w14:textId="77777777" w:rsidR="004D56F7" w:rsidRPr="00A7020C" w:rsidRDefault="004D56F7" w:rsidP="006367D4">
      <w:pPr>
        <w:spacing w:before="120" w:after="120"/>
        <w:rPr>
          <w:color w:val="222222"/>
          <w:szCs w:val="24"/>
          <w:shd w:val="clear" w:color="auto" w:fill="FFFFFF"/>
        </w:rPr>
      </w:pPr>
      <w:bookmarkStart w:id="118" w:name="_Hlk235699884"/>
      <w:r w:rsidRPr="00A7020C">
        <w:rPr>
          <w:color w:val="222222"/>
          <w:szCs w:val="24"/>
          <w:shd w:val="clear" w:color="auto" w:fill="FFFFFF"/>
        </w:rPr>
        <w:t>Imarc. (2025</w:t>
      </w:r>
      <w:bookmarkEnd w:id="118"/>
      <w:r w:rsidRPr="00A7020C">
        <w:rPr>
          <w:color w:val="222222"/>
          <w:szCs w:val="24"/>
          <w:shd w:val="clear" w:color="auto" w:fill="FFFFFF"/>
        </w:rPr>
        <w:t xml:space="preserve">) UK Sustainable Fashion Market Size, Share, Trends and Forecast by Product Type, Fabric Type, Distribution Channel, End User, and Region, 2026-2034. [Online]. Available at: </w:t>
      </w:r>
      <w:hyperlink r:id="rId78" w:history="1">
        <w:r w:rsidRPr="00A7020C">
          <w:rPr>
            <w:rStyle w:val="Hyperlink"/>
            <w:szCs w:val="24"/>
            <w:shd w:val="clear" w:color="auto" w:fill="FFFFFF"/>
          </w:rPr>
          <w:t>https://www.imarcgroup.com/uk-sustainable-fashion-market</w:t>
        </w:r>
      </w:hyperlink>
      <w:r w:rsidRPr="00A7020C">
        <w:rPr>
          <w:color w:val="222222"/>
          <w:szCs w:val="24"/>
          <w:shd w:val="clear" w:color="auto" w:fill="FFFFFF"/>
        </w:rPr>
        <w:t xml:space="preserve"> [Accessed on: 23.07.2026]. </w:t>
      </w:r>
    </w:p>
    <w:p w14:paraId="7B06CA2E" w14:textId="77777777" w:rsidR="004D56F7" w:rsidRPr="00A7020C" w:rsidRDefault="004D56F7" w:rsidP="006367D4">
      <w:pPr>
        <w:spacing w:before="120" w:after="120"/>
        <w:rPr>
          <w:lang w:val="en-US" w:eastAsia="en-US"/>
        </w:rPr>
      </w:pPr>
      <w:r w:rsidRPr="00A7020C">
        <w:rPr>
          <w:lang w:val="en-US" w:eastAsia="en-US"/>
        </w:rPr>
        <w:t>Imdad, A., Muhammad, K.K., Ahmed, F. and Ali, I. (2026) Sustainability Marketing in the Fashion Industry: How brands are leveraging Eco _ Friendly Practices to Build Consumer Trust and Drive Profit. </w:t>
      </w:r>
      <w:r w:rsidRPr="00A7020C">
        <w:rPr>
          <w:i/>
          <w:iCs/>
          <w:lang w:val="en-US" w:eastAsia="en-US"/>
        </w:rPr>
        <w:t>Journal for Social Science Archives</w:t>
      </w:r>
      <w:r w:rsidRPr="00A7020C">
        <w:rPr>
          <w:lang w:val="en-US" w:eastAsia="en-US"/>
        </w:rPr>
        <w:t xml:space="preserve">, </w:t>
      </w:r>
      <w:r w:rsidRPr="00A7020C">
        <w:rPr>
          <w:i/>
          <w:iCs/>
          <w:lang w:val="en-US" w:eastAsia="en-US"/>
        </w:rPr>
        <w:t>4</w:t>
      </w:r>
      <w:r w:rsidRPr="00A7020C">
        <w:rPr>
          <w:lang w:val="en-US" w:eastAsia="en-US"/>
        </w:rPr>
        <w:t xml:space="preserve">(1), pp. 116-123. </w:t>
      </w:r>
    </w:p>
    <w:p w14:paraId="4E873F6B" w14:textId="77777777" w:rsidR="004D56F7" w:rsidRPr="00A7020C" w:rsidRDefault="004D56F7" w:rsidP="006367D4">
      <w:pPr>
        <w:spacing w:before="120" w:after="120"/>
        <w:rPr>
          <w:color w:val="222222"/>
          <w:szCs w:val="24"/>
          <w:shd w:val="clear" w:color="auto" w:fill="FFFFFF"/>
        </w:rPr>
      </w:pPr>
      <w:bookmarkStart w:id="119" w:name="_Hlk236400197"/>
      <w:r w:rsidRPr="00A7020C">
        <w:rPr>
          <w:color w:val="222222"/>
          <w:szCs w:val="24"/>
          <w:shd w:val="clear" w:color="auto" w:fill="FFFFFF"/>
        </w:rPr>
        <w:t>Jang, W.Y. and Kim, D.H. (2026</w:t>
      </w:r>
      <w:bookmarkEnd w:id="119"/>
      <w:r w:rsidRPr="00A7020C">
        <w:rPr>
          <w:color w:val="222222"/>
          <w:szCs w:val="24"/>
          <w:shd w:val="clear" w:color="auto" w:fill="FFFFFF"/>
        </w:rPr>
        <w:t>) Why Do Consumers Hesitate to Buy Green Sports Products? Key Barriers to Sustainable Consumption. </w:t>
      </w:r>
      <w:r w:rsidRPr="00A7020C">
        <w:rPr>
          <w:i/>
          <w:iCs/>
          <w:color w:val="222222"/>
          <w:szCs w:val="24"/>
          <w:shd w:val="clear" w:color="auto" w:fill="FFFFFF"/>
        </w:rPr>
        <w:t>Sustainability</w:t>
      </w:r>
      <w:r w:rsidRPr="00A7020C">
        <w:rPr>
          <w:color w:val="222222"/>
          <w:szCs w:val="24"/>
          <w:shd w:val="clear" w:color="auto" w:fill="FFFFFF"/>
        </w:rPr>
        <w:t>, </w:t>
      </w:r>
      <w:r w:rsidRPr="00A7020C">
        <w:rPr>
          <w:i/>
          <w:iCs/>
          <w:color w:val="222222"/>
          <w:szCs w:val="24"/>
          <w:shd w:val="clear" w:color="auto" w:fill="FFFFFF"/>
        </w:rPr>
        <w:t>18</w:t>
      </w:r>
      <w:r w:rsidRPr="00A7020C">
        <w:rPr>
          <w:color w:val="222222"/>
          <w:szCs w:val="24"/>
          <w:shd w:val="clear" w:color="auto" w:fill="FFFFFF"/>
        </w:rPr>
        <w:t>(7), p.3417.</w:t>
      </w:r>
    </w:p>
    <w:p w14:paraId="3598DDB0" w14:textId="77777777" w:rsidR="004D56F7" w:rsidRPr="00A7020C" w:rsidRDefault="004D56F7" w:rsidP="006367D4">
      <w:pPr>
        <w:spacing w:before="120" w:after="120"/>
        <w:rPr>
          <w:color w:val="222222"/>
          <w:szCs w:val="24"/>
          <w:shd w:val="clear" w:color="auto" w:fill="FFFFFF"/>
        </w:rPr>
      </w:pPr>
      <w:bookmarkStart w:id="120" w:name="_Hlk235700308"/>
      <w:r w:rsidRPr="00A7020C">
        <w:rPr>
          <w:color w:val="222222"/>
          <w:szCs w:val="24"/>
          <w:shd w:val="clear" w:color="auto" w:fill="FFFFFF"/>
        </w:rPr>
        <w:t>Jia</w:t>
      </w:r>
      <w:bookmarkEnd w:id="120"/>
      <w:r w:rsidRPr="00A7020C">
        <w:rPr>
          <w:color w:val="222222"/>
          <w:szCs w:val="24"/>
          <w:shd w:val="clear" w:color="auto" w:fill="FFFFFF"/>
        </w:rPr>
        <w:t>, T., Iqbal, S., Ayub, A., Fatima, T. and Rasool, Z. (2023) Promoting responsible sustainable consumer behavior through sustainability marketing: the boundary effects of corporate social responsibility and brand image. </w:t>
      </w:r>
      <w:r w:rsidRPr="00A7020C">
        <w:rPr>
          <w:i/>
          <w:iCs/>
          <w:color w:val="222222"/>
          <w:szCs w:val="24"/>
          <w:shd w:val="clear" w:color="auto" w:fill="FFFFFF"/>
        </w:rPr>
        <w:t>Sustainability</w:t>
      </w:r>
      <w:r w:rsidRPr="00A7020C">
        <w:rPr>
          <w:color w:val="222222"/>
          <w:szCs w:val="24"/>
          <w:shd w:val="clear" w:color="auto" w:fill="FFFFFF"/>
        </w:rPr>
        <w:t>, </w:t>
      </w:r>
      <w:r w:rsidRPr="00A7020C">
        <w:rPr>
          <w:i/>
          <w:iCs/>
          <w:color w:val="222222"/>
          <w:szCs w:val="24"/>
          <w:shd w:val="clear" w:color="auto" w:fill="FFFFFF"/>
        </w:rPr>
        <w:t>15</w:t>
      </w:r>
      <w:r w:rsidRPr="00A7020C">
        <w:rPr>
          <w:color w:val="222222"/>
          <w:szCs w:val="24"/>
          <w:shd w:val="clear" w:color="auto" w:fill="FFFFFF"/>
        </w:rPr>
        <w:t>(7), pp.6092.</w:t>
      </w:r>
    </w:p>
    <w:p w14:paraId="447D7F68" w14:textId="77777777" w:rsidR="004D56F7" w:rsidRPr="00A7020C" w:rsidRDefault="004D56F7" w:rsidP="006367D4">
      <w:pPr>
        <w:spacing w:before="120" w:after="120"/>
        <w:rPr>
          <w:color w:val="222222"/>
          <w:szCs w:val="24"/>
          <w:shd w:val="clear" w:color="auto" w:fill="FFFFFF"/>
        </w:rPr>
      </w:pPr>
      <w:bookmarkStart w:id="121" w:name="_Hlk235700995"/>
      <w:r w:rsidRPr="00A7020C">
        <w:rPr>
          <w:color w:val="222222"/>
          <w:szCs w:val="24"/>
          <w:shd w:val="clear" w:color="auto" w:fill="FFFFFF"/>
        </w:rPr>
        <w:t>Jiang</w:t>
      </w:r>
      <w:bookmarkEnd w:id="121"/>
      <w:r w:rsidRPr="00A7020C">
        <w:rPr>
          <w:color w:val="222222"/>
          <w:szCs w:val="24"/>
          <w:shd w:val="clear" w:color="auto" w:fill="FFFFFF"/>
        </w:rPr>
        <w:t>, L., Li, Q. and Wu, X. (2023) The impact of clothing e-store image on intention based on search and purchase phases: From the perspective of sustainable marketing. </w:t>
      </w:r>
      <w:r w:rsidRPr="00A7020C">
        <w:rPr>
          <w:i/>
          <w:iCs/>
          <w:color w:val="222222"/>
          <w:szCs w:val="24"/>
          <w:shd w:val="clear" w:color="auto" w:fill="FFFFFF"/>
        </w:rPr>
        <w:t>Sustainability</w:t>
      </w:r>
      <w:r w:rsidRPr="00A7020C">
        <w:rPr>
          <w:color w:val="222222"/>
          <w:szCs w:val="24"/>
          <w:shd w:val="clear" w:color="auto" w:fill="FFFFFF"/>
        </w:rPr>
        <w:t>, </w:t>
      </w:r>
      <w:r w:rsidRPr="00A7020C">
        <w:rPr>
          <w:i/>
          <w:iCs/>
          <w:color w:val="222222"/>
          <w:szCs w:val="24"/>
          <w:shd w:val="clear" w:color="auto" w:fill="FFFFFF"/>
        </w:rPr>
        <w:t>15</w:t>
      </w:r>
      <w:r w:rsidRPr="00A7020C">
        <w:rPr>
          <w:color w:val="222222"/>
          <w:szCs w:val="24"/>
          <w:shd w:val="clear" w:color="auto" w:fill="FFFFFF"/>
        </w:rPr>
        <w:t>(1), pp.871.</w:t>
      </w:r>
    </w:p>
    <w:p w14:paraId="1D8D83C9" w14:textId="77777777" w:rsidR="004D56F7" w:rsidRPr="00A7020C" w:rsidRDefault="004D56F7" w:rsidP="006367D4">
      <w:pPr>
        <w:spacing w:before="120" w:after="120"/>
      </w:pPr>
      <w:r w:rsidRPr="00A7020C">
        <w:t>Kafle, S.C. (2019) Correlation and regression analysis using SPSS. </w:t>
      </w:r>
      <w:r w:rsidRPr="00A7020C">
        <w:rPr>
          <w:i/>
          <w:iCs/>
        </w:rPr>
        <w:t>The OCEM Journal of Management, Technology, and Social Sciences</w:t>
      </w:r>
      <w:r w:rsidRPr="00A7020C">
        <w:t>, </w:t>
      </w:r>
      <w:r w:rsidRPr="00A7020C">
        <w:rPr>
          <w:i/>
          <w:iCs/>
        </w:rPr>
        <w:t>1</w:t>
      </w:r>
      <w:r w:rsidRPr="00A7020C">
        <w:t>(1), pp.125-132.</w:t>
      </w:r>
    </w:p>
    <w:p w14:paraId="5905890A" w14:textId="77777777" w:rsidR="004D56F7" w:rsidRPr="00A7020C" w:rsidRDefault="004D56F7" w:rsidP="006367D4">
      <w:pPr>
        <w:spacing w:before="120" w:after="120"/>
        <w:rPr>
          <w:lang w:val="en-US" w:eastAsia="en-US"/>
        </w:rPr>
      </w:pPr>
      <w:r w:rsidRPr="00A7020C">
        <w:rPr>
          <w:lang w:val="en-US" w:eastAsia="en-US"/>
        </w:rPr>
        <w:t>Kufaine, N. (2024) Understanding Characteristics of Extended Theory of Planned Behaviour: Systematic Literature Review. </w:t>
      </w:r>
      <w:r w:rsidRPr="00A7020C">
        <w:rPr>
          <w:i/>
          <w:iCs/>
          <w:lang w:val="en-US" w:eastAsia="en-US"/>
        </w:rPr>
        <w:t>Open Journal of Philosophy</w:t>
      </w:r>
      <w:r w:rsidRPr="00A7020C">
        <w:rPr>
          <w:lang w:val="en-US" w:eastAsia="en-US"/>
        </w:rPr>
        <w:t xml:space="preserve">, </w:t>
      </w:r>
      <w:r w:rsidRPr="00A7020C">
        <w:rPr>
          <w:i/>
          <w:iCs/>
          <w:lang w:val="en-US" w:eastAsia="en-US"/>
        </w:rPr>
        <w:t>14</w:t>
      </w:r>
      <w:r w:rsidRPr="00A7020C">
        <w:rPr>
          <w:lang w:val="en-US" w:eastAsia="en-US"/>
        </w:rPr>
        <w:t xml:space="preserve">(04), pp. 848-858. </w:t>
      </w:r>
    </w:p>
    <w:p w14:paraId="4467285D" w14:textId="77777777" w:rsidR="004D56F7" w:rsidRPr="00A7020C" w:rsidRDefault="004D56F7" w:rsidP="006367D4">
      <w:pPr>
        <w:spacing w:before="120" w:after="120"/>
        <w:rPr>
          <w:shd w:val="clear" w:color="auto" w:fill="FFFFFF"/>
        </w:rPr>
      </w:pPr>
      <w:r w:rsidRPr="00A7020C">
        <w:rPr>
          <w:color w:val="000000"/>
          <w:spacing w:val="0"/>
          <w:szCs w:val="24"/>
          <w:lang w:val="en-US" w:eastAsia="en-US"/>
          <w14:ligatures w14:val="none"/>
        </w:rPr>
        <w:t>‌</w:t>
      </w:r>
      <w:r w:rsidRPr="00A7020C">
        <w:rPr>
          <w:shd w:val="clear" w:color="auto" w:fill="FFFFFF"/>
        </w:rPr>
        <w:t>Li, M., Cavender, R. and Lee, M.Y. (2025) Consumer awareness of fashion greenwashing: insights from social media discussions. </w:t>
      </w:r>
      <w:r w:rsidRPr="00A7020C">
        <w:rPr>
          <w:i/>
          <w:iCs/>
          <w:shd w:val="clear" w:color="auto" w:fill="FFFFFF"/>
        </w:rPr>
        <w:t>Sustainability</w:t>
      </w:r>
      <w:r w:rsidRPr="00A7020C">
        <w:rPr>
          <w:shd w:val="clear" w:color="auto" w:fill="FFFFFF"/>
        </w:rPr>
        <w:t>, </w:t>
      </w:r>
      <w:r w:rsidRPr="00A7020C">
        <w:rPr>
          <w:i/>
          <w:iCs/>
          <w:shd w:val="clear" w:color="auto" w:fill="FFFFFF"/>
        </w:rPr>
        <w:t>17</w:t>
      </w:r>
      <w:r w:rsidRPr="00A7020C">
        <w:rPr>
          <w:shd w:val="clear" w:color="auto" w:fill="FFFFFF"/>
        </w:rPr>
        <w:t>(7), pp. 2982.</w:t>
      </w:r>
    </w:p>
    <w:p w14:paraId="4484488F" w14:textId="77777777" w:rsidR="004D56F7" w:rsidRPr="00A7020C" w:rsidRDefault="004D56F7" w:rsidP="006367D4">
      <w:pPr>
        <w:spacing w:before="120" w:after="120"/>
        <w:rPr>
          <w:lang w:val="en-US" w:eastAsia="en-US"/>
        </w:rPr>
      </w:pPr>
      <w:r w:rsidRPr="00A7020C">
        <w:rPr>
          <w:lang w:val="en-US" w:eastAsia="en-US"/>
        </w:rPr>
        <w:t>Li, M., Choe, Y.H. and Gu, C. (2024) How perceived sustainability influences consumers’ clothing preferences. </w:t>
      </w:r>
      <w:r w:rsidRPr="00A7020C">
        <w:rPr>
          <w:i/>
          <w:iCs/>
          <w:lang w:val="en-US" w:eastAsia="en-US"/>
        </w:rPr>
        <w:t>Scientific Reports</w:t>
      </w:r>
      <w:r w:rsidRPr="00A7020C">
        <w:rPr>
          <w:lang w:val="en-US" w:eastAsia="en-US"/>
        </w:rPr>
        <w:t xml:space="preserve">, </w:t>
      </w:r>
      <w:r w:rsidRPr="00A7020C">
        <w:rPr>
          <w:i/>
          <w:iCs/>
          <w:lang w:val="en-US" w:eastAsia="en-US"/>
        </w:rPr>
        <w:t>14</w:t>
      </w:r>
      <w:r w:rsidRPr="00A7020C">
        <w:rPr>
          <w:lang w:val="en-US" w:eastAsia="en-US"/>
        </w:rPr>
        <w:t xml:space="preserve">(1), pp. 28672-28672. </w:t>
      </w:r>
    </w:p>
    <w:p w14:paraId="21E06873" w14:textId="77777777" w:rsidR="004D56F7" w:rsidRPr="00A7020C" w:rsidRDefault="004D56F7" w:rsidP="006367D4">
      <w:pPr>
        <w:spacing w:before="120" w:after="120"/>
        <w:rPr>
          <w:lang w:val="en-US"/>
        </w:rPr>
      </w:pPr>
      <w:r w:rsidRPr="00A7020C">
        <w:t>Lim, W.M. (2025) What is quantitative research? An overview and guidelines. </w:t>
      </w:r>
      <w:r w:rsidRPr="00A7020C">
        <w:rPr>
          <w:i/>
          <w:iCs/>
        </w:rPr>
        <w:t>Australasian Marketing Journal</w:t>
      </w:r>
      <w:r w:rsidRPr="00A7020C">
        <w:t>, </w:t>
      </w:r>
      <w:r w:rsidRPr="00A7020C">
        <w:rPr>
          <w:i/>
          <w:iCs/>
        </w:rPr>
        <w:t>33</w:t>
      </w:r>
      <w:r w:rsidRPr="00A7020C">
        <w:t>(3), pp.325-348.</w:t>
      </w:r>
    </w:p>
    <w:p w14:paraId="3913B6BB" w14:textId="77777777" w:rsidR="004D56F7" w:rsidRPr="00A7020C" w:rsidRDefault="004D56F7" w:rsidP="006367D4">
      <w:pPr>
        <w:spacing w:before="120" w:after="120"/>
        <w:rPr>
          <w:color w:val="000000"/>
          <w:spacing w:val="0"/>
          <w:szCs w:val="24"/>
          <w:lang w:val="en-US" w:eastAsia="en-US"/>
          <w14:ligatures w14:val="none"/>
        </w:rPr>
      </w:pPr>
      <w:r w:rsidRPr="00A7020C">
        <w:rPr>
          <w:lang w:val="en-US" w:eastAsia="en-US"/>
        </w:rPr>
        <w:t>Lin, P.H. and Chen, W.H. (2022) Factors That Influence Consumers’ Sustainable Apparel Purchase Intention: The Moderating Effect of Generational Cohorts. </w:t>
      </w:r>
      <w:r w:rsidRPr="00A7020C">
        <w:rPr>
          <w:i/>
          <w:iCs/>
          <w:lang w:val="en-US" w:eastAsia="en-US"/>
        </w:rPr>
        <w:t>Sustainability</w:t>
      </w:r>
      <w:r w:rsidRPr="00A7020C">
        <w:rPr>
          <w:lang w:val="en-US" w:eastAsia="en-US"/>
        </w:rPr>
        <w:t xml:space="preserve">, </w:t>
      </w:r>
      <w:r w:rsidRPr="00A7020C">
        <w:rPr>
          <w:i/>
          <w:iCs/>
          <w:lang w:val="en-US" w:eastAsia="en-US"/>
        </w:rPr>
        <w:t>14</w:t>
      </w:r>
      <w:r w:rsidRPr="00A7020C">
        <w:rPr>
          <w:lang w:val="en-US" w:eastAsia="en-US"/>
        </w:rPr>
        <w:t>(14), pp. 8950.</w:t>
      </w:r>
      <w:r w:rsidRPr="00A7020C">
        <w:rPr>
          <w:color w:val="000000"/>
          <w:spacing w:val="0"/>
          <w:szCs w:val="24"/>
          <w:lang w:val="en-US" w:eastAsia="en-US"/>
          <w14:ligatures w14:val="none"/>
        </w:rPr>
        <w:t>‌</w:t>
      </w:r>
    </w:p>
    <w:p w14:paraId="4455EB31" w14:textId="77777777" w:rsidR="004D56F7" w:rsidRPr="00A7020C" w:rsidRDefault="004D56F7" w:rsidP="006367D4">
      <w:pPr>
        <w:spacing w:before="120" w:after="120"/>
        <w:rPr>
          <w:color w:val="222222"/>
          <w:szCs w:val="24"/>
          <w:shd w:val="clear" w:color="auto" w:fill="FFFFFF"/>
        </w:rPr>
      </w:pPr>
      <w:bookmarkStart w:id="122" w:name="_Hlk236400462"/>
      <w:r w:rsidRPr="00A7020C">
        <w:rPr>
          <w:color w:val="222222"/>
          <w:szCs w:val="24"/>
          <w:shd w:val="clear" w:color="auto" w:fill="FFFFFF"/>
        </w:rPr>
        <w:t>Llácer-Falcón</w:t>
      </w:r>
      <w:bookmarkEnd w:id="122"/>
      <w:r w:rsidRPr="00A7020C">
        <w:rPr>
          <w:color w:val="222222"/>
          <w:szCs w:val="24"/>
          <w:shd w:val="clear" w:color="auto" w:fill="FFFFFF"/>
        </w:rPr>
        <w:t>, S., Vilaplana-Aparicio, M.J. and González-Díaz, C. (2026) Corporate Communication of Sustainability in the Fashion Industry: A Systematic Literature Review. </w:t>
      </w:r>
      <w:r w:rsidRPr="00A7020C">
        <w:rPr>
          <w:i/>
          <w:iCs/>
          <w:color w:val="222222"/>
          <w:szCs w:val="24"/>
          <w:shd w:val="clear" w:color="auto" w:fill="FFFFFF"/>
        </w:rPr>
        <w:t>Administrative Sciences</w:t>
      </w:r>
      <w:r w:rsidRPr="00A7020C">
        <w:rPr>
          <w:color w:val="222222"/>
          <w:szCs w:val="24"/>
          <w:shd w:val="clear" w:color="auto" w:fill="FFFFFF"/>
        </w:rPr>
        <w:t>, </w:t>
      </w:r>
      <w:r w:rsidRPr="00A7020C">
        <w:rPr>
          <w:i/>
          <w:iCs/>
          <w:color w:val="222222"/>
          <w:szCs w:val="24"/>
          <w:shd w:val="clear" w:color="auto" w:fill="FFFFFF"/>
        </w:rPr>
        <w:t>16</w:t>
      </w:r>
      <w:r w:rsidRPr="00A7020C">
        <w:rPr>
          <w:color w:val="222222"/>
          <w:szCs w:val="24"/>
          <w:shd w:val="clear" w:color="auto" w:fill="FFFFFF"/>
        </w:rPr>
        <w:t>(2), p.76.</w:t>
      </w:r>
    </w:p>
    <w:p w14:paraId="2F2C86AD" w14:textId="77777777" w:rsidR="004D56F7" w:rsidRPr="00A7020C" w:rsidRDefault="004D56F7" w:rsidP="006367D4">
      <w:pPr>
        <w:spacing w:before="120" w:after="120"/>
        <w:rPr>
          <w:lang w:val="en-US"/>
        </w:rPr>
      </w:pPr>
      <w:r w:rsidRPr="00A7020C">
        <w:t>Loomis, D.K. and Paterson, S. (2018) A comparison of data collection methods: Mail versus online surveys. </w:t>
      </w:r>
      <w:r w:rsidRPr="00A7020C">
        <w:rPr>
          <w:i/>
          <w:iCs/>
        </w:rPr>
        <w:t>Journal of Leisure Research</w:t>
      </w:r>
      <w:r w:rsidRPr="00A7020C">
        <w:t>, </w:t>
      </w:r>
      <w:r w:rsidRPr="00A7020C">
        <w:rPr>
          <w:i/>
          <w:iCs/>
        </w:rPr>
        <w:t>49</w:t>
      </w:r>
      <w:r w:rsidRPr="00A7020C">
        <w:t>(2), pp.133-149.</w:t>
      </w:r>
    </w:p>
    <w:p w14:paraId="5A376673" w14:textId="77777777" w:rsidR="004D56F7" w:rsidRPr="00A7020C" w:rsidRDefault="004D56F7" w:rsidP="006367D4">
      <w:pPr>
        <w:spacing w:before="120" w:after="120"/>
        <w:rPr>
          <w:lang w:val="en-US"/>
        </w:rPr>
      </w:pPr>
      <w:r w:rsidRPr="00A7020C">
        <w:t>Maretha, C. (2023) Positivism in philosophical studies. </w:t>
      </w:r>
      <w:r w:rsidRPr="00A7020C">
        <w:rPr>
          <w:i/>
          <w:iCs/>
        </w:rPr>
        <w:t>Journal of Innovation in Teaching and Instructional Media</w:t>
      </w:r>
      <w:r w:rsidRPr="00A7020C">
        <w:t>, </w:t>
      </w:r>
      <w:r w:rsidRPr="00A7020C">
        <w:rPr>
          <w:i/>
          <w:iCs/>
        </w:rPr>
        <w:t>3</w:t>
      </w:r>
      <w:r w:rsidRPr="00A7020C">
        <w:t>(3), pp.124-138.</w:t>
      </w:r>
    </w:p>
    <w:p w14:paraId="1A622E2F" w14:textId="77777777" w:rsidR="004D56F7" w:rsidRPr="00A7020C" w:rsidRDefault="004D56F7" w:rsidP="006367D4">
      <w:pPr>
        <w:spacing w:before="120" w:after="120"/>
        <w:rPr>
          <w:lang w:val="en-US" w:eastAsia="en-US"/>
        </w:rPr>
      </w:pPr>
      <w:r w:rsidRPr="00A7020C">
        <w:rPr>
          <w:lang w:val="en-US" w:eastAsia="en-US"/>
        </w:rPr>
        <w:t>Mathew, M. and Spinelli, R. (2025) Decoding sustainable drivers: A systematic literature review on sustainability-induced consumer behaviour in the fast fashion industry. </w:t>
      </w:r>
      <w:r w:rsidRPr="00A7020C">
        <w:rPr>
          <w:i/>
          <w:iCs/>
          <w:lang w:val="en-US" w:eastAsia="en-US"/>
        </w:rPr>
        <w:t>Sustainable Production and Consumption</w:t>
      </w:r>
      <w:r w:rsidRPr="00A7020C">
        <w:rPr>
          <w:lang w:val="en-US" w:eastAsia="en-US"/>
        </w:rPr>
        <w:t xml:space="preserve">, </w:t>
      </w:r>
      <w:r w:rsidRPr="00A7020C">
        <w:rPr>
          <w:i/>
          <w:iCs/>
          <w:lang w:val="en-US" w:eastAsia="en-US"/>
        </w:rPr>
        <w:t>55</w:t>
      </w:r>
      <w:r w:rsidRPr="00A7020C">
        <w:rPr>
          <w:lang w:val="en-US" w:eastAsia="en-US"/>
        </w:rPr>
        <w:t xml:space="preserve">, pp. 132-145. </w:t>
      </w:r>
    </w:p>
    <w:p w14:paraId="439283D6" w14:textId="77777777" w:rsidR="004D56F7" w:rsidRPr="00A7020C" w:rsidRDefault="004D56F7" w:rsidP="006367D4">
      <w:pPr>
        <w:spacing w:before="120" w:after="120"/>
        <w:rPr>
          <w:lang w:val="en-US"/>
        </w:rPr>
      </w:pPr>
      <w:r w:rsidRPr="00A7020C">
        <w:t>Mohajan, H.K. (2020) Quantitative research: A successful investigation in natural and social sciences. </w:t>
      </w:r>
      <w:r w:rsidRPr="00A7020C">
        <w:rPr>
          <w:i/>
          <w:iCs/>
        </w:rPr>
        <w:t>Journal of economic development, environment and people</w:t>
      </w:r>
      <w:r w:rsidRPr="00A7020C">
        <w:t>, </w:t>
      </w:r>
      <w:r w:rsidRPr="00A7020C">
        <w:rPr>
          <w:i/>
          <w:iCs/>
        </w:rPr>
        <w:t>9</w:t>
      </w:r>
      <w:r w:rsidRPr="00A7020C">
        <w:t>(4), pp.50-79.</w:t>
      </w:r>
    </w:p>
    <w:p w14:paraId="66D87C83" w14:textId="77777777" w:rsidR="004D56F7" w:rsidRPr="00A7020C" w:rsidRDefault="004D56F7" w:rsidP="006367D4">
      <w:pPr>
        <w:spacing w:before="120" w:after="120"/>
        <w:rPr>
          <w:color w:val="222222"/>
          <w:szCs w:val="24"/>
          <w:shd w:val="clear" w:color="auto" w:fill="FFFFFF"/>
        </w:rPr>
      </w:pPr>
      <w:bookmarkStart w:id="123" w:name="_Hlk235701909"/>
      <w:r w:rsidRPr="00A7020C">
        <w:rPr>
          <w:color w:val="222222"/>
          <w:szCs w:val="24"/>
          <w:shd w:val="clear" w:color="auto" w:fill="FFFFFF"/>
        </w:rPr>
        <w:t>Mollenkopf</w:t>
      </w:r>
      <w:bookmarkEnd w:id="123"/>
      <w:r w:rsidRPr="00A7020C">
        <w:rPr>
          <w:color w:val="222222"/>
          <w:szCs w:val="24"/>
          <w:shd w:val="clear" w:color="auto" w:fill="FFFFFF"/>
        </w:rPr>
        <w:t>, D.A., Peinkofer, S.T. and Chu, Y. (2022) Supply chain transparency: Consumer reactions to incongruent signals. </w:t>
      </w:r>
      <w:r w:rsidRPr="00A7020C">
        <w:rPr>
          <w:i/>
          <w:iCs/>
          <w:color w:val="222222"/>
          <w:szCs w:val="24"/>
          <w:shd w:val="clear" w:color="auto" w:fill="FFFFFF"/>
        </w:rPr>
        <w:t>Journal of Operations Management</w:t>
      </w:r>
      <w:r w:rsidRPr="00A7020C">
        <w:rPr>
          <w:color w:val="222222"/>
          <w:szCs w:val="24"/>
          <w:shd w:val="clear" w:color="auto" w:fill="FFFFFF"/>
        </w:rPr>
        <w:t>, </w:t>
      </w:r>
      <w:r w:rsidRPr="00A7020C">
        <w:rPr>
          <w:i/>
          <w:iCs/>
          <w:color w:val="222222"/>
          <w:szCs w:val="24"/>
          <w:shd w:val="clear" w:color="auto" w:fill="FFFFFF"/>
        </w:rPr>
        <w:t>68</w:t>
      </w:r>
      <w:r w:rsidRPr="00A7020C">
        <w:rPr>
          <w:color w:val="222222"/>
          <w:szCs w:val="24"/>
          <w:shd w:val="clear" w:color="auto" w:fill="FFFFFF"/>
        </w:rPr>
        <w:t>(4), pp.306-327.</w:t>
      </w:r>
    </w:p>
    <w:p w14:paraId="1A2D8A47" w14:textId="77777777" w:rsidR="004D56F7" w:rsidRPr="00A7020C" w:rsidRDefault="004D56F7" w:rsidP="006367D4">
      <w:pPr>
        <w:spacing w:before="120" w:after="120"/>
        <w:rPr>
          <w:lang w:val="en-US" w:eastAsia="en-US"/>
        </w:rPr>
      </w:pPr>
      <w:r w:rsidRPr="00A7020C">
        <w:rPr>
          <w:lang w:val="en-US" w:eastAsia="en-US"/>
        </w:rPr>
        <w:t>Neumann, H.L., Martinez, L.M. and Martinez, L.F. (2020) Sustainability efforts in the fast fashion industry: consumer perception, trust and purchase intention. </w:t>
      </w:r>
      <w:r w:rsidRPr="00A7020C">
        <w:rPr>
          <w:i/>
          <w:iCs/>
          <w:lang w:val="en-US" w:eastAsia="en-US"/>
        </w:rPr>
        <w:t>Sustainability Accounting Management and Policy Journal</w:t>
      </w:r>
      <w:r w:rsidRPr="00A7020C">
        <w:rPr>
          <w:lang w:val="en-US" w:eastAsia="en-US"/>
        </w:rPr>
        <w:t xml:space="preserve">, </w:t>
      </w:r>
      <w:r w:rsidRPr="00A7020C">
        <w:rPr>
          <w:i/>
          <w:iCs/>
          <w:lang w:val="en-US" w:eastAsia="en-US"/>
        </w:rPr>
        <w:t>12</w:t>
      </w:r>
      <w:r w:rsidRPr="00A7020C">
        <w:rPr>
          <w:lang w:val="en-US" w:eastAsia="en-US"/>
        </w:rPr>
        <w:t xml:space="preserve">(3), pp. 571-590. </w:t>
      </w:r>
    </w:p>
    <w:p w14:paraId="601E93B7" w14:textId="77777777" w:rsidR="004D56F7" w:rsidRPr="00A7020C" w:rsidRDefault="004D56F7" w:rsidP="006367D4">
      <w:pPr>
        <w:spacing w:before="120" w:after="120"/>
        <w:rPr>
          <w:shd w:val="clear" w:color="auto" w:fill="FFFFFF"/>
        </w:rPr>
      </w:pPr>
      <w:r w:rsidRPr="00A7020C">
        <w:rPr>
          <w:shd w:val="clear" w:color="auto" w:fill="FFFFFF"/>
        </w:rPr>
        <w:t>Olateju, D.J., Olateju, O.A., Adeoye, S.V. and Ilyas, I.S. (2021) A critical review of the application of the legitimacy theory to corporate social responsibility. </w:t>
      </w:r>
      <w:r w:rsidRPr="00A7020C">
        <w:rPr>
          <w:i/>
          <w:iCs/>
          <w:shd w:val="clear" w:color="auto" w:fill="FFFFFF"/>
        </w:rPr>
        <w:t>International Journal of Managerial Studies and Research</w:t>
      </w:r>
      <w:r w:rsidRPr="00A7020C">
        <w:rPr>
          <w:shd w:val="clear" w:color="auto" w:fill="FFFFFF"/>
        </w:rPr>
        <w:t>, </w:t>
      </w:r>
      <w:r w:rsidRPr="00A7020C">
        <w:rPr>
          <w:i/>
          <w:iCs/>
          <w:shd w:val="clear" w:color="auto" w:fill="FFFFFF"/>
        </w:rPr>
        <w:t>9</w:t>
      </w:r>
      <w:r w:rsidRPr="00A7020C">
        <w:rPr>
          <w:shd w:val="clear" w:color="auto" w:fill="FFFFFF"/>
        </w:rPr>
        <w:t>(3), pp. 1-6.</w:t>
      </w:r>
    </w:p>
    <w:p w14:paraId="1015D017" w14:textId="77777777" w:rsidR="004D56F7" w:rsidRPr="00A7020C" w:rsidRDefault="004D56F7" w:rsidP="006367D4">
      <w:pPr>
        <w:spacing w:before="120" w:after="120"/>
        <w:rPr>
          <w:color w:val="222222"/>
          <w:szCs w:val="24"/>
          <w:shd w:val="clear" w:color="auto" w:fill="FFFFFF"/>
        </w:rPr>
      </w:pPr>
      <w:bookmarkStart w:id="124" w:name="_Hlk236400487"/>
      <w:r w:rsidRPr="00A7020C">
        <w:rPr>
          <w:color w:val="222222"/>
          <w:szCs w:val="24"/>
          <w:shd w:val="clear" w:color="auto" w:fill="FFFFFF"/>
        </w:rPr>
        <w:t>Ospital</w:t>
      </w:r>
      <w:bookmarkEnd w:id="124"/>
      <w:r w:rsidRPr="00A7020C">
        <w:rPr>
          <w:color w:val="222222"/>
          <w:szCs w:val="24"/>
          <w:shd w:val="clear" w:color="auto" w:fill="FFFFFF"/>
        </w:rPr>
        <w:t>, P., Masson, D., Beler, C. and Legardeur, J. (2023) Toward product transparency: communicating traceability information to consumers. </w:t>
      </w:r>
      <w:r w:rsidRPr="00A7020C">
        <w:rPr>
          <w:i/>
          <w:iCs/>
          <w:color w:val="222222"/>
          <w:szCs w:val="24"/>
          <w:shd w:val="clear" w:color="auto" w:fill="FFFFFF"/>
        </w:rPr>
        <w:t>International Journal of Fashion Design, Technology and Education</w:t>
      </w:r>
      <w:r w:rsidRPr="00A7020C">
        <w:rPr>
          <w:color w:val="222222"/>
          <w:szCs w:val="24"/>
          <w:shd w:val="clear" w:color="auto" w:fill="FFFFFF"/>
        </w:rPr>
        <w:t>, </w:t>
      </w:r>
      <w:r w:rsidRPr="00A7020C">
        <w:rPr>
          <w:i/>
          <w:iCs/>
          <w:color w:val="222222"/>
          <w:szCs w:val="24"/>
          <w:shd w:val="clear" w:color="auto" w:fill="FFFFFF"/>
        </w:rPr>
        <w:t>16</w:t>
      </w:r>
      <w:r w:rsidRPr="00A7020C">
        <w:rPr>
          <w:color w:val="222222"/>
          <w:szCs w:val="24"/>
          <w:shd w:val="clear" w:color="auto" w:fill="FFFFFF"/>
        </w:rPr>
        <w:t>(2), pp.186-197.</w:t>
      </w:r>
    </w:p>
    <w:p w14:paraId="2FDCB874" w14:textId="77777777" w:rsidR="004D56F7" w:rsidRPr="00A7020C" w:rsidRDefault="004D56F7" w:rsidP="006367D4">
      <w:pPr>
        <w:spacing w:before="120" w:after="120"/>
        <w:rPr>
          <w:color w:val="222222"/>
          <w:szCs w:val="24"/>
          <w:shd w:val="clear" w:color="auto" w:fill="FFFFFF"/>
        </w:rPr>
      </w:pPr>
      <w:bookmarkStart w:id="125" w:name="_Hlk235700218"/>
      <w:r w:rsidRPr="00A7020C">
        <w:rPr>
          <w:color w:val="222222"/>
          <w:szCs w:val="24"/>
          <w:shd w:val="clear" w:color="auto" w:fill="FFFFFF"/>
        </w:rPr>
        <w:t>Papasolomou</w:t>
      </w:r>
      <w:bookmarkEnd w:id="125"/>
      <w:r w:rsidRPr="00A7020C">
        <w:rPr>
          <w:color w:val="222222"/>
          <w:szCs w:val="24"/>
          <w:shd w:val="clear" w:color="auto" w:fill="FFFFFF"/>
        </w:rPr>
        <w:t>, I., Melanthiou, Y. and Tsamouridis, A. (2023) The fast fashion vs environment debate: Consumers’ level of awareness, feelings, and behaviour towards sustainability within the fast-fashion sector. </w:t>
      </w:r>
      <w:r w:rsidRPr="00A7020C">
        <w:rPr>
          <w:i/>
          <w:iCs/>
          <w:color w:val="222222"/>
          <w:szCs w:val="24"/>
          <w:shd w:val="clear" w:color="auto" w:fill="FFFFFF"/>
        </w:rPr>
        <w:t>Journal of marketing communications</w:t>
      </w:r>
      <w:r w:rsidRPr="00A7020C">
        <w:rPr>
          <w:color w:val="222222"/>
          <w:szCs w:val="24"/>
          <w:shd w:val="clear" w:color="auto" w:fill="FFFFFF"/>
        </w:rPr>
        <w:t>, </w:t>
      </w:r>
      <w:r w:rsidRPr="00A7020C">
        <w:rPr>
          <w:i/>
          <w:iCs/>
          <w:color w:val="222222"/>
          <w:szCs w:val="24"/>
          <w:shd w:val="clear" w:color="auto" w:fill="FFFFFF"/>
        </w:rPr>
        <w:t>29</w:t>
      </w:r>
      <w:r w:rsidRPr="00A7020C">
        <w:rPr>
          <w:color w:val="222222"/>
          <w:szCs w:val="24"/>
          <w:shd w:val="clear" w:color="auto" w:fill="FFFFFF"/>
        </w:rPr>
        <w:t>(2), pp.191-209.</w:t>
      </w:r>
    </w:p>
    <w:p w14:paraId="419D1986" w14:textId="77777777" w:rsidR="004D56F7" w:rsidRPr="00A7020C" w:rsidRDefault="004D56F7" w:rsidP="006367D4">
      <w:pPr>
        <w:spacing w:before="120" w:after="120"/>
        <w:rPr>
          <w:lang w:val="en-US" w:eastAsia="en-US"/>
        </w:rPr>
      </w:pPr>
      <w:r w:rsidRPr="00A7020C">
        <w:rPr>
          <w:lang w:val="en-US" w:eastAsia="en-US"/>
        </w:rPr>
        <w:t>Persakis, A., Nikolopoulos, T., Negkakis, I.C. and Pavlopoulos, A. (2025) Greenwashing in marketing: a systematic literature review and bibliometric analysis. </w:t>
      </w:r>
      <w:r w:rsidRPr="00A7020C">
        <w:rPr>
          <w:i/>
          <w:iCs/>
          <w:lang w:val="en-US" w:eastAsia="en-US"/>
        </w:rPr>
        <w:t>International Review on Public and Nonprofit Marketing</w:t>
      </w:r>
      <w:r w:rsidRPr="00A7020C">
        <w:rPr>
          <w:lang w:val="en-US" w:eastAsia="en-US"/>
        </w:rPr>
        <w:t xml:space="preserve">, </w:t>
      </w:r>
      <w:r w:rsidRPr="00A7020C">
        <w:rPr>
          <w:i/>
          <w:iCs/>
          <w:lang w:val="en-US" w:eastAsia="en-US"/>
        </w:rPr>
        <w:t>22</w:t>
      </w:r>
      <w:r w:rsidRPr="00A7020C">
        <w:rPr>
          <w:lang w:val="en-US" w:eastAsia="en-US"/>
        </w:rPr>
        <w:t xml:space="preserve">(4), pp. 957-992. </w:t>
      </w:r>
    </w:p>
    <w:p w14:paraId="42E90C49" w14:textId="77777777" w:rsidR="004D56F7" w:rsidRPr="00A7020C" w:rsidRDefault="004D56F7" w:rsidP="006367D4">
      <w:pPr>
        <w:spacing w:before="120" w:after="120"/>
        <w:rPr>
          <w:lang w:val="en-US" w:eastAsia="en-US"/>
        </w:rPr>
      </w:pPr>
      <w:r w:rsidRPr="00A7020C">
        <w:rPr>
          <w:lang w:val="en-US" w:eastAsia="en-US"/>
        </w:rPr>
        <w:t>Pricopoaia, O., Cristache, N., Lupașc, A., Dobrea, R.C., Tureatca, M.V. and Dinulescu, L.G. (2025) The Impact of Marketing Strategies on Promoting Sustainability in the Fashion Sector. </w:t>
      </w:r>
      <w:r w:rsidRPr="00A7020C">
        <w:rPr>
          <w:i/>
          <w:iCs/>
          <w:lang w:val="en-US" w:eastAsia="en-US"/>
        </w:rPr>
        <w:t>Sustainability</w:t>
      </w:r>
      <w:r w:rsidRPr="00A7020C">
        <w:rPr>
          <w:lang w:val="en-US" w:eastAsia="en-US"/>
        </w:rPr>
        <w:t xml:space="preserve">, </w:t>
      </w:r>
      <w:r w:rsidRPr="00A7020C">
        <w:rPr>
          <w:i/>
          <w:iCs/>
          <w:lang w:val="en-US" w:eastAsia="en-US"/>
        </w:rPr>
        <w:t>17</w:t>
      </w:r>
      <w:r w:rsidRPr="00A7020C">
        <w:rPr>
          <w:lang w:val="en-US" w:eastAsia="en-US"/>
        </w:rPr>
        <w:t>(12), pp. 5546-5546.</w:t>
      </w:r>
    </w:p>
    <w:p w14:paraId="018927DC" w14:textId="77777777" w:rsidR="004D56F7" w:rsidRPr="00A7020C" w:rsidRDefault="004D56F7" w:rsidP="006367D4">
      <w:pPr>
        <w:spacing w:before="120" w:after="120"/>
        <w:rPr>
          <w:lang w:val="en-US" w:eastAsia="en-US"/>
        </w:rPr>
      </w:pPr>
      <w:r w:rsidRPr="00A7020C">
        <w:rPr>
          <w:lang w:val="en-US" w:eastAsia="en-US"/>
        </w:rPr>
        <w:t>Prihatiningrum, R.Y., Supraptiningsih, J.D., Lutfi, L., Imron, A. and Fithoni, A. (2024) Sustainable Marketing Strategies: Aligning Brand Values with Consumer Demand for Environmental Responsibility. </w:t>
      </w:r>
      <w:r w:rsidRPr="00A7020C">
        <w:rPr>
          <w:i/>
          <w:iCs/>
          <w:lang w:val="en-US" w:eastAsia="en-US"/>
        </w:rPr>
        <w:t>Global International Journal of Innovative Research</w:t>
      </w:r>
      <w:r w:rsidRPr="00A7020C">
        <w:rPr>
          <w:lang w:val="en-US" w:eastAsia="en-US"/>
        </w:rPr>
        <w:t xml:space="preserve">, </w:t>
      </w:r>
      <w:r w:rsidRPr="00A7020C">
        <w:rPr>
          <w:i/>
          <w:iCs/>
          <w:lang w:val="en-US" w:eastAsia="en-US"/>
        </w:rPr>
        <w:t>2</w:t>
      </w:r>
      <w:r w:rsidRPr="00A7020C">
        <w:rPr>
          <w:lang w:val="en-US" w:eastAsia="en-US"/>
        </w:rPr>
        <w:t xml:space="preserve">(9), pp. 2271-2283. </w:t>
      </w:r>
    </w:p>
    <w:p w14:paraId="05CAE683" w14:textId="77777777" w:rsidR="004D56F7" w:rsidRPr="00A7020C" w:rsidRDefault="004D56F7" w:rsidP="006367D4">
      <w:pPr>
        <w:spacing w:before="120" w:after="120"/>
      </w:pPr>
      <w:r w:rsidRPr="00A7020C">
        <w:t>Rahman, M.M. (2023) Sample size determination for survey research and non-probability sampling techniques: A review and set of recommendations. </w:t>
      </w:r>
      <w:r w:rsidRPr="00A7020C">
        <w:rPr>
          <w:i/>
          <w:iCs/>
        </w:rPr>
        <w:t>Journal of Entrepreneurship, Business and Economics</w:t>
      </w:r>
      <w:r w:rsidRPr="00A7020C">
        <w:t>, </w:t>
      </w:r>
      <w:r w:rsidRPr="00A7020C">
        <w:rPr>
          <w:i/>
          <w:iCs/>
        </w:rPr>
        <w:t>11</w:t>
      </w:r>
      <w:r w:rsidRPr="00A7020C">
        <w:t>(1), pp.42-62.</w:t>
      </w:r>
    </w:p>
    <w:p w14:paraId="53F9DCEC" w14:textId="77777777" w:rsidR="004D56F7" w:rsidRPr="00A7020C" w:rsidRDefault="004D56F7" w:rsidP="006367D4">
      <w:pPr>
        <w:spacing w:before="120" w:after="120"/>
        <w:rPr>
          <w:color w:val="222222"/>
          <w:szCs w:val="24"/>
          <w:shd w:val="clear" w:color="auto" w:fill="FFFFFF"/>
        </w:rPr>
      </w:pPr>
      <w:bookmarkStart w:id="126" w:name="_Hlk235701004"/>
      <w:r w:rsidRPr="00A7020C">
        <w:rPr>
          <w:color w:val="222222"/>
          <w:szCs w:val="24"/>
          <w:shd w:val="clear" w:color="auto" w:fill="FFFFFF"/>
        </w:rPr>
        <w:t>Ray, S. and Nayak, L. (2023</w:t>
      </w:r>
      <w:bookmarkEnd w:id="126"/>
      <w:r w:rsidRPr="00A7020C">
        <w:rPr>
          <w:color w:val="222222"/>
          <w:szCs w:val="24"/>
          <w:shd w:val="clear" w:color="auto" w:fill="FFFFFF"/>
        </w:rPr>
        <w:t>) Marketing sustainable fashion: trends and future directions. </w:t>
      </w:r>
      <w:r w:rsidRPr="00A7020C">
        <w:rPr>
          <w:i/>
          <w:iCs/>
          <w:color w:val="222222"/>
          <w:szCs w:val="24"/>
          <w:shd w:val="clear" w:color="auto" w:fill="FFFFFF"/>
        </w:rPr>
        <w:t>Sustainability</w:t>
      </w:r>
      <w:r w:rsidRPr="00A7020C">
        <w:rPr>
          <w:color w:val="222222"/>
          <w:szCs w:val="24"/>
          <w:shd w:val="clear" w:color="auto" w:fill="FFFFFF"/>
        </w:rPr>
        <w:t>, </w:t>
      </w:r>
      <w:r w:rsidRPr="00A7020C">
        <w:rPr>
          <w:i/>
          <w:iCs/>
          <w:color w:val="222222"/>
          <w:szCs w:val="24"/>
          <w:shd w:val="clear" w:color="auto" w:fill="FFFFFF"/>
        </w:rPr>
        <w:t>15</w:t>
      </w:r>
      <w:r w:rsidRPr="00A7020C">
        <w:rPr>
          <w:color w:val="222222"/>
          <w:szCs w:val="24"/>
          <w:shd w:val="clear" w:color="auto" w:fill="FFFFFF"/>
        </w:rPr>
        <w:t>(7), pp.6202.</w:t>
      </w:r>
    </w:p>
    <w:p w14:paraId="339D2AF3" w14:textId="77777777" w:rsidR="004D56F7" w:rsidRPr="00A7020C" w:rsidRDefault="004D56F7" w:rsidP="006367D4">
      <w:pPr>
        <w:spacing w:before="120" w:after="120"/>
        <w:rPr>
          <w:color w:val="222222"/>
          <w:szCs w:val="24"/>
          <w:shd w:val="clear" w:color="auto" w:fill="FFFFFF"/>
        </w:rPr>
      </w:pPr>
      <w:bookmarkStart w:id="127" w:name="_Hlk235701938"/>
      <w:r w:rsidRPr="00A7020C">
        <w:rPr>
          <w:color w:val="222222"/>
          <w:szCs w:val="24"/>
          <w:shd w:val="clear" w:color="auto" w:fill="FFFFFF"/>
        </w:rPr>
        <w:t>Rinaldi</w:t>
      </w:r>
      <w:bookmarkEnd w:id="127"/>
      <w:r w:rsidRPr="00A7020C">
        <w:rPr>
          <w:color w:val="222222"/>
          <w:szCs w:val="24"/>
          <w:shd w:val="clear" w:color="auto" w:fill="FFFFFF"/>
        </w:rPr>
        <w:t>, F.R., Khatami, F., Cagno, E. and Ferraris, A. (2026) Perceived greenwashing: where does scepticism come from?. </w:t>
      </w:r>
      <w:r w:rsidRPr="00A7020C">
        <w:rPr>
          <w:i/>
          <w:iCs/>
          <w:color w:val="222222"/>
          <w:szCs w:val="24"/>
          <w:shd w:val="clear" w:color="auto" w:fill="FFFFFF"/>
        </w:rPr>
        <w:t>Journal of Cleaner Production</w:t>
      </w:r>
      <w:r w:rsidRPr="00A7020C">
        <w:rPr>
          <w:color w:val="222222"/>
          <w:szCs w:val="24"/>
          <w:shd w:val="clear" w:color="auto" w:fill="FFFFFF"/>
        </w:rPr>
        <w:t>, </w:t>
      </w:r>
      <w:r w:rsidRPr="00A7020C">
        <w:rPr>
          <w:i/>
          <w:iCs/>
          <w:color w:val="222222"/>
          <w:szCs w:val="24"/>
          <w:shd w:val="clear" w:color="auto" w:fill="FFFFFF"/>
        </w:rPr>
        <w:t>554</w:t>
      </w:r>
      <w:r w:rsidRPr="00A7020C">
        <w:rPr>
          <w:color w:val="222222"/>
          <w:szCs w:val="24"/>
          <w:shd w:val="clear" w:color="auto" w:fill="FFFFFF"/>
        </w:rPr>
        <w:t>, pp.148077.</w:t>
      </w:r>
    </w:p>
    <w:p w14:paraId="2F85855E" w14:textId="77777777" w:rsidR="004D56F7" w:rsidRPr="00A7020C" w:rsidRDefault="004D56F7" w:rsidP="006367D4">
      <w:pPr>
        <w:spacing w:before="120" w:after="120"/>
        <w:rPr>
          <w:lang w:val="en-US" w:eastAsia="en-US"/>
        </w:rPr>
      </w:pPr>
      <w:r w:rsidRPr="00A7020C">
        <w:rPr>
          <w:lang w:val="en-US" w:eastAsia="en-US"/>
        </w:rPr>
        <w:t>‌Rios-Lama, C.A., Vargas-Merino, J.A., Schmidt-Urdanivia, J., Quispe-Huarancca, J. and Gamarra Flores, C.E. (2026) Complexity and consequences of greenwashing in a SOR framework. A systematic review from consumer literature. </w:t>
      </w:r>
      <w:r w:rsidRPr="00A7020C">
        <w:rPr>
          <w:i/>
          <w:iCs/>
          <w:lang w:val="en-US" w:eastAsia="en-US"/>
        </w:rPr>
        <w:t>Cleaner and Responsible Consumption</w:t>
      </w:r>
      <w:r w:rsidRPr="00A7020C">
        <w:rPr>
          <w:lang w:val="en-US" w:eastAsia="en-US"/>
        </w:rPr>
        <w:t xml:space="preserve">, </w:t>
      </w:r>
      <w:r w:rsidRPr="00A7020C">
        <w:rPr>
          <w:i/>
          <w:iCs/>
          <w:lang w:val="en-US" w:eastAsia="en-US"/>
        </w:rPr>
        <w:t>21</w:t>
      </w:r>
      <w:r w:rsidRPr="00A7020C">
        <w:rPr>
          <w:lang w:val="en-US" w:eastAsia="en-US"/>
        </w:rPr>
        <w:t xml:space="preserve">, pp. 100414-100414. </w:t>
      </w:r>
    </w:p>
    <w:p w14:paraId="305A3FDD" w14:textId="77777777" w:rsidR="004D56F7" w:rsidRPr="00A7020C" w:rsidRDefault="004D56F7" w:rsidP="006367D4">
      <w:pPr>
        <w:spacing w:before="120" w:after="120"/>
        <w:rPr>
          <w:color w:val="222222"/>
          <w:szCs w:val="24"/>
          <w:shd w:val="clear" w:color="auto" w:fill="FFFFFF"/>
        </w:rPr>
      </w:pPr>
      <w:bookmarkStart w:id="128" w:name="_Hlk235700059"/>
      <w:r w:rsidRPr="00A7020C">
        <w:rPr>
          <w:color w:val="222222"/>
          <w:szCs w:val="24"/>
          <w:shd w:val="clear" w:color="auto" w:fill="FFFFFF"/>
        </w:rPr>
        <w:t>Rocco, B. (2020</w:t>
      </w:r>
      <w:bookmarkEnd w:id="128"/>
      <w:r w:rsidRPr="00A7020C">
        <w:rPr>
          <w:color w:val="222222"/>
          <w:szCs w:val="24"/>
          <w:shd w:val="clear" w:color="auto" w:fill="FFFFFF"/>
        </w:rPr>
        <w:t xml:space="preserve">) Sustainable clothing purchase behavior in the UK 2020. [Online]. Available at: </w:t>
      </w:r>
      <w:hyperlink r:id="rId79" w:history="1">
        <w:r w:rsidRPr="00A7020C">
          <w:rPr>
            <w:rStyle w:val="Hyperlink"/>
            <w:szCs w:val="24"/>
            <w:shd w:val="clear" w:color="auto" w:fill="FFFFFF"/>
          </w:rPr>
          <w:t>https://www.statista.com/statistics/1168849/sustainable-fashion-purchase-united-kingdom/?srsltid=AfmBOopbD6HCUSaFCG5HFV1_1psuP9Tn51p_rTABgHJxR9Uq0g2qeSKb</w:t>
        </w:r>
      </w:hyperlink>
      <w:r w:rsidRPr="00A7020C">
        <w:rPr>
          <w:color w:val="222222"/>
          <w:szCs w:val="24"/>
          <w:shd w:val="clear" w:color="auto" w:fill="FFFFFF"/>
        </w:rPr>
        <w:t xml:space="preserve"> [Accessed on: 23.07.2026]. </w:t>
      </w:r>
    </w:p>
    <w:p w14:paraId="1150DD86" w14:textId="77777777" w:rsidR="004D56F7" w:rsidRPr="00A7020C" w:rsidRDefault="004D56F7" w:rsidP="006367D4">
      <w:pPr>
        <w:spacing w:before="120" w:after="120"/>
        <w:rPr>
          <w:color w:val="222222"/>
          <w:szCs w:val="24"/>
          <w:shd w:val="clear" w:color="auto" w:fill="FFFFFF"/>
        </w:rPr>
      </w:pPr>
      <w:r w:rsidRPr="00A7020C">
        <w:rPr>
          <w:color w:val="222222"/>
          <w:szCs w:val="24"/>
          <w:shd w:val="clear" w:color="auto" w:fill="FFFFFF"/>
        </w:rPr>
        <w:t>Ryding, D., Caratù, M. and Vignali, G. (2022) Eco fashion brands and consumption: is the attitude-behaviour gap narrowing for the millennial generation?. </w:t>
      </w:r>
      <w:r w:rsidRPr="00A7020C">
        <w:rPr>
          <w:i/>
          <w:iCs/>
          <w:color w:val="222222"/>
          <w:szCs w:val="24"/>
          <w:shd w:val="clear" w:color="auto" w:fill="FFFFFF"/>
        </w:rPr>
        <w:t>International Journal of Business and Globalisation</w:t>
      </w:r>
      <w:r w:rsidRPr="00A7020C">
        <w:rPr>
          <w:color w:val="222222"/>
          <w:szCs w:val="24"/>
          <w:shd w:val="clear" w:color="auto" w:fill="FFFFFF"/>
        </w:rPr>
        <w:t>, </w:t>
      </w:r>
      <w:r w:rsidRPr="00A7020C">
        <w:rPr>
          <w:i/>
          <w:iCs/>
          <w:color w:val="222222"/>
          <w:szCs w:val="24"/>
          <w:shd w:val="clear" w:color="auto" w:fill="FFFFFF"/>
        </w:rPr>
        <w:t>30</w:t>
      </w:r>
      <w:r w:rsidRPr="00A7020C">
        <w:rPr>
          <w:color w:val="222222"/>
          <w:szCs w:val="24"/>
          <w:shd w:val="clear" w:color="auto" w:fill="FFFFFF"/>
        </w:rPr>
        <w:t>(2), pp.131-154.</w:t>
      </w:r>
    </w:p>
    <w:p w14:paraId="664F2828" w14:textId="77777777" w:rsidR="004D56F7" w:rsidRPr="00A7020C" w:rsidRDefault="004D56F7" w:rsidP="006367D4">
      <w:pPr>
        <w:spacing w:before="120" w:after="120"/>
        <w:rPr>
          <w:shd w:val="clear" w:color="auto" w:fill="FFFFFF"/>
        </w:rPr>
      </w:pPr>
      <w:r w:rsidRPr="00A7020C">
        <w:rPr>
          <w:shd w:val="clear" w:color="auto" w:fill="FFFFFF"/>
        </w:rPr>
        <w:t>Salleh, M.S.M., Misron, A. and Musa, N.C. (2024) Examining the mediating effects of perceived behavioral control and purchase intention on sustainable consumer behavior. </w:t>
      </w:r>
      <w:r w:rsidRPr="00A7020C">
        <w:rPr>
          <w:i/>
          <w:iCs/>
          <w:shd w:val="clear" w:color="auto" w:fill="FFFFFF"/>
        </w:rPr>
        <w:t>International Journal of Academic Research in Business and Social Sciences</w:t>
      </w:r>
      <w:r w:rsidRPr="00A7020C">
        <w:rPr>
          <w:shd w:val="clear" w:color="auto" w:fill="FFFFFF"/>
        </w:rPr>
        <w:t>, </w:t>
      </w:r>
      <w:r w:rsidRPr="00A7020C">
        <w:rPr>
          <w:i/>
          <w:iCs/>
          <w:shd w:val="clear" w:color="auto" w:fill="FFFFFF"/>
        </w:rPr>
        <w:t>14</w:t>
      </w:r>
      <w:r w:rsidRPr="00A7020C">
        <w:rPr>
          <w:shd w:val="clear" w:color="auto" w:fill="FFFFFF"/>
        </w:rPr>
        <w:t>(12), pp. 3951-3972.</w:t>
      </w:r>
    </w:p>
    <w:p w14:paraId="05C47581" w14:textId="77777777" w:rsidR="004D56F7" w:rsidRDefault="004D56F7" w:rsidP="006367D4">
      <w:pPr>
        <w:spacing w:before="120" w:after="120"/>
        <w:rPr>
          <w:shd w:val="clear" w:color="auto" w:fill="FFFFFF"/>
        </w:rPr>
      </w:pPr>
      <w:r w:rsidRPr="00A7020C">
        <w:rPr>
          <w:shd w:val="clear" w:color="auto" w:fill="FFFFFF"/>
        </w:rPr>
        <w:t>Schiaroli, V., Fraccascia, L. and Dangelico, R.M. (2024) How can consumers behave sustainably in the fashion industry? A systematic literature review of determinants, drivers, and barriers across the consumption phases. </w:t>
      </w:r>
      <w:r w:rsidRPr="00A7020C">
        <w:rPr>
          <w:i/>
          <w:iCs/>
          <w:shd w:val="clear" w:color="auto" w:fill="FFFFFF"/>
        </w:rPr>
        <w:t>Journal of cleaner production</w:t>
      </w:r>
      <w:r w:rsidRPr="00A7020C">
        <w:rPr>
          <w:shd w:val="clear" w:color="auto" w:fill="FFFFFF"/>
        </w:rPr>
        <w:t>, </w:t>
      </w:r>
      <w:r w:rsidRPr="00A7020C">
        <w:rPr>
          <w:i/>
          <w:iCs/>
          <w:shd w:val="clear" w:color="auto" w:fill="FFFFFF"/>
        </w:rPr>
        <w:t>483</w:t>
      </w:r>
      <w:r w:rsidRPr="00A7020C">
        <w:rPr>
          <w:shd w:val="clear" w:color="auto" w:fill="FFFFFF"/>
        </w:rPr>
        <w:t>, pp. 144232.</w:t>
      </w:r>
    </w:p>
    <w:p w14:paraId="5F6FACF9" w14:textId="5D1625B9" w:rsidR="00206F0F" w:rsidRPr="00A7020C" w:rsidRDefault="00206F0F" w:rsidP="006367D4">
      <w:pPr>
        <w:spacing w:before="120" w:after="120"/>
        <w:rPr>
          <w:lang w:val="en-US" w:eastAsia="en-US"/>
        </w:rPr>
      </w:pPr>
      <w:r w:rsidRPr="00206F0F">
        <w:rPr>
          <w:lang w:val="en-US" w:eastAsia="en-US"/>
        </w:rPr>
        <w:t>Saunders, M. N. K., Lewis, P, and Thornhill, A. (2019) Research methods for business students. Pearson.</w:t>
      </w:r>
    </w:p>
    <w:p w14:paraId="5CDC89B6" w14:textId="77777777" w:rsidR="004D56F7" w:rsidRPr="00A7020C" w:rsidRDefault="004D56F7" w:rsidP="006367D4">
      <w:pPr>
        <w:spacing w:before="120" w:after="120"/>
        <w:rPr>
          <w:lang w:val="en-US" w:eastAsia="en-US"/>
        </w:rPr>
      </w:pPr>
      <w:r w:rsidRPr="00A7020C">
        <w:rPr>
          <w:lang w:val="en-US" w:eastAsia="en-US"/>
        </w:rPr>
        <w:t>Shah, S.S. and Asghar, Z. (2023) Dynamics of social influence on consumption choices: A social network representation. </w:t>
      </w:r>
      <w:r w:rsidRPr="00A7020C">
        <w:rPr>
          <w:i/>
          <w:iCs/>
          <w:lang w:val="en-US" w:eastAsia="en-US"/>
        </w:rPr>
        <w:t>Heliyon</w:t>
      </w:r>
      <w:r w:rsidRPr="00A7020C">
        <w:rPr>
          <w:lang w:val="en-US" w:eastAsia="en-US"/>
        </w:rPr>
        <w:t xml:space="preserve">, </w:t>
      </w:r>
      <w:r w:rsidRPr="00A7020C">
        <w:rPr>
          <w:i/>
          <w:iCs/>
          <w:lang w:val="en-US" w:eastAsia="en-US"/>
        </w:rPr>
        <w:t>9</w:t>
      </w:r>
      <w:r w:rsidRPr="00A7020C">
        <w:rPr>
          <w:lang w:val="en-US" w:eastAsia="en-US"/>
        </w:rPr>
        <w:t xml:space="preserve">(6), pp. e17146-e17146. </w:t>
      </w:r>
    </w:p>
    <w:p w14:paraId="139BFFA2" w14:textId="77777777" w:rsidR="004D56F7" w:rsidRPr="00A7020C" w:rsidRDefault="004D56F7" w:rsidP="006367D4">
      <w:pPr>
        <w:spacing w:before="120" w:after="120"/>
      </w:pPr>
      <w:r w:rsidRPr="00A7020C">
        <w:rPr>
          <w:shd w:val="clear" w:color="auto" w:fill="FFFFFF"/>
        </w:rPr>
        <w:t>Sindhuja, P., Kotni, V.D.P., Misron, A., Hakimi, H. and Udandrao, S.D. (2025) Exploring slow fashion consumer buying behavior in the context of sustainability: a systematic literature review using TCCM approach. </w:t>
      </w:r>
      <w:r w:rsidRPr="00A7020C">
        <w:rPr>
          <w:i/>
          <w:iCs/>
          <w:shd w:val="clear" w:color="auto" w:fill="FFFFFF"/>
        </w:rPr>
        <w:t>Cogent Business &amp; Management</w:t>
      </w:r>
      <w:r w:rsidRPr="00A7020C">
        <w:rPr>
          <w:shd w:val="clear" w:color="auto" w:fill="FFFFFF"/>
        </w:rPr>
        <w:t>, </w:t>
      </w:r>
      <w:r w:rsidRPr="00A7020C">
        <w:rPr>
          <w:i/>
          <w:iCs/>
          <w:shd w:val="clear" w:color="auto" w:fill="FFFFFF"/>
        </w:rPr>
        <w:t>12</w:t>
      </w:r>
      <w:r w:rsidRPr="00A7020C">
        <w:rPr>
          <w:shd w:val="clear" w:color="auto" w:fill="FFFFFF"/>
        </w:rPr>
        <w:t>(1), pp. 2519966.</w:t>
      </w:r>
    </w:p>
    <w:p w14:paraId="62AAAEA2" w14:textId="77777777" w:rsidR="004D56F7" w:rsidRPr="00A7020C" w:rsidRDefault="004D56F7" w:rsidP="006367D4">
      <w:pPr>
        <w:spacing w:before="120" w:after="120"/>
        <w:rPr>
          <w:color w:val="222222"/>
          <w:szCs w:val="24"/>
          <w:shd w:val="clear" w:color="auto" w:fill="FFFFFF"/>
        </w:rPr>
      </w:pPr>
      <w:bookmarkStart w:id="129" w:name="_Hlk235700867"/>
      <w:r w:rsidRPr="00A7020C">
        <w:rPr>
          <w:color w:val="222222"/>
          <w:szCs w:val="24"/>
          <w:shd w:val="clear" w:color="auto" w:fill="FFFFFF"/>
        </w:rPr>
        <w:t>Soe, T.K.K. and Datta, P. (2024</w:t>
      </w:r>
      <w:bookmarkEnd w:id="129"/>
      <w:r w:rsidRPr="00A7020C">
        <w:rPr>
          <w:color w:val="222222"/>
          <w:szCs w:val="24"/>
          <w:shd w:val="clear" w:color="auto" w:fill="FFFFFF"/>
        </w:rPr>
        <w:t>) Corporate Social Responsibility (CSR) and consumer purchase intention in the UK fashion industry. </w:t>
      </w:r>
      <w:r w:rsidRPr="00A7020C">
        <w:rPr>
          <w:i/>
          <w:iCs/>
          <w:color w:val="222222"/>
          <w:szCs w:val="24"/>
          <w:shd w:val="clear" w:color="auto" w:fill="FFFFFF"/>
        </w:rPr>
        <w:t>Journal of Business and Retail Management Research</w:t>
      </w:r>
      <w:r w:rsidRPr="00A7020C">
        <w:rPr>
          <w:color w:val="222222"/>
          <w:szCs w:val="24"/>
          <w:shd w:val="clear" w:color="auto" w:fill="FFFFFF"/>
        </w:rPr>
        <w:t>, </w:t>
      </w:r>
      <w:r w:rsidRPr="00A7020C">
        <w:rPr>
          <w:i/>
          <w:iCs/>
          <w:color w:val="222222"/>
          <w:szCs w:val="24"/>
          <w:shd w:val="clear" w:color="auto" w:fill="FFFFFF"/>
        </w:rPr>
        <w:t>19</w:t>
      </w:r>
      <w:r w:rsidRPr="00A7020C">
        <w:rPr>
          <w:color w:val="222222"/>
          <w:szCs w:val="24"/>
          <w:shd w:val="clear" w:color="auto" w:fill="FFFFFF"/>
        </w:rPr>
        <w:t>(1).</w:t>
      </w:r>
    </w:p>
    <w:p w14:paraId="48FA7350" w14:textId="77777777" w:rsidR="004D56F7" w:rsidRPr="00A7020C" w:rsidRDefault="004D56F7" w:rsidP="006367D4">
      <w:pPr>
        <w:spacing w:before="120" w:after="120"/>
        <w:rPr>
          <w:color w:val="222222"/>
          <w:szCs w:val="24"/>
          <w:shd w:val="clear" w:color="auto" w:fill="FFFFFF"/>
        </w:rPr>
      </w:pPr>
      <w:bookmarkStart w:id="130" w:name="_Hlk235702294"/>
      <w:r w:rsidRPr="00A7020C">
        <w:rPr>
          <w:color w:val="222222"/>
          <w:szCs w:val="24"/>
          <w:shd w:val="clear" w:color="auto" w:fill="FFFFFF"/>
        </w:rPr>
        <w:t>Suphasomboon, T. and Vassanadumrongdee, S. (2025</w:t>
      </w:r>
      <w:bookmarkEnd w:id="130"/>
      <w:r w:rsidRPr="00A7020C">
        <w:rPr>
          <w:color w:val="222222"/>
          <w:szCs w:val="24"/>
          <w:shd w:val="clear" w:color="auto" w:fill="FFFFFF"/>
        </w:rPr>
        <w:t>) Perceived greenwashing and its impact on consumer behavior in the cosmetic industry. </w:t>
      </w:r>
      <w:r w:rsidRPr="00A7020C">
        <w:rPr>
          <w:i/>
          <w:iCs/>
          <w:color w:val="222222"/>
          <w:szCs w:val="24"/>
          <w:shd w:val="clear" w:color="auto" w:fill="FFFFFF"/>
        </w:rPr>
        <w:t>Cleaner and Responsible Consumption</w:t>
      </w:r>
      <w:r w:rsidRPr="00A7020C">
        <w:rPr>
          <w:color w:val="222222"/>
          <w:szCs w:val="24"/>
          <w:shd w:val="clear" w:color="auto" w:fill="FFFFFF"/>
        </w:rPr>
        <w:t>, pp.100377.</w:t>
      </w:r>
    </w:p>
    <w:p w14:paraId="4B26A492" w14:textId="77777777" w:rsidR="004D56F7" w:rsidRPr="00A7020C" w:rsidRDefault="004D56F7" w:rsidP="006367D4">
      <w:pPr>
        <w:spacing w:before="120" w:after="120"/>
      </w:pPr>
      <w:r w:rsidRPr="00A7020C">
        <w:rPr>
          <w:shd w:val="clear" w:color="auto" w:fill="FFFFFF"/>
        </w:rPr>
        <w:t>Syahribulan, S., Elliyana, E. and Rosmiati, R. (2025) The role of social media influencers in shaping sustainable purchasing behavior: Genuine consumer interest or impulsive trends. </w:t>
      </w:r>
      <w:r w:rsidRPr="00A7020C">
        <w:rPr>
          <w:i/>
          <w:iCs/>
          <w:shd w:val="clear" w:color="auto" w:fill="FFFFFF"/>
        </w:rPr>
        <w:t>Journal of Production Operations Management and Economics</w:t>
      </w:r>
      <w:r w:rsidRPr="00A7020C">
        <w:rPr>
          <w:shd w:val="clear" w:color="auto" w:fill="FFFFFF"/>
        </w:rPr>
        <w:t>, </w:t>
      </w:r>
      <w:r w:rsidRPr="00A7020C">
        <w:rPr>
          <w:i/>
          <w:iCs/>
          <w:shd w:val="clear" w:color="auto" w:fill="FFFFFF"/>
        </w:rPr>
        <w:t>5</w:t>
      </w:r>
      <w:r w:rsidRPr="00A7020C">
        <w:rPr>
          <w:shd w:val="clear" w:color="auto" w:fill="FFFFFF"/>
        </w:rPr>
        <w:t>(51), pp.63-77.</w:t>
      </w:r>
    </w:p>
    <w:p w14:paraId="24844D15" w14:textId="77777777" w:rsidR="004D56F7" w:rsidRPr="00A7020C" w:rsidRDefault="004D56F7" w:rsidP="006367D4">
      <w:pPr>
        <w:spacing w:before="120" w:after="120"/>
        <w:rPr>
          <w:color w:val="222222"/>
          <w:szCs w:val="24"/>
          <w:shd w:val="clear" w:color="auto" w:fill="FFFFFF"/>
        </w:rPr>
      </w:pPr>
      <w:bookmarkStart w:id="131" w:name="_Hlk235701959"/>
      <w:r w:rsidRPr="00A7020C">
        <w:rPr>
          <w:color w:val="222222"/>
          <w:szCs w:val="24"/>
          <w:shd w:val="clear" w:color="auto" w:fill="FFFFFF"/>
        </w:rPr>
        <w:t>Taufique, K.M.R. (2022</w:t>
      </w:r>
      <w:bookmarkEnd w:id="131"/>
      <w:r w:rsidRPr="00A7020C">
        <w:rPr>
          <w:color w:val="222222"/>
          <w:szCs w:val="24"/>
          <w:shd w:val="clear" w:color="auto" w:fill="FFFFFF"/>
        </w:rPr>
        <w:t>) Integrating environmental values and emotion in green marketing communications inducing sustainable consumer behaviour. </w:t>
      </w:r>
      <w:r w:rsidRPr="00A7020C">
        <w:rPr>
          <w:i/>
          <w:iCs/>
          <w:color w:val="222222"/>
          <w:szCs w:val="24"/>
          <w:shd w:val="clear" w:color="auto" w:fill="FFFFFF"/>
        </w:rPr>
        <w:t>Journal of Marketing Communications</w:t>
      </w:r>
      <w:r w:rsidRPr="00A7020C">
        <w:rPr>
          <w:color w:val="222222"/>
          <w:szCs w:val="24"/>
          <w:shd w:val="clear" w:color="auto" w:fill="FFFFFF"/>
        </w:rPr>
        <w:t>, </w:t>
      </w:r>
      <w:r w:rsidRPr="00A7020C">
        <w:rPr>
          <w:i/>
          <w:iCs/>
          <w:color w:val="222222"/>
          <w:szCs w:val="24"/>
          <w:shd w:val="clear" w:color="auto" w:fill="FFFFFF"/>
        </w:rPr>
        <w:t>28</w:t>
      </w:r>
      <w:r w:rsidRPr="00A7020C">
        <w:rPr>
          <w:color w:val="222222"/>
          <w:szCs w:val="24"/>
          <w:shd w:val="clear" w:color="auto" w:fill="FFFFFF"/>
        </w:rPr>
        <w:t>(3), pp.272-290.</w:t>
      </w:r>
    </w:p>
    <w:p w14:paraId="028DE285" w14:textId="77777777" w:rsidR="004D56F7" w:rsidRPr="00A7020C" w:rsidRDefault="004D56F7" w:rsidP="006367D4">
      <w:pPr>
        <w:spacing w:before="120" w:after="120"/>
        <w:rPr>
          <w:lang w:val="en-US" w:eastAsia="en-US"/>
        </w:rPr>
      </w:pPr>
      <w:r w:rsidRPr="00A7020C">
        <w:rPr>
          <w:lang w:val="en-US" w:eastAsia="en-US"/>
        </w:rPr>
        <w:t>‌</w:t>
      </w:r>
      <w:r w:rsidRPr="00A7020C">
        <w:rPr>
          <w:shd w:val="clear" w:color="auto" w:fill="FFFFFF"/>
        </w:rPr>
        <w:t>Thorisdottir, T.S. and Johannsdottir, L. (2020) Corporate social responsibility influencing sustainability within the fashion industry. A systematic review. </w:t>
      </w:r>
      <w:r w:rsidRPr="00A7020C">
        <w:rPr>
          <w:i/>
          <w:iCs/>
          <w:shd w:val="clear" w:color="auto" w:fill="FFFFFF"/>
        </w:rPr>
        <w:t>Sustainability</w:t>
      </w:r>
      <w:r w:rsidRPr="00A7020C">
        <w:rPr>
          <w:shd w:val="clear" w:color="auto" w:fill="FFFFFF"/>
        </w:rPr>
        <w:t>, </w:t>
      </w:r>
      <w:r w:rsidRPr="00A7020C">
        <w:rPr>
          <w:i/>
          <w:iCs/>
          <w:shd w:val="clear" w:color="auto" w:fill="FFFFFF"/>
        </w:rPr>
        <w:t>12</w:t>
      </w:r>
      <w:r w:rsidRPr="00A7020C">
        <w:rPr>
          <w:shd w:val="clear" w:color="auto" w:fill="FFFFFF"/>
        </w:rPr>
        <w:t>(21), pp. 9167.</w:t>
      </w:r>
    </w:p>
    <w:p w14:paraId="1837AB29" w14:textId="77777777" w:rsidR="004D56F7" w:rsidRPr="00A7020C" w:rsidRDefault="004D56F7" w:rsidP="006367D4">
      <w:pPr>
        <w:spacing w:before="120" w:after="120"/>
        <w:rPr>
          <w:color w:val="222222"/>
          <w:szCs w:val="24"/>
          <w:shd w:val="clear" w:color="auto" w:fill="FFFFFF"/>
        </w:rPr>
      </w:pPr>
      <w:bookmarkStart w:id="132" w:name="_Hlk235700472"/>
      <w:r w:rsidRPr="00A7020C">
        <w:rPr>
          <w:color w:val="222222"/>
          <w:szCs w:val="24"/>
          <w:shd w:val="clear" w:color="auto" w:fill="FFFFFF"/>
        </w:rPr>
        <w:t>Timmins, B. (2021</w:t>
      </w:r>
      <w:bookmarkEnd w:id="132"/>
      <w:r w:rsidRPr="00A7020C">
        <w:rPr>
          <w:color w:val="222222"/>
          <w:szCs w:val="24"/>
          <w:shd w:val="clear" w:color="auto" w:fill="FFFFFF"/>
        </w:rPr>
        <w:t xml:space="preserve">) Asos and Primark set out new green pledges. [Online]. Available at: </w:t>
      </w:r>
      <w:hyperlink r:id="rId80" w:history="1">
        <w:r w:rsidRPr="00A7020C">
          <w:rPr>
            <w:rStyle w:val="Hyperlink"/>
            <w:szCs w:val="24"/>
            <w:shd w:val="clear" w:color="auto" w:fill="FFFFFF"/>
          </w:rPr>
          <w:t>https://www.bbc.com/news/business-58575692</w:t>
        </w:r>
      </w:hyperlink>
      <w:r w:rsidRPr="00A7020C">
        <w:rPr>
          <w:color w:val="222222"/>
          <w:szCs w:val="24"/>
          <w:shd w:val="clear" w:color="auto" w:fill="FFFFFF"/>
        </w:rPr>
        <w:t xml:space="preserve">    [Accessed on: 23.07.2026]. </w:t>
      </w:r>
    </w:p>
    <w:p w14:paraId="2AAE0922" w14:textId="77777777" w:rsidR="004D56F7" w:rsidRPr="00A7020C" w:rsidRDefault="004D56F7" w:rsidP="006367D4">
      <w:pPr>
        <w:spacing w:before="120" w:after="120"/>
        <w:rPr>
          <w:color w:val="222222"/>
          <w:szCs w:val="24"/>
          <w:shd w:val="clear" w:color="auto" w:fill="FFFFFF"/>
        </w:rPr>
      </w:pPr>
      <w:bookmarkStart w:id="133" w:name="_Hlk235700523"/>
      <w:r w:rsidRPr="00A7020C">
        <w:rPr>
          <w:color w:val="222222"/>
          <w:szCs w:val="24"/>
          <w:shd w:val="clear" w:color="auto" w:fill="FFFFFF"/>
        </w:rPr>
        <w:t>Tran</w:t>
      </w:r>
      <w:bookmarkEnd w:id="133"/>
      <w:r w:rsidRPr="00A7020C">
        <w:rPr>
          <w:color w:val="222222"/>
          <w:szCs w:val="24"/>
          <w:shd w:val="clear" w:color="auto" w:fill="FFFFFF"/>
        </w:rPr>
        <w:t>, K., Nguyen, T., Tran, Y., Nguyen, A., Luu, K. and Nguyen, Y. (2022) Eco-friendly fashion among generation Z: Mixed-methods study on price value image, customer fulfillment, and pro-environmental behavior. </w:t>
      </w:r>
      <w:r w:rsidRPr="00A7020C">
        <w:rPr>
          <w:i/>
          <w:iCs/>
          <w:color w:val="222222"/>
          <w:szCs w:val="24"/>
          <w:shd w:val="clear" w:color="auto" w:fill="FFFFFF"/>
        </w:rPr>
        <w:t>Plos one</w:t>
      </w:r>
      <w:r w:rsidRPr="00A7020C">
        <w:rPr>
          <w:color w:val="222222"/>
          <w:szCs w:val="24"/>
          <w:shd w:val="clear" w:color="auto" w:fill="FFFFFF"/>
        </w:rPr>
        <w:t>, </w:t>
      </w:r>
      <w:r w:rsidRPr="00A7020C">
        <w:rPr>
          <w:i/>
          <w:iCs/>
          <w:color w:val="222222"/>
          <w:szCs w:val="24"/>
          <w:shd w:val="clear" w:color="auto" w:fill="FFFFFF"/>
        </w:rPr>
        <w:t>17</w:t>
      </w:r>
      <w:r w:rsidRPr="00A7020C">
        <w:rPr>
          <w:color w:val="222222"/>
          <w:szCs w:val="24"/>
          <w:shd w:val="clear" w:color="auto" w:fill="FFFFFF"/>
        </w:rPr>
        <w:t>(8), pp.e0272789.</w:t>
      </w:r>
    </w:p>
    <w:p w14:paraId="71A12189" w14:textId="77777777" w:rsidR="004D56F7" w:rsidRPr="00A7020C" w:rsidRDefault="004D56F7" w:rsidP="006367D4">
      <w:pPr>
        <w:spacing w:before="120" w:after="120"/>
        <w:rPr>
          <w:lang w:val="en-US" w:eastAsia="en-US"/>
        </w:rPr>
      </w:pPr>
      <w:r w:rsidRPr="00A7020C">
        <w:rPr>
          <w:lang w:val="en-US" w:eastAsia="en-US"/>
        </w:rPr>
        <w:t>Truong, D.D., Mai, N.T., Tam, D.D. and Huan, L.H. (2026) Assessing the effects of ESG awareness on purchase intention of eco-labeled forest products: Mediating role of consumer attitudes and moderating influence of green product knowledge. </w:t>
      </w:r>
      <w:r w:rsidRPr="00A7020C">
        <w:rPr>
          <w:i/>
          <w:iCs/>
          <w:lang w:val="en-US" w:eastAsia="en-US"/>
        </w:rPr>
        <w:t>Cleaner and Responsible Consumption</w:t>
      </w:r>
      <w:r w:rsidRPr="00A7020C">
        <w:rPr>
          <w:lang w:val="en-US" w:eastAsia="en-US"/>
        </w:rPr>
        <w:t xml:space="preserve">, </w:t>
      </w:r>
      <w:r w:rsidRPr="00A7020C">
        <w:rPr>
          <w:i/>
          <w:iCs/>
          <w:lang w:val="en-US" w:eastAsia="en-US"/>
        </w:rPr>
        <w:t>21</w:t>
      </w:r>
      <w:r w:rsidRPr="00A7020C">
        <w:rPr>
          <w:lang w:val="en-US" w:eastAsia="en-US"/>
        </w:rPr>
        <w:t xml:space="preserve">, pp. 100425-100425. </w:t>
      </w:r>
    </w:p>
    <w:p w14:paraId="4D9069D9" w14:textId="77777777" w:rsidR="004D56F7" w:rsidRPr="00A7020C" w:rsidRDefault="004D56F7" w:rsidP="006367D4">
      <w:pPr>
        <w:spacing w:before="120" w:after="120"/>
        <w:rPr>
          <w:color w:val="222222"/>
          <w:szCs w:val="24"/>
          <w:shd w:val="clear" w:color="auto" w:fill="FFFFFF"/>
        </w:rPr>
      </w:pPr>
      <w:r w:rsidRPr="00A7020C">
        <w:rPr>
          <w:color w:val="222222"/>
          <w:szCs w:val="24"/>
          <w:shd w:val="clear" w:color="auto" w:fill="FFFFFF"/>
        </w:rPr>
        <w:t>un Nisa, N., Acha, A. and Dharejo, N. (2022) The consequences of upholding deceptive marketing practices and its effect on consumers’ related attitudes including consumer loyalty and consumer trust: Evidence from the fashion industry in the UAE. </w:t>
      </w:r>
      <w:r w:rsidRPr="00A7020C">
        <w:rPr>
          <w:i/>
          <w:iCs/>
          <w:color w:val="222222"/>
          <w:szCs w:val="24"/>
          <w:shd w:val="clear" w:color="auto" w:fill="FFFFFF"/>
        </w:rPr>
        <w:t>Journal of Advanced Research in Social Sciences and Humanities</w:t>
      </w:r>
      <w:r w:rsidRPr="00A7020C">
        <w:rPr>
          <w:color w:val="222222"/>
          <w:szCs w:val="24"/>
          <w:shd w:val="clear" w:color="auto" w:fill="FFFFFF"/>
        </w:rPr>
        <w:t>, pp.71-82.</w:t>
      </w:r>
    </w:p>
    <w:p w14:paraId="38398505" w14:textId="77777777" w:rsidR="004D56F7" w:rsidRPr="00A7020C" w:rsidRDefault="004D56F7" w:rsidP="006367D4">
      <w:pPr>
        <w:spacing w:before="120" w:after="120"/>
        <w:rPr>
          <w:lang w:val="en-US" w:eastAsia="en-US"/>
        </w:rPr>
      </w:pPr>
      <w:r w:rsidRPr="00A7020C">
        <w:rPr>
          <w:lang w:val="en-US" w:eastAsia="en-US"/>
        </w:rPr>
        <w:t>Wang, C., Liu, T., Zhu, Y., Wang, H., Wang, X. and Zhao, S. (2023) The influence of consumer perception on purchase intention: Evidence from cross-border E-commerce platforms. </w:t>
      </w:r>
      <w:r w:rsidRPr="00A7020C">
        <w:rPr>
          <w:i/>
          <w:iCs/>
          <w:lang w:val="en-US" w:eastAsia="en-US"/>
        </w:rPr>
        <w:t>Heliyon</w:t>
      </w:r>
      <w:r w:rsidRPr="00A7020C">
        <w:rPr>
          <w:lang w:val="en-US" w:eastAsia="en-US"/>
        </w:rPr>
        <w:t xml:space="preserve">, </w:t>
      </w:r>
      <w:r w:rsidRPr="00A7020C">
        <w:rPr>
          <w:i/>
          <w:iCs/>
          <w:lang w:val="en-US" w:eastAsia="en-US"/>
        </w:rPr>
        <w:t>9</w:t>
      </w:r>
      <w:r w:rsidRPr="00A7020C">
        <w:rPr>
          <w:lang w:val="en-US" w:eastAsia="en-US"/>
        </w:rPr>
        <w:t xml:space="preserve">(11), pp. e21617-e21617. </w:t>
      </w:r>
    </w:p>
    <w:p w14:paraId="11B0ECD5" w14:textId="77777777" w:rsidR="004D56F7" w:rsidRPr="00A7020C" w:rsidRDefault="004D56F7" w:rsidP="006367D4">
      <w:pPr>
        <w:spacing w:before="120" w:after="120"/>
        <w:rPr>
          <w:color w:val="222222"/>
          <w:szCs w:val="24"/>
          <w:shd w:val="clear" w:color="auto" w:fill="FFFFFF"/>
        </w:rPr>
      </w:pPr>
      <w:bookmarkStart w:id="134" w:name="_Hlk235702033"/>
      <w:r w:rsidRPr="00A7020C">
        <w:rPr>
          <w:color w:val="222222"/>
          <w:szCs w:val="24"/>
          <w:shd w:val="clear" w:color="auto" w:fill="FFFFFF"/>
        </w:rPr>
        <w:t>Wang, S. and Su, D. (2022</w:t>
      </w:r>
      <w:bookmarkEnd w:id="134"/>
      <w:r w:rsidRPr="00A7020C">
        <w:rPr>
          <w:color w:val="222222"/>
          <w:szCs w:val="24"/>
          <w:shd w:val="clear" w:color="auto" w:fill="FFFFFF"/>
        </w:rPr>
        <w:t>) Sustainable product innovation and consumer communication. </w:t>
      </w:r>
      <w:r w:rsidRPr="00A7020C">
        <w:rPr>
          <w:i/>
          <w:iCs/>
          <w:color w:val="222222"/>
          <w:szCs w:val="24"/>
          <w:shd w:val="clear" w:color="auto" w:fill="FFFFFF"/>
        </w:rPr>
        <w:t>Sustainability</w:t>
      </w:r>
      <w:r w:rsidRPr="00A7020C">
        <w:rPr>
          <w:color w:val="222222"/>
          <w:szCs w:val="24"/>
          <w:shd w:val="clear" w:color="auto" w:fill="FFFFFF"/>
        </w:rPr>
        <w:t>, </w:t>
      </w:r>
      <w:r w:rsidRPr="00A7020C">
        <w:rPr>
          <w:i/>
          <w:iCs/>
          <w:color w:val="222222"/>
          <w:szCs w:val="24"/>
          <w:shd w:val="clear" w:color="auto" w:fill="FFFFFF"/>
        </w:rPr>
        <w:t>14</w:t>
      </w:r>
      <w:r w:rsidRPr="00A7020C">
        <w:rPr>
          <w:color w:val="222222"/>
          <w:szCs w:val="24"/>
          <w:shd w:val="clear" w:color="auto" w:fill="FFFFFF"/>
        </w:rPr>
        <w:t>(14), pp.8395.</w:t>
      </w:r>
    </w:p>
    <w:p w14:paraId="4B7A5CF4" w14:textId="77777777" w:rsidR="004D56F7" w:rsidRPr="00A7020C" w:rsidRDefault="004D56F7" w:rsidP="006367D4">
      <w:pPr>
        <w:spacing w:before="120" w:after="120"/>
        <w:rPr>
          <w:lang w:val="en-US" w:eastAsia="en-US"/>
        </w:rPr>
      </w:pPr>
      <w:r w:rsidRPr="00A7020C">
        <w:rPr>
          <w:lang w:val="en-US" w:eastAsia="en-US"/>
        </w:rPr>
        <w:t>White, K., Cakanlar, A., Sethi, S. and Trudel, R. (2025) The past, present, and future of sustainability marketing: How did we get here and where might we go? </w:t>
      </w:r>
      <w:r w:rsidRPr="00A7020C">
        <w:rPr>
          <w:i/>
          <w:iCs/>
          <w:lang w:val="en-US" w:eastAsia="en-US"/>
        </w:rPr>
        <w:t>Journal of Business Research</w:t>
      </w:r>
      <w:r w:rsidRPr="00A7020C">
        <w:rPr>
          <w:lang w:val="en-US" w:eastAsia="en-US"/>
        </w:rPr>
        <w:t xml:space="preserve">, </w:t>
      </w:r>
      <w:r w:rsidRPr="00A7020C">
        <w:rPr>
          <w:i/>
          <w:iCs/>
          <w:lang w:val="en-US" w:eastAsia="en-US"/>
        </w:rPr>
        <w:t>187</w:t>
      </w:r>
      <w:r w:rsidRPr="00A7020C">
        <w:rPr>
          <w:lang w:val="en-US" w:eastAsia="en-US"/>
        </w:rPr>
        <w:t xml:space="preserve">, pp. 115056-115056. </w:t>
      </w:r>
    </w:p>
    <w:p w14:paraId="304CD19C" w14:textId="77777777" w:rsidR="004D56F7" w:rsidRPr="00A7020C" w:rsidRDefault="004D56F7" w:rsidP="006367D4">
      <w:pPr>
        <w:spacing w:before="120" w:after="120"/>
        <w:rPr>
          <w:lang w:val="en-US"/>
        </w:rPr>
      </w:pPr>
      <w:r w:rsidRPr="00A7020C">
        <w:t>Yuwono, M.A. and Rachmawati, D. (2023) Combined methods. Can this solve the differences between deductive and inductive methods in qualitative research?. </w:t>
      </w:r>
      <w:r w:rsidRPr="00A7020C">
        <w:rPr>
          <w:i/>
          <w:iCs/>
        </w:rPr>
        <w:t>Moroccan Journal of Quantitative &amp; Qualitative Research</w:t>
      </w:r>
      <w:r w:rsidRPr="00A7020C">
        <w:t>, </w:t>
      </w:r>
      <w:r w:rsidRPr="00A7020C">
        <w:rPr>
          <w:i/>
          <w:iCs/>
        </w:rPr>
        <w:t>5</w:t>
      </w:r>
      <w:r w:rsidRPr="00A7020C">
        <w:t>(3), p.1.</w:t>
      </w:r>
    </w:p>
    <w:p w14:paraId="0E1226C4" w14:textId="77777777" w:rsidR="004D56F7" w:rsidRPr="00A7020C" w:rsidRDefault="004D56F7" w:rsidP="006367D4">
      <w:pPr>
        <w:spacing w:before="120" w:after="120"/>
        <w:rPr>
          <w:color w:val="222222"/>
          <w:szCs w:val="24"/>
          <w:shd w:val="clear" w:color="auto" w:fill="FFFFFF"/>
        </w:rPr>
      </w:pPr>
      <w:bookmarkStart w:id="135" w:name="_Hlk235701983"/>
      <w:r w:rsidRPr="00A7020C">
        <w:rPr>
          <w:color w:val="222222"/>
          <w:szCs w:val="24"/>
          <w:shd w:val="clear" w:color="auto" w:fill="FFFFFF"/>
        </w:rPr>
        <w:t>Zeng</w:t>
      </w:r>
      <w:bookmarkEnd w:id="135"/>
      <w:r w:rsidRPr="00A7020C">
        <w:rPr>
          <w:color w:val="222222"/>
          <w:szCs w:val="24"/>
          <w:shd w:val="clear" w:color="auto" w:fill="FFFFFF"/>
        </w:rPr>
        <w:t>, Z., Zhong, W. and Naz, S, (2023) Can environmental knowledge and risk perception make a difference? The role of environmental concern and pro-environmental behavior in fostering sustainable consumption behavior. </w:t>
      </w:r>
      <w:r w:rsidRPr="00A7020C">
        <w:rPr>
          <w:i/>
          <w:iCs/>
          <w:color w:val="222222"/>
          <w:szCs w:val="24"/>
          <w:shd w:val="clear" w:color="auto" w:fill="FFFFFF"/>
        </w:rPr>
        <w:t>Sustainability</w:t>
      </w:r>
      <w:r w:rsidRPr="00A7020C">
        <w:rPr>
          <w:color w:val="222222"/>
          <w:szCs w:val="24"/>
          <w:shd w:val="clear" w:color="auto" w:fill="FFFFFF"/>
        </w:rPr>
        <w:t>, </w:t>
      </w:r>
      <w:r w:rsidRPr="00A7020C">
        <w:rPr>
          <w:i/>
          <w:iCs/>
          <w:color w:val="222222"/>
          <w:szCs w:val="24"/>
          <w:shd w:val="clear" w:color="auto" w:fill="FFFFFF"/>
        </w:rPr>
        <w:t>15</w:t>
      </w:r>
      <w:r w:rsidRPr="00A7020C">
        <w:rPr>
          <w:color w:val="222222"/>
          <w:szCs w:val="24"/>
          <w:shd w:val="clear" w:color="auto" w:fill="FFFFFF"/>
        </w:rPr>
        <w:t>(6), pp.4791.</w:t>
      </w:r>
    </w:p>
    <w:p w14:paraId="6965DF8E" w14:textId="77777777" w:rsidR="004D56F7" w:rsidRPr="00A7020C" w:rsidRDefault="004D56F7" w:rsidP="006367D4">
      <w:pPr>
        <w:spacing w:before="120" w:after="120"/>
        <w:rPr>
          <w:lang w:val="en-US" w:eastAsia="en-US"/>
        </w:rPr>
      </w:pPr>
      <w:r w:rsidRPr="00A7020C">
        <w:rPr>
          <w:lang w:val="en-US" w:eastAsia="en-US"/>
        </w:rPr>
        <w:t>Zhao, J., Zhou, H., Zhou, M., Zheng, C., Zhou, L. and Yang, F. (2026) From greenwashing to green trust: Understanding the consumer behavior in the fashion industry. </w:t>
      </w:r>
      <w:r w:rsidRPr="00A7020C">
        <w:rPr>
          <w:i/>
          <w:iCs/>
          <w:lang w:val="en-US" w:eastAsia="en-US"/>
        </w:rPr>
        <w:t>Acta Psychologica</w:t>
      </w:r>
      <w:r w:rsidRPr="00A7020C">
        <w:rPr>
          <w:lang w:val="en-US" w:eastAsia="en-US"/>
        </w:rPr>
        <w:t xml:space="preserve">, </w:t>
      </w:r>
      <w:r w:rsidRPr="00A7020C">
        <w:rPr>
          <w:i/>
          <w:iCs/>
          <w:lang w:val="en-US" w:eastAsia="en-US"/>
        </w:rPr>
        <w:t>267</w:t>
      </w:r>
      <w:r w:rsidRPr="00A7020C">
        <w:rPr>
          <w:lang w:val="en-US" w:eastAsia="en-US"/>
        </w:rPr>
        <w:t xml:space="preserve">, pp. 106850. </w:t>
      </w:r>
    </w:p>
    <w:p w14:paraId="28E109C4" w14:textId="30FDF9B0" w:rsidR="0066284C" w:rsidRPr="00A7020C" w:rsidRDefault="0066284C">
      <w:pPr>
        <w:spacing w:after="160" w:line="278" w:lineRule="auto"/>
        <w:jc w:val="left"/>
        <w:rPr>
          <w:lang w:val="en-US" w:eastAsia="en-US"/>
        </w:rPr>
      </w:pPr>
      <w:r w:rsidRPr="00A7020C">
        <w:rPr>
          <w:lang w:val="en-US" w:eastAsia="en-US"/>
        </w:rPr>
        <w:br w:type="page"/>
      </w:r>
    </w:p>
    <w:p w14:paraId="1A60AB55" w14:textId="2E98590E" w:rsidR="008C4898" w:rsidRPr="00A7020C" w:rsidRDefault="0066284C" w:rsidP="00A301AA">
      <w:pPr>
        <w:pStyle w:val="Heading1"/>
        <w:rPr>
          <w:lang w:eastAsia="en-US"/>
        </w:rPr>
      </w:pPr>
      <w:bookmarkStart w:id="136" w:name="_Toc241144853"/>
      <w:r w:rsidRPr="00A7020C">
        <w:rPr>
          <w:lang w:eastAsia="en-US"/>
        </w:rPr>
        <w:t>Appendix</w:t>
      </w:r>
      <w:bookmarkEnd w:id="136"/>
      <w:r w:rsidRPr="00A7020C">
        <w:rPr>
          <w:lang w:eastAsia="en-US"/>
        </w:rPr>
        <w:t xml:space="preserve"> </w:t>
      </w:r>
    </w:p>
    <w:p w14:paraId="7A006166" w14:textId="009A9D1E" w:rsidR="00A301AA" w:rsidRPr="00A7020C" w:rsidRDefault="0092151E" w:rsidP="00A301AA">
      <w:pPr>
        <w:pStyle w:val="Heading2"/>
        <w:rPr>
          <w:lang w:eastAsia="en-US"/>
        </w:rPr>
      </w:pPr>
      <w:bookmarkStart w:id="137" w:name="_Toc241144854"/>
      <w:r w:rsidRPr="00A7020C">
        <w:rPr>
          <w:lang w:eastAsia="en-US"/>
        </w:rPr>
        <w:t xml:space="preserve">Appendix 1: </w:t>
      </w:r>
      <w:r w:rsidR="00A301AA" w:rsidRPr="00A7020C">
        <w:rPr>
          <w:lang w:eastAsia="en-US"/>
        </w:rPr>
        <w:t>Survey Questionnaire</w:t>
      </w:r>
      <w:bookmarkEnd w:id="137"/>
    </w:p>
    <w:p w14:paraId="18742292" w14:textId="77777777" w:rsidR="00073FBE" w:rsidRPr="00A7020C" w:rsidRDefault="00073FBE" w:rsidP="00073FBE">
      <w:pPr>
        <w:rPr>
          <w:b/>
        </w:rPr>
      </w:pPr>
      <w:r w:rsidRPr="00A7020C">
        <w:rPr>
          <w:b/>
        </w:rPr>
        <w:t>Section A: Demographic Information</w:t>
      </w:r>
    </w:p>
    <w:p w14:paraId="3A5EE6CC" w14:textId="77777777" w:rsidR="00073FBE" w:rsidRPr="00A7020C" w:rsidRDefault="00073FBE" w:rsidP="00073FBE">
      <w:r w:rsidRPr="00A7020C">
        <w:t>Q1. Which age group do you belong to?</w:t>
      </w:r>
    </w:p>
    <w:p w14:paraId="65C8FCF2" w14:textId="77777777" w:rsidR="00073FBE" w:rsidRPr="00A7020C" w:rsidRDefault="00073FBE" w:rsidP="00073FBE">
      <w:pPr>
        <w:pStyle w:val="ListParagraph"/>
        <w:numPr>
          <w:ilvl w:val="0"/>
          <w:numId w:val="5"/>
        </w:numPr>
        <w:spacing w:after="160"/>
      </w:pPr>
      <w:r w:rsidRPr="00A7020C">
        <w:t>Less than 18 (end survey)</w:t>
      </w:r>
    </w:p>
    <w:p w14:paraId="6A9CABC6" w14:textId="77777777" w:rsidR="00073FBE" w:rsidRPr="00A7020C" w:rsidRDefault="00073FBE" w:rsidP="00073FBE">
      <w:pPr>
        <w:pStyle w:val="ListParagraph"/>
        <w:numPr>
          <w:ilvl w:val="0"/>
          <w:numId w:val="5"/>
        </w:numPr>
        <w:spacing w:after="160"/>
      </w:pPr>
      <w:r w:rsidRPr="00A7020C">
        <w:t>18-24</w:t>
      </w:r>
    </w:p>
    <w:p w14:paraId="1776BF4C" w14:textId="77777777" w:rsidR="00073FBE" w:rsidRPr="00A7020C" w:rsidRDefault="00073FBE" w:rsidP="00073FBE">
      <w:pPr>
        <w:pStyle w:val="ListParagraph"/>
        <w:numPr>
          <w:ilvl w:val="0"/>
          <w:numId w:val="5"/>
        </w:numPr>
        <w:spacing w:after="160"/>
      </w:pPr>
      <w:r w:rsidRPr="00A7020C">
        <w:t>25-34</w:t>
      </w:r>
    </w:p>
    <w:p w14:paraId="41957D75" w14:textId="77777777" w:rsidR="00073FBE" w:rsidRPr="00A7020C" w:rsidRDefault="00073FBE" w:rsidP="00073FBE">
      <w:pPr>
        <w:pStyle w:val="ListParagraph"/>
        <w:numPr>
          <w:ilvl w:val="0"/>
          <w:numId w:val="5"/>
        </w:numPr>
        <w:spacing w:after="160"/>
      </w:pPr>
      <w:r w:rsidRPr="00A7020C">
        <w:t>35-44</w:t>
      </w:r>
    </w:p>
    <w:p w14:paraId="1EFAC9D9" w14:textId="77777777" w:rsidR="00073FBE" w:rsidRPr="00A7020C" w:rsidRDefault="00073FBE" w:rsidP="00073FBE">
      <w:pPr>
        <w:pStyle w:val="ListParagraph"/>
        <w:numPr>
          <w:ilvl w:val="0"/>
          <w:numId w:val="5"/>
        </w:numPr>
        <w:spacing w:after="160"/>
      </w:pPr>
      <w:r w:rsidRPr="00A7020C">
        <w:t>45 and above</w:t>
      </w:r>
    </w:p>
    <w:p w14:paraId="161E433B" w14:textId="77777777" w:rsidR="00073FBE" w:rsidRPr="00A7020C" w:rsidRDefault="00073FBE" w:rsidP="00073FBE">
      <w:r w:rsidRPr="00A7020C">
        <w:t>Q2. How frequently do you purchase fashion products?</w:t>
      </w:r>
    </w:p>
    <w:p w14:paraId="2205E728" w14:textId="77777777" w:rsidR="00073FBE" w:rsidRPr="00A7020C" w:rsidRDefault="00073FBE" w:rsidP="00073FBE">
      <w:pPr>
        <w:pStyle w:val="ListParagraph"/>
        <w:numPr>
          <w:ilvl w:val="0"/>
          <w:numId w:val="6"/>
        </w:numPr>
        <w:spacing w:after="160"/>
      </w:pPr>
      <w:r w:rsidRPr="00A7020C">
        <w:t>Never(end survey)</w:t>
      </w:r>
    </w:p>
    <w:p w14:paraId="5781B043" w14:textId="77777777" w:rsidR="00073FBE" w:rsidRPr="00A7020C" w:rsidRDefault="00073FBE" w:rsidP="00073FBE">
      <w:pPr>
        <w:pStyle w:val="ListParagraph"/>
        <w:numPr>
          <w:ilvl w:val="0"/>
          <w:numId w:val="6"/>
        </w:numPr>
        <w:spacing w:after="160"/>
      </w:pPr>
      <w:r w:rsidRPr="00A7020C">
        <w:t>More than once a month</w:t>
      </w:r>
    </w:p>
    <w:p w14:paraId="2553E62A" w14:textId="77777777" w:rsidR="00073FBE" w:rsidRPr="00A7020C" w:rsidRDefault="00073FBE" w:rsidP="00073FBE">
      <w:pPr>
        <w:pStyle w:val="ListParagraph"/>
        <w:numPr>
          <w:ilvl w:val="0"/>
          <w:numId w:val="6"/>
        </w:numPr>
        <w:spacing w:after="160"/>
      </w:pPr>
      <w:r w:rsidRPr="00A7020C">
        <w:t>Once a month</w:t>
      </w:r>
    </w:p>
    <w:p w14:paraId="1EB19B59" w14:textId="77777777" w:rsidR="00073FBE" w:rsidRPr="00A7020C" w:rsidRDefault="00073FBE" w:rsidP="00073FBE">
      <w:pPr>
        <w:pStyle w:val="ListParagraph"/>
        <w:numPr>
          <w:ilvl w:val="0"/>
          <w:numId w:val="6"/>
        </w:numPr>
        <w:spacing w:after="160"/>
      </w:pPr>
      <w:r w:rsidRPr="00A7020C">
        <w:t>Every 2-3 months</w:t>
      </w:r>
    </w:p>
    <w:p w14:paraId="1EA160C1" w14:textId="77777777" w:rsidR="00073FBE" w:rsidRPr="00A7020C" w:rsidRDefault="00073FBE" w:rsidP="00073FBE">
      <w:pPr>
        <w:pStyle w:val="ListParagraph"/>
        <w:numPr>
          <w:ilvl w:val="0"/>
          <w:numId w:val="6"/>
        </w:numPr>
        <w:spacing w:after="160"/>
      </w:pPr>
      <w:r w:rsidRPr="00A7020C">
        <w:t>Once a year or more</w:t>
      </w:r>
    </w:p>
    <w:p w14:paraId="3009812A" w14:textId="77777777" w:rsidR="00073FBE" w:rsidRPr="00A7020C" w:rsidRDefault="00073FBE" w:rsidP="00073FBE">
      <w:pPr>
        <w:rPr>
          <w:b/>
        </w:rPr>
      </w:pPr>
      <w:r w:rsidRPr="00A7020C">
        <w:rPr>
          <w:b/>
        </w:rPr>
        <w:t>Section B: Perceptions of Sustainability Marketing</w:t>
      </w:r>
    </w:p>
    <w:p w14:paraId="77ACF2CF" w14:textId="77777777" w:rsidR="00073FBE" w:rsidRPr="00A7020C" w:rsidRDefault="00073FBE" w:rsidP="00073FBE">
      <w:r w:rsidRPr="00A7020C">
        <w:t>Q3. Do you agree that sustainability marketing positively influences consumers' perceptions of fashion brands?</w:t>
      </w:r>
    </w:p>
    <w:p w14:paraId="40EBE523" w14:textId="77777777" w:rsidR="00073FBE" w:rsidRPr="00A7020C" w:rsidRDefault="00073FBE" w:rsidP="00073FBE">
      <w:pPr>
        <w:pStyle w:val="ListParagraph"/>
        <w:numPr>
          <w:ilvl w:val="0"/>
          <w:numId w:val="7"/>
        </w:numPr>
        <w:spacing w:after="160"/>
      </w:pPr>
      <w:r w:rsidRPr="00A7020C">
        <w:t>Strongly Agree</w:t>
      </w:r>
    </w:p>
    <w:p w14:paraId="34C245F5" w14:textId="77777777" w:rsidR="00073FBE" w:rsidRPr="00A7020C" w:rsidRDefault="00073FBE" w:rsidP="00073FBE">
      <w:pPr>
        <w:pStyle w:val="ListParagraph"/>
        <w:numPr>
          <w:ilvl w:val="0"/>
          <w:numId w:val="7"/>
        </w:numPr>
        <w:spacing w:after="160"/>
      </w:pPr>
      <w:r w:rsidRPr="00A7020C">
        <w:t>Agree</w:t>
      </w:r>
    </w:p>
    <w:p w14:paraId="1C02A478" w14:textId="77777777" w:rsidR="00073FBE" w:rsidRPr="00A7020C" w:rsidRDefault="00073FBE" w:rsidP="00073FBE">
      <w:pPr>
        <w:pStyle w:val="ListParagraph"/>
        <w:numPr>
          <w:ilvl w:val="0"/>
          <w:numId w:val="7"/>
        </w:numPr>
        <w:spacing w:after="160"/>
      </w:pPr>
      <w:r w:rsidRPr="00A7020C">
        <w:t>Neutral</w:t>
      </w:r>
    </w:p>
    <w:p w14:paraId="2C6C489E" w14:textId="77777777" w:rsidR="00073FBE" w:rsidRPr="00A7020C" w:rsidRDefault="00073FBE" w:rsidP="00073FBE">
      <w:pPr>
        <w:pStyle w:val="ListParagraph"/>
        <w:numPr>
          <w:ilvl w:val="0"/>
          <w:numId w:val="7"/>
        </w:numPr>
        <w:spacing w:after="160"/>
      </w:pPr>
      <w:r w:rsidRPr="00A7020C">
        <w:t>Disagree</w:t>
      </w:r>
    </w:p>
    <w:p w14:paraId="512A91A4" w14:textId="77777777" w:rsidR="00073FBE" w:rsidRPr="00A7020C" w:rsidRDefault="00073FBE" w:rsidP="00073FBE">
      <w:pPr>
        <w:pStyle w:val="ListParagraph"/>
        <w:numPr>
          <w:ilvl w:val="0"/>
          <w:numId w:val="7"/>
        </w:numPr>
        <w:spacing w:after="160"/>
        <w:rPr>
          <w:b/>
        </w:rPr>
      </w:pPr>
      <w:r w:rsidRPr="00A7020C">
        <w:t>Strongly Disagree</w:t>
      </w:r>
    </w:p>
    <w:p w14:paraId="69221BEA" w14:textId="77777777" w:rsidR="00073FBE" w:rsidRPr="00A7020C" w:rsidRDefault="00073FBE" w:rsidP="00073FBE">
      <w:r w:rsidRPr="00A7020C">
        <w:t>Q4. To what extent do you agree that clear communication of sustainability initiatives improves a fashion brand's image?</w:t>
      </w:r>
    </w:p>
    <w:p w14:paraId="5C95C9F4" w14:textId="77777777" w:rsidR="00073FBE" w:rsidRPr="00A7020C" w:rsidRDefault="00073FBE" w:rsidP="00073FBE">
      <w:pPr>
        <w:pStyle w:val="ListParagraph"/>
        <w:numPr>
          <w:ilvl w:val="0"/>
          <w:numId w:val="7"/>
        </w:numPr>
        <w:spacing w:after="160"/>
      </w:pPr>
      <w:r w:rsidRPr="00A7020C">
        <w:t>Strongly Agree</w:t>
      </w:r>
    </w:p>
    <w:p w14:paraId="79718FB2" w14:textId="77777777" w:rsidR="00073FBE" w:rsidRPr="00A7020C" w:rsidRDefault="00073FBE" w:rsidP="00073FBE">
      <w:pPr>
        <w:pStyle w:val="ListParagraph"/>
        <w:numPr>
          <w:ilvl w:val="0"/>
          <w:numId w:val="7"/>
        </w:numPr>
        <w:spacing w:after="160"/>
      </w:pPr>
      <w:r w:rsidRPr="00A7020C">
        <w:t>Agree</w:t>
      </w:r>
    </w:p>
    <w:p w14:paraId="14A29BC0" w14:textId="77777777" w:rsidR="00073FBE" w:rsidRPr="00A7020C" w:rsidRDefault="00073FBE" w:rsidP="00073FBE">
      <w:pPr>
        <w:pStyle w:val="ListParagraph"/>
        <w:numPr>
          <w:ilvl w:val="0"/>
          <w:numId w:val="7"/>
        </w:numPr>
        <w:spacing w:after="160"/>
      </w:pPr>
      <w:r w:rsidRPr="00A7020C">
        <w:t>Neutral</w:t>
      </w:r>
    </w:p>
    <w:p w14:paraId="3D3DC06F" w14:textId="77777777" w:rsidR="00073FBE" w:rsidRPr="00A7020C" w:rsidRDefault="00073FBE" w:rsidP="00073FBE">
      <w:pPr>
        <w:pStyle w:val="ListParagraph"/>
        <w:numPr>
          <w:ilvl w:val="0"/>
          <w:numId w:val="7"/>
        </w:numPr>
        <w:spacing w:after="160"/>
      </w:pPr>
      <w:r w:rsidRPr="00A7020C">
        <w:t>Disagree</w:t>
      </w:r>
    </w:p>
    <w:p w14:paraId="050C3832" w14:textId="77777777" w:rsidR="00073FBE" w:rsidRPr="00A7020C" w:rsidRDefault="00073FBE" w:rsidP="00073FBE">
      <w:pPr>
        <w:pStyle w:val="ListParagraph"/>
        <w:numPr>
          <w:ilvl w:val="0"/>
          <w:numId w:val="7"/>
        </w:numPr>
        <w:spacing w:after="160"/>
        <w:rPr>
          <w:b/>
        </w:rPr>
      </w:pPr>
      <w:r w:rsidRPr="00A7020C">
        <w:t>Strongly Disagree</w:t>
      </w:r>
    </w:p>
    <w:p w14:paraId="40D48FC9" w14:textId="77777777" w:rsidR="00073FBE" w:rsidRPr="00A7020C" w:rsidRDefault="00073FBE" w:rsidP="00073FBE">
      <w:r w:rsidRPr="00A7020C">
        <w:t>Q5. Do you agree that sustainability marketing influences consumers when choosing between fashion brands?</w:t>
      </w:r>
    </w:p>
    <w:p w14:paraId="359CDFA5" w14:textId="77777777" w:rsidR="00073FBE" w:rsidRPr="00A7020C" w:rsidRDefault="00073FBE" w:rsidP="00073FBE">
      <w:pPr>
        <w:pStyle w:val="ListParagraph"/>
        <w:numPr>
          <w:ilvl w:val="0"/>
          <w:numId w:val="7"/>
        </w:numPr>
        <w:spacing w:after="160"/>
      </w:pPr>
      <w:r w:rsidRPr="00A7020C">
        <w:t>Strongly Agree</w:t>
      </w:r>
    </w:p>
    <w:p w14:paraId="5E3C9DAC" w14:textId="77777777" w:rsidR="00073FBE" w:rsidRPr="00A7020C" w:rsidRDefault="00073FBE" w:rsidP="00073FBE">
      <w:pPr>
        <w:pStyle w:val="ListParagraph"/>
        <w:numPr>
          <w:ilvl w:val="0"/>
          <w:numId w:val="7"/>
        </w:numPr>
        <w:spacing w:after="160"/>
      </w:pPr>
      <w:r w:rsidRPr="00A7020C">
        <w:t>Agree</w:t>
      </w:r>
    </w:p>
    <w:p w14:paraId="5679BC6E" w14:textId="77777777" w:rsidR="00073FBE" w:rsidRPr="00A7020C" w:rsidRDefault="00073FBE" w:rsidP="00073FBE">
      <w:pPr>
        <w:pStyle w:val="ListParagraph"/>
        <w:numPr>
          <w:ilvl w:val="0"/>
          <w:numId w:val="7"/>
        </w:numPr>
        <w:spacing w:after="160"/>
      </w:pPr>
      <w:r w:rsidRPr="00A7020C">
        <w:t>Neutral</w:t>
      </w:r>
    </w:p>
    <w:p w14:paraId="173EA5D9" w14:textId="77777777" w:rsidR="00073FBE" w:rsidRPr="00A7020C" w:rsidRDefault="00073FBE" w:rsidP="00073FBE">
      <w:pPr>
        <w:pStyle w:val="ListParagraph"/>
        <w:numPr>
          <w:ilvl w:val="0"/>
          <w:numId w:val="7"/>
        </w:numPr>
        <w:spacing w:after="160"/>
      </w:pPr>
      <w:r w:rsidRPr="00A7020C">
        <w:t>Disagree</w:t>
      </w:r>
    </w:p>
    <w:p w14:paraId="596D4029" w14:textId="77777777" w:rsidR="00073FBE" w:rsidRPr="00A7020C" w:rsidRDefault="00073FBE" w:rsidP="00073FBE">
      <w:pPr>
        <w:pStyle w:val="ListParagraph"/>
        <w:numPr>
          <w:ilvl w:val="0"/>
          <w:numId w:val="7"/>
        </w:numPr>
        <w:spacing w:after="160"/>
        <w:rPr>
          <w:b/>
        </w:rPr>
      </w:pPr>
      <w:r w:rsidRPr="00A7020C">
        <w:t>Strongly Disagree</w:t>
      </w:r>
    </w:p>
    <w:p w14:paraId="4F4345ED" w14:textId="77777777" w:rsidR="00073FBE" w:rsidRPr="00A7020C" w:rsidRDefault="00073FBE" w:rsidP="00073FBE">
      <w:r w:rsidRPr="00A7020C">
        <w:t>Q6. Do you believe that sustainability marketing influences consumers when choosing between fashion brands?</w:t>
      </w:r>
    </w:p>
    <w:p w14:paraId="62DE778D" w14:textId="77777777" w:rsidR="00073FBE" w:rsidRPr="00A7020C" w:rsidRDefault="00073FBE" w:rsidP="00073FBE">
      <w:pPr>
        <w:pStyle w:val="ListParagraph"/>
        <w:numPr>
          <w:ilvl w:val="0"/>
          <w:numId w:val="7"/>
        </w:numPr>
        <w:spacing w:after="160"/>
      </w:pPr>
      <w:r w:rsidRPr="00A7020C">
        <w:t>Strongly Agree</w:t>
      </w:r>
    </w:p>
    <w:p w14:paraId="0B9D4FFE" w14:textId="77777777" w:rsidR="00073FBE" w:rsidRPr="00A7020C" w:rsidRDefault="00073FBE" w:rsidP="00073FBE">
      <w:pPr>
        <w:pStyle w:val="ListParagraph"/>
        <w:numPr>
          <w:ilvl w:val="0"/>
          <w:numId w:val="7"/>
        </w:numPr>
        <w:spacing w:after="160"/>
      </w:pPr>
      <w:r w:rsidRPr="00A7020C">
        <w:t>Agree</w:t>
      </w:r>
    </w:p>
    <w:p w14:paraId="2D1268BD" w14:textId="77777777" w:rsidR="00073FBE" w:rsidRPr="00A7020C" w:rsidRDefault="00073FBE" w:rsidP="00073FBE">
      <w:pPr>
        <w:pStyle w:val="ListParagraph"/>
        <w:numPr>
          <w:ilvl w:val="0"/>
          <w:numId w:val="7"/>
        </w:numPr>
        <w:spacing w:after="160"/>
      </w:pPr>
      <w:r w:rsidRPr="00A7020C">
        <w:t>Neutral</w:t>
      </w:r>
    </w:p>
    <w:p w14:paraId="3648ED9B" w14:textId="77777777" w:rsidR="00073FBE" w:rsidRPr="00A7020C" w:rsidRDefault="00073FBE" w:rsidP="00073FBE">
      <w:pPr>
        <w:pStyle w:val="ListParagraph"/>
        <w:numPr>
          <w:ilvl w:val="0"/>
          <w:numId w:val="7"/>
        </w:numPr>
        <w:spacing w:after="160"/>
      </w:pPr>
      <w:r w:rsidRPr="00A7020C">
        <w:t>Disagree</w:t>
      </w:r>
    </w:p>
    <w:p w14:paraId="26D03012" w14:textId="77777777" w:rsidR="00073FBE" w:rsidRPr="00A7020C" w:rsidRDefault="00073FBE" w:rsidP="00073FBE">
      <w:pPr>
        <w:pStyle w:val="ListParagraph"/>
        <w:numPr>
          <w:ilvl w:val="0"/>
          <w:numId w:val="7"/>
        </w:numPr>
        <w:spacing w:after="160"/>
        <w:rPr>
          <w:b/>
        </w:rPr>
      </w:pPr>
      <w:r w:rsidRPr="00A7020C">
        <w:t>Strongly Disagree</w:t>
      </w:r>
    </w:p>
    <w:p w14:paraId="1BD0F76F" w14:textId="77777777" w:rsidR="00073FBE" w:rsidRPr="00A7020C" w:rsidRDefault="00073FBE" w:rsidP="00073FBE">
      <w:r w:rsidRPr="00A7020C">
        <w:t>Q7. To what extent do you believe sustainability marketing reflects a company's genuine commitment to environmental responsibility?</w:t>
      </w:r>
    </w:p>
    <w:p w14:paraId="3AB12F72" w14:textId="77777777" w:rsidR="00073FBE" w:rsidRPr="00A7020C" w:rsidRDefault="00073FBE" w:rsidP="00073FBE">
      <w:pPr>
        <w:pStyle w:val="ListParagraph"/>
        <w:numPr>
          <w:ilvl w:val="0"/>
          <w:numId w:val="7"/>
        </w:numPr>
        <w:spacing w:after="160"/>
      </w:pPr>
      <w:r w:rsidRPr="00A7020C">
        <w:t>Strongly Agree</w:t>
      </w:r>
    </w:p>
    <w:p w14:paraId="3A760540" w14:textId="77777777" w:rsidR="00073FBE" w:rsidRPr="00A7020C" w:rsidRDefault="00073FBE" w:rsidP="00073FBE">
      <w:pPr>
        <w:pStyle w:val="ListParagraph"/>
        <w:numPr>
          <w:ilvl w:val="0"/>
          <w:numId w:val="7"/>
        </w:numPr>
        <w:spacing w:after="160"/>
      </w:pPr>
      <w:r w:rsidRPr="00A7020C">
        <w:t>Agree</w:t>
      </w:r>
    </w:p>
    <w:p w14:paraId="5CB4441C" w14:textId="77777777" w:rsidR="00073FBE" w:rsidRPr="00A7020C" w:rsidRDefault="00073FBE" w:rsidP="00073FBE">
      <w:pPr>
        <w:pStyle w:val="ListParagraph"/>
        <w:numPr>
          <w:ilvl w:val="0"/>
          <w:numId w:val="7"/>
        </w:numPr>
        <w:spacing w:after="160"/>
      </w:pPr>
      <w:r w:rsidRPr="00A7020C">
        <w:t>Neutral</w:t>
      </w:r>
    </w:p>
    <w:p w14:paraId="0AA5DA8A" w14:textId="77777777" w:rsidR="00073FBE" w:rsidRPr="00A7020C" w:rsidRDefault="00073FBE" w:rsidP="00073FBE">
      <w:pPr>
        <w:pStyle w:val="ListParagraph"/>
        <w:numPr>
          <w:ilvl w:val="0"/>
          <w:numId w:val="7"/>
        </w:numPr>
        <w:spacing w:after="160"/>
      </w:pPr>
      <w:r w:rsidRPr="00A7020C">
        <w:t>Disagree</w:t>
      </w:r>
    </w:p>
    <w:p w14:paraId="17BD96FC" w14:textId="77777777" w:rsidR="00073FBE" w:rsidRPr="00A7020C" w:rsidRDefault="00073FBE" w:rsidP="00073FBE">
      <w:pPr>
        <w:pStyle w:val="ListParagraph"/>
        <w:numPr>
          <w:ilvl w:val="0"/>
          <w:numId w:val="7"/>
        </w:numPr>
        <w:spacing w:after="160"/>
        <w:rPr>
          <w:b/>
        </w:rPr>
      </w:pPr>
      <w:r w:rsidRPr="00A7020C">
        <w:t>Strongly Disagree</w:t>
      </w:r>
    </w:p>
    <w:p w14:paraId="5F55F386" w14:textId="77777777" w:rsidR="00073FBE" w:rsidRPr="00A7020C" w:rsidRDefault="00073FBE" w:rsidP="00073FBE">
      <w:r w:rsidRPr="00A7020C">
        <w:t>Q8. Which sustainability marketing practice is most influential when choosing a fashion brand?</w:t>
      </w:r>
    </w:p>
    <w:p w14:paraId="7F6C3B6F" w14:textId="77777777" w:rsidR="00073FBE" w:rsidRPr="00A7020C" w:rsidRDefault="00073FBE" w:rsidP="00073FBE">
      <w:pPr>
        <w:pStyle w:val="ListParagraph"/>
        <w:numPr>
          <w:ilvl w:val="0"/>
          <w:numId w:val="8"/>
        </w:numPr>
        <w:spacing w:after="160"/>
      </w:pPr>
      <w:r w:rsidRPr="00A7020C">
        <w:t>Eco-friendly packaging</w:t>
      </w:r>
    </w:p>
    <w:p w14:paraId="763116C5" w14:textId="77777777" w:rsidR="00073FBE" w:rsidRPr="00A7020C" w:rsidRDefault="00073FBE" w:rsidP="00073FBE">
      <w:pPr>
        <w:pStyle w:val="ListParagraph"/>
        <w:numPr>
          <w:ilvl w:val="0"/>
          <w:numId w:val="8"/>
        </w:numPr>
        <w:spacing w:after="160"/>
      </w:pPr>
      <w:r w:rsidRPr="00A7020C">
        <w:t>Ethical sourcing</w:t>
      </w:r>
    </w:p>
    <w:p w14:paraId="544370BC" w14:textId="77777777" w:rsidR="00073FBE" w:rsidRPr="00A7020C" w:rsidRDefault="00073FBE" w:rsidP="00073FBE">
      <w:pPr>
        <w:pStyle w:val="ListParagraph"/>
        <w:numPr>
          <w:ilvl w:val="0"/>
          <w:numId w:val="8"/>
        </w:numPr>
        <w:spacing w:after="160"/>
      </w:pPr>
      <w:r w:rsidRPr="00A7020C">
        <w:t>Carbon reduction initiatives</w:t>
      </w:r>
    </w:p>
    <w:p w14:paraId="3A48CF2A" w14:textId="77777777" w:rsidR="00073FBE" w:rsidRPr="00A7020C" w:rsidRDefault="00073FBE" w:rsidP="00073FBE">
      <w:pPr>
        <w:pStyle w:val="ListParagraph"/>
        <w:numPr>
          <w:ilvl w:val="0"/>
          <w:numId w:val="8"/>
        </w:numPr>
        <w:spacing w:after="160"/>
      </w:pPr>
      <w:r w:rsidRPr="00A7020C">
        <w:t>Recycling programmes</w:t>
      </w:r>
    </w:p>
    <w:p w14:paraId="16404332" w14:textId="77777777" w:rsidR="00073FBE" w:rsidRPr="00A7020C" w:rsidRDefault="00073FBE" w:rsidP="00073FBE">
      <w:pPr>
        <w:pStyle w:val="ListParagraph"/>
        <w:numPr>
          <w:ilvl w:val="0"/>
          <w:numId w:val="8"/>
        </w:numPr>
        <w:spacing w:after="160"/>
      </w:pPr>
      <w:r w:rsidRPr="00A7020C">
        <w:t>Transparent sustainability reports</w:t>
      </w:r>
    </w:p>
    <w:p w14:paraId="3A5E8CD6" w14:textId="77777777" w:rsidR="00073FBE" w:rsidRPr="00A7020C" w:rsidRDefault="00073FBE" w:rsidP="00073FBE">
      <w:pPr>
        <w:rPr>
          <w:b/>
        </w:rPr>
      </w:pPr>
      <w:r w:rsidRPr="00A7020C">
        <w:rPr>
          <w:b/>
        </w:rPr>
        <w:t>Section C: Consumer Trust</w:t>
      </w:r>
    </w:p>
    <w:p w14:paraId="584DC602" w14:textId="77777777" w:rsidR="00073FBE" w:rsidRPr="00A7020C" w:rsidRDefault="00073FBE" w:rsidP="00073FBE">
      <w:pPr>
        <w:rPr>
          <w:b/>
        </w:rPr>
      </w:pPr>
      <w:r w:rsidRPr="00A7020C">
        <w:t>Q9. Do you agree that transparent sustainability information increases trust in fashion brands?</w:t>
      </w:r>
    </w:p>
    <w:p w14:paraId="3AB21384" w14:textId="77777777" w:rsidR="00073FBE" w:rsidRPr="00A7020C" w:rsidRDefault="00073FBE" w:rsidP="00073FBE">
      <w:pPr>
        <w:pStyle w:val="ListParagraph"/>
        <w:numPr>
          <w:ilvl w:val="0"/>
          <w:numId w:val="7"/>
        </w:numPr>
        <w:spacing w:after="160"/>
      </w:pPr>
      <w:r w:rsidRPr="00A7020C">
        <w:t>Strongly Agree</w:t>
      </w:r>
    </w:p>
    <w:p w14:paraId="5CA39228" w14:textId="77777777" w:rsidR="00073FBE" w:rsidRPr="00A7020C" w:rsidRDefault="00073FBE" w:rsidP="00073FBE">
      <w:pPr>
        <w:pStyle w:val="ListParagraph"/>
        <w:numPr>
          <w:ilvl w:val="0"/>
          <w:numId w:val="7"/>
        </w:numPr>
        <w:spacing w:after="160"/>
      </w:pPr>
      <w:r w:rsidRPr="00A7020C">
        <w:t>Agree</w:t>
      </w:r>
    </w:p>
    <w:p w14:paraId="0A2AF541" w14:textId="77777777" w:rsidR="00073FBE" w:rsidRPr="00A7020C" w:rsidRDefault="00073FBE" w:rsidP="00073FBE">
      <w:pPr>
        <w:pStyle w:val="ListParagraph"/>
        <w:numPr>
          <w:ilvl w:val="0"/>
          <w:numId w:val="7"/>
        </w:numPr>
        <w:spacing w:after="160"/>
      </w:pPr>
      <w:r w:rsidRPr="00A7020C">
        <w:t>Neutral</w:t>
      </w:r>
    </w:p>
    <w:p w14:paraId="2D0F8798" w14:textId="77777777" w:rsidR="00073FBE" w:rsidRPr="00A7020C" w:rsidRDefault="00073FBE" w:rsidP="00073FBE">
      <w:pPr>
        <w:pStyle w:val="ListParagraph"/>
        <w:numPr>
          <w:ilvl w:val="0"/>
          <w:numId w:val="7"/>
        </w:numPr>
        <w:spacing w:after="160"/>
      </w:pPr>
      <w:r w:rsidRPr="00A7020C">
        <w:t>Disagree</w:t>
      </w:r>
    </w:p>
    <w:p w14:paraId="47D1A8E9" w14:textId="77777777" w:rsidR="00073FBE" w:rsidRPr="00A7020C" w:rsidRDefault="00073FBE" w:rsidP="00073FBE">
      <w:pPr>
        <w:pStyle w:val="ListParagraph"/>
        <w:numPr>
          <w:ilvl w:val="0"/>
          <w:numId w:val="7"/>
        </w:numPr>
        <w:spacing w:after="160"/>
        <w:rPr>
          <w:b/>
        </w:rPr>
      </w:pPr>
      <w:r w:rsidRPr="00A7020C">
        <w:t>Strongly Disagree</w:t>
      </w:r>
    </w:p>
    <w:p w14:paraId="5149D28D" w14:textId="77777777" w:rsidR="00073FBE" w:rsidRPr="00A7020C" w:rsidRDefault="00073FBE" w:rsidP="00073FBE">
      <w:r w:rsidRPr="00A7020C">
        <w:t>Q10. Do you agree that independent sustainability certifications increase confidence in environmental claims?</w:t>
      </w:r>
    </w:p>
    <w:p w14:paraId="181F583F" w14:textId="77777777" w:rsidR="00073FBE" w:rsidRPr="00A7020C" w:rsidRDefault="00073FBE" w:rsidP="00073FBE">
      <w:pPr>
        <w:pStyle w:val="ListParagraph"/>
        <w:numPr>
          <w:ilvl w:val="0"/>
          <w:numId w:val="7"/>
        </w:numPr>
        <w:spacing w:after="160"/>
      </w:pPr>
      <w:r w:rsidRPr="00A7020C">
        <w:t>Strongly Agree</w:t>
      </w:r>
    </w:p>
    <w:p w14:paraId="05892761" w14:textId="77777777" w:rsidR="00073FBE" w:rsidRPr="00A7020C" w:rsidRDefault="00073FBE" w:rsidP="00073FBE">
      <w:pPr>
        <w:pStyle w:val="ListParagraph"/>
        <w:numPr>
          <w:ilvl w:val="0"/>
          <w:numId w:val="7"/>
        </w:numPr>
        <w:spacing w:after="160"/>
      </w:pPr>
      <w:r w:rsidRPr="00A7020C">
        <w:t>Agree</w:t>
      </w:r>
    </w:p>
    <w:p w14:paraId="79B87A71" w14:textId="77777777" w:rsidR="00073FBE" w:rsidRPr="00A7020C" w:rsidRDefault="00073FBE" w:rsidP="00073FBE">
      <w:pPr>
        <w:pStyle w:val="ListParagraph"/>
        <w:numPr>
          <w:ilvl w:val="0"/>
          <w:numId w:val="7"/>
        </w:numPr>
        <w:spacing w:after="160"/>
      </w:pPr>
      <w:r w:rsidRPr="00A7020C">
        <w:t>Neutral</w:t>
      </w:r>
    </w:p>
    <w:p w14:paraId="353E48D2" w14:textId="77777777" w:rsidR="00073FBE" w:rsidRPr="00A7020C" w:rsidRDefault="00073FBE" w:rsidP="00073FBE">
      <w:pPr>
        <w:pStyle w:val="ListParagraph"/>
        <w:numPr>
          <w:ilvl w:val="0"/>
          <w:numId w:val="7"/>
        </w:numPr>
        <w:spacing w:after="160"/>
      </w:pPr>
      <w:r w:rsidRPr="00A7020C">
        <w:t>Disagree</w:t>
      </w:r>
    </w:p>
    <w:p w14:paraId="317C7F39" w14:textId="77777777" w:rsidR="00073FBE" w:rsidRPr="00A7020C" w:rsidRDefault="00073FBE" w:rsidP="00073FBE">
      <w:pPr>
        <w:pStyle w:val="ListParagraph"/>
        <w:numPr>
          <w:ilvl w:val="0"/>
          <w:numId w:val="7"/>
        </w:numPr>
        <w:spacing w:after="160"/>
        <w:rPr>
          <w:b/>
        </w:rPr>
      </w:pPr>
      <w:r w:rsidRPr="00A7020C">
        <w:t>Strongly Disagree</w:t>
      </w:r>
    </w:p>
    <w:p w14:paraId="10298CDF" w14:textId="77777777" w:rsidR="00073FBE" w:rsidRPr="00A7020C" w:rsidRDefault="00073FBE" w:rsidP="00073FBE">
      <w:r w:rsidRPr="00A7020C">
        <w:t>Q11. To what extent do you believe greenwashing reduces trust in sustainability marketing?</w:t>
      </w:r>
    </w:p>
    <w:p w14:paraId="250DEE5A" w14:textId="77777777" w:rsidR="00073FBE" w:rsidRPr="00A7020C" w:rsidRDefault="00073FBE" w:rsidP="00073FBE">
      <w:pPr>
        <w:pStyle w:val="ListParagraph"/>
        <w:numPr>
          <w:ilvl w:val="0"/>
          <w:numId w:val="7"/>
        </w:numPr>
        <w:spacing w:after="160"/>
      </w:pPr>
      <w:r w:rsidRPr="00A7020C">
        <w:t>Strongly Agree</w:t>
      </w:r>
    </w:p>
    <w:p w14:paraId="227DB409" w14:textId="77777777" w:rsidR="00073FBE" w:rsidRPr="00A7020C" w:rsidRDefault="00073FBE" w:rsidP="00073FBE">
      <w:pPr>
        <w:pStyle w:val="ListParagraph"/>
        <w:numPr>
          <w:ilvl w:val="0"/>
          <w:numId w:val="7"/>
        </w:numPr>
        <w:spacing w:after="160"/>
      </w:pPr>
      <w:r w:rsidRPr="00A7020C">
        <w:t>Agree</w:t>
      </w:r>
    </w:p>
    <w:p w14:paraId="4B707FBB" w14:textId="77777777" w:rsidR="00073FBE" w:rsidRPr="00A7020C" w:rsidRDefault="00073FBE" w:rsidP="00073FBE">
      <w:pPr>
        <w:pStyle w:val="ListParagraph"/>
        <w:numPr>
          <w:ilvl w:val="0"/>
          <w:numId w:val="7"/>
        </w:numPr>
        <w:spacing w:after="160"/>
      </w:pPr>
      <w:r w:rsidRPr="00A7020C">
        <w:t>Neutral</w:t>
      </w:r>
    </w:p>
    <w:p w14:paraId="35E10732" w14:textId="77777777" w:rsidR="00073FBE" w:rsidRPr="00A7020C" w:rsidRDefault="00073FBE" w:rsidP="00073FBE">
      <w:pPr>
        <w:pStyle w:val="ListParagraph"/>
        <w:numPr>
          <w:ilvl w:val="0"/>
          <w:numId w:val="7"/>
        </w:numPr>
        <w:spacing w:after="160"/>
      </w:pPr>
      <w:r w:rsidRPr="00A7020C">
        <w:t>Disagree</w:t>
      </w:r>
    </w:p>
    <w:p w14:paraId="14DDCFF9" w14:textId="77777777" w:rsidR="00073FBE" w:rsidRPr="00A7020C" w:rsidRDefault="00073FBE" w:rsidP="00073FBE">
      <w:pPr>
        <w:pStyle w:val="ListParagraph"/>
        <w:numPr>
          <w:ilvl w:val="0"/>
          <w:numId w:val="7"/>
        </w:numPr>
        <w:spacing w:after="160"/>
        <w:rPr>
          <w:b/>
        </w:rPr>
      </w:pPr>
      <w:r w:rsidRPr="00A7020C">
        <w:t>Strongly Disagree</w:t>
      </w:r>
    </w:p>
    <w:p w14:paraId="1C804FE3" w14:textId="77777777" w:rsidR="00073FBE" w:rsidRPr="00A7020C" w:rsidRDefault="00073FBE" w:rsidP="00073FBE">
      <w:r w:rsidRPr="00A7020C">
        <w:t>Q12. Which factor is most important for building trust in sustainability marketing?</w:t>
      </w:r>
    </w:p>
    <w:p w14:paraId="0185756F" w14:textId="77777777" w:rsidR="00073FBE" w:rsidRPr="00A7020C" w:rsidRDefault="00073FBE" w:rsidP="00073FBE">
      <w:pPr>
        <w:pStyle w:val="ListParagraph"/>
        <w:numPr>
          <w:ilvl w:val="0"/>
          <w:numId w:val="9"/>
        </w:numPr>
        <w:spacing w:after="160"/>
      </w:pPr>
      <w:r w:rsidRPr="00A7020C">
        <w:t>Transparent communication</w:t>
      </w:r>
    </w:p>
    <w:p w14:paraId="77F6DF1D" w14:textId="77777777" w:rsidR="00073FBE" w:rsidRPr="00A7020C" w:rsidRDefault="00073FBE" w:rsidP="00073FBE">
      <w:pPr>
        <w:pStyle w:val="ListParagraph"/>
        <w:numPr>
          <w:ilvl w:val="0"/>
          <w:numId w:val="9"/>
        </w:numPr>
        <w:spacing w:after="160"/>
      </w:pPr>
      <w:r w:rsidRPr="00A7020C">
        <w:t>Independent certifications</w:t>
      </w:r>
    </w:p>
    <w:p w14:paraId="54DA59CA" w14:textId="77777777" w:rsidR="00073FBE" w:rsidRPr="00A7020C" w:rsidRDefault="00073FBE" w:rsidP="00073FBE">
      <w:pPr>
        <w:pStyle w:val="ListParagraph"/>
        <w:numPr>
          <w:ilvl w:val="0"/>
          <w:numId w:val="9"/>
        </w:numPr>
        <w:spacing w:after="160"/>
      </w:pPr>
      <w:r w:rsidRPr="00A7020C">
        <w:t>Ethical sourcing</w:t>
      </w:r>
    </w:p>
    <w:p w14:paraId="57B3824F" w14:textId="77777777" w:rsidR="00073FBE" w:rsidRPr="00A7020C" w:rsidRDefault="00073FBE" w:rsidP="00073FBE">
      <w:pPr>
        <w:pStyle w:val="ListParagraph"/>
        <w:numPr>
          <w:ilvl w:val="0"/>
          <w:numId w:val="9"/>
        </w:numPr>
        <w:spacing w:after="160"/>
      </w:pPr>
      <w:r w:rsidRPr="00A7020C">
        <w:t>Brand reputation</w:t>
      </w:r>
    </w:p>
    <w:p w14:paraId="1C9AE811" w14:textId="77777777" w:rsidR="00073FBE" w:rsidRPr="00A7020C" w:rsidRDefault="00073FBE" w:rsidP="00073FBE">
      <w:pPr>
        <w:pStyle w:val="ListParagraph"/>
        <w:numPr>
          <w:ilvl w:val="0"/>
          <w:numId w:val="9"/>
        </w:numPr>
        <w:spacing w:after="160"/>
      </w:pPr>
      <w:r w:rsidRPr="00A7020C">
        <w:t>Environmental performance</w:t>
      </w:r>
    </w:p>
    <w:p w14:paraId="7DC5A612" w14:textId="77777777" w:rsidR="00073FBE" w:rsidRPr="00A7020C" w:rsidRDefault="00073FBE" w:rsidP="00073FBE">
      <w:pPr>
        <w:rPr>
          <w:b/>
        </w:rPr>
      </w:pPr>
      <w:r w:rsidRPr="00A7020C">
        <w:rPr>
          <w:b/>
        </w:rPr>
        <w:t>Section D: Consumer Purchase Intention and Recommendations</w:t>
      </w:r>
    </w:p>
    <w:p w14:paraId="2280EED6" w14:textId="77777777" w:rsidR="00073FBE" w:rsidRPr="00A7020C" w:rsidRDefault="00073FBE" w:rsidP="00073FBE">
      <w:r w:rsidRPr="00A7020C">
        <w:t>Q13. To what extent does sustainability marketing influence the likelihood of purchasing fashion products?</w:t>
      </w:r>
    </w:p>
    <w:p w14:paraId="4757499B" w14:textId="77777777" w:rsidR="00073FBE" w:rsidRPr="00A7020C" w:rsidRDefault="00073FBE" w:rsidP="00073FBE">
      <w:pPr>
        <w:pStyle w:val="ListParagraph"/>
        <w:numPr>
          <w:ilvl w:val="0"/>
          <w:numId w:val="10"/>
        </w:numPr>
        <w:spacing w:after="160"/>
      </w:pPr>
      <w:r w:rsidRPr="00A7020C">
        <w:t>Extremely Influential</w:t>
      </w:r>
    </w:p>
    <w:p w14:paraId="7AAF8C2F" w14:textId="77777777" w:rsidR="00073FBE" w:rsidRPr="00A7020C" w:rsidRDefault="00073FBE" w:rsidP="00073FBE">
      <w:pPr>
        <w:pStyle w:val="ListParagraph"/>
        <w:numPr>
          <w:ilvl w:val="0"/>
          <w:numId w:val="10"/>
        </w:numPr>
        <w:spacing w:after="160"/>
      </w:pPr>
      <w:r w:rsidRPr="00A7020C">
        <w:t>Very Influential</w:t>
      </w:r>
    </w:p>
    <w:p w14:paraId="3BA1CEDA" w14:textId="77777777" w:rsidR="00073FBE" w:rsidRPr="00A7020C" w:rsidRDefault="00073FBE" w:rsidP="00073FBE">
      <w:pPr>
        <w:pStyle w:val="ListParagraph"/>
        <w:numPr>
          <w:ilvl w:val="0"/>
          <w:numId w:val="10"/>
        </w:numPr>
        <w:spacing w:after="160"/>
      </w:pPr>
      <w:r w:rsidRPr="00A7020C">
        <w:t>Moderately Influential</w:t>
      </w:r>
    </w:p>
    <w:p w14:paraId="49894AB3" w14:textId="77777777" w:rsidR="00073FBE" w:rsidRPr="00A7020C" w:rsidRDefault="00073FBE" w:rsidP="00073FBE">
      <w:pPr>
        <w:pStyle w:val="ListParagraph"/>
        <w:numPr>
          <w:ilvl w:val="0"/>
          <w:numId w:val="10"/>
        </w:numPr>
        <w:spacing w:after="160"/>
      </w:pPr>
      <w:r w:rsidRPr="00A7020C">
        <w:t>Slightly Influential</w:t>
      </w:r>
    </w:p>
    <w:p w14:paraId="33039623" w14:textId="77777777" w:rsidR="00073FBE" w:rsidRPr="00A7020C" w:rsidRDefault="00073FBE" w:rsidP="00073FBE">
      <w:pPr>
        <w:rPr>
          <w:vanish/>
          <w:szCs w:val="24"/>
        </w:rPr>
      </w:pPr>
    </w:p>
    <w:p w14:paraId="2BA37FC7" w14:textId="77777777" w:rsidR="00073FBE" w:rsidRPr="00A7020C" w:rsidRDefault="00073FBE" w:rsidP="00073FBE">
      <w:pPr>
        <w:pStyle w:val="ListParagraph"/>
        <w:numPr>
          <w:ilvl w:val="0"/>
          <w:numId w:val="10"/>
        </w:numPr>
        <w:spacing w:after="160"/>
      </w:pPr>
      <w:r w:rsidRPr="00A7020C">
        <w:t>Not at all influential</w:t>
      </w:r>
    </w:p>
    <w:p w14:paraId="3A69BE93" w14:textId="77777777" w:rsidR="00073FBE" w:rsidRPr="00A7020C" w:rsidRDefault="00073FBE" w:rsidP="00073FBE">
      <w:r w:rsidRPr="00A7020C">
        <w:t>Q14. Do you agree that consumers are more willing to purchase from brands with credible sustainability practices?</w:t>
      </w:r>
    </w:p>
    <w:p w14:paraId="05C0D99C" w14:textId="77777777" w:rsidR="00073FBE" w:rsidRPr="00A7020C" w:rsidRDefault="00073FBE" w:rsidP="00073FBE">
      <w:pPr>
        <w:pStyle w:val="ListParagraph"/>
        <w:numPr>
          <w:ilvl w:val="0"/>
          <w:numId w:val="7"/>
        </w:numPr>
        <w:spacing w:after="160"/>
      </w:pPr>
      <w:r w:rsidRPr="00A7020C">
        <w:t>Strongly Agree</w:t>
      </w:r>
    </w:p>
    <w:p w14:paraId="5268DEBB" w14:textId="77777777" w:rsidR="00073FBE" w:rsidRPr="00A7020C" w:rsidRDefault="00073FBE" w:rsidP="00073FBE">
      <w:pPr>
        <w:pStyle w:val="ListParagraph"/>
        <w:numPr>
          <w:ilvl w:val="0"/>
          <w:numId w:val="7"/>
        </w:numPr>
        <w:spacing w:after="160"/>
      </w:pPr>
      <w:r w:rsidRPr="00A7020C">
        <w:t>Agree</w:t>
      </w:r>
    </w:p>
    <w:p w14:paraId="1C359A75" w14:textId="77777777" w:rsidR="00073FBE" w:rsidRPr="00A7020C" w:rsidRDefault="00073FBE" w:rsidP="00073FBE">
      <w:pPr>
        <w:pStyle w:val="ListParagraph"/>
        <w:numPr>
          <w:ilvl w:val="0"/>
          <w:numId w:val="7"/>
        </w:numPr>
        <w:spacing w:after="160"/>
      </w:pPr>
      <w:r w:rsidRPr="00A7020C">
        <w:t>Neutral</w:t>
      </w:r>
    </w:p>
    <w:p w14:paraId="4F732AE8" w14:textId="77777777" w:rsidR="00073FBE" w:rsidRPr="00A7020C" w:rsidRDefault="00073FBE" w:rsidP="00073FBE">
      <w:pPr>
        <w:pStyle w:val="ListParagraph"/>
        <w:numPr>
          <w:ilvl w:val="0"/>
          <w:numId w:val="7"/>
        </w:numPr>
        <w:spacing w:after="160"/>
      </w:pPr>
      <w:r w:rsidRPr="00A7020C">
        <w:t>Disagree</w:t>
      </w:r>
    </w:p>
    <w:p w14:paraId="1041ED29" w14:textId="77777777" w:rsidR="00073FBE" w:rsidRPr="00A7020C" w:rsidRDefault="00073FBE" w:rsidP="00073FBE">
      <w:pPr>
        <w:pStyle w:val="ListParagraph"/>
        <w:numPr>
          <w:ilvl w:val="0"/>
          <w:numId w:val="7"/>
        </w:numPr>
        <w:spacing w:after="160"/>
        <w:rPr>
          <w:b/>
        </w:rPr>
      </w:pPr>
      <w:r w:rsidRPr="00A7020C">
        <w:t>Strongly Disagree</w:t>
      </w:r>
    </w:p>
    <w:p w14:paraId="4C34006E" w14:textId="77777777" w:rsidR="00073FBE" w:rsidRPr="00A7020C" w:rsidRDefault="00073FBE" w:rsidP="00073FBE">
      <w:r w:rsidRPr="00A7020C">
        <w:t>Q15. How likely are consumers to choose a sustainable fashion brand over a conventional brand when prices are similar?</w:t>
      </w:r>
    </w:p>
    <w:p w14:paraId="02016131" w14:textId="77777777" w:rsidR="00073FBE" w:rsidRPr="00A7020C" w:rsidRDefault="00073FBE" w:rsidP="00073FBE">
      <w:pPr>
        <w:pStyle w:val="ListParagraph"/>
        <w:numPr>
          <w:ilvl w:val="0"/>
          <w:numId w:val="13"/>
        </w:numPr>
        <w:spacing w:after="160"/>
      </w:pPr>
      <w:r w:rsidRPr="00A7020C">
        <w:t>Very Likely</w:t>
      </w:r>
    </w:p>
    <w:p w14:paraId="09FA577E" w14:textId="77777777" w:rsidR="00073FBE" w:rsidRPr="00A7020C" w:rsidRDefault="00073FBE" w:rsidP="00073FBE">
      <w:pPr>
        <w:pStyle w:val="ListParagraph"/>
        <w:numPr>
          <w:ilvl w:val="0"/>
          <w:numId w:val="13"/>
        </w:numPr>
        <w:spacing w:after="160"/>
      </w:pPr>
      <w:r w:rsidRPr="00A7020C">
        <w:t>Likely</w:t>
      </w:r>
    </w:p>
    <w:p w14:paraId="63FB2336" w14:textId="77777777" w:rsidR="00073FBE" w:rsidRPr="00A7020C" w:rsidRDefault="00073FBE" w:rsidP="00073FBE">
      <w:pPr>
        <w:pStyle w:val="ListParagraph"/>
        <w:numPr>
          <w:ilvl w:val="0"/>
          <w:numId w:val="13"/>
        </w:numPr>
        <w:spacing w:after="160"/>
      </w:pPr>
      <w:r w:rsidRPr="00A7020C">
        <w:t>Neutral</w:t>
      </w:r>
    </w:p>
    <w:p w14:paraId="3482C66B" w14:textId="77777777" w:rsidR="00073FBE" w:rsidRPr="00A7020C" w:rsidRDefault="00073FBE" w:rsidP="00073FBE">
      <w:pPr>
        <w:pStyle w:val="ListParagraph"/>
        <w:numPr>
          <w:ilvl w:val="0"/>
          <w:numId w:val="13"/>
        </w:numPr>
        <w:spacing w:after="160"/>
      </w:pPr>
      <w:r w:rsidRPr="00A7020C">
        <w:t>Unlikely</w:t>
      </w:r>
    </w:p>
    <w:p w14:paraId="1802D270" w14:textId="77777777" w:rsidR="00073FBE" w:rsidRPr="00A7020C" w:rsidRDefault="00073FBE" w:rsidP="00073FBE">
      <w:pPr>
        <w:pStyle w:val="ListParagraph"/>
        <w:numPr>
          <w:ilvl w:val="0"/>
          <w:numId w:val="13"/>
        </w:numPr>
        <w:spacing w:after="160"/>
      </w:pPr>
      <w:r w:rsidRPr="00A7020C">
        <w:t>Very Unlikely</w:t>
      </w:r>
    </w:p>
    <w:p w14:paraId="3F4FC4D1" w14:textId="77777777" w:rsidR="00073FBE" w:rsidRPr="00A7020C" w:rsidRDefault="00073FBE" w:rsidP="00073FBE">
      <w:r w:rsidRPr="00A7020C">
        <w:t>Q16. To what extent do you agree that effective sustainability marketing encourages repeat purchases?</w:t>
      </w:r>
    </w:p>
    <w:p w14:paraId="723E4D41" w14:textId="77777777" w:rsidR="00073FBE" w:rsidRPr="00A7020C" w:rsidRDefault="00073FBE" w:rsidP="00073FBE">
      <w:pPr>
        <w:pStyle w:val="ListParagraph"/>
        <w:numPr>
          <w:ilvl w:val="0"/>
          <w:numId w:val="7"/>
        </w:numPr>
        <w:spacing w:after="160"/>
      </w:pPr>
      <w:r w:rsidRPr="00A7020C">
        <w:t>Strongly Agree</w:t>
      </w:r>
    </w:p>
    <w:p w14:paraId="5B26B3D1" w14:textId="77777777" w:rsidR="00073FBE" w:rsidRPr="00A7020C" w:rsidRDefault="00073FBE" w:rsidP="00073FBE">
      <w:pPr>
        <w:pStyle w:val="ListParagraph"/>
        <w:numPr>
          <w:ilvl w:val="0"/>
          <w:numId w:val="7"/>
        </w:numPr>
        <w:spacing w:after="160"/>
      </w:pPr>
      <w:r w:rsidRPr="00A7020C">
        <w:t>Agree</w:t>
      </w:r>
    </w:p>
    <w:p w14:paraId="76CD46D8" w14:textId="77777777" w:rsidR="00073FBE" w:rsidRPr="00A7020C" w:rsidRDefault="00073FBE" w:rsidP="00073FBE">
      <w:pPr>
        <w:pStyle w:val="ListParagraph"/>
        <w:numPr>
          <w:ilvl w:val="0"/>
          <w:numId w:val="7"/>
        </w:numPr>
        <w:spacing w:after="160"/>
      </w:pPr>
      <w:r w:rsidRPr="00A7020C">
        <w:t>Neutral</w:t>
      </w:r>
    </w:p>
    <w:p w14:paraId="3C23B837" w14:textId="77777777" w:rsidR="00073FBE" w:rsidRPr="00A7020C" w:rsidRDefault="00073FBE" w:rsidP="00073FBE">
      <w:pPr>
        <w:pStyle w:val="ListParagraph"/>
        <w:numPr>
          <w:ilvl w:val="0"/>
          <w:numId w:val="7"/>
        </w:numPr>
        <w:spacing w:after="160"/>
      </w:pPr>
      <w:r w:rsidRPr="00A7020C">
        <w:t>Disagree</w:t>
      </w:r>
    </w:p>
    <w:p w14:paraId="415EF79D" w14:textId="77777777" w:rsidR="00073FBE" w:rsidRPr="00A7020C" w:rsidRDefault="00073FBE" w:rsidP="00073FBE">
      <w:pPr>
        <w:pStyle w:val="ListParagraph"/>
        <w:numPr>
          <w:ilvl w:val="0"/>
          <w:numId w:val="7"/>
        </w:numPr>
        <w:spacing w:after="160"/>
        <w:rPr>
          <w:b/>
        </w:rPr>
      </w:pPr>
      <w:r w:rsidRPr="00A7020C">
        <w:t>Strongly Disagree</w:t>
      </w:r>
    </w:p>
    <w:p w14:paraId="734E0F82" w14:textId="77777777" w:rsidR="00073FBE" w:rsidRPr="00A7020C" w:rsidRDefault="00073FBE" w:rsidP="00073FBE">
      <w:r w:rsidRPr="00A7020C">
        <w:t>Q17. Which challenge has the greatest impact on consumers' willingness to purchase sustainable fashion products?</w:t>
      </w:r>
    </w:p>
    <w:p w14:paraId="14B5E763" w14:textId="77777777" w:rsidR="00073FBE" w:rsidRPr="00A7020C" w:rsidRDefault="00073FBE" w:rsidP="00073FBE">
      <w:pPr>
        <w:pStyle w:val="ListParagraph"/>
        <w:numPr>
          <w:ilvl w:val="0"/>
          <w:numId w:val="11"/>
        </w:numPr>
        <w:spacing w:after="160"/>
      </w:pPr>
      <w:r w:rsidRPr="00A7020C">
        <w:t>Greenwashing</w:t>
      </w:r>
    </w:p>
    <w:p w14:paraId="217A8FDE" w14:textId="77777777" w:rsidR="00073FBE" w:rsidRPr="00A7020C" w:rsidRDefault="00073FBE" w:rsidP="00073FBE">
      <w:pPr>
        <w:pStyle w:val="ListParagraph"/>
        <w:numPr>
          <w:ilvl w:val="0"/>
          <w:numId w:val="11"/>
        </w:numPr>
        <w:spacing w:after="160"/>
      </w:pPr>
      <w:r w:rsidRPr="00A7020C">
        <w:t>High prices</w:t>
      </w:r>
    </w:p>
    <w:p w14:paraId="75EDF563" w14:textId="77777777" w:rsidR="00073FBE" w:rsidRPr="00A7020C" w:rsidRDefault="00073FBE" w:rsidP="00073FBE">
      <w:pPr>
        <w:pStyle w:val="ListParagraph"/>
        <w:numPr>
          <w:ilvl w:val="0"/>
          <w:numId w:val="11"/>
        </w:numPr>
        <w:spacing w:after="160"/>
      </w:pPr>
      <w:r w:rsidRPr="00A7020C">
        <w:t>Limited product availability</w:t>
      </w:r>
    </w:p>
    <w:p w14:paraId="44EBCA94" w14:textId="77777777" w:rsidR="00073FBE" w:rsidRPr="00A7020C" w:rsidRDefault="00073FBE" w:rsidP="00073FBE">
      <w:pPr>
        <w:pStyle w:val="ListParagraph"/>
        <w:numPr>
          <w:ilvl w:val="0"/>
          <w:numId w:val="11"/>
        </w:numPr>
        <w:spacing w:after="160"/>
      </w:pPr>
      <w:r w:rsidRPr="00A7020C">
        <w:t>Lack of information</w:t>
      </w:r>
    </w:p>
    <w:p w14:paraId="24C77419" w14:textId="77777777" w:rsidR="00073FBE" w:rsidRPr="00A7020C" w:rsidRDefault="00073FBE" w:rsidP="00073FBE">
      <w:pPr>
        <w:pStyle w:val="ListParagraph"/>
        <w:numPr>
          <w:ilvl w:val="0"/>
          <w:numId w:val="11"/>
        </w:numPr>
        <w:spacing w:after="160"/>
      </w:pPr>
      <w:r w:rsidRPr="00A7020C">
        <w:t>Doubts about sustainability claims</w:t>
      </w:r>
    </w:p>
    <w:p w14:paraId="12BD9EE1" w14:textId="77777777" w:rsidR="00073FBE" w:rsidRPr="00A7020C" w:rsidRDefault="00073FBE" w:rsidP="00073FBE">
      <w:r w:rsidRPr="00A7020C">
        <w:t>Q18. Which action would most improve consumers' willingness to purchase sustainable fashion products?</w:t>
      </w:r>
    </w:p>
    <w:p w14:paraId="0F84CF45" w14:textId="77777777" w:rsidR="00073FBE" w:rsidRPr="00A7020C" w:rsidRDefault="00073FBE" w:rsidP="00073FBE">
      <w:pPr>
        <w:pStyle w:val="ListParagraph"/>
        <w:numPr>
          <w:ilvl w:val="0"/>
          <w:numId w:val="12"/>
        </w:numPr>
        <w:spacing w:after="160"/>
      </w:pPr>
      <w:r w:rsidRPr="00A7020C">
        <w:t>Greater transparency</w:t>
      </w:r>
    </w:p>
    <w:p w14:paraId="75104003" w14:textId="77777777" w:rsidR="00073FBE" w:rsidRPr="00A7020C" w:rsidRDefault="00073FBE" w:rsidP="00073FBE">
      <w:pPr>
        <w:pStyle w:val="ListParagraph"/>
        <w:numPr>
          <w:ilvl w:val="0"/>
          <w:numId w:val="12"/>
        </w:numPr>
        <w:spacing w:after="160"/>
      </w:pPr>
      <w:r w:rsidRPr="00A7020C">
        <w:t>Third-party sustainability certification</w:t>
      </w:r>
    </w:p>
    <w:p w14:paraId="0B74AAE7" w14:textId="77777777" w:rsidR="00073FBE" w:rsidRPr="00A7020C" w:rsidRDefault="00073FBE" w:rsidP="00073FBE">
      <w:pPr>
        <w:pStyle w:val="ListParagraph"/>
        <w:numPr>
          <w:ilvl w:val="0"/>
          <w:numId w:val="12"/>
        </w:numPr>
        <w:spacing w:after="160"/>
      </w:pPr>
      <w:r w:rsidRPr="00A7020C">
        <w:t>Affordable sustainable products</w:t>
      </w:r>
    </w:p>
    <w:p w14:paraId="1EC0866C" w14:textId="77777777" w:rsidR="00073FBE" w:rsidRPr="00A7020C" w:rsidRDefault="00073FBE" w:rsidP="00073FBE">
      <w:pPr>
        <w:pStyle w:val="ListParagraph"/>
        <w:numPr>
          <w:ilvl w:val="0"/>
          <w:numId w:val="12"/>
        </w:numPr>
        <w:spacing w:after="160"/>
      </w:pPr>
      <w:r w:rsidRPr="00A7020C">
        <w:t>Better consumer education</w:t>
      </w:r>
    </w:p>
    <w:p w14:paraId="05841A86" w14:textId="4DC1CC1E" w:rsidR="00A301AA" w:rsidRPr="00A7020C" w:rsidRDefault="00073FBE" w:rsidP="00073FBE">
      <w:pPr>
        <w:pStyle w:val="ListParagraph"/>
        <w:numPr>
          <w:ilvl w:val="0"/>
          <w:numId w:val="12"/>
        </w:numPr>
        <w:spacing w:after="160"/>
      </w:pPr>
      <w:r w:rsidRPr="00A7020C">
        <w:t>Stronger environmental regulations</w:t>
      </w:r>
    </w:p>
    <w:p w14:paraId="1125FCE9" w14:textId="72A99941" w:rsidR="00A5236A" w:rsidRPr="00A7020C" w:rsidRDefault="00A5236A">
      <w:pPr>
        <w:spacing w:after="160" w:line="278" w:lineRule="auto"/>
        <w:jc w:val="left"/>
      </w:pPr>
      <w:r w:rsidRPr="00A7020C">
        <w:br w:type="page"/>
      </w:r>
    </w:p>
    <w:p w14:paraId="65BEA8D4" w14:textId="77777777" w:rsidR="00737965" w:rsidRPr="00A7020C" w:rsidRDefault="00737965" w:rsidP="00737965">
      <w:pPr>
        <w:pStyle w:val="Heading2"/>
      </w:pPr>
      <w:bookmarkStart w:id="138" w:name="_Toc241144855"/>
      <w:r w:rsidRPr="00A7020C">
        <w:t>Appendix 2: Descriptive Statistics</w:t>
      </w:r>
      <w:bookmarkEnd w:id="138"/>
      <w:r w:rsidRPr="00A7020C">
        <w:t xml:space="preserve"> </w:t>
      </w:r>
    </w:p>
    <w:p w14:paraId="257C806B" w14:textId="77777777" w:rsidR="00713563" w:rsidRPr="00A7020C" w:rsidRDefault="00713563" w:rsidP="00713563">
      <w:r w:rsidRPr="00A7020C">
        <w:rPr>
          <w:noProof/>
          <w:lang w:val="en-US" w:eastAsia="en-US"/>
        </w:rPr>
        <w:drawing>
          <wp:inline distT="0" distB="0" distL="0" distR="0" wp14:anchorId="6BA176BB" wp14:editId="2C54E20A">
            <wp:extent cx="4439270" cy="4810796"/>
            <wp:effectExtent l="0" t="0" r="0" b="0"/>
            <wp:docPr id="954709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709625" name=""/>
                    <pic:cNvPicPr/>
                  </pic:nvPicPr>
                  <pic:blipFill>
                    <a:blip r:embed="rId81"/>
                    <a:stretch>
                      <a:fillRect/>
                    </a:stretch>
                  </pic:blipFill>
                  <pic:spPr>
                    <a:xfrm>
                      <a:off x="0" y="0"/>
                      <a:ext cx="4439270" cy="4810796"/>
                    </a:xfrm>
                    <a:prstGeom prst="rect">
                      <a:avLst/>
                    </a:prstGeom>
                  </pic:spPr>
                </pic:pic>
              </a:graphicData>
            </a:graphic>
          </wp:inline>
        </w:drawing>
      </w:r>
    </w:p>
    <w:p w14:paraId="23D24A19" w14:textId="77777777" w:rsidR="00713563" w:rsidRPr="00A7020C" w:rsidRDefault="00713563" w:rsidP="00713563">
      <w:r w:rsidRPr="00A7020C">
        <w:rPr>
          <w:noProof/>
          <w:lang w:val="en-US" w:eastAsia="en-US"/>
        </w:rPr>
        <w:drawing>
          <wp:inline distT="0" distB="0" distL="0" distR="0" wp14:anchorId="08FA316D" wp14:editId="0146E4D7">
            <wp:extent cx="5731510" cy="4347210"/>
            <wp:effectExtent l="0" t="0" r="2540" b="0"/>
            <wp:docPr id="1496902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902514" name=""/>
                    <pic:cNvPicPr/>
                  </pic:nvPicPr>
                  <pic:blipFill>
                    <a:blip r:embed="rId82"/>
                    <a:stretch>
                      <a:fillRect/>
                    </a:stretch>
                  </pic:blipFill>
                  <pic:spPr>
                    <a:xfrm>
                      <a:off x="0" y="0"/>
                      <a:ext cx="5731510" cy="4347210"/>
                    </a:xfrm>
                    <a:prstGeom prst="rect">
                      <a:avLst/>
                    </a:prstGeom>
                  </pic:spPr>
                </pic:pic>
              </a:graphicData>
            </a:graphic>
          </wp:inline>
        </w:drawing>
      </w:r>
      <w:r w:rsidRPr="00A7020C">
        <w:rPr>
          <w:noProof/>
          <w:lang w:val="en-US" w:eastAsia="en-US"/>
        </w:rPr>
        <w:drawing>
          <wp:inline distT="0" distB="0" distL="0" distR="0" wp14:anchorId="6FCCE3CE" wp14:editId="224C4BC6">
            <wp:extent cx="5731510" cy="4663440"/>
            <wp:effectExtent l="0" t="0" r="2540" b="3810"/>
            <wp:docPr id="1598233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233055" name=""/>
                    <pic:cNvPicPr/>
                  </pic:nvPicPr>
                  <pic:blipFill>
                    <a:blip r:embed="rId83"/>
                    <a:stretch>
                      <a:fillRect/>
                    </a:stretch>
                  </pic:blipFill>
                  <pic:spPr>
                    <a:xfrm>
                      <a:off x="0" y="0"/>
                      <a:ext cx="5731510" cy="4663440"/>
                    </a:xfrm>
                    <a:prstGeom prst="rect">
                      <a:avLst/>
                    </a:prstGeom>
                  </pic:spPr>
                </pic:pic>
              </a:graphicData>
            </a:graphic>
          </wp:inline>
        </w:drawing>
      </w:r>
      <w:r w:rsidRPr="00A7020C">
        <w:rPr>
          <w:noProof/>
          <w:lang w:val="en-US" w:eastAsia="en-US"/>
        </w:rPr>
        <w:drawing>
          <wp:inline distT="0" distB="0" distL="0" distR="0" wp14:anchorId="1B6624F2" wp14:editId="38A418F4">
            <wp:extent cx="5731510" cy="3696970"/>
            <wp:effectExtent l="0" t="0" r="2540" b="0"/>
            <wp:docPr id="454496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96565" name=""/>
                    <pic:cNvPicPr/>
                  </pic:nvPicPr>
                  <pic:blipFill>
                    <a:blip r:embed="rId84"/>
                    <a:stretch>
                      <a:fillRect/>
                    </a:stretch>
                  </pic:blipFill>
                  <pic:spPr>
                    <a:xfrm>
                      <a:off x="0" y="0"/>
                      <a:ext cx="5731510" cy="3696970"/>
                    </a:xfrm>
                    <a:prstGeom prst="rect">
                      <a:avLst/>
                    </a:prstGeom>
                  </pic:spPr>
                </pic:pic>
              </a:graphicData>
            </a:graphic>
          </wp:inline>
        </w:drawing>
      </w:r>
      <w:r w:rsidRPr="00A7020C">
        <w:rPr>
          <w:noProof/>
          <w:szCs w:val="24"/>
          <w:lang w:val="en-US" w:eastAsia="en-US"/>
        </w:rPr>
        <w:drawing>
          <wp:inline distT="0" distB="0" distL="0" distR="0" wp14:anchorId="7D4A14D5" wp14:editId="1E0E17AE">
            <wp:extent cx="5731510" cy="3369945"/>
            <wp:effectExtent l="0" t="0" r="2540" b="1905"/>
            <wp:docPr id="51879594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a:graphicData>
            </a:graphic>
          </wp:inline>
        </w:drawing>
      </w:r>
      <w:r w:rsidRPr="00A7020C">
        <w:rPr>
          <w:noProof/>
          <w:szCs w:val="24"/>
          <w:lang w:val="en-US" w:eastAsia="en-US"/>
        </w:rPr>
        <w:drawing>
          <wp:inline distT="0" distB="0" distL="0" distR="0" wp14:anchorId="2705BAB4" wp14:editId="21D84829">
            <wp:extent cx="5731510" cy="3369945"/>
            <wp:effectExtent l="0" t="0" r="2540" b="1905"/>
            <wp:docPr id="37411725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a:graphicData>
            </a:graphic>
          </wp:inline>
        </w:drawing>
      </w:r>
    </w:p>
    <w:p w14:paraId="439936CD" w14:textId="77777777" w:rsidR="0092151E" w:rsidRPr="00A7020C" w:rsidRDefault="0092151E" w:rsidP="00713563"/>
    <w:p w14:paraId="6900F8EC" w14:textId="77777777" w:rsidR="0092151E" w:rsidRPr="00A7020C" w:rsidRDefault="0092151E" w:rsidP="00713563">
      <w:pPr>
        <w:sectPr w:rsidR="0092151E" w:rsidRPr="00A7020C" w:rsidSect="008613AB">
          <w:footerReference w:type="default" r:id="rId8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tbl>
      <w:tblPr>
        <w:tblW w:w="5000" w:type="pct"/>
        <w:tblCellMar>
          <w:left w:w="0" w:type="dxa"/>
          <w:right w:w="0" w:type="dxa"/>
        </w:tblCellMar>
        <w:tblLook w:val="0000" w:firstRow="0" w:lastRow="0" w:firstColumn="0" w:lastColumn="0" w:noHBand="0" w:noVBand="0"/>
      </w:tblPr>
      <w:tblGrid>
        <w:gridCol w:w="619"/>
        <w:gridCol w:w="687"/>
        <w:gridCol w:w="528"/>
        <w:gridCol w:w="372"/>
        <w:gridCol w:w="506"/>
        <w:gridCol w:w="620"/>
        <w:gridCol w:w="716"/>
        <w:gridCol w:w="620"/>
        <w:gridCol w:w="620"/>
        <w:gridCol w:w="674"/>
        <w:gridCol w:w="620"/>
        <w:gridCol w:w="620"/>
        <w:gridCol w:w="674"/>
        <w:gridCol w:w="671"/>
        <w:gridCol w:w="620"/>
        <w:gridCol w:w="620"/>
        <w:gridCol w:w="620"/>
        <w:gridCol w:w="613"/>
        <w:gridCol w:w="415"/>
        <w:gridCol w:w="209"/>
        <w:gridCol w:w="380"/>
        <w:gridCol w:w="192"/>
        <w:gridCol w:w="373"/>
        <w:gridCol w:w="188"/>
        <w:gridCol w:w="183"/>
      </w:tblGrid>
      <w:tr w:rsidR="0092151E" w:rsidRPr="00A7020C" w14:paraId="5C5D82DF" w14:textId="77777777" w:rsidTr="0063479E">
        <w:trPr>
          <w:gridAfter w:val="24"/>
          <w:wAfter w:w="4994" w:type="pct"/>
          <w:cantSplit/>
        </w:trPr>
        <w:tc>
          <w:tcPr>
            <w:tcW w:w="6" w:type="pct"/>
            <w:tcBorders>
              <w:top w:val="nil"/>
              <w:left w:val="nil"/>
              <w:bottom w:val="nil"/>
              <w:right w:val="nil"/>
            </w:tcBorders>
            <w:shd w:val="clear" w:color="auto" w:fill="FFFFFF"/>
            <w:vAlign w:val="center"/>
          </w:tcPr>
          <w:p w14:paraId="324A02E3"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010205"/>
                <w:sz w:val="12"/>
                <w:szCs w:val="12"/>
                <w:lang w:val="en-IN"/>
              </w:rPr>
            </w:pPr>
            <w:r w:rsidRPr="00A7020C">
              <w:rPr>
                <w:rFonts w:ascii="Arial" w:hAnsi="Arial" w:cs="Arial"/>
                <w:b/>
                <w:bCs/>
                <w:color w:val="010205"/>
                <w:sz w:val="12"/>
                <w:szCs w:val="12"/>
                <w:lang w:val="en-IN"/>
              </w:rPr>
              <w:t>Correlations</w:t>
            </w:r>
          </w:p>
        </w:tc>
      </w:tr>
      <w:tr w:rsidR="0092151E" w:rsidRPr="00A7020C" w14:paraId="5BBCB303" w14:textId="77777777" w:rsidTr="0063479E">
        <w:trPr>
          <w:gridAfter w:val="1"/>
          <w:wAfter w:w="3" w:type="pct"/>
          <w:cantSplit/>
        </w:trPr>
        <w:tc>
          <w:tcPr>
            <w:tcW w:w="857" w:type="pct"/>
            <w:gridSpan w:val="3"/>
            <w:tcBorders>
              <w:top w:val="nil"/>
              <w:left w:val="nil"/>
              <w:bottom w:val="single" w:sz="8" w:space="0" w:color="152935"/>
              <w:right w:val="nil"/>
            </w:tcBorders>
            <w:shd w:val="clear" w:color="auto" w:fill="FFFFFF"/>
            <w:vAlign w:val="bottom"/>
          </w:tcPr>
          <w:p w14:paraId="0A729F00" w14:textId="77777777" w:rsidR="0092151E" w:rsidRPr="00A7020C" w:rsidRDefault="0092151E" w:rsidP="0063479E">
            <w:pPr>
              <w:autoSpaceDE w:val="0"/>
              <w:autoSpaceDN w:val="0"/>
              <w:adjustRightInd w:val="0"/>
              <w:spacing w:line="240" w:lineRule="auto"/>
              <w:jc w:val="left"/>
              <w:rPr>
                <w:sz w:val="12"/>
                <w:szCs w:val="12"/>
                <w:lang w:val="en-IN"/>
              </w:rPr>
            </w:pPr>
          </w:p>
        </w:tc>
        <w:tc>
          <w:tcPr>
            <w:tcW w:w="282" w:type="pct"/>
            <w:tcBorders>
              <w:top w:val="nil"/>
              <w:left w:val="nil"/>
              <w:bottom w:val="single" w:sz="8" w:space="0" w:color="152935"/>
              <w:right w:val="single" w:sz="8" w:space="0" w:color="E0E0E0"/>
            </w:tcBorders>
            <w:shd w:val="clear" w:color="auto" w:fill="FFFFFF"/>
            <w:vAlign w:val="bottom"/>
          </w:tcPr>
          <w:p w14:paraId="6A4A6B62"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Q1. Which age group do you belong to?</w:t>
            </w:r>
          </w:p>
        </w:tc>
        <w:tc>
          <w:tcPr>
            <w:tcW w:w="282" w:type="pct"/>
            <w:tcBorders>
              <w:top w:val="nil"/>
              <w:left w:val="single" w:sz="8" w:space="0" w:color="E0E0E0"/>
              <w:bottom w:val="single" w:sz="8" w:space="0" w:color="152935"/>
              <w:right w:val="single" w:sz="8" w:space="0" w:color="E0E0E0"/>
            </w:tcBorders>
            <w:shd w:val="clear" w:color="auto" w:fill="FFFFFF"/>
            <w:vAlign w:val="bottom"/>
          </w:tcPr>
          <w:p w14:paraId="44068B22"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Q2. How frequently do you purchase fashion products?</w:t>
            </w:r>
          </w:p>
        </w:tc>
        <w:tc>
          <w:tcPr>
            <w:tcW w:w="282" w:type="pct"/>
            <w:tcBorders>
              <w:top w:val="nil"/>
              <w:left w:val="single" w:sz="8" w:space="0" w:color="E0E0E0"/>
              <w:bottom w:val="single" w:sz="8" w:space="0" w:color="152935"/>
              <w:right w:val="single" w:sz="8" w:space="0" w:color="E0E0E0"/>
            </w:tcBorders>
            <w:shd w:val="clear" w:color="auto" w:fill="FFFFFF"/>
            <w:vAlign w:val="bottom"/>
          </w:tcPr>
          <w:p w14:paraId="4A146CD8"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Q3. Do you agree that sustainability marketing positively influences consumers' perceptions of fashion brands?</w:t>
            </w:r>
          </w:p>
        </w:tc>
        <w:tc>
          <w:tcPr>
            <w:tcW w:w="282" w:type="pct"/>
            <w:tcBorders>
              <w:top w:val="nil"/>
              <w:left w:val="single" w:sz="8" w:space="0" w:color="E0E0E0"/>
              <w:bottom w:val="single" w:sz="8" w:space="0" w:color="152935"/>
              <w:right w:val="single" w:sz="8" w:space="0" w:color="E0E0E0"/>
            </w:tcBorders>
            <w:shd w:val="clear" w:color="auto" w:fill="FFFFFF"/>
            <w:vAlign w:val="bottom"/>
          </w:tcPr>
          <w:p w14:paraId="0CA07DFA"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Q4. To what extent do you agree that clear communication of sustainability initiatives improves a fashion brand's image?</w:t>
            </w:r>
          </w:p>
        </w:tc>
        <w:tc>
          <w:tcPr>
            <w:tcW w:w="282" w:type="pct"/>
            <w:tcBorders>
              <w:top w:val="nil"/>
              <w:left w:val="single" w:sz="8" w:space="0" w:color="E0E0E0"/>
              <w:bottom w:val="single" w:sz="8" w:space="0" w:color="152935"/>
              <w:right w:val="single" w:sz="8" w:space="0" w:color="E0E0E0"/>
            </w:tcBorders>
            <w:shd w:val="clear" w:color="auto" w:fill="FFFFFF"/>
            <w:vAlign w:val="bottom"/>
          </w:tcPr>
          <w:p w14:paraId="040D9BB1"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Q5. Do you agree that sustainability marketing influences consumers when choosing between fashion brands?</w:t>
            </w:r>
          </w:p>
        </w:tc>
        <w:tc>
          <w:tcPr>
            <w:tcW w:w="282" w:type="pct"/>
            <w:tcBorders>
              <w:top w:val="nil"/>
              <w:left w:val="single" w:sz="8" w:space="0" w:color="E0E0E0"/>
              <w:bottom w:val="single" w:sz="8" w:space="0" w:color="152935"/>
              <w:right w:val="single" w:sz="8" w:space="0" w:color="E0E0E0"/>
            </w:tcBorders>
            <w:shd w:val="clear" w:color="auto" w:fill="FFFFFF"/>
            <w:vAlign w:val="bottom"/>
          </w:tcPr>
          <w:p w14:paraId="191A8DCD"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Q6. Do you believe that sustainability marketing influences consumers when choosing between fashion brands?</w:t>
            </w:r>
          </w:p>
        </w:tc>
        <w:tc>
          <w:tcPr>
            <w:tcW w:w="282" w:type="pct"/>
            <w:tcBorders>
              <w:top w:val="nil"/>
              <w:left w:val="single" w:sz="8" w:space="0" w:color="E0E0E0"/>
              <w:bottom w:val="single" w:sz="8" w:space="0" w:color="152935"/>
              <w:right w:val="single" w:sz="8" w:space="0" w:color="E0E0E0"/>
            </w:tcBorders>
            <w:shd w:val="clear" w:color="auto" w:fill="FFFFFF"/>
            <w:vAlign w:val="bottom"/>
          </w:tcPr>
          <w:p w14:paraId="2ABEA34D"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Q7. To what extent do you believe sustainability marketing reflects a company's genuine commitment to environmental responsibility?</w:t>
            </w:r>
          </w:p>
        </w:tc>
        <w:tc>
          <w:tcPr>
            <w:tcW w:w="282" w:type="pct"/>
            <w:tcBorders>
              <w:top w:val="nil"/>
              <w:left w:val="single" w:sz="8" w:space="0" w:color="E0E0E0"/>
              <w:bottom w:val="single" w:sz="8" w:space="0" w:color="152935"/>
              <w:right w:val="single" w:sz="8" w:space="0" w:color="E0E0E0"/>
            </w:tcBorders>
            <w:shd w:val="clear" w:color="auto" w:fill="FFFFFF"/>
            <w:vAlign w:val="bottom"/>
          </w:tcPr>
          <w:p w14:paraId="6E8B92CB"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Q8. Which sustainability marketing practice is most influential when choosing a fashion brand?</w:t>
            </w:r>
          </w:p>
        </w:tc>
        <w:tc>
          <w:tcPr>
            <w:tcW w:w="282" w:type="pct"/>
            <w:tcBorders>
              <w:top w:val="nil"/>
              <w:left w:val="single" w:sz="8" w:space="0" w:color="E0E0E0"/>
              <w:bottom w:val="single" w:sz="8" w:space="0" w:color="152935"/>
              <w:right w:val="single" w:sz="8" w:space="0" w:color="E0E0E0"/>
            </w:tcBorders>
            <w:shd w:val="clear" w:color="auto" w:fill="FFFFFF"/>
            <w:vAlign w:val="bottom"/>
          </w:tcPr>
          <w:p w14:paraId="7B8B5D12"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Q9. Do you agree that transparent sustainability information increases trust in fashion brands?</w:t>
            </w:r>
          </w:p>
        </w:tc>
        <w:tc>
          <w:tcPr>
            <w:tcW w:w="282" w:type="pct"/>
            <w:tcBorders>
              <w:top w:val="nil"/>
              <w:left w:val="single" w:sz="8" w:space="0" w:color="E0E0E0"/>
              <w:bottom w:val="single" w:sz="8" w:space="0" w:color="152935"/>
              <w:right w:val="single" w:sz="8" w:space="0" w:color="E0E0E0"/>
            </w:tcBorders>
            <w:shd w:val="clear" w:color="auto" w:fill="FFFFFF"/>
            <w:vAlign w:val="bottom"/>
          </w:tcPr>
          <w:p w14:paraId="2C7E67F6"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Q10. Do you agree that independent sustainability certifications increase confidence in environmental claims?</w:t>
            </w:r>
          </w:p>
        </w:tc>
        <w:tc>
          <w:tcPr>
            <w:tcW w:w="282" w:type="pct"/>
            <w:tcBorders>
              <w:top w:val="nil"/>
              <w:left w:val="single" w:sz="8" w:space="0" w:color="E0E0E0"/>
              <w:bottom w:val="single" w:sz="8" w:space="0" w:color="152935"/>
              <w:right w:val="single" w:sz="8" w:space="0" w:color="E0E0E0"/>
            </w:tcBorders>
            <w:shd w:val="clear" w:color="auto" w:fill="FFFFFF"/>
            <w:vAlign w:val="bottom"/>
          </w:tcPr>
          <w:p w14:paraId="08671BEA"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Q11. To what extent do you believe greenwashing reduces trust in sustainability marketing?</w:t>
            </w:r>
          </w:p>
        </w:tc>
        <w:tc>
          <w:tcPr>
            <w:tcW w:w="282" w:type="pct"/>
            <w:tcBorders>
              <w:top w:val="nil"/>
              <w:left w:val="single" w:sz="8" w:space="0" w:color="E0E0E0"/>
              <w:bottom w:val="single" w:sz="8" w:space="0" w:color="152935"/>
              <w:right w:val="single" w:sz="8" w:space="0" w:color="E0E0E0"/>
            </w:tcBorders>
            <w:shd w:val="clear" w:color="auto" w:fill="FFFFFF"/>
            <w:vAlign w:val="bottom"/>
          </w:tcPr>
          <w:p w14:paraId="76A6A7C9"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Q12. Which factor is most important for building trust in sustainability marketing?</w:t>
            </w:r>
          </w:p>
        </w:tc>
        <w:tc>
          <w:tcPr>
            <w:tcW w:w="282" w:type="pct"/>
            <w:tcBorders>
              <w:top w:val="nil"/>
              <w:left w:val="single" w:sz="8" w:space="0" w:color="E0E0E0"/>
              <w:bottom w:val="single" w:sz="8" w:space="0" w:color="152935"/>
              <w:right w:val="single" w:sz="8" w:space="0" w:color="E0E0E0"/>
            </w:tcBorders>
            <w:shd w:val="clear" w:color="auto" w:fill="FFFFFF"/>
            <w:vAlign w:val="bottom"/>
          </w:tcPr>
          <w:p w14:paraId="727FCAAB"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Q13. To what extent does sustainability marketing influence the likelihood of purchasing fashion products?</w:t>
            </w:r>
          </w:p>
        </w:tc>
        <w:tc>
          <w:tcPr>
            <w:tcW w:w="282" w:type="pct"/>
            <w:tcBorders>
              <w:top w:val="nil"/>
              <w:left w:val="single" w:sz="8" w:space="0" w:color="E0E0E0"/>
              <w:bottom w:val="single" w:sz="8" w:space="0" w:color="152935"/>
              <w:right w:val="single" w:sz="8" w:space="0" w:color="E0E0E0"/>
            </w:tcBorders>
            <w:shd w:val="clear" w:color="auto" w:fill="FFFFFF"/>
            <w:vAlign w:val="bottom"/>
          </w:tcPr>
          <w:p w14:paraId="2B8EFDAE"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Q14. Do you agree that consumers are more willing to purchase from brands with credible sustainability practices?</w:t>
            </w:r>
          </w:p>
        </w:tc>
        <w:tc>
          <w:tcPr>
            <w:tcW w:w="179" w:type="pct"/>
            <w:tcBorders>
              <w:top w:val="nil"/>
              <w:left w:val="single" w:sz="8" w:space="0" w:color="E0E0E0"/>
              <w:bottom w:val="single" w:sz="8" w:space="0" w:color="152935"/>
              <w:right w:val="single" w:sz="8" w:space="0" w:color="E0E0E0"/>
            </w:tcBorders>
            <w:shd w:val="clear" w:color="auto" w:fill="FFFFFF"/>
            <w:vAlign w:val="bottom"/>
          </w:tcPr>
          <w:p w14:paraId="27A6C3EB"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Q15. How likely are consumers to choose a sustainable fashion brand over a conventional brand when prices are similar?</w:t>
            </w:r>
          </w:p>
        </w:tc>
        <w:tc>
          <w:tcPr>
            <w:tcW w:w="6" w:type="pct"/>
            <w:gridSpan w:val="2"/>
            <w:tcBorders>
              <w:top w:val="nil"/>
              <w:left w:val="single" w:sz="8" w:space="0" w:color="E0E0E0"/>
              <w:bottom w:val="single" w:sz="8" w:space="0" w:color="152935"/>
              <w:right w:val="single" w:sz="8" w:space="0" w:color="E0E0E0"/>
            </w:tcBorders>
            <w:shd w:val="clear" w:color="auto" w:fill="FFFFFF"/>
            <w:vAlign w:val="bottom"/>
          </w:tcPr>
          <w:p w14:paraId="43B6E1B1"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Q16. To what extent do you agree that effective sustainability marketing encourages repeat purchases?</w:t>
            </w:r>
          </w:p>
        </w:tc>
        <w:tc>
          <w:tcPr>
            <w:tcW w:w="6" w:type="pct"/>
            <w:gridSpan w:val="2"/>
            <w:tcBorders>
              <w:top w:val="nil"/>
              <w:left w:val="single" w:sz="8" w:space="0" w:color="E0E0E0"/>
              <w:bottom w:val="single" w:sz="8" w:space="0" w:color="152935"/>
              <w:right w:val="single" w:sz="8" w:space="0" w:color="E0E0E0"/>
            </w:tcBorders>
            <w:shd w:val="clear" w:color="auto" w:fill="FFFFFF"/>
            <w:vAlign w:val="bottom"/>
          </w:tcPr>
          <w:p w14:paraId="59FD1C8A"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Q17. Which challenge has the greatest impact on consumers' willingness to purchase sustainable fashion products?</w:t>
            </w:r>
          </w:p>
        </w:tc>
        <w:tc>
          <w:tcPr>
            <w:tcW w:w="6" w:type="pct"/>
            <w:gridSpan w:val="2"/>
            <w:tcBorders>
              <w:top w:val="nil"/>
              <w:left w:val="single" w:sz="8" w:space="0" w:color="E0E0E0"/>
              <w:bottom w:val="single" w:sz="8" w:space="0" w:color="152935"/>
              <w:right w:val="nil"/>
            </w:tcBorders>
            <w:shd w:val="clear" w:color="auto" w:fill="FFFFFF"/>
            <w:vAlign w:val="bottom"/>
          </w:tcPr>
          <w:p w14:paraId="5E3CC0C8" w14:textId="77777777" w:rsidR="0092151E" w:rsidRPr="00A7020C" w:rsidRDefault="0092151E" w:rsidP="0063479E">
            <w:pPr>
              <w:autoSpaceDE w:val="0"/>
              <w:autoSpaceDN w:val="0"/>
              <w:adjustRightInd w:val="0"/>
              <w:spacing w:line="320" w:lineRule="atLeast"/>
              <w:ind w:left="60" w:right="60"/>
              <w:jc w:val="center"/>
              <w:rPr>
                <w:rFonts w:ascii="Arial" w:hAnsi="Arial" w:cs="Arial"/>
                <w:color w:val="264A60"/>
                <w:sz w:val="12"/>
                <w:szCs w:val="12"/>
                <w:lang w:val="en-IN"/>
              </w:rPr>
            </w:pPr>
            <w:r w:rsidRPr="00A7020C">
              <w:rPr>
                <w:rFonts w:ascii="Arial" w:hAnsi="Arial" w:cs="Arial"/>
                <w:color w:val="264A60"/>
                <w:sz w:val="12"/>
                <w:szCs w:val="12"/>
                <w:lang w:val="en-IN"/>
              </w:rPr>
              <w:t>Q18. Which action would most improve consumers' willingness to purchase sustainable fashion products?</w:t>
            </w:r>
          </w:p>
        </w:tc>
      </w:tr>
      <w:tr w:rsidR="0092151E" w:rsidRPr="00A7020C" w14:paraId="0835237D" w14:textId="77777777" w:rsidTr="0063479E">
        <w:trPr>
          <w:cantSplit/>
        </w:trPr>
        <w:tc>
          <w:tcPr>
            <w:tcW w:w="475" w:type="pct"/>
            <w:gridSpan w:val="2"/>
            <w:vMerge w:val="restart"/>
            <w:tcBorders>
              <w:top w:val="single" w:sz="8" w:space="0" w:color="152935"/>
              <w:left w:val="nil"/>
              <w:bottom w:val="nil"/>
              <w:right w:val="nil"/>
            </w:tcBorders>
            <w:shd w:val="clear" w:color="auto" w:fill="E0E0E0"/>
          </w:tcPr>
          <w:p w14:paraId="712C6BAE"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Q1. Which age group do you belong to?</w:t>
            </w:r>
          </w:p>
        </w:tc>
        <w:tc>
          <w:tcPr>
            <w:tcW w:w="381" w:type="pct"/>
            <w:tcBorders>
              <w:top w:val="single" w:sz="8" w:space="0" w:color="152935"/>
              <w:left w:val="nil"/>
              <w:bottom w:val="single" w:sz="8" w:space="0" w:color="AEAEAE"/>
              <w:right w:val="nil"/>
            </w:tcBorders>
            <w:shd w:val="clear" w:color="auto" w:fill="E0E0E0"/>
          </w:tcPr>
          <w:p w14:paraId="502BDA23"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152935"/>
              <w:left w:val="nil"/>
              <w:bottom w:val="single" w:sz="8" w:space="0" w:color="AEAEAE"/>
              <w:right w:val="single" w:sz="8" w:space="0" w:color="E0E0E0"/>
            </w:tcBorders>
            <w:shd w:val="clear" w:color="auto" w:fill="F9F9FB"/>
          </w:tcPr>
          <w:p w14:paraId="3D5C482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282" w:type="pct"/>
            <w:tcBorders>
              <w:top w:val="single" w:sz="8" w:space="0" w:color="152935"/>
              <w:left w:val="single" w:sz="8" w:space="0" w:color="E0E0E0"/>
              <w:bottom w:val="single" w:sz="8" w:space="0" w:color="AEAEAE"/>
              <w:right w:val="single" w:sz="8" w:space="0" w:color="E0E0E0"/>
            </w:tcBorders>
            <w:shd w:val="clear" w:color="auto" w:fill="F9F9FB"/>
          </w:tcPr>
          <w:p w14:paraId="1848FF6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.499</w:t>
            </w:r>
            <w:r w:rsidRPr="00A7020C">
              <w:rPr>
                <w:rFonts w:ascii="Arial" w:hAnsi="Arial" w:cs="Arial"/>
                <w:color w:val="010205"/>
                <w:sz w:val="12"/>
                <w:szCs w:val="12"/>
                <w:vertAlign w:val="superscript"/>
                <w:lang w:val="en-IN"/>
              </w:rPr>
              <w:t>**</w:t>
            </w:r>
          </w:p>
        </w:tc>
        <w:tc>
          <w:tcPr>
            <w:tcW w:w="282" w:type="pct"/>
            <w:tcBorders>
              <w:top w:val="single" w:sz="8" w:space="0" w:color="152935"/>
              <w:left w:val="single" w:sz="8" w:space="0" w:color="E0E0E0"/>
              <w:bottom w:val="single" w:sz="8" w:space="0" w:color="AEAEAE"/>
              <w:right w:val="single" w:sz="8" w:space="0" w:color="E0E0E0"/>
            </w:tcBorders>
            <w:shd w:val="clear" w:color="auto" w:fill="F9F9FB"/>
          </w:tcPr>
          <w:p w14:paraId="437AAFD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.373</w:t>
            </w:r>
            <w:r w:rsidRPr="00A7020C">
              <w:rPr>
                <w:rFonts w:ascii="Arial" w:hAnsi="Arial" w:cs="Arial"/>
                <w:color w:val="010205"/>
                <w:sz w:val="12"/>
                <w:szCs w:val="12"/>
                <w:vertAlign w:val="superscript"/>
                <w:lang w:val="en-IN"/>
              </w:rPr>
              <w:t>**</w:t>
            </w:r>
          </w:p>
        </w:tc>
        <w:tc>
          <w:tcPr>
            <w:tcW w:w="282" w:type="pct"/>
            <w:tcBorders>
              <w:top w:val="single" w:sz="8" w:space="0" w:color="152935"/>
              <w:left w:val="single" w:sz="8" w:space="0" w:color="E0E0E0"/>
              <w:bottom w:val="single" w:sz="8" w:space="0" w:color="AEAEAE"/>
              <w:right w:val="single" w:sz="8" w:space="0" w:color="E0E0E0"/>
            </w:tcBorders>
            <w:shd w:val="clear" w:color="auto" w:fill="F9F9FB"/>
          </w:tcPr>
          <w:p w14:paraId="54B999E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.250</w:t>
            </w:r>
            <w:r w:rsidRPr="00A7020C">
              <w:rPr>
                <w:rFonts w:ascii="Arial" w:hAnsi="Arial" w:cs="Arial"/>
                <w:color w:val="010205"/>
                <w:sz w:val="12"/>
                <w:szCs w:val="12"/>
                <w:vertAlign w:val="superscript"/>
                <w:lang w:val="en-IN"/>
              </w:rPr>
              <w:t>*</w:t>
            </w:r>
          </w:p>
        </w:tc>
        <w:tc>
          <w:tcPr>
            <w:tcW w:w="282" w:type="pct"/>
            <w:tcBorders>
              <w:top w:val="single" w:sz="8" w:space="0" w:color="152935"/>
              <w:left w:val="single" w:sz="8" w:space="0" w:color="E0E0E0"/>
              <w:bottom w:val="single" w:sz="8" w:space="0" w:color="AEAEAE"/>
              <w:right w:val="single" w:sz="8" w:space="0" w:color="E0E0E0"/>
            </w:tcBorders>
            <w:shd w:val="clear" w:color="auto" w:fill="F9F9FB"/>
          </w:tcPr>
          <w:p w14:paraId="6F5162D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-.075</w:t>
            </w:r>
          </w:p>
        </w:tc>
        <w:tc>
          <w:tcPr>
            <w:tcW w:w="282" w:type="pct"/>
            <w:tcBorders>
              <w:top w:val="single" w:sz="8" w:space="0" w:color="152935"/>
              <w:left w:val="single" w:sz="8" w:space="0" w:color="E0E0E0"/>
              <w:bottom w:val="single" w:sz="8" w:space="0" w:color="AEAEAE"/>
              <w:right w:val="single" w:sz="8" w:space="0" w:color="E0E0E0"/>
            </w:tcBorders>
            <w:shd w:val="clear" w:color="auto" w:fill="F9F9FB"/>
          </w:tcPr>
          <w:p w14:paraId="2048E57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.254</w:t>
            </w:r>
            <w:r w:rsidRPr="00A7020C">
              <w:rPr>
                <w:rFonts w:ascii="Arial" w:hAnsi="Arial" w:cs="Arial"/>
                <w:color w:val="010205"/>
                <w:sz w:val="12"/>
                <w:szCs w:val="12"/>
                <w:vertAlign w:val="superscript"/>
                <w:lang w:val="en-IN"/>
              </w:rPr>
              <w:t>*</w:t>
            </w:r>
          </w:p>
        </w:tc>
        <w:tc>
          <w:tcPr>
            <w:tcW w:w="282" w:type="pct"/>
            <w:tcBorders>
              <w:top w:val="single" w:sz="8" w:space="0" w:color="152935"/>
              <w:left w:val="single" w:sz="8" w:space="0" w:color="E0E0E0"/>
              <w:bottom w:val="single" w:sz="8" w:space="0" w:color="AEAEAE"/>
              <w:right w:val="single" w:sz="8" w:space="0" w:color="E0E0E0"/>
            </w:tcBorders>
            <w:shd w:val="clear" w:color="auto" w:fill="F9F9FB"/>
          </w:tcPr>
          <w:p w14:paraId="2797AB5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.274</w:t>
            </w:r>
            <w:r w:rsidRPr="00A7020C">
              <w:rPr>
                <w:rFonts w:ascii="Arial" w:hAnsi="Arial" w:cs="Arial"/>
                <w:color w:val="010205"/>
                <w:sz w:val="12"/>
                <w:szCs w:val="12"/>
                <w:vertAlign w:val="superscript"/>
                <w:lang w:val="en-IN"/>
              </w:rPr>
              <w:t>*</w:t>
            </w:r>
          </w:p>
        </w:tc>
        <w:tc>
          <w:tcPr>
            <w:tcW w:w="282" w:type="pct"/>
            <w:tcBorders>
              <w:top w:val="single" w:sz="8" w:space="0" w:color="152935"/>
              <w:left w:val="single" w:sz="8" w:space="0" w:color="E0E0E0"/>
              <w:bottom w:val="single" w:sz="8" w:space="0" w:color="AEAEAE"/>
              <w:right w:val="single" w:sz="8" w:space="0" w:color="E0E0E0"/>
            </w:tcBorders>
            <w:shd w:val="clear" w:color="auto" w:fill="F9F9FB"/>
          </w:tcPr>
          <w:p w14:paraId="00943F4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.302</w:t>
            </w:r>
            <w:r w:rsidRPr="00A7020C">
              <w:rPr>
                <w:rFonts w:ascii="Arial" w:hAnsi="Arial" w:cs="Arial"/>
                <w:color w:val="010205"/>
                <w:sz w:val="12"/>
                <w:szCs w:val="12"/>
                <w:vertAlign w:val="superscript"/>
                <w:lang w:val="en-IN"/>
              </w:rPr>
              <w:t>**</w:t>
            </w:r>
          </w:p>
        </w:tc>
        <w:tc>
          <w:tcPr>
            <w:tcW w:w="282" w:type="pct"/>
            <w:tcBorders>
              <w:top w:val="single" w:sz="8" w:space="0" w:color="152935"/>
              <w:left w:val="single" w:sz="8" w:space="0" w:color="E0E0E0"/>
              <w:bottom w:val="single" w:sz="8" w:space="0" w:color="AEAEAE"/>
              <w:right w:val="single" w:sz="8" w:space="0" w:color="E0E0E0"/>
            </w:tcBorders>
            <w:shd w:val="clear" w:color="auto" w:fill="F9F9FB"/>
          </w:tcPr>
          <w:p w14:paraId="524B91F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.242</w:t>
            </w:r>
            <w:r w:rsidRPr="00A7020C">
              <w:rPr>
                <w:rFonts w:ascii="Arial" w:hAnsi="Arial" w:cs="Arial"/>
                <w:color w:val="010205"/>
                <w:sz w:val="12"/>
                <w:szCs w:val="12"/>
                <w:vertAlign w:val="superscript"/>
                <w:lang w:val="en-IN"/>
              </w:rPr>
              <w:t>*</w:t>
            </w:r>
          </w:p>
        </w:tc>
        <w:tc>
          <w:tcPr>
            <w:tcW w:w="282" w:type="pct"/>
            <w:tcBorders>
              <w:top w:val="single" w:sz="8" w:space="0" w:color="152935"/>
              <w:left w:val="single" w:sz="8" w:space="0" w:color="E0E0E0"/>
              <w:bottom w:val="single" w:sz="8" w:space="0" w:color="AEAEAE"/>
              <w:right w:val="single" w:sz="8" w:space="0" w:color="E0E0E0"/>
            </w:tcBorders>
            <w:shd w:val="clear" w:color="auto" w:fill="F9F9FB"/>
          </w:tcPr>
          <w:p w14:paraId="382C1D3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.150</w:t>
            </w:r>
          </w:p>
        </w:tc>
        <w:tc>
          <w:tcPr>
            <w:tcW w:w="282" w:type="pct"/>
            <w:tcBorders>
              <w:top w:val="single" w:sz="8" w:space="0" w:color="152935"/>
              <w:left w:val="single" w:sz="8" w:space="0" w:color="E0E0E0"/>
              <w:bottom w:val="single" w:sz="8" w:space="0" w:color="AEAEAE"/>
              <w:right w:val="single" w:sz="8" w:space="0" w:color="E0E0E0"/>
            </w:tcBorders>
            <w:shd w:val="clear" w:color="auto" w:fill="F9F9FB"/>
          </w:tcPr>
          <w:p w14:paraId="0F69431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.253</w:t>
            </w:r>
            <w:r w:rsidRPr="00A7020C">
              <w:rPr>
                <w:rFonts w:ascii="Arial" w:hAnsi="Arial" w:cs="Arial"/>
                <w:color w:val="010205"/>
                <w:sz w:val="12"/>
                <w:szCs w:val="12"/>
                <w:vertAlign w:val="superscript"/>
                <w:lang w:val="en-IN"/>
              </w:rPr>
              <w:t>*</w:t>
            </w:r>
          </w:p>
        </w:tc>
        <w:tc>
          <w:tcPr>
            <w:tcW w:w="282" w:type="pct"/>
            <w:tcBorders>
              <w:top w:val="single" w:sz="8" w:space="0" w:color="152935"/>
              <w:left w:val="single" w:sz="8" w:space="0" w:color="E0E0E0"/>
              <w:bottom w:val="single" w:sz="8" w:space="0" w:color="AEAEAE"/>
              <w:right w:val="single" w:sz="8" w:space="0" w:color="E0E0E0"/>
            </w:tcBorders>
            <w:shd w:val="clear" w:color="auto" w:fill="F9F9FB"/>
          </w:tcPr>
          <w:p w14:paraId="543F6BB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.124</w:t>
            </w:r>
          </w:p>
        </w:tc>
        <w:tc>
          <w:tcPr>
            <w:tcW w:w="282" w:type="pct"/>
            <w:tcBorders>
              <w:top w:val="single" w:sz="8" w:space="0" w:color="152935"/>
              <w:left w:val="single" w:sz="8" w:space="0" w:color="E0E0E0"/>
              <w:bottom w:val="single" w:sz="8" w:space="0" w:color="AEAEAE"/>
              <w:right w:val="single" w:sz="8" w:space="0" w:color="E0E0E0"/>
            </w:tcBorders>
            <w:shd w:val="clear" w:color="auto" w:fill="F9F9FB"/>
          </w:tcPr>
          <w:p w14:paraId="2015668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.483</w:t>
            </w:r>
            <w:r w:rsidRPr="00A7020C">
              <w:rPr>
                <w:rFonts w:ascii="Arial" w:hAnsi="Arial" w:cs="Arial"/>
                <w:color w:val="010205"/>
                <w:sz w:val="12"/>
                <w:szCs w:val="12"/>
                <w:vertAlign w:val="superscript"/>
                <w:lang w:val="en-IN"/>
              </w:rPr>
              <w:t>**</w:t>
            </w:r>
          </w:p>
        </w:tc>
        <w:tc>
          <w:tcPr>
            <w:tcW w:w="282" w:type="pct"/>
            <w:tcBorders>
              <w:top w:val="single" w:sz="8" w:space="0" w:color="152935"/>
              <w:left w:val="single" w:sz="8" w:space="0" w:color="E0E0E0"/>
              <w:bottom w:val="single" w:sz="8" w:space="0" w:color="AEAEAE"/>
              <w:right w:val="single" w:sz="8" w:space="0" w:color="E0E0E0"/>
            </w:tcBorders>
            <w:shd w:val="clear" w:color="auto" w:fill="F9F9FB"/>
          </w:tcPr>
          <w:p w14:paraId="700B820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.248</w:t>
            </w:r>
            <w:r w:rsidRPr="00A7020C">
              <w:rPr>
                <w:rFonts w:ascii="Arial" w:hAnsi="Arial" w:cs="Arial"/>
                <w:color w:val="010205"/>
                <w:sz w:val="12"/>
                <w:szCs w:val="12"/>
                <w:vertAlign w:val="superscript"/>
                <w:lang w:val="en-IN"/>
              </w:rPr>
              <w:t>*</w:t>
            </w:r>
          </w:p>
        </w:tc>
        <w:tc>
          <w:tcPr>
            <w:tcW w:w="183" w:type="pct"/>
            <w:gridSpan w:val="2"/>
            <w:tcBorders>
              <w:top w:val="single" w:sz="8" w:space="0" w:color="152935"/>
              <w:left w:val="single" w:sz="8" w:space="0" w:color="E0E0E0"/>
              <w:bottom w:val="single" w:sz="8" w:space="0" w:color="AEAEAE"/>
              <w:right w:val="single" w:sz="8" w:space="0" w:color="E0E0E0"/>
            </w:tcBorders>
            <w:shd w:val="clear" w:color="auto" w:fill="F9F9FB"/>
          </w:tcPr>
          <w:p w14:paraId="0488A58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.189</w:t>
            </w:r>
          </w:p>
        </w:tc>
        <w:tc>
          <w:tcPr>
            <w:tcW w:w="6" w:type="pct"/>
            <w:gridSpan w:val="2"/>
            <w:tcBorders>
              <w:top w:val="single" w:sz="8" w:space="0" w:color="152935"/>
              <w:left w:val="single" w:sz="8" w:space="0" w:color="E0E0E0"/>
              <w:bottom w:val="single" w:sz="8" w:space="0" w:color="AEAEAE"/>
              <w:right w:val="single" w:sz="8" w:space="0" w:color="E0E0E0"/>
            </w:tcBorders>
            <w:shd w:val="clear" w:color="auto" w:fill="F9F9FB"/>
          </w:tcPr>
          <w:p w14:paraId="09431B7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-.046</w:t>
            </w:r>
          </w:p>
        </w:tc>
        <w:tc>
          <w:tcPr>
            <w:tcW w:w="6" w:type="pct"/>
            <w:gridSpan w:val="2"/>
            <w:tcBorders>
              <w:top w:val="single" w:sz="8" w:space="0" w:color="152935"/>
              <w:left w:val="single" w:sz="8" w:space="0" w:color="E0E0E0"/>
              <w:bottom w:val="single" w:sz="8" w:space="0" w:color="AEAEAE"/>
              <w:right w:val="single" w:sz="8" w:space="0" w:color="E0E0E0"/>
            </w:tcBorders>
            <w:shd w:val="clear" w:color="auto" w:fill="F9F9FB"/>
          </w:tcPr>
          <w:p w14:paraId="6E815B8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.258</w:t>
            </w:r>
            <w:r w:rsidRPr="00A7020C">
              <w:rPr>
                <w:rFonts w:ascii="Arial" w:hAnsi="Arial" w:cs="Arial"/>
                <w:color w:val="010205"/>
                <w:sz w:val="12"/>
                <w:szCs w:val="12"/>
                <w:vertAlign w:val="superscript"/>
                <w:lang w:val="en-IN"/>
              </w:rPr>
              <w:t>*</w:t>
            </w:r>
          </w:p>
        </w:tc>
        <w:tc>
          <w:tcPr>
            <w:tcW w:w="6" w:type="pct"/>
            <w:gridSpan w:val="2"/>
            <w:tcBorders>
              <w:top w:val="single" w:sz="8" w:space="0" w:color="152935"/>
              <w:left w:val="single" w:sz="8" w:space="0" w:color="E0E0E0"/>
              <w:bottom w:val="single" w:sz="8" w:space="0" w:color="AEAEAE"/>
              <w:right w:val="nil"/>
            </w:tcBorders>
            <w:shd w:val="clear" w:color="auto" w:fill="F9F9FB"/>
          </w:tcPr>
          <w:p w14:paraId="73A125D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.203</w:t>
            </w:r>
          </w:p>
        </w:tc>
      </w:tr>
      <w:tr w:rsidR="0092151E" w:rsidRPr="00A7020C" w14:paraId="74E76773" w14:textId="77777777" w:rsidTr="0063479E">
        <w:trPr>
          <w:cantSplit/>
        </w:trPr>
        <w:tc>
          <w:tcPr>
            <w:tcW w:w="475" w:type="pct"/>
            <w:gridSpan w:val="2"/>
            <w:vMerge/>
            <w:tcBorders>
              <w:top w:val="single" w:sz="8" w:space="0" w:color="152935"/>
              <w:left w:val="nil"/>
              <w:bottom w:val="nil"/>
              <w:right w:val="nil"/>
            </w:tcBorders>
            <w:shd w:val="clear" w:color="auto" w:fill="E0E0E0"/>
          </w:tcPr>
          <w:p w14:paraId="799F346B"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6BAAEE0C"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vAlign w:val="center"/>
          </w:tcPr>
          <w:p w14:paraId="177B21E5" w14:textId="77777777" w:rsidR="0092151E" w:rsidRPr="00A7020C" w:rsidRDefault="0092151E" w:rsidP="0063479E">
            <w:pPr>
              <w:autoSpaceDE w:val="0"/>
              <w:autoSpaceDN w:val="0"/>
              <w:adjustRightInd w:val="0"/>
              <w:spacing w:line="240" w:lineRule="auto"/>
              <w:jc w:val="left"/>
              <w:rPr>
                <w:sz w:val="12"/>
                <w:szCs w:val="12"/>
                <w:lang w:val="en-IN"/>
              </w:rPr>
            </w:pP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9D0187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F46A77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493D9E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71B19A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.502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5B4185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916F1C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045A11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A42456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B6E3E6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.177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F5D3DD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71AA9D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.266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4F2682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293AD1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.025</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36631E6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.090</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1392E66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.680</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059D0C9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.019</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74F84E7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.067</w:t>
            </w:r>
          </w:p>
        </w:tc>
      </w:tr>
      <w:tr w:rsidR="0092151E" w:rsidRPr="00A7020C" w14:paraId="2C30B7B9" w14:textId="77777777" w:rsidTr="0063479E">
        <w:trPr>
          <w:cantSplit/>
        </w:trPr>
        <w:tc>
          <w:tcPr>
            <w:tcW w:w="475" w:type="pct"/>
            <w:gridSpan w:val="2"/>
            <w:vMerge/>
            <w:tcBorders>
              <w:top w:val="single" w:sz="8" w:space="0" w:color="152935"/>
              <w:left w:val="nil"/>
              <w:bottom w:val="nil"/>
              <w:right w:val="nil"/>
            </w:tcBorders>
            <w:shd w:val="clear" w:color="auto" w:fill="E0E0E0"/>
          </w:tcPr>
          <w:p w14:paraId="6C788B67"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6788EC85"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0AE69F2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C7395A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940C0E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435D96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0E1283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8CFC45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5ACA7E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BB248B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19D9C9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68CC7D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1DB301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0CFAF0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A7B6C6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BF972D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0BB8A03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44E82C1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19F01F5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2BEFDE5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2560D433" w14:textId="77777777" w:rsidTr="0063479E">
        <w:trPr>
          <w:cantSplit/>
        </w:trPr>
        <w:tc>
          <w:tcPr>
            <w:tcW w:w="475" w:type="pct"/>
            <w:gridSpan w:val="2"/>
            <w:vMerge w:val="restart"/>
            <w:tcBorders>
              <w:top w:val="single" w:sz="8" w:space="0" w:color="AEAEAE"/>
              <w:left w:val="nil"/>
              <w:bottom w:val="nil"/>
              <w:right w:val="nil"/>
            </w:tcBorders>
            <w:shd w:val="clear" w:color="auto" w:fill="E0E0E0"/>
          </w:tcPr>
          <w:p w14:paraId="6404F611"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Q2. How frequently do you purchase fashion products?</w:t>
            </w:r>
          </w:p>
        </w:tc>
        <w:tc>
          <w:tcPr>
            <w:tcW w:w="381" w:type="pct"/>
            <w:tcBorders>
              <w:top w:val="single" w:sz="8" w:space="0" w:color="AEAEAE"/>
              <w:left w:val="nil"/>
              <w:bottom w:val="single" w:sz="8" w:space="0" w:color="AEAEAE"/>
              <w:right w:val="nil"/>
            </w:tcBorders>
            <w:shd w:val="clear" w:color="auto" w:fill="E0E0E0"/>
          </w:tcPr>
          <w:p w14:paraId="2D60DD6B"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781B134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.499</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1BFA0F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F8E646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.281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4AF240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.198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E06F62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C1DA0B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.163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7AC4E7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.342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84A58D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.211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73DDE8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.213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B8EDF6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31C22C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.163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96F931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.109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86A04C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.275</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6459AE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.175</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0754B00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.075</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56F24FD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.058</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28EDCDA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.278</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45F6BA9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.134</w:t>
            </w:r>
          </w:p>
        </w:tc>
      </w:tr>
      <w:tr w:rsidR="0092151E" w:rsidRPr="00A7020C" w14:paraId="3E29609F" w14:textId="77777777" w:rsidTr="0063479E">
        <w:trPr>
          <w:cantSplit/>
        </w:trPr>
        <w:tc>
          <w:tcPr>
            <w:tcW w:w="475" w:type="pct"/>
            <w:gridSpan w:val="2"/>
            <w:vMerge/>
            <w:tcBorders>
              <w:top w:val="single" w:sz="8" w:space="0" w:color="AEAEAE"/>
              <w:left w:val="nil"/>
              <w:bottom w:val="nil"/>
              <w:right w:val="nil"/>
            </w:tcBorders>
            <w:shd w:val="clear" w:color="auto" w:fill="E0E0E0"/>
          </w:tcPr>
          <w:p w14:paraId="0EB97BDA"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7CD10D11"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7AEF523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4A30F5F2" w14:textId="77777777" w:rsidR="0092151E" w:rsidRPr="00A7020C" w:rsidRDefault="0092151E" w:rsidP="0063479E">
            <w:pPr>
              <w:autoSpaceDE w:val="0"/>
              <w:autoSpaceDN w:val="0"/>
              <w:adjustRightInd w:val="0"/>
              <w:spacing w:line="240" w:lineRule="auto"/>
              <w:jc w:val="left"/>
              <w:rPr>
                <w:sz w:val="12"/>
                <w:szCs w:val="12"/>
                <w:lang w:val="en-IN"/>
              </w:rPr>
            </w:pP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3581E2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689A4D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.075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984E04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.874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99D1BD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.142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B41362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FC87C5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.057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956280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.054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94BB23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.277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801085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.144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AA94D4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.329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C05FFD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D35E38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.115</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6765AF7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.504</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43086B4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.602</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350750F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.011</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74BAD27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.228</w:t>
            </w:r>
          </w:p>
        </w:tc>
      </w:tr>
      <w:tr w:rsidR="0092151E" w:rsidRPr="00A7020C" w14:paraId="288CFA1C" w14:textId="77777777" w:rsidTr="0063479E">
        <w:trPr>
          <w:cantSplit/>
        </w:trPr>
        <w:tc>
          <w:tcPr>
            <w:tcW w:w="475" w:type="pct"/>
            <w:gridSpan w:val="2"/>
            <w:vMerge/>
            <w:tcBorders>
              <w:top w:val="single" w:sz="8" w:space="0" w:color="AEAEAE"/>
              <w:left w:val="nil"/>
              <w:bottom w:val="nil"/>
              <w:right w:val="nil"/>
            </w:tcBorders>
            <w:shd w:val="clear" w:color="auto" w:fill="E0E0E0"/>
          </w:tcPr>
          <w:p w14:paraId="546C868E"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6272EAC6"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6DA58B1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2D4DC8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B1DCAE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0FD531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16A588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7D3EAF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7EA17F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AA5C45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46AB34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C6D351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49A7BF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592669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C76304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D26FEF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2C0F33C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5E43078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4C85A26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3DB3749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6A04742C" w14:textId="77777777" w:rsidTr="0063479E">
        <w:trPr>
          <w:cantSplit/>
        </w:trPr>
        <w:tc>
          <w:tcPr>
            <w:tcW w:w="475" w:type="pct"/>
            <w:gridSpan w:val="2"/>
            <w:vMerge w:val="restart"/>
            <w:tcBorders>
              <w:top w:val="single" w:sz="8" w:space="0" w:color="AEAEAE"/>
              <w:left w:val="nil"/>
              <w:bottom w:val="nil"/>
              <w:right w:val="nil"/>
            </w:tcBorders>
            <w:shd w:val="clear" w:color="auto" w:fill="E0E0E0"/>
          </w:tcPr>
          <w:p w14:paraId="4363C68F"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Q3. Do you agree that sustainability marketing positively influences consumers' perceptions of fashion brands?</w:t>
            </w:r>
          </w:p>
        </w:tc>
        <w:tc>
          <w:tcPr>
            <w:tcW w:w="381" w:type="pct"/>
            <w:tcBorders>
              <w:top w:val="single" w:sz="8" w:space="0" w:color="AEAEAE"/>
              <w:left w:val="nil"/>
              <w:bottom w:val="single" w:sz="8" w:space="0" w:color="AEAEAE"/>
              <w:right w:val="nil"/>
            </w:tcBorders>
            <w:shd w:val="clear" w:color="auto" w:fill="E0E0E0"/>
          </w:tcPr>
          <w:p w14:paraId="65C5333D"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594B9C7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.373</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4BDDA3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.281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26871A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BDCE41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.182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426363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.334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8F9E3B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.494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5A1F59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.529</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157835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.313</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556602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.451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DB3467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.452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1A3AAC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.405</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EDAB8C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-.064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7F098F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.372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42A202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.485</w:t>
            </w:r>
            <w:r w:rsidRPr="00A7020C">
              <w:rPr>
                <w:rFonts w:ascii="Arial" w:hAnsi="Arial" w:cs="Arial"/>
                <w:color w:val="010205"/>
                <w:sz w:val="12"/>
                <w:szCs w:val="12"/>
                <w:vertAlign w:val="superscript"/>
                <w:lang w:val="en-IN"/>
              </w:rPr>
              <w:t>**</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7F20C79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.269</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2794FD7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.098</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19CD68F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.115</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7840D3A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.061</w:t>
            </w:r>
          </w:p>
        </w:tc>
      </w:tr>
      <w:tr w:rsidR="0092151E" w:rsidRPr="00A7020C" w14:paraId="606BA987" w14:textId="77777777" w:rsidTr="0063479E">
        <w:trPr>
          <w:cantSplit/>
        </w:trPr>
        <w:tc>
          <w:tcPr>
            <w:tcW w:w="475" w:type="pct"/>
            <w:gridSpan w:val="2"/>
            <w:vMerge/>
            <w:tcBorders>
              <w:top w:val="single" w:sz="8" w:space="0" w:color="AEAEAE"/>
              <w:left w:val="nil"/>
              <w:bottom w:val="nil"/>
              <w:right w:val="nil"/>
            </w:tcBorders>
            <w:shd w:val="clear" w:color="auto" w:fill="E0E0E0"/>
          </w:tcPr>
          <w:p w14:paraId="47E9B957"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6C781405"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55A506B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6FF80E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.011</w:t>
            </w:r>
          </w:p>
        </w:tc>
        <w:tc>
          <w:tcPr>
            <w:tcW w:w="2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030129BD" w14:textId="77777777" w:rsidR="0092151E" w:rsidRPr="00A7020C" w:rsidRDefault="0092151E" w:rsidP="0063479E">
            <w:pPr>
              <w:autoSpaceDE w:val="0"/>
              <w:autoSpaceDN w:val="0"/>
              <w:adjustRightInd w:val="0"/>
              <w:spacing w:line="240" w:lineRule="auto"/>
              <w:jc w:val="left"/>
              <w:rPr>
                <w:sz w:val="12"/>
                <w:szCs w:val="12"/>
                <w:lang w:val="en-IN"/>
              </w:rPr>
            </w:pP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EAAE8E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DB5334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B7CB0A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9913D7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3F11AA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397AF7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D33304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FD13CD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918AEE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.569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2FB55E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F1B1AF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3DE566F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.015</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24ACF72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.380</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1A91E3E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.303</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69E0641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.584</w:t>
            </w:r>
          </w:p>
        </w:tc>
      </w:tr>
      <w:tr w:rsidR="0092151E" w:rsidRPr="00A7020C" w14:paraId="5DF04693" w14:textId="77777777" w:rsidTr="0063479E">
        <w:trPr>
          <w:cantSplit/>
        </w:trPr>
        <w:tc>
          <w:tcPr>
            <w:tcW w:w="475" w:type="pct"/>
            <w:gridSpan w:val="2"/>
            <w:vMerge/>
            <w:tcBorders>
              <w:top w:val="single" w:sz="8" w:space="0" w:color="AEAEAE"/>
              <w:left w:val="nil"/>
              <w:bottom w:val="nil"/>
              <w:right w:val="nil"/>
            </w:tcBorders>
            <w:shd w:val="clear" w:color="auto" w:fill="E0E0E0"/>
          </w:tcPr>
          <w:p w14:paraId="1D539994"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2B378E12"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0D52111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065B2C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8889B4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BBA50A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5B510B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E4F854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BB939E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BF0355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93AB77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C9E772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64CE75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F547B0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6FFB34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A8C68A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2797B6A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02479C7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104A024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02464C7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06665A76" w14:textId="77777777" w:rsidTr="0063479E">
        <w:trPr>
          <w:cantSplit/>
        </w:trPr>
        <w:tc>
          <w:tcPr>
            <w:tcW w:w="475" w:type="pct"/>
            <w:gridSpan w:val="2"/>
            <w:vMerge w:val="restart"/>
            <w:tcBorders>
              <w:top w:val="single" w:sz="8" w:space="0" w:color="AEAEAE"/>
              <w:left w:val="nil"/>
              <w:bottom w:val="nil"/>
              <w:right w:val="nil"/>
            </w:tcBorders>
            <w:shd w:val="clear" w:color="auto" w:fill="E0E0E0"/>
          </w:tcPr>
          <w:p w14:paraId="65D04AF9"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Q4. To what extent do you agree that clear communication of sustainability initiatives improves a fashion brand's image?</w:t>
            </w:r>
          </w:p>
        </w:tc>
        <w:tc>
          <w:tcPr>
            <w:tcW w:w="381" w:type="pct"/>
            <w:tcBorders>
              <w:top w:val="single" w:sz="8" w:space="0" w:color="AEAEAE"/>
              <w:left w:val="nil"/>
              <w:bottom w:val="single" w:sz="8" w:space="0" w:color="AEAEAE"/>
              <w:right w:val="nil"/>
            </w:tcBorders>
            <w:shd w:val="clear" w:color="auto" w:fill="E0E0E0"/>
          </w:tcPr>
          <w:p w14:paraId="02D90D93"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5BEA6F1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.250</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BB458B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.198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0BB438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.182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B1AB25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A37953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.096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163EC8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.184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176659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.173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6251F1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.231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925794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.385</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DAAC28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.286</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AF4B8A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95D178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35C00E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.154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B9BE24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.291</w:t>
            </w:r>
            <w:r w:rsidRPr="00A7020C">
              <w:rPr>
                <w:rFonts w:ascii="Arial" w:hAnsi="Arial" w:cs="Arial"/>
                <w:color w:val="010205"/>
                <w:sz w:val="12"/>
                <w:szCs w:val="12"/>
                <w:vertAlign w:val="superscript"/>
                <w:lang w:val="en-IN"/>
              </w:rPr>
              <w:t>**</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7645A73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.138</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692DFEB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.182</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2491A2C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.127</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021F50A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.247</w:t>
            </w:r>
            <w:r w:rsidRPr="00A7020C">
              <w:rPr>
                <w:rFonts w:ascii="Arial" w:hAnsi="Arial" w:cs="Arial"/>
                <w:color w:val="010205"/>
                <w:sz w:val="12"/>
                <w:szCs w:val="12"/>
                <w:vertAlign w:val="superscript"/>
                <w:lang w:val="en-IN"/>
              </w:rPr>
              <w:t>*</w:t>
            </w:r>
          </w:p>
        </w:tc>
      </w:tr>
      <w:tr w:rsidR="0092151E" w:rsidRPr="00A7020C" w14:paraId="3227F83F" w14:textId="77777777" w:rsidTr="0063479E">
        <w:trPr>
          <w:cantSplit/>
        </w:trPr>
        <w:tc>
          <w:tcPr>
            <w:tcW w:w="475" w:type="pct"/>
            <w:gridSpan w:val="2"/>
            <w:vMerge/>
            <w:tcBorders>
              <w:top w:val="single" w:sz="8" w:space="0" w:color="AEAEAE"/>
              <w:left w:val="nil"/>
              <w:bottom w:val="nil"/>
              <w:right w:val="nil"/>
            </w:tcBorders>
            <w:shd w:val="clear" w:color="auto" w:fill="E0E0E0"/>
          </w:tcPr>
          <w:p w14:paraId="1FA90609"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32595556"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282B992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BA015C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.075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770148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61D034BA" w14:textId="77777777" w:rsidR="0092151E" w:rsidRPr="00A7020C" w:rsidRDefault="0092151E" w:rsidP="0063479E">
            <w:pPr>
              <w:autoSpaceDE w:val="0"/>
              <w:autoSpaceDN w:val="0"/>
              <w:adjustRightInd w:val="0"/>
              <w:spacing w:line="240" w:lineRule="auto"/>
              <w:jc w:val="left"/>
              <w:rPr>
                <w:sz w:val="12"/>
                <w:szCs w:val="12"/>
                <w:lang w:val="en-IN"/>
              </w:rPr>
            </w:pP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B83B63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.393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6F20C0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.098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EC3932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FF009C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.036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6B3878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0644D3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2F42AA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.266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C14139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.833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93F7A8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.168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34CEA7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.008</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38CB5AA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.215</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6C62865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.101</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1AC8091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.257</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0710FF8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.025</w:t>
            </w:r>
          </w:p>
        </w:tc>
      </w:tr>
      <w:tr w:rsidR="0092151E" w:rsidRPr="00A7020C" w14:paraId="3DD0E278" w14:textId="77777777" w:rsidTr="0063479E">
        <w:trPr>
          <w:cantSplit/>
        </w:trPr>
        <w:tc>
          <w:tcPr>
            <w:tcW w:w="475" w:type="pct"/>
            <w:gridSpan w:val="2"/>
            <w:vMerge/>
            <w:tcBorders>
              <w:top w:val="single" w:sz="8" w:space="0" w:color="AEAEAE"/>
              <w:left w:val="nil"/>
              <w:bottom w:val="nil"/>
              <w:right w:val="nil"/>
            </w:tcBorders>
            <w:shd w:val="clear" w:color="auto" w:fill="E0E0E0"/>
          </w:tcPr>
          <w:p w14:paraId="426B5BAF"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2BA91766"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10F3813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8B0062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3E9A9D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62661F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98A3DE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7752DF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5714A4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63B4EB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C46F8C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9C1C1C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933DBF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5896E9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463652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42B5C2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3E7B5B1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1D61BB2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4955731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6E2C8AA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0318996F" w14:textId="77777777" w:rsidTr="0063479E">
        <w:trPr>
          <w:cantSplit/>
        </w:trPr>
        <w:tc>
          <w:tcPr>
            <w:tcW w:w="475" w:type="pct"/>
            <w:gridSpan w:val="2"/>
            <w:vMerge w:val="restart"/>
            <w:tcBorders>
              <w:top w:val="single" w:sz="8" w:space="0" w:color="AEAEAE"/>
              <w:left w:val="nil"/>
              <w:bottom w:val="nil"/>
              <w:right w:val="nil"/>
            </w:tcBorders>
            <w:shd w:val="clear" w:color="auto" w:fill="E0E0E0"/>
          </w:tcPr>
          <w:p w14:paraId="118CE459"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Q5. Do you agree that sustainability marketing influences consumers when choosing between fashion brands?</w:t>
            </w:r>
          </w:p>
        </w:tc>
        <w:tc>
          <w:tcPr>
            <w:tcW w:w="381" w:type="pct"/>
            <w:tcBorders>
              <w:top w:val="single" w:sz="8" w:space="0" w:color="AEAEAE"/>
              <w:left w:val="nil"/>
              <w:bottom w:val="single" w:sz="8" w:space="0" w:color="AEAEAE"/>
              <w:right w:val="nil"/>
            </w:tcBorders>
            <w:shd w:val="clear" w:color="auto" w:fill="E0E0E0"/>
          </w:tcPr>
          <w:p w14:paraId="6520DA22"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385D463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-.075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D5B42C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11CEEB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.334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DFE74B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.096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5CF631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01983C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.318</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DE1775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.141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DACC6E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.296</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856AA6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.291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FD5587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.392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6AF95B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.301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90E4D3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4B50D5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.246</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0CEDFE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.206</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7B70C4C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.244</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303A366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.255</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4444D55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.067</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1FB8797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.264</w:t>
            </w:r>
            <w:r w:rsidRPr="00A7020C">
              <w:rPr>
                <w:rFonts w:ascii="Arial" w:hAnsi="Arial" w:cs="Arial"/>
                <w:color w:val="010205"/>
                <w:sz w:val="12"/>
                <w:szCs w:val="12"/>
                <w:vertAlign w:val="superscript"/>
                <w:lang w:val="en-IN"/>
              </w:rPr>
              <w:t>*</w:t>
            </w:r>
          </w:p>
        </w:tc>
      </w:tr>
      <w:tr w:rsidR="0092151E" w:rsidRPr="00A7020C" w14:paraId="79DF0E59" w14:textId="77777777" w:rsidTr="0063479E">
        <w:trPr>
          <w:cantSplit/>
        </w:trPr>
        <w:tc>
          <w:tcPr>
            <w:tcW w:w="475" w:type="pct"/>
            <w:gridSpan w:val="2"/>
            <w:vMerge/>
            <w:tcBorders>
              <w:top w:val="single" w:sz="8" w:space="0" w:color="AEAEAE"/>
              <w:left w:val="nil"/>
              <w:bottom w:val="nil"/>
              <w:right w:val="nil"/>
            </w:tcBorders>
            <w:shd w:val="clear" w:color="auto" w:fill="E0E0E0"/>
          </w:tcPr>
          <w:p w14:paraId="61C2EA93"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0DADEC8A"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64581A2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.502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2F0814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.874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F9CF16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2E5465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.393</w:t>
            </w:r>
          </w:p>
        </w:tc>
        <w:tc>
          <w:tcPr>
            <w:tcW w:w="2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70C78C3B" w14:textId="77777777" w:rsidR="0092151E" w:rsidRPr="00A7020C" w:rsidRDefault="0092151E" w:rsidP="0063479E">
            <w:pPr>
              <w:autoSpaceDE w:val="0"/>
              <w:autoSpaceDN w:val="0"/>
              <w:adjustRightInd w:val="0"/>
              <w:spacing w:line="240" w:lineRule="auto"/>
              <w:jc w:val="left"/>
              <w:rPr>
                <w:sz w:val="12"/>
                <w:szCs w:val="12"/>
                <w:lang w:val="en-IN"/>
              </w:rPr>
            </w:pP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25BA87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15AF94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.206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A1B0CE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ACA3B5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B53DDB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B6CF0B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D5C303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.803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4B2989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29537F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.063</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7191E24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.027</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04A2202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.021</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5AB721C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.548</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3E98757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.017</w:t>
            </w:r>
          </w:p>
        </w:tc>
      </w:tr>
      <w:tr w:rsidR="0092151E" w:rsidRPr="00A7020C" w14:paraId="1485C8E3" w14:textId="77777777" w:rsidTr="0063479E">
        <w:trPr>
          <w:cantSplit/>
        </w:trPr>
        <w:tc>
          <w:tcPr>
            <w:tcW w:w="475" w:type="pct"/>
            <w:gridSpan w:val="2"/>
            <w:vMerge/>
            <w:tcBorders>
              <w:top w:val="single" w:sz="8" w:space="0" w:color="AEAEAE"/>
              <w:left w:val="nil"/>
              <w:bottom w:val="nil"/>
              <w:right w:val="nil"/>
            </w:tcBorders>
            <w:shd w:val="clear" w:color="auto" w:fill="E0E0E0"/>
          </w:tcPr>
          <w:p w14:paraId="7D366E67"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2C367236"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3FC840C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06A173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1097BA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3D9E4B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927985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F0CA6D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368458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240A00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4478DF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81E5F1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033339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74F559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9944A7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8FA912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5FA0372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20718C4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3F1FF60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482D7F9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5F815C48" w14:textId="77777777" w:rsidTr="0063479E">
        <w:trPr>
          <w:cantSplit/>
        </w:trPr>
        <w:tc>
          <w:tcPr>
            <w:tcW w:w="475" w:type="pct"/>
            <w:gridSpan w:val="2"/>
            <w:vMerge w:val="restart"/>
            <w:tcBorders>
              <w:top w:val="single" w:sz="8" w:space="0" w:color="AEAEAE"/>
              <w:left w:val="nil"/>
              <w:bottom w:val="nil"/>
              <w:right w:val="nil"/>
            </w:tcBorders>
            <w:shd w:val="clear" w:color="auto" w:fill="E0E0E0"/>
          </w:tcPr>
          <w:p w14:paraId="6B7862EF"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Q6. Do you believe that sustainability marketing influences consumers when choosing between fashion brands?</w:t>
            </w:r>
          </w:p>
        </w:tc>
        <w:tc>
          <w:tcPr>
            <w:tcW w:w="381" w:type="pct"/>
            <w:tcBorders>
              <w:top w:val="single" w:sz="8" w:space="0" w:color="AEAEAE"/>
              <w:left w:val="nil"/>
              <w:bottom w:val="single" w:sz="8" w:space="0" w:color="AEAEAE"/>
              <w:right w:val="nil"/>
            </w:tcBorders>
            <w:shd w:val="clear" w:color="auto" w:fill="E0E0E0"/>
          </w:tcPr>
          <w:p w14:paraId="04786D0E"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1AFC59E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.254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E10AB2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.163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08313F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.494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FA2D7C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.184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53CEBB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.318</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D2AF5F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42BBB1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.175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CB4FC1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.323</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6386BB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.376</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D89A93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.378</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52CA8D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.373</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D5663F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6462AD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.427</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CE541D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.325</w:t>
            </w:r>
            <w:r w:rsidRPr="00A7020C">
              <w:rPr>
                <w:rFonts w:ascii="Arial" w:hAnsi="Arial" w:cs="Arial"/>
                <w:color w:val="010205"/>
                <w:sz w:val="12"/>
                <w:szCs w:val="12"/>
                <w:vertAlign w:val="superscript"/>
                <w:lang w:val="en-IN"/>
              </w:rPr>
              <w:t>**</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421C55A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.218</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540F0BD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.248</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6045E99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.155</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751FC97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-.025</w:t>
            </w:r>
          </w:p>
        </w:tc>
      </w:tr>
      <w:tr w:rsidR="0092151E" w:rsidRPr="00A7020C" w14:paraId="40CBB2A7" w14:textId="77777777" w:rsidTr="0063479E">
        <w:trPr>
          <w:cantSplit/>
        </w:trPr>
        <w:tc>
          <w:tcPr>
            <w:tcW w:w="475" w:type="pct"/>
            <w:gridSpan w:val="2"/>
            <w:vMerge/>
            <w:tcBorders>
              <w:top w:val="single" w:sz="8" w:space="0" w:color="AEAEAE"/>
              <w:left w:val="nil"/>
              <w:bottom w:val="nil"/>
              <w:right w:val="nil"/>
            </w:tcBorders>
            <w:shd w:val="clear" w:color="auto" w:fill="E0E0E0"/>
          </w:tcPr>
          <w:p w14:paraId="00BE25E1"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19BFD58C"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6F70272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C9B4A4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.142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C7DDAD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34046E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.098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3ED415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.004</w:t>
            </w:r>
          </w:p>
        </w:tc>
        <w:tc>
          <w:tcPr>
            <w:tcW w:w="2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3FEFB730" w14:textId="77777777" w:rsidR="0092151E" w:rsidRPr="00A7020C" w:rsidRDefault="0092151E" w:rsidP="0063479E">
            <w:pPr>
              <w:autoSpaceDE w:val="0"/>
              <w:autoSpaceDN w:val="0"/>
              <w:adjustRightInd w:val="0"/>
              <w:spacing w:line="240" w:lineRule="auto"/>
              <w:jc w:val="left"/>
              <w:rPr>
                <w:sz w:val="12"/>
                <w:szCs w:val="12"/>
                <w:lang w:val="en-IN"/>
              </w:rPr>
            </w:pP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A53827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.116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0C08A1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57D4D3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30758A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BE097D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22E148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.943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CD5A44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B0D1F7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.003</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717C6AD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.049</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4D1AF7C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.025</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1EA10A2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.165</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23103B9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.825</w:t>
            </w:r>
          </w:p>
        </w:tc>
      </w:tr>
      <w:tr w:rsidR="0092151E" w:rsidRPr="00A7020C" w14:paraId="6348B0A1" w14:textId="77777777" w:rsidTr="0063479E">
        <w:trPr>
          <w:cantSplit/>
        </w:trPr>
        <w:tc>
          <w:tcPr>
            <w:tcW w:w="475" w:type="pct"/>
            <w:gridSpan w:val="2"/>
            <w:vMerge/>
            <w:tcBorders>
              <w:top w:val="single" w:sz="8" w:space="0" w:color="AEAEAE"/>
              <w:left w:val="nil"/>
              <w:bottom w:val="nil"/>
              <w:right w:val="nil"/>
            </w:tcBorders>
            <w:shd w:val="clear" w:color="auto" w:fill="E0E0E0"/>
          </w:tcPr>
          <w:p w14:paraId="6191887B"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272DD264"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23ED1BE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A540AA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529F9D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66398E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5ECEAC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CF76B2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AD653A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B53955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0941D1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D2BEA7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8CDE60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DFDEFA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1E0EA5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C89BB7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5AE93A6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4072D63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1090D06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1E98B44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537ADDEB" w14:textId="77777777" w:rsidTr="0063479E">
        <w:trPr>
          <w:cantSplit/>
        </w:trPr>
        <w:tc>
          <w:tcPr>
            <w:tcW w:w="475" w:type="pct"/>
            <w:gridSpan w:val="2"/>
            <w:vMerge w:val="restart"/>
            <w:tcBorders>
              <w:top w:val="single" w:sz="8" w:space="0" w:color="AEAEAE"/>
              <w:left w:val="nil"/>
              <w:bottom w:val="nil"/>
              <w:right w:val="nil"/>
            </w:tcBorders>
            <w:shd w:val="clear" w:color="auto" w:fill="E0E0E0"/>
          </w:tcPr>
          <w:p w14:paraId="76ACEA19"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Q7. To what extent do you believe sustainability marketing reflects a company's genuine commitment to environmental responsibility?</w:t>
            </w:r>
          </w:p>
        </w:tc>
        <w:tc>
          <w:tcPr>
            <w:tcW w:w="381" w:type="pct"/>
            <w:tcBorders>
              <w:top w:val="single" w:sz="8" w:space="0" w:color="AEAEAE"/>
              <w:left w:val="nil"/>
              <w:bottom w:val="single" w:sz="8" w:space="0" w:color="AEAEAE"/>
              <w:right w:val="nil"/>
            </w:tcBorders>
            <w:shd w:val="clear" w:color="auto" w:fill="E0E0E0"/>
          </w:tcPr>
          <w:p w14:paraId="629DCA93"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5A714F3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.274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7F95E8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.342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4AB4D0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.529</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AB81C4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.173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420C15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.141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7A68E8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.175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BB5F1E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E0D513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.098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FF20E0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.350</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410712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.362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5D23DA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.194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D9366D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-.046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ADD0AA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.367</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CEEFD6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.359</w:t>
            </w:r>
            <w:r w:rsidRPr="00A7020C">
              <w:rPr>
                <w:rFonts w:ascii="Arial" w:hAnsi="Arial" w:cs="Arial"/>
                <w:color w:val="010205"/>
                <w:sz w:val="12"/>
                <w:szCs w:val="12"/>
                <w:vertAlign w:val="superscript"/>
                <w:lang w:val="en-IN"/>
              </w:rPr>
              <w:t>**</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177BB2C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.241</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7F875BA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.196</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06D324A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.133</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6D32DDF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.147</w:t>
            </w:r>
          </w:p>
        </w:tc>
      </w:tr>
      <w:tr w:rsidR="0092151E" w:rsidRPr="00A7020C" w14:paraId="767D2FEA" w14:textId="77777777" w:rsidTr="0063479E">
        <w:trPr>
          <w:cantSplit/>
        </w:trPr>
        <w:tc>
          <w:tcPr>
            <w:tcW w:w="475" w:type="pct"/>
            <w:gridSpan w:val="2"/>
            <w:vMerge/>
            <w:tcBorders>
              <w:top w:val="single" w:sz="8" w:space="0" w:color="AEAEAE"/>
              <w:left w:val="nil"/>
              <w:bottom w:val="nil"/>
              <w:right w:val="nil"/>
            </w:tcBorders>
            <w:shd w:val="clear" w:color="auto" w:fill="E0E0E0"/>
          </w:tcPr>
          <w:p w14:paraId="2BA06467"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433889B3"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6B07806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9D5CA3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9BC18F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016AC4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0DBCC8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.206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B421B6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.116</w:t>
            </w:r>
          </w:p>
        </w:tc>
        <w:tc>
          <w:tcPr>
            <w:tcW w:w="2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0221328C" w14:textId="77777777" w:rsidR="0092151E" w:rsidRPr="00A7020C" w:rsidRDefault="0092151E" w:rsidP="0063479E">
            <w:pPr>
              <w:autoSpaceDE w:val="0"/>
              <w:autoSpaceDN w:val="0"/>
              <w:adjustRightInd w:val="0"/>
              <w:spacing w:line="240" w:lineRule="auto"/>
              <w:jc w:val="left"/>
              <w:rPr>
                <w:sz w:val="12"/>
                <w:szCs w:val="12"/>
                <w:lang w:val="en-IN"/>
              </w:rPr>
            </w:pP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E9CE6A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.380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4487C3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BD3641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7B2984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.081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989775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.679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9B36B3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325026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5DDB33E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.030</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3D637EC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.077</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2D04AD2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.235</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2772B45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.187</w:t>
            </w:r>
          </w:p>
        </w:tc>
      </w:tr>
      <w:tr w:rsidR="0092151E" w:rsidRPr="00A7020C" w14:paraId="09F8470B" w14:textId="77777777" w:rsidTr="0063479E">
        <w:trPr>
          <w:cantSplit/>
        </w:trPr>
        <w:tc>
          <w:tcPr>
            <w:tcW w:w="475" w:type="pct"/>
            <w:gridSpan w:val="2"/>
            <w:vMerge/>
            <w:tcBorders>
              <w:top w:val="single" w:sz="8" w:space="0" w:color="AEAEAE"/>
              <w:left w:val="nil"/>
              <w:bottom w:val="nil"/>
              <w:right w:val="nil"/>
            </w:tcBorders>
            <w:shd w:val="clear" w:color="auto" w:fill="E0E0E0"/>
          </w:tcPr>
          <w:p w14:paraId="3BA41AB2"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21A0EDB7"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35CC512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A5256E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3DCC0E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6E1F1E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5091DE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9CD069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9831A0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58BA2A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8EC3F4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A4479B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FFEED3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1DE977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364A2B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6C2359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438DF0A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37558BC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67E161E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4C76F09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2E714FE4" w14:textId="77777777" w:rsidTr="0063479E">
        <w:trPr>
          <w:cantSplit/>
        </w:trPr>
        <w:tc>
          <w:tcPr>
            <w:tcW w:w="475" w:type="pct"/>
            <w:gridSpan w:val="2"/>
            <w:vMerge w:val="restart"/>
            <w:tcBorders>
              <w:top w:val="single" w:sz="8" w:space="0" w:color="AEAEAE"/>
              <w:left w:val="nil"/>
              <w:bottom w:val="nil"/>
              <w:right w:val="nil"/>
            </w:tcBorders>
            <w:shd w:val="clear" w:color="auto" w:fill="E0E0E0"/>
          </w:tcPr>
          <w:p w14:paraId="14CA2C58"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Q8. Which sustainability marketing practice is most influential when choosing a fashion brand?</w:t>
            </w:r>
          </w:p>
        </w:tc>
        <w:tc>
          <w:tcPr>
            <w:tcW w:w="381" w:type="pct"/>
            <w:tcBorders>
              <w:top w:val="single" w:sz="8" w:space="0" w:color="AEAEAE"/>
              <w:left w:val="nil"/>
              <w:bottom w:val="single" w:sz="8" w:space="0" w:color="AEAEAE"/>
              <w:right w:val="nil"/>
            </w:tcBorders>
            <w:shd w:val="clear" w:color="auto" w:fill="E0E0E0"/>
          </w:tcPr>
          <w:p w14:paraId="2B13DA0D"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33A0F36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.302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0A65F4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.211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9A11A3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.313</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478063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.231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B92B84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.296</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6B46F4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.323</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31D0D4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.098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C93D9A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F129D1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.206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8221E4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.344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FF155C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.374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8756D8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.171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BF83FB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.432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DB04D1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.347</w:t>
            </w:r>
            <w:r w:rsidRPr="00A7020C">
              <w:rPr>
                <w:rFonts w:ascii="Arial" w:hAnsi="Arial" w:cs="Arial"/>
                <w:color w:val="010205"/>
                <w:sz w:val="12"/>
                <w:szCs w:val="12"/>
                <w:vertAlign w:val="superscript"/>
                <w:lang w:val="en-IN"/>
              </w:rPr>
              <w:t>**</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0F8ADC8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.206</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5D3BDB9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.078</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5C64564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.259</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104E7F2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.119</w:t>
            </w:r>
          </w:p>
        </w:tc>
      </w:tr>
      <w:tr w:rsidR="0092151E" w:rsidRPr="00A7020C" w14:paraId="4FF4BB56" w14:textId="77777777" w:rsidTr="0063479E">
        <w:trPr>
          <w:cantSplit/>
        </w:trPr>
        <w:tc>
          <w:tcPr>
            <w:tcW w:w="475" w:type="pct"/>
            <w:gridSpan w:val="2"/>
            <w:vMerge/>
            <w:tcBorders>
              <w:top w:val="single" w:sz="8" w:space="0" w:color="AEAEAE"/>
              <w:left w:val="nil"/>
              <w:bottom w:val="nil"/>
              <w:right w:val="nil"/>
            </w:tcBorders>
            <w:shd w:val="clear" w:color="auto" w:fill="E0E0E0"/>
          </w:tcPr>
          <w:p w14:paraId="4C12AB4E"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0342A223"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2E52C12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7C9B87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.057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0B7556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454EB0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.036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8CA0AE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A10BD5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F3DB89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.380</w:t>
            </w:r>
          </w:p>
        </w:tc>
        <w:tc>
          <w:tcPr>
            <w:tcW w:w="2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5DDFFD01" w14:textId="77777777" w:rsidR="0092151E" w:rsidRPr="00A7020C" w:rsidRDefault="0092151E" w:rsidP="0063479E">
            <w:pPr>
              <w:autoSpaceDE w:val="0"/>
              <w:autoSpaceDN w:val="0"/>
              <w:adjustRightInd w:val="0"/>
              <w:spacing w:line="240" w:lineRule="auto"/>
              <w:jc w:val="left"/>
              <w:rPr>
                <w:sz w:val="12"/>
                <w:szCs w:val="12"/>
                <w:lang w:val="en-IN"/>
              </w:rPr>
            </w:pP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4FA026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.063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63A161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D6F061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74A6D7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D571E1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2293AD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32C3C4B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.064</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1B5F772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.487</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3869F91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.019</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5486BC5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.287</w:t>
            </w:r>
          </w:p>
        </w:tc>
      </w:tr>
      <w:tr w:rsidR="0092151E" w:rsidRPr="00A7020C" w14:paraId="238997DC" w14:textId="77777777" w:rsidTr="0063479E">
        <w:trPr>
          <w:cantSplit/>
        </w:trPr>
        <w:tc>
          <w:tcPr>
            <w:tcW w:w="475" w:type="pct"/>
            <w:gridSpan w:val="2"/>
            <w:vMerge/>
            <w:tcBorders>
              <w:top w:val="single" w:sz="8" w:space="0" w:color="AEAEAE"/>
              <w:left w:val="nil"/>
              <w:bottom w:val="nil"/>
              <w:right w:val="nil"/>
            </w:tcBorders>
            <w:shd w:val="clear" w:color="auto" w:fill="E0E0E0"/>
          </w:tcPr>
          <w:p w14:paraId="7AC3A8A2"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3F293940"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2B86236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40896A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8898BD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FC7AAB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9EE5F3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8C6B3B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9EA4AC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C447EF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AC7205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431AC2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0A67DF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E3AEA6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53F7FC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015F9F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7624530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6A92E20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1FF60B5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3D1D2E6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5A4EA8D2" w14:textId="77777777" w:rsidTr="0063479E">
        <w:trPr>
          <w:cantSplit/>
        </w:trPr>
        <w:tc>
          <w:tcPr>
            <w:tcW w:w="475" w:type="pct"/>
            <w:gridSpan w:val="2"/>
            <w:vMerge w:val="restart"/>
            <w:tcBorders>
              <w:top w:val="single" w:sz="8" w:space="0" w:color="AEAEAE"/>
              <w:left w:val="nil"/>
              <w:bottom w:val="nil"/>
              <w:right w:val="nil"/>
            </w:tcBorders>
            <w:shd w:val="clear" w:color="auto" w:fill="E0E0E0"/>
          </w:tcPr>
          <w:p w14:paraId="70938B1E"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Q9. Do you agree that transparent sustainability information increases trust in fashion brands?</w:t>
            </w:r>
          </w:p>
        </w:tc>
        <w:tc>
          <w:tcPr>
            <w:tcW w:w="381" w:type="pct"/>
            <w:tcBorders>
              <w:top w:val="single" w:sz="8" w:space="0" w:color="AEAEAE"/>
              <w:left w:val="nil"/>
              <w:bottom w:val="single" w:sz="8" w:space="0" w:color="AEAEAE"/>
              <w:right w:val="nil"/>
            </w:tcBorders>
            <w:shd w:val="clear" w:color="auto" w:fill="E0E0E0"/>
          </w:tcPr>
          <w:p w14:paraId="674CE094"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0B50702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7EB283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.213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3737C1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.451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06D10B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.385</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328294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.291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6C57ED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.376</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19FB38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.350</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6B72F7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.206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CA3BD0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09740C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.391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59D1BF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.171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745938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.169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338F3D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.524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AEE49A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.309</w:t>
            </w:r>
            <w:r w:rsidRPr="00A7020C">
              <w:rPr>
                <w:rFonts w:ascii="Arial" w:hAnsi="Arial" w:cs="Arial"/>
                <w:color w:val="010205"/>
                <w:sz w:val="12"/>
                <w:szCs w:val="12"/>
                <w:vertAlign w:val="superscript"/>
                <w:lang w:val="en-IN"/>
              </w:rPr>
              <w:t>**</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328B81E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.378</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2D0246C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.233</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4B629A1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.050</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20BEFF2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.160</w:t>
            </w:r>
          </w:p>
        </w:tc>
      </w:tr>
      <w:tr w:rsidR="0092151E" w:rsidRPr="00A7020C" w14:paraId="79A98F60" w14:textId="77777777" w:rsidTr="0063479E">
        <w:trPr>
          <w:cantSplit/>
        </w:trPr>
        <w:tc>
          <w:tcPr>
            <w:tcW w:w="475" w:type="pct"/>
            <w:gridSpan w:val="2"/>
            <w:vMerge/>
            <w:tcBorders>
              <w:top w:val="single" w:sz="8" w:space="0" w:color="AEAEAE"/>
              <w:left w:val="nil"/>
              <w:bottom w:val="nil"/>
              <w:right w:val="nil"/>
            </w:tcBorders>
            <w:shd w:val="clear" w:color="auto" w:fill="E0E0E0"/>
          </w:tcPr>
          <w:p w14:paraId="16AF6898"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624C3CB3"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21C182A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7BF3D6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.054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EA288D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C69127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5F7834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3741F4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8E08A2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921168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.063</w:t>
            </w:r>
          </w:p>
        </w:tc>
        <w:tc>
          <w:tcPr>
            <w:tcW w:w="2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456AAF8F" w14:textId="77777777" w:rsidR="0092151E" w:rsidRPr="00A7020C" w:rsidRDefault="0092151E" w:rsidP="0063479E">
            <w:pPr>
              <w:autoSpaceDE w:val="0"/>
              <w:autoSpaceDN w:val="0"/>
              <w:adjustRightInd w:val="0"/>
              <w:spacing w:line="240" w:lineRule="auto"/>
              <w:jc w:val="left"/>
              <w:rPr>
                <w:sz w:val="12"/>
                <w:szCs w:val="12"/>
                <w:lang w:val="en-IN"/>
              </w:rPr>
            </w:pP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8DDCB5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FCF23B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899420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A85C7C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94DE59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.005</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5C6E034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0380E62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.035</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030A4FD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.656</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3DA4E31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.152</w:t>
            </w:r>
          </w:p>
        </w:tc>
      </w:tr>
      <w:tr w:rsidR="0092151E" w:rsidRPr="00A7020C" w14:paraId="46DD12DE" w14:textId="77777777" w:rsidTr="0063479E">
        <w:trPr>
          <w:cantSplit/>
        </w:trPr>
        <w:tc>
          <w:tcPr>
            <w:tcW w:w="475" w:type="pct"/>
            <w:gridSpan w:val="2"/>
            <w:vMerge/>
            <w:tcBorders>
              <w:top w:val="single" w:sz="8" w:space="0" w:color="AEAEAE"/>
              <w:left w:val="nil"/>
              <w:bottom w:val="nil"/>
              <w:right w:val="nil"/>
            </w:tcBorders>
            <w:shd w:val="clear" w:color="auto" w:fill="E0E0E0"/>
          </w:tcPr>
          <w:p w14:paraId="78EE3D6C"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66B759A2"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22F6905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80D2AE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C34E2E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3F2583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3301A9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777F0A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F576D6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80C567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C5D00F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6FB14B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9569C8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ABFBE0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8EA34B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BF4207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4F8EA84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2EDBBD2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3EF58FC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6D99F87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2EF65496" w14:textId="77777777" w:rsidTr="0063479E">
        <w:trPr>
          <w:cantSplit/>
        </w:trPr>
        <w:tc>
          <w:tcPr>
            <w:tcW w:w="475" w:type="pct"/>
            <w:gridSpan w:val="2"/>
            <w:vMerge w:val="restart"/>
            <w:tcBorders>
              <w:top w:val="single" w:sz="8" w:space="0" w:color="AEAEAE"/>
              <w:left w:val="nil"/>
              <w:bottom w:val="nil"/>
              <w:right w:val="nil"/>
            </w:tcBorders>
            <w:shd w:val="clear" w:color="auto" w:fill="E0E0E0"/>
          </w:tcPr>
          <w:p w14:paraId="2A29A664"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Q10. Do you agree that independent sustainability certifications increase confidence in environmental claims?</w:t>
            </w:r>
          </w:p>
        </w:tc>
        <w:tc>
          <w:tcPr>
            <w:tcW w:w="381" w:type="pct"/>
            <w:tcBorders>
              <w:top w:val="single" w:sz="8" w:space="0" w:color="AEAEAE"/>
              <w:left w:val="nil"/>
              <w:bottom w:val="single" w:sz="8" w:space="0" w:color="AEAEAE"/>
              <w:right w:val="nil"/>
            </w:tcBorders>
            <w:shd w:val="clear" w:color="auto" w:fill="E0E0E0"/>
          </w:tcPr>
          <w:p w14:paraId="1AE118B5"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487D8B1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.150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34D685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BA9996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.452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46F6B5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.286</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176082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.392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822A8D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.378</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4B310B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.362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494746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.344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E4250E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.391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127BF8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CEBB50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.312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98C813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-.254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E470E1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.472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6F4C87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.354</w:t>
            </w:r>
            <w:r w:rsidRPr="00A7020C">
              <w:rPr>
                <w:rFonts w:ascii="Arial" w:hAnsi="Arial" w:cs="Arial"/>
                <w:color w:val="010205"/>
                <w:sz w:val="12"/>
                <w:szCs w:val="12"/>
                <w:vertAlign w:val="superscript"/>
                <w:lang w:val="en-IN"/>
              </w:rPr>
              <w:t>**</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67BB994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.347</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22F52CE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.261</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32C7DB5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.183</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3836F23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.170</w:t>
            </w:r>
          </w:p>
        </w:tc>
      </w:tr>
      <w:tr w:rsidR="0092151E" w:rsidRPr="00A7020C" w14:paraId="6BF66E29" w14:textId="77777777" w:rsidTr="0063479E">
        <w:trPr>
          <w:cantSplit/>
        </w:trPr>
        <w:tc>
          <w:tcPr>
            <w:tcW w:w="475" w:type="pct"/>
            <w:gridSpan w:val="2"/>
            <w:vMerge/>
            <w:tcBorders>
              <w:top w:val="single" w:sz="8" w:space="0" w:color="AEAEAE"/>
              <w:left w:val="nil"/>
              <w:bottom w:val="nil"/>
              <w:right w:val="nil"/>
            </w:tcBorders>
            <w:shd w:val="clear" w:color="auto" w:fill="E0E0E0"/>
          </w:tcPr>
          <w:p w14:paraId="3B17D1F7"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1BDEB18C"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494DFFE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.177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05F3C0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.277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08E9CB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A1F70A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3316B7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9F59CC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E8CA6F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4EDD9F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3CFFE8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0D651994" w14:textId="77777777" w:rsidR="0092151E" w:rsidRPr="00A7020C" w:rsidRDefault="0092151E" w:rsidP="0063479E">
            <w:pPr>
              <w:autoSpaceDE w:val="0"/>
              <w:autoSpaceDN w:val="0"/>
              <w:adjustRightInd w:val="0"/>
              <w:spacing w:line="240" w:lineRule="auto"/>
              <w:jc w:val="left"/>
              <w:rPr>
                <w:sz w:val="12"/>
                <w:szCs w:val="12"/>
                <w:lang w:val="en-IN"/>
              </w:rPr>
            </w:pP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A92F8A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359760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A12E63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216411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3ACCE8C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620ADBB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.018</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559B782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.101</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485E7D3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.126</w:t>
            </w:r>
          </w:p>
        </w:tc>
      </w:tr>
      <w:tr w:rsidR="0092151E" w:rsidRPr="00A7020C" w14:paraId="571DF295" w14:textId="77777777" w:rsidTr="0063479E">
        <w:trPr>
          <w:cantSplit/>
        </w:trPr>
        <w:tc>
          <w:tcPr>
            <w:tcW w:w="475" w:type="pct"/>
            <w:gridSpan w:val="2"/>
            <w:vMerge/>
            <w:tcBorders>
              <w:top w:val="single" w:sz="8" w:space="0" w:color="AEAEAE"/>
              <w:left w:val="nil"/>
              <w:bottom w:val="nil"/>
              <w:right w:val="nil"/>
            </w:tcBorders>
            <w:shd w:val="clear" w:color="auto" w:fill="E0E0E0"/>
          </w:tcPr>
          <w:p w14:paraId="67ED0A29"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0BABBD0F"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5680AD1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17CE72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FBCABE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41C2DA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8109DB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07E34F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4C3B5C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320CA3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BFB5C2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50C184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C0BD47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CE2214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A22C6F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33760B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5E866A2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65A2546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1F8D844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131992B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5E193C0B" w14:textId="77777777" w:rsidTr="0063479E">
        <w:trPr>
          <w:cantSplit/>
        </w:trPr>
        <w:tc>
          <w:tcPr>
            <w:tcW w:w="475" w:type="pct"/>
            <w:gridSpan w:val="2"/>
            <w:vMerge w:val="restart"/>
            <w:tcBorders>
              <w:top w:val="single" w:sz="8" w:space="0" w:color="AEAEAE"/>
              <w:left w:val="nil"/>
              <w:bottom w:val="nil"/>
              <w:right w:val="nil"/>
            </w:tcBorders>
            <w:shd w:val="clear" w:color="auto" w:fill="E0E0E0"/>
          </w:tcPr>
          <w:p w14:paraId="32F02D40"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Q11. To what extent do you believe greenwashing reduces trust in sustainability marketing?</w:t>
            </w:r>
          </w:p>
        </w:tc>
        <w:tc>
          <w:tcPr>
            <w:tcW w:w="381" w:type="pct"/>
            <w:tcBorders>
              <w:top w:val="single" w:sz="8" w:space="0" w:color="AEAEAE"/>
              <w:left w:val="nil"/>
              <w:bottom w:val="single" w:sz="8" w:space="0" w:color="AEAEAE"/>
              <w:right w:val="nil"/>
            </w:tcBorders>
            <w:shd w:val="clear" w:color="auto" w:fill="E0E0E0"/>
          </w:tcPr>
          <w:p w14:paraId="4304B20A"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262EEF8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.253</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1A86D0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.163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56B94F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.405</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B3E7F1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79EEB3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.301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6B1ECF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.373</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2DC15E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.194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041CAF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.374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71328A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.171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50CB71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.312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3D7C1D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7345DE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.083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F041A8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.341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B796C5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.392</w:t>
            </w:r>
            <w:r w:rsidRPr="00A7020C">
              <w:rPr>
                <w:rFonts w:ascii="Arial" w:hAnsi="Arial" w:cs="Arial"/>
                <w:color w:val="010205"/>
                <w:sz w:val="12"/>
                <w:szCs w:val="12"/>
                <w:vertAlign w:val="superscript"/>
                <w:lang w:val="en-IN"/>
              </w:rPr>
              <w:t>**</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1C3DA57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.237</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04017CA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.302</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4817016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.568</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359CDEB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.344</w:t>
            </w:r>
            <w:r w:rsidRPr="00A7020C">
              <w:rPr>
                <w:rFonts w:ascii="Arial" w:hAnsi="Arial" w:cs="Arial"/>
                <w:color w:val="010205"/>
                <w:sz w:val="12"/>
                <w:szCs w:val="12"/>
                <w:vertAlign w:val="superscript"/>
                <w:lang w:val="en-IN"/>
              </w:rPr>
              <w:t>**</w:t>
            </w:r>
          </w:p>
        </w:tc>
      </w:tr>
      <w:tr w:rsidR="0092151E" w:rsidRPr="00A7020C" w14:paraId="6760404B" w14:textId="77777777" w:rsidTr="0063479E">
        <w:trPr>
          <w:cantSplit/>
        </w:trPr>
        <w:tc>
          <w:tcPr>
            <w:tcW w:w="475" w:type="pct"/>
            <w:gridSpan w:val="2"/>
            <w:vMerge/>
            <w:tcBorders>
              <w:top w:val="single" w:sz="8" w:space="0" w:color="AEAEAE"/>
              <w:left w:val="nil"/>
              <w:bottom w:val="nil"/>
              <w:right w:val="nil"/>
            </w:tcBorders>
            <w:shd w:val="clear" w:color="auto" w:fill="E0E0E0"/>
          </w:tcPr>
          <w:p w14:paraId="09214DDD"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5DB4BEEC"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7A0D40F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9815C4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.144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2BD097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920407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.266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555FE3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F05FD1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3CB19E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.081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1AE3FF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4D98AC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8AEB5A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.004</w:t>
            </w:r>
          </w:p>
        </w:tc>
        <w:tc>
          <w:tcPr>
            <w:tcW w:w="2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217BF069" w14:textId="77777777" w:rsidR="0092151E" w:rsidRPr="00A7020C" w:rsidRDefault="0092151E" w:rsidP="0063479E">
            <w:pPr>
              <w:autoSpaceDE w:val="0"/>
              <w:autoSpaceDN w:val="0"/>
              <w:adjustRightInd w:val="0"/>
              <w:spacing w:line="240" w:lineRule="auto"/>
              <w:jc w:val="left"/>
              <w:rPr>
                <w:sz w:val="12"/>
                <w:szCs w:val="12"/>
                <w:lang w:val="en-IN"/>
              </w:rPr>
            </w:pP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AC2A1B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.459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7C2E4D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AD0D8A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1914576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.032</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3C6926D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.006</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2903D09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1265D31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.002</w:t>
            </w:r>
          </w:p>
        </w:tc>
      </w:tr>
      <w:tr w:rsidR="0092151E" w:rsidRPr="00A7020C" w14:paraId="554CD080" w14:textId="77777777" w:rsidTr="0063479E">
        <w:trPr>
          <w:cantSplit/>
        </w:trPr>
        <w:tc>
          <w:tcPr>
            <w:tcW w:w="475" w:type="pct"/>
            <w:gridSpan w:val="2"/>
            <w:vMerge/>
            <w:tcBorders>
              <w:top w:val="single" w:sz="8" w:space="0" w:color="AEAEAE"/>
              <w:left w:val="nil"/>
              <w:bottom w:val="nil"/>
              <w:right w:val="nil"/>
            </w:tcBorders>
            <w:shd w:val="clear" w:color="auto" w:fill="E0E0E0"/>
          </w:tcPr>
          <w:p w14:paraId="728F71C2"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040C0AA1"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5D006C5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44A66F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55C94C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BC5678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F222EF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D71848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6F679C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8AB750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4B5794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0FAED5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570EEB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881B0F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26F34E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F4D195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0BD325B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3E5B571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512802B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06FDE52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2F56ADAA" w14:textId="77777777" w:rsidTr="0063479E">
        <w:trPr>
          <w:cantSplit/>
        </w:trPr>
        <w:tc>
          <w:tcPr>
            <w:tcW w:w="475" w:type="pct"/>
            <w:gridSpan w:val="2"/>
            <w:vMerge w:val="restart"/>
            <w:tcBorders>
              <w:top w:val="single" w:sz="8" w:space="0" w:color="AEAEAE"/>
              <w:left w:val="nil"/>
              <w:bottom w:val="nil"/>
              <w:right w:val="nil"/>
            </w:tcBorders>
            <w:shd w:val="clear" w:color="auto" w:fill="E0E0E0"/>
          </w:tcPr>
          <w:p w14:paraId="7EE79557"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Q12. Which factor is most important for building trust in sustainability marketing?</w:t>
            </w:r>
          </w:p>
        </w:tc>
        <w:tc>
          <w:tcPr>
            <w:tcW w:w="381" w:type="pct"/>
            <w:tcBorders>
              <w:top w:val="single" w:sz="8" w:space="0" w:color="AEAEAE"/>
              <w:left w:val="nil"/>
              <w:bottom w:val="single" w:sz="8" w:space="0" w:color="AEAEAE"/>
              <w:right w:val="nil"/>
            </w:tcBorders>
            <w:shd w:val="clear" w:color="auto" w:fill="E0E0E0"/>
          </w:tcPr>
          <w:p w14:paraId="15591874"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160BD8B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F8564E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.109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B7DDBC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-.064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6640DB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76E414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BCC066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D1F938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-.046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F6BC5F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.171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4973ED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.169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953C12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-.254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D270FB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.083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E9227E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810EB7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.208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C26BA8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-.055</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34CFB09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.318</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1EB5F33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.176</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453F2E9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.097</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23EBFD0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.247</w:t>
            </w:r>
            <w:r w:rsidRPr="00A7020C">
              <w:rPr>
                <w:rFonts w:ascii="Arial" w:hAnsi="Arial" w:cs="Arial"/>
                <w:color w:val="010205"/>
                <w:sz w:val="12"/>
                <w:szCs w:val="12"/>
                <w:vertAlign w:val="superscript"/>
                <w:lang w:val="en-IN"/>
              </w:rPr>
              <w:t>*</w:t>
            </w:r>
          </w:p>
        </w:tc>
      </w:tr>
      <w:tr w:rsidR="0092151E" w:rsidRPr="00A7020C" w14:paraId="3309183A" w14:textId="77777777" w:rsidTr="0063479E">
        <w:trPr>
          <w:cantSplit/>
        </w:trPr>
        <w:tc>
          <w:tcPr>
            <w:tcW w:w="475" w:type="pct"/>
            <w:gridSpan w:val="2"/>
            <w:vMerge/>
            <w:tcBorders>
              <w:top w:val="single" w:sz="8" w:space="0" w:color="AEAEAE"/>
              <w:left w:val="nil"/>
              <w:bottom w:val="nil"/>
              <w:right w:val="nil"/>
            </w:tcBorders>
            <w:shd w:val="clear" w:color="auto" w:fill="E0E0E0"/>
          </w:tcPr>
          <w:p w14:paraId="2B512E79"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64709805"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4E84DD4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.266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A2977A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.329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3E04ED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.569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F3D234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.833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780770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.803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663F00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.943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2FC59A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.679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608CB2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A65EBA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30D91A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A9A5BE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.459</w:t>
            </w:r>
          </w:p>
        </w:tc>
        <w:tc>
          <w:tcPr>
            <w:tcW w:w="2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0EC5C19C" w14:textId="77777777" w:rsidR="0092151E" w:rsidRPr="00A7020C" w:rsidRDefault="0092151E" w:rsidP="0063479E">
            <w:pPr>
              <w:autoSpaceDE w:val="0"/>
              <w:autoSpaceDN w:val="0"/>
              <w:adjustRightInd w:val="0"/>
              <w:spacing w:line="240" w:lineRule="auto"/>
              <w:jc w:val="left"/>
              <w:rPr>
                <w:sz w:val="12"/>
                <w:szCs w:val="12"/>
                <w:lang w:val="en-IN"/>
              </w:rPr>
            </w:pP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3A132C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.061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A268DA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.623</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64144B4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.004</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7999C5C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.114</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1B463AD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.384</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704C1D3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.025</w:t>
            </w:r>
          </w:p>
        </w:tc>
      </w:tr>
      <w:tr w:rsidR="0092151E" w:rsidRPr="00A7020C" w14:paraId="764283E7" w14:textId="77777777" w:rsidTr="0063479E">
        <w:trPr>
          <w:cantSplit/>
        </w:trPr>
        <w:tc>
          <w:tcPr>
            <w:tcW w:w="475" w:type="pct"/>
            <w:gridSpan w:val="2"/>
            <w:vMerge/>
            <w:tcBorders>
              <w:top w:val="single" w:sz="8" w:space="0" w:color="AEAEAE"/>
              <w:left w:val="nil"/>
              <w:bottom w:val="nil"/>
              <w:right w:val="nil"/>
            </w:tcBorders>
            <w:shd w:val="clear" w:color="auto" w:fill="E0E0E0"/>
          </w:tcPr>
          <w:p w14:paraId="7EF335B8"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5360CD14"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43A84E3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ACD2E3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C7270C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D5CA39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5FC748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11034F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5CBD4B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7AC888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0FDD21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472C28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19CC78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69E3DE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FB9E74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9E9EA7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2DD43A6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41D09E1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7B4CAB3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47507FC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0DF275D6" w14:textId="77777777" w:rsidTr="0063479E">
        <w:trPr>
          <w:cantSplit/>
        </w:trPr>
        <w:tc>
          <w:tcPr>
            <w:tcW w:w="475" w:type="pct"/>
            <w:gridSpan w:val="2"/>
            <w:vMerge w:val="restart"/>
            <w:tcBorders>
              <w:top w:val="single" w:sz="8" w:space="0" w:color="AEAEAE"/>
              <w:left w:val="nil"/>
              <w:bottom w:val="nil"/>
              <w:right w:val="nil"/>
            </w:tcBorders>
            <w:shd w:val="clear" w:color="auto" w:fill="E0E0E0"/>
          </w:tcPr>
          <w:p w14:paraId="70CB1EDD"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Q13. To what extent does sustainability marketing influence the likelihood of purchasing fashion products?</w:t>
            </w:r>
          </w:p>
        </w:tc>
        <w:tc>
          <w:tcPr>
            <w:tcW w:w="381" w:type="pct"/>
            <w:tcBorders>
              <w:top w:val="single" w:sz="8" w:space="0" w:color="AEAEAE"/>
              <w:left w:val="nil"/>
              <w:bottom w:val="single" w:sz="8" w:space="0" w:color="AEAEAE"/>
              <w:right w:val="nil"/>
            </w:tcBorders>
            <w:shd w:val="clear" w:color="auto" w:fill="E0E0E0"/>
          </w:tcPr>
          <w:p w14:paraId="3B6BFE7E"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390F0B8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.483</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13924A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.275</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83F53B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.372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07B466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.154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449D79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.246</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FE03F0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.427</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8DDD4F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.367</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13FEC3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.432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C559D5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.524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B822EF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.472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C51303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.341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1B4AB4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.208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B1C1DF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0B6254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.416</w:t>
            </w:r>
            <w:r w:rsidRPr="00A7020C">
              <w:rPr>
                <w:rFonts w:ascii="Arial" w:hAnsi="Arial" w:cs="Arial"/>
                <w:color w:val="010205"/>
                <w:sz w:val="12"/>
                <w:szCs w:val="12"/>
                <w:vertAlign w:val="superscript"/>
                <w:lang w:val="en-IN"/>
              </w:rPr>
              <w:t>**</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76C2285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.459</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1192B50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.344</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4437872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.338</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214923E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.223</w:t>
            </w:r>
            <w:r w:rsidRPr="00A7020C">
              <w:rPr>
                <w:rFonts w:ascii="Arial" w:hAnsi="Arial" w:cs="Arial"/>
                <w:color w:val="010205"/>
                <w:sz w:val="12"/>
                <w:szCs w:val="12"/>
                <w:vertAlign w:val="superscript"/>
                <w:lang w:val="en-IN"/>
              </w:rPr>
              <w:t>*</w:t>
            </w:r>
          </w:p>
        </w:tc>
      </w:tr>
      <w:tr w:rsidR="0092151E" w:rsidRPr="00A7020C" w14:paraId="38124381" w14:textId="77777777" w:rsidTr="0063479E">
        <w:trPr>
          <w:cantSplit/>
        </w:trPr>
        <w:tc>
          <w:tcPr>
            <w:tcW w:w="475" w:type="pct"/>
            <w:gridSpan w:val="2"/>
            <w:vMerge/>
            <w:tcBorders>
              <w:top w:val="single" w:sz="8" w:space="0" w:color="AEAEAE"/>
              <w:left w:val="nil"/>
              <w:bottom w:val="nil"/>
              <w:right w:val="nil"/>
            </w:tcBorders>
            <w:shd w:val="clear" w:color="auto" w:fill="E0E0E0"/>
          </w:tcPr>
          <w:p w14:paraId="299F5954"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6132A309"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6EA580F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E513E6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DD3B19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D509BD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.168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878352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69B876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7A69F1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E32D87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FA6A77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7736B7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1EE184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626658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.061</w:t>
            </w:r>
          </w:p>
        </w:tc>
        <w:tc>
          <w:tcPr>
            <w:tcW w:w="2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7A1126E2" w14:textId="77777777" w:rsidR="0092151E" w:rsidRPr="00A7020C" w:rsidRDefault="0092151E" w:rsidP="0063479E">
            <w:pPr>
              <w:autoSpaceDE w:val="0"/>
              <w:autoSpaceDN w:val="0"/>
              <w:adjustRightInd w:val="0"/>
              <w:spacing w:line="240" w:lineRule="auto"/>
              <w:jc w:val="left"/>
              <w:rPr>
                <w:sz w:val="12"/>
                <w:szCs w:val="12"/>
                <w:lang w:val="en-IN"/>
              </w:rPr>
            </w:pP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F0D933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46D5095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75D3DAD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.002</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5B7E751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.002</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1D5DF1C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.044</w:t>
            </w:r>
          </w:p>
        </w:tc>
      </w:tr>
      <w:tr w:rsidR="0092151E" w:rsidRPr="00A7020C" w14:paraId="257EB1C9" w14:textId="77777777" w:rsidTr="0063479E">
        <w:trPr>
          <w:cantSplit/>
        </w:trPr>
        <w:tc>
          <w:tcPr>
            <w:tcW w:w="475" w:type="pct"/>
            <w:gridSpan w:val="2"/>
            <w:vMerge/>
            <w:tcBorders>
              <w:top w:val="single" w:sz="8" w:space="0" w:color="AEAEAE"/>
              <w:left w:val="nil"/>
              <w:bottom w:val="nil"/>
              <w:right w:val="nil"/>
            </w:tcBorders>
            <w:shd w:val="clear" w:color="auto" w:fill="E0E0E0"/>
          </w:tcPr>
          <w:p w14:paraId="2FB47345"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38B6FBE1"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5EE9AA1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52F663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671EDE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BBFA1A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1A9B0D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5F1861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DB1E85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D2C009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C20762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4619E5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00375B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FC719A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42F523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672C7B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2C63FA3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1281ED7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1D7FA28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448B0D0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4721E52F" w14:textId="77777777" w:rsidTr="0063479E">
        <w:trPr>
          <w:cantSplit/>
        </w:trPr>
        <w:tc>
          <w:tcPr>
            <w:tcW w:w="475" w:type="pct"/>
            <w:gridSpan w:val="2"/>
            <w:vMerge w:val="restart"/>
            <w:tcBorders>
              <w:top w:val="single" w:sz="8" w:space="0" w:color="AEAEAE"/>
              <w:left w:val="nil"/>
              <w:bottom w:val="nil"/>
              <w:right w:val="nil"/>
            </w:tcBorders>
            <w:shd w:val="clear" w:color="auto" w:fill="E0E0E0"/>
          </w:tcPr>
          <w:p w14:paraId="08773E5F"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Q14. Do you agree that consumers are more willing to purchase from brands with credible sustainability practices?</w:t>
            </w:r>
          </w:p>
        </w:tc>
        <w:tc>
          <w:tcPr>
            <w:tcW w:w="381" w:type="pct"/>
            <w:tcBorders>
              <w:top w:val="single" w:sz="8" w:space="0" w:color="AEAEAE"/>
              <w:left w:val="nil"/>
              <w:bottom w:val="single" w:sz="8" w:space="0" w:color="AEAEAE"/>
              <w:right w:val="nil"/>
            </w:tcBorders>
            <w:shd w:val="clear" w:color="auto" w:fill="E0E0E0"/>
          </w:tcPr>
          <w:p w14:paraId="61A06786"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61B0758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.248</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99A249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.175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97BBA6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.485</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AAB0F0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.291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F6C8B4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.206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228402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.325</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D31900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.359</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16E319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.347</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B70017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.309</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2F4BC6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.354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1ED553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.392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8EB4B5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-.055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5B5339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.416</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3885D6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017316F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.315</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3744316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.384</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4E28476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.235</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7A486A4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.246</w:t>
            </w:r>
            <w:r w:rsidRPr="00A7020C">
              <w:rPr>
                <w:rFonts w:ascii="Arial" w:hAnsi="Arial" w:cs="Arial"/>
                <w:color w:val="010205"/>
                <w:sz w:val="12"/>
                <w:szCs w:val="12"/>
                <w:vertAlign w:val="superscript"/>
                <w:lang w:val="en-IN"/>
              </w:rPr>
              <w:t>*</w:t>
            </w:r>
          </w:p>
        </w:tc>
      </w:tr>
      <w:tr w:rsidR="0092151E" w:rsidRPr="00A7020C" w14:paraId="66CDDCD3" w14:textId="77777777" w:rsidTr="0063479E">
        <w:trPr>
          <w:cantSplit/>
        </w:trPr>
        <w:tc>
          <w:tcPr>
            <w:tcW w:w="475" w:type="pct"/>
            <w:gridSpan w:val="2"/>
            <w:vMerge/>
            <w:tcBorders>
              <w:top w:val="single" w:sz="8" w:space="0" w:color="AEAEAE"/>
              <w:left w:val="nil"/>
              <w:bottom w:val="nil"/>
              <w:right w:val="nil"/>
            </w:tcBorders>
            <w:shd w:val="clear" w:color="auto" w:fill="E0E0E0"/>
          </w:tcPr>
          <w:p w14:paraId="7A620952"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1E0C9969"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6466061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90596D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.115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678D68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4CACEC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36AE0E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.063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6423A5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5C4AF0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57AE1A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62F9C2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B86983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58ABFE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6F13B7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.623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F840F3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48478A0A" w14:textId="77777777" w:rsidR="0092151E" w:rsidRPr="00A7020C" w:rsidRDefault="0092151E" w:rsidP="0063479E">
            <w:pPr>
              <w:autoSpaceDE w:val="0"/>
              <w:autoSpaceDN w:val="0"/>
              <w:adjustRightInd w:val="0"/>
              <w:spacing w:line="240" w:lineRule="auto"/>
              <w:jc w:val="left"/>
              <w:rPr>
                <w:sz w:val="12"/>
                <w:szCs w:val="12"/>
                <w:lang w:val="en-IN"/>
              </w:rPr>
            </w:pP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7B87872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.004</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19590E7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088C5AF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.034</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0B8ACC5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.026</w:t>
            </w:r>
          </w:p>
        </w:tc>
      </w:tr>
      <w:tr w:rsidR="0092151E" w:rsidRPr="00A7020C" w14:paraId="3CC9DE26" w14:textId="77777777" w:rsidTr="0063479E">
        <w:trPr>
          <w:cantSplit/>
        </w:trPr>
        <w:tc>
          <w:tcPr>
            <w:tcW w:w="475" w:type="pct"/>
            <w:gridSpan w:val="2"/>
            <w:vMerge/>
            <w:tcBorders>
              <w:top w:val="single" w:sz="8" w:space="0" w:color="AEAEAE"/>
              <w:left w:val="nil"/>
              <w:bottom w:val="nil"/>
              <w:right w:val="nil"/>
            </w:tcBorders>
            <w:shd w:val="clear" w:color="auto" w:fill="E0E0E0"/>
          </w:tcPr>
          <w:p w14:paraId="029D85D7"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70242DE5"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37018B2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144235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E0DC2F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0FC395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730BBB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39F022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6233AE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096D55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582E09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8EDE77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9D6142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4CF038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4C79EE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927A84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616EC97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72348E4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65426F9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40C0BAC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787FAD13" w14:textId="77777777" w:rsidTr="0063479E">
        <w:trPr>
          <w:cantSplit/>
        </w:trPr>
        <w:tc>
          <w:tcPr>
            <w:tcW w:w="475" w:type="pct"/>
            <w:gridSpan w:val="2"/>
            <w:vMerge w:val="restart"/>
            <w:tcBorders>
              <w:top w:val="single" w:sz="8" w:space="0" w:color="AEAEAE"/>
              <w:left w:val="nil"/>
              <w:bottom w:val="nil"/>
              <w:right w:val="nil"/>
            </w:tcBorders>
            <w:shd w:val="clear" w:color="auto" w:fill="E0E0E0"/>
          </w:tcPr>
          <w:p w14:paraId="275C35B1"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Q15. How likely are consumers to choose a sustainable fashion brand over a conventional brand when prices are similar?</w:t>
            </w:r>
          </w:p>
        </w:tc>
        <w:tc>
          <w:tcPr>
            <w:tcW w:w="381" w:type="pct"/>
            <w:tcBorders>
              <w:top w:val="single" w:sz="8" w:space="0" w:color="AEAEAE"/>
              <w:left w:val="nil"/>
              <w:bottom w:val="single" w:sz="8" w:space="0" w:color="AEAEAE"/>
              <w:right w:val="nil"/>
            </w:tcBorders>
            <w:shd w:val="clear" w:color="auto" w:fill="E0E0E0"/>
          </w:tcPr>
          <w:p w14:paraId="178491A2"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53D3AE8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.189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ADB06C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.075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F9FA75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.269</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AE333C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.138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946599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AE70EA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.218</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D2AFE7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571834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.206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EC64FB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.378</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8EE567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.347</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A78B5E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.237</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3E6429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.318</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39684F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.459</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0788C5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.315</w:t>
            </w:r>
            <w:r w:rsidRPr="00A7020C">
              <w:rPr>
                <w:rFonts w:ascii="Arial" w:hAnsi="Arial" w:cs="Arial"/>
                <w:color w:val="010205"/>
                <w:sz w:val="12"/>
                <w:szCs w:val="12"/>
                <w:vertAlign w:val="superscript"/>
                <w:lang w:val="en-IN"/>
              </w:rPr>
              <w:t>**</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2BADBD4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434413E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.360</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25BD787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.291</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70C2B3F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.484</w:t>
            </w:r>
            <w:r w:rsidRPr="00A7020C">
              <w:rPr>
                <w:rFonts w:ascii="Arial" w:hAnsi="Arial" w:cs="Arial"/>
                <w:color w:val="010205"/>
                <w:sz w:val="12"/>
                <w:szCs w:val="12"/>
                <w:vertAlign w:val="superscript"/>
                <w:lang w:val="en-IN"/>
              </w:rPr>
              <w:t>**</w:t>
            </w:r>
          </w:p>
        </w:tc>
      </w:tr>
      <w:tr w:rsidR="0092151E" w:rsidRPr="00A7020C" w14:paraId="28665D2F" w14:textId="77777777" w:rsidTr="0063479E">
        <w:trPr>
          <w:cantSplit/>
        </w:trPr>
        <w:tc>
          <w:tcPr>
            <w:tcW w:w="475" w:type="pct"/>
            <w:gridSpan w:val="2"/>
            <w:vMerge/>
            <w:tcBorders>
              <w:top w:val="single" w:sz="8" w:space="0" w:color="AEAEAE"/>
              <w:left w:val="nil"/>
              <w:bottom w:val="nil"/>
              <w:right w:val="nil"/>
            </w:tcBorders>
            <w:shd w:val="clear" w:color="auto" w:fill="E0E0E0"/>
          </w:tcPr>
          <w:p w14:paraId="551FACB5"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3B3190DE"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778F6AD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.090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401A96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.504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ECD517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5BA91F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.215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17EFE8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FF88C8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.049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D33724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.030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9B2FA5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.064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23A7D1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8DE095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9191F9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.032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3DE555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37D219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27E1A7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.004</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vAlign w:val="center"/>
          </w:tcPr>
          <w:p w14:paraId="1ACADA38" w14:textId="77777777" w:rsidR="0092151E" w:rsidRPr="00A7020C" w:rsidRDefault="0092151E" w:rsidP="0063479E">
            <w:pPr>
              <w:autoSpaceDE w:val="0"/>
              <w:autoSpaceDN w:val="0"/>
              <w:adjustRightInd w:val="0"/>
              <w:spacing w:line="240" w:lineRule="auto"/>
              <w:jc w:val="left"/>
              <w:rPr>
                <w:sz w:val="12"/>
                <w:szCs w:val="12"/>
                <w:lang w:val="en-IN"/>
              </w:rPr>
            </w:pP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732261A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0908E5D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.008</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356615F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r>
      <w:tr w:rsidR="0092151E" w:rsidRPr="00A7020C" w14:paraId="4C4BF7D3" w14:textId="77777777" w:rsidTr="0063479E">
        <w:trPr>
          <w:cantSplit/>
        </w:trPr>
        <w:tc>
          <w:tcPr>
            <w:tcW w:w="475" w:type="pct"/>
            <w:gridSpan w:val="2"/>
            <w:vMerge/>
            <w:tcBorders>
              <w:top w:val="single" w:sz="8" w:space="0" w:color="AEAEAE"/>
              <w:left w:val="nil"/>
              <w:bottom w:val="nil"/>
              <w:right w:val="nil"/>
            </w:tcBorders>
            <w:shd w:val="clear" w:color="auto" w:fill="E0E0E0"/>
          </w:tcPr>
          <w:p w14:paraId="7A11987B"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1013A0AC"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5C078ED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900D72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04BD53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83F0F6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63E77E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58B779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277DA6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B02BFF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38B4E0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23E5B6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D467DF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45BB2B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CE3063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C735F7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712294D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56B443D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5C9B32D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48FA7AF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0E2F7AB2" w14:textId="77777777" w:rsidTr="0063479E">
        <w:trPr>
          <w:cantSplit/>
        </w:trPr>
        <w:tc>
          <w:tcPr>
            <w:tcW w:w="475" w:type="pct"/>
            <w:gridSpan w:val="2"/>
            <w:vMerge w:val="restart"/>
            <w:tcBorders>
              <w:top w:val="single" w:sz="8" w:space="0" w:color="AEAEAE"/>
              <w:left w:val="nil"/>
              <w:bottom w:val="nil"/>
              <w:right w:val="nil"/>
            </w:tcBorders>
            <w:shd w:val="clear" w:color="auto" w:fill="E0E0E0"/>
          </w:tcPr>
          <w:p w14:paraId="196F25EF"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Q16. To what extent do you agree that effective sustainability marketing encourages repeat purchases?</w:t>
            </w:r>
          </w:p>
        </w:tc>
        <w:tc>
          <w:tcPr>
            <w:tcW w:w="381" w:type="pct"/>
            <w:tcBorders>
              <w:top w:val="single" w:sz="8" w:space="0" w:color="AEAEAE"/>
              <w:left w:val="nil"/>
              <w:bottom w:val="single" w:sz="8" w:space="0" w:color="AEAEAE"/>
              <w:right w:val="nil"/>
            </w:tcBorders>
            <w:shd w:val="clear" w:color="auto" w:fill="E0E0E0"/>
          </w:tcPr>
          <w:p w14:paraId="580EF1DA"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5061229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-.046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978F85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.058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0DCC4C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.098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075DA9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.182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44F93A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.255</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BE0E58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.248</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DD2672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.196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BCC075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.078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D42ECC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.233</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B82430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.261</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F52D20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.302</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750A9B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.176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C8AC00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.344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1F6508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.384</w:t>
            </w:r>
            <w:r w:rsidRPr="00A7020C">
              <w:rPr>
                <w:rFonts w:ascii="Arial" w:hAnsi="Arial" w:cs="Arial"/>
                <w:color w:val="010205"/>
                <w:sz w:val="12"/>
                <w:szCs w:val="12"/>
                <w:vertAlign w:val="superscript"/>
                <w:lang w:val="en-IN"/>
              </w:rPr>
              <w:t>**</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617CC99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.360</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0B4DE78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46B79F0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.295</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0D5B99F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.452</w:t>
            </w:r>
            <w:r w:rsidRPr="00A7020C">
              <w:rPr>
                <w:rFonts w:ascii="Arial" w:hAnsi="Arial" w:cs="Arial"/>
                <w:color w:val="010205"/>
                <w:sz w:val="12"/>
                <w:szCs w:val="12"/>
                <w:vertAlign w:val="superscript"/>
                <w:lang w:val="en-IN"/>
              </w:rPr>
              <w:t>**</w:t>
            </w:r>
          </w:p>
        </w:tc>
      </w:tr>
      <w:tr w:rsidR="0092151E" w:rsidRPr="00A7020C" w14:paraId="27254982" w14:textId="77777777" w:rsidTr="0063479E">
        <w:trPr>
          <w:cantSplit/>
        </w:trPr>
        <w:tc>
          <w:tcPr>
            <w:tcW w:w="475" w:type="pct"/>
            <w:gridSpan w:val="2"/>
            <w:vMerge/>
            <w:tcBorders>
              <w:top w:val="single" w:sz="8" w:space="0" w:color="AEAEAE"/>
              <w:left w:val="nil"/>
              <w:bottom w:val="nil"/>
              <w:right w:val="nil"/>
            </w:tcBorders>
            <w:shd w:val="clear" w:color="auto" w:fill="E0E0E0"/>
          </w:tcPr>
          <w:p w14:paraId="4E82B4D6"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07605C19"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16B9E33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.680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44E1D9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.602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3D2835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.380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E06B90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2F5934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21F816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DB517C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.077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75D02F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.487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648360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.035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B4E1C3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E9C2F5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8D0BE2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.114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B1C863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055927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5DE1D38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.001</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vAlign w:val="center"/>
          </w:tcPr>
          <w:p w14:paraId="3B7D91A7" w14:textId="77777777" w:rsidR="0092151E" w:rsidRPr="00A7020C" w:rsidRDefault="0092151E" w:rsidP="0063479E">
            <w:pPr>
              <w:autoSpaceDE w:val="0"/>
              <w:autoSpaceDN w:val="0"/>
              <w:adjustRightInd w:val="0"/>
              <w:spacing w:line="240" w:lineRule="auto"/>
              <w:jc w:val="left"/>
              <w:rPr>
                <w:sz w:val="12"/>
                <w:szCs w:val="12"/>
                <w:lang w:val="en-IN"/>
              </w:rPr>
            </w:pP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5B498DC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.007</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2FD2056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r>
      <w:tr w:rsidR="0092151E" w:rsidRPr="00A7020C" w14:paraId="4D1F693E" w14:textId="77777777" w:rsidTr="0063479E">
        <w:trPr>
          <w:cantSplit/>
        </w:trPr>
        <w:tc>
          <w:tcPr>
            <w:tcW w:w="475" w:type="pct"/>
            <w:gridSpan w:val="2"/>
            <w:vMerge/>
            <w:tcBorders>
              <w:top w:val="single" w:sz="8" w:space="0" w:color="AEAEAE"/>
              <w:left w:val="nil"/>
              <w:bottom w:val="nil"/>
              <w:right w:val="nil"/>
            </w:tcBorders>
            <w:shd w:val="clear" w:color="auto" w:fill="E0E0E0"/>
          </w:tcPr>
          <w:p w14:paraId="5C81CFF3"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7B13814E"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365479F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1D87AB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8E85A8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4E4DE2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2B2B6F7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C5FCDE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26B983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4BB931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B0748D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181B49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67F930C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DD1708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6D5CFD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3944AA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3B0165D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3FAD2CF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71A2F89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1427922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77CAECA8" w14:textId="77777777" w:rsidTr="0063479E">
        <w:trPr>
          <w:cantSplit/>
        </w:trPr>
        <w:tc>
          <w:tcPr>
            <w:tcW w:w="475" w:type="pct"/>
            <w:gridSpan w:val="2"/>
            <w:vMerge w:val="restart"/>
            <w:tcBorders>
              <w:top w:val="single" w:sz="8" w:space="0" w:color="AEAEAE"/>
              <w:left w:val="nil"/>
              <w:bottom w:val="nil"/>
              <w:right w:val="nil"/>
            </w:tcBorders>
            <w:shd w:val="clear" w:color="auto" w:fill="E0E0E0"/>
          </w:tcPr>
          <w:p w14:paraId="49153F66"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Q17. Which challenge has the greatest impact on consumers' willingness to purchase sustainable fashion products?</w:t>
            </w:r>
          </w:p>
        </w:tc>
        <w:tc>
          <w:tcPr>
            <w:tcW w:w="381" w:type="pct"/>
            <w:tcBorders>
              <w:top w:val="single" w:sz="8" w:space="0" w:color="AEAEAE"/>
              <w:left w:val="nil"/>
              <w:bottom w:val="single" w:sz="8" w:space="0" w:color="AEAEAE"/>
              <w:right w:val="nil"/>
            </w:tcBorders>
            <w:shd w:val="clear" w:color="auto" w:fill="E0E0E0"/>
          </w:tcPr>
          <w:p w14:paraId="4F2DF7A8"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3182CC7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.258</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1E9A77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.278</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BC9BA8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.115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506698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20C04C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.067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220869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.155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4D6F93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.133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624521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.259</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A6EC87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.050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70CBA2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.183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E4EEE0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.568</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50E0CF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.097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713F65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.338</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3DEFBD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.235</w:t>
            </w:r>
            <w:r w:rsidRPr="00A7020C">
              <w:rPr>
                <w:rFonts w:ascii="Arial" w:hAnsi="Arial" w:cs="Arial"/>
                <w:color w:val="010205"/>
                <w:sz w:val="12"/>
                <w:szCs w:val="12"/>
                <w:vertAlign w:val="superscript"/>
                <w:lang w:val="en-IN"/>
              </w:rPr>
              <w:t>*</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6C71425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.291</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500A395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.295</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33470B6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478C98B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.380</w:t>
            </w:r>
            <w:r w:rsidRPr="00A7020C">
              <w:rPr>
                <w:rFonts w:ascii="Arial" w:hAnsi="Arial" w:cs="Arial"/>
                <w:color w:val="010205"/>
                <w:sz w:val="12"/>
                <w:szCs w:val="12"/>
                <w:vertAlign w:val="superscript"/>
                <w:lang w:val="en-IN"/>
              </w:rPr>
              <w:t>**</w:t>
            </w:r>
          </w:p>
        </w:tc>
      </w:tr>
      <w:tr w:rsidR="0092151E" w:rsidRPr="00A7020C" w14:paraId="6E72CD21" w14:textId="77777777" w:rsidTr="0063479E">
        <w:trPr>
          <w:cantSplit/>
        </w:trPr>
        <w:tc>
          <w:tcPr>
            <w:tcW w:w="475" w:type="pct"/>
            <w:gridSpan w:val="2"/>
            <w:vMerge/>
            <w:tcBorders>
              <w:top w:val="single" w:sz="8" w:space="0" w:color="AEAEAE"/>
              <w:left w:val="nil"/>
              <w:bottom w:val="nil"/>
              <w:right w:val="nil"/>
            </w:tcBorders>
            <w:shd w:val="clear" w:color="auto" w:fill="E0E0E0"/>
          </w:tcPr>
          <w:p w14:paraId="3EE5DCDF"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135729F6"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11F178C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7B2CC1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14CAD3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.303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59D80B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.257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6603B6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.548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4D4DF5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.165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588505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.235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97FD82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893236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.656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FC145A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.101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49B37A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1B386F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.384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F4CB40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CA245C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.034</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685BE51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.008</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286FAE1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.007</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vAlign w:val="center"/>
          </w:tcPr>
          <w:p w14:paraId="5F769E4A" w14:textId="77777777" w:rsidR="0092151E" w:rsidRPr="00A7020C" w:rsidRDefault="0092151E" w:rsidP="0063479E">
            <w:pPr>
              <w:autoSpaceDE w:val="0"/>
              <w:autoSpaceDN w:val="0"/>
              <w:adjustRightInd w:val="0"/>
              <w:spacing w:line="240" w:lineRule="auto"/>
              <w:jc w:val="left"/>
              <w:rPr>
                <w:sz w:val="12"/>
                <w:szCs w:val="12"/>
                <w:lang w:val="en-IN"/>
              </w:rPr>
            </w:pPr>
          </w:p>
        </w:tc>
        <w:tc>
          <w:tcPr>
            <w:tcW w:w="6" w:type="pct"/>
            <w:gridSpan w:val="2"/>
            <w:tcBorders>
              <w:top w:val="single" w:sz="8" w:space="0" w:color="AEAEAE"/>
              <w:left w:val="single" w:sz="8" w:space="0" w:color="E0E0E0"/>
              <w:bottom w:val="single" w:sz="8" w:space="0" w:color="AEAEAE"/>
              <w:right w:val="nil"/>
            </w:tcBorders>
            <w:shd w:val="clear" w:color="auto" w:fill="F9F9FB"/>
          </w:tcPr>
          <w:p w14:paraId="64A3795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r>
      <w:tr w:rsidR="0092151E" w:rsidRPr="00A7020C" w14:paraId="42A670C0" w14:textId="77777777" w:rsidTr="0063479E">
        <w:trPr>
          <w:cantSplit/>
        </w:trPr>
        <w:tc>
          <w:tcPr>
            <w:tcW w:w="475" w:type="pct"/>
            <w:gridSpan w:val="2"/>
            <w:vMerge/>
            <w:tcBorders>
              <w:top w:val="single" w:sz="8" w:space="0" w:color="AEAEAE"/>
              <w:left w:val="nil"/>
              <w:bottom w:val="nil"/>
              <w:right w:val="nil"/>
            </w:tcBorders>
            <w:shd w:val="clear" w:color="auto" w:fill="E0E0E0"/>
          </w:tcPr>
          <w:p w14:paraId="4534529D"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nil"/>
              <w:right w:val="nil"/>
            </w:tcBorders>
            <w:shd w:val="clear" w:color="auto" w:fill="E0E0E0"/>
          </w:tcPr>
          <w:p w14:paraId="035232F8"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nil"/>
              <w:right w:val="single" w:sz="8" w:space="0" w:color="E0E0E0"/>
            </w:tcBorders>
            <w:shd w:val="clear" w:color="auto" w:fill="F9F9FB"/>
          </w:tcPr>
          <w:p w14:paraId="037A171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DD442F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318FED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0F667C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07F85B6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DD6EF3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9A3AE7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3768E419"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E0356E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7129516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925B25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1636A0A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48BEB8C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nil"/>
              <w:right w:val="single" w:sz="8" w:space="0" w:color="E0E0E0"/>
            </w:tcBorders>
            <w:shd w:val="clear" w:color="auto" w:fill="F9F9FB"/>
          </w:tcPr>
          <w:p w14:paraId="57C2AEE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nil"/>
              <w:right w:val="single" w:sz="8" w:space="0" w:color="E0E0E0"/>
            </w:tcBorders>
            <w:shd w:val="clear" w:color="auto" w:fill="F9F9FB"/>
          </w:tcPr>
          <w:p w14:paraId="62BC0E1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637530B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single" w:sz="8" w:space="0" w:color="E0E0E0"/>
            </w:tcBorders>
            <w:shd w:val="clear" w:color="auto" w:fill="F9F9FB"/>
          </w:tcPr>
          <w:p w14:paraId="21DBBF3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nil"/>
              <w:right w:val="nil"/>
            </w:tcBorders>
            <w:shd w:val="clear" w:color="auto" w:fill="F9F9FB"/>
          </w:tcPr>
          <w:p w14:paraId="0642904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70D9E91C" w14:textId="77777777" w:rsidTr="0063479E">
        <w:trPr>
          <w:cantSplit/>
        </w:trPr>
        <w:tc>
          <w:tcPr>
            <w:tcW w:w="475" w:type="pct"/>
            <w:gridSpan w:val="2"/>
            <w:vMerge w:val="restart"/>
            <w:tcBorders>
              <w:top w:val="single" w:sz="8" w:space="0" w:color="AEAEAE"/>
              <w:left w:val="nil"/>
              <w:bottom w:val="single" w:sz="8" w:space="0" w:color="152935"/>
              <w:right w:val="nil"/>
            </w:tcBorders>
            <w:shd w:val="clear" w:color="auto" w:fill="E0E0E0"/>
          </w:tcPr>
          <w:p w14:paraId="064057FC"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Q18. Which action would most improve consumers' willingness to purchase sustainable fashion products?</w:t>
            </w:r>
          </w:p>
        </w:tc>
        <w:tc>
          <w:tcPr>
            <w:tcW w:w="381" w:type="pct"/>
            <w:tcBorders>
              <w:top w:val="single" w:sz="8" w:space="0" w:color="AEAEAE"/>
              <w:left w:val="nil"/>
              <w:bottom w:val="single" w:sz="8" w:space="0" w:color="AEAEAE"/>
              <w:right w:val="nil"/>
            </w:tcBorders>
            <w:shd w:val="clear" w:color="auto" w:fill="E0E0E0"/>
          </w:tcPr>
          <w:p w14:paraId="6D7C170A"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Pearson Correlation</w:t>
            </w:r>
          </w:p>
        </w:tc>
        <w:tc>
          <w:tcPr>
            <w:tcW w:w="282" w:type="pct"/>
            <w:tcBorders>
              <w:top w:val="single" w:sz="8" w:space="0" w:color="AEAEAE"/>
              <w:left w:val="nil"/>
              <w:bottom w:val="single" w:sz="8" w:space="0" w:color="AEAEAE"/>
              <w:right w:val="single" w:sz="8" w:space="0" w:color="E0E0E0"/>
            </w:tcBorders>
            <w:shd w:val="clear" w:color="auto" w:fill="F9F9FB"/>
          </w:tcPr>
          <w:p w14:paraId="4C8CD93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.203</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5274D85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.134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79C232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.061</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BFE373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.247</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298DF7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.264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DC2CCB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0533C66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.147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E4EE29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.119</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35782C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.160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F41413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.170</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570DAC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.344</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58552C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.247</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6C5009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.223</w:t>
            </w:r>
            <w:r w:rsidRPr="00A7020C">
              <w:rPr>
                <w:rFonts w:ascii="Arial" w:hAnsi="Arial" w:cs="Arial"/>
                <w:color w:val="010205"/>
                <w:sz w:val="12"/>
                <w:szCs w:val="12"/>
                <w:vertAlign w:val="superscript"/>
                <w:lang w:val="en-IN"/>
              </w:rPr>
              <w:t>*</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EB3B2E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.246</w:t>
            </w:r>
            <w:r w:rsidRPr="00A7020C">
              <w:rPr>
                <w:rFonts w:ascii="Arial" w:hAnsi="Arial" w:cs="Arial"/>
                <w:color w:val="010205"/>
                <w:sz w:val="12"/>
                <w:szCs w:val="12"/>
                <w:vertAlign w:val="superscript"/>
                <w:lang w:val="en-IN"/>
              </w:rPr>
              <w:t>*</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7EE4691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.484</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1BA18C2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.452</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1F897494"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.380</w:t>
            </w:r>
            <w:r w:rsidRPr="00A7020C">
              <w:rPr>
                <w:rFonts w:ascii="Arial" w:hAnsi="Arial" w:cs="Arial"/>
                <w:color w:val="010205"/>
                <w:sz w:val="12"/>
                <w:szCs w:val="12"/>
                <w:vertAlign w:val="superscript"/>
                <w:lang w:val="en-IN"/>
              </w:rPr>
              <w:t>**</w:t>
            </w:r>
          </w:p>
        </w:tc>
        <w:tc>
          <w:tcPr>
            <w:tcW w:w="6" w:type="pct"/>
            <w:gridSpan w:val="2"/>
            <w:tcBorders>
              <w:top w:val="single" w:sz="8" w:space="0" w:color="AEAEAE"/>
              <w:left w:val="single" w:sz="8" w:space="0" w:color="E0E0E0"/>
              <w:bottom w:val="single" w:sz="8" w:space="0" w:color="AEAEAE"/>
              <w:right w:val="nil"/>
            </w:tcBorders>
            <w:shd w:val="clear" w:color="auto" w:fill="F9F9FB"/>
          </w:tcPr>
          <w:p w14:paraId="774A1A2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w:t>
            </w:r>
          </w:p>
        </w:tc>
      </w:tr>
      <w:tr w:rsidR="0092151E" w:rsidRPr="00A7020C" w14:paraId="48CC74EE" w14:textId="77777777" w:rsidTr="0063479E">
        <w:trPr>
          <w:cantSplit/>
        </w:trPr>
        <w:tc>
          <w:tcPr>
            <w:tcW w:w="475" w:type="pct"/>
            <w:gridSpan w:val="2"/>
            <w:vMerge/>
            <w:tcBorders>
              <w:top w:val="single" w:sz="8" w:space="0" w:color="AEAEAE"/>
              <w:left w:val="nil"/>
              <w:bottom w:val="single" w:sz="8" w:space="0" w:color="152935"/>
              <w:right w:val="nil"/>
            </w:tcBorders>
            <w:shd w:val="clear" w:color="auto" w:fill="E0E0E0"/>
          </w:tcPr>
          <w:p w14:paraId="72D0D81F" w14:textId="77777777" w:rsidR="0092151E" w:rsidRPr="00A7020C" w:rsidRDefault="0092151E" w:rsidP="0063479E">
            <w:pPr>
              <w:autoSpaceDE w:val="0"/>
              <w:autoSpaceDN w:val="0"/>
              <w:adjustRightInd w:val="0"/>
              <w:spacing w:line="240" w:lineRule="auto"/>
              <w:jc w:val="left"/>
              <w:rPr>
                <w:rFonts w:ascii="Arial" w:hAnsi="Arial" w:cs="Arial"/>
                <w:color w:val="010205"/>
                <w:sz w:val="12"/>
                <w:szCs w:val="12"/>
                <w:lang w:val="en-IN"/>
              </w:rPr>
            </w:pPr>
          </w:p>
        </w:tc>
        <w:tc>
          <w:tcPr>
            <w:tcW w:w="381" w:type="pct"/>
            <w:tcBorders>
              <w:top w:val="single" w:sz="8" w:space="0" w:color="AEAEAE"/>
              <w:left w:val="nil"/>
              <w:bottom w:val="single" w:sz="8" w:space="0" w:color="AEAEAE"/>
              <w:right w:val="nil"/>
            </w:tcBorders>
            <w:shd w:val="clear" w:color="auto" w:fill="E0E0E0"/>
          </w:tcPr>
          <w:p w14:paraId="51000E54"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Sig. (2-tailed)</w:t>
            </w:r>
          </w:p>
        </w:tc>
        <w:tc>
          <w:tcPr>
            <w:tcW w:w="282" w:type="pct"/>
            <w:tcBorders>
              <w:top w:val="single" w:sz="8" w:space="0" w:color="AEAEAE"/>
              <w:left w:val="nil"/>
              <w:bottom w:val="single" w:sz="8" w:space="0" w:color="AEAEAE"/>
              <w:right w:val="single" w:sz="8" w:space="0" w:color="E0E0E0"/>
            </w:tcBorders>
            <w:shd w:val="clear" w:color="auto" w:fill="F9F9FB"/>
          </w:tcPr>
          <w:p w14:paraId="0A328A1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.067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4FE8DC4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.228</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356E7D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.584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8099D8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3ECAC7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.017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9A03C9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13409EDC"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.187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311B0E1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.287</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5F8CD6A"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.152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4ED50C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.126</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7F4079BE"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.002</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78B689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.025</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6A38E27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.044</w:t>
            </w:r>
          </w:p>
        </w:tc>
        <w:tc>
          <w:tcPr>
            <w:tcW w:w="282" w:type="pct"/>
            <w:tcBorders>
              <w:top w:val="single" w:sz="8" w:space="0" w:color="AEAEAE"/>
              <w:left w:val="single" w:sz="8" w:space="0" w:color="E0E0E0"/>
              <w:bottom w:val="single" w:sz="8" w:space="0" w:color="AEAEAE"/>
              <w:right w:val="single" w:sz="8" w:space="0" w:color="E0E0E0"/>
            </w:tcBorders>
            <w:shd w:val="clear" w:color="auto" w:fill="F9F9FB"/>
          </w:tcPr>
          <w:p w14:paraId="2353E49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.026</w:t>
            </w:r>
          </w:p>
        </w:tc>
        <w:tc>
          <w:tcPr>
            <w:tcW w:w="183" w:type="pct"/>
            <w:gridSpan w:val="2"/>
            <w:tcBorders>
              <w:top w:val="single" w:sz="8" w:space="0" w:color="AEAEAE"/>
              <w:left w:val="single" w:sz="8" w:space="0" w:color="E0E0E0"/>
              <w:bottom w:val="single" w:sz="8" w:space="0" w:color="AEAEAE"/>
              <w:right w:val="single" w:sz="8" w:space="0" w:color="E0E0E0"/>
            </w:tcBorders>
            <w:shd w:val="clear" w:color="auto" w:fill="F9F9FB"/>
          </w:tcPr>
          <w:p w14:paraId="6476338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25A38960"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6" w:type="pct"/>
            <w:gridSpan w:val="2"/>
            <w:tcBorders>
              <w:top w:val="single" w:sz="8" w:space="0" w:color="AEAEAE"/>
              <w:left w:val="single" w:sz="8" w:space="0" w:color="E0E0E0"/>
              <w:bottom w:val="single" w:sz="8" w:space="0" w:color="AEAEAE"/>
              <w:right w:val="single" w:sz="8" w:space="0" w:color="E0E0E0"/>
            </w:tcBorders>
            <w:shd w:val="clear" w:color="auto" w:fill="F9F9FB"/>
          </w:tcPr>
          <w:p w14:paraId="0DD9FEB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.000</w:t>
            </w:r>
          </w:p>
        </w:tc>
        <w:tc>
          <w:tcPr>
            <w:tcW w:w="6" w:type="pct"/>
            <w:gridSpan w:val="2"/>
            <w:tcBorders>
              <w:top w:val="single" w:sz="8" w:space="0" w:color="AEAEAE"/>
              <w:left w:val="single" w:sz="8" w:space="0" w:color="E0E0E0"/>
              <w:bottom w:val="single" w:sz="8" w:space="0" w:color="AEAEAE"/>
              <w:right w:val="nil"/>
            </w:tcBorders>
            <w:shd w:val="clear" w:color="auto" w:fill="F9F9FB"/>
            <w:vAlign w:val="center"/>
          </w:tcPr>
          <w:p w14:paraId="7F0DA052" w14:textId="77777777" w:rsidR="0092151E" w:rsidRPr="00A7020C" w:rsidRDefault="0092151E" w:rsidP="0063479E">
            <w:pPr>
              <w:autoSpaceDE w:val="0"/>
              <w:autoSpaceDN w:val="0"/>
              <w:adjustRightInd w:val="0"/>
              <w:spacing w:line="240" w:lineRule="auto"/>
              <w:jc w:val="left"/>
              <w:rPr>
                <w:sz w:val="12"/>
                <w:szCs w:val="12"/>
                <w:lang w:val="en-IN"/>
              </w:rPr>
            </w:pPr>
          </w:p>
        </w:tc>
      </w:tr>
      <w:tr w:rsidR="0092151E" w:rsidRPr="00A7020C" w14:paraId="659C4D80" w14:textId="77777777" w:rsidTr="0063479E">
        <w:trPr>
          <w:cantSplit/>
        </w:trPr>
        <w:tc>
          <w:tcPr>
            <w:tcW w:w="475" w:type="pct"/>
            <w:gridSpan w:val="2"/>
            <w:vMerge/>
            <w:tcBorders>
              <w:top w:val="single" w:sz="8" w:space="0" w:color="AEAEAE"/>
              <w:left w:val="nil"/>
              <w:bottom w:val="single" w:sz="8" w:space="0" w:color="152935"/>
              <w:right w:val="nil"/>
            </w:tcBorders>
            <w:shd w:val="clear" w:color="auto" w:fill="E0E0E0"/>
          </w:tcPr>
          <w:p w14:paraId="66AEB423" w14:textId="77777777" w:rsidR="0092151E" w:rsidRPr="00A7020C" w:rsidRDefault="0092151E" w:rsidP="0063479E">
            <w:pPr>
              <w:autoSpaceDE w:val="0"/>
              <w:autoSpaceDN w:val="0"/>
              <w:adjustRightInd w:val="0"/>
              <w:spacing w:line="240" w:lineRule="auto"/>
              <w:jc w:val="left"/>
              <w:rPr>
                <w:sz w:val="12"/>
                <w:szCs w:val="12"/>
                <w:lang w:val="en-IN"/>
              </w:rPr>
            </w:pPr>
          </w:p>
        </w:tc>
        <w:tc>
          <w:tcPr>
            <w:tcW w:w="381" w:type="pct"/>
            <w:tcBorders>
              <w:top w:val="single" w:sz="8" w:space="0" w:color="AEAEAE"/>
              <w:left w:val="nil"/>
              <w:bottom w:val="single" w:sz="8" w:space="0" w:color="152935"/>
              <w:right w:val="nil"/>
            </w:tcBorders>
            <w:shd w:val="clear" w:color="auto" w:fill="E0E0E0"/>
          </w:tcPr>
          <w:p w14:paraId="57418F36"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264A60"/>
                <w:sz w:val="12"/>
                <w:szCs w:val="12"/>
                <w:lang w:val="en-IN"/>
              </w:rPr>
            </w:pPr>
            <w:r w:rsidRPr="00A7020C">
              <w:rPr>
                <w:rFonts w:ascii="Arial" w:hAnsi="Arial" w:cs="Arial"/>
                <w:color w:val="264A60"/>
                <w:sz w:val="12"/>
                <w:szCs w:val="12"/>
                <w:lang w:val="en-IN"/>
              </w:rPr>
              <w:t>N</w:t>
            </w:r>
          </w:p>
        </w:tc>
        <w:tc>
          <w:tcPr>
            <w:tcW w:w="282" w:type="pct"/>
            <w:tcBorders>
              <w:top w:val="single" w:sz="8" w:space="0" w:color="AEAEAE"/>
              <w:left w:val="nil"/>
              <w:bottom w:val="single" w:sz="8" w:space="0" w:color="152935"/>
              <w:right w:val="single" w:sz="8" w:space="0" w:color="E0E0E0"/>
            </w:tcBorders>
            <w:shd w:val="clear" w:color="auto" w:fill="F9F9FB"/>
          </w:tcPr>
          <w:p w14:paraId="091FE50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single" w:sz="8" w:space="0" w:color="152935"/>
              <w:right w:val="single" w:sz="8" w:space="0" w:color="E0E0E0"/>
            </w:tcBorders>
            <w:shd w:val="clear" w:color="auto" w:fill="F9F9FB"/>
          </w:tcPr>
          <w:p w14:paraId="27A32D2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single" w:sz="8" w:space="0" w:color="152935"/>
              <w:right w:val="single" w:sz="8" w:space="0" w:color="E0E0E0"/>
            </w:tcBorders>
            <w:shd w:val="clear" w:color="auto" w:fill="F9F9FB"/>
          </w:tcPr>
          <w:p w14:paraId="3A079CD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single" w:sz="8" w:space="0" w:color="152935"/>
              <w:right w:val="single" w:sz="8" w:space="0" w:color="E0E0E0"/>
            </w:tcBorders>
            <w:shd w:val="clear" w:color="auto" w:fill="F9F9FB"/>
          </w:tcPr>
          <w:p w14:paraId="51199B8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single" w:sz="8" w:space="0" w:color="152935"/>
              <w:right w:val="single" w:sz="8" w:space="0" w:color="E0E0E0"/>
            </w:tcBorders>
            <w:shd w:val="clear" w:color="auto" w:fill="F9F9FB"/>
          </w:tcPr>
          <w:p w14:paraId="5E6FA02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single" w:sz="8" w:space="0" w:color="152935"/>
              <w:right w:val="single" w:sz="8" w:space="0" w:color="E0E0E0"/>
            </w:tcBorders>
            <w:shd w:val="clear" w:color="auto" w:fill="F9F9FB"/>
          </w:tcPr>
          <w:p w14:paraId="7B60789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single" w:sz="8" w:space="0" w:color="152935"/>
              <w:right w:val="single" w:sz="8" w:space="0" w:color="E0E0E0"/>
            </w:tcBorders>
            <w:shd w:val="clear" w:color="auto" w:fill="F9F9FB"/>
          </w:tcPr>
          <w:p w14:paraId="3EFE68E8"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single" w:sz="8" w:space="0" w:color="152935"/>
              <w:right w:val="single" w:sz="8" w:space="0" w:color="E0E0E0"/>
            </w:tcBorders>
            <w:shd w:val="clear" w:color="auto" w:fill="F9F9FB"/>
          </w:tcPr>
          <w:p w14:paraId="410B6D7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single" w:sz="8" w:space="0" w:color="152935"/>
              <w:right w:val="single" w:sz="8" w:space="0" w:color="E0E0E0"/>
            </w:tcBorders>
            <w:shd w:val="clear" w:color="auto" w:fill="F9F9FB"/>
          </w:tcPr>
          <w:p w14:paraId="6E733842"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single" w:sz="8" w:space="0" w:color="152935"/>
              <w:right w:val="single" w:sz="8" w:space="0" w:color="E0E0E0"/>
            </w:tcBorders>
            <w:shd w:val="clear" w:color="auto" w:fill="F9F9FB"/>
          </w:tcPr>
          <w:p w14:paraId="5542277F"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single" w:sz="8" w:space="0" w:color="152935"/>
              <w:right w:val="single" w:sz="8" w:space="0" w:color="E0E0E0"/>
            </w:tcBorders>
            <w:shd w:val="clear" w:color="auto" w:fill="F9F9FB"/>
          </w:tcPr>
          <w:p w14:paraId="65F22626"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single" w:sz="8" w:space="0" w:color="152935"/>
              <w:right w:val="single" w:sz="8" w:space="0" w:color="E0E0E0"/>
            </w:tcBorders>
            <w:shd w:val="clear" w:color="auto" w:fill="F9F9FB"/>
          </w:tcPr>
          <w:p w14:paraId="15AE790B"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single" w:sz="8" w:space="0" w:color="152935"/>
              <w:right w:val="single" w:sz="8" w:space="0" w:color="E0E0E0"/>
            </w:tcBorders>
            <w:shd w:val="clear" w:color="auto" w:fill="F9F9FB"/>
          </w:tcPr>
          <w:p w14:paraId="61664A6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282" w:type="pct"/>
            <w:tcBorders>
              <w:top w:val="single" w:sz="8" w:space="0" w:color="AEAEAE"/>
              <w:left w:val="single" w:sz="8" w:space="0" w:color="E0E0E0"/>
              <w:bottom w:val="single" w:sz="8" w:space="0" w:color="152935"/>
              <w:right w:val="single" w:sz="8" w:space="0" w:color="E0E0E0"/>
            </w:tcBorders>
            <w:shd w:val="clear" w:color="auto" w:fill="F9F9FB"/>
          </w:tcPr>
          <w:p w14:paraId="2C42109D"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183" w:type="pct"/>
            <w:gridSpan w:val="2"/>
            <w:tcBorders>
              <w:top w:val="single" w:sz="8" w:space="0" w:color="AEAEAE"/>
              <w:left w:val="single" w:sz="8" w:space="0" w:color="E0E0E0"/>
              <w:bottom w:val="single" w:sz="8" w:space="0" w:color="152935"/>
              <w:right w:val="single" w:sz="8" w:space="0" w:color="E0E0E0"/>
            </w:tcBorders>
            <w:shd w:val="clear" w:color="auto" w:fill="F9F9FB"/>
          </w:tcPr>
          <w:p w14:paraId="7D8428C7"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single" w:sz="8" w:space="0" w:color="152935"/>
              <w:right w:val="single" w:sz="8" w:space="0" w:color="E0E0E0"/>
            </w:tcBorders>
            <w:shd w:val="clear" w:color="auto" w:fill="F9F9FB"/>
          </w:tcPr>
          <w:p w14:paraId="521D6103"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single" w:sz="8" w:space="0" w:color="152935"/>
              <w:right w:val="single" w:sz="8" w:space="0" w:color="E0E0E0"/>
            </w:tcBorders>
            <w:shd w:val="clear" w:color="auto" w:fill="F9F9FB"/>
          </w:tcPr>
          <w:p w14:paraId="4C1FA0B5"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c>
          <w:tcPr>
            <w:tcW w:w="6" w:type="pct"/>
            <w:gridSpan w:val="2"/>
            <w:tcBorders>
              <w:top w:val="single" w:sz="8" w:space="0" w:color="AEAEAE"/>
              <w:left w:val="single" w:sz="8" w:space="0" w:color="E0E0E0"/>
              <w:bottom w:val="single" w:sz="8" w:space="0" w:color="152935"/>
              <w:right w:val="nil"/>
            </w:tcBorders>
            <w:shd w:val="clear" w:color="auto" w:fill="F9F9FB"/>
          </w:tcPr>
          <w:p w14:paraId="746519D1" w14:textId="77777777" w:rsidR="0092151E" w:rsidRPr="00A7020C" w:rsidRDefault="0092151E" w:rsidP="0063479E">
            <w:pPr>
              <w:autoSpaceDE w:val="0"/>
              <w:autoSpaceDN w:val="0"/>
              <w:adjustRightInd w:val="0"/>
              <w:spacing w:line="320" w:lineRule="atLeast"/>
              <w:ind w:left="60" w:right="60"/>
              <w:jc w:val="right"/>
              <w:rPr>
                <w:rFonts w:ascii="Arial" w:hAnsi="Arial" w:cs="Arial"/>
                <w:color w:val="010205"/>
                <w:sz w:val="12"/>
                <w:szCs w:val="12"/>
                <w:lang w:val="en-IN"/>
              </w:rPr>
            </w:pPr>
            <w:r w:rsidRPr="00A7020C">
              <w:rPr>
                <w:rFonts w:ascii="Arial" w:hAnsi="Arial" w:cs="Arial"/>
                <w:color w:val="010205"/>
                <w:sz w:val="12"/>
                <w:szCs w:val="12"/>
                <w:lang w:val="en-IN"/>
              </w:rPr>
              <w:t>82</w:t>
            </w:r>
          </w:p>
        </w:tc>
      </w:tr>
      <w:tr w:rsidR="0092151E" w:rsidRPr="00A7020C" w14:paraId="5A554C0C" w14:textId="77777777" w:rsidTr="0063479E">
        <w:trPr>
          <w:gridAfter w:val="24"/>
          <w:wAfter w:w="4994" w:type="pct"/>
          <w:cantSplit/>
        </w:trPr>
        <w:tc>
          <w:tcPr>
            <w:tcW w:w="6" w:type="pct"/>
            <w:tcBorders>
              <w:top w:val="nil"/>
              <w:left w:val="nil"/>
              <w:bottom w:val="nil"/>
              <w:right w:val="nil"/>
            </w:tcBorders>
            <w:shd w:val="clear" w:color="auto" w:fill="FFFFFF"/>
          </w:tcPr>
          <w:p w14:paraId="38561AF7"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010205"/>
                <w:sz w:val="12"/>
                <w:szCs w:val="12"/>
                <w:lang w:val="en-IN"/>
              </w:rPr>
            </w:pPr>
            <w:r w:rsidRPr="00A7020C">
              <w:rPr>
                <w:rFonts w:ascii="Arial" w:hAnsi="Arial" w:cs="Arial"/>
                <w:color w:val="010205"/>
                <w:sz w:val="12"/>
                <w:szCs w:val="12"/>
                <w:lang w:val="en-IN"/>
              </w:rPr>
              <w:t>**. Correlation is significant at the 0.01 level (2-tailed).</w:t>
            </w:r>
          </w:p>
        </w:tc>
      </w:tr>
      <w:tr w:rsidR="0092151E" w:rsidRPr="00A7020C" w14:paraId="378F5FA5" w14:textId="77777777" w:rsidTr="0063479E">
        <w:trPr>
          <w:gridAfter w:val="24"/>
          <w:wAfter w:w="4994" w:type="pct"/>
          <w:cantSplit/>
        </w:trPr>
        <w:tc>
          <w:tcPr>
            <w:tcW w:w="6" w:type="pct"/>
            <w:tcBorders>
              <w:top w:val="nil"/>
              <w:left w:val="nil"/>
              <w:bottom w:val="nil"/>
              <w:right w:val="nil"/>
            </w:tcBorders>
            <w:shd w:val="clear" w:color="auto" w:fill="FFFFFF"/>
          </w:tcPr>
          <w:p w14:paraId="15534BCB" w14:textId="77777777" w:rsidR="0092151E" w:rsidRPr="00A7020C" w:rsidRDefault="0092151E" w:rsidP="0063479E">
            <w:pPr>
              <w:autoSpaceDE w:val="0"/>
              <w:autoSpaceDN w:val="0"/>
              <w:adjustRightInd w:val="0"/>
              <w:spacing w:line="320" w:lineRule="atLeast"/>
              <w:ind w:left="60" w:right="60"/>
              <w:jc w:val="left"/>
              <w:rPr>
                <w:rFonts w:ascii="Arial" w:hAnsi="Arial" w:cs="Arial"/>
                <w:color w:val="010205"/>
                <w:sz w:val="12"/>
                <w:szCs w:val="12"/>
                <w:lang w:val="en-IN"/>
              </w:rPr>
            </w:pPr>
            <w:r w:rsidRPr="00A7020C">
              <w:rPr>
                <w:rFonts w:ascii="Arial" w:hAnsi="Arial" w:cs="Arial"/>
                <w:color w:val="010205"/>
                <w:sz w:val="12"/>
                <w:szCs w:val="12"/>
                <w:lang w:val="en-IN"/>
              </w:rPr>
              <w:t>*. Correlation is significant at the 0.05 level (2-tailed).</w:t>
            </w:r>
          </w:p>
        </w:tc>
      </w:tr>
    </w:tbl>
    <w:p w14:paraId="1EC17EEB" w14:textId="287EBA35" w:rsidR="0092151E" w:rsidRPr="00A7020C" w:rsidRDefault="0092151E" w:rsidP="00713563">
      <w:pPr>
        <w:sectPr w:rsidR="0092151E" w:rsidRPr="00A7020C" w:rsidSect="0092151E">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6F69397D" w14:textId="29E7CD19" w:rsidR="00A5236A" w:rsidRPr="00A7020C" w:rsidRDefault="00737965" w:rsidP="00737965">
      <w:pPr>
        <w:pStyle w:val="Heading2"/>
      </w:pPr>
      <w:bookmarkStart w:id="139" w:name="_Toc241144856"/>
      <w:r w:rsidRPr="00A7020C">
        <w:t xml:space="preserve">Appendix 3: </w:t>
      </w:r>
      <w:r w:rsidR="00A5236A" w:rsidRPr="00A7020C">
        <w:t>Ethics Form</w:t>
      </w:r>
      <w:bookmarkEnd w:id="139"/>
    </w:p>
    <w:p w14:paraId="35389717" w14:textId="77777777" w:rsidR="00B476CD" w:rsidRDefault="00B476CD" w:rsidP="00B476CD">
      <w:pPr>
        <w:tabs>
          <w:tab w:val="left" w:pos="5103"/>
        </w:tabs>
        <w:jc w:val="center"/>
        <w:rPr>
          <w:rFonts w:ascii="Arial" w:hAnsi="Arial" w:cs="Arial"/>
          <w:b/>
          <w:bCs/>
          <w:szCs w:val="24"/>
        </w:rPr>
      </w:pPr>
    </w:p>
    <w:p w14:paraId="57091330" w14:textId="77777777" w:rsidR="00B476CD" w:rsidRPr="004C3A0B" w:rsidRDefault="00B476CD" w:rsidP="00B476CD">
      <w:pPr>
        <w:tabs>
          <w:tab w:val="left" w:pos="5103"/>
        </w:tabs>
        <w:jc w:val="center"/>
        <w:rPr>
          <w:rFonts w:ascii="Arial" w:hAnsi="Arial" w:cs="Arial"/>
          <w:b/>
          <w:bCs/>
          <w:szCs w:val="24"/>
        </w:rPr>
      </w:pPr>
      <w:r w:rsidRPr="004C3A0B">
        <w:rPr>
          <w:rFonts w:ascii="Arial" w:hAnsi="Arial" w:cs="Arial"/>
          <w:b/>
          <w:bCs/>
          <w:szCs w:val="24"/>
        </w:rPr>
        <w:t>APPLICATION FOR ETHICAL APPROVAL</w:t>
      </w:r>
    </w:p>
    <w:p w14:paraId="1231FD5E" w14:textId="77777777" w:rsidR="00B476CD" w:rsidRPr="004C3A0B" w:rsidRDefault="00B476CD" w:rsidP="00B476CD">
      <w:pPr>
        <w:tabs>
          <w:tab w:val="left" w:pos="5103"/>
        </w:tabs>
        <w:ind w:right="282"/>
        <w:jc w:val="center"/>
        <w:rPr>
          <w:rFonts w:ascii="Arial" w:hAnsi="Arial" w:cs="Arial"/>
          <w:b/>
          <w:bCs/>
        </w:rPr>
      </w:pPr>
    </w:p>
    <w:p w14:paraId="22D1CC54" w14:textId="77777777" w:rsidR="00B476CD" w:rsidRPr="004C3A0B" w:rsidRDefault="00B476CD" w:rsidP="00B476CD">
      <w:pPr>
        <w:tabs>
          <w:tab w:val="left" w:pos="5103"/>
        </w:tabs>
        <w:ind w:right="282"/>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65986970" w14:textId="77777777" w:rsidR="00B476CD" w:rsidRPr="004C3A0B" w:rsidRDefault="00B476CD" w:rsidP="00B476CD">
      <w:pPr>
        <w:tabs>
          <w:tab w:val="left" w:pos="5103"/>
        </w:tabs>
        <w:ind w:right="282"/>
        <w:jc w:val="center"/>
        <w:rPr>
          <w:rFonts w:ascii="Arial" w:hAnsi="Arial" w:cs="Arial"/>
          <w:b/>
          <w:bCs/>
          <w:sz w:val="16"/>
          <w:szCs w:val="16"/>
        </w:rPr>
      </w:pPr>
    </w:p>
    <w:p w14:paraId="2311CD00" w14:textId="77777777" w:rsidR="00B476CD" w:rsidRPr="004C3A0B" w:rsidRDefault="00B476CD" w:rsidP="00B476CD">
      <w:pPr>
        <w:tabs>
          <w:tab w:val="left" w:pos="5103"/>
        </w:tabs>
        <w:ind w:right="282"/>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CF22E45" w14:textId="77777777" w:rsidR="00B476CD" w:rsidRPr="004C3A0B" w:rsidRDefault="00B476CD" w:rsidP="00B476CD">
      <w:pPr>
        <w:tabs>
          <w:tab w:val="left" w:pos="5103"/>
        </w:tabs>
        <w:ind w:right="282"/>
        <w:rPr>
          <w:rFonts w:ascii="Arial" w:hAnsi="Arial" w:cs="Arial"/>
          <w:sz w:val="22"/>
          <w:szCs w:val="22"/>
        </w:rPr>
      </w:pPr>
    </w:p>
    <w:p w14:paraId="71E612E3" w14:textId="77777777" w:rsidR="00B476CD" w:rsidRPr="004C3A0B" w:rsidRDefault="00B476CD" w:rsidP="00B476CD">
      <w:pPr>
        <w:tabs>
          <w:tab w:val="left" w:pos="5103"/>
        </w:tabs>
        <w:ind w:right="282"/>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26F780A" w14:textId="77777777" w:rsidR="00B476CD" w:rsidRPr="004C3A0B" w:rsidRDefault="00B476CD" w:rsidP="00B476CD">
      <w:pPr>
        <w:tabs>
          <w:tab w:val="left" w:pos="5103"/>
        </w:tabs>
        <w:ind w:right="282"/>
        <w:rPr>
          <w:rFonts w:ascii="Arial" w:hAnsi="Arial" w:cs="Arial"/>
          <w:sz w:val="22"/>
          <w:szCs w:val="22"/>
        </w:rPr>
      </w:pPr>
    </w:p>
    <w:p w14:paraId="295CEEED" w14:textId="77777777" w:rsidR="00B476CD" w:rsidRDefault="00B476CD" w:rsidP="00B476CD">
      <w:pPr>
        <w:autoSpaceDE w:val="0"/>
        <w:autoSpaceDN w:val="0"/>
        <w:adjustRightInd w:val="0"/>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6D46C506" w14:textId="77777777" w:rsidR="00B476CD" w:rsidRPr="004C3A0B" w:rsidRDefault="00B476CD" w:rsidP="00B476CD">
      <w:pPr>
        <w:autoSpaceDE w:val="0"/>
        <w:autoSpaceDN w:val="0"/>
        <w:adjustRightInd w:val="0"/>
        <w:rPr>
          <w:rFonts w:ascii="Arial" w:hAnsi="Arial" w:cs="Arial"/>
          <w:sz w:val="22"/>
          <w:szCs w:val="22"/>
        </w:rPr>
      </w:pPr>
    </w:p>
    <w:p w14:paraId="4F016998" w14:textId="77777777" w:rsidR="00B476CD" w:rsidRPr="004C3A0B" w:rsidRDefault="00B476CD" w:rsidP="00B476CD">
      <w:pPr>
        <w:autoSpaceDE w:val="0"/>
        <w:autoSpaceDN w:val="0"/>
        <w:adjustRightInd w:val="0"/>
        <w:spacing w:after="240"/>
        <w:rPr>
          <w:rFonts w:ascii="Arial" w:hAnsi="Arial" w:cs="Arial"/>
          <w:b/>
          <w:sz w:val="22"/>
          <w:szCs w:val="22"/>
        </w:rPr>
      </w:pPr>
      <w:r w:rsidRPr="004C3A0B">
        <w:rPr>
          <w:rFonts w:ascii="Arial" w:hAnsi="Arial" w:cs="Arial"/>
          <w:b/>
          <w:sz w:val="22"/>
          <w:szCs w:val="22"/>
        </w:rPr>
        <w:t>SECTION A: About You (Principal Researcher)</w:t>
      </w:r>
    </w:p>
    <w:tbl>
      <w:tblPr>
        <w:tblW w:w="100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245"/>
      </w:tblGrid>
      <w:tr w:rsidR="00B476CD" w:rsidRPr="004C3A0B" w14:paraId="4480B803" w14:textId="77777777" w:rsidTr="00273EB8">
        <w:trPr>
          <w:trHeight w:val="439"/>
        </w:trPr>
        <w:tc>
          <w:tcPr>
            <w:tcW w:w="559" w:type="dxa"/>
            <w:shd w:val="clear" w:color="auto" w:fill="F2F2F2" w:themeFill="background1" w:themeFillShade="F2"/>
            <w:vAlign w:val="center"/>
          </w:tcPr>
          <w:p w14:paraId="043CD426" w14:textId="77777777" w:rsidR="00B476CD" w:rsidRPr="004C3A0B" w:rsidRDefault="00B476CD" w:rsidP="00333785">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CA366CF" w14:textId="77777777" w:rsidR="00B476CD" w:rsidRPr="00B42D0E" w:rsidRDefault="00B476CD" w:rsidP="00333785">
            <w:pPr>
              <w:rPr>
                <w:rFonts w:ascii="Arial" w:hAnsi="Arial" w:cs="Arial"/>
                <w:sz w:val="22"/>
                <w:szCs w:val="22"/>
                <w:highlight w:val="yellow"/>
              </w:rPr>
            </w:pPr>
            <w:r w:rsidRPr="0079456B">
              <w:rPr>
                <w:rFonts w:ascii="Arial" w:hAnsi="Arial" w:cs="Arial"/>
                <w:sz w:val="22"/>
                <w:szCs w:val="22"/>
              </w:rPr>
              <w:t>Full Name:</w:t>
            </w:r>
          </w:p>
        </w:tc>
        <w:tc>
          <w:tcPr>
            <w:tcW w:w="6245" w:type="dxa"/>
            <w:vAlign w:val="center"/>
          </w:tcPr>
          <w:p w14:paraId="13ABE519" w14:textId="77777777" w:rsidR="00B476CD" w:rsidRPr="004C3A0B" w:rsidRDefault="00B476CD" w:rsidP="00333785">
            <w:pPr>
              <w:rPr>
                <w:rFonts w:ascii="Arial" w:hAnsi="Arial" w:cs="Arial"/>
                <w:sz w:val="22"/>
                <w:szCs w:val="22"/>
              </w:rPr>
            </w:pPr>
            <w:r>
              <w:rPr>
                <w:rFonts w:ascii="Arial" w:hAnsi="Arial" w:cs="Arial"/>
                <w:sz w:val="22"/>
                <w:szCs w:val="22"/>
              </w:rPr>
              <w:t>Shaan Aboobacker</w:t>
            </w:r>
          </w:p>
        </w:tc>
      </w:tr>
      <w:tr w:rsidR="00B476CD" w:rsidRPr="004C3A0B" w14:paraId="020E0B2F" w14:textId="77777777" w:rsidTr="00273EB8">
        <w:trPr>
          <w:cantSplit/>
          <w:trHeight w:val="340"/>
        </w:trPr>
        <w:tc>
          <w:tcPr>
            <w:tcW w:w="559" w:type="dxa"/>
            <w:shd w:val="clear" w:color="auto" w:fill="F2F2F2" w:themeFill="background1" w:themeFillShade="F2"/>
            <w:vAlign w:val="center"/>
          </w:tcPr>
          <w:p w14:paraId="19203351" w14:textId="77777777" w:rsidR="00B476CD" w:rsidRPr="004C3A0B" w:rsidRDefault="00B476CD" w:rsidP="00333785">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035D774E" w14:textId="77777777" w:rsidR="00B476CD" w:rsidRPr="00B42D0E" w:rsidRDefault="00B476CD" w:rsidP="00333785">
            <w:pPr>
              <w:rPr>
                <w:rFonts w:ascii="Arial" w:hAnsi="Arial" w:cs="Arial"/>
                <w:sz w:val="22"/>
                <w:szCs w:val="22"/>
                <w:highlight w:val="yellow"/>
              </w:rPr>
            </w:pPr>
            <w:r w:rsidRPr="0079456B">
              <w:rPr>
                <w:rFonts w:ascii="Arial" w:hAnsi="Arial" w:cs="Arial"/>
                <w:sz w:val="22"/>
                <w:szCs w:val="22"/>
              </w:rPr>
              <w:t>Student Number:</w:t>
            </w:r>
          </w:p>
        </w:tc>
        <w:tc>
          <w:tcPr>
            <w:tcW w:w="6245" w:type="dxa"/>
            <w:vAlign w:val="center"/>
          </w:tcPr>
          <w:p w14:paraId="33B6ACC0" w14:textId="77777777" w:rsidR="00B476CD" w:rsidRPr="004C3A0B" w:rsidRDefault="00B476CD" w:rsidP="00333785">
            <w:pPr>
              <w:rPr>
                <w:rFonts w:ascii="Arial" w:hAnsi="Arial" w:cs="Arial"/>
                <w:sz w:val="22"/>
                <w:szCs w:val="22"/>
              </w:rPr>
            </w:pPr>
            <w:r>
              <w:rPr>
                <w:rFonts w:ascii="Arial" w:hAnsi="Arial" w:cs="Arial"/>
                <w:sz w:val="22"/>
                <w:szCs w:val="22"/>
              </w:rPr>
              <w:t>2503771</w:t>
            </w:r>
          </w:p>
        </w:tc>
      </w:tr>
      <w:tr w:rsidR="00B476CD" w:rsidRPr="004C3A0B" w14:paraId="3929F098" w14:textId="77777777" w:rsidTr="00273EB8">
        <w:trPr>
          <w:trHeight w:val="513"/>
        </w:trPr>
        <w:tc>
          <w:tcPr>
            <w:tcW w:w="559" w:type="dxa"/>
            <w:shd w:val="clear" w:color="auto" w:fill="F2F2F2" w:themeFill="background1" w:themeFillShade="F2"/>
            <w:vAlign w:val="center"/>
          </w:tcPr>
          <w:p w14:paraId="6FCFBDD9" w14:textId="77777777" w:rsidR="00B476CD" w:rsidRPr="004C3A0B" w:rsidRDefault="00B476CD" w:rsidP="00333785">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0FB31B62" w14:textId="77777777" w:rsidR="00B476CD" w:rsidRPr="00B42D0E" w:rsidRDefault="00B476CD" w:rsidP="00333785">
            <w:pPr>
              <w:rPr>
                <w:rFonts w:ascii="Arial" w:hAnsi="Arial" w:cs="Arial"/>
                <w:sz w:val="22"/>
                <w:szCs w:val="22"/>
                <w:highlight w:val="yellow"/>
              </w:rPr>
            </w:pPr>
            <w:r w:rsidRPr="0079456B">
              <w:rPr>
                <w:rFonts w:ascii="Arial" w:hAnsi="Arial" w:cs="Arial"/>
                <w:sz w:val="22"/>
                <w:szCs w:val="22"/>
              </w:rPr>
              <w:t>Email address:</w:t>
            </w:r>
          </w:p>
        </w:tc>
        <w:tc>
          <w:tcPr>
            <w:tcW w:w="6245" w:type="dxa"/>
            <w:vAlign w:val="center"/>
          </w:tcPr>
          <w:p w14:paraId="652E3812" w14:textId="77777777" w:rsidR="00B476CD" w:rsidRPr="004C3A0B" w:rsidRDefault="00B476CD" w:rsidP="00333785">
            <w:pPr>
              <w:rPr>
                <w:rFonts w:ascii="Arial" w:hAnsi="Arial" w:cs="Arial"/>
                <w:sz w:val="22"/>
                <w:szCs w:val="22"/>
              </w:rPr>
            </w:pPr>
            <w:r>
              <w:rPr>
                <w:rFonts w:ascii="Arial" w:hAnsi="Arial" w:cs="Arial"/>
                <w:sz w:val="22"/>
                <w:szCs w:val="22"/>
              </w:rPr>
              <w:t>Shaanab8767@gmail.com</w:t>
            </w:r>
          </w:p>
        </w:tc>
      </w:tr>
      <w:tr w:rsidR="00B476CD" w:rsidRPr="004C3A0B" w14:paraId="3373EA09" w14:textId="77777777" w:rsidTr="00273EB8">
        <w:trPr>
          <w:trHeight w:val="549"/>
        </w:trPr>
        <w:tc>
          <w:tcPr>
            <w:tcW w:w="559" w:type="dxa"/>
            <w:shd w:val="clear" w:color="auto" w:fill="F2F2F2" w:themeFill="background1" w:themeFillShade="F2"/>
            <w:vAlign w:val="center"/>
          </w:tcPr>
          <w:p w14:paraId="18FFB9D5" w14:textId="77777777" w:rsidR="00B476CD" w:rsidRPr="004C3A0B" w:rsidRDefault="00B476CD" w:rsidP="00333785">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2588E637" w14:textId="77777777" w:rsidR="00B476CD" w:rsidRPr="004C3A0B" w:rsidRDefault="00B476CD" w:rsidP="00333785">
            <w:pPr>
              <w:rPr>
                <w:rFonts w:ascii="Arial" w:hAnsi="Arial" w:cs="Arial"/>
                <w:sz w:val="22"/>
                <w:szCs w:val="22"/>
              </w:rPr>
            </w:pPr>
            <w:r w:rsidRPr="004C3A0B">
              <w:rPr>
                <w:rFonts w:ascii="Arial" w:hAnsi="Arial" w:cs="Arial"/>
                <w:sz w:val="22"/>
                <w:szCs w:val="22"/>
              </w:rPr>
              <w:t>Programme of Study:</w:t>
            </w:r>
          </w:p>
        </w:tc>
        <w:tc>
          <w:tcPr>
            <w:tcW w:w="6245" w:type="dxa"/>
            <w:vAlign w:val="center"/>
          </w:tcPr>
          <w:p w14:paraId="0FF48A8D" w14:textId="77777777" w:rsidR="00B476CD" w:rsidRPr="004C3A0B" w:rsidRDefault="00B476CD" w:rsidP="00333785">
            <w:pPr>
              <w:rPr>
                <w:rFonts w:ascii="Arial" w:hAnsi="Arial" w:cs="Arial"/>
                <w:sz w:val="22"/>
                <w:szCs w:val="22"/>
              </w:rPr>
            </w:pPr>
            <w:r w:rsidRPr="009E140B">
              <w:rPr>
                <w:rFonts w:ascii="Arial" w:hAnsi="Arial" w:cs="Arial"/>
                <w:sz w:val="22"/>
                <w:szCs w:val="22"/>
              </w:rPr>
              <w:t xml:space="preserve">Master </w:t>
            </w:r>
            <w:r>
              <w:rPr>
                <w:rFonts w:ascii="Arial" w:hAnsi="Arial" w:cs="Arial"/>
                <w:sz w:val="22"/>
                <w:szCs w:val="22"/>
              </w:rPr>
              <w:t>o</w:t>
            </w:r>
            <w:r w:rsidRPr="009E140B">
              <w:rPr>
                <w:rFonts w:ascii="Arial" w:hAnsi="Arial" w:cs="Arial"/>
                <w:sz w:val="22"/>
                <w:szCs w:val="22"/>
              </w:rPr>
              <w:t>f Business Administration</w:t>
            </w:r>
          </w:p>
        </w:tc>
      </w:tr>
      <w:tr w:rsidR="00B476CD" w:rsidRPr="004C3A0B" w14:paraId="61F499F9" w14:textId="77777777" w:rsidTr="00273EB8">
        <w:trPr>
          <w:trHeight w:val="557"/>
        </w:trPr>
        <w:tc>
          <w:tcPr>
            <w:tcW w:w="559" w:type="dxa"/>
            <w:shd w:val="clear" w:color="auto" w:fill="F2F2F2" w:themeFill="background1" w:themeFillShade="F2"/>
            <w:vAlign w:val="center"/>
          </w:tcPr>
          <w:p w14:paraId="00E6388F" w14:textId="77777777" w:rsidR="00B476CD" w:rsidRPr="004C3A0B" w:rsidRDefault="00B476CD" w:rsidP="00333785">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1B147EE6" w14:textId="77777777" w:rsidR="00B476CD" w:rsidRPr="004C3A0B" w:rsidRDefault="00B476CD" w:rsidP="00333785">
            <w:pPr>
              <w:rPr>
                <w:rFonts w:ascii="Arial" w:hAnsi="Arial" w:cs="Arial"/>
                <w:sz w:val="22"/>
                <w:szCs w:val="22"/>
              </w:rPr>
            </w:pPr>
            <w:r w:rsidRPr="0079456B">
              <w:rPr>
                <w:rFonts w:ascii="Arial" w:hAnsi="Arial" w:cs="Arial"/>
                <w:sz w:val="22"/>
                <w:szCs w:val="22"/>
              </w:rPr>
              <w:t>Supervisor:</w:t>
            </w:r>
          </w:p>
        </w:tc>
        <w:tc>
          <w:tcPr>
            <w:tcW w:w="6245" w:type="dxa"/>
            <w:vAlign w:val="center"/>
          </w:tcPr>
          <w:p w14:paraId="7C54F2D4" w14:textId="77777777" w:rsidR="00B476CD" w:rsidRPr="004C3A0B" w:rsidRDefault="00B476CD" w:rsidP="00333785">
            <w:pPr>
              <w:rPr>
                <w:rFonts w:ascii="Arial" w:hAnsi="Arial" w:cs="Arial"/>
                <w:sz w:val="22"/>
                <w:szCs w:val="22"/>
              </w:rPr>
            </w:pPr>
            <w:r>
              <w:rPr>
                <w:rFonts w:ascii="Arial" w:hAnsi="Arial" w:cs="Arial"/>
                <w:sz w:val="22"/>
                <w:szCs w:val="22"/>
              </w:rPr>
              <w:t>Shahrukh Irfan</w:t>
            </w:r>
          </w:p>
        </w:tc>
      </w:tr>
    </w:tbl>
    <w:p w14:paraId="7FC3DDB7" w14:textId="77777777" w:rsidR="00B476CD" w:rsidRDefault="00B476CD" w:rsidP="00B476CD">
      <w:pPr>
        <w:autoSpaceDE w:val="0"/>
        <w:autoSpaceDN w:val="0"/>
        <w:adjustRightInd w:val="0"/>
        <w:spacing w:after="240"/>
        <w:rPr>
          <w:rFonts w:ascii="Arial" w:hAnsi="Arial" w:cs="Arial"/>
          <w:b/>
          <w:sz w:val="22"/>
          <w:szCs w:val="22"/>
        </w:rPr>
      </w:pPr>
    </w:p>
    <w:p w14:paraId="181DA3C7" w14:textId="77777777" w:rsidR="00B476CD" w:rsidRPr="004C3A0B" w:rsidRDefault="00B476CD" w:rsidP="00B476CD">
      <w:pPr>
        <w:autoSpaceDE w:val="0"/>
        <w:autoSpaceDN w:val="0"/>
        <w:adjustRightInd w:val="0"/>
        <w:spacing w:after="240"/>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632" w:type="dxa"/>
        <w:tblInd w:w="-431" w:type="dxa"/>
        <w:tblLook w:val="04A0" w:firstRow="1" w:lastRow="0" w:firstColumn="1" w:lastColumn="0" w:noHBand="0" w:noVBand="1"/>
      </w:tblPr>
      <w:tblGrid>
        <w:gridCol w:w="993"/>
        <w:gridCol w:w="8784"/>
        <w:gridCol w:w="855"/>
      </w:tblGrid>
      <w:tr w:rsidR="00B476CD" w:rsidRPr="004C3A0B" w14:paraId="63B09F8E" w14:textId="77777777" w:rsidTr="00AB57A1">
        <w:tc>
          <w:tcPr>
            <w:tcW w:w="993" w:type="dxa"/>
            <w:shd w:val="clear" w:color="auto" w:fill="F2F2F2" w:themeFill="background1" w:themeFillShade="F2"/>
          </w:tcPr>
          <w:p w14:paraId="4420CB28" w14:textId="77777777" w:rsidR="00B476CD" w:rsidRPr="004C3A0B" w:rsidRDefault="00B476CD" w:rsidP="00333785">
            <w:pPr>
              <w:autoSpaceDE w:val="0"/>
              <w:autoSpaceDN w:val="0"/>
              <w:adjustRightInd w:val="0"/>
              <w:rPr>
                <w:rFonts w:ascii="Arial" w:hAnsi="Arial" w:cs="Arial"/>
                <w:sz w:val="22"/>
                <w:szCs w:val="22"/>
              </w:rPr>
            </w:pPr>
          </w:p>
        </w:tc>
        <w:tc>
          <w:tcPr>
            <w:tcW w:w="9639" w:type="dxa"/>
            <w:gridSpan w:val="2"/>
            <w:shd w:val="clear" w:color="auto" w:fill="F2F2F2" w:themeFill="background1" w:themeFillShade="F2"/>
          </w:tcPr>
          <w:p w14:paraId="391E8A69"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B476CD" w:rsidRPr="004C3A0B" w14:paraId="4A4EA524" w14:textId="77777777" w:rsidTr="00AB57A1">
        <w:trPr>
          <w:trHeight w:val="355"/>
        </w:trPr>
        <w:tc>
          <w:tcPr>
            <w:tcW w:w="993" w:type="dxa"/>
            <w:vAlign w:val="center"/>
          </w:tcPr>
          <w:p w14:paraId="09E5FA62" w14:textId="77777777" w:rsidR="00B476CD" w:rsidRPr="002132F9" w:rsidRDefault="00B476CD" w:rsidP="00333785">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56C33560" w14:textId="77777777" w:rsidR="00B476CD" w:rsidRPr="003F6F7B" w:rsidRDefault="00B476CD" w:rsidP="00333785">
            <w:pPr>
              <w:autoSpaceDE w:val="0"/>
              <w:autoSpaceDN w:val="0"/>
              <w:adjustRightInd w:val="0"/>
              <w:rPr>
                <w:rFonts w:ascii="Arial" w:hAnsi="Arial" w:cs="Arial"/>
                <w:b/>
                <w:bCs/>
                <w:sz w:val="22"/>
                <w:szCs w:val="22"/>
              </w:rPr>
            </w:pPr>
            <w:hyperlink r:id="rId8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55" w:type="dxa"/>
                <w:shd w:val="clear" w:color="auto" w:fill="BFBFBF" w:themeFill="background1" w:themeFillShade="BF"/>
                <w:vAlign w:val="center"/>
              </w:tcPr>
              <w:p w14:paraId="19E3916C" w14:textId="77777777" w:rsidR="00B476CD" w:rsidRPr="00DD0929" w:rsidRDefault="00B476CD" w:rsidP="003337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476CD" w:rsidRPr="004C3A0B" w14:paraId="2FBA77D1" w14:textId="77777777" w:rsidTr="00AB57A1">
        <w:trPr>
          <w:trHeight w:val="417"/>
        </w:trPr>
        <w:tc>
          <w:tcPr>
            <w:tcW w:w="993" w:type="dxa"/>
            <w:vAlign w:val="center"/>
          </w:tcPr>
          <w:p w14:paraId="462225CD" w14:textId="77777777" w:rsidR="00B476CD" w:rsidRPr="002132F9" w:rsidRDefault="00B476CD" w:rsidP="00333785">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27110D81" w14:textId="77777777" w:rsidR="00B476CD" w:rsidRPr="006C1FDD" w:rsidRDefault="00B476CD" w:rsidP="00333785">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855"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43FD425" w14:textId="77777777" w:rsidR="00B476CD" w:rsidRPr="004C3A0B" w:rsidRDefault="00B476CD" w:rsidP="00333785">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476CD" w:rsidRPr="004C3A0B" w14:paraId="2AC37011" w14:textId="77777777" w:rsidTr="00AB57A1">
        <w:trPr>
          <w:trHeight w:val="409"/>
        </w:trPr>
        <w:tc>
          <w:tcPr>
            <w:tcW w:w="993" w:type="dxa"/>
            <w:vAlign w:val="center"/>
          </w:tcPr>
          <w:p w14:paraId="1F9367BE" w14:textId="77777777" w:rsidR="00B476CD" w:rsidRPr="002132F9" w:rsidRDefault="00B476CD" w:rsidP="00333785">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74FF9D31" w14:textId="77777777" w:rsidR="00B476CD" w:rsidRPr="001B41AD" w:rsidRDefault="00B476CD" w:rsidP="00333785">
            <w:pPr>
              <w:autoSpaceDE w:val="0"/>
              <w:autoSpaceDN w:val="0"/>
              <w:adjustRightInd w:val="0"/>
              <w:rPr>
                <w:rFonts w:ascii="Arial" w:hAnsi="Arial" w:cs="Arial"/>
                <w:b/>
                <w:bCs/>
                <w:iCs/>
                <w:sz w:val="22"/>
                <w:szCs w:val="22"/>
              </w:rPr>
            </w:pPr>
          </w:p>
        </w:tc>
        <w:tc>
          <w:tcPr>
            <w:tcW w:w="855"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0D3E5159" w14:textId="77777777" w:rsidR="00B476CD" w:rsidRPr="004C3A0B" w:rsidRDefault="00B476CD" w:rsidP="00333785">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476CD" w:rsidRPr="004C3A0B" w14:paraId="0389DF7D" w14:textId="77777777" w:rsidTr="00AB57A1">
        <w:trPr>
          <w:trHeight w:val="409"/>
        </w:trPr>
        <w:tc>
          <w:tcPr>
            <w:tcW w:w="993" w:type="dxa"/>
            <w:vAlign w:val="center"/>
          </w:tcPr>
          <w:p w14:paraId="26AF0083" w14:textId="77777777" w:rsidR="00B476CD" w:rsidRPr="002132F9" w:rsidRDefault="00B476CD" w:rsidP="00333785">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22B36E3E" w14:textId="77777777" w:rsidR="00B476CD" w:rsidRPr="004C3A0B" w:rsidRDefault="00B476CD" w:rsidP="00333785">
            <w:pPr>
              <w:autoSpaceDE w:val="0"/>
              <w:autoSpaceDN w:val="0"/>
              <w:adjustRightInd w:val="0"/>
              <w:rPr>
                <w:rFonts w:ascii="Arial" w:hAnsi="Arial" w:cs="Arial"/>
                <w:b/>
                <w:bCs/>
                <w:i/>
                <w:sz w:val="22"/>
                <w:szCs w:val="22"/>
              </w:rPr>
            </w:pPr>
          </w:p>
        </w:tc>
        <w:tc>
          <w:tcPr>
            <w:tcW w:w="855"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58991365" w14:textId="77777777" w:rsidR="00B476CD" w:rsidRDefault="00B476CD" w:rsidP="003337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5B4F710F" w14:textId="77777777" w:rsidR="00B476CD" w:rsidRDefault="00B476CD" w:rsidP="00B476CD">
      <w:pPr>
        <w:autoSpaceDE w:val="0"/>
        <w:autoSpaceDN w:val="0"/>
        <w:adjustRightInd w:val="0"/>
        <w:spacing w:after="240"/>
        <w:rPr>
          <w:rFonts w:ascii="Arial" w:hAnsi="Arial" w:cs="Arial"/>
          <w:b/>
          <w:sz w:val="22"/>
          <w:szCs w:val="22"/>
        </w:rPr>
      </w:pPr>
    </w:p>
    <w:p w14:paraId="11B14490" w14:textId="77777777" w:rsidR="00B476CD" w:rsidRPr="004C3A0B" w:rsidRDefault="00B476CD" w:rsidP="00B476CD">
      <w:pPr>
        <w:autoSpaceDE w:val="0"/>
        <w:autoSpaceDN w:val="0"/>
        <w:adjustRightInd w:val="0"/>
        <w:spacing w:after="240"/>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385"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45"/>
        <w:gridCol w:w="1444"/>
        <w:gridCol w:w="2932"/>
        <w:gridCol w:w="1521"/>
        <w:gridCol w:w="3728"/>
      </w:tblGrid>
      <w:tr w:rsidR="00B476CD" w:rsidRPr="004C3A0B" w14:paraId="2C703830" w14:textId="77777777" w:rsidTr="00AB57A1">
        <w:trPr>
          <w:trHeight w:val="454"/>
        </w:trPr>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0024E" w14:textId="77777777" w:rsidR="00B476CD" w:rsidRPr="00D66471" w:rsidRDefault="00B476CD" w:rsidP="00333785">
            <w:pPr>
              <w:rPr>
                <w:rFonts w:ascii="Arial" w:hAnsi="Arial" w:cs="Arial"/>
                <w:sz w:val="22"/>
                <w:szCs w:val="22"/>
              </w:rPr>
            </w:pPr>
            <w:r w:rsidRPr="00D66471">
              <w:rPr>
                <w:rFonts w:ascii="Arial" w:hAnsi="Arial" w:cs="Arial"/>
                <w:sz w:val="22"/>
                <w:szCs w:val="22"/>
              </w:rPr>
              <w:t>1</w:t>
            </w:r>
          </w:p>
        </w:tc>
        <w:tc>
          <w:tcPr>
            <w:tcW w:w="71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855ACF" w14:textId="77777777" w:rsidR="00B476CD" w:rsidRPr="004C3A0B" w:rsidRDefault="00B476CD" w:rsidP="00333785">
            <w:pPr>
              <w:rPr>
                <w:rFonts w:ascii="Arial" w:hAnsi="Arial" w:cs="Arial"/>
                <w:sz w:val="22"/>
                <w:szCs w:val="22"/>
              </w:rPr>
            </w:pPr>
            <w:r w:rsidRPr="004C3A0B">
              <w:rPr>
                <w:rFonts w:ascii="Arial" w:hAnsi="Arial" w:cs="Arial"/>
                <w:sz w:val="22"/>
                <w:szCs w:val="22"/>
              </w:rPr>
              <w:t>Indicative title:</w:t>
            </w:r>
          </w:p>
        </w:tc>
        <w:tc>
          <w:tcPr>
            <w:tcW w:w="4062" w:type="pct"/>
            <w:gridSpan w:val="3"/>
            <w:tcBorders>
              <w:top w:val="single" w:sz="4" w:space="0" w:color="auto"/>
              <w:left w:val="single" w:sz="4" w:space="0" w:color="auto"/>
              <w:bottom w:val="single" w:sz="4" w:space="0" w:color="auto"/>
              <w:right w:val="single" w:sz="4" w:space="0" w:color="auto"/>
            </w:tcBorders>
            <w:vAlign w:val="center"/>
          </w:tcPr>
          <w:p w14:paraId="4FF95CF6" w14:textId="77777777" w:rsidR="00B476CD" w:rsidRPr="004C3A0B" w:rsidRDefault="00B476CD" w:rsidP="00333785">
            <w:pPr>
              <w:rPr>
                <w:rFonts w:ascii="Arial" w:hAnsi="Arial" w:cs="Arial"/>
                <w:sz w:val="22"/>
                <w:szCs w:val="22"/>
              </w:rPr>
            </w:pPr>
            <w:r w:rsidRPr="009E140B">
              <w:rPr>
                <w:rFonts w:ascii="Arial" w:hAnsi="Arial" w:cs="Arial"/>
                <w:sz w:val="22"/>
                <w:szCs w:val="22"/>
              </w:rPr>
              <w:t>Influence of Sustainability Marketing on Consumer Purchase Intention in the Fashion Industry Fashion Retail UK</w:t>
            </w:r>
          </w:p>
        </w:tc>
      </w:tr>
      <w:tr w:rsidR="00B476CD" w:rsidRPr="004C3A0B" w14:paraId="449F938A" w14:textId="77777777" w:rsidTr="00AB57A1">
        <w:trPr>
          <w:trHeight w:val="454"/>
        </w:trPr>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2855B6" w14:textId="77777777" w:rsidR="00B476CD" w:rsidRPr="00D66471" w:rsidRDefault="00B476CD" w:rsidP="00333785">
            <w:pPr>
              <w:rPr>
                <w:rFonts w:ascii="Arial" w:hAnsi="Arial" w:cs="Arial"/>
                <w:sz w:val="22"/>
                <w:szCs w:val="22"/>
              </w:rPr>
            </w:pPr>
            <w:r w:rsidRPr="00D66471">
              <w:rPr>
                <w:rFonts w:ascii="Arial" w:hAnsi="Arial" w:cs="Arial"/>
                <w:sz w:val="22"/>
                <w:szCs w:val="22"/>
              </w:rPr>
              <w:t>2</w:t>
            </w:r>
          </w:p>
        </w:tc>
        <w:tc>
          <w:tcPr>
            <w:tcW w:w="71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D23DF" w14:textId="77777777" w:rsidR="00B476CD" w:rsidRPr="009E140B" w:rsidRDefault="00B476CD" w:rsidP="00333785">
            <w:pPr>
              <w:rPr>
                <w:rFonts w:ascii="Arial" w:hAnsi="Arial" w:cs="Arial"/>
                <w:sz w:val="22"/>
                <w:szCs w:val="22"/>
                <w:highlight w:val="yellow"/>
              </w:rPr>
            </w:pPr>
            <w:r w:rsidRPr="0079456B">
              <w:rPr>
                <w:rFonts w:ascii="Arial" w:hAnsi="Arial" w:cs="Arial"/>
                <w:sz w:val="22"/>
                <w:szCs w:val="22"/>
              </w:rPr>
              <w:t>Proposed start date:</w:t>
            </w:r>
          </w:p>
        </w:tc>
        <w:tc>
          <w:tcPr>
            <w:tcW w:w="1456" w:type="pct"/>
            <w:tcBorders>
              <w:top w:val="single" w:sz="4" w:space="0" w:color="auto"/>
              <w:left w:val="single" w:sz="4" w:space="0" w:color="auto"/>
              <w:bottom w:val="single" w:sz="4" w:space="0" w:color="auto"/>
              <w:right w:val="single" w:sz="4" w:space="0" w:color="auto"/>
            </w:tcBorders>
            <w:vAlign w:val="center"/>
          </w:tcPr>
          <w:p w14:paraId="6C060C68" w14:textId="77777777" w:rsidR="00B476CD" w:rsidRPr="009E140B" w:rsidRDefault="00B476CD" w:rsidP="00333785">
            <w:pPr>
              <w:rPr>
                <w:rFonts w:ascii="Arial" w:hAnsi="Arial" w:cs="Arial"/>
                <w:sz w:val="22"/>
                <w:szCs w:val="22"/>
                <w:highlight w:val="yellow"/>
              </w:rPr>
            </w:pPr>
            <w:r w:rsidRPr="0079456B">
              <w:rPr>
                <w:rFonts w:ascii="Arial" w:hAnsi="Arial" w:cs="Arial"/>
                <w:sz w:val="22"/>
                <w:szCs w:val="22"/>
              </w:rPr>
              <w:t>07/07/26</w:t>
            </w:r>
          </w:p>
        </w:tc>
        <w:tc>
          <w:tcPr>
            <w:tcW w:w="7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16EF49" w14:textId="77777777" w:rsidR="00B476CD" w:rsidRPr="009E140B" w:rsidRDefault="00B476CD" w:rsidP="00333785">
            <w:pPr>
              <w:rPr>
                <w:rFonts w:ascii="Arial" w:hAnsi="Arial" w:cs="Arial"/>
                <w:sz w:val="22"/>
                <w:szCs w:val="22"/>
                <w:highlight w:val="yellow"/>
              </w:rPr>
            </w:pPr>
            <w:r w:rsidRPr="0079456B">
              <w:rPr>
                <w:rFonts w:ascii="Arial" w:hAnsi="Arial" w:cs="Arial"/>
                <w:sz w:val="22"/>
                <w:szCs w:val="22"/>
              </w:rPr>
              <w:t>Proposed end date:</w:t>
            </w:r>
          </w:p>
        </w:tc>
        <w:tc>
          <w:tcPr>
            <w:tcW w:w="1851" w:type="pct"/>
            <w:tcBorders>
              <w:top w:val="single" w:sz="4" w:space="0" w:color="auto"/>
              <w:left w:val="single" w:sz="4" w:space="0" w:color="auto"/>
              <w:bottom w:val="single" w:sz="4" w:space="0" w:color="auto"/>
              <w:right w:val="single" w:sz="4" w:space="0" w:color="auto"/>
            </w:tcBorders>
            <w:vAlign w:val="center"/>
          </w:tcPr>
          <w:p w14:paraId="6DE6A6F2" w14:textId="77777777" w:rsidR="00B476CD" w:rsidRPr="004C3A0B" w:rsidRDefault="00B476CD" w:rsidP="00333785">
            <w:pPr>
              <w:rPr>
                <w:rFonts w:ascii="Arial" w:hAnsi="Arial" w:cs="Arial"/>
                <w:sz w:val="22"/>
                <w:szCs w:val="22"/>
              </w:rPr>
            </w:pPr>
            <w:r>
              <w:rPr>
                <w:rFonts w:ascii="Arial" w:hAnsi="Arial" w:cs="Arial"/>
                <w:sz w:val="22"/>
                <w:szCs w:val="22"/>
              </w:rPr>
              <w:t>20/07/26</w:t>
            </w:r>
          </w:p>
        </w:tc>
      </w:tr>
      <w:tr w:rsidR="00B476CD" w:rsidRPr="004C3A0B" w14:paraId="2730FA90" w14:textId="77777777" w:rsidTr="00AB57A1">
        <w:trPr>
          <w:trHeight w:val="454"/>
        </w:trPr>
        <w:tc>
          <w:tcPr>
            <w:tcW w:w="221" w:type="pct"/>
            <w:tcBorders>
              <w:top w:val="single" w:sz="4" w:space="0" w:color="auto"/>
            </w:tcBorders>
            <w:shd w:val="clear" w:color="auto" w:fill="F2F2F2" w:themeFill="background1" w:themeFillShade="F2"/>
            <w:vAlign w:val="center"/>
          </w:tcPr>
          <w:p w14:paraId="38EBF81D" w14:textId="77777777" w:rsidR="00B476CD" w:rsidRPr="002132F9" w:rsidRDefault="00B476CD" w:rsidP="00333785">
            <w:pPr>
              <w:spacing w:before="120" w:after="120"/>
              <w:rPr>
                <w:rFonts w:ascii="Arial" w:hAnsi="Arial" w:cs="Arial"/>
                <w:sz w:val="22"/>
                <w:szCs w:val="22"/>
              </w:rPr>
            </w:pPr>
          </w:p>
        </w:tc>
        <w:tc>
          <w:tcPr>
            <w:tcW w:w="4779" w:type="pct"/>
            <w:gridSpan w:val="4"/>
            <w:tcBorders>
              <w:top w:val="single" w:sz="4" w:space="0" w:color="auto"/>
            </w:tcBorders>
            <w:shd w:val="clear" w:color="auto" w:fill="F2F2F2" w:themeFill="background1" w:themeFillShade="F2"/>
            <w:vAlign w:val="center"/>
          </w:tcPr>
          <w:p w14:paraId="4F9A485A" w14:textId="77777777" w:rsidR="00B476CD" w:rsidRDefault="00B476CD" w:rsidP="00333785">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6CD67A09" w14:textId="77777777" w:rsidR="00B476CD" w:rsidRDefault="00B476CD" w:rsidP="00B476CD">
            <w:pPr>
              <w:pStyle w:val="ListParagraph"/>
              <w:numPr>
                <w:ilvl w:val="0"/>
                <w:numId w:val="39"/>
              </w:numPr>
              <w:spacing w:line="240" w:lineRule="auto"/>
              <w:contextualSpacing w:val="0"/>
              <w:jc w:val="left"/>
              <w:rPr>
                <w:rFonts w:ascii="Arial" w:hAnsi="Arial" w:cs="Arial"/>
                <w:i/>
              </w:rPr>
            </w:pPr>
            <w:r w:rsidRPr="006C1FDD">
              <w:rPr>
                <w:rFonts w:ascii="Arial" w:hAnsi="Arial" w:cs="Arial"/>
                <w:i/>
              </w:rPr>
              <w:t>Purpose of Research Activity</w:t>
            </w:r>
          </w:p>
          <w:p w14:paraId="7B14A733" w14:textId="77777777" w:rsidR="00B476CD" w:rsidRDefault="00B476CD" w:rsidP="00B476CD">
            <w:pPr>
              <w:pStyle w:val="ListParagraph"/>
              <w:numPr>
                <w:ilvl w:val="0"/>
                <w:numId w:val="39"/>
              </w:numPr>
              <w:spacing w:line="240" w:lineRule="auto"/>
              <w:contextualSpacing w:val="0"/>
              <w:jc w:val="left"/>
              <w:rPr>
                <w:rFonts w:ascii="Arial" w:hAnsi="Arial" w:cs="Arial"/>
                <w:i/>
              </w:rPr>
            </w:pPr>
            <w:r w:rsidRPr="006C1FDD">
              <w:rPr>
                <w:rFonts w:ascii="Arial" w:hAnsi="Arial" w:cs="Arial"/>
                <w:i/>
              </w:rPr>
              <w:t>Proposed Research Question</w:t>
            </w:r>
          </w:p>
          <w:p w14:paraId="625F3A00" w14:textId="77777777" w:rsidR="00B476CD" w:rsidRDefault="00B476CD" w:rsidP="00B476CD">
            <w:pPr>
              <w:pStyle w:val="ListParagraph"/>
              <w:numPr>
                <w:ilvl w:val="0"/>
                <w:numId w:val="39"/>
              </w:numPr>
              <w:spacing w:line="240" w:lineRule="auto"/>
              <w:contextualSpacing w:val="0"/>
              <w:jc w:val="left"/>
              <w:rPr>
                <w:rFonts w:ascii="Arial" w:hAnsi="Arial" w:cs="Arial"/>
                <w:i/>
              </w:rPr>
            </w:pPr>
            <w:r w:rsidRPr="009D2E0B">
              <w:rPr>
                <w:rFonts w:ascii="Arial" w:hAnsi="Arial" w:cs="Arial"/>
                <w:i/>
              </w:rPr>
              <w:t>Aims of Research Activity</w:t>
            </w:r>
          </w:p>
          <w:p w14:paraId="7A40F02E" w14:textId="77777777" w:rsidR="00B476CD" w:rsidRDefault="00B476CD" w:rsidP="00B476CD">
            <w:pPr>
              <w:pStyle w:val="ListParagraph"/>
              <w:numPr>
                <w:ilvl w:val="0"/>
                <w:numId w:val="39"/>
              </w:numPr>
              <w:spacing w:line="240" w:lineRule="auto"/>
              <w:ind w:left="714" w:hanging="357"/>
              <w:contextualSpacing w:val="0"/>
              <w:jc w:val="left"/>
              <w:rPr>
                <w:rFonts w:ascii="Arial" w:hAnsi="Arial" w:cs="Arial"/>
                <w:i/>
              </w:rPr>
            </w:pPr>
            <w:r w:rsidRPr="009D2E0B">
              <w:rPr>
                <w:rFonts w:ascii="Arial" w:hAnsi="Arial" w:cs="Arial"/>
                <w:i/>
              </w:rPr>
              <w:t>Objectives of Research Activity</w:t>
            </w:r>
          </w:p>
          <w:p w14:paraId="284B2147" w14:textId="77777777" w:rsidR="00B476CD" w:rsidRDefault="00B476CD" w:rsidP="00333785">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5487157" w14:textId="77777777" w:rsidR="00B476CD" w:rsidRPr="009E140B" w:rsidRDefault="00B476CD" w:rsidP="00333785">
            <w:pPr>
              <w:rPr>
                <w:rFonts w:ascii="Arial" w:hAnsi="Arial" w:cs="Arial"/>
              </w:rPr>
            </w:pPr>
          </w:p>
        </w:tc>
      </w:tr>
      <w:tr w:rsidR="00B476CD" w:rsidRPr="004C3A0B" w:rsidDel="002A152D" w14:paraId="46180C96" w14:textId="77777777" w:rsidTr="00AB57A1">
        <w:trPr>
          <w:trHeight w:val="454"/>
        </w:trPr>
        <w:tc>
          <w:tcPr>
            <w:tcW w:w="221" w:type="pct"/>
            <w:vAlign w:val="center"/>
          </w:tcPr>
          <w:p w14:paraId="1D0925A1" w14:textId="77777777" w:rsidR="00B476CD" w:rsidRPr="002132F9" w:rsidRDefault="00B476CD" w:rsidP="00333785">
            <w:pPr>
              <w:autoSpaceDE w:val="0"/>
              <w:autoSpaceDN w:val="0"/>
              <w:adjustRightInd w:val="0"/>
              <w:rPr>
                <w:rFonts w:ascii="Arial" w:hAnsi="Arial" w:cs="Arial"/>
                <w:sz w:val="22"/>
                <w:szCs w:val="22"/>
              </w:rPr>
            </w:pPr>
            <w:r>
              <w:rPr>
                <w:rFonts w:ascii="Arial" w:hAnsi="Arial" w:cs="Arial"/>
                <w:sz w:val="22"/>
                <w:szCs w:val="22"/>
              </w:rPr>
              <w:t>3</w:t>
            </w:r>
          </w:p>
        </w:tc>
        <w:tc>
          <w:tcPr>
            <w:tcW w:w="4779" w:type="pct"/>
            <w:gridSpan w:val="4"/>
            <w:vAlign w:val="center"/>
          </w:tcPr>
          <w:p w14:paraId="02F557A0" w14:textId="77777777" w:rsidR="00B476CD" w:rsidRPr="009D2E0B" w:rsidRDefault="00B476CD" w:rsidP="00333785">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92F4934" w14:textId="77777777" w:rsidR="00B476CD" w:rsidRPr="002A152D" w:rsidDel="00425DA7" w:rsidRDefault="00B476CD" w:rsidP="00333785">
            <w:pPr>
              <w:rPr>
                <w:rFonts w:ascii="Arial" w:hAnsi="Arial" w:cs="Arial"/>
              </w:rPr>
            </w:pPr>
            <w:r w:rsidRPr="0079689D">
              <w:rPr>
                <w:rFonts w:ascii="Arial" w:hAnsi="Arial" w:cs="Arial"/>
              </w:rPr>
              <w:t>The purpose of this study is to investigate the influence of sustainability marketing on consumer purchase intention in the UK fashion retail industry. Since the concept of sustainability has emerged as one of the strategic priorities of fashion retailers, companies are becoming more concerned with marketing environmentally and socially responsible actions to appeal to consumers. Nonetheless, the issue of the legitimacy of the sustainability arguments and the prevalence of greenwashing has raised questions on the impact of such marketing activities on consumer buying behaviour. This study aims to analyse the effectiveness of sustainability marketing campaigns in motivating consumers to buy fashion products and to investigate the influence of consumer trust on the decision-making process. The study aims to provide a better understanding of the factors that influence consumers' responses to sustainability marketing, including perceptions of transparency, ethical business practices, and environmental responsibility. In order to do this, primary data will be gathered using an online questionnaire that will be administered to consumers who have already purchased products with UK fashion retailers. The data obtained will be analysed with the help of proper statistical methods to determine the relationships between sustainability marketing, consumer trust, and purchase intention. The results of this study will also add to the current body of literature, as they will give empirical evidence in the framework of the UK fashion retail industry. The study will also provide useful suggestions that fashion retailers can use to create more believable and effective sustainability marketing plans, build consumer trust, and promote sustainable consumer behaviour. Finally, the study aims to advance academic and industrial practice in ensuring responsible and transparent marketing initiatives.</w:t>
            </w:r>
          </w:p>
        </w:tc>
      </w:tr>
      <w:tr w:rsidR="00B476CD" w:rsidRPr="006C1FDD" w:rsidDel="002A152D" w14:paraId="0F654B46" w14:textId="77777777" w:rsidTr="00AB57A1">
        <w:trPr>
          <w:trHeight w:val="454"/>
        </w:trPr>
        <w:tc>
          <w:tcPr>
            <w:tcW w:w="221" w:type="pct"/>
            <w:vAlign w:val="center"/>
          </w:tcPr>
          <w:p w14:paraId="23A7A5EB" w14:textId="77777777" w:rsidR="00B476CD" w:rsidRPr="002132F9" w:rsidRDefault="00B476CD" w:rsidP="00333785">
            <w:pPr>
              <w:autoSpaceDE w:val="0"/>
              <w:autoSpaceDN w:val="0"/>
              <w:adjustRightInd w:val="0"/>
              <w:rPr>
                <w:rFonts w:ascii="Arial" w:hAnsi="Arial" w:cs="Arial"/>
                <w:sz w:val="22"/>
                <w:szCs w:val="22"/>
              </w:rPr>
            </w:pPr>
            <w:r>
              <w:rPr>
                <w:rFonts w:ascii="Arial" w:hAnsi="Arial" w:cs="Arial"/>
                <w:sz w:val="22"/>
                <w:szCs w:val="22"/>
              </w:rPr>
              <w:t>4</w:t>
            </w:r>
          </w:p>
        </w:tc>
        <w:tc>
          <w:tcPr>
            <w:tcW w:w="4779" w:type="pct"/>
            <w:gridSpan w:val="4"/>
            <w:vAlign w:val="center"/>
          </w:tcPr>
          <w:p w14:paraId="7194F086" w14:textId="77777777" w:rsidR="00B476CD" w:rsidRPr="006C1FDD" w:rsidRDefault="00B476CD" w:rsidP="00333785">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9DC41CF" w14:textId="77777777" w:rsidR="00B476CD" w:rsidRPr="006C1FDD" w:rsidRDefault="00B476CD" w:rsidP="00333785">
            <w:pPr>
              <w:rPr>
                <w:rFonts w:ascii="Arial" w:hAnsi="Arial" w:cs="Arial"/>
              </w:rPr>
            </w:pPr>
          </w:p>
          <w:p w14:paraId="11D58914" w14:textId="77777777" w:rsidR="00B476CD" w:rsidRPr="006C1FDD" w:rsidRDefault="00B476CD" w:rsidP="00333785">
            <w:pPr>
              <w:rPr>
                <w:rFonts w:ascii="Arial" w:hAnsi="Arial" w:cs="Arial"/>
              </w:rPr>
            </w:pPr>
          </w:p>
          <w:p w14:paraId="47F886E0" w14:textId="77777777" w:rsidR="00B476CD" w:rsidRPr="009E140B" w:rsidRDefault="00B476CD" w:rsidP="00333785">
            <w:pPr>
              <w:ind w:left="360"/>
              <w:rPr>
                <w:rFonts w:ascii="Arial" w:hAnsi="Arial" w:cs="Arial"/>
              </w:rPr>
            </w:pPr>
            <w:r w:rsidRPr="009E140B">
              <w:rPr>
                <w:rFonts w:ascii="Arial" w:hAnsi="Arial" w:cs="Arial"/>
              </w:rPr>
              <w:t>How does sustainability marketing influence consumer purchase intention in the UK fashion retail industry?</w:t>
            </w:r>
          </w:p>
          <w:p w14:paraId="245B2B93" w14:textId="77777777" w:rsidR="00B476CD" w:rsidRPr="006C1FDD" w:rsidRDefault="00B476CD" w:rsidP="00333785">
            <w:pPr>
              <w:rPr>
                <w:rFonts w:ascii="Arial" w:hAnsi="Arial" w:cs="Arial"/>
                <w:sz w:val="22"/>
                <w:szCs w:val="22"/>
              </w:rPr>
            </w:pPr>
          </w:p>
          <w:p w14:paraId="58A364F7" w14:textId="77777777" w:rsidR="00B476CD" w:rsidRPr="006C1FDD" w:rsidRDefault="00B476CD" w:rsidP="00333785">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B476CD" w:rsidRPr="004C3A0B" w14:paraId="32B1B614" w14:textId="77777777" w:rsidTr="00AB57A1">
        <w:trPr>
          <w:trHeight w:val="454"/>
        </w:trPr>
        <w:tc>
          <w:tcPr>
            <w:tcW w:w="221" w:type="pct"/>
            <w:vAlign w:val="center"/>
          </w:tcPr>
          <w:p w14:paraId="3C05735A" w14:textId="77777777" w:rsidR="00B476CD" w:rsidRPr="002132F9" w:rsidRDefault="00B476CD" w:rsidP="00333785">
            <w:pPr>
              <w:autoSpaceDE w:val="0"/>
              <w:autoSpaceDN w:val="0"/>
              <w:adjustRightInd w:val="0"/>
              <w:rPr>
                <w:rFonts w:ascii="Arial" w:hAnsi="Arial" w:cs="Arial"/>
                <w:sz w:val="22"/>
                <w:szCs w:val="22"/>
              </w:rPr>
            </w:pPr>
            <w:r>
              <w:rPr>
                <w:rFonts w:ascii="Arial" w:hAnsi="Arial" w:cs="Arial"/>
                <w:sz w:val="22"/>
                <w:szCs w:val="22"/>
              </w:rPr>
              <w:t>5</w:t>
            </w:r>
          </w:p>
        </w:tc>
        <w:tc>
          <w:tcPr>
            <w:tcW w:w="4779" w:type="pct"/>
            <w:gridSpan w:val="4"/>
            <w:vAlign w:val="center"/>
          </w:tcPr>
          <w:p w14:paraId="38272301" w14:textId="77777777" w:rsidR="00B476CD" w:rsidRPr="009D2E0B" w:rsidRDefault="00B476CD" w:rsidP="00333785">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076B900" w14:textId="77777777" w:rsidR="00B476CD" w:rsidRPr="009E140B" w:rsidRDefault="00B476CD" w:rsidP="00333785">
            <w:pPr>
              <w:ind w:left="360"/>
              <w:rPr>
                <w:rFonts w:ascii="Arial" w:hAnsi="Arial" w:cs="Arial"/>
              </w:rPr>
            </w:pPr>
            <w:r w:rsidRPr="009E140B">
              <w:rPr>
                <w:rFonts w:ascii="Arial" w:hAnsi="Arial" w:cs="Arial"/>
              </w:rPr>
              <w:t>To examine the influence of sustainability marketing on consumer purchase intention in the UK fashion retail industry by investigating consumer trust, identifying key influencing factors, and providing practical recommendations for improving sustainability marketing strategies.</w:t>
            </w:r>
          </w:p>
          <w:p w14:paraId="75A41475" w14:textId="77777777" w:rsidR="00B476CD" w:rsidRPr="002A152D" w:rsidRDefault="00B476CD" w:rsidP="00333785">
            <w:pPr>
              <w:rPr>
                <w:rFonts w:ascii="Arial" w:hAnsi="Arial" w:cs="Arial"/>
              </w:rPr>
            </w:pPr>
          </w:p>
        </w:tc>
      </w:tr>
      <w:tr w:rsidR="00B476CD" w:rsidRPr="004C3A0B" w14:paraId="40A0DCC5" w14:textId="77777777" w:rsidTr="00AB57A1">
        <w:trPr>
          <w:trHeight w:val="454"/>
        </w:trPr>
        <w:tc>
          <w:tcPr>
            <w:tcW w:w="221" w:type="pct"/>
            <w:vAlign w:val="center"/>
          </w:tcPr>
          <w:p w14:paraId="66A2F48E" w14:textId="77777777" w:rsidR="00B476CD" w:rsidRPr="002132F9" w:rsidRDefault="00B476CD" w:rsidP="00333785">
            <w:pPr>
              <w:autoSpaceDE w:val="0"/>
              <w:autoSpaceDN w:val="0"/>
              <w:adjustRightInd w:val="0"/>
              <w:rPr>
                <w:rFonts w:ascii="Arial" w:hAnsi="Arial" w:cs="Arial"/>
                <w:sz w:val="22"/>
                <w:szCs w:val="22"/>
              </w:rPr>
            </w:pPr>
            <w:r>
              <w:rPr>
                <w:rFonts w:ascii="Arial" w:hAnsi="Arial" w:cs="Arial"/>
                <w:sz w:val="22"/>
                <w:szCs w:val="22"/>
              </w:rPr>
              <w:t>6</w:t>
            </w:r>
          </w:p>
        </w:tc>
        <w:tc>
          <w:tcPr>
            <w:tcW w:w="4779" w:type="pct"/>
            <w:gridSpan w:val="4"/>
            <w:vAlign w:val="center"/>
          </w:tcPr>
          <w:p w14:paraId="148CDCE1" w14:textId="77777777" w:rsidR="00B476CD" w:rsidRPr="009D2E0B" w:rsidRDefault="00B476CD" w:rsidP="00333785">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B026FCA" w14:textId="77777777" w:rsidR="00B476CD" w:rsidRPr="009E140B" w:rsidRDefault="00B476CD" w:rsidP="00B476CD">
            <w:pPr>
              <w:pStyle w:val="ListParagraph"/>
              <w:numPr>
                <w:ilvl w:val="0"/>
                <w:numId w:val="41"/>
              </w:numPr>
              <w:spacing w:line="240" w:lineRule="auto"/>
              <w:jc w:val="left"/>
              <w:rPr>
                <w:rFonts w:ascii="Arial" w:hAnsi="Arial" w:cs="Arial"/>
              </w:rPr>
            </w:pPr>
            <w:r w:rsidRPr="009E140B">
              <w:rPr>
                <w:rFonts w:ascii="Arial" w:hAnsi="Arial" w:cs="Arial"/>
              </w:rPr>
              <w:t>To evaluate the influence of sustainability marketing practices on consumer purchase intention in the UK fashion retail industry</w:t>
            </w:r>
          </w:p>
          <w:p w14:paraId="2787803C" w14:textId="77777777" w:rsidR="00B476CD" w:rsidRPr="009E140B" w:rsidRDefault="00B476CD" w:rsidP="00B476CD">
            <w:pPr>
              <w:pStyle w:val="ListParagraph"/>
              <w:numPr>
                <w:ilvl w:val="0"/>
                <w:numId w:val="41"/>
              </w:numPr>
              <w:spacing w:line="240" w:lineRule="auto"/>
              <w:jc w:val="left"/>
              <w:rPr>
                <w:rFonts w:ascii="Arial" w:hAnsi="Arial" w:cs="Arial"/>
              </w:rPr>
            </w:pPr>
            <w:r w:rsidRPr="009E140B">
              <w:rPr>
                <w:rFonts w:ascii="Arial" w:hAnsi="Arial" w:cs="Arial"/>
              </w:rPr>
              <w:t>To investigate the factors that encourage consumers to respond positively to sustainability marketing in the UK fashion retail industry</w:t>
            </w:r>
          </w:p>
          <w:p w14:paraId="144F4E33" w14:textId="77777777" w:rsidR="00B476CD" w:rsidRPr="009E140B" w:rsidRDefault="00B476CD" w:rsidP="00B476CD">
            <w:pPr>
              <w:pStyle w:val="ListParagraph"/>
              <w:numPr>
                <w:ilvl w:val="0"/>
                <w:numId w:val="41"/>
              </w:numPr>
              <w:spacing w:line="240" w:lineRule="auto"/>
              <w:jc w:val="left"/>
              <w:rPr>
                <w:rFonts w:ascii="Arial" w:hAnsi="Arial" w:cs="Arial"/>
              </w:rPr>
            </w:pPr>
            <w:r w:rsidRPr="009E140B">
              <w:rPr>
                <w:rFonts w:ascii="Arial" w:hAnsi="Arial" w:cs="Arial"/>
              </w:rPr>
              <w:t>To analyse the relationship between consumer trust and purchase intention towards sustainably marketed fashion products</w:t>
            </w:r>
          </w:p>
          <w:p w14:paraId="4177AA2F" w14:textId="77777777" w:rsidR="00B476CD" w:rsidRDefault="00B476CD" w:rsidP="00B476CD">
            <w:pPr>
              <w:pStyle w:val="ListParagraph"/>
              <w:numPr>
                <w:ilvl w:val="0"/>
                <w:numId w:val="41"/>
              </w:numPr>
              <w:spacing w:line="240" w:lineRule="auto"/>
              <w:jc w:val="left"/>
              <w:rPr>
                <w:rFonts w:ascii="Arial" w:hAnsi="Arial" w:cs="Arial"/>
              </w:rPr>
            </w:pPr>
            <w:r w:rsidRPr="009E140B">
              <w:rPr>
                <w:rFonts w:ascii="Arial" w:hAnsi="Arial" w:cs="Arial"/>
              </w:rPr>
              <w:t>To identify challenges and develop practical recommendations for UK fashion retailers to strengthen sustainability marketing strategies and improve consumer purchase intention</w:t>
            </w:r>
            <w:r>
              <w:rPr>
                <w:rFonts w:ascii="Arial" w:hAnsi="Arial" w:cs="Arial"/>
              </w:rPr>
              <w:t>.</w:t>
            </w:r>
          </w:p>
          <w:p w14:paraId="26C894A2" w14:textId="77777777" w:rsidR="00B476CD" w:rsidRPr="00B42D0E" w:rsidRDefault="00B476CD" w:rsidP="00333785">
            <w:pPr>
              <w:ind w:left="357"/>
              <w:rPr>
                <w:rFonts w:ascii="Arial" w:hAnsi="Arial" w:cs="Arial"/>
              </w:rPr>
            </w:pPr>
          </w:p>
          <w:p w14:paraId="77FAD03B" w14:textId="77777777" w:rsidR="00B476CD" w:rsidRPr="00B42D0E" w:rsidRDefault="00B476CD" w:rsidP="00333785">
            <w:pPr>
              <w:ind w:left="357"/>
              <w:rPr>
                <w:rFonts w:ascii="Arial" w:hAnsi="Arial" w:cs="Arial"/>
                <w:sz w:val="22"/>
              </w:rPr>
            </w:pPr>
            <w:r w:rsidRPr="00B42D0E">
              <w:rPr>
                <w:rFonts w:ascii="Arial" w:hAnsi="Arial" w:cs="Arial"/>
                <w:sz w:val="22"/>
              </w:rPr>
              <w:t>The objectives of this research are to examine how sustainability marketing influences consumer purchase intention in the UK fashion retail industry and to understand the factors that shape consumers' responses to sustainable marketing practices. These objectives will be achieved by collecting primary data through an online questionnaire distributed to consumers who have previously purchased products from UK fashion retailers. The study will assess participants' perceptions of sustainability marketing, consumer trust, and purchase intentions using structured survey questions. The collected data will be analysed using statistical techniques to identify relationships between the variables and generate evidence-based recommendations for improving sustainability marketing strategies within the UK fashion retail industry.</w:t>
            </w:r>
          </w:p>
          <w:p w14:paraId="6C136F47" w14:textId="77777777" w:rsidR="00B476CD" w:rsidRPr="004C3A0B" w:rsidRDefault="00B476CD" w:rsidP="00333785">
            <w:pPr>
              <w:rPr>
                <w:rFonts w:ascii="Arial" w:hAnsi="Arial" w:cs="Arial"/>
                <w:sz w:val="22"/>
                <w:szCs w:val="22"/>
              </w:rPr>
            </w:pPr>
            <w:r w:rsidRPr="004C3A0B">
              <w:rPr>
                <w:rFonts w:ascii="Arial" w:hAnsi="Arial" w:cs="Arial"/>
                <w:color w:val="808080"/>
                <w:sz w:val="18"/>
                <w:szCs w:val="18"/>
              </w:rPr>
              <w:t>(this box should expand as you type)</w:t>
            </w:r>
          </w:p>
        </w:tc>
      </w:tr>
      <w:tr w:rsidR="00B476CD" w:rsidRPr="004C3A0B" w14:paraId="61E46AEF" w14:textId="77777777" w:rsidTr="00AB57A1">
        <w:trPr>
          <w:trHeight w:val="454"/>
        </w:trPr>
        <w:tc>
          <w:tcPr>
            <w:tcW w:w="221" w:type="pct"/>
            <w:shd w:val="clear" w:color="auto" w:fill="F2F2F2" w:themeFill="background1" w:themeFillShade="F2"/>
            <w:vAlign w:val="center"/>
          </w:tcPr>
          <w:p w14:paraId="764253A5" w14:textId="77777777" w:rsidR="00B476CD" w:rsidRPr="002132F9" w:rsidRDefault="00B476CD" w:rsidP="00333785">
            <w:pPr>
              <w:spacing w:before="120" w:after="120"/>
              <w:rPr>
                <w:rFonts w:ascii="Arial" w:hAnsi="Arial" w:cs="Arial"/>
                <w:sz w:val="22"/>
                <w:szCs w:val="22"/>
              </w:rPr>
            </w:pPr>
          </w:p>
        </w:tc>
        <w:tc>
          <w:tcPr>
            <w:tcW w:w="4779" w:type="pct"/>
            <w:gridSpan w:val="4"/>
            <w:shd w:val="clear" w:color="auto" w:fill="F2F2F2" w:themeFill="background1" w:themeFillShade="F2"/>
            <w:vAlign w:val="center"/>
          </w:tcPr>
          <w:p w14:paraId="698FD83A" w14:textId="77777777" w:rsidR="00B476CD" w:rsidRPr="004C3A0B" w:rsidRDefault="00B476CD" w:rsidP="00333785">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670981" w14:textId="77777777" w:rsidR="00B476CD" w:rsidRPr="004C3A0B" w:rsidRDefault="00B476CD" w:rsidP="00333785">
            <w:pPr>
              <w:rPr>
                <w:rFonts w:ascii="Arial" w:hAnsi="Arial" w:cs="Arial"/>
                <w:sz w:val="22"/>
                <w:szCs w:val="22"/>
              </w:rPr>
            </w:pPr>
          </w:p>
        </w:tc>
      </w:tr>
      <w:tr w:rsidR="00B476CD" w:rsidRPr="004C3A0B" w14:paraId="23766249" w14:textId="77777777" w:rsidTr="00AB57A1">
        <w:trPr>
          <w:trHeight w:val="454"/>
        </w:trPr>
        <w:tc>
          <w:tcPr>
            <w:tcW w:w="221" w:type="pct"/>
            <w:vAlign w:val="center"/>
          </w:tcPr>
          <w:p w14:paraId="12E74132" w14:textId="77777777" w:rsidR="00B476CD" w:rsidRPr="00D66471" w:rsidRDefault="00B476CD" w:rsidP="00333785">
            <w:pPr>
              <w:rPr>
                <w:rFonts w:ascii="Arial" w:hAnsi="Arial" w:cs="Arial"/>
                <w:sz w:val="22"/>
                <w:szCs w:val="22"/>
              </w:rPr>
            </w:pPr>
            <w:r>
              <w:rPr>
                <w:rFonts w:ascii="Arial" w:hAnsi="Arial" w:cs="Arial"/>
                <w:sz w:val="22"/>
                <w:szCs w:val="22"/>
              </w:rPr>
              <w:t>7</w:t>
            </w:r>
          </w:p>
        </w:tc>
        <w:tc>
          <w:tcPr>
            <w:tcW w:w="4779" w:type="pct"/>
            <w:gridSpan w:val="4"/>
            <w:vAlign w:val="center"/>
          </w:tcPr>
          <w:p w14:paraId="4CBCE3FE" w14:textId="77777777" w:rsidR="00B476CD" w:rsidRPr="00A44743" w:rsidRDefault="00B476CD" w:rsidP="00333785">
            <w:pPr>
              <w:rPr>
                <w:rFonts w:ascii="Arial" w:hAnsi="Arial" w:cs="Arial"/>
                <w:sz w:val="22"/>
                <w:szCs w:val="22"/>
              </w:rPr>
            </w:pPr>
            <w:r w:rsidRPr="00A44743">
              <w:rPr>
                <w:rFonts w:ascii="Arial" w:hAnsi="Arial" w:cs="Arial"/>
                <w:sz w:val="22"/>
                <w:szCs w:val="22"/>
              </w:rPr>
              <w:t>The primary data that will be used to conduct this study will be an online questionnaire that will be distributed to consumers who have already purchased products with UK fashion retailers. The questionnaire will be created in such a way that it will collect data on the perceptions of the participants concerning sustainability marketing, trust, and purchase intention of the participants in relation to fashion products. An online survey has been chosen as it allows an efficient and organised gathering of the responses of a fairly large number of respondents and preserves the anonymity of the participants.</w:t>
            </w:r>
          </w:p>
          <w:p w14:paraId="05837665" w14:textId="77777777" w:rsidR="00B476CD" w:rsidRPr="00A44743" w:rsidRDefault="00B476CD" w:rsidP="00333785">
            <w:pPr>
              <w:rPr>
                <w:rFonts w:ascii="Arial" w:hAnsi="Arial" w:cs="Arial"/>
                <w:sz w:val="22"/>
                <w:szCs w:val="22"/>
              </w:rPr>
            </w:pPr>
            <w:r w:rsidRPr="00A44743">
              <w:rPr>
                <w:rFonts w:ascii="Arial" w:hAnsi="Arial" w:cs="Arial"/>
                <w:sz w:val="22"/>
                <w:szCs w:val="22"/>
              </w:rPr>
              <w:t>The questionnaire will be based on the structured closed-ended questions with the five-point Likert scale. These questions will measure  opinions and experiences of participants regarding sustainability marketing practices, trust in sustainability claims made by fashion retailers and their intention to purchase sustainably marketed fashion products. Moreover, few demographic questions will be added like the age group, gender and frequency of buying fashion products to describe the characteristics of the sample. No questions that would require name, address, telephone numbers, or any other clearly identifiable personal data will be asked. In this respect, about 80-100 respondents will be sampled using convenience sampling. The online method will be used to identify the participants by using social media networks and any other relevant online community where the UK fashion consumers can be found. Respondents will be informed before taking part that they must be over 18 years old and have already bought products with UK fashion retailers. Those people who fail to satisfy these eligibility criteria will not take the survey.</w:t>
            </w:r>
          </w:p>
          <w:p w14:paraId="1F61C27B" w14:textId="77777777" w:rsidR="00B476CD" w:rsidRPr="00A44743" w:rsidRDefault="00B476CD" w:rsidP="00333785">
            <w:pPr>
              <w:rPr>
                <w:rFonts w:ascii="Arial" w:hAnsi="Arial" w:cs="Arial"/>
                <w:sz w:val="22"/>
                <w:szCs w:val="22"/>
              </w:rPr>
            </w:pPr>
          </w:p>
          <w:p w14:paraId="046EAE98" w14:textId="77777777" w:rsidR="00B476CD" w:rsidRPr="00A44743" w:rsidRDefault="00B476CD" w:rsidP="00333785">
            <w:pPr>
              <w:rPr>
                <w:rFonts w:ascii="Arial" w:hAnsi="Arial" w:cs="Arial"/>
                <w:sz w:val="22"/>
                <w:szCs w:val="22"/>
              </w:rPr>
            </w:pPr>
            <w:r w:rsidRPr="00A44743">
              <w:rPr>
                <w:rFonts w:ascii="Arial" w:hAnsi="Arial" w:cs="Arial"/>
                <w:sz w:val="22"/>
                <w:szCs w:val="22"/>
              </w:rPr>
              <w:t>Prior to completing the questionnaire, participants will be provided with a Participant Information Sheet explaining the purpose of the research, the nature of their involvement, the estimated time required to complete the questionnaire, and the voluntary nature of participation. An electronic consent statement will appear before the survey begins, and participants will only be able to access the questionnaire after confirming that they have read the information and voluntarily agree to participate. Participants will also be told that they can refuse to respond to any question and they can also drop out of the study any time they want without submitting their filled questionnaire by leaving the survey.</w:t>
            </w:r>
          </w:p>
          <w:p w14:paraId="252CC2C1" w14:textId="77777777" w:rsidR="00B476CD" w:rsidRPr="00CB3B69" w:rsidRDefault="00B476CD" w:rsidP="00333785">
            <w:pPr>
              <w:rPr>
                <w:rFonts w:ascii="Arial" w:hAnsi="Arial" w:cs="Arial"/>
                <w:sz w:val="22"/>
                <w:szCs w:val="22"/>
              </w:rPr>
            </w:pPr>
            <w:r w:rsidRPr="00A44743">
              <w:rPr>
                <w:rFonts w:ascii="Arial" w:hAnsi="Arial" w:cs="Arial"/>
                <w:sz w:val="22"/>
                <w:szCs w:val="22"/>
              </w:rPr>
              <w:t>The questionnaire will be administered electronically using a secure online survey platform. The responses will be gathered on anonymity and all measures will be taken to ensure that the participants remain confidential during the research process. Data collected from the questionnaire will be downloaded and stored in password-protected electronic files on the researcher's secure computer and, where available, the University's approved cloud storage system. The data will be limited to the researcher and the academic supervisor to use it academically. Therefore, this study will not use interviews, focus groups, participant observation, audio, video, or other primary data collection methods. Once data collection has been completed, the responses will be exported into SPSS for statistical analysis. The demographic profile and response patterns of the participants will be summarised with the help of descriptive statistics, and the relationship between sustainability marketing and consumer purchase intention will be analysed with the help of regression analysis. The data collected will be stored in a secure place until the dissertation and any necessary evaluation period is completed and then it will be destroyed and it will not be accessible again as per the data management and</w:t>
            </w:r>
            <w:r>
              <w:rPr>
                <w:rFonts w:ascii="Arial" w:hAnsi="Arial" w:cs="Arial"/>
                <w:sz w:val="22"/>
                <w:szCs w:val="22"/>
              </w:rPr>
              <w:t xml:space="preserve"> ethical code of the University</w:t>
            </w:r>
            <w:r w:rsidRPr="00CB3B69">
              <w:rPr>
                <w:rFonts w:ascii="Arial" w:hAnsi="Arial" w:cs="Arial"/>
                <w:sz w:val="22"/>
                <w:szCs w:val="22"/>
              </w:rPr>
              <w:t xml:space="preserve">. </w:t>
            </w:r>
          </w:p>
          <w:p w14:paraId="41382F2B" w14:textId="77777777" w:rsidR="00B476CD" w:rsidRPr="004C3A0B" w:rsidRDefault="00B476CD" w:rsidP="00333785">
            <w:pPr>
              <w:rPr>
                <w:rFonts w:ascii="Arial" w:hAnsi="Arial" w:cs="Arial"/>
                <w:b/>
                <w:sz w:val="22"/>
                <w:szCs w:val="22"/>
              </w:rPr>
            </w:pPr>
            <w:r w:rsidRPr="00CB3B69">
              <w:rPr>
                <w:rFonts w:ascii="Arial" w:hAnsi="Arial" w:cs="Arial"/>
                <w:sz w:val="18"/>
                <w:szCs w:val="18"/>
              </w:rPr>
              <w:t>(this box should expand as you type)</w:t>
            </w:r>
          </w:p>
        </w:tc>
      </w:tr>
    </w:tbl>
    <w:p w14:paraId="0FA53FF2" w14:textId="77777777" w:rsidR="00B476CD" w:rsidRDefault="00B476CD" w:rsidP="00B476CD"/>
    <w:p w14:paraId="5192EDF2" w14:textId="77777777" w:rsidR="00B476CD" w:rsidRPr="004C3A0B" w:rsidRDefault="00B476CD" w:rsidP="00B476C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9918" w:type="dxa"/>
        <w:tblLook w:val="04A0" w:firstRow="1" w:lastRow="0" w:firstColumn="1" w:lastColumn="0" w:noHBand="0" w:noVBand="1"/>
      </w:tblPr>
      <w:tblGrid>
        <w:gridCol w:w="557"/>
        <w:gridCol w:w="7981"/>
        <w:gridCol w:w="839"/>
        <w:gridCol w:w="541"/>
      </w:tblGrid>
      <w:tr w:rsidR="00B476CD" w:rsidRPr="004C3A0B" w14:paraId="5EEBCA2A" w14:textId="77777777" w:rsidTr="00AB57A1">
        <w:trPr>
          <w:trHeight w:val="558"/>
        </w:trPr>
        <w:tc>
          <w:tcPr>
            <w:tcW w:w="562" w:type="dxa"/>
            <w:shd w:val="clear" w:color="auto" w:fill="F2F2F2" w:themeFill="background1" w:themeFillShade="F2"/>
            <w:vAlign w:val="center"/>
          </w:tcPr>
          <w:p w14:paraId="0CBF3E40" w14:textId="77777777" w:rsidR="00B476CD" w:rsidRPr="004C3A0B" w:rsidRDefault="00B476CD" w:rsidP="00333785">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FC3CEDB" w14:textId="77777777" w:rsidR="00B476CD" w:rsidRPr="004C3A0B" w:rsidRDefault="00B476CD" w:rsidP="00333785">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35E3647A" w14:textId="77777777" w:rsidR="00B476CD" w:rsidRPr="004C3A0B" w:rsidRDefault="00B476CD" w:rsidP="0033378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283" w:type="dxa"/>
            <w:shd w:val="clear" w:color="auto" w:fill="F2F2F2" w:themeFill="background1" w:themeFillShade="F2"/>
            <w:vAlign w:val="center"/>
          </w:tcPr>
          <w:p w14:paraId="6F9269A5" w14:textId="77777777" w:rsidR="00B476CD" w:rsidRPr="004C3A0B" w:rsidRDefault="00B476CD" w:rsidP="0033378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476CD" w:rsidRPr="004C3A0B" w14:paraId="5C865FD3" w14:textId="77777777" w:rsidTr="00AB57A1">
        <w:trPr>
          <w:trHeight w:val="439"/>
        </w:trPr>
        <w:tc>
          <w:tcPr>
            <w:tcW w:w="562" w:type="dxa"/>
            <w:shd w:val="clear" w:color="auto" w:fill="F2F2F2" w:themeFill="background1" w:themeFillShade="F2"/>
            <w:vAlign w:val="center"/>
          </w:tcPr>
          <w:p w14:paraId="16B78467" w14:textId="77777777" w:rsidR="00B476CD" w:rsidRPr="004C3A0B" w:rsidRDefault="00B476CD" w:rsidP="0033378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195F206A"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16B3070"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82E1FCA"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64DC62C4" w14:textId="77777777" w:rsidTr="00AB57A1">
        <w:trPr>
          <w:trHeight w:val="439"/>
        </w:trPr>
        <w:tc>
          <w:tcPr>
            <w:tcW w:w="562" w:type="dxa"/>
            <w:shd w:val="clear" w:color="auto" w:fill="F2F2F2" w:themeFill="background1" w:themeFillShade="F2"/>
            <w:vAlign w:val="center"/>
          </w:tcPr>
          <w:p w14:paraId="2A16FA85" w14:textId="77777777" w:rsidR="00B476CD" w:rsidRPr="004C3A0B" w:rsidRDefault="00B476CD" w:rsidP="00333785">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E958420"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8FAA839"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2314826D"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096A8F06" w14:textId="77777777" w:rsidTr="00AB57A1">
        <w:trPr>
          <w:trHeight w:val="439"/>
        </w:trPr>
        <w:tc>
          <w:tcPr>
            <w:tcW w:w="562" w:type="dxa"/>
            <w:shd w:val="clear" w:color="auto" w:fill="F2F2F2" w:themeFill="background1" w:themeFillShade="F2"/>
            <w:vAlign w:val="center"/>
          </w:tcPr>
          <w:p w14:paraId="75C5EADE" w14:textId="77777777" w:rsidR="00B476CD" w:rsidRDefault="00B476CD" w:rsidP="00333785">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4D0358B"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2A2E8BF" w14:textId="77777777" w:rsidR="00B476CD" w:rsidRDefault="00B476CD" w:rsidP="003337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3EC7934C" w14:textId="77777777" w:rsidR="00B476CD" w:rsidRDefault="00B476CD" w:rsidP="003337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476CD" w:rsidRPr="004C3A0B" w14:paraId="6FA82E82" w14:textId="77777777" w:rsidTr="00AB57A1">
        <w:trPr>
          <w:trHeight w:val="403"/>
        </w:trPr>
        <w:tc>
          <w:tcPr>
            <w:tcW w:w="562" w:type="dxa"/>
            <w:shd w:val="clear" w:color="auto" w:fill="F2F2F2" w:themeFill="background1" w:themeFillShade="F2"/>
            <w:vAlign w:val="center"/>
          </w:tcPr>
          <w:p w14:paraId="57FD9D70" w14:textId="77777777" w:rsidR="00B476CD" w:rsidRPr="004C3A0B" w:rsidRDefault="00B476CD" w:rsidP="00333785">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378DBDBC"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3B4AC4A"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542684D"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01FAAD34" w14:textId="77777777" w:rsidTr="00AB57A1">
        <w:trPr>
          <w:trHeight w:val="403"/>
        </w:trPr>
        <w:tc>
          <w:tcPr>
            <w:tcW w:w="562" w:type="dxa"/>
            <w:shd w:val="clear" w:color="auto" w:fill="F2F2F2" w:themeFill="background1" w:themeFillShade="F2"/>
            <w:vAlign w:val="center"/>
          </w:tcPr>
          <w:p w14:paraId="220D1795" w14:textId="77777777" w:rsidR="00B476CD" w:rsidRDefault="00B476CD" w:rsidP="00333785">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6B4E673F"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39DBDDF7" w14:textId="77777777" w:rsidR="00B476CD" w:rsidRDefault="00B476CD" w:rsidP="003337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42DF0CCB" w14:textId="77777777" w:rsidR="00B476CD" w:rsidRDefault="00B476CD" w:rsidP="003337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476CD" w:rsidRPr="004C3A0B" w14:paraId="3194C297" w14:textId="77777777" w:rsidTr="00AB57A1">
        <w:trPr>
          <w:trHeight w:val="403"/>
        </w:trPr>
        <w:tc>
          <w:tcPr>
            <w:tcW w:w="562" w:type="dxa"/>
            <w:shd w:val="clear" w:color="auto" w:fill="F2F2F2" w:themeFill="background1" w:themeFillShade="F2"/>
            <w:vAlign w:val="center"/>
          </w:tcPr>
          <w:p w14:paraId="08D3551F" w14:textId="77777777" w:rsidR="00B476CD" w:rsidRPr="004C3A0B" w:rsidRDefault="00B476CD" w:rsidP="00333785">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2E7546B4" w14:textId="77777777" w:rsidR="00B476CD" w:rsidRPr="004C3A0B" w:rsidRDefault="00B476CD" w:rsidP="00333785">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642639F3"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98A16AD"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78F7FA8F" w14:textId="77777777" w:rsidTr="00AB57A1">
        <w:trPr>
          <w:trHeight w:val="439"/>
        </w:trPr>
        <w:tc>
          <w:tcPr>
            <w:tcW w:w="562" w:type="dxa"/>
            <w:shd w:val="clear" w:color="auto" w:fill="F2F2F2" w:themeFill="background1" w:themeFillShade="F2"/>
            <w:vAlign w:val="center"/>
          </w:tcPr>
          <w:p w14:paraId="32F9E93B" w14:textId="77777777" w:rsidR="00B476CD" w:rsidRPr="004C3A0B" w:rsidRDefault="00B476CD" w:rsidP="00333785">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38755620"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875CD5D"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A54240E"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3B899B0E" w14:textId="77777777" w:rsidTr="00AB57A1">
        <w:trPr>
          <w:trHeight w:val="403"/>
        </w:trPr>
        <w:tc>
          <w:tcPr>
            <w:tcW w:w="562" w:type="dxa"/>
            <w:shd w:val="clear" w:color="auto" w:fill="F2F2F2" w:themeFill="background1" w:themeFillShade="F2"/>
            <w:vAlign w:val="center"/>
          </w:tcPr>
          <w:p w14:paraId="5C54391B" w14:textId="77777777" w:rsidR="00B476CD" w:rsidRPr="004C3A0B" w:rsidRDefault="00B476CD" w:rsidP="00333785">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261FB613"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998B4A5"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256EB31"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44EDA0D4" w14:textId="77777777" w:rsidTr="00AB57A1">
        <w:trPr>
          <w:trHeight w:val="439"/>
        </w:trPr>
        <w:tc>
          <w:tcPr>
            <w:tcW w:w="562" w:type="dxa"/>
            <w:shd w:val="clear" w:color="auto" w:fill="F2F2F2" w:themeFill="background1" w:themeFillShade="F2"/>
            <w:vAlign w:val="center"/>
          </w:tcPr>
          <w:p w14:paraId="290E4347" w14:textId="77777777" w:rsidR="00B476CD" w:rsidRPr="004C3A0B" w:rsidRDefault="00B476CD" w:rsidP="00333785">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2337B072"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A78BAFD"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4AA50E0"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493D7553" w14:textId="77777777" w:rsidTr="00AB57A1">
        <w:trPr>
          <w:trHeight w:val="403"/>
        </w:trPr>
        <w:tc>
          <w:tcPr>
            <w:tcW w:w="562" w:type="dxa"/>
            <w:shd w:val="clear" w:color="auto" w:fill="F2F2F2" w:themeFill="background1" w:themeFillShade="F2"/>
            <w:vAlign w:val="center"/>
          </w:tcPr>
          <w:p w14:paraId="6B3FBDCE" w14:textId="77777777" w:rsidR="00B476CD" w:rsidRPr="004C3A0B" w:rsidRDefault="00B476CD" w:rsidP="00333785">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7616B0B"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F544B5B"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FDBAB0B"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0A345EF5" w14:textId="77777777" w:rsidTr="00AB57A1">
        <w:trPr>
          <w:trHeight w:val="403"/>
        </w:trPr>
        <w:tc>
          <w:tcPr>
            <w:tcW w:w="562" w:type="dxa"/>
            <w:shd w:val="clear" w:color="auto" w:fill="F2F2F2" w:themeFill="background1" w:themeFillShade="F2"/>
            <w:vAlign w:val="center"/>
          </w:tcPr>
          <w:p w14:paraId="55CAD10F" w14:textId="77777777" w:rsidR="00B476CD" w:rsidRPr="004C3A0B" w:rsidRDefault="00B476CD" w:rsidP="00333785">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60C31978"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7B4F573"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43902FC"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476CD" w:rsidRPr="004C3A0B" w14:paraId="589FF535" w14:textId="77777777" w:rsidTr="00AB57A1">
        <w:trPr>
          <w:trHeight w:val="403"/>
        </w:trPr>
        <w:tc>
          <w:tcPr>
            <w:tcW w:w="562" w:type="dxa"/>
            <w:shd w:val="clear" w:color="auto" w:fill="F2F2F2" w:themeFill="background1" w:themeFillShade="F2"/>
            <w:vAlign w:val="center"/>
          </w:tcPr>
          <w:p w14:paraId="162B9594" w14:textId="77777777" w:rsidR="00B476CD" w:rsidRPr="004C3A0B" w:rsidRDefault="00B476CD" w:rsidP="00333785">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21160790"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52CED03"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78D73CB"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476CD" w:rsidRPr="004C3A0B" w14:paraId="5A184486" w14:textId="77777777" w:rsidTr="00AB57A1">
        <w:trPr>
          <w:trHeight w:val="403"/>
        </w:trPr>
        <w:tc>
          <w:tcPr>
            <w:tcW w:w="562" w:type="dxa"/>
            <w:shd w:val="clear" w:color="auto" w:fill="F2F2F2" w:themeFill="background1" w:themeFillShade="F2"/>
            <w:vAlign w:val="center"/>
          </w:tcPr>
          <w:p w14:paraId="0B8ED084" w14:textId="77777777" w:rsidR="00B476CD" w:rsidRPr="004C3A0B" w:rsidRDefault="00B476CD" w:rsidP="00333785">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0E21EC4"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DC2EB43"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9C87409"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476CD" w:rsidRPr="004C3A0B" w14:paraId="421AC305" w14:textId="77777777" w:rsidTr="00AB57A1">
        <w:trPr>
          <w:trHeight w:val="403"/>
        </w:trPr>
        <w:tc>
          <w:tcPr>
            <w:tcW w:w="562" w:type="dxa"/>
            <w:shd w:val="clear" w:color="auto" w:fill="F2F2F2" w:themeFill="background1" w:themeFillShade="F2"/>
            <w:vAlign w:val="center"/>
          </w:tcPr>
          <w:p w14:paraId="7009BEEA" w14:textId="77777777" w:rsidR="00B476CD" w:rsidRPr="004C3A0B" w:rsidRDefault="00B476CD" w:rsidP="00333785">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40EE08F9"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6DB1CF1"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EF1ECEB"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476CD" w:rsidRPr="004C3A0B" w14:paraId="79400CCB" w14:textId="77777777" w:rsidTr="00AB57A1">
        <w:trPr>
          <w:trHeight w:val="403"/>
        </w:trPr>
        <w:tc>
          <w:tcPr>
            <w:tcW w:w="562" w:type="dxa"/>
            <w:shd w:val="clear" w:color="auto" w:fill="F2F2F2" w:themeFill="background1" w:themeFillShade="F2"/>
            <w:vAlign w:val="center"/>
          </w:tcPr>
          <w:p w14:paraId="17B873E1" w14:textId="77777777" w:rsidR="00B476CD" w:rsidRPr="004C3A0B" w:rsidRDefault="00B476CD" w:rsidP="00333785">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1A424925"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BFCD213"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2D14279A"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476CD" w:rsidRPr="004C3A0B" w14:paraId="519AB20E" w14:textId="77777777" w:rsidTr="00AB57A1">
        <w:trPr>
          <w:trHeight w:val="403"/>
        </w:trPr>
        <w:tc>
          <w:tcPr>
            <w:tcW w:w="562" w:type="dxa"/>
            <w:shd w:val="clear" w:color="auto" w:fill="F2F2F2" w:themeFill="background1" w:themeFillShade="F2"/>
            <w:vAlign w:val="center"/>
          </w:tcPr>
          <w:p w14:paraId="2937BD63" w14:textId="77777777" w:rsidR="00B476CD" w:rsidRDefault="00B476CD" w:rsidP="00333785">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5A69392F" w14:textId="77777777" w:rsidR="00B476CD" w:rsidRPr="004C3A0B" w:rsidRDefault="00B476CD" w:rsidP="00333785">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11C39F16" w14:textId="77777777" w:rsidR="00B476CD" w:rsidRDefault="00B476CD" w:rsidP="003337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18BACEC2" w14:textId="77777777" w:rsidR="00B476CD" w:rsidRDefault="00B476CD" w:rsidP="003337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476CD" w:rsidRPr="006C1FDD" w14:paraId="55B49F4B" w14:textId="77777777" w:rsidTr="00AB57A1">
        <w:trPr>
          <w:trHeight w:val="403"/>
        </w:trPr>
        <w:tc>
          <w:tcPr>
            <w:tcW w:w="562" w:type="dxa"/>
            <w:shd w:val="clear" w:color="auto" w:fill="F2F2F2" w:themeFill="background1" w:themeFillShade="F2"/>
            <w:vAlign w:val="center"/>
          </w:tcPr>
          <w:p w14:paraId="36ADAB2A" w14:textId="77777777" w:rsidR="00B476CD" w:rsidRPr="006C1FDD" w:rsidRDefault="00B476CD" w:rsidP="0033378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F8C2933" w14:textId="77777777" w:rsidR="00B476CD" w:rsidRPr="006C1FDD" w:rsidRDefault="00B476CD" w:rsidP="00333785">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F15532E" w14:textId="77777777" w:rsidR="00B476CD" w:rsidRPr="006C1FDD" w:rsidRDefault="00B476CD" w:rsidP="003337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283"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7024FAC1" w14:textId="77777777" w:rsidR="00B476CD" w:rsidRPr="006C1FDD" w:rsidRDefault="00B476CD" w:rsidP="003337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476CD" w:rsidRPr="006C1FDD" w14:paraId="0E07F11F" w14:textId="77777777" w:rsidTr="00AB57A1">
        <w:trPr>
          <w:trHeight w:val="403"/>
        </w:trPr>
        <w:tc>
          <w:tcPr>
            <w:tcW w:w="562" w:type="dxa"/>
            <w:vAlign w:val="center"/>
          </w:tcPr>
          <w:p w14:paraId="0D4FF0B8" w14:textId="77777777" w:rsidR="00B476CD" w:rsidRPr="006C1FDD" w:rsidRDefault="00B476CD" w:rsidP="00333785">
            <w:pPr>
              <w:autoSpaceDE w:val="0"/>
              <w:autoSpaceDN w:val="0"/>
              <w:adjustRightInd w:val="0"/>
              <w:rPr>
                <w:rFonts w:ascii="Arial" w:hAnsi="Arial" w:cs="Arial"/>
                <w:sz w:val="22"/>
                <w:szCs w:val="22"/>
              </w:rPr>
            </w:pPr>
          </w:p>
        </w:tc>
        <w:tc>
          <w:tcPr>
            <w:tcW w:w="8227" w:type="dxa"/>
            <w:vAlign w:val="center"/>
          </w:tcPr>
          <w:p w14:paraId="4ED2689B" w14:textId="77777777" w:rsidR="00B476CD" w:rsidRPr="006C1FDD" w:rsidRDefault="00B476CD" w:rsidP="00333785">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903F120" w14:textId="77777777" w:rsidR="00B476CD" w:rsidRPr="006C1FDD" w:rsidRDefault="00B476CD" w:rsidP="00333785">
            <w:pPr>
              <w:autoSpaceDE w:val="0"/>
              <w:autoSpaceDN w:val="0"/>
              <w:adjustRightInd w:val="0"/>
              <w:rPr>
                <w:rFonts w:ascii="Arial" w:hAnsi="Arial" w:cs="Arial"/>
                <w:sz w:val="22"/>
                <w:szCs w:val="22"/>
              </w:rPr>
            </w:pPr>
            <w:r>
              <w:rPr>
                <w:rFonts w:ascii="Arial" w:hAnsi="Arial" w:cs="Arial"/>
                <w:sz w:val="18"/>
                <w:szCs w:val="18"/>
              </w:rPr>
              <w:t>NA</w:t>
            </w:r>
          </w:p>
        </w:tc>
        <w:tc>
          <w:tcPr>
            <w:tcW w:w="846" w:type="dxa"/>
            <w:vMerge/>
            <w:shd w:val="clear" w:color="auto" w:fill="BFBFBF" w:themeFill="background1" w:themeFillShade="BF"/>
            <w:vAlign w:val="center"/>
          </w:tcPr>
          <w:p w14:paraId="27464B44" w14:textId="77777777" w:rsidR="00B476CD" w:rsidRPr="006C1FDD" w:rsidRDefault="00B476CD" w:rsidP="00333785">
            <w:pPr>
              <w:autoSpaceDE w:val="0"/>
              <w:autoSpaceDN w:val="0"/>
              <w:adjustRightInd w:val="0"/>
              <w:jc w:val="center"/>
              <w:rPr>
                <w:rFonts w:ascii="Arial" w:hAnsi="Arial" w:cs="Arial"/>
                <w:b/>
                <w:bCs/>
                <w:sz w:val="22"/>
                <w:szCs w:val="22"/>
              </w:rPr>
            </w:pPr>
          </w:p>
        </w:tc>
        <w:tc>
          <w:tcPr>
            <w:tcW w:w="283" w:type="dxa"/>
            <w:vMerge/>
            <w:shd w:val="clear" w:color="auto" w:fill="BFBFBF" w:themeFill="background1" w:themeFillShade="BF"/>
            <w:vAlign w:val="center"/>
          </w:tcPr>
          <w:p w14:paraId="4EC24618" w14:textId="77777777" w:rsidR="00B476CD" w:rsidRPr="006C1FDD" w:rsidRDefault="00B476CD" w:rsidP="00333785">
            <w:pPr>
              <w:autoSpaceDE w:val="0"/>
              <w:autoSpaceDN w:val="0"/>
              <w:adjustRightInd w:val="0"/>
              <w:jc w:val="center"/>
              <w:rPr>
                <w:rFonts w:ascii="Arial" w:hAnsi="Arial" w:cs="Arial"/>
                <w:b/>
                <w:bCs/>
                <w:sz w:val="22"/>
                <w:szCs w:val="22"/>
              </w:rPr>
            </w:pPr>
          </w:p>
        </w:tc>
      </w:tr>
    </w:tbl>
    <w:p w14:paraId="61B9E30A" w14:textId="77777777" w:rsidR="00B476CD" w:rsidRDefault="00B476CD" w:rsidP="00B476CD">
      <w:pPr>
        <w:rPr>
          <w:rFonts w:ascii="Arial" w:hAnsi="Arial" w:cs="Arial"/>
          <w:bCs/>
          <w:iCs/>
          <w:sz w:val="22"/>
          <w:szCs w:val="22"/>
        </w:rPr>
      </w:pPr>
    </w:p>
    <w:p w14:paraId="3347D9FD" w14:textId="77777777" w:rsidR="00B476CD" w:rsidRPr="003D0884" w:rsidRDefault="00B476CD" w:rsidP="00B476CD">
      <w:pPr>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66829334" w14:textId="77777777" w:rsidR="00B476CD" w:rsidRPr="004C3A0B" w:rsidRDefault="00B476CD" w:rsidP="00B476CD">
      <w:pPr>
        <w:rPr>
          <w:rFonts w:ascii="Arial" w:hAnsi="Arial" w:cs="Arial"/>
          <w:bCs/>
          <w:iCs/>
          <w:sz w:val="22"/>
          <w:szCs w:val="22"/>
        </w:rPr>
      </w:pPr>
    </w:p>
    <w:p w14:paraId="3A5618FE" w14:textId="77777777" w:rsidR="00B476CD" w:rsidRDefault="00B476CD" w:rsidP="00B476C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14099FB8" w14:textId="77777777" w:rsidR="00B476CD" w:rsidRPr="004C3A0B" w:rsidRDefault="00B476CD" w:rsidP="00B476CD">
      <w:pPr>
        <w:rPr>
          <w:rFonts w:ascii="Arial" w:hAnsi="Arial" w:cs="Arial"/>
          <w:bCs/>
          <w:iCs/>
          <w:sz w:val="22"/>
          <w:szCs w:val="22"/>
        </w:rPr>
      </w:pPr>
    </w:p>
    <w:p w14:paraId="50410858" w14:textId="77777777" w:rsidR="00B476CD" w:rsidRPr="00354F34" w:rsidRDefault="00B476CD" w:rsidP="00B476CD">
      <w:pPr>
        <w:autoSpaceDE w:val="0"/>
        <w:autoSpaceDN w:val="0"/>
        <w:adjustRightInd w:val="0"/>
        <w:spacing w:after="240"/>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060" w:type="dxa"/>
        <w:tblLook w:val="04A0" w:firstRow="1" w:lastRow="0" w:firstColumn="1" w:lastColumn="0" w:noHBand="0" w:noVBand="1"/>
      </w:tblPr>
      <w:tblGrid>
        <w:gridCol w:w="558"/>
        <w:gridCol w:w="8114"/>
        <w:gridCol w:w="847"/>
        <w:gridCol w:w="541"/>
      </w:tblGrid>
      <w:tr w:rsidR="00B476CD" w:rsidRPr="004C3A0B" w14:paraId="7C5D5700" w14:textId="77777777" w:rsidTr="00AB57A1">
        <w:tc>
          <w:tcPr>
            <w:tcW w:w="562" w:type="dxa"/>
            <w:shd w:val="clear" w:color="auto" w:fill="F2F2F2" w:themeFill="background1" w:themeFillShade="F2"/>
            <w:vAlign w:val="center"/>
          </w:tcPr>
          <w:p w14:paraId="69EA0224" w14:textId="77777777" w:rsidR="00B476CD" w:rsidRPr="004C3A0B" w:rsidRDefault="00B476CD" w:rsidP="00333785">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16107AD" w14:textId="77777777" w:rsidR="00B476CD" w:rsidRPr="004C3A0B" w:rsidRDefault="00B476CD" w:rsidP="00333785">
            <w:pPr>
              <w:autoSpaceDE w:val="0"/>
              <w:autoSpaceDN w:val="0"/>
              <w:adjustRightInd w:val="0"/>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2706792" w14:textId="77777777" w:rsidR="00B476CD" w:rsidRPr="004C3A0B" w:rsidRDefault="00B476CD" w:rsidP="00333785">
            <w:pPr>
              <w:autoSpaceDE w:val="0"/>
              <w:autoSpaceDN w:val="0"/>
              <w:adjustRightInd w:val="0"/>
              <w:jc w:val="center"/>
              <w:rPr>
                <w:rFonts w:ascii="Arial" w:hAnsi="Arial" w:cs="Arial"/>
                <w:b/>
                <w:bCs/>
                <w:sz w:val="22"/>
                <w:szCs w:val="22"/>
              </w:rPr>
            </w:pPr>
          </w:p>
          <w:p w14:paraId="7D41F8D8" w14:textId="77777777" w:rsidR="00B476CD" w:rsidRPr="004C3A0B" w:rsidRDefault="00B476CD" w:rsidP="0033378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31" w:type="dxa"/>
            <w:shd w:val="clear" w:color="auto" w:fill="F2F2F2" w:themeFill="background1" w:themeFillShade="F2"/>
          </w:tcPr>
          <w:p w14:paraId="66F46822" w14:textId="77777777" w:rsidR="00B476CD" w:rsidRPr="004C3A0B" w:rsidRDefault="00B476CD" w:rsidP="00333785">
            <w:pPr>
              <w:autoSpaceDE w:val="0"/>
              <w:autoSpaceDN w:val="0"/>
              <w:adjustRightInd w:val="0"/>
              <w:jc w:val="center"/>
              <w:rPr>
                <w:rFonts w:ascii="Arial" w:hAnsi="Arial" w:cs="Arial"/>
                <w:b/>
                <w:bCs/>
                <w:sz w:val="22"/>
                <w:szCs w:val="22"/>
              </w:rPr>
            </w:pPr>
          </w:p>
          <w:p w14:paraId="494BCF52" w14:textId="77777777" w:rsidR="00B476CD" w:rsidRPr="004C3A0B" w:rsidRDefault="00B476CD" w:rsidP="0033378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476CD" w:rsidRPr="004C3A0B" w14:paraId="3B1D02CA" w14:textId="77777777" w:rsidTr="00AB57A1">
        <w:trPr>
          <w:trHeight w:val="439"/>
        </w:trPr>
        <w:tc>
          <w:tcPr>
            <w:tcW w:w="562" w:type="dxa"/>
            <w:shd w:val="clear" w:color="auto" w:fill="F2F2F2" w:themeFill="background1" w:themeFillShade="F2"/>
            <w:vAlign w:val="center"/>
          </w:tcPr>
          <w:p w14:paraId="23DF8F84"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52917FD0"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2E125A1"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43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26D6DE1"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4FA07706" w14:textId="77777777" w:rsidTr="00AB57A1">
        <w:trPr>
          <w:trHeight w:val="403"/>
        </w:trPr>
        <w:tc>
          <w:tcPr>
            <w:tcW w:w="562" w:type="dxa"/>
            <w:shd w:val="clear" w:color="auto" w:fill="F2F2F2" w:themeFill="background1" w:themeFillShade="F2"/>
            <w:vAlign w:val="center"/>
          </w:tcPr>
          <w:p w14:paraId="6300E61C"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3488B224"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B26CD1E"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43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1A97E107"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0F30761F" w14:textId="77777777" w:rsidTr="00AB57A1">
        <w:trPr>
          <w:trHeight w:val="439"/>
        </w:trPr>
        <w:tc>
          <w:tcPr>
            <w:tcW w:w="562" w:type="dxa"/>
            <w:shd w:val="clear" w:color="auto" w:fill="F2F2F2" w:themeFill="background1" w:themeFillShade="F2"/>
            <w:vAlign w:val="center"/>
          </w:tcPr>
          <w:p w14:paraId="5A0304D5"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40DD4F8C"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1847B"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43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D841543"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6A0E8065" w14:textId="77777777" w:rsidTr="00AB57A1">
        <w:trPr>
          <w:trHeight w:val="403"/>
        </w:trPr>
        <w:tc>
          <w:tcPr>
            <w:tcW w:w="562" w:type="dxa"/>
            <w:shd w:val="clear" w:color="auto" w:fill="F2F2F2" w:themeFill="background1" w:themeFillShade="F2"/>
            <w:vAlign w:val="center"/>
          </w:tcPr>
          <w:p w14:paraId="51304160"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4348EFF8"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02ACCBE"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431"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64FD7215"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53F3B278" w14:textId="77777777" w:rsidTr="00AB57A1">
        <w:trPr>
          <w:trHeight w:val="403"/>
        </w:trPr>
        <w:tc>
          <w:tcPr>
            <w:tcW w:w="562" w:type="dxa"/>
            <w:shd w:val="clear" w:color="auto" w:fill="F2F2F2" w:themeFill="background1" w:themeFillShade="F2"/>
            <w:vAlign w:val="center"/>
          </w:tcPr>
          <w:p w14:paraId="49608AB1"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17B586A3"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9FAE8FE"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43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9C92095"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4D49D8EF" w14:textId="77777777" w:rsidTr="00AB57A1">
        <w:trPr>
          <w:trHeight w:val="439"/>
        </w:trPr>
        <w:tc>
          <w:tcPr>
            <w:tcW w:w="562" w:type="dxa"/>
            <w:shd w:val="clear" w:color="auto" w:fill="F2F2F2" w:themeFill="background1" w:themeFillShade="F2"/>
            <w:vAlign w:val="center"/>
          </w:tcPr>
          <w:p w14:paraId="4712843A"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C678EB9"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BDB0708"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43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CA97DBF"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18C8944E" w14:textId="77777777" w:rsidTr="00AB57A1">
        <w:trPr>
          <w:trHeight w:val="403"/>
        </w:trPr>
        <w:tc>
          <w:tcPr>
            <w:tcW w:w="562" w:type="dxa"/>
            <w:shd w:val="clear" w:color="auto" w:fill="F2F2F2" w:themeFill="background1" w:themeFillShade="F2"/>
            <w:vAlign w:val="center"/>
          </w:tcPr>
          <w:p w14:paraId="25142CC8"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206B3F9"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6331D98"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43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203044C"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476CD" w:rsidRPr="004C3A0B" w14:paraId="7D3F05DC" w14:textId="77777777" w:rsidTr="00AB57A1">
        <w:trPr>
          <w:trHeight w:val="403"/>
        </w:trPr>
        <w:tc>
          <w:tcPr>
            <w:tcW w:w="562" w:type="dxa"/>
            <w:shd w:val="clear" w:color="auto" w:fill="F2F2F2" w:themeFill="background1" w:themeFillShade="F2"/>
            <w:vAlign w:val="center"/>
          </w:tcPr>
          <w:p w14:paraId="61EE2CC1"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0937DFB4"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F8DABF8"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43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90B300C"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476CD" w:rsidRPr="004C3A0B" w14:paraId="092551C3" w14:textId="77777777" w:rsidTr="00AB57A1">
        <w:trPr>
          <w:trHeight w:val="403"/>
        </w:trPr>
        <w:tc>
          <w:tcPr>
            <w:tcW w:w="562" w:type="dxa"/>
            <w:shd w:val="clear" w:color="auto" w:fill="F2F2F2" w:themeFill="background1" w:themeFillShade="F2"/>
            <w:vAlign w:val="center"/>
          </w:tcPr>
          <w:p w14:paraId="75D0D064"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66D775C0"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72CD3677" w14:textId="77777777" w:rsidR="00B476CD" w:rsidRPr="004C3A0B" w:rsidRDefault="00B476CD" w:rsidP="00333785">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5AF6CC4"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43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5EC6681"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476CD" w:rsidRPr="004C3A0B" w14:paraId="65132139" w14:textId="77777777" w:rsidTr="00AB57A1">
        <w:trPr>
          <w:trHeight w:val="403"/>
        </w:trPr>
        <w:tc>
          <w:tcPr>
            <w:tcW w:w="562" w:type="dxa"/>
            <w:vAlign w:val="center"/>
          </w:tcPr>
          <w:p w14:paraId="77BE52B8" w14:textId="77777777" w:rsidR="00B476CD" w:rsidRPr="006C1FDD" w:rsidRDefault="00B476CD" w:rsidP="00333785">
            <w:pPr>
              <w:autoSpaceDE w:val="0"/>
              <w:autoSpaceDN w:val="0"/>
              <w:adjustRightInd w:val="0"/>
              <w:jc w:val="center"/>
              <w:rPr>
                <w:rFonts w:ascii="Arial" w:hAnsi="Arial" w:cs="Arial"/>
                <w:sz w:val="22"/>
                <w:szCs w:val="22"/>
              </w:rPr>
            </w:pPr>
          </w:p>
        </w:tc>
        <w:tc>
          <w:tcPr>
            <w:tcW w:w="8217" w:type="dxa"/>
            <w:vAlign w:val="center"/>
          </w:tcPr>
          <w:p w14:paraId="5B78557A" w14:textId="77777777" w:rsidR="00B476CD" w:rsidRPr="006C1FDD" w:rsidRDefault="00B476CD" w:rsidP="00333785">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32741418" w14:textId="77777777" w:rsidR="00B476CD" w:rsidRPr="004C3A0B" w:rsidRDefault="00B476CD" w:rsidP="00333785">
            <w:pPr>
              <w:autoSpaceDE w:val="0"/>
              <w:autoSpaceDN w:val="0"/>
              <w:adjustRightInd w:val="0"/>
              <w:rPr>
                <w:rFonts w:ascii="Arial" w:hAnsi="Arial" w:cs="Arial"/>
                <w:sz w:val="22"/>
                <w:szCs w:val="22"/>
              </w:rPr>
            </w:pPr>
            <w:r>
              <w:rPr>
                <w:rFonts w:ascii="Arial" w:hAnsi="Arial" w:cs="Arial"/>
                <w:color w:val="00B050"/>
                <w:sz w:val="22"/>
              </w:rPr>
              <w:t>NA</w:t>
            </w:r>
            <w:r w:rsidRPr="004C3A0B">
              <w:rPr>
                <w:rFonts w:ascii="Arial" w:hAnsi="Arial" w:cs="Arial"/>
                <w:color w:val="808080"/>
                <w:sz w:val="18"/>
                <w:szCs w:val="18"/>
              </w:rPr>
              <w:t xml:space="preserve"> (this box should expand as you type)</w:t>
            </w:r>
          </w:p>
        </w:tc>
        <w:tc>
          <w:tcPr>
            <w:tcW w:w="850" w:type="dxa"/>
            <w:vMerge/>
            <w:shd w:val="clear" w:color="auto" w:fill="BFBFBF" w:themeFill="background1" w:themeFillShade="BF"/>
            <w:vAlign w:val="center"/>
          </w:tcPr>
          <w:p w14:paraId="2A33B057" w14:textId="77777777" w:rsidR="00B476CD" w:rsidRDefault="00B476CD" w:rsidP="00333785">
            <w:pPr>
              <w:autoSpaceDE w:val="0"/>
              <w:autoSpaceDN w:val="0"/>
              <w:adjustRightInd w:val="0"/>
              <w:jc w:val="center"/>
              <w:rPr>
                <w:rFonts w:ascii="Arial" w:hAnsi="Arial" w:cs="Arial"/>
                <w:b/>
                <w:bCs/>
                <w:sz w:val="22"/>
                <w:szCs w:val="22"/>
              </w:rPr>
            </w:pPr>
          </w:p>
        </w:tc>
        <w:tc>
          <w:tcPr>
            <w:tcW w:w="431" w:type="dxa"/>
            <w:vMerge/>
            <w:shd w:val="clear" w:color="auto" w:fill="BFBFBF" w:themeFill="background1" w:themeFillShade="BF"/>
            <w:vAlign w:val="center"/>
          </w:tcPr>
          <w:p w14:paraId="1C00C85C" w14:textId="77777777" w:rsidR="00B476CD" w:rsidRDefault="00B476CD" w:rsidP="00333785">
            <w:pPr>
              <w:autoSpaceDE w:val="0"/>
              <w:autoSpaceDN w:val="0"/>
              <w:adjustRightInd w:val="0"/>
              <w:jc w:val="center"/>
              <w:rPr>
                <w:rFonts w:ascii="Arial" w:hAnsi="Arial" w:cs="Arial"/>
                <w:b/>
                <w:bCs/>
                <w:sz w:val="22"/>
                <w:szCs w:val="22"/>
              </w:rPr>
            </w:pPr>
          </w:p>
        </w:tc>
      </w:tr>
    </w:tbl>
    <w:p w14:paraId="29EE8391" w14:textId="77777777" w:rsidR="00B476CD" w:rsidRPr="00D71982" w:rsidRDefault="00B476CD" w:rsidP="00B476CD">
      <w:pPr>
        <w:rPr>
          <w:rFonts w:ascii="Arial" w:hAnsi="Arial" w:cs="Arial"/>
          <w:bCs/>
          <w:szCs w:val="24"/>
        </w:rPr>
      </w:pPr>
    </w:p>
    <w:tbl>
      <w:tblPr>
        <w:tblStyle w:val="TableGrid"/>
        <w:tblW w:w="10201" w:type="dxa"/>
        <w:tblLook w:val="04A0" w:firstRow="1" w:lastRow="0" w:firstColumn="1" w:lastColumn="0" w:noHBand="0" w:noVBand="1"/>
      </w:tblPr>
      <w:tblGrid>
        <w:gridCol w:w="562"/>
        <w:gridCol w:w="3256"/>
        <w:gridCol w:w="6383"/>
      </w:tblGrid>
      <w:tr w:rsidR="00B476CD" w:rsidRPr="004C3A0B" w14:paraId="1DEF3785" w14:textId="77777777" w:rsidTr="00AB57A1">
        <w:trPr>
          <w:trHeight w:val="403"/>
        </w:trPr>
        <w:tc>
          <w:tcPr>
            <w:tcW w:w="562" w:type="dxa"/>
            <w:tcBorders>
              <w:bottom w:val="single" w:sz="4" w:space="0" w:color="auto"/>
            </w:tcBorders>
            <w:shd w:val="clear" w:color="auto" w:fill="F2F2F2" w:themeFill="background1" w:themeFillShade="F2"/>
          </w:tcPr>
          <w:p w14:paraId="3E3A0ED1" w14:textId="77777777" w:rsidR="00B476CD" w:rsidRPr="002132F9" w:rsidRDefault="00B476CD" w:rsidP="00333785">
            <w:pPr>
              <w:rPr>
                <w:rFonts w:ascii="Arial" w:hAnsi="Arial" w:cs="Arial"/>
                <w:bCs/>
                <w:sz w:val="22"/>
                <w:szCs w:val="22"/>
              </w:rPr>
            </w:pPr>
          </w:p>
        </w:tc>
        <w:tc>
          <w:tcPr>
            <w:tcW w:w="9639" w:type="dxa"/>
            <w:gridSpan w:val="2"/>
            <w:tcBorders>
              <w:bottom w:val="single" w:sz="4" w:space="0" w:color="auto"/>
            </w:tcBorders>
            <w:shd w:val="clear" w:color="auto" w:fill="F2F2F2" w:themeFill="background1" w:themeFillShade="F2"/>
            <w:vAlign w:val="center"/>
          </w:tcPr>
          <w:p w14:paraId="54574A28" w14:textId="77777777" w:rsidR="00B476CD" w:rsidRPr="004C3A0B" w:rsidRDefault="00B476CD" w:rsidP="00333785">
            <w:pPr>
              <w:rPr>
                <w:rFonts w:ascii="Arial" w:hAnsi="Arial" w:cs="Arial"/>
                <w:b/>
                <w:sz w:val="22"/>
                <w:szCs w:val="22"/>
              </w:rPr>
            </w:pPr>
            <w:r w:rsidRPr="004C3A0B">
              <w:rPr>
                <w:rFonts w:ascii="Arial" w:hAnsi="Arial" w:cs="Arial"/>
                <w:b/>
                <w:sz w:val="22"/>
                <w:szCs w:val="22"/>
              </w:rPr>
              <w:t>Participant numbers and source</w:t>
            </w:r>
          </w:p>
          <w:p w14:paraId="33C4BF64"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B476CD" w:rsidRPr="004C3A0B" w14:paraId="30488533" w14:textId="77777777" w:rsidTr="00AB5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1BB22" w14:textId="77777777" w:rsidR="00B476CD" w:rsidRDefault="00B476CD" w:rsidP="00333785">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E5150A" w14:textId="77777777" w:rsidR="00B476CD" w:rsidRPr="004C3A0B" w:rsidRDefault="00B476CD" w:rsidP="00333785">
            <w:pPr>
              <w:rPr>
                <w:rFonts w:ascii="Arial" w:hAnsi="Arial" w:cs="Arial"/>
                <w:sz w:val="22"/>
                <w:szCs w:val="22"/>
              </w:rPr>
            </w:pPr>
            <w:r>
              <w:rPr>
                <w:rFonts w:ascii="Arial" w:hAnsi="Arial" w:cs="Arial"/>
                <w:sz w:val="22"/>
                <w:szCs w:val="22"/>
              </w:rPr>
              <w:t>How many participants are expected?</w:t>
            </w:r>
          </w:p>
          <w:p w14:paraId="2A650D0E" w14:textId="77777777" w:rsidR="00B476CD" w:rsidRPr="004C3A0B" w:rsidRDefault="00B476CD" w:rsidP="00333785">
            <w:pPr>
              <w:rPr>
                <w:rFonts w:ascii="Arial" w:hAnsi="Arial" w:cs="Arial"/>
                <w:sz w:val="22"/>
                <w:szCs w:val="22"/>
              </w:rPr>
            </w:pPr>
          </w:p>
        </w:tc>
        <w:tc>
          <w:tcPr>
            <w:tcW w:w="6383" w:type="dxa"/>
            <w:tcBorders>
              <w:top w:val="single" w:sz="4" w:space="0" w:color="auto"/>
              <w:left w:val="single" w:sz="4" w:space="0" w:color="auto"/>
              <w:bottom w:val="single" w:sz="4" w:space="0" w:color="auto"/>
              <w:right w:val="single" w:sz="4" w:space="0" w:color="auto"/>
            </w:tcBorders>
            <w:vAlign w:val="center"/>
          </w:tcPr>
          <w:p w14:paraId="01B2A5A3" w14:textId="77777777" w:rsidR="00B476CD" w:rsidRPr="00D93597" w:rsidRDefault="00B476CD" w:rsidP="00333785">
            <w:pPr>
              <w:rPr>
                <w:rFonts w:ascii="Arial" w:hAnsi="Arial" w:cs="Arial"/>
                <w:sz w:val="22"/>
                <w:szCs w:val="22"/>
              </w:rPr>
            </w:pPr>
            <w:r w:rsidRPr="00D93597">
              <w:rPr>
                <w:rFonts w:ascii="Arial" w:hAnsi="Arial" w:cs="Arial"/>
                <w:sz w:val="22"/>
              </w:rPr>
              <w:t>Approximately 80–100 participants will be recruited using convenience sampling. Participants will be identified through online platforms and social media and invited to complete an anonymous online questionnaire. Participation will be entirely voluntary, and no incentives or payments will be offered.</w:t>
            </w:r>
          </w:p>
          <w:p w14:paraId="3D88FFA2" w14:textId="77777777" w:rsidR="00B476CD" w:rsidRPr="004C3A0B" w:rsidRDefault="00B476CD" w:rsidP="00333785">
            <w:pPr>
              <w:rPr>
                <w:rFonts w:ascii="Arial" w:hAnsi="Arial" w:cs="Arial"/>
                <w:sz w:val="22"/>
                <w:szCs w:val="22"/>
              </w:rPr>
            </w:pPr>
          </w:p>
          <w:p w14:paraId="4BC3C424" w14:textId="77777777" w:rsidR="00B476CD" w:rsidRPr="004C3A0B" w:rsidRDefault="00B476CD" w:rsidP="00333785">
            <w:pPr>
              <w:rPr>
                <w:rFonts w:ascii="Arial" w:hAnsi="Arial" w:cs="Arial"/>
                <w:b/>
                <w:sz w:val="22"/>
                <w:szCs w:val="22"/>
              </w:rPr>
            </w:pPr>
            <w:r w:rsidRPr="003257BD">
              <w:rPr>
                <w:rFonts w:ascii="Arial" w:hAnsi="Arial" w:cs="Arial"/>
                <w:i/>
                <w:color w:val="808080"/>
                <w:sz w:val="18"/>
                <w:szCs w:val="18"/>
              </w:rPr>
              <w:t>(this box should expand as you type)</w:t>
            </w:r>
          </w:p>
        </w:tc>
      </w:tr>
      <w:tr w:rsidR="00B476CD" w:rsidRPr="004C3A0B" w14:paraId="0DCF58E4" w14:textId="77777777" w:rsidTr="00AB5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2AD37C" w14:textId="77777777" w:rsidR="00B476CD" w:rsidRDefault="00B476CD" w:rsidP="00333785">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0033B5" w14:textId="77777777" w:rsidR="00B476CD" w:rsidRDefault="00B476CD" w:rsidP="00333785">
            <w:pPr>
              <w:rPr>
                <w:rFonts w:ascii="Arial" w:hAnsi="Arial" w:cs="Arial"/>
                <w:sz w:val="22"/>
                <w:szCs w:val="22"/>
              </w:rPr>
            </w:pPr>
            <w:r>
              <w:rPr>
                <w:rFonts w:ascii="Arial" w:hAnsi="Arial" w:cs="Arial"/>
                <w:sz w:val="22"/>
                <w:szCs w:val="22"/>
              </w:rPr>
              <w:t>Who will the participants be?</w:t>
            </w:r>
          </w:p>
          <w:p w14:paraId="41CC83AA" w14:textId="77777777" w:rsidR="00B476CD" w:rsidRDefault="00B476CD" w:rsidP="00333785">
            <w:pPr>
              <w:rPr>
                <w:rFonts w:ascii="Arial" w:hAnsi="Arial" w:cs="Arial"/>
                <w:sz w:val="22"/>
                <w:szCs w:val="22"/>
              </w:rPr>
            </w:pPr>
          </w:p>
        </w:tc>
        <w:tc>
          <w:tcPr>
            <w:tcW w:w="6383" w:type="dxa"/>
            <w:tcBorders>
              <w:top w:val="single" w:sz="4" w:space="0" w:color="auto"/>
              <w:left w:val="single" w:sz="4" w:space="0" w:color="auto"/>
              <w:bottom w:val="single" w:sz="4" w:space="0" w:color="auto"/>
              <w:right w:val="single" w:sz="4" w:space="0" w:color="auto"/>
            </w:tcBorders>
            <w:vAlign w:val="center"/>
          </w:tcPr>
          <w:p w14:paraId="5DE3F396" w14:textId="77777777" w:rsidR="00B476CD" w:rsidRDefault="00B476CD" w:rsidP="00333785">
            <w:pPr>
              <w:rPr>
                <w:rFonts w:ascii="Arial" w:hAnsi="Arial" w:cs="Arial"/>
                <w:sz w:val="22"/>
                <w:szCs w:val="22"/>
              </w:rPr>
            </w:pPr>
          </w:p>
          <w:p w14:paraId="0D04B1BD" w14:textId="77777777" w:rsidR="00B476CD" w:rsidRDefault="00B476CD" w:rsidP="00333785">
            <w:pPr>
              <w:rPr>
                <w:rFonts w:ascii="Arial" w:hAnsi="Arial" w:cs="Arial"/>
                <w:sz w:val="22"/>
                <w:szCs w:val="22"/>
              </w:rPr>
            </w:pPr>
            <w:r w:rsidRPr="00D93597">
              <w:rPr>
                <w:rFonts w:ascii="Arial" w:hAnsi="Arial" w:cs="Arial"/>
                <w:sz w:val="22"/>
                <w:szCs w:val="22"/>
              </w:rPr>
              <w:t>Participants will be adults aged 18 years or above who have previously purchased products from UK fashion retailers. They will represent consumers with experience of purchasing fashion products and awareness of sustainability marketing practices within the UK fashion retail industry.</w:t>
            </w:r>
          </w:p>
          <w:p w14:paraId="082356E3" w14:textId="77777777" w:rsidR="00B476CD" w:rsidRPr="004C3A0B" w:rsidRDefault="00B476CD" w:rsidP="00333785">
            <w:pPr>
              <w:rPr>
                <w:rFonts w:ascii="Arial" w:hAnsi="Arial" w:cs="Arial"/>
                <w:sz w:val="22"/>
                <w:szCs w:val="22"/>
              </w:rPr>
            </w:pPr>
          </w:p>
          <w:p w14:paraId="4EC8F0EB" w14:textId="77777777" w:rsidR="00B476CD" w:rsidRPr="003257BD" w:rsidRDefault="00B476CD" w:rsidP="00333785">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B476CD" w:rsidRPr="004C3A0B" w14:paraId="5969A489" w14:textId="77777777" w:rsidTr="00AB57A1">
        <w:trPr>
          <w:trHeight w:val="403"/>
        </w:trPr>
        <w:tc>
          <w:tcPr>
            <w:tcW w:w="562" w:type="dxa"/>
            <w:tcBorders>
              <w:top w:val="single" w:sz="4" w:space="0" w:color="auto"/>
            </w:tcBorders>
            <w:shd w:val="clear" w:color="auto" w:fill="F2F2F2" w:themeFill="background1" w:themeFillShade="F2"/>
            <w:vAlign w:val="center"/>
          </w:tcPr>
          <w:p w14:paraId="6691DD6C" w14:textId="77777777" w:rsidR="00B476CD" w:rsidRDefault="00B476CD" w:rsidP="00333785">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4E853BA" w14:textId="77777777" w:rsidR="00B476CD" w:rsidRDefault="00B476CD" w:rsidP="00333785">
            <w:pPr>
              <w:rPr>
                <w:rFonts w:ascii="Arial" w:hAnsi="Arial" w:cs="Arial"/>
                <w:sz w:val="22"/>
                <w:szCs w:val="22"/>
              </w:rPr>
            </w:pPr>
            <w:r>
              <w:rPr>
                <w:rFonts w:ascii="Arial" w:hAnsi="Arial" w:cs="Arial"/>
                <w:sz w:val="22"/>
                <w:szCs w:val="22"/>
              </w:rPr>
              <w:t>How will you identify the participants?</w:t>
            </w:r>
          </w:p>
        </w:tc>
        <w:tc>
          <w:tcPr>
            <w:tcW w:w="6383" w:type="dxa"/>
            <w:tcBorders>
              <w:top w:val="single" w:sz="4" w:space="0" w:color="auto"/>
            </w:tcBorders>
            <w:vAlign w:val="center"/>
          </w:tcPr>
          <w:p w14:paraId="5FE0B1BA" w14:textId="77777777" w:rsidR="00B476CD" w:rsidRDefault="00B476CD" w:rsidP="00333785">
            <w:pPr>
              <w:rPr>
                <w:rFonts w:ascii="Arial" w:hAnsi="Arial" w:cs="Arial"/>
                <w:sz w:val="22"/>
                <w:szCs w:val="22"/>
              </w:rPr>
            </w:pPr>
          </w:p>
          <w:p w14:paraId="4A0F1E63" w14:textId="77777777" w:rsidR="00B476CD" w:rsidRDefault="00B476CD" w:rsidP="00333785">
            <w:pPr>
              <w:rPr>
                <w:rFonts w:ascii="Arial" w:hAnsi="Arial" w:cs="Arial"/>
                <w:sz w:val="22"/>
                <w:szCs w:val="22"/>
              </w:rPr>
            </w:pPr>
            <w:r w:rsidRPr="00D93597">
              <w:rPr>
                <w:rFonts w:ascii="Arial" w:hAnsi="Arial" w:cs="Arial"/>
                <w:sz w:val="22"/>
                <w:szCs w:val="22"/>
              </w:rPr>
              <w:t>Participants will be identified through convenience sampling and recruited using online platforms, social media, and personal networks. Before participating, they will be screened to confirm that they are at least 18 years old and have previously purchased products from UK fashion retailers.</w:t>
            </w:r>
          </w:p>
          <w:p w14:paraId="410D926F" w14:textId="77777777" w:rsidR="00B476CD" w:rsidRPr="004C3A0B" w:rsidRDefault="00B476CD" w:rsidP="00333785">
            <w:pPr>
              <w:rPr>
                <w:rFonts w:ascii="Arial" w:hAnsi="Arial" w:cs="Arial"/>
                <w:sz w:val="22"/>
                <w:szCs w:val="22"/>
              </w:rPr>
            </w:pPr>
          </w:p>
          <w:p w14:paraId="40B77754" w14:textId="77777777" w:rsidR="00B476CD" w:rsidRPr="004C3A0B" w:rsidRDefault="00B476CD" w:rsidP="00333785">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4D9FF80" w14:textId="77777777" w:rsidR="00B476CD" w:rsidRPr="00D71982" w:rsidRDefault="00B476CD" w:rsidP="00B476CD">
      <w:pPr>
        <w:rPr>
          <w:rFonts w:ascii="Arial" w:hAnsi="Arial" w:cs="Arial"/>
          <w:bCs/>
          <w:szCs w:val="24"/>
        </w:rPr>
      </w:pPr>
    </w:p>
    <w:p w14:paraId="7A2BA245" w14:textId="77777777" w:rsidR="00B476CD" w:rsidRDefault="00B476CD" w:rsidP="00B476CD"/>
    <w:tbl>
      <w:tblPr>
        <w:tblStyle w:val="TableGrid"/>
        <w:tblW w:w="10201" w:type="dxa"/>
        <w:tblLook w:val="04A0" w:firstRow="1" w:lastRow="0" w:firstColumn="1" w:lastColumn="0" w:noHBand="0" w:noVBand="1"/>
      </w:tblPr>
      <w:tblGrid>
        <w:gridCol w:w="562"/>
        <w:gridCol w:w="7088"/>
        <w:gridCol w:w="992"/>
        <w:gridCol w:w="851"/>
        <w:gridCol w:w="708"/>
      </w:tblGrid>
      <w:tr w:rsidR="00B476CD" w:rsidRPr="004C3A0B" w14:paraId="642ABD8D" w14:textId="77777777" w:rsidTr="00AB57A1">
        <w:tc>
          <w:tcPr>
            <w:tcW w:w="562" w:type="dxa"/>
            <w:shd w:val="clear" w:color="auto" w:fill="F2F2F2" w:themeFill="background1" w:themeFillShade="F2"/>
            <w:vAlign w:val="center"/>
          </w:tcPr>
          <w:p w14:paraId="76FD29EC" w14:textId="77777777" w:rsidR="00B476CD" w:rsidRPr="002132F9" w:rsidRDefault="00B476CD" w:rsidP="00333785">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93E427C" w14:textId="77777777" w:rsidR="00B476CD" w:rsidRPr="004C3A0B" w:rsidRDefault="00B476CD" w:rsidP="00333785">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48983B7" w14:textId="77777777" w:rsidR="00B476CD" w:rsidRPr="004C3A0B" w:rsidRDefault="00B476CD" w:rsidP="00333785">
            <w:pPr>
              <w:autoSpaceDE w:val="0"/>
              <w:autoSpaceDN w:val="0"/>
              <w:adjustRightInd w:val="0"/>
              <w:jc w:val="center"/>
              <w:rPr>
                <w:rFonts w:ascii="Arial" w:hAnsi="Arial" w:cs="Arial"/>
                <w:b/>
                <w:bCs/>
                <w:sz w:val="16"/>
                <w:szCs w:val="16"/>
              </w:rPr>
            </w:pPr>
          </w:p>
          <w:p w14:paraId="7A8EAFD6" w14:textId="77777777" w:rsidR="00B476CD" w:rsidRPr="004C3A0B" w:rsidRDefault="00B476CD" w:rsidP="0033378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4EFC92F6" w14:textId="77777777" w:rsidR="00B476CD" w:rsidRPr="004C3A0B" w:rsidRDefault="00B476CD" w:rsidP="0033378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708" w:type="dxa"/>
            <w:shd w:val="clear" w:color="auto" w:fill="F2F2F2" w:themeFill="background1" w:themeFillShade="F2"/>
          </w:tcPr>
          <w:p w14:paraId="4A9EC8B3" w14:textId="77777777" w:rsidR="00B476CD" w:rsidRPr="004C3A0B" w:rsidRDefault="00B476CD" w:rsidP="00333785">
            <w:pPr>
              <w:autoSpaceDE w:val="0"/>
              <w:autoSpaceDN w:val="0"/>
              <w:adjustRightInd w:val="0"/>
              <w:jc w:val="center"/>
              <w:rPr>
                <w:rFonts w:ascii="Arial" w:hAnsi="Arial" w:cs="Arial"/>
                <w:b/>
                <w:bCs/>
                <w:sz w:val="16"/>
                <w:szCs w:val="16"/>
              </w:rPr>
            </w:pPr>
          </w:p>
          <w:p w14:paraId="488652FE" w14:textId="77777777" w:rsidR="00B476CD" w:rsidRPr="004C3A0B" w:rsidRDefault="00B476CD" w:rsidP="00333785">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476CD" w:rsidRPr="004C3A0B" w14:paraId="699DC289" w14:textId="77777777" w:rsidTr="00AB57A1">
        <w:trPr>
          <w:trHeight w:val="439"/>
        </w:trPr>
        <w:tc>
          <w:tcPr>
            <w:tcW w:w="562" w:type="dxa"/>
            <w:shd w:val="clear" w:color="auto" w:fill="F2F2F2" w:themeFill="background1" w:themeFillShade="F2"/>
            <w:vAlign w:val="center"/>
          </w:tcPr>
          <w:p w14:paraId="56B6BDE9"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3BA07EDE"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172FE1B8"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2F305DF"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034EE10"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4585901F" w14:textId="77777777" w:rsidTr="00AB57A1">
        <w:trPr>
          <w:trHeight w:val="403"/>
        </w:trPr>
        <w:tc>
          <w:tcPr>
            <w:tcW w:w="562" w:type="dxa"/>
            <w:shd w:val="clear" w:color="auto" w:fill="F2F2F2" w:themeFill="background1" w:themeFillShade="F2"/>
            <w:vAlign w:val="center"/>
          </w:tcPr>
          <w:p w14:paraId="643D0318"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13AC9D31"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01722BC"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29C8081"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8FAB884"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01D5CE15" w14:textId="77777777" w:rsidTr="00AB57A1">
        <w:trPr>
          <w:trHeight w:val="439"/>
        </w:trPr>
        <w:tc>
          <w:tcPr>
            <w:tcW w:w="562" w:type="dxa"/>
            <w:shd w:val="clear" w:color="auto" w:fill="F2F2F2" w:themeFill="background1" w:themeFillShade="F2"/>
            <w:vAlign w:val="center"/>
          </w:tcPr>
          <w:p w14:paraId="2FF6CBF4"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29FB2F8D"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245BFAE2"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7B46E97"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003836D"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650539C8" w14:textId="77777777" w:rsidTr="00AB57A1">
        <w:trPr>
          <w:trHeight w:val="403"/>
        </w:trPr>
        <w:tc>
          <w:tcPr>
            <w:tcW w:w="562" w:type="dxa"/>
            <w:shd w:val="clear" w:color="auto" w:fill="F2F2F2" w:themeFill="background1" w:themeFillShade="F2"/>
            <w:vAlign w:val="center"/>
          </w:tcPr>
          <w:p w14:paraId="024FBB2C"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7CC3BA9"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119A779"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03A7A10"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E699EFD"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17BEFFF5" w14:textId="77777777" w:rsidTr="00AB57A1">
        <w:trPr>
          <w:trHeight w:val="439"/>
        </w:trPr>
        <w:tc>
          <w:tcPr>
            <w:tcW w:w="562" w:type="dxa"/>
            <w:shd w:val="clear" w:color="auto" w:fill="F2F2F2" w:themeFill="background1" w:themeFillShade="F2"/>
            <w:vAlign w:val="center"/>
          </w:tcPr>
          <w:p w14:paraId="1486A0D3"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0BD4791A"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713681A1"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317FD9D"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A69611A"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775AC2F1" w14:textId="77777777" w:rsidTr="00AB57A1">
        <w:trPr>
          <w:trHeight w:val="403"/>
        </w:trPr>
        <w:tc>
          <w:tcPr>
            <w:tcW w:w="562" w:type="dxa"/>
            <w:shd w:val="clear" w:color="auto" w:fill="F2F2F2" w:themeFill="background1" w:themeFillShade="F2"/>
            <w:vAlign w:val="center"/>
          </w:tcPr>
          <w:p w14:paraId="156E27DB"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3DFBCBD5"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FC78AF5"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52ADE61"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8A1EF00"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7EA62E60" w14:textId="77777777" w:rsidTr="00AB57A1">
        <w:trPr>
          <w:trHeight w:val="439"/>
        </w:trPr>
        <w:tc>
          <w:tcPr>
            <w:tcW w:w="562" w:type="dxa"/>
            <w:shd w:val="clear" w:color="auto" w:fill="F2F2F2" w:themeFill="background1" w:themeFillShade="F2"/>
            <w:vAlign w:val="center"/>
          </w:tcPr>
          <w:p w14:paraId="6FF57FA0"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382E0281"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5822DF8F"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4CE762D7"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3C7AF8A"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7BF239EF" w14:textId="77777777" w:rsidTr="00AB57A1">
        <w:trPr>
          <w:trHeight w:val="403"/>
        </w:trPr>
        <w:tc>
          <w:tcPr>
            <w:tcW w:w="562" w:type="dxa"/>
            <w:shd w:val="clear" w:color="auto" w:fill="F2F2F2" w:themeFill="background1" w:themeFillShade="F2"/>
            <w:vAlign w:val="center"/>
          </w:tcPr>
          <w:p w14:paraId="484E12A2"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62DB122"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1F14EDA"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16AD172"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9F1CA7E"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39BC36F7" w14:textId="77777777" w:rsidTr="00AB57A1">
        <w:trPr>
          <w:trHeight w:val="439"/>
        </w:trPr>
        <w:tc>
          <w:tcPr>
            <w:tcW w:w="562" w:type="dxa"/>
            <w:shd w:val="clear" w:color="auto" w:fill="F2F2F2" w:themeFill="background1" w:themeFillShade="F2"/>
            <w:vAlign w:val="center"/>
          </w:tcPr>
          <w:p w14:paraId="16A570D3"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63E610D0"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C1FE451"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E86A85B"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EF575FC"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57F6EE0A" w14:textId="77777777" w:rsidTr="00AB57A1">
        <w:trPr>
          <w:trHeight w:val="403"/>
        </w:trPr>
        <w:tc>
          <w:tcPr>
            <w:tcW w:w="562" w:type="dxa"/>
            <w:tcBorders>
              <w:bottom w:val="single" w:sz="4" w:space="0" w:color="auto"/>
            </w:tcBorders>
            <w:shd w:val="clear" w:color="auto" w:fill="F2F2F2" w:themeFill="background1" w:themeFillShade="F2"/>
            <w:vAlign w:val="center"/>
          </w:tcPr>
          <w:p w14:paraId="04956339"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22</w:t>
            </w:r>
          </w:p>
        </w:tc>
        <w:tc>
          <w:tcPr>
            <w:tcW w:w="9639" w:type="dxa"/>
            <w:gridSpan w:val="4"/>
            <w:tcBorders>
              <w:bottom w:val="single" w:sz="4" w:space="0" w:color="auto"/>
            </w:tcBorders>
            <w:shd w:val="clear" w:color="auto" w:fill="F2F2F2" w:themeFill="background1" w:themeFillShade="F2"/>
            <w:vAlign w:val="center"/>
          </w:tcPr>
          <w:p w14:paraId="720C2BBD"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B476CD" w:rsidRPr="004C3A0B" w14:paraId="3B6ED660" w14:textId="77777777" w:rsidTr="00AB57A1">
        <w:trPr>
          <w:trHeight w:val="403"/>
        </w:trPr>
        <w:tc>
          <w:tcPr>
            <w:tcW w:w="562" w:type="dxa"/>
            <w:vAlign w:val="center"/>
          </w:tcPr>
          <w:p w14:paraId="3716E38E" w14:textId="77777777" w:rsidR="00B476CD" w:rsidRDefault="00B476CD" w:rsidP="00333785">
            <w:pPr>
              <w:jc w:val="center"/>
              <w:rPr>
                <w:rFonts w:ascii="Arial" w:hAnsi="Arial" w:cs="Arial"/>
                <w:sz w:val="22"/>
                <w:szCs w:val="22"/>
              </w:rPr>
            </w:pPr>
          </w:p>
        </w:tc>
        <w:tc>
          <w:tcPr>
            <w:tcW w:w="9639" w:type="dxa"/>
            <w:gridSpan w:val="4"/>
            <w:vAlign w:val="center"/>
          </w:tcPr>
          <w:p w14:paraId="042483F9" w14:textId="77777777" w:rsidR="00B476CD" w:rsidRPr="00D93597" w:rsidRDefault="00B476CD" w:rsidP="00333785">
            <w:pPr>
              <w:rPr>
                <w:rFonts w:ascii="Arial" w:hAnsi="Arial" w:cs="Arial"/>
                <w:szCs w:val="22"/>
              </w:rPr>
            </w:pPr>
            <w:r w:rsidRPr="00D93597">
              <w:rPr>
                <w:rFonts w:ascii="Arial" w:hAnsi="Arial" w:cs="Arial"/>
                <w:sz w:val="22"/>
              </w:rPr>
              <w:t>NA</w:t>
            </w:r>
          </w:p>
          <w:p w14:paraId="07E7A294" w14:textId="77777777" w:rsidR="00B476CD" w:rsidRPr="004C3A0B" w:rsidRDefault="00B476CD" w:rsidP="00333785">
            <w:pPr>
              <w:rPr>
                <w:rFonts w:ascii="Arial" w:hAnsi="Arial" w:cs="Arial"/>
                <w:sz w:val="22"/>
                <w:szCs w:val="22"/>
              </w:rPr>
            </w:pPr>
          </w:p>
          <w:p w14:paraId="5C54C74E" w14:textId="77777777" w:rsidR="00B476CD" w:rsidRPr="004C3A0B" w:rsidRDefault="00B476CD" w:rsidP="0033378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622EEF4" w14:textId="77777777" w:rsidR="00B476CD" w:rsidRPr="004C3A0B" w:rsidRDefault="00B476CD" w:rsidP="00B476CD"/>
    <w:tbl>
      <w:tblPr>
        <w:tblStyle w:val="TableGrid"/>
        <w:tblW w:w="10201" w:type="dxa"/>
        <w:tblLook w:val="04A0" w:firstRow="1" w:lastRow="0" w:firstColumn="1" w:lastColumn="0" w:noHBand="0" w:noVBand="1"/>
      </w:tblPr>
      <w:tblGrid>
        <w:gridCol w:w="562"/>
        <w:gridCol w:w="7088"/>
        <w:gridCol w:w="992"/>
        <w:gridCol w:w="851"/>
        <w:gridCol w:w="708"/>
      </w:tblGrid>
      <w:tr w:rsidR="00B476CD" w:rsidRPr="004C3A0B" w14:paraId="4F3AEB41" w14:textId="77777777" w:rsidTr="00AB57A1">
        <w:tc>
          <w:tcPr>
            <w:tcW w:w="562" w:type="dxa"/>
            <w:shd w:val="clear" w:color="auto" w:fill="F2F2F2" w:themeFill="background1" w:themeFillShade="F2"/>
          </w:tcPr>
          <w:p w14:paraId="2535C475" w14:textId="77777777" w:rsidR="00B476CD" w:rsidRPr="002132F9" w:rsidRDefault="00B476CD" w:rsidP="00333785">
            <w:pPr>
              <w:autoSpaceDE w:val="0"/>
              <w:autoSpaceDN w:val="0"/>
              <w:adjustRightInd w:val="0"/>
              <w:rPr>
                <w:rFonts w:ascii="Arial" w:hAnsi="Arial" w:cs="Arial"/>
                <w:bCs/>
                <w:sz w:val="22"/>
                <w:szCs w:val="22"/>
              </w:rPr>
            </w:pPr>
          </w:p>
        </w:tc>
        <w:tc>
          <w:tcPr>
            <w:tcW w:w="7088" w:type="dxa"/>
            <w:shd w:val="clear" w:color="auto" w:fill="F2F2F2" w:themeFill="background1" w:themeFillShade="F2"/>
            <w:vAlign w:val="center"/>
          </w:tcPr>
          <w:p w14:paraId="1ABE90BA" w14:textId="77777777" w:rsidR="00B476CD" w:rsidRPr="004C3A0B" w:rsidRDefault="00B476CD" w:rsidP="00333785">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BC2E958" w14:textId="77777777" w:rsidR="00B476CD" w:rsidRPr="004C3A0B" w:rsidRDefault="00B476CD" w:rsidP="00333785">
            <w:pPr>
              <w:autoSpaceDE w:val="0"/>
              <w:autoSpaceDN w:val="0"/>
              <w:adjustRightInd w:val="0"/>
              <w:jc w:val="center"/>
              <w:rPr>
                <w:rFonts w:ascii="Arial" w:hAnsi="Arial" w:cs="Arial"/>
                <w:b/>
                <w:bCs/>
                <w:sz w:val="16"/>
                <w:szCs w:val="16"/>
              </w:rPr>
            </w:pPr>
          </w:p>
          <w:p w14:paraId="1F7E8A2C" w14:textId="77777777" w:rsidR="00B476CD" w:rsidRPr="004C3A0B" w:rsidRDefault="00B476CD" w:rsidP="0033378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4876C1C" w14:textId="77777777" w:rsidR="00B476CD" w:rsidRPr="004C3A0B" w:rsidRDefault="00B476CD" w:rsidP="0033378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708" w:type="dxa"/>
            <w:shd w:val="clear" w:color="auto" w:fill="F2F2F2" w:themeFill="background1" w:themeFillShade="F2"/>
            <w:vAlign w:val="bottom"/>
          </w:tcPr>
          <w:p w14:paraId="6A4B5BDD" w14:textId="77777777" w:rsidR="00B476CD" w:rsidRPr="004C3A0B" w:rsidRDefault="00B476CD" w:rsidP="00333785">
            <w:pPr>
              <w:autoSpaceDE w:val="0"/>
              <w:autoSpaceDN w:val="0"/>
              <w:adjustRightInd w:val="0"/>
              <w:jc w:val="center"/>
              <w:rPr>
                <w:rFonts w:ascii="Arial" w:hAnsi="Arial" w:cs="Arial"/>
                <w:b/>
                <w:bCs/>
                <w:sz w:val="16"/>
                <w:szCs w:val="16"/>
              </w:rPr>
            </w:pPr>
          </w:p>
          <w:p w14:paraId="68102A7D" w14:textId="77777777" w:rsidR="00B476CD" w:rsidRPr="004C3A0B" w:rsidRDefault="00B476CD" w:rsidP="00333785">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476CD" w:rsidRPr="004C3A0B" w14:paraId="6A5A76CF" w14:textId="77777777" w:rsidTr="00AB57A1">
        <w:trPr>
          <w:trHeight w:val="439"/>
        </w:trPr>
        <w:tc>
          <w:tcPr>
            <w:tcW w:w="562" w:type="dxa"/>
            <w:shd w:val="clear" w:color="auto" w:fill="F2F2F2" w:themeFill="background1" w:themeFillShade="F2"/>
            <w:vAlign w:val="center"/>
          </w:tcPr>
          <w:p w14:paraId="22600165"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8223EEE"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4D515FD"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DB96978"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D100345"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65BCB17F" w14:textId="77777777" w:rsidTr="00AB57A1">
        <w:trPr>
          <w:trHeight w:val="403"/>
        </w:trPr>
        <w:tc>
          <w:tcPr>
            <w:tcW w:w="562" w:type="dxa"/>
            <w:shd w:val="clear" w:color="auto" w:fill="F2F2F2" w:themeFill="background1" w:themeFillShade="F2"/>
            <w:vAlign w:val="center"/>
          </w:tcPr>
          <w:p w14:paraId="2B8CD012"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54171974"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5386BF5"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092504D"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81F5995"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7019DC45" w14:textId="77777777" w:rsidTr="00AB57A1">
        <w:trPr>
          <w:trHeight w:val="439"/>
        </w:trPr>
        <w:tc>
          <w:tcPr>
            <w:tcW w:w="562" w:type="dxa"/>
            <w:shd w:val="clear" w:color="auto" w:fill="F2F2F2" w:themeFill="background1" w:themeFillShade="F2"/>
            <w:vAlign w:val="center"/>
          </w:tcPr>
          <w:p w14:paraId="12F24575"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35F57B1"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BB4185D"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7177364"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9B2815F"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44DFBC76" w14:textId="77777777" w:rsidTr="00AB57A1">
        <w:trPr>
          <w:trHeight w:val="403"/>
        </w:trPr>
        <w:tc>
          <w:tcPr>
            <w:tcW w:w="562" w:type="dxa"/>
            <w:shd w:val="clear" w:color="auto" w:fill="F2F2F2" w:themeFill="background1" w:themeFillShade="F2"/>
            <w:vAlign w:val="center"/>
          </w:tcPr>
          <w:p w14:paraId="2B243D33"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284CAA37"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02ACDE8"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52A1387"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A3BD824"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31339532" w14:textId="77777777" w:rsidTr="00AB57A1">
        <w:trPr>
          <w:trHeight w:val="403"/>
        </w:trPr>
        <w:tc>
          <w:tcPr>
            <w:tcW w:w="562" w:type="dxa"/>
            <w:shd w:val="clear" w:color="auto" w:fill="F2F2F2" w:themeFill="background1" w:themeFillShade="F2"/>
            <w:vAlign w:val="center"/>
          </w:tcPr>
          <w:p w14:paraId="564DDD79" w14:textId="77777777" w:rsidR="00B476CD" w:rsidRPr="004C3A0B" w:rsidRDefault="00B476CD" w:rsidP="00333785">
            <w:pPr>
              <w:autoSpaceDE w:val="0"/>
              <w:autoSpaceDN w:val="0"/>
              <w:adjustRightInd w:val="0"/>
              <w:jc w:val="center"/>
              <w:rPr>
                <w:rFonts w:ascii="Arial" w:hAnsi="Arial" w:cs="Arial"/>
                <w:sz w:val="22"/>
                <w:szCs w:val="22"/>
              </w:rPr>
            </w:pPr>
            <w:r>
              <w:rPr>
                <w:rFonts w:ascii="Arial" w:hAnsi="Arial" w:cs="Arial"/>
                <w:sz w:val="22"/>
                <w:szCs w:val="22"/>
              </w:rPr>
              <w:t>28</w:t>
            </w:r>
          </w:p>
        </w:tc>
        <w:tc>
          <w:tcPr>
            <w:tcW w:w="9639" w:type="dxa"/>
            <w:gridSpan w:val="4"/>
            <w:shd w:val="clear" w:color="auto" w:fill="F2F2F2" w:themeFill="background1" w:themeFillShade="F2"/>
            <w:vAlign w:val="center"/>
          </w:tcPr>
          <w:p w14:paraId="0436464C"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B476CD" w:rsidRPr="004C3A0B" w14:paraId="54C4AFFE" w14:textId="77777777" w:rsidTr="00AB57A1">
        <w:trPr>
          <w:trHeight w:val="403"/>
        </w:trPr>
        <w:tc>
          <w:tcPr>
            <w:tcW w:w="562" w:type="dxa"/>
            <w:vAlign w:val="center"/>
          </w:tcPr>
          <w:p w14:paraId="22EF72DC" w14:textId="77777777" w:rsidR="00B476CD" w:rsidRDefault="00B476CD" w:rsidP="00333785">
            <w:pPr>
              <w:jc w:val="center"/>
              <w:rPr>
                <w:rFonts w:ascii="Arial" w:hAnsi="Arial" w:cs="Arial"/>
                <w:sz w:val="22"/>
                <w:szCs w:val="22"/>
              </w:rPr>
            </w:pPr>
          </w:p>
        </w:tc>
        <w:tc>
          <w:tcPr>
            <w:tcW w:w="9639" w:type="dxa"/>
            <w:gridSpan w:val="4"/>
            <w:vAlign w:val="center"/>
          </w:tcPr>
          <w:p w14:paraId="571637A4" w14:textId="77777777" w:rsidR="00B476CD" w:rsidRPr="00D93597" w:rsidRDefault="00B476CD" w:rsidP="00333785">
            <w:pPr>
              <w:rPr>
                <w:rFonts w:ascii="Arial" w:hAnsi="Arial" w:cs="Arial"/>
                <w:sz w:val="22"/>
                <w:szCs w:val="22"/>
              </w:rPr>
            </w:pPr>
            <w:r w:rsidRPr="00D93597">
              <w:rPr>
                <w:rFonts w:ascii="Arial" w:hAnsi="Arial" w:cs="Arial"/>
                <w:sz w:val="22"/>
              </w:rPr>
              <w:t>NA</w:t>
            </w:r>
          </w:p>
          <w:p w14:paraId="0A6160A1" w14:textId="77777777" w:rsidR="00B476CD" w:rsidRPr="004C3A0B" w:rsidRDefault="00B476CD" w:rsidP="0033378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8A08342" w14:textId="77777777" w:rsidR="00B476CD" w:rsidRPr="00354F34" w:rsidRDefault="00B476CD" w:rsidP="00B476CD">
      <w:pPr>
        <w:autoSpaceDE w:val="0"/>
        <w:autoSpaceDN w:val="0"/>
        <w:adjustRightInd w:val="0"/>
        <w:spacing w:after="240"/>
        <w:rPr>
          <w:rFonts w:ascii="Arial" w:hAnsi="Arial" w:cs="Arial"/>
          <w:b/>
          <w:sz w:val="22"/>
          <w:szCs w:val="22"/>
        </w:rPr>
      </w:pPr>
    </w:p>
    <w:p w14:paraId="60D8489A" w14:textId="77777777" w:rsidR="00B476CD" w:rsidRDefault="00B476CD" w:rsidP="00B476C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64661CAD" w14:textId="77777777" w:rsidR="00B476CD" w:rsidRPr="00354F34" w:rsidRDefault="00B476CD" w:rsidP="00B476CD">
      <w:pPr>
        <w:rPr>
          <w:rFonts w:ascii="Arial" w:hAnsi="Arial" w:cs="Arial"/>
          <w:b/>
          <w:sz w:val="22"/>
          <w:szCs w:val="22"/>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648"/>
      </w:tblGrid>
      <w:tr w:rsidR="00B476CD" w:rsidRPr="004C3A0B" w14:paraId="1D48832F" w14:textId="77777777" w:rsidTr="00AB57A1">
        <w:tc>
          <w:tcPr>
            <w:tcW w:w="596" w:type="dxa"/>
            <w:tcBorders>
              <w:bottom w:val="single" w:sz="4" w:space="0" w:color="auto"/>
            </w:tcBorders>
            <w:shd w:val="clear" w:color="auto" w:fill="F2F2F2" w:themeFill="background1" w:themeFillShade="F2"/>
          </w:tcPr>
          <w:p w14:paraId="3C6705CB" w14:textId="77777777" w:rsidR="00B476CD" w:rsidRPr="002132F9" w:rsidRDefault="00B476CD" w:rsidP="00333785">
            <w:pPr>
              <w:pStyle w:val="Heading1"/>
              <w:jc w:val="left"/>
              <w:rPr>
                <w:rFonts w:ascii="Arial" w:hAnsi="Arial" w:cs="Arial"/>
                <w:b w:val="0"/>
                <w:bCs/>
              </w:rPr>
            </w:pPr>
          </w:p>
        </w:tc>
        <w:tc>
          <w:tcPr>
            <w:tcW w:w="9639" w:type="dxa"/>
            <w:gridSpan w:val="2"/>
            <w:tcBorders>
              <w:bottom w:val="single" w:sz="4" w:space="0" w:color="auto"/>
            </w:tcBorders>
            <w:shd w:val="clear" w:color="auto" w:fill="F2F2F2" w:themeFill="background1" w:themeFillShade="F2"/>
          </w:tcPr>
          <w:p w14:paraId="57561AA1" w14:textId="77777777" w:rsidR="00B476CD" w:rsidRPr="00204E14" w:rsidRDefault="00B476CD" w:rsidP="00333785">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B476CD" w:rsidRPr="004C3A0B" w14:paraId="262B39D3" w14:textId="77777777" w:rsidTr="00AB57A1">
        <w:tc>
          <w:tcPr>
            <w:tcW w:w="596" w:type="dxa"/>
            <w:tcBorders>
              <w:bottom w:val="single" w:sz="4" w:space="0" w:color="auto"/>
            </w:tcBorders>
            <w:shd w:val="clear" w:color="auto" w:fill="F2F2F2" w:themeFill="background1" w:themeFillShade="F2"/>
            <w:vAlign w:val="center"/>
          </w:tcPr>
          <w:p w14:paraId="01DD5CBF" w14:textId="77777777" w:rsidR="00B476CD" w:rsidRPr="002132F9" w:rsidRDefault="00B476CD" w:rsidP="00333785">
            <w:pPr>
              <w:jc w:val="center"/>
              <w:rPr>
                <w:rFonts w:ascii="Arial" w:hAnsi="Arial" w:cs="Arial"/>
                <w:sz w:val="22"/>
                <w:szCs w:val="22"/>
              </w:rPr>
            </w:pPr>
            <w:r>
              <w:rPr>
                <w:rFonts w:ascii="Arial" w:hAnsi="Arial" w:cs="Arial"/>
                <w:sz w:val="22"/>
                <w:szCs w:val="22"/>
              </w:rPr>
              <w:t>1</w:t>
            </w:r>
          </w:p>
        </w:tc>
        <w:tc>
          <w:tcPr>
            <w:tcW w:w="9639" w:type="dxa"/>
            <w:gridSpan w:val="2"/>
            <w:tcBorders>
              <w:bottom w:val="single" w:sz="4" w:space="0" w:color="auto"/>
            </w:tcBorders>
            <w:shd w:val="clear" w:color="auto" w:fill="F2F2F2" w:themeFill="background1" w:themeFillShade="F2"/>
          </w:tcPr>
          <w:p w14:paraId="243BC77B" w14:textId="77777777" w:rsidR="00B476CD" w:rsidRPr="004C3A0B" w:rsidRDefault="00B476CD" w:rsidP="00333785">
            <w:pPr>
              <w:rPr>
                <w:rFonts w:ascii="Arial" w:hAnsi="Arial" w:cs="Arial"/>
                <w:sz w:val="22"/>
                <w:szCs w:val="22"/>
              </w:rPr>
            </w:pPr>
            <w:r w:rsidRPr="004C3A0B">
              <w:rPr>
                <w:rFonts w:ascii="Arial" w:hAnsi="Arial" w:cs="Arial"/>
                <w:b/>
                <w:sz w:val="22"/>
                <w:szCs w:val="22"/>
              </w:rPr>
              <w:t>Risks to participants</w:t>
            </w:r>
          </w:p>
          <w:p w14:paraId="24608717" w14:textId="77777777" w:rsidR="00B476CD" w:rsidRPr="004C3A0B" w:rsidRDefault="00B476CD" w:rsidP="00333785">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B476CD" w:rsidRPr="004C3A0B" w14:paraId="4A1AEF95" w14:textId="77777777" w:rsidTr="00AB57A1">
        <w:tc>
          <w:tcPr>
            <w:tcW w:w="596" w:type="dxa"/>
            <w:tcBorders>
              <w:top w:val="single" w:sz="4" w:space="0" w:color="auto"/>
              <w:bottom w:val="single" w:sz="4" w:space="0" w:color="auto"/>
            </w:tcBorders>
            <w:vAlign w:val="center"/>
          </w:tcPr>
          <w:p w14:paraId="63561D88" w14:textId="77777777" w:rsidR="00B476CD" w:rsidRPr="00CE0890" w:rsidRDefault="00B476CD" w:rsidP="00333785">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9B7C7FD" w14:textId="77777777" w:rsidR="00B476CD" w:rsidRDefault="00B476CD" w:rsidP="00333785">
            <w:pPr>
              <w:autoSpaceDE w:val="0"/>
              <w:autoSpaceDN w:val="0"/>
              <w:adjustRightInd w:val="0"/>
              <w:rPr>
                <w:rFonts w:ascii="Arial" w:hAnsi="Arial" w:cs="Arial"/>
                <w:sz w:val="22"/>
                <w:szCs w:val="22"/>
              </w:rPr>
            </w:pPr>
            <w:r>
              <w:rPr>
                <w:rFonts w:ascii="Arial" w:hAnsi="Arial" w:cs="Arial"/>
                <w:sz w:val="22"/>
                <w:szCs w:val="22"/>
              </w:rPr>
              <w:t>Risk to participants:</w:t>
            </w:r>
          </w:p>
          <w:p w14:paraId="1A803018" w14:textId="77777777" w:rsidR="00B476CD" w:rsidRPr="004C3A0B" w:rsidRDefault="00B476CD" w:rsidP="00333785">
            <w:pPr>
              <w:autoSpaceDE w:val="0"/>
              <w:autoSpaceDN w:val="0"/>
              <w:adjustRightInd w:val="0"/>
              <w:rPr>
                <w:rFonts w:ascii="Arial" w:hAnsi="Arial" w:cs="Arial"/>
                <w:sz w:val="22"/>
                <w:szCs w:val="22"/>
              </w:rPr>
            </w:pPr>
            <w:r w:rsidRPr="00936BF2">
              <w:rPr>
                <w:rFonts w:ascii="Arial" w:hAnsi="Arial" w:cs="Arial"/>
                <w:sz w:val="22"/>
                <w:szCs w:val="22"/>
              </w:rPr>
              <w:t>The research presents minimal risk to participants. Some participants may experience minor inconvenience due to the time required to complete the questionnaire or slight discomfort when expressing their opinions about sustainability marketing and purchasing behaviour. There is also a small risk of confidentiality concerns if participants believe their responses could be identified.</w:t>
            </w:r>
          </w:p>
        </w:tc>
        <w:tc>
          <w:tcPr>
            <w:tcW w:w="4648" w:type="dxa"/>
            <w:tcBorders>
              <w:top w:val="single" w:sz="4" w:space="0" w:color="auto"/>
              <w:bottom w:val="single" w:sz="4" w:space="0" w:color="auto"/>
            </w:tcBorders>
          </w:tcPr>
          <w:p w14:paraId="42C1D3DF" w14:textId="77777777" w:rsidR="00B476CD" w:rsidRDefault="00B476CD" w:rsidP="00333785">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20E9F2F9" w14:textId="77777777" w:rsidR="00B476CD" w:rsidRPr="00354F34" w:rsidRDefault="00B476CD" w:rsidP="00333785">
            <w:pPr>
              <w:autoSpaceDE w:val="0"/>
              <w:autoSpaceDN w:val="0"/>
              <w:adjustRightInd w:val="0"/>
              <w:rPr>
                <w:rFonts w:cs="Arial"/>
                <w:i/>
              </w:rPr>
            </w:pPr>
            <w:r w:rsidRPr="00936BF2">
              <w:rPr>
                <w:rFonts w:ascii="Arial" w:hAnsi="Arial" w:cs="Arial"/>
                <w:sz w:val="22"/>
                <w:szCs w:val="22"/>
              </w:rPr>
              <w:t>Participation will be entirely voluntary, and participants will receive clear information about the study before providing informed consent. The questionnaire will not request names or other directly identifiable personal information. Participants may skip any question they do not wish to answer and may withdraw from the survey at any time before submitting their responses. All responses will remain anonymous and confidential and will be stored securely in password-protected files.</w:t>
            </w:r>
          </w:p>
        </w:tc>
      </w:tr>
      <w:tr w:rsidR="00B476CD" w:rsidRPr="004C3A0B" w14:paraId="6B227DBA" w14:textId="77777777" w:rsidTr="00AB57A1">
        <w:tc>
          <w:tcPr>
            <w:tcW w:w="596" w:type="dxa"/>
            <w:tcBorders>
              <w:bottom w:val="single" w:sz="4" w:space="0" w:color="auto"/>
            </w:tcBorders>
            <w:shd w:val="clear" w:color="auto" w:fill="F2F2F2" w:themeFill="background1" w:themeFillShade="F2"/>
            <w:vAlign w:val="center"/>
          </w:tcPr>
          <w:p w14:paraId="0665F8A8" w14:textId="77777777" w:rsidR="00B476CD" w:rsidRPr="00E32138" w:rsidRDefault="00B476CD" w:rsidP="00333785">
            <w:pPr>
              <w:jc w:val="center"/>
              <w:rPr>
                <w:rFonts w:ascii="Arial" w:hAnsi="Arial" w:cs="Arial"/>
                <w:sz w:val="22"/>
                <w:szCs w:val="22"/>
              </w:rPr>
            </w:pPr>
            <w:r>
              <w:rPr>
                <w:rFonts w:ascii="Arial" w:hAnsi="Arial" w:cs="Arial"/>
                <w:sz w:val="22"/>
                <w:szCs w:val="22"/>
              </w:rPr>
              <w:t>2</w:t>
            </w:r>
          </w:p>
        </w:tc>
        <w:tc>
          <w:tcPr>
            <w:tcW w:w="9639" w:type="dxa"/>
            <w:gridSpan w:val="2"/>
            <w:tcBorders>
              <w:bottom w:val="single" w:sz="4" w:space="0" w:color="auto"/>
            </w:tcBorders>
            <w:shd w:val="clear" w:color="auto" w:fill="F2F2F2" w:themeFill="background1" w:themeFillShade="F2"/>
          </w:tcPr>
          <w:p w14:paraId="1100EA20" w14:textId="77777777" w:rsidR="00B476CD" w:rsidRPr="004C3A0B" w:rsidRDefault="00B476CD" w:rsidP="00333785">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B476CD" w:rsidRPr="004C3A0B" w14:paraId="5996B413" w14:textId="77777777" w:rsidTr="00AB57A1">
        <w:tc>
          <w:tcPr>
            <w:tcW w:w="596" w:type="dxa"/>
            <w:tcBorders>
              <w:top w:val="single" w:sz="4" w:space="0" w:color="auto"/>
              <w:bottom w:val="single" w:sz="4" w:space="0" w:color="auto"/>
            </w:tcBorders>
            <w:vAlign w:val="center"/>
          </w:tcPr>
          <w:p w14:paraId="253E39F0" w14:textId="77777777" w:rsidR="00B476CD" w:rsidRPr="00CE0890" w:rsidRDefault="00B476CD" w:rsidP="00333785">
            <w:pPr>
              <w:jc w:val="center"/>
              <w:rPr>
                <w:rFonts w:ascii="Arial" w:hAnsi="Arial" w:cs="Arial"/>
                <w:sz w:val="22"/>
                <w:szCs w:val="22"/>
              </w:rPr>
            </w:pPr>
          </w:p>
        </w:tc>
        <w:tc>
          <w:tcPr>
            <w:tcW w:w="9639" w:type="dxa"/>
            <w:gridSpan w:val="2"/>
            <w:tcBorders>
              <w:top w:val="single" w:sz="4" w:space="0" w:color="auto"/>
              <w:bottom w:val="single" w:sz="4" w:space="0" w:color="auto"/>
            </w:tcBorders>
          </w:tcPr>
          <w:p w14:paraId="5F417F48" w14:textId="77777777" w:rsidR="00B476CD" w:rsidRDefault="00B476CD" w:rsidP="00333785">
            <w:pPr>
              <w:rPr>
                <w:rFonts w:ascii="Arial" w:hAnsi="Arial" w:cs="Arial"/>
                <w:sz w:val="22"/>
                <w:szCs w:val="22"/>
              </w:rPr>
            </w:pPr>
          </w:p>
          <w:p w14:paraId="6EBCD7DA" w14:textId="77777777" w:rsidR="00B476CD" w:rsidRDefault="00B476CD" w:rsidP="00333785">
            <w:pPr>
              <w:rPr>
                <w:rFonts w:ascii="Arial" w:hAnsi="Arial" w:cs="Arial"/>
                <w:sz w:val="22"/>
                <w:szCs w:val="22"/>
              </w:rPr>
            </w:pPr>
            <w:r w:rsidRPr="00936BF2">
              <w:rPr>
                <w:rFonts w:ascii="Arial" w:hAnsi="Arial" w:cs="Arial"/>
                <w:sz w:val="22"/>
                <w:szCs w:val="22"/>
              </w:rPr>
              <w:t>This research does not involve sensitive, illegal, embarrassing, or emotionally distressing topics. The questionnaire focuses only on consumer perceptions of sustainability marketing and purchasing behaviour. Therefore, no additional support procedures are anticipated. If any participant feels uncomfortable, they may stop completing the questionnaire or withdraw before submitting their responses.</w:t>
            </w:r>
          </w:p>
          <w:p w14:paraId="5DB1B935" w14:textId="77777777" w:rsidR="00B476CD" w:rsidRPr="004C3A0B" w:rsidRDefault="00B476CD" w:rsidP="00333785">
            <w:pPr>
              <w:rPr>
                <w:rFonts w:ascii="Arial" w:hAnsi="Arial" w:cs="Arial"/>
                <w:sz w:val="22"/>
                <w:szCs w:val="22"/>
              </w:rPr>
            </w:pPr>
          </w:p>
          <w:p w14:paraId="061B1F91" w14:textId="77777777" w:rsidR="00B476CD" w:rsidRPr="004C3A0B" w:rsidRDefault="00B476CD" w:rsidP="0033378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476CD" w:rsidRPr="004C3A0B" w14:paraId="48826FEE" w14:textId="77777777" w:rsidTr="00AB57A1">
        <w:tc>
          <w:tcPr>
            <w:tcW w:w="596" w:type="dxa"/>
            <w:tcBorders>
              <w:top w:val="single" w:sz="4" w:space="0" w:color="auto"/>
              <w:bottom w:val="single" w:sz="4" w:space="0" w:color="auto"/>
            </w:tcBorders>
            <w:shd w:val="clear" w:color="auto" w:fill="F2F2F2" w:themeFill="background1" w:themeFillShade="F2"/>
            <w:vAlign w:val="center"/>
          </w:tcPr>
          <w:p w14:paraId="058711CD" w14:textId="77777777" w:rsidR="00B476CD" w:rsidRPr="002132F9" w:rsidRDefault="00B476CD" w:rsidP="00333785">
            <w:pPr>
              <w:jc w:val="center"/>
              <w:rPr>
                <w:rFonts w:ascii="Arial" w:hAnsi="Arial" w:cs="Arial"/>
                <w:sz w:val="22"/>
                <w:szCs w:val="22"/>
              </w:rPr>
            </w:pPr>
            <w:r>
              <w:rPr>
                <w:rFonts w:ascii="Arial" w:hAnsi="Arial" w:cs="Arial"/>
                <w:sz w:val="22"/>
                <w:szCs w:val="22"/>
              </w:rPr>
              <w:t>3</w:t>
            </w:r>
          </w:p>
        </w:tc>
        <w:tc>
          <w:tcPr>
            <w:tcW w:w="9639" w:type="dxa"/>
            <w:gridSpan w:val="2"/>
            <w:tcBorders>
              <w:top w:val="single" w:sz="4" w:space="0" w:color="auto"/>
              <w:bottom w:val="single" w:sz="4" w:space="0" w:color="auto"/>
            </w:tcBorders>
            <w:shd w:val="clear" w:color="auto" w:fill="F2F2F2" w:themeFill="background1" w:themeFillShade="F2"/>
          </w:tcPr>
          <w:p w14:paraId="29C2913C" w14:textId="77777777" w:rsidR="00B476CD" w:rsidRPr="004C3A0B" w:rsidRDefault="00B476CD" w:rsidP="00333785">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284A6146" w14:textId="77777777" w:rsidR="00B476CD" w:rsidRPr="004C3A0B" w:rsidRDefault="00B476CD" w:rsidP="00333785">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B476CD" w:rsidRPr="004C3A0B" w14:paraId="2E948826" w14:textId="77777777" w:rsidTr="00AB57A1">
        <w:tc>
          <w:tcPr>
            <w:tcW w:w="596" w:type="dxa"/>
            <w:tcBorders>
              <w:top w:val="single" w:sz="4" w:space="0" w:color="auto"/>
              <w:bottom w:val="single" w:sz="4" w:space="0" w:color="auto"/>
            </w:tcBorders>
            <w:vAlign w:val="center"/>
          </w:tcPr>
          <w:p w14:paraId="4F0CCB76" w14:textId="77777777" w:rsidR="00B476CD" w:rsidRPr="00CE0890" w:rsidRDefault="00B476CD" w:rsidP="00333785">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8E64B14" w14:textId="77777777" w:rsidR="00B476CD" w:rsidRDefault="00B476CD" w:rsidP="00333785">
            <w:pPr>
              <w:autoSpaceDE w:val="0"/>
              <w:autoSpaceDN w:val="0"/>
              <w:adjustRightInd w:val="0"/>
              <w:rPr>
                <w:rFonts w:ascii="Arial" w:hAnsi="Arial" w:cs="Arial"/>
                <w:sz w:val="22"/>
                <w:szCs w:val="22"/>
              </w:rPr>
            </w:pPr>
            <w:r>
              <w:rPr>
                <w:rFonts w:ascii="Arial" w:hAnsi="Arial" w:cs="Arial"/>
                <w:sz w:val="22"/>
                <w:szCs w:val="22"/>
              </w:rPr>
              <w:t>Risk to the investigator:</w:t>
            </w:r>
          </w:p>
          <w:p w14:paraId="75DB169A" w14:textId="77777777" w:rsidR="00B476CD" w:rsidRPr="004C3A0B" w:rsidRDefault="00B476CD" w:rsidP="00333785">
            <w:pPr>
              <w:autoSpaceDE w:val="0"/>
              <w:autoSpaceDN w:val="0"/>
              <w:adjustRightInd w:val="0"/>
              <w:rPr>
                <w:rFonts w:ascii="Arial" w:hAnsi="Arial" w:cs="Arial"/>
                <w:sz w:val="22"/>
                <w:szCs w:val="22"/>
              </w:rPr>
            </w:pPr>
            <w:r w:rsidRPr="00936BF2">
              <w:rPr>
                <w:rFonts w:ascii="Arial" w:hAnsi="Arial" w:cs="Arial"/>
                <w:sz w:val="22"/>
                <w:szCs w:val="22"/>
              </w:rPr>
              <w:t>The research presents minimal risk to the researcher. Potential risks include accidental loss of research data, unauthorised access to electronic files, or delays in obtaining the required number of questionnaire responses</w:t>
            </w:r>
            <w:r w:rsidRPr="00936BF2">
              <w:rPr>
                <w:rFonts w:ascii="Arial" w:hAnsi="Arial" w:cs="Arial"/>
                <w:color w:val="00B050"/>
                <w:sz w:val="22"/>
                <w:szCs w:val="22"/>
              </w:rPr>
              <w:t>.</w:t>
            </w:r>
          </w:p>
        </w:tc>
        <w:tc>
          <w:tcPr>
            <w:tcW w:w="4648" w:type="dxa"/>
            <w:tcBorders>
              <w:top w:val="single" w:sz="4" w:space="0" w:color="auto"/>
              <w:bottom w:val="single" w:sz="4" w:space="0" w:color="auto"/>
            </w:tcBorders>
          </w:tcPr>
          <w:p w14:paraId="70FF1810" w14:textId="77777777" w:rsidR="00B476CD" w:rsidRPr="00354F34" w:rsidRDefault="00B476CD" w:rsidP="00333785">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054B2344" w14:textId="77777777" w:rsidR="00B476CD" w:rsidRPr="004C3A0B" w:rsidRDefault="00B476CD" w:rsidP="00333785">
            <w:pPr>
              <w:autoSpaceDE w:val="0"/>
              <w:autoSpaceDN w:val="0"/>
              <w:adjustRightInd w:val="0"/>
              <w:rPr>
                <w:rFonts w:cs="Arial"/>
              </w:rPr>
            </w:pPr>
            <w:r w:rsidRPr="00936BF2">
              <w:rPr>
                <w:rFonts w:ascii="Arial" w:hAnsi="Arial" w:cs="Arial"/>
                <w:sz w:val="22"/>
                <w:szCs w:val="22"/>
              </w:rPr>
              <w:t>All research data will be stored securely in password-protected electronic folders with regular backups. Data collection will take place online, reducing personal safety risks. The researcher will follow the University's ethical and data protection requirements throughout the project and allow sufficient time for participant recruitment.</w:t>
            </w:r>
          </w:p>
        </w:tc>
      </w:tr>
      <w:tr w:rsidR="00B476CD" w:rsidRPr="004C3A0B" w14:paraId="2B40D187" w14:textId="77777777" w:rsidTr="00AB57A1">
        <w:tc>
          <w:tcPr>
            <w:tcW w:w="596" w:type="dxa"/>
            <w:tcBorders>
              <w:top w:val="single" w:sz="4" w:space="0" w:color="auto"/>
              <w:bottom w:val="single" w:sz="4" w:space="0" w:color="auto"/>
            </w:tcBorders>
            <w:shd w:val="clear" w:color="auto" w:fill="F2F2F2" w:themeFill="background1" w:themeFillShade="F2"/>
            <w:vAlign w:val="center"/>
          </w:tcPr>
          <w:p w14:paraId="1337E63C" w14:textId="77777777" w:rsidR="00B476CD" w:rsidRPr="002132F9" w:rsidRDefault="00B476CD" w:rsidP="00333785">
            <w:pPr>
              <w:jc w:val="center"/>
              <w:rPr>
                <w:rFonts w:ascii="Arial" w:hAnsi="Arial" w:cs="Arial"/>
                <w:sz w:val="22"/>
                <w:szCs w:val="22"/>
              </w:rPr>
            </w:pPr>
            <w:r>
              <w:rPr>
                <w:rFonts w:ascii="Arial" w:hAnsi="Arial" w:cs="Arial"/>
                <w:sz w:val="22"/>
                <w:szCs w:val="22"/>
              </w:rPr>
              <w:t>4</w:t>
            </w:r>
          </w:p>
        </w:tc>
        <w:tc>
          <w:tcPr>
            <w:tcW w:w="9639" w:type="dxa"/>
            <w:gridSpan w:val="2"/>
            <w:tcBorders>
              <w:top w:val="single" w:sz="4" w:space="0" w:color="auto"/>
              <w:bottom w:val="single" w:sz="4" w:space="0" w:color="auto"/>
            </w:tcBorders>
            <w:shd w:val="clear" w:color="auto" w:fill="F2F2F2" w:themeFill="background1" w:themeFillShade="F2"/>
          </w:tcPr>
          <w:p w14:paraId="628849C3" w14:textId="77777777" w:rsidR="00B476CD" w:rsidRPr="004C3A0B" w:rsidRDefault="00B476CD" w:rsidP="00333785">
            <w:pPr>
              <w:rPr>
                <w:rFonts w:ascii="Arial" w:hAnsi="Arial" w:cs="Arial"/>
                <w:sz w:val="22"/>
                <w:szCs w:val="22"/>
              </w:rPr>
            </w:pPr>
            <w:r w:rsidRPr="004C3A0B">
              <w:rPr>
                <w:rFonts w:ascii="Arial" w:hAnsi="Arial" w:cs="Arial"/>
                <w:b/>
                <w:sz w:val="22"/>
                <w:szCs w:val="22"/>
              </w:rPr>
              <w:t>University/institutional risks</w:t>
            </w:r>
          </w:p>
          <w:p w14:paraId="2182A000" w14:textId="77777777" w:rsidR="00B476CD" w:rsidRPr="004C3A0B" w:rsidRDefault="00B476CD" w:rsidP="00333785">
            <w:pPr>
              <w:rPr>
                <w:rFonts w:ascii="Arial" w:hAnsi="Arial" w:cs="Arial"/>
                <w:sz w:val="22"/>
                <w:szCs w:val="22"/>
              </w:rPr>
            </w:pPr>
            <w:r w:rsidRPr="004C3A0B">
              <w:rPr>
                <w:rFonts w:ascii="Arial" w:hAnsi="Arial" w:cs="Arial"/>
                <w:sz w:val="22"/>
                <w:szCs w:val="22"/>
              </w:rPr>
              <w:t>For example: adverse publicity, financial loss, data protection</w:t>
            </w:r>
          </w:p>
        </w:tc>
      </w:tr>
      <w:tr w:rsidR="00B476CD" w:rsidRPr="004C3A0B" w14:paraId="2A8D9B6C" w14:textId="77777777" w:rsidTr="00AB57A1">
        <w:tc>
          <w:tcPr>
            <w:tcW w:w="596" w:type="dxa"/>
            <w:tcBorders>
              <w:top w:val="single" w:sz="4" w:space="0" w:color="auto"/>
              <w:bottom w:val="single" w:sz="4" w:space="0" w:color="auto"/>
            </w:tcBorders>
            <w:vAlign w:val="center"/>
          </w:tcPr>
          <w:p w14:paraId="70B3045A" w14:textId="77777777" w:rsidR="00B476CD" w:rsidRPr="00CE0890" w:rsidRDefault="00B476CD" w:rsidP="00333785">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EBAE882" w14:textId="77777777" w:rsidR="00B476CD" w:rsidRDefault="00B476CD" w:rsidP="00333785">
            <w:pPr>
              <w:autoSpaceDE w:val="0"/>
              <w:autoSpaceDN w:val="0"/>
              <w:adjustRightInd w:val="0"/>
              <w:rPr>
                <w:rFonts w:ascii="Arial" w:hAnsi="Arial" w:cs="Arial"/>
                <w:sz w:val="22"/>
                <w:szCs w:val="22"/>
              </w:rPr>
            </w:pPr>
            <w:r>
              <w:rPr>
                <w:rFonts w:ascii="Arial" w:hAnsi="Arial" w:cs="Arial"/>
                <w:sz w:val="22"/>
                <w:szCs w:val="22"/>
              </w:rPr>
              <w:t>Risk to the University:</w:t>
            </w:r>
          </w:p>
          <w:p w14:paraId="037687CA" w14:textId="77777777" w:rsidR="00B476CD" w:rsidRPr="004C3A0B" w:rsidRDefault="00B476CD" w:rsidP="00333785">
            <w:pPr>
              <w:autoSpaceDE w:val="0"/>
              <w:autoSpaceDN w:val="0"/>
              <w:adjustRightInd w:val="0"/>
              <w:rPr>
                <w:rFonts w:ascii="Arial" w:hAnsi="Arial" w:cs="Arial"/>
                <w:sz w:val="22"/>
                <w:szCs w:val="22"/>
              </w:rPr>
            </w:pPr>
            <w:r w:rsidRPr="00936BF2">
              <w:rPr>
                <w:rFonts w:ascii="Arial" w:hAnsi="Arial" w:cs="Arial"/>
                <w:sz w:val="22"/>
                <w:szCs w:val="22"/>
              </w:rPr>
              <w:t>Potential risks include accidental disclosure of participant information, non-compliance with ethical or data protection requirements, or damage to the University's reputation if research is conducted improperly.</w:t>
            </w:r>
          </w:p>
        </w:tc>
        <w:tc>
          <w:tcPr>
            <w:tcW w:w="4648" w:type="dxa"/>
            <w:tcBorders>
              <w:top w:val="single" w:sz="4" w:space="0" w:color="auto"/>
              <w:bottom w:val="single" w:sz="4" w:space="0" w:color="auto"/>
            </w:tcBorders>
          </w:tcPr>
          <w:p w14:paraId="75440B93" w14:textId="77777777" w:rsidR="00B476CD" w:rsidRPr="00354F34" w:rsidRDefault="00B476CD" w:rsidP="003337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4E7CF346" w14:textId="77777777" w:rsidR="00B476CD" w:rsidRPr="004C3A0B" w:rsidRDefault="00B476CD" w:rsidP="00333785">
            <w:pPr>
              <w:autoSpaceDE w:val="0"/>
              <w:autoSpaceDN w:val="0"/>
              <w:adjustRightInd w:val="0"/>
              <w:rPr>
                <w:rFonts w:cs="Arial"/>
              </w:rPr>
            </w:pPr>
            <w:r w:rsidRPr="00936BF2">
              <w:rPr>
                <w:rFonts w:ascii="Arial" w:hAnsi="Arial" w:cs="Arial"/>
                <w:sz w:val="22"/>
                <w:szCs w:val="22"/>
              </w:rPr>
              <w:t>The study will comply with the University's Research Ethics and Integrity Code of Practice and relevant GDPR and Data Protection Act 2018 requirements. Participant confidentiality will be maintained, data will be securely stored, and the research findings will be reported honestly, accurately, and without fabrication or misrepresentation.</w:t>
            </w:r>
          </w:p>
        </w:tc>
      </w:tr>
      <w:tr w:rsidR="00B476CD" w:rsidRPr="004C3A0B" w14:paraId="3FE05002" w14:textId="77777777" w:rsidTr="00AB57A1">
        <w:tc>
          <w:tcPr>
            <w:tcW w:w="596" w:type="dxa"/>
            <w:tcBorders>
              <w:top w:val="single" w:sz="4" w:space="0" w:color="auto"/>
              <w:bottom w:val="single" w:sz="4" w:space="0" w:color="auto"/>
            </w:tcBorders>
            <w:shd w:val="clear" w:color="auto" w:fill="F2F2F2" w:themeFill="background1" w:themeFillShade="F2"/>
            <w:vAlign w:val="center"/>
          </w:tcPr>
          <w:p w14:paraId="159053A8" w14:textId="77777777" w:rsidR="00B476CD" w:rsidRPr="002132F9" w:rsidRDefault="00B476CD" w:rsidP="00333785">
            <w:pPr>
              <w:jc w:val="center"/>
              <w:rPr>
                <w:rFonts w:ascii="Arial" w:hAnsi="Arial" w:cs="Arial"/>
                <w:sz w:val="22"/>
                <w:szCs w:val="22"/>
              </w:rPr>
            </w:pPr>
            <w:r>
              <w:rPr>
                <w:rFonts w:ascii="Arial" w:hAnsi="Arial" w:cs="Arial"/>
                <w:sz w:val="22"/>
                <w:szCs w:val="22"/>
              </w:rPr>
              <w:t>5</w:t>
            </w:r>
          </w:p>
        </w:tc>
        <w:tc>
          <w:tcPr>
            <w:tcW w:w="9639" w:type="dxa"/>
            <w:gridSpan w:val="2"/>
            <w:tcBorders>
              <w:top w:val="single" w:sz="4" w:space="0" w:color="auto"/>
              <w:bottom w:val="single" w:sz="4" w:space="0" w:color="auto"/>
            </w:tcBorders>
            <w:shd w:val="clear" w:color="auto" w:fill="F2F2F2" w:themeFill="background1" w:themeFillShade="F2"/>
          </w:tcPr>
          <w:p w14:paraId="5CE60A34" w14:textId="77777777" w:rsidR="00B476CD" w:rsidRPr="004C3A0B" w:rsidRDefault="00B476CD" w:rsidP="00333785">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0022533F" w14:textId="77777777" w:rsidR="00B476CD" w:rsidRPr="004C3A0B" w:rsidRDefault="00B476CD" w:rsidP="00333785">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B476CD" w:rsidRPr="004C3A0B" w14:paraId="63733B5D" w14:textId="77777777" w:rsidTr="00AB57A1">
        <w:tc>
          <w:tcPr>
            <w:tcW w:w="596" w:type="dxa"/>
            <w:tcBorders>
              <w:top w:val="single" w:sz="4" w:space="0" w:color="auto"/>
              <w:bottom w:val="single" w:sz="4" w:space="0" w:color="auto"/>
            </w:tcBorders>
            <w:vAlign w:val="center"/>
          </w:tcPr>
          <w:p w14:paraId="1B6A3871" w14:textId="77777777" w:rsidR="00B476CD" w:rsidRPr="00CE0890" w:rsidRDefault="00B476CD" w:rsidP="00333785">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5041580" w14:textId="77777777" w:rsidR="00B476CD" w:rsidRDefault="00B476CD" w:rsidP="00333785">
            <w:pPr>
              <w:autoSpaceDE w:val="0"/>
              <w:autoSpaceDN w:val="0"/>
              <w:adjustRightInd w:val="0"/>
              <w:rPr>
                <w:rFonts w:ascii="Arial" w:hAnsi="Arial" w:cs="Arial"/>
                <w:sz w:val="22"/>
                <w:szCs w:val="22"/>
              </w:rPr>
            </w:pPr>
            <w:r>
              <w:rPr>
                <w:rFonts w:ascii="Arial" w:hAnsi="Arial" w:cs="Arial"/>
                <w:sz w:val="22"/>
                <w:szCs w:val="22"/>
              </w:rPr>
              <w:t>Risk to the environment:</w:t>
            </w:r>
          </w:p>
          <w:p w14:paraId="18B9B029" w14:textId="77777777" w:rsidR="00B476CD" w:rsidRDefault="00B476CD" w:rsidP="00333785">
            <w:pPr>
              <w:rPr>
                <w:rFonts w:ascii="Arial" w:hAnsi="Arial" w:cs="Arial"/>
                <w:sz w:val="22"/>
                <w:szCs w:val="22"/>
              </w:rPr>
            </w:pPr>
          </w:p>
          <w:p w14:paraId="26A7D483" w14:textId="77777777" w:rsidR="00B476CD" w:rsidRDefault="00B476CD" w:rsidP="00333785">
            <w:pPr>
              <w:rPr>
                <w:rFonts w:ascii="Arial" w:hAnsi="Arial" w:cs="Arial"/>
                <w:sz w:val="22"/>
                <w:szCs w:val="22"/>
              </w:rPr>
            </w:pPr>
            <w:r w:rsidRPr="00936BF2">
              <w:rPr>
                <w:rFonts w:ascii="Arial" w:hAnsi="Arial" w:cs="Arial"/>
                <w:sz w:val="22"/>
                <w:szCs w:val="22"/>
              </w:rPr>
              <w:t>No environmental risks are anticipated because the study will use an online questionnaire and will not involve fieldwork, laboratory activities, or procedures that could negatively affect the environment.</w:t>
            </w:r>
          </w:p>
          <w:p w14:paraId="0F90613C" w14:textId="77777777" w:rsidR="00B476CD" w:rsidRPr="004C3A0B" w:rsidRDefault="00B476CD" w:rsidP="00333785">
            <w:pPr>
              <w:rPr>
                <w:rFonts w:ascii="Arial" w:hAnsi="Arial" w:cs="Arial"/>
                <w:sz w:val="22"/>
                <w:szCs w:val="22"/>
              </w:rPr>
            </w:pPr>
          </w:p>
          <w:p w14:paraId="30EF04C1" w14:textId="77777777" w:rsidR="00B476CD" w:rsidRPr="004C3A0B" w:rsidRDefault="00B476CD" w:rsidP="00333785">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648" w:type="dxa"/>
            <w:tcBorders>
              <w:top w:val="single" w:sz="4" w:space="0" w:color="auto"/>
              <w:bottom w:val="single" w:sz="4" w:space="0" w:color="auto"/>
            </w:tcBorders>
          </w:tcPr>
          <w:p w14:paraId="5C961E4D" w14:textId="77777777" w:rsidR="00B476CD" w:rsidRPr="00354F34" w:rsidRDefault="00B476CD" w:rsidP="003337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0615670A" w14:textId="77777777" w:rsidR="00B476CD" w:rsidRDefault="00B476CD" w:rsidP="00333785">
            <w:pPr>
              <w:rPr>
                <w:rFonts w:ascii="Arial" w:hAnsi="Arial" w:cs="Arial"/>
                <w:sz w:val="22"/>
                <w:szCs w:val="22"/>
              </w:rPr>
            </w:pPr>
          </w:p>
          <w:p w14:paraId="7E1E8FCB" w14:textId="77777777" w:rsidR="00B476CD" w:rsidRDefault="00B476CD" w:rsidP="00333785">
            <w:pPr>
              <w:rPr>
                <w:rFonts w:ascii="Arial" w:hAnsi="Arial" w:cs="Arial"/>
                <w:sz w:val="22"/>
                <w:szCs w:val="22"/>
              </w:rPr>
            </w:pPr>
            <w:r w:rsidRPr="00936BF2">
              <w:rPr>
                <w:rFonts w:ascii="Arial" w:hAnsi="Arial" w:cs="Arial"/>
                <w:sz w:val="22"/>
                <w:szCs w:val="22"/>
              </w:rPr>
              <w:t>Data collection will be conducted electronically to minimise paper usage and travel. No hazardous materials or environmentally harmful procedures will be used during the research.</w:t>
            </w:r>
          </w:p>
          <w:p w14:paraId="757F628B" w14:textId="77777777" w:rsidR="00B476CD" w:rsidRPr="004C3A0B" w:rsidRDefault="00B476CD" w:rsidP="00333785">
            <w:pPr>
              <w:rPr>
                <w:rFonts w:ascii="Arial" w:hAnsi="Arial" w:cs="Arial"/>
                <w:sz w:val="22"/>
                <w:szCs w:val="22"/>
              </w:rPr>
            </w:pPr>
          </w:p>
          <w:p w14:paraId="32F45BD1" w14:textId="77777777" w:rsidR="00B476CD" w:rsidRPr="004C3A0B" w:rsidRDefault="00B476CD" w:rsidP="0033378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B941D7" w14:textId="77777777" w:rsidR="00B476CD" w:rsidRDefault="00B476CD" w:rsidP="00B476CD"/>
    <w:p w14:paraId="1C1FB3E4" w14:textId="77777777" w:rsidR="00B476CD" w:rsidRDefault="00B476CD" w:rsidP="00B476C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745030E" w14:textId="77777777" w:rsidR="00B476CD" w:rsidRDefault="00B476CD" w:rsidP="00B476CD">
      <w:pPr>
        <w:rPr>
          <w:rFonts w:ascii="Arial" w:hAnsi="Arial" w:cs="Arial"/>
          <w:b/>
          <w:sz w:val="22"/>
          <w:szCs w:val="22"/>
        </w:rPr>
      </w:pPr>
    </w:p>
    <w:p w14:paraId="7D92DFA9" w14:textId="77777777" w:rsidR="00B476CD" w:rsidRDefault="00B476CD" w:rsidP="00B476C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069B63B7" w14:textId="77777777" w:rsidR="00B476CD" w:rsidRPr="00354F34" w:rsidRDefault="00B476CD" w:rsidP="00B476CD">
      <w:pPr>
        <w:rPr>
          <w:rFonts w:ascii="Arial" w:hAnsi="Arial" w:cs="Arial"/>
          <w:b/>
          <w:sz w:val="22"/>
          <w:szCs w:val="22"/>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639"/>
      </w:tblGrid>
      <w:tr w:rsidR="00B476CD" w:rsidRPr="004C3A0B" w14:paraId="0490CA30" w14:textId="77777777" w:rsidTr="00AB57A1">
        <w:tc>
          <w:tcPr>
            <w:tcW w:w="596" w:type="dxa"/>
            <w:tcBorders>
              <w:top w:val="single" w:sz="4" w:space="0" w:color="auto"/>
              <w:bottom w:val="single" w:sz="4" w:space="0" w:color="auto"/>
            </w:tcBorders>
            <w:shd w:val="clear" w:color="auto" w:fill="F2F2F2" w:themeFill="background1" w:themeFillShade="F2"/>
          </w:tcPr>
          <w:p w14:paraId="124D06A0" w14:textId="77777777" w:rsidR="00B476CD" w:rsidRPr="002132F9" w:rsidRDefault="00B476CD" w:rsidP="00333785">
            <w:pPr>
              <w:rPr>
                <w:rFonts w:ascii="Arial" w:hAnsi="Arial" w:cs="Arial"/>
                <w:bCs/>
                <w:sz w:val="22"/>
                <w:szCs w:val="22"/>
              </w:rPr>
            </w:pPr>
            <w:r w:rsidRPr="002132F9">
              <w:rPr>
                <w:rFonts w:ascii="Arial" w:hAnsi="Arial" w:cs="Arial"/>
                <w:bCs/>
                <w:sz w:val="22"/>
                <w:szCs w:val="22"/>
              </w:rPr>
              <w:t>1</w:t>
            </w:r>
          </w:p>
        </w:tc>
        <w:tc>
          <w:tcPr>
            <w:tcW w:w="9639" w:type="dxa"/>
            <w:tcBorders>
              <w:top w:val="single" w:sz="4" w:space="0" w:color="auto"/>
              <w:bottom w:val="single" w:sz="4" w:space="0" w:color="auto"/>
            </w:tcBorders>
            <w:shd w:val="clear" w:color="auto" w:fill="F2F2F2" w:themeFill="background1" w:themeFillShade="F2"/>
          </w:tcPr>
          <w:p w14:paraId="3003E2DF" w14:textId="77777777" w:rsidR="00B476CD" w:rsidRPr="004C3A0B" w:rsidRDefault="00B476CD" w:rsidP="00333785">
            <w:pPr>
              <w:rPr>
                <w:rFonts w:ascii="Arial" w:hAnsi="Arial" w:cs="Arial"/>
                <w:sz w:val="22"/>
                <w:szCs w:val="22"/>
              </w:rPr>
            </w:pPr>
            <w:r w:rsidRPr="004C3A0B">
              <w:rPr>
                <w:rFonts w:ascii="Arial" w:hAnsi="Arial" w:cs="Arial"/>
                <w:b/>
                <w:sz w:val="22"/>
                <w:szCs w:val="22"/>
              </w:rPr>
              <w:t>Feedback</w:t>
            </w:r>
          </w:p>
          <w:p w14:paraId="20234813" w14:textId="77777777" w:rsidR="00B476CD" w:rsidRPr="004C3A0B" w:rsidRDefault="00B476CD" w:rsidP="00333785">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B476CD" w:rsidRPr="004C3A0B" w14:paraId="707F6944" w14:textId="77777777" w:rsidTr="00AB57A1">
        <w:tc>
          <w:tcPr>
            <w:tcW w:w="596" w:type="dxa"/>
            <w:tcBorders>
              <w:top w:val="single" w:sz="4" w:space="0" w:color="auto"/>
              <w:bottom w:val="single" w:sz="4" w:space="0" w:color="auto"/>
            </w:tcBorders>
          </w:tcPr>
          <w:p w14:paraId="41A93947" w14:textId="77777777" w:rsidR="00B476CD" w:rsidRPr="00E32138" w:rsidRDefault="00B476CD" w:rsidP="00333785">
            <w:pPr>
              <w:rPr>
                <w:rFonts w:ascii="Arial" w:hAnsi="Arial" w:cs="Arial"/>
                <w:bCs/>
                <w:sz w:val="22"/>
                <w:szCs w:val="22"/>
              </w:rPr>
            </w:pPr>
          </w:p>
        </w:tc>
        <w:tc>
          <w:tcPr>
            <w:tcW w:w="9639" w:type="dxa"/>
            <w:tcBorders>
              <w:top w:val="single" w:sz="4" w:space="0" w:color="auto"/>
              <w:bottom w:val="single" w:sz="4" w:space="0" w:color="auto"/>
            </w:tcBorders>
          </w:tcPr>
          <w:p w14:paraId="14072838" w14:textId="77777777" w:rsidR="00B476CD" w:rsidRPr="00936BF2" w:rsidRDefault="00B476CD" w:rsidP="00333785">
            <w:pPr>
              <w:rPr>
                <w:rFonts w:ascii="Arial" w:hAnsi="Arial" w:cs="Arial"/>
                <w:sz w:val="22"/>
                <w:szCs w:val="22"/>
              </w:rPr>
            </w:pPr>
            <w:r w:rsidRPr="00936BF2">
              <w:rPr>
                <w:rFonts w:ascii="Arial" w:hAnsi="Arial" w:cs="Arial"/>
                <w:sz w:val="22"/>
              </w:rPr>
              <w:t>Participants will receive a brief debriefing statement at the end of the online questionnaire thanking them for their participation and reminding them of the purpose of the research. The debriefing will also provide the researcher's university email address so that participants may request further information or ask questions about the study. Participants may also request a summary of the research findings once the study has been completed.</w:t>
            </w:r>
          </w:p>
          <w:p w14:paraId="719EB47F" w14:textId="77777777" w:rsidR="00B476CD" w:rsidRPr="004C3A0B" w:rsidRDefault="00B476CD" w:rsidP="0033378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476CD" w:rsidRPr="004C3A0B" w14:paraId="79D6AE7C" w14:textId="77777777" w:rsidTr="00AB57A1">
        <w:tc>
          <w:tcPr>
            <w:tcW w:w="596" w:type="dxa"/>
            <w:tcBorders>
              <w:top w:val="single" w:sz="4" w:space="0" w:color="auto"/>
              <w:bottom w:val="single" w:sz="4" w:space="0" w:color="auto"/>
            </w:tcBorders>
            <w:shd w:val="clear" w:color="auto" w:fill="F2F2F2" w:themeFill="background1" w:themeFillShade="F2"/>
          </w:tcPr>
          <w:p w14:paraId="62F63C94" w14:textId="77777777" w:rsidR="00B476CD" w:rsidRPr="002132F9" w:rsidRDefault="00B476CD" w:rsidP="00333785">
            <w:pPr>
              <w:rPr>
                <w:rFonts w:ascii="Arial" w:hAnsi="Arial" w:cs="Arial"/>
                <w:bCs/>
                <w:sz w:val="22"/>
                <w:szCs w:val="22"/>
              </w:rPr>
            </w:pPr>
            <w:r w:rsidRPr="002132F9">
              <w:rPr>
                <w:rFonts w:ascii="Arial" w:hAnsi="Arial" w:cs="Arial"/>
                <w:bCs/>
                <w:sz w:val="22"/>
                <w:szCs w:val="22"/>
              </w:rPr>
              <w:t>2</w:t>
            </w:r>
          </w:p>
        </w:tc>
        <w:tc>
          <w:tcPr>
            <w:tcW w:w="9639" w:type="dxa"/>
            <w:tcBorders>
              <w:top w:val="single" w:sz="4" w:space="0" w:color="auto"/>
              <w:bottom w:val="single" w:sz="4" w:space="0" w:color="auto"/>
            </w:tcBorders>
            <w:shd w:val="clear" w:color="auto" w:fill="F2F2F2" w:themeFill="background1" w:themeFillShade="F2"/>
          </w:tcPr>
          <w:p w14:paraId="1B7EE2BE" w14:textId="77777777" w:rsidR="00B476CD" w:rsidRPr="004C3A0B" w:rsidRDefault="00B476CD" w:rsidP="00333785">
            <w:pPr>
              <w:rPr>
                <w:rFonts w:ascii="Arial" w:hAnsi="Arial" w:cs="Arial"/>
                <w:sz w:val="22"/>
                <w:szCs w:val="22"/>
              </w:rPr>
            </w:pPr>
            <w:r w:rsidRPr="004C3A0B">
              <w:rPr>
                <w:rFonts w:ascii="Arial" w:hAnsi="Arial" w:cs="Arial"/>
                <w:b/>
                <w:sz w:val="22"/>
                <w:szCs w:val="22"/>
              </w:rPr>
              <w:t>Informed consent</w:t>
            </w:r>
          </w:p>
          <w:p w14:paraId="6DCD58DB"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B476CD" w:rsidRPr="004C3A0B" w14:paraId="6A9CFBAC" w14:textId="77777777" w:rsidTr="00AB57A1">
        <w:tc>
          <w:tcPr>
            <w:tcW w:w="596" w:type="dxa"/>
            <w:tcBorders>
              <w:top w:val="single" w:sz="4" w:space="0" w:color="auto"/>
              <w:bottom w:val="single" w:sz="4" w:space="0" w:color="auto"/>
            </w:tcBorders>
          </w:tcPr>
          <w:p w14:paraId="3BF0BEA9" w14:textId="77777777" w:rsidR="00B476CD" w:rsidRPr="00E32138" w:rsidRDefault="00B476CD" w:rsidP="00333785">
            <w:pPr>
              <w:rPr>
                <w:rFonts w:ascii="Arial" w:hAnsi="Arial" w:cs="Arial"/>
                <w:bCs/>
                <w:sz w:val="22"/>
                <w:szCs w:val="22"/>
              </w:rPr>
            </w:pPr>
          </w:p>
        </w:tc>
        <w:tc>
          <w:tcPr>
            <w:tcW w:w="9639" w:type="dxa"/>
            <w:tcBorders>
              <w:top w:val="single" w:sz="4" w:space="0" w:color="auto"/>
              <w:bottom w:val="single" w:sz="4" w:space="0" w:color="auto"/>
            </w:tcBorders>
          </w:tcPr>
          <w:p w14:paraId="1DCF3DBA" w14:textId="77777777" w:rsidR="00B476CD" w:rsidRPr="005E5523" w:rsidRDefault="00B476CD" w:rsidP="00333785">
            <w:pPr>
              <w:rPr>
                <w:rFonts w:ascii="Arial" w:hAnsi="Arial" w:cs="Arial"/>
                <w:sz w:val="22"/>
                <w:szCs w:val="22"/>
              </w:rPr>
            </w:pPr>
            <w:r w:rsidRPr="005E5523">
              <w:rPr>
                <w:rFonts w:ascii="Arial" w:hAnsi="Arial" w:cs="Arial"/>
                <w:sz w:val="22"/>
              </w:rPr>
              <w:t>Before accessing the questionnaire, participants will be presented with a Participant Information Sheet explaining the purpose of the research, what participation involves, the estimated completion time, the voluntary nature of participation, confidentiality arrangements, and their right to withdraw before submitting their responses. An electronic consent statement will appear before the questionnaire begins, and participants will only proceed after confirming that they have read the information and voluntarily agree to participate. Only adults aged 18 years or above who have previously purchased products from UK fashion retailers will be eligible to participate.</w:t>
            </w:r>
          </w:p>
          <w:p w14:paraId="327FC45D" w14:textId="77777777" w:rsidR="00B476CD" w:rsidRPr="004C3A0B" w:rsidRDefault="00B476CD" w:rsidP="0033378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476CD" w:rsidRPr="004C3A0B" w14:paraId="2C34DEBB" w14:textId="77777777" w:rsidTr="00AB57A1">
        <w:tc>
          <w:tcPr>
            <w:tcW w:w="596" w:type="dxa"/>
            <w:tcBorders>
              <w:top w:val="single" w:sz="4" w:space="0" w:color="auto"/>
              <w:bottom w:val="single" w:sz="4" w:space="0" w:color="auto"/>
            </w:tcBorders>
            <w:shd w:val="clear" w:color="auto" w:fill="F2F2F2" w:themeFill="background1" w:themeFillShade="F2"/>
          </w:tcPr>
          <w:p w14:paraId="236FF829" w14:textId="77777777" w:rsidR="00B476CD" w:rsidRPr="002132F9" w:rsidRDefault="00B476CD" w:rsidP="00333785">
            <w:pPr>
              <w:rPr>
                <w:rFonts w:ascii="Arial" w:hAnsi="Arial" w:cs="Arial"/>
                <w:bCs/>
                <w:sz w:val="22"/>
                <w:szCs w:val="22"/>
              </w:rPr>
            </w:pPr>
            <w:r>
              <w:rPr>
                <w:rFonts w:ascii="Arial" w:hAnsi="Arial" w:cs="Arial"/>
                <w:bCs/>
                <w:sz w:val="22"/>
                <w:szCs w:val="22"/>
              </w:rPr>
              <w:t>3</w:t>
            </w:r>
          </w:p>
        </w:tc>
        <w:tc>
          <w:tcPr>
            <w:tcW w:w="9639" w:type="dxa"/>
            <w:tcBorders>
              <w:top w:val="single" w:sz="4" w:space="0" w:color="auto"/>
              <w:bottom w:val="single" w:sz="4" w:space="0" w:color="auto"/>
            </w:tcBorders>
            <w:shd w:val="clear" w:color="auto" w:fill="F2F2F2" w:themeFill="background1" w:themeFillShade="F2"/>
          </w:tcPr>
          <w:p w14:paraId="19900E58" w14:textId="77777777" w:rsidR="00B476CD" w:rsidRPr="004C3A0B" w:rsidRDefault="00B476CD" w:rsidP="00333785">
            <w:pPr>
              <w:rPr>
                <w:rFonts w:ascii="Arial" w:hAnsi="Arial" w:cs="Arial"/>
                <w:b/>
                <w:sz w:val="22"/>
                <w:szCs w:val="22"/>
              </w:rPr>
            </w:pPr>
            <w:r w:rsidRPr="004C3A0B">
              <w:rPr>
                <w:rFonts w:ascii="Arial" w:hAnsi="Arial" w:cs="Arial"/>
                <w:b/>
                <w:sz w:val="22"/>
                <w:szCs w:val="22"/>
              </w:rPr>
              <w:t>Confidentiality / Anonymity</w:t>
            </w:r>
          </w:p>
          <w:p w14:paraId="46830A74" w14:textId="77777777" w:rsidR="00B476CD" w:rsidRPr="004C3A0B" w:rsidRDefault="00B476CD" w:rsidP="00333785">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B476CD" w:rsidRPr="004C3A0B" w14:paraId="03F60650" w14:textId="77777777" w:rsidTr="00AB57A1">
        <w:tc>
          <w:tcPr>
            <w:tcW w:w="596" w:type="dxa"/>
            <w:tcBorders>
              <w:top w:val="single" w:sz="4" w:space="0" w:color="auto"/>
              <w:bottom w:val="single" w:sz="4" w:space="0" w:color="auto"/>
            </w:tcBorders>
          </w:tcPr>
          <w:p w14:paraId="03517691" w14:textId="77777777" w:rsidR="00B476CD" w:rsidRPr="00E32138" w:rsidRDefault="00B476CD" w:rsidP="00333785">
            <w:pPr>
              <w:rPr>
                <w:rFonts w:ascii="Arial" w:hAnsi="Arial" w:cs="Arial"/>
                <w:bCs/>
                <w:sz w:val="22"/>
                <w:szCs w:val="22"/>
              </w:rPr>
            </w:pPr>
          </w:p>
        </w:tc>
        <w:tc>
          <w:tcPr>
            <w:tcW w:w="9639" w:type="dxa"/>
            <w:tcBorders>
              <w:top w:val="single" w:sz="4" w:space="0" w:color="auto"/>
              <w:bottom w:val="single" w:sz="4" w:space="0" w:color="auto"/>
            </w:tcBorders>
          </w:tcPr>
          <w:p w14:paraId="673E48DA" w14:textId="77777777" w:rsidR="00B476CD" w:rsidRPr="005E5523" w:rsidRDefault="00B476CD" w:rsidP="00333785">
            <w:pPr>
              <w:rPr>
                <w:rFonts w:ascii="Arial" w:hAnsi="Arial" w:cs="Arial"/>
                <w:sz w:val="22"/>
              </w:rPr>
            </w:pPr>
            <w:r w:rsidRPr="005E5523">
              <w:rPr>
                <w:rFonts w:ascii="Arial" w:hAnsi="Arial" w:cs="Arial"/>
                <w:sz w:val="22"/>
              </w:rPr>
              <w:t>The questionnaire will be completed anonymously, and participants will not be asked to provide names, addresses, telephone numbers, or any other directly identifiable personal information. All responses will be treated confidentially and used solely for academic research purposes. The collected data will be stored securely in password-protected electronic files and accessed only by the researcher and the academic supervisor where necessary. Research findings will be reported only in aggregated form, ensuring that individual participants cannot be identified in the dissertation or any related publications.</w:t>
            </w:r>
          </w:p>
          <w:p w14:paraId="5B7DCB88" w14:textId="77777777" w:rsidR="00B476CD" w:rsidRPr="004C3A0B" w:rsidRDefault="00B476CD" w:rsidP="0033378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5CDFBE" w14:textId="77777777" w:rsidR="00B476CD" w:rsidRPr="004C3A0B" w:rsidRDefault="00B476CD" w:rsidP="00B476CD">
      <w:pPr>
        <w:rPr>
          <w:rFonts w:ascii="Arial" w:hAnsi="Arial" w:cs="Arial"/>
          <w:sz w:val="22"/>
          <w:szCs w:val="22"/>
        </w:rPr>
      </w:pPr>
    </w:p>
    <w:p w14:paraId="560023BC" w14:textId="77777777" w:rsidR="00B476CD" w:rsidRDefault="00B476CD" w:rsidP="00B476C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5E67C779" w14:textId="77777777" w:rsidR="00B476CD" w:rsidRPr="00354F34" w:rsidRDefault="00B476CD" w:rsidP="00B476CD">
      <w:pPr>
        <w:rPr>
          <w:rFonts w:ascii="Arial" w:hAnsi="Arial" w:cs="Arial"/>
          <w:b/>
          <w:sz w:val="22"/>
          <w:szCs w:val="22"/>
        </w:rPr>
      </w:pPr>
    </w:p>
    <w:tbl>
      <w:tblPr>
        <w:tblW w:w="10206"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742"/>
      </w:tblGrid>
      <w:tr w:rsidR="00B476CD" w14:paraId="6A35D37E" w14:textId="77777777" w:rsidTr="00AB57A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E5C678A" w14:textId="77777777" w:rsidR="00B476CD" w:rsidRDefault="00B476CD" w:rsidP="0033378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9FCF944" w14:textId="77777777" w:rsidR="00B476CD" w:rsidRDefault="00B476CD" w:rsidP="00333785">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F38145" w14:textId="77777777" w:rsidR="00B476CD" w:rsidRDefault="00B476CD" w:rsidP="00333785">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7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B2E633" w14:textId="77777777" w:rsidR="00B476CD" w:rsidRDefault="00B476CD" w:rsidP="00333785">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B476CD" w14:paraId="79CA0122" w14:textId="77777777" w:rsidTr="00AB57A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DFF85FB" w14:textId="77777777" w:rsidR="00B476CD" w:rsidRPr="00CF6CA5" w:rsidRDefault="00B476CD" w:rsidP="0033378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EC3C121" w14:textId="77777777" w:rsidR="00B476CD" w:rsidRDefault="00B476CD" w:rsidP="00333785">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D4EBBF" w14:textId="77777777" w:rsidR="00B476CD" w:rsidRDefault="00B476CD" w:rsidP="00333785">
            <w:pPr>
              <w:pStyle w:val="NormalWeb"/>
              <w:autoSpaceDE w:val="0"/>
              <w:autoSpaceDN w:val="0"/>
              <w:adjustRightInd w:val="0"/>
              <w:jc w:val="center"/>
              <w:rPr>
                <w:rFonts w:ascii="MS Gothic" w:eastAsia="MS Gothic" w:hAnsi="MS Gothic" w:cs="Arial"/>
                <w:b/>
                <w:bCs/>
                <w:sz w:val="22"/>
                <w:szCs w:val="22"/>
              </w:rPr>
            </w:pPr>
            <w:r>
              <w:rPr>
                <w:rFonts w:ascii="MS Gothic" w:eastAsia="MS Gothic" w:hAnsi="MS Gothic" w:cs="Arial" w:hint="eastAsia"/>
                <w:b/>
                <w:bCs/>
                <w:sz w:val="22"/>
                <w:szCs w:val="22"/>
              </w:rPr>
              <w:t>☐</w:t>
            </w:r>
          </w:p>
        </w:tc>
        <w:tc>
          <w:tcPr>
            <w:tcW w:w="7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002735207"/>
              <w14:checkbox>
                <w14:checked w14:val="1"/>
                <w14:checkedState w14:val="2612" w14:font="MS Gothic"/>
                <w14:uncheckedState w14:val="2610" w14:font="MS Gothic"/>
              </w14:checkbox>
            </w:sdtPr>
            <w:sdtEndPr/>
            <w:sdtContent>
              <w:p w14:paraId="6164F9A4" w14:textId="77777777" w:rsidR="00B476CD" w:rsidRPr="00CE7C93" w:rsidRDefault="00B476CD" w:rsidP="00333785">
                <w:pPr>
                  <w:autoSpaceDE w:val="0"/>
                  <w:autoSpaceDN w:val="0"/>
                  <w:adjustRightInd w:val="0"/>
                  <w:jc w:val="center"/>
                  <w:rPr>
                    <w:rFonts w:ascii="Arial" w:hAnsi="Arial" w:cs="Arial"/>
                    <w:b/>
                    <w:bCs/>
                    <w:sz w:val="22"/>
                    <w:szCs w:val="22"/>
                  </w:rPr>
                </w:pPr>
                <w:r w:rsidRPr="00CE7C93">
                  <w:rPr>
                    <w:rFonts w:ascii="Segoe UI Symbol" w:hAnsi="Segoe UI Symbol" w:cs="Segoe UI Symbol"/>
                    <w:b/>
                    <w:bCs/>
                    <w:sz w:val="22"/>
                    <w:szCs w:val="22"/>
                  </w:rPr>
                  <w:t>☒</w:t>
                </w:r>
              </w:p>
            </w:sdtContent>
          </w:sdt>
        </w:tc>
      </w:tr>
      <w:tr w:rsidR="00B476CD" w14:paraId="5A6BB2D3" w14:textId="77777777" w:rsidTr="00AB57A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9A7F85" w14:textId="77777777" w:rsidR="00B476CD" w:rsidRDefault="00B476CD" w:rsidP="00333785">
            <w:pPr>
              <w:pStyle w:val="NormalWeb"/>
              <w:autoSpaceDE w:val="0"/>
              <w:autoSpaceDN w:val="0"/>
              <w:adjustRightInd w:val="0"/>
              <w:jc w:val="center"/>
              <w:rPr>
                <w:rFonts w:ascii="Arial" w:hAnsi="Arial" w:cs="Arial"/>
                <w:sz w:val="22"/>
                <w:szCs w:val="22"/>
              </w:rPr>
            </w:pPr>
          </w:p>
        </w:tc>
        <w:tc>
          <w:tcPr>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1AE90F" w14:textId="77777777" w:rsidR="00B476CD" w:rsidRDefault="00B476CD" w:rsidP="0033378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476CD" w14:paraId="0E077AD5" w14:textId="77777777" w:rsidTr="00AB57A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0B82257" w14:textId="77777777" w:rsidR="00B476CD" w:rsidRDefault="00B476CD" w:rsidP="00333785">
            <w:pPr>
              <w:jc w:val="center"/>
              <w:rPr>
                <w:rFonts w:ascii="Arial" w:hAnsi="Arial" w:cs="Arial"/>
                <w:sz w:val="22"/>
                <w:szCs w:val="22"/>
              </w:rPr>
            </w:pPr>
            <w:r>
              <w:rPr>
                <w:rFonts w:ascii="Arial" w:hAnsi="Arial" w:cs="Arial"/>
                <w:sz w:val="22"/>
                <w:szCs w:val="22"/>
              </w:rPr>
              <w:t>2</w:t>
            </w:r>
          </w:p>
        </w:t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630A4DB4" w14:textId="77777777" w:rsidR="00B476CD" w:rsidRPr="00231CCC" w:rsidRDefault="00B476CD" w:rsidP="00333785">
            <w:pPr>
              <w:rPr>
                <w:rFonts w:ascii="Arial" w:hAnsi="Arial" w:cs="Arial"/>
                <w:szCs w:val="22"/>
              </w:rPr>
            </w:pPr>
            <w:r w:rsidRPr="00231CCC">
              <w:rPr>
                <w:rFonts w:ascii="Arial" w:hAnsi="Arial" w:cs="Arial"/>
                <w:sz w:val="22"/>
              </w:rPr>
              <w:t>NO</w:t>
            </w:r>
          </w:p>
          <w:p w14:paraId="1D53D406" w14:textId="77777777" w:rsidR="00B476CD" w:rsidRPr="004C3A0B" w:rsidRDefault="00B476CD" w:rsidP="00333785">
            <w:pPr>
              <w:rPr>
                <w:rFonts w:ascii="Arial" w:hAnsi="Arial" w:cs="Arial"/>
                <w:sz w:val="22"/>
                <w:szCs w:val="22"/>
              </w:rPr>
            </w:pPr>
          </w:p>
          <w:p w14:paraId="33F9B7A8" w14:textId="77777777" w:rsidR="00B476CD" w:rsidRPr="00354F34" w:rsidRDefault="00B476CD" w:rsidP="00333785">
            <w:pPr>
              <w:autoSpaceDE w:val="0"/>
              <w:autoSpaceDN w:val="0"/>
              <w:adjustRightInd w:val="0"/>
              <w:rPr>
                <w:i/>
              </w:rPr>
            </w:pPr>
            <w:r w:rsidRPr="003257BD">
              <w:rPr>
                <w:rFonts w:ascii="Arial" w:hAnsi="Arial" w:cs="Arial"/>
                <w:i/>
                <w:color w:val="808080"/>
                <w:sz w:val="18"/>
                <w:szCs w:val="18"/>
              </w:rPr>
              <w:t>(this box should expand as you type)</w:t>
            </w:r>
          </w:p>
        </w:tc>
      </w:tr>
      <w:tr w:rsidR="00B476CD" w14:paraId="2CB46340" w14:textId="77777777" w:rsidTr="00AB57A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FFFE5D7" w14:textId="77777777" w:rsidR="00B476CD" w:rsidRDefault="00B476CD" w:rsidP="0033378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721463E" w14:textId="77777777" w:rsidR="00B476CD" w:rsidRPr="00947984" w:rsidRDefault="00B476CD" w:rsidP="00333785">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9089E5" w14:textId="77777777" w:rsidR="00B476CD" w:rsidRDefault="00B476CD" w:rsidP="00333785">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7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06FA12" w14:textId="77777777" w:rsidR="00B476CD" w:rsidRDefault="00B476CD" w:rsidP="00333785">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B476CD" w14:paraId="05E4CE2B" w14:textId="77777777" w:rsidTr="00AB57A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505882" w14:textId="77777777" w:rsidR="00B476CD" w:rsidRPr="00CF6CA5" w:rsidRDefault="00B476CD" w:rsidP="0033378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6026ED" w14:textId="77777777" w:rsidR="00B476CD" w:rsidRDefault="00B476CD" w:rsidP="00333785">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BC238AD" w14:textId="77777777" w:rsidR="00B476CD" w:rsidRDefault="00B476CD" w:rsidP="00333785">
            <w:pPr>
              <w:pStyle w:val="NormalWeb"/>
              <w:spacing w:before="0" w:beforeAutospacing="0" w:after="0" w:afterAutospacing="0"/>
              <w:ind w:left="1134" w:right="567"/>
            </w:pPr>
            <w:r>
              <w:rPr>
                <w:rFonts w:ascii="Arial" w:hAnsi="Arial" w:cs="Arial"/>
                <w:i/>
                <w:iCs/>
                <w:color w:val="000000"/>
                <w:sz w:val="20"/>
                <w:szCs w:val="23"/>
              </w:rPr>
              <w:t>(a) racial or ethnic origin,</w:t>
            </w:r>
          </w:p>
          <w:p w14:paraId="750511DF" w14:textId="77777777" w:rsidR="00B476CD" w:rsidRDefault="00B476CD" w:rsidP="00333785">
            <w:pPr>
              <w:pStyle w:val="NormalWeb"/>
              <w:spacing w:before="0" w:beforeAutospacing="0" w:after="0" w:afterAutospacing="0"/>
              <w:ind w:left="1134" w:right="567"/>
            </w:pPr>
            <w:r>
              <w:rPr>
                <w:rFonts w:ascii="Arial" w:hAnsi="Arial" w:cs="Arial"/>
                <w:i/>
                <w:iCs/>
                <w:color w:val="000000"/>
                <w:sz w:val="20"/>
                <w:szCs w:val="23"/>
              </w:rPr>
              <w:t>(b) political opinions,</w:t>
            </w:r>
          </w:p>
          <w:p w14:paraId="5E8B8DB9" w14:textId="77777777" w:rsidR="00B476CD" w:rsidRDefault="00B476CD" w:rsidP="00333785">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2AC8D9D6" w14:textId="77777777" w:rsidR="00B476CD" w:rsidRDefault="00B476CD" w:rsidP="00333785">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659A23B" w14:textId="77777777" w:rsidR="00B476CD" w:rsidRDefault="00B476CD" w:rsidP="00333785">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7B1BA2D" w14:textId="77777777" w:rsidR="00B476CD" w:rsidRDefault="00B476CD" w:rsidP="00333785">
            <w:pPr>
              <w:pStyle w:val="NormalWeb"/>
              <w:spacing w:before="0" w:beforeAutospacing="0" w:after="0" w:afterAutospacing="0"/>
              <w:ind w:left="1134" w:right="567"/>
            </w:pPr>
            <w:r>
              <w:rPr>
                <w:rFonts w:ascii="Arial" w:hAnsi="Arial" w:cs="Arial"/>
                <w:i/>
                <w:iCs/>
                <w:color w:val="000000"/>
                <w:sz w:val="20"/>
                <w:szCs w:val="23"/>
              </w:rPr>
              <w:t>(f) sexual life,</w:t>
            </w:r>
          </w:p>
          <w:p w14:paraId="28403D38" w14:textId="77777777" w:rsidR="00B476CD" w:rsidRDefault="00B476CD" w:rsidP="00333785">
            <w:pPr>
              <w:pStyle w:val="NormalWeb"/>
              <w:spacing w:before="0" w:beforeAutospacing="0" w:after="0" w:afterAutospacing="0"/>
              <w:ind w:left="1134" w:right="567"/>
            </w:pPr>
            <w:r>
              <w:rPr>
                <w:rFonts w:ascii="Arial" w:hAnsi="Arial" w:cs="Arial"/>
                <w:i/>
                <w:iCs/>
                <w:color w:val="000000"/>
                <w:sz w:val="20"/>
                <w:szCs w:val="23"/>
              </w:rPr>
              <w:t>(g) genetics,</w:t>
            </w:r>
          </w:p>
          <w:p w14:paraId="43796443" w14:textId="77777777" w:rsidR="00B476CD" w:rsidRPr="00354F34" w:rsidRDefault="00B476CD" w:rsidP="00333785">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082CCB" w14:textId="77777777" w:rsidR="00B476CD" w:rsidRDefault="00B476CD" w:rsidP="00333785">
            <w:pPr>
              <w:pStyle w:val="NormalWeb"/>
              <w:autoSpaceDE w:val="0"/>
              <w:autoSpaceDN w:val="0"/>
              <w:adjustRightInd w:val="0"/>
              <w:jc w:val="center"/>
              <w:rPr>
                <w:rFonts w:ascii="MS Gothic" w:eastAsia="MS Gothic" w:hAnsi="MS Gothic" w:cs="Arial"/>
                <w:b/>
                <w:bCs/>
                <w:sz w:val="22"/>
                <w:szCs w:val="22"/>
              </w:rPr>
            </w:pPr>
          </w:p>
          <w:p w14:paraId="0BAB220B" w14:textId="77777777" w:rsidR="00B476CD" w:rsidRDefault="00B476CD" w:rsidP="00333785">
            <w:pPr>
              <w:pStyle w:val="NormalWeb"/>
              <w:autoSpaceDE w:val="0"/>
              <w:autoSpaceDN w:val="0"/>
              <w:adjustRightInd w:val="0"/>
              <w:jc w:val="center"/>
            </w:pPr>
            <w:r>
              <w:rPr>
                <w:rFonts w:ascii="MS Gothic" w:eastAsia="MS Gothic" w:hAnsi="MS Gothic" w:cs="Arial" w:hint="eastAsia"/>
                <w:b/>
                <w:bCs/>
                <w:sz w:val="22"/>
                <w:szCs w:val="22"/>
              </w:rPr>
              <w:t>☐</w:t>
            </w:r>
          </w:p>
        </w:tc>
        <w:tc>
          <w:tcPr>
            <w:tcW w:w="742" w:type="dxa"/>
            <w:tcBorders>
              <w:top w:val="single" w:sz="4" w:space="0" w:color="auto"/>
              <w:left w:val="single" w:sz="4" w:space="0" w:color="auto"/>
              <w:bottom w:val="nil"/>
              <w:right w:val="single" w:sz="4" w:space="0" w:color="auto"/>
            </w:tcBorders>
            <w:shd w:val="clear" w:color="auto" w:fill="BFBFBF" w:themeFill="background1" w:themeFillShade="BF"/>
            <w:vAlign w:val="center"/>
            <w:hideMark/>
          </w:tcPr>
          <w:p w14:paraId="3F45BF9C" w14:textId="77777777" w:rsidR="00B476CD" w:rsidRDefault="00B476CD" w:rsidP="00333785">
            <w:pPr>
              <w:pStyle w:val="NormalWeb"/>
              <w:autoSpaceDE w:val="0"/>
              <w:autoSpaceDN w:val="0"/>
              <w:adjustRightInd w:val="0"/>
              <w:jc w:val="center"/>
              <w:rPr>
                <w:rFonts w:ascii="MS Gothic" w:eastAsia="MS Gothic" w:hAnsi="MS Gothic" w:cs="Arial"/>
                <w:b/>
                <w:bCs/>
                <w:sz w:val="22"/>
                <w:szCs w:val="22"/>
              </w:rPr>
            </w:pPr>
          </w:p>
          <w:sdt>
            <w:sdtPr>
              <w:rPr>
                <w:rFonts w:ascii="Arial" w:hAnsi="Arial" w:cs="Arial"/>
                <w:b/>
                <w:bCs/>
                <w:sz w:val="22"/>
                <w:szCs w:val="22"/>
              </w:rPr>
              <w:id w:val="-1205789602"/>
              <w14:checkbox>
                <w14:checked w14:val="1"/>
                <w14:checkedState w14:val="2612" w14:font="MS Gothic"/>
                <w14:uncheckedState w14:val="2610" w14:font="MS Gothic"/>
              </w14:checkbox>
            </w:sdtPr>
            <w:sdtEndPr/>
            <w:sdtContent>
              <w:p w14:paraId="71D4A5AD" w14:textId="77777777" w:rsidR="00B476CD" w:rsidRPr="00CE7C93" w:rsidRDefault="00B476CD" w:rsidP="00333785">
                <w:pPr>
                  <w:autoSpaceDE w:val="0"/>
                  <w:autoSpaceDN w:val="0"/>
                  <w:adjustRightInd w:val="0"/>
                  <w:jc w:val="center"/>
                  <w:rPr>
                    <w:rFonts w:ascii="Arial" w:hAnsi="Arial" w:cs="Arial"/>
                    <w:b/>
                    <w:bCs/>
                    <w:sz w:val="22"/>
                    <w:szCs w:val="22"/>
                  </w:rPr>
                </w:pPr>
                <w:r w:rsidRPr="00CE7C93">
                  <w:rPr>
                    <w:rFonts w:ascii="Arial" w:eastAsia="MS Gothic" w:hAnsi="Arial" w:cs="Arial" w:hint="eastAsia"/>
                    <w:b/>
                    <w:bCs/>
                    <w:sz w:val="22"/>
                    <w:szCs w:val="22"/>
                  </w:rPr>
                  <w:t>☒</w:t>
                </w:r>
              </w:p>
            </w:sdtContent>
          </w:sdt>
        </w:tc>
      </w:tr>
      <w:tr w:rsidR="00B476CD" w14:paraId="14EAB8C3" w14:textId="77777777" w:rsidTr="00AB57A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C605E3" w14:textId="77777777" w:rsidR="00B476CD" w:rsidRDefault="00B476CD" w:rsidP="00333785">
            <w:pPr>
              <w:pStyle w:val="NormalWeb"/>
              <w:autoSpaceDE w:val="0"/>
              <w:autoSpaceDN w:val="0"/>
              <w:adjustRightInd w:val="0"/>
              <w:jc w:val="center"/>
              <w:rPr>
                <w:rFonts w:ascii="Arial" w:hAnsi="Arial" w:cs="Arial"/>
                <w:sz w:val="22"/>
                <w:szCs w:val="22"/>
              </w:rPr>
            </w:pPr>
          </w:p>
        </w:tc>
        <w:tc>
          <w:tcPr>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DCAD22" w14:textId="77777777" w:rsidR="00B476CD" w:rsidRDefault="00B476CD" w:rsidP="0033378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476CD" w14:paraId="5656CC57" w14:textId="77777777" w:rsidTr="00AB57A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BBEC84A" w14:textId="77777777" w:rsidR="00B476CD" w:rsidRDefault="00B476CD" w:rsidP="00333785">
            <w:pPr>
              <w:jc w:val="center"/>
              <w:rPr>
                <w:rFonts w:ascii="Arial" w:hAnsi="Arial" w:cs="Arial"/>
                <w:sz w:val="22"/>
                <w:szCs w:val="22"/>
              </w:rPr>
            </w:pPr>
            <w:r>
              <w:rPr>
                <w:rFonts w:ascii="Arial" w:hAnsi="Arial" w:cs="Arial"/>
                <w:sz w:val="22"/>
                <w:szCs w:val="22"/>
              </w:rPr>
              <w:t>4</w:t>
            </w:r>
          </w:p>
        </w:t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3116823F" w14:textId="77777777" w:rsidR="00B476CD" w:rsidRPr="00231CCC" w:rsidRDefault="00B476CD" w:rsidP="00333785">
            <w:pPr>
              <w:rPr>
                <w:rFonts w:ascii="Arial" w:hAnsi="Arial" w:cs="Arial"/>
                <w:szCs w:val="22"/>
              </w:rPr>
            </w:pPr>
            <w:r w:rsidRPr="00231CCC">
              <w:rPr>
                <w:rFonts w:ascii="Arial" w:hAnsi="Arial" w:cs="Arial"/>
                <w:sz w:val="22"/>
              </w:rPr>
              <w:t>NO</w:t>
            </w:r>
          </w:p>
          <w:p w14:paraId="478F69AD" w14:textId="77777777" w:rsidR="00B476CD" w:rsidRDefault="00B476CD" w:rsidP="00333785">
            <w:pPr>
              <w:rPr>
                <w:rFonts w:ascii="Arial" w:hAnsi="Arial" w:cs="Arial"/>
                <w:sz w:val="22"/>
                <w:szCs w:val="22"/>
              </w:rPr>
            </w:pPr>
          </w:p>
          <w:p w14:paraId="63D5F3ED" w14:textId="77777777" w:rsidR="00B476CD" w:rsidRDefault="00B476CD" w:rsidP="00333785">
            <w:pPr>
              <w:rPr>
                <w:rFonts w:ascii="Arial" w:hAnsi="Arial" w:cs="Arial"/>
                <w:sz w:val="22"/>
                <w:szCs w:val="22"/>
              </w:rPr>
            </w:pPr>
          </w:p>
          <w:p w14:paraId="21FBC263" w14:textId="77777777" w:rsidR="00B476CD" w:rsidRPr="004C3A0B" w:rsidRDefault="00B476CD" w:rsidP="00333785">
            <w:pPr>
              <w:rPr>
                <w:rFonts w:ascii="Arial" w:hAnsi="Arial" w:cs="Arial"/>
                <w:sz w:val="22"/>
                <w:szCs w:val="22"/>
              </w:rPr>
            </w:pPr>
          </w:p>
          <w:p w14:paraId="525D0A09" w14:textId="77777777" w:rsidR="00B476CD" w:rsidRDefault="00B476CD" w:rsidP="00333785">
            <w:pPr>
              <w:autoSpaceDE w:val="0"/>
              <w:autoSpaceDN w:val="0"/>
              <w:adjustRightInd w:val="0"/>
            </w:pPr>
            <w:r w:rsidRPr="003257BD">
              <w:rPr>
                <w:rFonts w:ascii="Arial" w:hAnsi="Arial" w:cs="Arial"/>
                <w:i/>
                <w:color w:val="808080"/>
                <w:sz w:val="18"/>
                <w:szCs w:val="18"/>
              </w:rPr>
              <w:t>(this box should expand as you type)</w:t>
            </w:r>
          </w:p>
        </w:tc>
      </w:tr>
    </w:tbl>
    <w:p w14:paraId="5AEA13F9" w14:textId="77777777" w:rsidR="00B476CD" w:rsidRDefault="00B476CD" w:rsidP="00B476CD"/>
    <w:tbl>
      <w:tblPr>
        <w:tblStyle w:val="TableGrid"/>
        <w:tblW w:w="10201" w:type="dxa"/>
        <w:tblLook w:val="04A0" w:firstRow="1" w:lastRow="0" w:firstColumn="1" w:lastColumn="0" w:noHBand="0" w:noVBand="1"/>
      </w:tblPr>
      <w:tblGrid>
        <w:gridCol w:w="562"/>
        <w:gridCol w:w="7905"/>
        <w:gridCol w:w="992"/>
        <w:gridCol w:w="742"/>
      </w:tblGrid>
      <w:tr w:rsidR="00B476CD" w:rsidRPr="004C3A0B" w14:paraId="6E84C5E8" w14:textId="77777777" w:rsidTr="00AB57A1">
        <w:trPr>
          <w:trHeight w:val="439"/>
        </w:trPr>
        <w:tc>
          <w:tcPr>
            <w:tcW w:w="562" w:type="dxa"/>
            <w:shd w:val="clear" w:color="auto" w:fill="F2F2F2" w:themeFill="background1" w:themeFillShade="F2"/>
            <w:vAlign w:val="center"/>
          </w:tcPr>
          <w:p w14:paraId="610D26A6" w14:textId="77777777" w:rsidR="00B476CD" w:rsidRPr="002132F9" w:rsidRDefault="00B476CD" w:rsidP="0033378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0909D6C" w14:textId="77777777" w:rsidR="00B476CD" w:rsidRPr="009563B2" w:rsidRDefault="00B476CD" w:rsidP="00333785">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56F42062" w14:textId="77777777" w:rsidR="00B476CD" w:rsidRPr="004C3A0B" w:rsidRDefault="00B476CD" w:rsidP="0033378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42" w:type="dxa"/>
            <w:shd w:val="clear" w:color="auto" w:fill="F2F2F2" w:themeFill="background1" w:themeFillShade="F2"/>
          </w:tcPr>
          <w:p w14:paraId="6E8B3BDF" w14:textId="77777777" w:rsidR="00B476CD" w:rsidRPr="004C3A0B" w:rsidRDefault="00B476CD" w:rsidP="0033378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476CD" w:rsidRPr="004C3A0B" w14:paraId="544E445F" w14:textId="77777777" w:rsidTr="00AB57A1">
        <w:trPr>
          <w:trHeight w:val="439"/>
        </w:trPr>
        <w:tc>
          <w:tcPr>
            <w:tcW w:w="562" w:type="dxa"/>
            <w:shd w:val="clear" w:color="auto" w:fill="F2F2F2" w:themeFill="background1" w:themeFillShade="F2"/>
            <w:vAlign w:val="center"/>
          </w:tcPr>
          <w:p w14:paraId="76A944B2" w14:textId="77777777" w:rsidR="00B476CD" w:rsidRPr="00903B3C" w:rsidRDefault="00B476CD" w:rsidP="0033378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56BD64C3"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ACF6FAC"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42FBE35D"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11FC5A74" w14:textId="77777777" w:rsidTr="00AB57A1">
        <w:trPr>
          <w:trHeight w:val="403"/>
        </w:trPr>
        <w:tc>
          <w:tcPr>
            <w:tcW w:w="562" w:type="dxa"/>
            <w:shd w:val="clear" w:color="auto" w:fill="F2F2F2" w:themeFill="background1" w:themeFillShade="F2"/>
            <w:vAlign w:val="center"/>
          </w:tcPr>
          <w:p w14:paraId="59A1C554" w14:textId="77777777" w:rsidR="00B476CD" w:rsidRPr="00903B3C" w:rsidRDefault="00B476CD" w:rsidP="0033378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1C1909"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06F928DE"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FA181C6"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1F1B0EC5" w14:textId="77777777" w:rsidTr="00AB57A1">
        <w:trPr>
          <w:trHeight w:val="439"/>
        </w:trPr>
        <w:tc>
          <w:tcPr>
            <w:tcW w:w="562" w:type="dxa"/>
            <w:shd w:val="clear" w:color="auto" w:fill="F2F2F2" w:themeFill="background1" w:themeFillShade="F2"/>
            <w:vAlign w:val="center"/>
          </w:tcPr>
          <w:p w14:paraId="1926DF99" w14:textId="77777777" w:rsidR="00B476CD" w:rsidRPr="00903B3C" w:rsidRDefault="00B476CD" w:rsidP="0033378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35CA0B1"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38D4AF2"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E80D293"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35E39ED9" w14:textId="77777777" w:rsidTr="00AB57A1">
        <w:trPr>
          <w:trHeight w:val="403"/>
        </w:trPr>
        <w:tc>
          <w:tcPr>
            <w:tcW w:w="562" w:type="dxa"/>
            <w:shd w:val="clear" w:color="auto" w:fill="F2F2F2" w:themeFill="background1" w:themeFillShade="F2"/>
            <w:vAlign w:val="center"/>
          </w:tcPr>
          <w:p w14:paraId="6C126C56" w14:textId="77777777" w:rsidR="00B476CD" w:rsidRPr="00903B3C" w:rsidRDefault="00B476CD" w:rsidP="0033378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9D3181B"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25076D5"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73EBBDF7"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091F271A" w14:textId="77777777" w:rsidTr="00AB57A1">
        <w:trPr>
          <w:trHeight w:val="403"/>
        </w:trPr>
        <w:tc>
          <w:tcPr>
            <w:tcW w:w="562" w:type="dxa"/>
            <w:shd w:val="clear" w:color="auto" w:fill="F2F2F2" w:themeFill="background1" w:themeFillShade="F2"/>
            <w:vAlign w:val="center"/>
          </w:tcPr>
          <w:p w14:paraId="7851B6E2" w14:textId="77777777" w:rsidR="00B476CD" w:rsidRPr="00903B3C" w:rsidRDefault="00B476CD" w:rsidP="0033378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71E1E3F3"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1F2D80B"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C56CDB9"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63318B9E" w14:textId="77777777" w:rsidTr="00AB57A1">
        <w:trPr>
          <w:trHeight w:val="403"/>
        </w:trPr>
        <w:tc>
          <w:tcPr>
            <w:tcW w:w="562" w:type="dxa"/>
            <w:shd w:val="clear" w:color="auto" w:fill="F2F2F2" w:themeFill="background1" w:themeFillShade="F2"/>
            <w:vAlign w:val="center"/>
          </w:tcPr>
          <w:p w14:paraId="0B2BC25A" w14:textId="77777777" w:rsidR="00B476CD" w:rsidRPr="00903B3C" w:rsidRDefault="00B476CD" w:rsidP="00333785">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28CBA920"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2823ED78"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559DAF5"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4D795D81" w14:textId="77777777" w:rsidTr="00AB57A1">
        <w:trPr>
          <w:trHeight w:val="403"/>
        </w:trPr>
        <w:tc>
          <w:tcPr>
            <w:tcW w:w="562" w:type="dxa"/>
            <w:shd w:val="clear" w:color="auto" w:fill="F2F2F2" w:themeFill="background1" w:themeFillShade="F2"/>
            <w:vAlign w:val="center"/>
          </w:tcPr>
          <w:p w14:paraId="7EC62973" w14:textId="77777777" w:rsidR="00B476CD" w:rsidRPr="00903B3C" w:rsidRDefault="00B476CD" w:rsidP="00333785">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1331270D"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Other – specify:</w:t>
            </w:r>
          </w:p>
          <w:p w14:paraId="5FB3E461" w14:textId="77777777" w:rsidR="00B476CD" w:rsidRPr="004C3A0B" w:rsidRDefault="00B476CD" w:rsidP="00333785">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34D4218"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5ED58EE"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069B0DC5" w14:textId="77777777" w:rsidTr="00AB57A1">
        <w:trPr>
          <w:trHeight w:val="403"/>
        </w:trPr>
        <w:tc>
          <w:tcPr>
            <w:tcW w:w="562" w:type="dxa"/>
            <w:shd w:val="clear" w:color="auto" w:fill="F2F2F2" w:themeFill="background1" w:themeFillShade="F2"/>
            <w:vAlign w:val="center"/>
          </w:tcPr>
          <w:p w14:paraId="4404FCCC" w14:textId="77777777" w:rsidR="00B476CD" w:rsidRPr="00903B3C" w:rsidRDefault="00B476CD" w:rsidP="00333785">
            <w:pPr>
              <w:autoSpaceDE w:val="0"/>
              <w:autoSpaceDN w:val="0"/>
              <w:adjustRightInd w:val="0"/>
              <w:jc w:val="center"/>
              <w:rPr>
                <w:rFonts w:ascii="Arial" w:hAnsi="Arial" w:cs="Arial"/>
                <w:bCs/>
                <w:sz w:val="22"/>
                <w:szCs w:val="22"/>
              </w:rPr>
            </w:pPr>
            <w:r>
              <w:rPr>
                <w:rFonts w:ascii="Arial" w:hAnsi="Arial" w:cs="Arial"/>
                <w:sz w:val="22"/>
                <w:szCs w:val="22"/>
              </w:rPr>
              <w:t>12</w:t>
            </w:r>
          </w:p>
        </w:tc>
        <w:tc>
          <w:tcPr>
            <w:tcW w:w="9639" w:type="dxa"/>
            <w:gridSpan w:val="3"/>
            <w:shd w:val="clear" w:color="auto" w:fill="F2F2F2" w:themeFill="background1" w:themeFillShade="F2"/>
          </w:tcPr>
          <w:p w14:paraId="0E62FD46" w14:textId="77777777" w:rsidR="00B476CD" w:rsidRDefault="00B476CD" w:rsidP="00333785">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B476CD" w:rsidRPr="004C3A0B" w14:paraId="14F2F9F2" w14:textId="77777777" w:rsidTr="00AB57A1">
        <w:trPr>
          <w:trHeight w:val="403"/>
        </w:trPr>
        <w:tc>
          <w:tcPr>
            <w:tcW w:w="562" w:type="dxa"/>
            <w:vAlign w:val="center"/>
          </w:tcPr>
          <w:p w14:paraId="056BFFE8" w14:textId="77777777" w:rsidR="00B476CD" w:rsidRPr="00E65973" w:rsidRDefault="00B476CD" w:rsidP="00333785">
            <w:pPr>
              <w:jc w:val="center"/>
              <w:rPr>
                <w:rFonts w:ascii="Arial" w:hAnsi="Arial" w:cs="Arial"/>
                <w:sz w:val="22"/>
                <w:szCs w:val="22"/>
              </w:rPr>
            </w:pPr>
          </w:p>
        </w:tc>
        <w:tc>
          <w:tcPr>
            <w:tcW w:w="9639" w:type="dxa"/>
            <w:gridSpan w:val="3"/>
          </w:tcPr>
          <w:p w14:paraId="1B4529BF" w14:textId="77777777" w:rsidR="00B476CD" w:rsidRPr="005E5523" w:rsidRDefault="00B476CD" w:rsidP="00333785">
            <w:pPr>
              <w:rPr>
                <w:rFonts w:ascii="Arial" w:hAnsi="Arial" w:cs="Arial"/>
                <w:sz w:val="22"/>
              </w:rPr>
            </w:pPr>
            <w:r w:rsidRPr="005E5523">
              <w:rPr>
                <w:rFonts w:ascii="Arial" w:hAnsi="Arial" w:cs="Arial"/>
                <w:sz w:val="22"/>
              </w:rPr>
              <w:t>All electronic research data will be stored in password-protected folders on the researcher's computer and, where available, on the University's secure OneDrive/Office 365 cloud storage. Access to the data will be restricted to the researcher and the academic supervisor where necessary. Files will be backed up regularly and protected against unauthorised access. The questionnaire responses will be anonymised before analysis, and all findings will be reported in aggregated form. The data will be retained until the dissertation has been assessed in accordance with University requirements and will then be securely deleted.</w:t>
            </w:r>
          </w:p>
          <w:p w14:paraId="475F3C48" w14:textId="77777777" w:rsidR="00B476CD" w:rsidRPr="004C3A0B" w:rsidRDefault="00B476CD" w:rsidP="00333785">
            <w:pPr>
              <w:rPr>
                <w:rFonts w:ascii="Arial" w:hAnsi="Arial" w:cs="Arial"/>
                <w:sz w:val="22"/>
                <w:szCs w:val="22"/>
              </w:rPr>
            </w:pPr>
          </w:p>
          <w:p w14:paraId="2B988354" w14:textId="77777777" w:rsidR="00B476CD" w:rsidRDefault="00B476CD" w:rsidP="00333785">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86B76E1" w14:textId="77777777" w:rsidR="00B476CD" w:rsidRDefault="00B476CD" w:rsidP="00B476CD"/>
    <w:tbl>
      <w:tblPr>
        <w:tblStyle w:val="TableGrid"/>
        <w:tblW w:w="10201" w:type="dxa"/>
        <w:tblLook w:val="04A0" w:firstRow="1" w:lastRow="0" w:firstColumn="1" w:lastColumn="0" w:noHBand="0" w:noVBand="1"/>
      </w:tblPr>
      <w:tblGrid>
        <w:gridCol w:w="562"/>
        <w:gridCol w:w="7905"/>
        <w:gridCol w:w="992"/>
        <w:gridCol w:w="742"/>
      </w:tblGrid>
      <w:tr w:rsidR="00B476CD" w:rsidRPr="004C3A0B" w14:paraId="011C55F2" w14:textId="77777777" w:rsidTr="00AB57A1">
        <w:trPr>
          <w:trHeight w:val="439"/>
        </w:trPr>
        <w:tc>
          <w:tcPr>
            <w:tcW w:w="562" w:type="dxa"/>
            <w:shd w:val="clear" w:color="auto" w:fill="F2F2F2" w:themeFill="background1" w:themeFillShade="F2"/>
          </w:tcPr>
          <w:p w14:paraId="5DBC77E5" w14:textId="77777777" w:rsidR="00B476CD" w:rsidRPr="002132F9" w:rsidRDefault="00B476CD" w:rsidP="00333785">
            <w:pPr>
              <w:autoSpaceDE w:val="0"/>
              <w:autoSpaceDN w:val="0"/>
              <w:adjustRightInd w:val="0"/>
              <w:rPr>
                <w:rFonts w:ascii="Arial" w:hAnsi="Arial" w:cs="Arial"/>
                <w:sz w:val="22"/>
                <w:szCs w:val="22"/>
              </w:rPr>
            </w:pPr>
          </w:p>
        </w:tc>
        <w:tc>
          <w:tcPr>
            <w:tcW w:w="9639" w:type="dxa"/>
            <w:gridSpan w:val="3"/>
            <w:shd w:val="clear" w:color="auto" w:fill="F2F2F2" w:themeFill="background1" w:themeFillShade="F2"/>
            <w:vAlign w:val="center"/>
          </w:tcPr>
          <w:p w14:paraId="22506416" w14:textId="77777777" w:rsidR="00B476CD" w:rsidRPr="004C3A0B" w:rsidRDefault="00B476CD" w:rsidP="00333785">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B476CD" w:rsidRPr="004C3A0B" w14:paraId="22B54449" w14:textId="77777777" w:rsidTr="00AB57A1">
        <w:trPr>
          <w:trHeight w:val="439"/>
        </w:trPr>
        <w:tc>
          <w:tcPr>
            <w:tcW w:w="562" w:type="dxa"/>
            <w:shd w:val="clear" w:color="auto" w:fill="F2F2F2" w:themeFill="background1" w:themeFillShade="F2"/>
            <w:vAlign w:val="center"/>
          </w:tcPr>
          <w:p w14:paraId="3719D000" w14:textId="77777777" w:rsidR="00B476CD" w:rsidRPr="00842FC0" w:rsidRDefault="00B476CD" w:rsidP="00333785">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44D547C" w14:textId="77777777" w:rsidR="00B476CD" w:rsidRPr="004C3A0B" w:rsidRDefault="00B476CD" w:rsidP="00333785">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5AEFF19" w14:textId="77777777" w:rsidR="00B476CD" w:rsidRPr="004C3A0B" w:rsidRDefault="00B476CD" w:rsidP="0033378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42" w:type="dxa"/>
            <w:shd w:val="clear" w:color="auto" w:fill="F2F2F2" w:themeFill="background1" w:themeFillShade="F2"/>
            <w:vAlign w:val="center"/>
          </w:tcPr>
          <w:p w14:paraId="357D4B0F" w14:textId="77777777" w:rsidR="00B476CD" w:rsidRPr="004C3A0B" w:rsidRDefault="00B476CD" w:rsidP="0033378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476CD" w:rsidRPr="004C3A0B" w14:paraId="75B9417D" w14:textId="77777777" w:rsidTr="00AB57A1">
        <w:trPr>
          <w:trHeight w:val="439"/>
        </w:trPr>
        <w:tc>
          <w:tcPr>
            <w:tcW w:w="562" w:type="dxa"/>
            <w:shd w:val="clear" w:color="auto" w:fill="F2F2F2" w:themeFill="background1" w:themeFillShade="F2"/>
            <w:vAlign w:val="center"/>
          </w:tcPr>
          <w:p w14:paraId="1F096316" w14:textId="77777777" w:rsidR="00B476CD" w:rsidRPr="00842FC0" w:rsidRDefault="00B476CD" w:rsidP="00333785">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462B102B"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7D181EE7"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21668998"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2B34EA8D" w14:textId="77777777" w:rsidTr="00AB57A1">
        <w:trPr>
          <w:trHeight w:val="403"/>
        </w:trPr>
        <w:tc>
          <w:tcPr>
            <w:tcW w:w="562" w:type="dxa"/>
            <w:shd w:val="clear" w:color="auto" w:fill="F2F2F2" w:themeFill="background1" w:themeFillShade="F2"/>
            <w:vAlign w:val="center"/>
          </w:tcPr>
          <w:p w14:paraId="5F125E3B" w14:textId="77777777" w:rsidR="00B476CD" w:rsidRPr="00842FC0" w:rsidRDefault="00B476CD" w:rsidP="00333785">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5EB5E702"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36C0EF2"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3861DDF"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3994B8FE" w14:textId="77777777" w:rsidTr="00AB57A1">
        <w:trPr>
          <w:trHeight w:val="439"/>
        </w:trPr>
        <w:tc>
          <w:tcPr>
            <w:tcW w:w="562" w:type="dxa"/>
            <w:shd w:val="clear" w:color="auto" w:fill="F2F2F2" w:themeFill="background1" w:themeFillShade="F2"/>
            <w:vAlign w:val="center"/>
          </w:tcPr>
          <w:p w14:paraId="2816E456" w14:textId="77777777" w:rsidR="00B476CD" w:rsidRPr="00842FC0" w:rsidRDefault="00B476CD" w:rsidP="00333785">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11428B2A"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0E18E85"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8254A00"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69F3D09A" w14:textId="77777777" w:rsidTr="00AB57A1">
        <w:trPr>
          <w:trHeight w:val="403"/>
        </w:trPr>
        <w:tc>
          <w:tcPr>
            <w:tcW w:w="562" w:type="dxa"/>
            <w:shd w:val="clear" w:color="auto" w:fill="F2F2F2" w:themeFill="background1" w:themeFillShade="F2"/>
            <w:vAlign w:val="center"/>
          </w:tcPr>
          <w:p w14:paraId="1989BDB2" w14:textId="77777777" w:rsidR="00B476CD" w:rsidRPr="00842FC0" w:rsidRDefault="00B476CD" w:rsidP="00333785">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543F0BD6"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1B5F719"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CD53235"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0FFA34CA" w14:textId="77777777" w:rsidTr="00AB57A1">
        <w:trPr>
          <w:trHeight w:val="403"/>
        </w:trPr>
        <w:tc>
          <w:tcPr>
            <w:tcW w:w="562" w:type="dxa"/>
            <w:shd w:val="clear" w:color="auto" w:fill="F2F2F2" w:themeFill="background1" w:themeFillShade="F2"/>
            <w:vAlign w:val="center"/>
          </w:tcPr>
          <w:p w14:paraId="49968A5F" w14:textId="77777777" w:rsidR="00B476CD" w:rsidRPr="00842FC0" w:rsidRDefault="00B476CD" w:rsidP="00333785">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F4743F7"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C073252"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B225A98"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7EEA47B0" w14:textId="77777777" w:rsidTr="00AB57A1">
        <w:trPr>
          <w:trHeight w:val="403"/>
        </w:trPr>
        <w:tc>
          <w:tcPr>
            <w:tcW w:w="562" w:type="dxa"/>
            <w:shd w:val="clear" w:color="auto" w:fill="F2F2F2" w:themeFill="background1" w:themeFillShade="F2"/>
            <w:vAlign w:val="center"/>
          </w:tcPr>
          <w:p w14:paraId="0CC7EC5F" w14:textId="77777777" w:rsidR="00B476CD" w:rsidRPr="00842FC0" w:rsidRDefault="00B476CD" w:rsidP="00333785">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CC3BAD2"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BE300FA" w14:textId="77777777" w:rsidR="00B476CD" w:rsidRPr="004C3A0B" w:rsidRDefault="00B476CD" w:rsidP="003337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EA945DF" w14:textId="77777777" w:rsidR="00B476CD" w:rsidRPr="004C3A0B"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476CD" w:rsidRPr="004C3A0B" w14:paraId="6F2CE27A" w14:textId="77777777" w:rsidTr="00AB57A1">
        <w:trPr>
          <w:trHeight w:val="403"/>
        </w:trPr>
        <w:tc>
          <w:tcPr>
            <w:tcW w:w="562" w:type="dxa"/>
            <w:shd w:val="clear" w:color="auto" w:fill="F2F2F2" w:themeFill="background1" w:themeFillShade="F2"/>
            <w:vAlign w:val="center"/>
          </w:tcPr>
          <w:p w14:paraId="7CCD164E" w14:textId="77777777" w:rsidR="00B476CD" w:rsidRPr="00842FC0" w:rsidRDefault="00B476CD" w:rsidP="00333785">
            <w:pPr>
              <w:spacing w:before="120" w:after="120"/>
              <w:jc w:val="center"/>
              <w:rPr>
                <w:rFonts w:ascii="Arial" w:hAnsi="Arial" w:cs="Arial"/>
                <w:sz w:val="22"/>
                <w:szCs w:val="22"/>
              </w:rPr>
            </w:pPr>
            <w:r>
              <w:rPr>
                <w:rFonts w:ascii="Arial" w:hAnsi="Arial" w:cs="Arial"/>
                <w:sz w:val="22"/>
                <w:szCs w:val="22"/>
              </w:rPr>
              <w:t>19</w:t>
            </w:r>
          </w:p>
        </w:tc>
        <w:tc>
          <w:tcPr>
            <w:tcW w:w="9639" w:type="dxa"/>
            <w:gridSpan w:val="3"/>
            <w:shd w:val="clear" w:color="auto" w:fill="F2F2F2" w:themeFill="background1" w:themeFillShade="F2"/>
            <w:vAlign w:val="center"/>
          </w:tcPr>
          <w:p w14:paraId="62DDB9C7" w14:textId="77777777" w:rsidR="00B476CD" w:rsidRPr="004C3A0B" w:rsidRDefault="00B476CD" w:rsidP="0033378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B476CD" w:rsidRPr="004C3A0B" w14:paraId="7D8A0DDE" w14:textId="77777777" w:rsidTr="00AB57A1">
        <w:trPr>
          <w:trHeight w:val="403"/>
        </w:trPr>
        <w:tc>
          <w:tcPr>
            <w:tcW w:w="562" w:type="dxa"/>
            <w:vAlign w:val="center"/>
          </w:tcPr>
          <w:p w14:paraId="27F964B3" w14:textId="77777777" w:rsidR="00B476CD" w:rsidRPr="00E65973" w:rsidRDefault="00B476CD" w:rsidP="00333785">
            <w:pPr>
              <w:autoSpaceDE w:val="0"/>
              <w:autoSpaceDN w:val="0"/>
              <w:adjustRightInd w:val="0"/>
              <w:jc w:val="center"/>
              <w:rPr>
                <w:rFonts w:ascii="Arial" w:hAnsi="Arial" w:cs="Arial"/>
                <w:sz w:val="22"/>
                <w:szCs w:val="22"/>
              </w:rPr>
            </w:pPr>
          </w:p>
        </w:tc>
        <w:tc>
          <w:tcPr>
            <w:tcW w:w="9639" w:type="dxa"/>
            <w:gridSpan w:val="3"/>
            <w:vAlign w:val="center"/>
          </w:tcPr>
          <w:p w14:paraId="2598DC9A" w14:textId="77777777" w:rsidR="00B476CD" w:rsidRPr="00231CCC" w:rsidRDefault="00B476CD" w:rsidP="00333785">
            <w:pPr>
              <w:autoSpaceDE w:val="0"/>
              <w:autoSpaceDN w:val="0"/>
              <w:adjustRightInd w:val="0"/>
              <w:rPr>
                <w:szCs w:val="24"/>
              </w:rPr>
            </w:pPr>
            <w:r w:rsidRPr="00231CCC">
              <w:rPr>
                <w:szCs w:val="24"/>
              </w:rPr>
              <w:t>Questionnaire responses and dissertation drafts will be stored in password-protected electronic folders on the researcher's computer and, where available, on the University Office 365/OneDrive system. Any electronic transfer of data will be conducted through secure, password-protected methods. Only the researcher and the academic supervisor will have access to the data. Participants will not be asked to provide names or other directly identifiable personal information, and all responses will be anonymised before analysis. The data will be handled in accordance with the UK GDPR and the Data Protection Act 2018, retained securely until the completion of the dissertation and any required assessment period, and then permanently deleted. Participants may request access to or withdrawal of their data before anonymisation, in accordance with applicable data protection legislation.</w:t>
            </w:r>
          </w:p>
          <w:p w14:paraId="7453D4E9" w14:textId="77777777" w:rsidR="00B476CD" w:rsidRPr="00354F34" w:rsidRDefault="00B476CD" w:rsidP="00333785">
            <w:pPr>
              <w:autoSpaceDE w:val="0"/>
              <w:autoSpaceDN w:val="0"/>
              <w:adjustRightInd w:val="0"/>
              <w:rPr>
                <w:rFonts w:ascii="Arial" w:hAnsi="Arial" w:cs="Arial"/>
                <w:sz w:val="22"/>
                <w:szCs w:val="22"/>
              </w:rPr>
            </w:pPr>
          </w:p>
          <w:p w14:paraId="4F1BEE19" w14:textId="77777777" w:rsidR="00B476CD" w:rsidRPr="004C3A0B" w:rsidRDefault="00B476CD" w:rsidP="00333785">
            <w:pPr>
              <w:autoSpaceDE w:val="0"/>
              <w:autoSpaceDN w:val="0"/>
              <w:adjustRightInd w:val="0"/>
              <w:rPr>
                <w:rFonts w:cs="Arial"/>
              </w:rPr>
            </w:pPr>
            <w:r w:rsidRPr="00354F34">
              <w:rPr>
                <w:rFonts w:ascii="Arial" w:hAnsi="Arial" w:cs="Arial"/>
                <w:i/>
                <w:color w:val="808080"/>
                <w:sz w:val="18"/>
                <w:szCs w:val="18"/>
              </w:rPr>
              <w:t>(this box should expand as you type)</w:t>
            </w:r>
          </w:p>
        </w:tc>
      </w:tr>
      <w:tr w:rsidR="00B476CD" w:rsidRPr="004C3A0B" w14:paraId="53DF835F" w14:textId="77777777" w:rsidTr="00AB57A1">
        <w:trPr>
          <w:trHeight w:val="403"/>
        </w:trPr>
        <w:tc>
          <w:tcPr>
            <w:tcW w:w="562" w:type="dxa"/>
            <w:shd w:val="clear" w:color="auto" w:fill="F2F2F2" w:themeFill="background1" w:themeFillShade="F2"/>
            <w:vAlign w:val="center"/>
          </w:tcPr>
          <w:p w14:paraId="34430738" w14:textId="77777777" w:rsidR="00B476CD" w:rsidRPr="00842FC0" w:rsidRDefault="00B476CD" w:rsidP="00333785">
            <w:pPr>
              <w:autoSpaceDE w:val="0"/>
              <w:autoSpaceDN w:val="0"/>
              <w:adjustRightInd w:val="0"/>
              <w:jc w:val="center"/>
              <w:rPr>
                <w:rFonts w:ascii="Arial" w:hAnsi="Arial" w:cs="Arial"/>
                <w:bCs/>
                <w:sz w:val="22"/>
                <w:szCs w:val="22"/>
              </w:rPr>
            </w:pPr>
            <w:r>
              <w:rPr>
                <w:rFonts w:ascii="Arial" w:hAnsi="Arial" w:cs="Arial"/>
                <w:sz w:val="22"/>
                <w:szCs w:val="22"/>
              </w:rPr>
              <w:t>20</w:t>
            </w:r>
          </w:p>
        </w:tc>
        <w:tc>
          <w:tcPr>
            <w:tcW w:w="9639" w:type="dxa"/>
            <w:gridSpan w:val="3"/>
            <w:shd w:val="clear" w:color="auto" w:fill="F2F2F2" w:themeFill="background1" w:themeFillShade="F2"/>
            <w:vAlign w:val="center"/>
          </w:tcPr>
          <w:p w14:paraId="0A78B5B4"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B476CD" w:rsidRPr="004C3A0B" w14:paraId="6802C5D7" w14:textId="77777777" w:rsidTr="00AB57A1">
        <w:trPr>
          <w:trHeight w:val="403"/>
        </w:trPr>
        <w:tc>
          <w:tcPr>
            <w:tcW w:w="562" w:type="dxa"/>
            <w:vAlign w:val="center"/>
          </w:tcPr>
          <w:p w14:paraId="40BFAA34" w14:textId="77777777" w:rsidR="00B476CD" w:rsidRPr="00E65973" w:rsidRDefault="00B476CD" w:rsidP="00333785">
            <w:pPr>
              <w:autoSpaceDE w:val="0"/>
              <w:autoSpaceDN w:val="0"/>
              <w:adjustRightInd w:val="0"/>
              <w:jc w:val="center"/>
              <w:rPr>
                <w:rFonts w:ascii="Arial" w:hAnsi="Arial" w:cs="Arial"/>
                <w:sz w:val="22"/>
                <w:szCs w:val="22"/>
              </w:rPr>
            </w:pPr>
          </w:p>
        </w:tc>
        <w:tc>
          <w:tcPr>
            <w:tcW w:w="9639" w:type="dxa"/>
            <w:gridSpan w:val="3"/>
            <w:vAlign w:val="center"/>
          </w:tcPr>
          <w:p w14:paraId="13F16CCD" w14:textId="77777777" w:rsidR="00B476CD" w:rsidRPr="005E5523" w:rsidRDefault="00B476CD" w:rsidP="00333785">
            <w:pPr>
              <w:autoSpaceDE w:val="0"/>
              <w:autoSpaceDN w:val="0"/>
              <w:adjustRightInd w:val="0"/>
              <w:rPr>
                <w:szCs w:val="24"/>
              </w:rPr>
            </w:pPr>
            <w:r w:rsidRPr="005E5523">
              <w:rPr>
                <w:szCs w:val="24"/>
              </w:rPr>
              <w:t>The research data will be accessible only to the principal researcher and the academic supervisor where necessary for academic supervision and assessment. If required by University regulations, authorised examiners may access the dissertation, but not identifiable participant data.</w:t>
            </w:r>
          </w:p>
          <w:p w14:paraId="2FE7BB22" w14:textId="77777777" w:rsidR="00B476CD" w:rsidRPr="004C3A0B" w:rsidRDefault="00B476CD" w:rsidP="00333785">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476CD" w:rsidRPr="004C3A0B" w14:paraId="51BE8F8C" w14:textId="77777777" w:rsidTr="00AB57A1">
        <w:trPr>
          <w:trHeight w:val="403"/>
        </w:trPr>
        <w:tc>
          <w:tcPr>
            <w:tcW w:w="562" w:type="dxa"/>
            <w:shd w:val="clear" w:color="auto" w:fill="F2F2F2" w:themeFill="background1" w:themeFillShade="F2"/>
            <w:vAlign w:val="center"/>
          </w:tcPr>
          <w:p w14:paraId="4D6CB5AD" w14:textId="77777777" w:rsidR="00B476CD" w:rsidRPr="00842FC0" w:rsidRDefault="00B476CD" w:rsidP="00333785">
            <w:pPr>
              <w:autoSpaceDE w:val="0"/>
              <w:autoSpaceDN w:val="0"/>
              <w:adjustRightInd w:val="0"/>
              <w:jc w:val="center"/>
              <w:rPr>
                <w:rFonts w:ascii="Arial" w:hAnsi="Arial" w:cs="Arial"/>
                <w:bCs/>
                <w:sz w:val="22"/>
                <w:szCs w:val="22"/>
              </w:rPr>
            </w:pPr>
            <w:r>
              <w:rPr>
                <w:rFonts w:ascii="Arial" w:hAnsi="Arial" w:cs="Arial"/>
                <w:sz w:val="22"/>
                <w:szCs w:val="22"/>
              </w:rPr>
              <w:t>21</w:t>
            </w:r>
          </w:p>
        </w:tc>
        <w:tc>
          <w:tcPr>
            <w:tcW w:w="9639" w:type="dxa"/>
            <w:gridSpan w:val="3"/>
            <w:shd w:val="clear" w:color="auto" w:fill="F2F2F2" w:themeFill="background1" w:themeFillShade="F2"/>
          </w:tcPr>
          <w:p w14:paraId="5E828F41"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B476CD" w:rsidRPr="004C3A0B" w14:paraId="38F1DDA8" w14:textId="77777777" w:rsidTr="00AB57A1">
        <w:trPr>
          <w:trHeight w:val="403"/>
        </w:trPr>
        <w:tc>
          <w:tcPr>
            <w:tcW w:w="562" w:type="dxa"/>
            <w:vAlign w:val="center"/>
          </w:tcPr>
          <w:p w14:paraId="1695CD05" w14:textId="77777777" w:rsidR="00B476CD" w:rsidRPr="00E65973" w:rsidRDefault="00B476CD" w:rsidP="00333785">
            <w:pPr>
              <w:autoSpaceDE w:val="0"/>
              <w:autoSpaceDN w:val="0"/>
              <w:adjustRightInd w:val="0"/>
              <w:jc w:val="center"/>
              <w:rPr>
                <w:rFonts w:ascii="Arial" w:hAnsi="Arial" w:cs="Arial"/>
                <w:sz w:val="22"/>
                <w:szCs w:val="22"/>
              </w:rPr>
            </w:pPr>
          </w:p>
        </w:tc>
        <w:tc>
          <w:tcPr>
            <w:tcW w:w="9639" w:type="dxa"/>
            <w:gridSpan w:val="3"/>
          </w:tcPr>
          <w:p w14:paraId="0BE70685" w14:textId="77777777" w:rsidR="00B476CD" w:rsidRPr="005E5523" w:rsidRDefault="00B476CD" w:rsidP="00333785">
            <w:pPr>
              <w:autoSpaceDE w:val="0"/>
              <w:autoSpaceDN w:val="0"/>
              <w:adjustRightInd w:val="0"/>
              <w:rPr>
                <w:szCs w:val="24"/>
              </w:rPr>
            </w:pPr>
            <w:r w:rsidRPr="005E5523">
              <w:rPr>
                <w:szCs w:val="24"/>
              </w:rPr>
              <w:t>The principal researcher will act as the custodian of all research data and will be responsible for ensuring its secure storage, confidentiality, and appropriate disposal in accordance with University policies and GDPR requirements</w:t>
            </w:r>
            <w:r>
              <w:rPr>
                <w:szCs w:val="24"/>
              </w:rPr>
              <w:t>.</w:t>
            </w:r>
          </w:p>
        </w:tc>
      </w:tr>
      <w:tr w:rsidR="00B476CD" w:rsidRPr="004C3A0B" w14:paraId="07B3D815" w14:textId="77777777" w:rsidTr="00AB57A1">
        <w:trPr>
          <w:trHeight w:val="403"/>
        </w:trPr>
        <w:tc>
          <w:tcPr>
            <w:tcW w:w="562" w:type="dxa"/>
            <w:shd w:val="clear" w:color="auto" w:fill="F2F2F2" w:themeFill="background1" w:themeFillShade="F2"/>
            <w:vAlign w:val="center"/>
          </w:tcPr>
          <w:p w14:paraId="31D1387E" w14:textId="77777777" w:rsidR="00B476CD" w:rsidRPr="00842FC0" w:rsidRDefault="00B476CD" w:rsidP="00333785">
            <w:pPr>
              <w:autoSpaceDE w:val="0"/>
              <w:autoSpaceDN w:val="0"/>
              <w:adjustRightInd w:val="0"/>
              <w:jc w:val="center"/>
              <w:rPr>
                <w:rFonts w:ascii="Arial" w:hAnsi="Arial" w:cs="Arial"/>
                <w:bCs/>
                <w:sz w:val="22"/>
                <w:szCs w:val="22"/>
              </w:rPr>
            </w:pPr>
            <w:r>
              <w:rPr>
                <w:rFonts w:ascii="Arial" w:hAnsi="Arial" w:cs="Arial"/>
                <w:sz w:val="22"/>
                <w:szCs w:val="22"/>
              </w:rPr>
              <w:t>22</w:t>
            </w:r>
          </w:p>
        </w:tc>
        <w:tc>
          <w:tcPr>
            <w:tcW w:w="9639" w:type="dxa"/>
            <w:gridSpan w:val="3"/>
            <w:shd w:val="clear" w:color="auto" w:fill="F2F2F2" w:themeFill="background1" w:themeFillShade="F2"/>
          </w:tcPr>
          <w:p w14:paraId="42711809" w14:textId="77777777" w:rsidR="00B476CD" w:rsidRPr="004C3A0B" w:rsidRDefault="00B476CD" w:rsidP="00333785">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B476CD" w:rsidRPr="004C3A0B" w14:paraId="4BB9D4D5" w14:textId="77777777" w:rsidTr="00AB57A1">
        <w:trPr>
          <w:trHeight w:val="403"/>
        </w:trPr>
        <w:tc>
          <w:tcPr>
            <w:tcW w:w="562" w:type="dxa"/>
            <w:vAlign w:val="center"/>
          </w:tcPr>
          <w:p w14:paraId="197543B2" w14:textId="77777777" w:rsidR="00B476CD" w:rsidRPr="00E65973" w:rsidRDefault="00B476CD" w:rsidP="00333785">
            <w:pPr>
              <w:autoSpaceDE w:val="0"/>
              <w:autoSpaceDN w:val="0"/>
              <w:adjustRightInd w:val="0"/>
              <w:jc w:val="center"/>
              <w:rPr>
                <w:rFonts w:ascii="Arial" w:hAnsi="Arial" w:cs="Arial"/>
                <w:sz w:val="22"/>
                <w:szCs w:val="22"/>
              </w:rPr>
            </w:pPr>
          </w:p>
        </w:tc>
        <w:tc>
          <w:tcPr>
            <w:tcW w:w="9639" w:type="dxa"/>
            <w:gridSpan w:val="3"/>
          </w:tcPr>
          <w:p w14:paraId="42B2C1A1" w14:textId="77777777" w:rsidR="00B476CD" w:rsidRPr="005E5523" w:rsidRDefault="00B476CD" w:rsidP="00333785">
            <w:pPr>
              <w:autoSpaceDE w:val="0"/>
              <w:autoSpaceDN w:val="0"/>
              <w:adjustRightInd w:val="0"/>
              <w:rPr>
                <w:szCs w:val="24"/>
              </w:rPr>
            </w:pPr>
            <w:r w:rsidRPr="005E5523">
              <w:rPr>
                <w:szCs w:val="24"/>
              </w:rPr>
              <w:t>All research data will be stored electronically in password-protected folders on the researcher's computer and, where available, on the University's secure OneDrive/Office 365 cloud storage. Access will be restricted to the researcher and the academic supervisor where necessary. The data will be backed up securely, retained until the dissertation has been assessed in accordance with University policy, and then permanently deleted. No paper records or identifiable participant information will be retained.</w:t>
            </w:r>
          </w:p>
          <w:p w14:paraId="5EBB1FA5" w14:textId="77777777" w:rsidR="00B476CD" w:rsidRPr="004C3A0B" w:rsidRDefault="00B476CD" w:rsidP="00333785">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476CD" w:rsidRPr="004C3A0B" w14:paraId="09214064" w14:textId="77777777" w:rsidTr="00AB57A1">
        <w:trPr>
          <w:trHeight w:val="600"/>
        </w:trPr>
        <w:tc>
          <w:tcPr>
            <w:tcW w:w="562" w:type="dxa"/>
            <w:shd w:val="clear" w:color="auto" w:fill="F2F2F2" w:themeFill="background1" w:themeFillShade="F2"/>
            <w:vAlign w:val="center"/>
          </w:tcPr>
          <w:p w14:paraId="3326CBB1" w14:textId="77777777" w:rsidR="00B476CD" w:rsidRPr="00842FC0" w:rsidRDefault="00B476CD" w:rsidP="00333785">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726116BF" w14:textId="77777777" w:rsidR="00B476CD" w:rsidRPr="009563B2" w:rsidRDefault="00B476CD" w:rsidP="00333785">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1734" w:type="dxa"/>
            <w:gridSpan w:val="2"/>
            <w:vAlign w:val="center"/>
          </w:tcPr>
          <w:p w14:paraId="11B2883D" w14:textId="77777777" w:rsidR="00B476CD" w:rsidRPr="0092487B" w:rsidRDefault="00602AEB" w:rsidP="00333785">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B476CD">
                  <w:rPr>
                    <w:rFonts w:ascii="MS Gothic" w:eastAsia="MS Gothic" w:hAnsi="MS Gothic" w:cs="Arial" w:hint="eastAsia"/>
                    <w:b/>
                    <w:bCs/>
                  </w:rPr>
                  <w:t>☒</w:t>
                </w:r>
              </w:sdtContent>
            </w:sdt>
          </w:p>
        </w:tc>
      </w:tr>
      <w:tr w:rsidR="00B476CD" w:rsidRPr="004C3A0B" w14:paraId="453C4176" w14:textId="77777777" w:rsidTr="00AB57A1">
        <w:trPr>
          <w:trHeight w:val="632"/>
        </w:trPr>
        <w:tc>
          <w:tcPr>
            <w:tcW w:w="562" w:type="dxa"/>
            <w:shd w:val="clear" w:color="auto" w:fill="F2F2F2" w:themeFill="background1" w:themeFillShade="F2"/>
            <w:vAlign w:val="center"/>
          </w:tcPr>
          <w:p w14:paraId="5BAFE098" w14:textId="77777777" w:rsidR="00B476CD" w:rsidRPr="00842FC0" w:rsidRDefault="00B476CD" w:rsidP="00333785">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0547FDC4" w14:textId="77777777" w:rsidR="00B476CD" w:rsidRPr="0092487B" w:rsidRDefault="00B476CD" w:rsidP="00333785">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1734" w:type="dxa"/>
            <w:gridSpan w:val="2"/>
            <w:vAlign w:val="center"/>
          </w:tcPr>
          <w:p w14:paraId="35DEF3D0" w14:textId="77777777" w:rsidR="00B476CD" w:rsidRPr="0092487B" w:rsidRDefault="00602AEB" w:rsidP="00333785">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B476CD">
                  <w:rPr>
                    <w:rFonts w:ascii="MS Gothic" w:eastAsia="MS Gothic" w:hAnsi="MS Gothic" w:cs="Arial" w:hint="eastAsia"/>
                    <w:b/>
                    <w:bCs/>
                  </w:rPr>
                  <w:t>☒</w:t>
                </w:r>
              </w:sdtContent>
            </w:sdt>
          </w:p>
        </w:tc>
      </w:tr>
    </w:tbl>
    <w:p w14:paraId="33A82FF9" w14:textId="77777777" w:rsidR="00B476CD" w:rsidRDefault="00B476CD" w:rsidP="00B476CD">
      <w:pPr>
        <w:rPr>
          <w:rFonts w:ascii="Arial" w:hAnsi="Arial" w:cs="Arial"/>
          <w:b/>
          <w:bCs/>
          <w:sz w:val="22"/>
          <w:szCs w:val="22"/>
        </w:rPr>
      </w:pPr>
    </w:p>
    <w:p w14:paraId="564530B5" w14:textId="77777777" w:rsidR="00B476CD" w:rsidRDefault="00B476CD" w:rsidP="00B476CD">
      <w:pPr>
        <w:autoSpaceDE w:val="0"/>
        <w:autoSpaceDN w:val="0"/>
        <w:adjustRightInd w:val="0"/>
        <w:spacing w:after="240"/>
        <w:rPr>
          <w:rFonts w:ascii="Arial" w:hAnsi="Arial" w:cs="Arial"/>
          <w:b/>
          <w:sz w:val="22"/>
          <w:szCs w:val="22"/>
        </w:rPr>
      </w:pPr>
    </w:p>
    <w:p w14:paraId="376A7402" w14:textId="77777777" w:rsidR="00B476CD" w:rsidRPr="001B41AD" w:rsidRDefault="00B476CD" w:rsidP="00B476CD">
      <w:pPr>
        <w:autoSpaceDE w:val="0"/>
        <w:autoSpaceDN w:val="0"/>
        <w:adjustRightInd w:val="0"/>
        <w:spacing w:after="240"/>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206" w:type="dxa"/>
        <w:tblInd w:w="-5" w:type="dxa"/>
        <w:tblLayout w:type="fixed"/>
        <w:tblLook w:val="04A0" w:firstRow="1" w:lastRow="0" w:firstColumn="1" w:lastColumn="0" w:noHBand="0" w:noVBand="1"/>
      </w:tblPr>
      <w:tblGrid>
        <w:gridCol w:w="551"/>
        <w:gridCol w:w="6841"/>
        <w:gridCol w:w="980"/>
        <w:gridCol w:w="1109"/>
        <w:gridCol w:w="725"/>
      </w:tblGrid>
      <w:tr w:rsidR="00B476CD" w:rsidRPr="003C7DED" w14:paraId="08922112" w14:textId="77777777" w:rsidTr="00AB57A1">
        <w:tc>
          <w:tcPr>
            <w:tcW w:w="7392" w:type="dxa"/>
            <w:gridSpan w:val="2"/>
            <w:shd w:val="clear" w:color="auto" w:fill="F2F2F2" w:themeFill="background1" w:themeFillShade="F2"/>
          </w:tcPr>
          <w:p w14:paraId="09F14BEB" w14:textId="77777777" w:rsidR="00B476CD" w:rsidRPr="003C7DED" w:rsidRDefault="00B476CD" w:rsidP="00333785">
            <w:pPr>
              <w:autoSpaceDE w:val="0"/>
              <w:autoSpaceDN w:val="0"/>
              <w:adjustRightInd w:val="0"/>
              <w:rPr>
                <w:rFonts w:ascii="Arial" w:hAnsi="Arial" w:cs="Arial"/>
                <w:b/>
                <w:sz w:val="22"/>
                <w:szCs w:val="22"/>
              </w:rPr>
            </w:pPr>
            <w:r>
              <w:rPr>
                <w:rFonts w:ascii="Arial" w:hAnsi="Arial" w:cs="Arial"/>
                <w:b/>
                <w:sz w:val="22"/>
                <w:szCs w:val="22"/>
              </w:rPr>
              <w:t>Use of generative AI and other AI-based tools</w:t>
            </w:r>
          </w:p>
          <w:p w14:paraId="08FA2C06" w14:textId="77777777" w:rsidR="00B476CD" w:rsidRDefault="00B476CD" w:rsidP="00333785">
            <w:pPr>
              <w:autoSpaceDE w:val="0"/>
              <w:autoSpaceDN w:val="0"/>
              <w:adjustRightInd w:val="0"/>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007797C2" w14:textId="77777777" w:rsidR="00B476CD" w:rsidRDefault="00B476CD" w:rsidP="00333785">
            <w:pPr>
              <w:autoSpaceDE w:val="0"/>
              <w:autoSpaceDN w:val="0"/>
              <w:adjustRightInd w:val="0"/>
              <w:rPr>
                <w:rFonts w:ascii="Arial" w:hAnsi="Arial" w:cs="Arial"/>
                <w:bCs/>
                <w:sz w:val="22"/>
                <w:szCs w:val="22"/>
              </w:rPr>
            </w:pPr>
          </w:p>
          <w:p w14:paraId="07059C16" w14:textId="77777777" w:rsidR="00B476CD" w:rsidRPr="00F11B19" w:rsidRDefault="00B476CD" w:rsidP="00333785">
            <w:pPr>
              <w:autoSpaceDE w:val="0"/>
              <w:autoSpaceDN w:val="0"/>
              <w:adjustRightInd w:val="0"/>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7D41AAB7" w14:textId="77777777" w:rsidR="00B476CD" w:rsidRPr="003C7DED" w:rsidRDefault="00B476CD" w:rsidP="0033378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5B3F390F" w14:textId="77777777" w:rsidR="00B476CD" w:rsidRPr="003C7DED" w:rsidRDefault="00B476CD" w:rsidP="0033378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25" w:type="dxa"/>
            <w:shd w:val="clear" w:color="auto" w:fill="F2F2F2" w:themeFill="background1" w:themeFillShade="F2"/>
            <w:vAlign w:val="center"/>
          </w:tcPr>
          <w:p w14:paraId="237CDF60" w14:textId="77777777" w:rsidR="00B476CD" w:rsidRPr="003C7DED" w:rsidRDefault="00B476CD" w:rsidP="00333785">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B476CD" w:rsidRPr="003C7DED" w14:paraId="0E125BD6" w14:textId="77777777" w:rsidTr="00AB57A1">
        <w:trPr>
          <w:trHeight w:val="439"/>
        </w:trPr>
        <w:tc>
          <w:tcPr>
            <w:tcW w:w="551" w:type="dxa"/>
            <w:shd w:val="clear" w:color="auto" w:fill="F2F2F2" w:themeFill="background1" w:themeFillShade="F2"/>
            <w:vAlign w:val="center"/>
          </w:tcPr>
          <w:p w14:paraId="690B760B" w14:textId="77777777" w:rsidR="00B476CD" w:rsidRPr="003C7DED" w:rsidRDefault="00B476CD" w:rsidP="00333785">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BC8146" w14:textId="77777777" w:rsidR="00B476CD" w:rsidRPr="003C7DED" w:rsidRDefault="00B476CD" w:rsidP="00333785">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15B84F3F" w14:textId="77777777" w:rsidR="00B476CD" w:rsidRPr="003C7DED"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5AC4DE41" w14:textId="77777777" w:rsidR="00B476CD" w:rsidRPr="003C7DED"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25"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4D8F508F" w14:textId="77777777" w:rsidR="00B476CD" w:rsidRPr="003C7DED" w:rsidRDefault="00B476CD" w:rsidP="003337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476CD" w:rsidRPr="003C7DED" w14:paraId="00909385" w14:textId="77777777" w:rsidTr="00AB57A1">
        <w:trPr>
          <w:trHeight w:val="403"/>
        </w:trPr>
        <w:tc>
          <w:tcPr>
            <w:tcW w:w="551" w:type="dxa"/>
            <w:shd w:val="clear" w:color="auto" w:fill="F2F2F2" w:themeFill="background1" w:themeFillShade="F2"/>
            <w:vAlign w:val="center"/>
          </w:tcPr>
          <w:p w14:paraId="7159EB12" w14:textId="77777777" w:rsidR="00B476CD" w:rsidRPr="003C7DED" w:rsidRDefault="00B476CD" w:rsidP="00333785">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219BF293" w14:textId="77777777" w:rsidR="00B476CD" w:rsidRDefault="00B476CD" w:rsidP="00333785">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76B5AD91" w14:textId="77777777" w:rsidR="00B476CD"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2D08E69" w14:textId="77777777" w:rsidR="00B476CD"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25"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05F419DB" w14:textId="77777777" w:rsidR="00B476CD" w:rsidRDefault="00B476CD" w:rsidP="003337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476CD" w:rsidRPr="003C7DED" w14:paraId="0E5504B7" w14:textId="77777777" w:rsidTr="00AB57A1">
        <w:trPr>
          <w:trHeight w:val="403"/>
        </w:trPr>
        <w:tc>
          <w:tcPr>
            <w:tcW w:w="551" w:type="dxa"/>
            <w:shd w:val="clear" w:color="auto" w:fill="F2F2F2" w:themeFill="background1" w:themeFillShade="F2"/>
            <w:vAlign w:val="center"/>
          </w:tcPr>
          <w:p w14:paraId="45780831" w14:textId="77777777" w:rsidR="00B476CD" w:rsidRPr="003C7DED" w:rsidRDefault="00B476CD" w:rsidP="0033378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28DF2675" w14:textId="77777777" w:rsidR="00B476CD" w:rsidRDefault="00B476CD" w:rsidP="00333785">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13D30F9A" w14:textId="77777777" w:rsidR="00B476CD"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230A4A28" w14:textId="77777777" w:rsidR="00B476CD"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25"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CCBB7BF" w14:textId="77777777" w:rsidR="00B476CD" w:rsidRDefault="00B476CD" w:rsidP="003337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476CD" w:rsidRPr="003C7DED" w14:paraId="6A17DDFB" w14:textId="77777777" w:rsidTr="00AB57A1">
        <w:trPr>
          <w:trHeight w:val="403"/>
        </w:trPr>
        <w:tc>
          <w:tcPr>
            <w:tcW w:w="551" w:type="dxa"/>
            <w:shd w:val="clear" w:color="auto" w:fill="F2F2F2" w:themeFill="background1" w:themeFillShade="F2"/>
            <w:vAlign w:val="center"/>
          </w:tcPr>
          <w:p w14:paraId="6EA28A4A" w14:textId="77777777" w:rsidR="00B476CD" w:rsidRPr="003C7DED" w:rsidRDefault="00B476CD" w:rsidP="00333785">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6CA0205B" w14:textId="77777777" w:rsidR="00B476CD" w:rsidRDefault="00B476CD" w:rsidP="00333785">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6063D6A" w14:textId="77777777" w:rsidR="00B476CD"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486EFD2D" w14:textId="77777777" w:rsidR="00B476CD"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25"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64F36FE0" w14:textId="77777777" w:rsidR="00B476CD" w:rsidRDefault="00B476CD" w:rsidP="003337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476CD" w:rsidRPr="003C7DED" w14:paraId="53A28D1B" w14:textId="77777777" w:rsidTr="00AB57A1">
        <w:trPr>
          <w:trHeight w:val="403"/>
        </w:trPr>
        <w:tc>
          <w:tcPr>
            <w:tcW w:w="551" w:type="dxa"/>
            <w:shd w:val="clear" w:color="auto" w:fill="F2F2F2" w:themeFill="background1" w:themeFillShade="F2"/>
            <w:vAlign w:val="center"/>
          </w:tcPr>
          <w:p w14:paraId="30ABDED2" w14:textId="77777777" w:rsidR="00B476CD" w:rsidRPr="003C7DED" w:rsidRDefault="00B476CD" w:rsidP="00333785">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4C8FE2B3" w14:textId="77777777" w:rsidR="00B476CD" w:rsidRDefault="00B476CD" w:rsidP="00333785">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46F8C0A6" w14:textId="77777777" w:rsidR="00B476CD"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50036F0E" w14:textId="77777777" w:rsidR="00B476CD"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25"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2EC84241" w14:textId="77777777" w:rsidR="00B476CD" w:rsidRDefault="00B476CD" w:rsidP="003337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476CD" w:rsidRPr="003C7DED" w14:paraId="0B71F39E" w14:textId="77777777" w:rsidTr="00AB57A1">
        <w:trPr>
          <w:trHeight w:val="439"/>
        </w:trPr>
        <w:tc>
          <w:tcPr>
            <w:tcW w:w="551" w:type="dxa"/>
            <w:shd w:val="clear" w:color="auto" w:fill="F2F2F2" w:themeFill="background1" w:themeFillShade="F2"/>
            <w:vAlign w:val="center"/>
          </w:tcPr>
          <w:p w14:paraId="1E0C2851" w14:textId="77777777" w:rsidR="00B476CD" w:rsidRPr="003C7DED" w:rsidRDefault="00B476CD" w:rsidP="00333785">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5373674B" w14:textId="77777777" w:rsidR="00B476CD" w:rsidRPr="003C7DED" w:rsidRDefault="00B476CD" w:rsidP="00333785">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D4E871C" w14:textId="77777777" w:rsidR="00B476CD" w:rsidRPr="003C7DED" w:rsidRDefault="00B476CD" w:rsidP="003337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8A1EF00" w14:textId="77777777" w:rsidR="00B476CD" w:rsidRPr="003C7DED"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25"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175AA4D3" w14:textId="77777777" w:rsidR="00B476CD" w:rsidRPr="003C7DED" w:rsidRDefault="00B476CD" w:rsidP="003337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476CD" w:rsidRPr="003C7DED" w14:paraId="3AA96D45" w14:textId="77777777" w:rsidTr="00AB57A1">
        <w:trPr>
          <w:trHeight w:val="403"/>
        </w:trPr>
        <w:tc>
          <w:tcPr>
            <w:tcW w:w="551" w:type="dxa"/>
            <w:shd w:val="clear" w:color="auto" w:fill="F2F2F2" w:themeFill="background1" w:themeFillShade="F2"/>
            <w:vAlign w:val="center"/>
          </w:tcPr>
          <w:p w14:paraId="2D9BBA62" w14:textId="77777777" w:rsidR="00B476CD" w:rsidRPr="003C7DED" w:rsidRDefault="00B476CD" w:rsidP="00333785">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A4A0E1A" w14:textId="77777777" w:rsidR="00B476CD" w:rsidRPr="003C7DED" w:rsidRDefault="00B476CD" w:rsidP="00333785">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160BE6BF" w14:textId="77777777" w:rsidR="00B476CD" w:rsidRPr="003C7DED" w:rsidRDefault="00B476CD" w:rsidP="003337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19FE50F" w14:textId="77777777" w:rsidR="00B476CD" w:rsidRPr="003C7DED"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25"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4E2348B7" w14:textId="77777777" w:rsidR="00B476CD" w:rsidRPr="003C7DED" w:rsidRDefault="00B476CD" w:rsidP="003337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476CD" w:rsidRPr="003C7DED" w14:paraId="7D7BCC08" w14:textId="77777777" w:rsidTr="00AB57A1">
        <w:trPr>
          <w:trHeight w:val="403"/>
        </w:trPr>
        <w:tc>
          <w:tcPr>
            <w:tcW w:w="551" w:type="dxa"/>
            <w:shd w:val="clear" w:color="auto" w:fill="F2F2F2" w:themeFill="background1" w:themeFillShade="F2"/>
            <w:vAlign w:val="center"/>
          </w:tcPr>
          <w:p w14:paraId="10D1D346" w14:textId="77777777" w:rsidR="00B476CD" w:rsidRPr="003C7DED" w:rsidRDefault="00B476CD" w:rsidP="00333785">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A2EAC9" w14:textId="77777777" w:rsidR="00B476CD" w:rsidRPr="003C7DED" w:rsidRDefault="00B476CD" w:rsidP="00333785">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7116105C" w14:textId="77777777" w:rsidR="00B476CD" w:rsidRPr="003C7DED" w:rsidRDefault="00B476CD" w:rsidP="003337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767E9679" w14:textId="77777777" w:rsidR="00B476CD" w:rsidRPr="003C7DED"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25"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715FA64D" w14:textId="77777777" w:rsidR="00B476CD" w:rsidRPr="003C7DED" w:rsidRDefault="00B476CD" w:rsidP="003337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476CD" w:rsidRPr="003C7DED" w14:paraId="23D635E5" w14:textId="77777777" w:rsidTr="00AB57A1">
        <w:trPr>
          <w:trHeight w:val="403"/>
        </w:trPr>
        <w:tc>
          <w:tcPr>
            <w:tcW w:w="551" w:type="dxa"/>
            <w:shd w:val="clear" w:color="auto" w:fill="F2F2F2" w:themeFill="background1" w:themeFillShade="F2"/>
            <w:vAlign w:val="center"/>
          </w:tcPr>
          <w:p w14:paraId="114F5D0C" w14:textId="77777777" w:rsidR="00B476CD" w:rsidRPr="003C7DED" w:rsidRDefault="00B476CD" w:rsidP="00333785">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CB15EDE" w14:textId="77777777" w:rsidR="00B476CD" w:rsidRPr="003C7DED" w:rsidRDefault="00B476CD" w:rsidP="00333785">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912565" w14:textId="77777777" w:rsidR="00B476CD" w:rsidRPr="003C7DED" w:rsidRDefault="00B476CD" w:rsidP="0033378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7A5456C0" w14:textId="77777777" w:rsidR="00B476CD" w:rsidRPr="003C7DED"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25"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1090F365" w14:textId="77777777" w:rsidR="00B476CD" w:rsidRPr="003C7DED" w:rsidRDefault="00B476CD" w:rsidP="003337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476CD" w:rsidRPr="003C7DED" w14:paraId="3AD1D49E" w14:textId="77777777" w:rsidTr="00AB57A1">
        <w:trPr>
          <w:trHeight w:val="439"/>
        </w:trPr>
        <w:tc>
          <w:tcPr>
            <w:tcW w:w="551" w:type="dxa"/>
            <w:shd w:val="clear" w:color="auto" w:fill="F2F2F2" w:themeFill="background1" w:themeFillShade="F2"/>
            <w:vAlign w:val="center"/>
          </w:tcPr>
          <w:p w14:paraId="6BDE619D" w14:textId="77777777" w:rsidR="00B476CD" w:rsidRPr="003C7DED" w:rsidRDefault="00B476CD" w:rsidP="00333785">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4D53B28E" w14:textId="77777777" w:rsidR="00B476CD" w:rsidRPr="003C7DED" w:rsidRDefault="00B476CD" w:rsidP="00333785">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1EF5C86E" w14:textId="77777777" w:rsidR="00B476CD" w:rsidRPr="003C7DED" w:rsidRDefault="00B476CD" w:rsidP="003337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5616EB71" w14:textId="77777777" w:rsidR="00B476CD" w:rsidRPr="003C7DED"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25"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485332D4" w14:textId="77777777" w:rsidR="00B476CD" w:rsidRPr="003C7DED" w:rsidRDefault="00B476CD" w:rsidP="003337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476CD" w:rsidRPr="003C7DED" w14:paraId="37026DE2" w14:textId="77777777" w:rsidTr="00AB57A1">
        <w:trPr>
          <w:trHeight w:val="439"/>
        </w:trPr>
        <w:tc>
          <w:tcPr>
            <w:tcW w:w="551" w:type="dxa"/>
            <w:shd w:val="clear" w:color="auto" w:fill="F2F2F2" w:themeFill="background1" w:themeFillShade="F2"/>
            <w:vAlign w:val="center"/>
          </w:tcPr>
          <w:p w14:paraId="1ED696EE" w14:textId="77777777" w:rsidR="00B476CD" w:rsidRPr="003C7DED" w:rsidRDefault="00B476CD" w:rsidP="00333785">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2968E0A9" w14:textId="77777777" w:rsidR="00B476CD" w:rsidRDefault="00B476CD" w:rsidP="00333785">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377F6FB6" w14:textId="77777777" w:rsidR="00B476CD" w:rsidRDefault="00B476CD" w:rsidP="003337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2EED7B6D" w14:textId="77777777" w:rsidR="00B476CD" w:rsidRDefault="00B476CD" w:rsidP="003337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25"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67A4C40F" w14:textId="77777777" w:rsidR="00B476CD" w:rsidRDefault="00B476CD" w:rsidP="003337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476CD" w:rsidRPr="003C7DED" w14:paraId="378ECC6A" w14:textId="77777777" w:rsidTr="00AB57A1">
        <w:trPr>
          <w:trHeight w:val="403"/>
        </w:trPr>
        <w:tc>
          <w:tcPr>
            <w:tcW w:w="10206" w:type="dxa"/>
            <w:gridSpan w:val="5"/>
            <w:shd w:val="clear" w:color="auto" w:fill="F2F2F2" w:themeFill="background1" w:themeFillShade="F2"/>
            <w:vAlign w:val="center"/>
          </w:tcPr>
          <w:p w14:paraId="733E494C" w14:textId="77777777" w:rsidR="00B476CD" w:rsidRPr="003C7DED" w:rsidRDefault="00B476CD" w:rsidP="00333785">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B476CD" w:rsidRPr="003C7DED" w14:paraId="2D8D37BD" w14:textId="77777777" w:rsidTr="00AB57A1">
        <w:trPr>
          <w:trHeight w:val="403"/>
        </w:trPr>
        <w:tc>
          <w:tcPr>
            <w:tcW w:w="551" w:type="dxa"/>
            <w:vAlign w:val="center"/>
          </w:tcPr>
          <w:p w14:paraId="7C44D63F" w14:textId="77777777" w:rsidR="00B476CD" w:rsidRPr="003C7DED" w:rsidRDefault="00B476CD" w:rsidP="00333785">
            <w:pPr>
              <w:jc w:val="center"/>
              <w:rPr>
                <w:rFonts w:ascii="Arial" w:hAnsi="Arial" w:cs="Arial"/>
                <w:sz w:val="22"/>
                <w:szCs w:val="22"/>
              </w:rPr>
            </w:pPr>
            <w:r>
              <w:rPr>
                <w:rFonts w:ascii="Arial" w:hAnsi="Arial" w:cs="Arial"/>
                <w:sz w:val="22"/>
                <w:szCs w:val="22"/>
              </w:rPr>
              <w:t>12</w:t>
            </w:r>
          </w:p>
        </w:tc>
        <w:tc>
          <w:tcPr>
            <w:tcW w:w="9655" w:type="dxa"/>
            <w:gridSpan w:val="4"/>
            <w:vAlign w:val="center"/>
          </w:tcPr>
          <w:p w14:paraId="77DC239F" w14:textId="77777777" w:rsidR="00B476CD" w:rsidRPr="00231CCC" w:rsidRDefault="00B476CD" w:rsidP="00333785">
            <w:pPr>
              <w:autoSpaceDE w:val="0"/>
              <w:autoSpaceDN w:val="0"/>
              <w:adjustRightInd w:val="0"/>
              <w:rPr>
                <w:rFonts w:ascii="Arial" w:hAnsi="Arial" w:cs="Arial"/>
                <w:i/>
                <w:sz w:val="18"/>
                <w:szCs w:val="18"/>
              </w:rPr>
            </w:pPr>
            <w:r w:rsidRPr="00231CCC">
              <w:rPr>
                <w:rFonts w:ascii="Arial" w:hAnsi="Arial" w:cs="Arial"/>
                <w:sz w:val="22"/>
                <w:szCs w:val="22"/>
              </w:rPr>
              <w:t>NA</w:t>
            </w:r>
          </w:p>
          <w:p w14:paraId="534F8AD0" w14:textId="77777777" w:rsidR="00B476CD" w:rsidRPr="003C7DED" w:rsidRDefault="00B476CD" w:rsidP="00333785">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DA00FE6" w14:textId="77777777" w:rsidR="00B476CD" w:rsidRDefault="00B476CD" w:rsidP="00B476CD">
      <w:pPr>
        <w:rPr>
          <w:rFonts w:ascii="Arial" w:hAnsi="Arial" w:cs="Arial"/>
          <w:b/>
          <w:bCs/>
          <w:sz w:val="22"/>
          <w:szCs w:val="22"/>
        </w:rPr>
      </w:pPr>
    </w:p>
    <w:p w14:paraId="208EB3E9" w14:textId="77777777" w:rsidR="00B476CD" w:rsidRDefault="00B476CD" w:rsidP="00B476CD">
      <w:pPr>
        <w:rPr>
          <w:rFonts w:ascii="Arial" w:hAnsi="Arial" w:cs="Arial"/>
          <w:b/>
          <w:bCs/>
          <w:sz w:val="22"/>
          <w:szCs w:val="22"/>
        </w:rPr>
      </w:pPr>
    </w:p>
    <w:p w14:paraId="1D98C4D1" w14:textId="77777777" w:rsidR="00B476CD" w:rsidRPr="00354F34" w:rsidRDefault="00B476CD" w:rsidP="00B476CD">
      <w:pPr>
        <w:autoSpaceDE w:val="0"/>
        <w:autoSpaceDN w:val="0"/>
        <w:adjustRightInd w:val="0"/>
        <w:spacing w:after="240"/>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J</w:t>
      </w:r>
      <w:r w:rsidRPr="00354F34">
        <w:rPr>
          <w:rFonts w:ascii="Arial" w:hAnsi="Arial" w:cs="Arial"/>
          <w:b/>
          <w:sz w:val="22"/>
          <w:szCs w:val="22"/>
        </w:rPr>
        <w:t>: Declaration</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7"/>
        <w:gridCol w:w="2803"/>
        <w:gridCol w:w="4876"/>
        <w:gridCol w:w="10"/>
        <w:gridCol w:w="1814"/>
      </w:tblGrid>
      <w:tr w:rsidR="00B476CD" w:rsidRPr="004C3A0B" w14:paraId="17FA2422" w14:textId="77777777" w:rsidTr="00AB57A1">
        <w:trPr>
          <w:trHeight w:val="1807"/>
        </w:trPr>
        <w:tc>
          <w:tcPr>
            <w:tcW w:w="562" w:type="dxa"/>
            <w:shd w:val="clear" w:color="auto" w:fill="F2F2F2" w:themeFill="background1" w:themeFillShade="F2"/>
            <w:vAlign w:val="center"/>
          </w:tcPr>
          <w:p w14:paraId="08C3513B" w14:textId="77777777" w:rsidR="00B476CD" w:rsidRPr="004C3A0B" w:rsidRDefault="00B476CD" w:rsidP="00333785">
            <w:pPr>
              <w:jc w:val="center"/>
              <w:rPr>
                <w:rFonts w:ascii="Arial" w:hAnsi="Arial" w:cs="Arial"/>
                <w:sz w:val="22"/>
                <w:szCs w:val="22"/>
              </w:rPr>
            </w:pPr>
          </w:p>
        </w:tc>
        <w:tc>
          <w:tcPr>
            <w:tcW w:w="9498" w:type="dxa"/>
            <w:gridSpan w:val="4"/>
            <w:shd w:val="clear" w:color="auto" w:fill="F2F2F2" w:themeFill="background1" w:themeFillShade="F2"/>
            <w:vAlign w:val="center"/>
          </w:tcPr>
          <w:p w14:paraId="48100CF7" w14:textId="77777777" w:rsidR="00B476CD" w:rsidRPr="004C3A0B" w:rsidRDefault="00B476CD" w:rsidP="00333785">
            <w:pPr>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ACE32FA" w14:textId="77777777" w:rsidR="00B476CD" w:rsidRPr="004C3A0B" w:rsidRDefault="00B476CD" w:rsidP="00333785">
            <w:pPr>
              <w:rPr>
                <w:rFonts w:ascii="Arial" w:hAnsi="Arial" w:cs="Arial"/>
                <w:b/>
                <w:bCs/>
                <w:color w:val="000000"/>
                <w:sz w:val="22"/>
                <w:szCs w:val="22"/>
              </w:rPr>
            </w:pPr>
          </w:p>
          <w:p w14:paraId="43867317" w14:textId="77777777" w:rsidR="00B476CD" w:rsidRPr="004C3A0B" w:rsidRDefault="00B476CD" w:rsidP="00333785">
            <w:pPr>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B476CD" w:rsidRPr="004C3A0B" w14:paraId="1DB5E522" w14:textId="77777777" w:rsidTr="00AB57A1">
        <w:trPr>
          <w:trHeight w:val="65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48D99B" w14:textId="77777777" w:rsidR="00B476CD" w:rsidRPr="00BC301B" w:rsidRDefault="00B476CD" w:rsidP="00333785">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1046B" w14:textId="77777777" w:rsidR="00B476CD" w:rsidRPr="004C3A0B" w:rsidRDefault="00B476CD" w:rsidP="00333785">
            <w:pPr>
              <w:spacing w:before="100" w:beforeAutospacing="1" w:after="100" w:afterAutospacing="1"/>
              <w:rPr>
                <w:rFonts w:ascii="Arial" w:hAnsi="Arial" w:cs="Arial"/>
                <w:sz w:val="22"/>
                <w:szCs w:val="22"/>
              </w:rPr>
            </w:pPr>
            <w:r w:rsidRPr="0079456B">
              <w:rPr>
                <w:rFonts w:ascii="Arial" w:hAnsi="Arial" w:cs="Arial"/>
                <w:b/>
                <w:bCs/>
                <w:sz w:val="22"/>
                <w:szCs w:val="22"/>
              </w:rPr>
              <w:t>Signature of applicant</w:t>
            </w:r>
            <w:r w:rsidRPr="00B42D0E">
              <w:rPr>
                <w:rFonts w:ascii="Arial" w:hAnsi="Arial" w:cs="Arial"/>
                <w:b/>
                <w:bCs/>
                <w:sz w:val="22"/>
                <w:szCs w:val="22"/>
                <w:highlight w:val="yellow"/>
              </w:rPr>
              <w:t>:</w:t>
            </w:r>
          </w:p>
        </w:tc>
        <w:tc>
          <w:tcPr>
            <w:tcW w:w="4949" w:type="dxa"/>
            <w:tcBorders>
              <w:left w:val="single" w:sz="4" w:space="0" w:color="auto"/>
            </w:tcBorders>
            <w:vAlign w:val="center"/>
          </w:tcPr>
          <w:p w14:paraId="40A3797A" w14:textId="77777777" w:rsidR="00B476CD" w:rsidRPr="004C3A0B" w:rsidRDefault="00B476CD" w:rsidP="00333785">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01E64EA2" wp14:editId="7B634B01">
                  <wp:extent cx="914400" cy="314035"/>
                  <wp:effectExtent l="0" t="0" r="0" b="3810"/>
                  <wp:docPr id="15211816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81607" name="Picture 1521181607"/>
                          <pic:cNvPicPr/>
                        </pic:nvPicPr>
                        <pic:blipFill>
                          <a:blip r:embed="rId10"/>
                          <a:stretch>
                            <a:fillRect/>
                          </a:stretch>
                        </pic:blipFill>
                        <pic:spPr>
                          <a:xfrm>
                            <a:off x="0" y="0"/>
                            <a:ext cx="914400" cy="314035"/>
                          </a:xfrm>
                          <a:prstGeom prst="rect">
                            <a:avLst/>
                          </a:prstGeom>
                        </pic:spPr>
                      </pic:pic>
                    </a:graphicData>
                  </a:graphic>
                </wp:inline>
              </w:drawing>
            </w:r>
          </w:p>
        </w:tc>
        <w:tc>
          <w:tcPr>
            <w:tcW w:w="1714" w:type="dxa"/>
            <w:gridSpan w:val="2"/>
            <w:vAlign w:val="center"/>
          </w:tcPr>
          <w:p w14:paraId="5A7819DB" w14:textId="77777777" w:rsidR="00B476CD" w:rsidRDefault="00B476CD" w:rsidP="00333785">
            <w:pPr>
              <w:spacing w:before="100" w:beforeAutospacing="1" w:after="100" w:afterAutospacing="1"/>
              <w:rPr>
                <w:rFonts w:ascii="Arial" w:hAnsi="Arial" w:cs="Arial"/>
                <w:b/>
                <w:bCs/>
                <w:sz w:val="22"/>
                <w:szCs w:val="22"/>
              </w:rPr>
            </w:pPr>
            <w:r w:rsidRPr="0079456B">
              <w:rPr>
                <w:rFonts w:ascii="Arial" w:hAnsi="Arial" w:cs="Arial"/>
                <w:b/>
                <w:bCs/>
                <w:sz w:val="22"/>
                <w:szCs w:val="22"/>
              </w:rPr>
              <w:t>Date:2</w:t>
            </w:r>
            <w:r>
              <w:rPr>
                <w:rFonts w:ascii="Arial" w:hAnsi="Arial" w:cs="Arial"/>
                <w:b/>
                <w:bCs/>
                <w:sz w:val="22"/>
                <w:szCs w:val="22"/>
              </w:rPr>
              <w:t>2</w:t>
            </w:r>
            <w:r w:rsidRPr="0079456B">
              <w:rPr>
                <w:rFonts w:ascii="Arial" w:hAnsi="Arial" w:cs="Arial"/>
                <w:b/>
                <w:bCs/>
                <w:sz w:val="22"/>
                <w:szCs w:val="22"/>
              </w:rPr>
              <w:t>/07</w:t>
            </w:r>
            <w:r>
              <w:rPr>
                <w:rFonts w:ascii="Arial" w:hAnsi="Arial" w:cs="Arial"/>
                <w:b/>
                <w:bCs/>
                <w:sz w:val="22"/>
                <w:szCs w:val="22"/>
              </w:rPr>
              <w:t>/2026</w:t>
            </w:r>
          </w:p>
          <w:p w14:paraId="4C84CCE9" w14:textId="77777777" w:rsidR="00B476CD" w:rsidRPr="004C3A0B" w:rsidRDefault="00B476CD" w:rsidP="00333785">
            <w:pPr>
              <w:spacing w:before="100" w:beforeAutospacing="1" w:after="100" w:afterAutospacing="1"/>
              <w:rPr>
                <w:rFonts w:ascii="Arial" w:hAnsi="Arial" w:cs="Arial"/>
                <w:sz w:val="22"/>
                <w:szCs w:val="22"/>
              </w:rPr>
            </w:pPr>
          </w:p>
        </w:tc>
      </w:tr>
      <w:tr w:rsidR="00B476CD" w:rsidRPr="004C3A0B" w14:paraId="08A40C01" w14:textId="77777777" w:rsidTr="00AB57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themeFill="background1" w:themeFillShade="F2"/>
            <w:vAlign w:val="center"/>
          </w:tcPr>
          <w:p w14:paraId="6623FEB3" w14:textId="77777777" w:rsidR="00B476CD" w:rsidRPr="004C3A0B" w:rsidRDefault="00B476CD" w:rsidP="00333785">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0DEEFF75" w14:textId="77777777" w:rsidR="00B476CD" w:rsidRPr="004C3A0B" w:rsidRDefault="00B476CD" w:rsidP="00333785">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4CAEA98" w14:textId="77777777" w:rsidR="00B476CD" w:rsidRPr="004C3A0B" w:rsidRDefault="00B476CD" w:rsidP="00333785">
            <w:pPr>
              <w:pStyle w:val="ListParagraph"/>
              <w:ind w:left="0"/>
              <w:rPr>
                <w:rFonts w:ascii="Arial" w:hAnsi="Arial" w:cs="Arial"/>
              </w:rPr>
            </w:pPr>
            <w:r>
              <w:rPr>
                <w:rFonts w:ascii="Arial" w:hAnsi="Arial" w:cs="Arial"/>
              </w:rPr>
              <w:t>Shahrukh Irfan</w:t>
            </w:r>
          </w:p>
        </w:tc>
        <w:tc>
          <w:tcPr>
            <w:tcW w:w="1704" w:type="dxa"/>
            <w:vMerge w:val="restart"/>
          </w:tcPr>
          <w:p w14:paraId="1796A0D0" w14:textId="77777777" w:rsidR="00B476CD" w:rsidRPr="004C3A0B" w:rsidRDefault="00B476CD" w:rsidP="00333785">
            <w:pPr>
              <w:pStyle w:val="ListParagraph"/>
              <w:ind w:left="0"/>
              <w:rPr>
                <w:rFonts w:ascii="Arial" w:hAnsi="Arial" w:cs="Arial"/>
              </w:rPr>
            </w:pPr>
            <w:r w:rsidRPr="004C3A0B">
              <w:rPr>
                <w:rFonts w:ascii="Arial" w:hAnsi="Arial" w:cs="Arial"/>
                <w:b/>
                <w:bCs/>
              </w:rPr>
              <w:t>Date:</w:t>
            </w:r>
            <w:r>
              <w:rPr>
                <w:rFonts w:ascii="Arial" w:hAnsi="Arial" w:cs="Arial"/>
                <w:b/>
                <w:bCs/>
              </w:rPr>
              <w:t xml:space="preserve"> 27/07/2026</w:t>
            </w:r>
          </w:p>
        </w:tc>
      </w:tr>
      <w:tr w:rsidR="00B476CD" w:rsidRPr="004C3A0B" w14:paraId="6846EB04" w14:textId="77777777" w:rsidTr="00AB57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themeFill="background1" w:themeFillShade="F2"/>
            <w:vAlign w:val="center"/>
          </w:tcPr>
          <w:p w14:paraId="186D3DEF" w14:textId="77777777" w:rsidR="00B476CD" w:rsidRPr="004C3A0B" w:rsidRDefault="00B476CD" w:rsidP="00333785">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1EDBCD0" w14:textId="77777777" w:rsidR="00B476CD" w:rsidRPr="004C3A0B" w:rsidRDefault="00B476CD" w:rsidP="00333785">
            <w:pPr>
              <w:pStyle w:val="ListParagraph"/>
              <w:ind w:left="0"/>
              <w:rPr>
                <w:rFonts w:ascii="Arial" w:hAnsi="Arial" w:cs="Arial"/>
              </w:rPr>
            </w:pPr>
            <w:r w:rsidRPr="004C3A0B">
              <w:rPr>
                <w:rFonts w:ascii="Arial" w:hAnsi="Arial" w:cs="Arial"/>
              </w:rPr>
              <w:t>Signature:</w:t>
            </w:r>
          </w:p>
        </w:tc>
        <w:tc>
          <w:tcPr>
            <w:tcW w:w="4959" w:type="dxa"/>
            <w:gridSpan w:val="2"/>
            <w:vAlign w:val="center"/>
          </w:tcPr>
          <w:p w14:paraId="087139E1" w14:textId="77777777" w:rsidR="00B476CD" w:rsidRPr="004C3A0B" w:rsidRDefault="00B476CD" w:rsidP="00333785">
            <w:pPr>
              <w:pStyle w:val="ListParagraph"/>
              <w:ind w:left="0"/>
              <w:rPr>
                <w:rFonts w:ascii="Arial" w:hAnsi="Arial" w:cs="Arial"/>
              </w:rPr>
            </w:pPr>
            <w:r>
              <w:rPr>
                <w:noProof/>
              </w:rPr>
              <w:drawing>
                <wp:inline distT="0" distB="0" distL="0" distR="0" wp14:anchorId="2B416160" wp14:editId="06415B99">
                  <wp:extent cx="914400" cy="673100"/>
                  <wp:effectExtent l="0" t="0" r="0" b="0"/>
                  <wp:docPr id="1180362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362823" name="Picture 1180362823"/>
                          <pic:cNvPicPr/>
                        </pic:nvPicPr>
                        <pic:blipFill>
                          <a:blip r:embed="rId91">
                            <a:extLst>
                              <a:ext uri="{28A0092B-C50C-407E-A947-70E740481C1C}">
                                <a14:useLocalDpi xmlns:a14="http://schemas.microsoft.com/office/drawing/2010/main" val="0"/>
                              </a:ext>
                            </a:extLst>
                          </a:blip>
                          <a:stretch>
                            <a:fillRect/>
                          </a:stretch>
                        </pic:blipFill>
                        <pic:spPr>
                          <a:xfrm>
                            <a:off x="0" y="0"/>
                            <a:ext cx="914400" cy="673100"/>
                          </a:xfrm>
                          <a:prstGeom prst="rect">
                            <a:avLst/>
                          </a:prstGeom>
                        </pic:spPr>
                      </pic:pic>
                    </a:graphicData>
                  </a:graphic>
                </wp:inline>
              </w:drawing>
            </w:r>
          </w:p>
          <w:p w14:paraId="7AC616B2" w14:textId="77777777" w:rsidR="00B476CD" w:rsidRPr="004C3A0B" w:rsidRDefault="00B476CD" w:rsidP="00333785">
            <w:pPr>
              <w:pStyle w:val="ListParagraph"/>
              <w:ind w:left="0"/>
              <w:rPr>
                <w:rFonts w:ascii="Arial" w:hAnsi="Arial" w:cs="Arial"/>
              </w:rPr>
            </w:pPr>
          </w:p>
        </w:tc>
        <w:tc>
          <w:tcPr>
            <w:tcW w:w="1704" w:type="dxa"/>
            <w:vMerge/>
            <w:vAlign w:val="center"/>
          </w:tcPr>
          <w:p w14:paraId="1C61A014" w14:textId="77777777" w:rsidR="00B476CD" w:rsidRPr="004C3A0B" w:rsidRDefault="00B476CD" w:rsidP="00333785">
            <w:pPr>
              <w:pStyle w:val="ListParagraph"/>
              <w:ind w:left="0"/>
              <w:rPr>
                <w:rFonts w:ascii="Arial" w:hAnsi="Arial" w:cs="Arial"/>
              </w:rPr>
            </w:pPr>
          </w:p>
        </w:tc>
      </w:tr>
    </w:tbl>
    <w:p w14:paraId="03B2EACC" w14:textId="77777777" w:rsidR="00B476CD" w:rsidRDefault="00B476CD" w:rsidP="00B476CD">
      <w:pPr>
        <w:rPr>
          <w:rFonts w:ascii="Arial" w:hAnsi="Arial" w:cs="Arial"/>
          <w:sz w:val="22"/>
          <w:szCs w:val="22"/>
        </w:rPr>
      </w:pPr>
    </w:p>
    <w:p w14:paraId="1BC49DD0" w14:textId="7E62CAA0" w:rsidR="0092151E" w:rsidRPr="00AB57A1" w:rsidRDefault="0092151E" w:rsidP="00AB57A1">
      <w:pPr>
        <w:spacing w:after="160" w:line="278" w:lineRule="auto"/>
        <w:ind w:right="4"/>
        <w:jc w:val="left"/>
        <w:rPr>
          <w:lang w:val="en-US"/>
        </w:rPr>
      </w:pPr>
      <w:r w:rsidRPr="00A7020C">
        <w:rPr>
          <w:lang w:val="en-US"/>
        </w:rPr>
        <w:br w:type="page"/>
      </w:r>
      <w:bookmarkStart w:id="140" w:name="_Toc241144857"/>
      <w:r w:rsidRPr="00A7020C">
        <w:t>Appendix 4: Survey Response Sheet and Link</w:t>
      </w:r>
      <w:bookmarkEnd w:id="140"/>
    </w:p>
    <w:p w14:paraId="14A7F0FB" w14:textId="2D1CC452" w:rsidR="00A7020C" w:rsidRPr="00A7020C" w:rsidRDefault="00602AEB" w:rsidP="00A7020C">
      <w:pPr>
        <w:rPr>
          <w:lang w:val="en-US"/>
        </w:rPr>
      </w:pPr>
      <w:r>
        <w:rPr>
          <w:noProof/>
          <w:lang w:val="en-US"/>
        </w:rPr>
        <w:object w:dxaOrig="1520" w:dyaOrig="985" w14:anchorId="2E595A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6pt;height:49.35pt;mso-width-percent:0;mso-height-percent:0;mso-width-percent:0;mso-height-percent:0" o:ole="">
            <v:imagedata r:id="rId92" o:title=""/>
          </v:shape>
          <o:OLEObject Type="Link" ProgID="Excel.SheetMacroEnabled.12" ShapeID="_x0000_i1025" DrawAspect="Content" r:id="rId93" UpdateMode="Always">
            <o:LinkType>Bitmap</o:LinkType>
            <o:LockedField>false</o:LockedField>
            <o:FieldCodes>\f 0 \* MERGEFORMAT</o:FieldCodes>
          </o:OLEObject>
        </w:object>
      </w:r>
    </w:p>
    <w:p w14:paraId="0807D58C" w14:textId="123911B3" w:rsidR="00F17551" w:rsidRPr="0092151E" w:rsidRDefault="00F17551" w:rsidP="00F17551">
      <w:pPr>
        <w:rPr>
          <w:lang w:val="en-US"/>
        </w:rPr>
      </w:pPr>
      <w:r w:rsidRPr="00A7020C">
        <w:rPr>
          <w:b/>
          <w:bCs/>
          <w:lang w:val="en-US"/>
        </w:rPr>
        <w:t>Survey Link</w:t>
      </w:r>
      <w:r w:rsidRPr="00A7020C">
        <w:rPr>
          <w:lang w:val="en-US"/>
        </w:rPr>
        <w:t xml:space="preserve">: </w:t>
      </w:r>
      <w:hyperlink r:id="rId94" w:history="1">
        <w:r w:rsidRPr="00A7020C">
          <w:rPr>
            <w:rStyle w:val="Hyperlink"/>
            <w:lang w:val="en-US"/>
          </w:rPr>
          <w:t>https://forms.gle/Z9PZK9fEgjzS2jyx8</w:t>
        </w:r>
      </w:hyperlink>
      <w:r>
        <w:rPr>
          <w:lang w:val="en-US"/>
        </w:rPr>
        <w:t xml:space="preserve"> </w:t>
      </w:r>
    </w:p>
    <w:sectPr w:rsidR="00F17551" w:rsidRPr="0092151E" w:rsidSect="0071356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5228CBD" w14:textId="77777777" w:rsidR="00602AEB" w:rsidRDefault="00602AEB" w:rsidP="008613AB">
      <w:pPr>
        <w:spacing w:line="240" w:lineRule="auto"/>
      </w:pPr>
      <w:r>
        <w:separator/>
      </w:r>
    </w:p>
  </w:endnote>
  <w:endnote w:type="continuationSeparator" w:id="0">
    <w:p w14:paraId="216C9B72" w14:textId="77777777" w:rsidR="00602AEB" w:rsidRDefault="00602AEB" w:rsidP="008613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4D"/>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F" w:usb1="1200FFEF" w:usb2="000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571004021"/>
      <w:docPartObj>
        <w:docPartGallery w:val="Page Numbers (Bottom of Page)"/>
        <w:docPartUnique/>
      </w:docPartObj>
    </w:sdtPr>
    <w:sdtEndPr>
      <w:rPr>
        <w:noProof/>
      </w:rPr>
    </w:sdtEndPr>
    <w:sdtContent>
      <w:p w14:paraId="4C5DA9BB" w14:textId="2819D23F" w:rsidR="008613AB" w:rsidRDefault="008613AB">
        <w:pPr>
          <w:pStyle w:val="Footer"/>
          <w:jc w:val="right"/>
        </w:pPr>
        <w:r>
          <w:fldChar w:fldCharType="begin"/>
        </w:r>
        <w:r>
          <w:instrText xml:space="preserve"> PAGE   \* MERGEFORMAT </w:instrText>
        </w:r>
        <w:r>
          <w:fldChar w:fldCharType="separate"/>
        </w:r>
        <w:r w:rsidR="00BB1F1D">
          <w:rPr>
            <w:noProof/>
          </w:rPr>
          <w:t>13</w:t>
        </w:r>
        <w:r>
          <w:rPr>
            <w:noProof/>
          </w:rPr>
          <w:fldChar w:fldCharType="end"/>
        </w:r>
      </w:p>
    </w:sdtContent>
  </w:sdt>
  <w:p w14:paraId="466127E8" w14:textId="77777777" w:rsidR="008613AB" w:rsidRDefault="008613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34B45A0" w14:textId="77777777" w:rsidR="00602AEB" w:rsidRDefault="00602AEB" w:rsidP="008613AB">
      <w:pPr>
        <w:spacing w:line="240" w:lineRule="auto"/>
      </w:pPr>
      <w:r>
        <w:separator/>
      </w:r>
    </w:p>
  </w:footnote>
  <w:footnote w:type="continuationSeparator" w:id="0">
    <w:p w14:paraId="2D84FC3B" w14:textId="77777777" w:rsidR="00602AEB" w:rsidRDefault="00602AEB" w:rsidP="008613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77425"/>
    <w:multiLevelType w:val="hybridMultilevel"/>
    <w:tmpl w:val="0DEA47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9A0498C"/>
    <w:multiLevelType w:val="hybridMultilevel"/>
    <w:tmpl w:val="8AE29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7C7A3C"/>
    <w:multiLevelType w:val="hybridMultilevel"/>
    <w:tmpl w:val="5BB0F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684D43"/>
    <w:multiLevelType w:val="multilevel"/>
    <w:tmpl w:val="CEB6A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7D4806"/>
    <w:multiLevelType w:val="hybridMultilevel"/>
    <w:tmpl w:val="AE3A9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062399"/>
    <w:multiLevelType w:val="hybridMultilevel"/>
    <w:tmpl w:val="A6EC48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8B12517"/>
    <w:multiLevelType w:val="hybridMultilevel"/>
    <w:tmpl w:val="39E2E6EC"/>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28" w15:restartNumberingAfterBreak="0">
    <w:nsid w:val="69663389"/>
    <w:multiLevelType w:val="hybridMultilevel"/>
    <w:tmpl w:val="A3265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E033895"/>
    <w:multiLevelType w:val="hybridMultilevel"/>
    <w:tmpl w:val="C3648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23F2D6E"/>
    <w:multiLevelType w:val="multilevel"/>
    <w:tmpl w:val="28ACA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022B1B"/>
    <w:multiLevelType w:val="hybridMultilevel"/>
    <w:tmpl w:val="ED800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846CC1"/>
    <w:multiLevelType w:val="hybridMultilevel"/>
    <w:tmpl w:val="0D54C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251B59"/>
    <w:multiLevelType w:val="hybridMultilevel"/>
    <w:tmpl w:val="C29ED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9E1F6C"/>
    <w:multiLevelType w:val="hybridMultilevel"/>
    <w:tmpl w:val="43AA6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8191341">
    <w:abstractNumId w:val="10"/>
  </w:num>
  <w:num w:numId="2" w16cid:durableId="1557549960">
    <w:abstractNumId w:val="34"/>
  </w:num>
  <w:num w:numId="3" w16cid:durableId="18092225">
    <w:abstractNumId w:val="26"/>
  </w:num>
  <w:num w:numId="4" w16cid:durableId="760951843">
    <w:abstractNumId w:val="1"/>
  </w:num>
  <w:num w:numId="5" w16cid:durableId="1021862553">
    <w:abstractNumId w:val="2"/>
  </w:num>
  <w:num w:numId="6" w16cid:durableId="2116554301">
    <w:abstractNumId w:val="7"/>
  </w:num>
  <w:num w:numId="7" w16cid:durableId="1247688465">
    <w:abstractNumId w:val="37"/>
  </w:num>
  <w:num w:numId="8" w16cid:durableId="1969894792">
    <w:abstractNumId w:val="20"/>
  </w:num>
  <w:num w:numId="9" w16cid:durableId="853373716">
    <w:abstractNumId w:val="31"/>
  </w:num>
  <w:num w:numId="10" w16cid:durableId="1892423970">
    <w:abstractNumId w:val="36"/>
  </w:num>
  <w:num w:numId="11" w16cid:durableId="1643853101">
    <w:abstractNumId w:val="28"/>
  </w:num>
  <w:num w:numId="12" w16cid:durableId="1825582099">
    <w:abstractNumId w:val="39"/>
  </w:num>
  <w:num w:numId="13" w16cid:durableId="1324892532">
    <w:abstractNumId w:val="35"/>
  </w:num>
  <w:num w:numId="14" w16cid:durableId="989753184">
    <w:abstractNumId w:val="14"/>
  </w:num>
  <w:num w:numId="15" w16cid:durableId="1366827320">
    <w:abstractNumId w:val="24"/>
  </w:num>
  <w:num w:numId="16" w16cid:durableId="1264655876">
    <w:abstractNumId w:val="4"/>
  </w:num>
  <w:num w:numId="17" w16cid:durableId="2135784845">
    <w:abstractNumId w:val="33"/>
  </w:num>
  <w:num w:numId="18" w16cid:durableId="12035924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830256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856678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8773791">
    <w:abstractNumId w:val="5"/>
  </w:num>
  <w:num w:numId="22" w16cid:durableId="1977102990">
    <w:abstractNumId w:val="11"/>
  </w:num>
  <w:num w:numId="23" w16cid:durableId="2099279275">
    <w:abstractNumId w:val="12"/>
  </w:num>
  <w:num w:numId="24" w16cid:durableId="2038848248">
    <w:abstractNumId w:val="30"/>
  </w:num>
  <w:num w:numId="25" w16cid:durableId="1111824707">
    <w:abstractNumId w:val="25"/>
  </w:num>
  <w:num w:numId="26" w16cid:durableId="415173748">
    <w:abstractNumId w:val="29"/>
  </w:num>
  <w:num w:numId="27" w16cid:durableId="533614819">
    <w:abstractNumId w:val="0"/>
  </w:num>
  <w:num w:numId="28" w16cid:durableId="1575358997">
    <w:abstractNumId w:val="8"/>
  </w:num>
  <w:num w:numId="29" w16cid:durableId="1661813844">
    <w:abstractNumId w:val="9"/>
  </w:num>
  <w:num w:numId="30" w16cid:durableId="1538590689">
    <w:abstractNumId w:val="15"/>
  </w:num>
  <w:num w:numId="31" w16cid:durableId="294680805">
    <w:abstractNumId w:val="17"/>
  </w:num>
  <w:num w:numId="32" w16cid:durableId="2131167567">
    <w:abstractNumId w:val="32"/>
  </w:num>
  <w:num w:numId="33" w16cid:durableId="1337805016">
    <w:abstractNumId w:val="6"/>
  </w:num>
  <w:num w:numId="34" w16cid:durableId="634407847">
    <w:abstractNumId w:val="18"/>
  </w:num>
  <w:num w:numId="35" w16cid:durableId="588855917">
    <w:abstractNumId w:val="23"/>
  </w:num>
  <w:num w:numId="36" w16cid:durableId="540048983">
    <w:abstractNumId w:val="3"/>
  </w:num>
  <w:num w:numId="37" w16cid:durableId="1217863384">
    <w:abstractNumId w:val="13"/>
  </w:num>
  <w:num w:numId="38" w16cid:durableId="1094203977">
    <w:abstractNumId w:val="16"/>
  </w:num>
  <w:num w:numId="39" w16cid:durableId="924148028">
    <w:abstractNumId w:val="38"/>
  </w:num>
  <w:num w:numId="40" w16cid:durableId="1026981799">
    <w:abstractNumId w:val="22"/>
  </w:num>
  <w:num w:numId="41" w16cid:durableId="2065910967">
    <w:abstractNumId w:val="2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jQys7CwMDE0MjSyMDBW0lEKTi0uzszPAykwqwUAsk6NfywAAAA="/>
  </w:docVars>
  <w:rsids>
    <w:rsidRoot w:val="00375973"/>
    <w:rsid w:val="000073D1"/>
    <w:rsid w:val="0001249F"/>
    <w:rsid w:val="00012815"/>
    <w:rsid w:val="000133AF"/>
    <w:rsid w:val="00023C45"/>
    <w:rsid w:val="000255F8"/>
    <w:rsid w:val="000302DF"/>
    <w:rsid w:val="00042989"/>
    <w:rsid w:val="000454D5"/>
    <w:rsid w:val="00051CC8"/>
    <w:rsid w:val="00052EAA"/>
    <w:rsid w:val="00055735"/>
    <w:rsid w:val="0005657D"/>
    <w:rsid w:val="0006101C"/>
    <w:rsid w:val="0006228D"/>
    <w:rsid w:val="000646C8"/>
    <w:rsid w:val="0006580D"/>
    <w:rsid w:val="00073FBE"/>
    <w:rsid w:val="0008024B"/>
    <w:rsid w:val="00087F36"/>
    <w:rsid w:val="0009415B"/>
    <w:rsid w:val="000941B3"/>
    <w:rsid w:val="00094B9E"/>
    <w:rsid w:val="000955B4"/>
    <w:rsid w:val="00096A21"/>
    <w:rsid w:val="000A36D7"/>
    <w:rsid w:val="000A665E"/>
    <w:rsid w:val="000A7BCA"/>
    <w:rsid w:val="000B04DA"/>
    <w:rsid w:val="000C49DD"/>
    <w:rsid w:val="000C4B6C"/>
    <w:rsid w:val="000C704C"/>
    <w:rsid w:val="000D204F"/>
    <w:rsid w:val="000D2381"/>
    <w:rsid w:val="000D2C54"/>
    <w:rsid w:val="000D4C4C"/>
    <w:rsid w:val="000D5C64"/>
    <w:rsid w:val="000D64B4"/>
    <w:rsid w:val="000F38E2"/>
    <w:rsid w:val="000F7E63"/>
    <w:rsid w:val="001005C6"/>
    <w:rsid w:val="0010208E"/>
    <w:rsid w:val="00104958"/>
    <w:rsid w:val="00106214"/>
    <w:rsid w:val="00114F8F"/>
    <w:rsid w:val="001161FA"/>
    <w:rsid w:val="001165B9"/>
    <w:rsid w:val="00116674"/>
    <w:rsid w:val="001208DB"/>
    <w:rsid w:val="00121C7D"/>
    <w:rsid w:val="00121DA2"/>
    <w:rsid w:val="001303C5"/>
    <w:rsid w:val="00135510"/>
    <w:rsid w:val="00136CA1"/>
    <w:rsid w:val="001377C8"/>
    <w:rsid w:val="001407CA"/>
    <w:rsid w:val="00142F6E"/>
    <w:rsid w:val="00146E9D"/>
    <w:rsid w:val="00160496"/>
    <w:rsid w:val="00164005"/>
    <w:rsid w:val="0016549A"/>
    <w:rsid w:val="00165649"/>
    <w:rsid w:val="001711A1"/>
    <w:rsid w:val="00174CD8"/>
    <w:rsid w:val="0018163A"/>
    <w:rsid w:val="00182755"/>
    <w:rsid w:val="00182887"/>
    <w:rsid w:val="0018585B"/>
    <w:rsid w:val="0018683D"/>
    <w:rsid w:val="00186A31"/>
    <w:rsid w:val="001908F4"/>
    <w:rsid w:val="001A2537"/>
    <w:rsid w:val="001A320F"/>
    <w:rsid w:val="001A3B4E"/>
    <w:rsid w:val="001B3F63"/>
    <w:rsid w:val="001B577A"/>
    <w:rsid w:val="001B5F07"/>
    <w:rsid w:val="001C6B2F"/>
    <w:rsid w:val="001C6B4E"/>
    <w:rsid w:val="001D6E56"/>
    <w:rsid w:val="001D79FE"/>
    <w:rsid w:val="001D7F1F"/>
    <w:rsid w:val="001E00E9"/>
    <w:rsid w:val="001F780E"/>
    <w:rsid w:val="00201493"/>
    <w:rsid w:val="00202EFA"/>
    <w:rsid w:val="0020383D"/>
    <w:rsid w:val="00205A1E"/>
    <w:rsid w:val="00206F0F"/>
    <w:rsid w:val="002079BF"/>
    <w:rsid w:val="00211625"/>
    <w:rsid w:val="002154D7"/>
    <w:rsid w:val="00220726"/>
    <w:rsid w:val="002210E0"/>
    <w:rsid w:val="002228B1"/>
    <w:rsid w:val="00223C0F"/>
    <w:rsid w:val="002258EB"/>
    <w:rsid w:val="00226F46"/>
    <w:rsid w:val="0023392F"/>
    <w:rsid w:val="002347A2"/>
    <w:rsid w:val="00235140"/>
    <w:rsid w:val="00241AC4"/>
    <w:rsid w:val="00242B50"/>
    <w:rsid w:val="00246B88"/>
    <w:rsid w:val="002513FA"/>
    <w:rsid w:val="0025208F"/>
    <w:rsid w:val="00252A8C"/>
    <w:rsid w:val="00253F32"/>
    <w:rsid w:val="002578E5"/>
    <w:rsid w:val="00273EB8"/>
    <w:rsid w:val="0027481C"/>
    <w:rsid w:val="00274D6F"/>
    <w:rsid w:val="00281333"/>
    <w:rsid w:val="00283D67"/>
    <w:rsid w:val="002915D3"/>
    <w:rsid w:val="00291DFB"/>
    <w:rsid w:val="002A23C6"/>
    <w:rsid w:val="002A6259"/>
    <w:rsid w:val="002B0304"/>
    <w:rsid w:val="002B45F6"/>
    <w:rsid w:val="002C54C9"/>
    <w:rsid w:val="002F12AC"/>
    <w:rsid w:val="00307B98"/>
    <w:rsid w:val="0031477B"/>
    <w:rsid w:val="00322F3C"/>
    <w:rsid w:val="00326169"/>
    <w:rsid w:val="00330A87"/>
    <w:rsid w:val="00331485"/>
    <w:rsid w:val="003369BA"/>
    <w:rsid w:val="0034082E"/>
    <w:rsid w:val="00340DF0"/>
    <w:rsid w:val="00350BA0"/>
    <w:rsid w:val="003537F8"/>
    <w:rsid w:val="00355730"/>
    <w:rsid w:val="00356E5F"/>
    <w:rsid w:val="00357F4E"/>
    <w:rsid w:val="00360C8F"/>
    <w:rsid w:val="00362B8A"/>
    <w:rsid w:val="00364FC0"/>
    <w:rsid w:val="003657E3"/>
    <w:rsid w:val="0037160E"/>
    <w:rsid w:val="0037578C"/>
    <w:rsid w:val="00375973"/>
    <w:rsid w:val="00384C3A"/>
    <w:rsid w:val="00390C20"/>
    <w:rsid w:val="00392DD2"/>
    <w:rsid w:val="00397569"/>
    <w:rsid w:val="003A0DBF"/>
    <w:rsid w:val="003B1170"/>
    <w:rsid w:val="003B2890"/>
    <w:rsid w:val="003B4DED"/>
    <w:rsid w:val="003D3A75"/>
    <w:rsid w:val="003E79AF"/>
    <w:rsid w:val="003F5872"/>
    <w:rsid w:val="0040245B"/>
    <w:rsid w:val="00413A77"/>
    <w:rsid w:val="0041771E"/>
    <w:rsid w:val="00435B82"/>
    <w:rsid w:val="00446560"/>
    <w:rsid w:val="00453533"/>
    <w:rsid w:val="00455383"/>
    <w:rsid w:val="00455517"/>
    <w:rsid w:val="004635D7"/>
    <w:rsid w:val="00464B22"/>
    <w:rsid w:val="00465F90"/>
    <w:rsid w:val="004752FD"/>
    <w:rsid w:val="00476D1C"/>
    <w:rsid w:val="00480551"/>
    <w:rsid w:val="00486CEB"/>
    <w:rsid w:val="00487DA7"/>
    <w:rsid w:val="00491044"/>
    <w:rsid w:val="0049487A"/>
    <w:rsid w:val="004965C7"/>
    <w:rsid w:val="004A3F0B"/>
    <w:rsid w:val="004A4A50"/>
    <w:rsid w:val="004A58AA"/>
    <w:rsid w:val="004B340B"/>
    <w:rsid w:val="004B36D7"/>
    <w:rsid w:val="004B5970"/>
    <w:rsid w:val="004C141F"/>
    <w:rsid w:val="004C48F6"/>
    <w:rsid w:val="004D281F"/>
    <w:rsid w:val="004D30AF"/>
    <w:rsid w:val="004D3F98"/>
    <w:rsid w:val="004D4AFF"/>
    <w:rsid w:val="004D56F7"/>
    <w:rsid w:val="004E01B9"/>
    <w:rsid w:val="004E0AAB"/>
    <w:rsid w:val="004E10FA"/>
    <w:rsid w:val="004E2CCF"/>
    <w:rsid w:val="004E2E7C"/>
    <w:rsid w:val="004E4E82"/>
    <w:rsid w:val="004F27E9"/>
    <w:rsid w:val="00500A01"/>
    <w:rsid w:val="0050105D"/>
    <w:rsid w:val="0050191B"/>
    <w:rsid w:val="005050FE"/>
    <w:rsid w:val="0050772D"/>
    <w:rsid w:val="0052029A"/>
    <w:rsid w:val="0052261B"/>
    <w:rsid w:val="005241DA"/>
    <w:rsid w:val="0052696E"/>
    <w:rsid w:val="00531562"/>
    <w:rsid w:val="00531972"/>
    <w:rsid w:val="00535EA6"/>
    <w:rsid w:val="00540448"/>
    <w:rsid w:val="0054442F"/>
    <w:rsid w:val="005501DE"/>
    <w:rsid w:val="00553101"/>
    <w:rsid w:val="0056227E"/>
    <w:rsid w:val="00562355"/>
    <w:rsid w:val="00565917"/>
    <w:rsid w:val="00566E1B"/>
    <w:rsid w:val="0056731A"/>
    <w:rsid w:val="0057515A"/>
    <w:rsid w:val="00577D69"/>
    <w:rsid w:val="00583D5D"/>
    <w:rsid w:val="005877AC"/>
    <w:rsid w:val="00590F03"/>
    <w:rsid w:val="00595E4C"/>
    <w:rsid w:val="005A1C24"/>
    <w:rsid w:val="005A500E"/>
    <w:rsid w:val="005B0D5B"/>
    <w:rsid w:val="005B4FC2"/>
    <w:rsid w:val="005E0767"/>
    <w:rsid w:val="005E6217"/>
    <w:rsid w:val="005E68B7"/>
    <w:rsid w:val="00601350"/>
    <w:rsid w:val="00602AEB"/>
    <w:rsid w:val="00604F58"/>
    <w:rsid w:val="00605371"/>
    <w:rsid w:val="006053AC"/>
    <w:rsid w:val="0061006E"/>
    <w:rsid w:val="00615406"/>
    <w:rsid w:val="00626BCC"/>
    <w:rsid w:val="00627937"/>
    <w:rsid w:val="00632AD2"/>
    <w:rsid w:val="006362FD"/>
    <w:rsid w:val="006367D4"/>
    <w:rsid w:val="00636843"/>
    <w:rsid w:val="00642205"/>
    <w:rsid w:val="0064418C"/>
    <w:rsid w:val="00647B24"/>
    <w:rsid w:val="00650E28"/>
    <w:rsid w:val="00660D05"/>
    <w:rsid w:val="0066284C"/>
    <w:rsid w:val="0066500D"/>
    <w:rsid w:val="00665C14"/>
    <w:rsid w:val="00667410"/>
    <w:rsid w:val="00672F5A"/>
    <w:rsid w:val="006733E2"/>
    <w:rsid w:val="0067378C"/>
    <w:rsid w:val="00675835"/>
    <w:rsid w:val="00676AFB"/>
    <w:rsid w:val="00676CD3"/>
    <w:rsid w:val="00682D95"/>
    <w:rsid w:val="00683460"/>
    <w:rsid w:val="00686B92"/>
    <w:rsid w:val="00697C99"/>
    <w:rsid w:val="006A07F4"/>
    <w:rsid w:val="006A2036"/>
    <w:rsid w:val="006A23F6"/>
    <w:rsid w:val="006A2E77"/>
    <w:rsid w:val="006A6F67"/>
    <w:rsid w:val="006B24BD"/>
    <w:rsid w:val="006B410B"/>
    <w:rsid w:val="006C4B2F"/>
    <w:rsid w:val="006D03B6"/>
    <w:rsid w:val="006D2B5A"/>
    <w:rsid w:val="006E74EB"/>
    <w:rsid w:val="006F37DD"/>
    <w:rsid w:val="006F589F"/>
    <w:rsid w:val="00700A7E"/>
    <w:rsid w:val="00703465"/>
    <w:rsid w:val="007036E1"/>
    <w:rsid w:val="00710D33"/>
    <w:rsid w:val="00713563"/>
    <w:rsid w:val="0071520D"/>
    <w:rsid w:val="00716E45"/>
    <w:rsid w:val="00730514"/>
    <w:rsid w:val="00732FBB"/>
    <w:rsid w:val="007333B0"/>
    <w:rsid w:val="007336DB"/>
    <w:rsid w:val="00737082"/>
    <w:rsid w:val="00737965"/>
    <w:rsid w:val="00740B48"/>
    <w:rsid w:val="00741B32"/>
    <w:rsid w:val="00742AE4"/>
    <w:rsid w:val="00750B45"/>
    <w:rsid w:val="0075623D"/>
    <w:rsid w:val="007575DA"/>
    <w:rsid w:val="00757794"/>
    <w:rsid w:val="00761E79"/>
    <w:rsid w:val="00762B6A"/>
    <w:rsid w:val="00771E24"/>
    <w:rsid w:val="00776F2F"/>
    <w:rsid w:val="00782C0E"/>
    <w:rsid w:val="007918D8"/>
    <w:rsid w:val="007A4CBE"/>
    <w:rsid w:val="007B7277"/>
    <w:rsid w:val="007B7CA3"/>
    <w:rsid w:val="007C0CF7"/>
    <w:rsid w:val="007C3928"/>
    <w:rsid w:val="007D78E2"/>
    <w:rsid w:val="007E0CA4"/>
    <w:rsid w:val="007E233C"/>
    <w:rsid w:val="007E3DF3"/>
    <w:rsid w:val="007E7BF7"/>
    <w:rsid w:val="007F2174"/>
    <w:rsid w:val="007F289F"/>
    <w:rsid w:val="007F4F03"/>
    <w:rsid w:val="007F6B26"/>
    <w:rsid w:val="008028E6"/>
    <w:rsid w:val="00821153"/>
    <w:rsid w:val="00831FF2"/>
    <w:rsid w:val="00840E7D"/>
    <w:rsid w:val="008417CB"/>
    <w:rsid w:val="008445F6"/>
    <w:rsid w:val="00844818"/>
    <w:rsid w:val="00844ABA"/>
    <w:rsid w:val="0085157C"/>
    <w:rsid w:val="008557A8"/>
    <w:rsid w:val="008613AB"/>
    <w:rsid w:val="00861572"/>
    <w:rsid w:val="00872B8B"/>
    <w:rsid w:val="00874F99"/>
    <w:rsid w:val="00876E3D"/>
    <w:rsid w:val="00876FD2"/>
    <w:rsid w:val="00877FEA"/>
    <w:rsid w:val="00880126"/>
    <w:rsid w:val="0088217A"/>
    <w:rsid w:val="008825A6"/>
    <w:rsid w:val="008953C8"/>
    <w:rsid w:val="0089668E"/>
    <w:rsid w:val="00896923"/>
    <w:rsid w:val="008A0F86"/>
    <w:rsid w:val="008A286D"/>
    <w:rsid w:val="008A62B4"/>
    <w:rsid w:val="008A7BC0"/>
    <w:rsid w:val="008B24B0"/>
    <w:rsid w:val="008B4E64"/>
    <w:rsid w:val="008B5593"/>
    <w:rsid w:val="008C0CF2"/>
    <w:rsid w:val="008C4898"/>
    <w:rsid w:val="008D0220"/>
    <w:rsid w:val="008D3779"/>
    <w:rsid w:val="008D5468"/>
    <w:rsid w:val="008D78F6"/>
    <w:rsid w:val="008E1E7D"/>
    <w:rsid w:val="008E720A"/>
    <w:rsid w:val="008E7597"/>
    <w:rsid w:val="008F1251"/>
    <w:rsid w:val="008F1691"/>
    <w:rsid w:val="008F3B3A"/>
    <w:rsid w:val="008F4E14"/>
    <w:rsid w:val="008F65AE"/>
    <w:rsid w:val="008F70B1"/>
    <w:rsid w:val="00904052"/>
    <w:rsid w:val="009041DE"/>
    <w:rsid w:val="00914CC9"/>
    <w:rsid w:val="00916910"/>
    <w:rsid w:val="0092151E"/>
    <w:rsid w:val="00921CA4"/>
    <w:rsid w:val="00944BEC"/>
    <w:rsid w:val="00947E0D"/>
    <w:rsid w:val="0095069F"/>
    <w:rsid w:val="009513E1"/>
    <w:rsid w:val="00955E7E"/>
    <w:rsid w:val="00960603"/>
    <w:rsid w:val="00960AB7"/>
    <w:rsid w:val="00967B43"/>
    <w:rsid w:val="00972DC6"/>
    <w:rsid w:val="00973563"/>
    <w:rsid w:val="00974061"/>
    <w:rsid w:val="00975912"/>
    <w:rsid w:val="009772A9"/>
    <w:rsid w:val="00983BC4"/>
    <w:rsid w:val="009A414D"/>
    <w:rsid w:val="009A6216"/>
    <w:rsid w:val="009A76BA"/>
    <w:rsid w:val="009C4C74"/>
    <w:rsid w:val="009C4FE9"/>
    <w:rsid w:val="009C5BA5"/>
    <w:rsid w:val="009C66A8"/>
    <w:rsid w:val="009C6A9A"/>
    <w:rsid w:val="009C76E1"/>
    <w:rsid w:val="009C7ABD"/>
    <w:rsid w:val="009C7C37"/>
    <w:rsid w:val="009D507F"/>
    <w:rsid w:val="009E0AB5"/>
    <w:rsid w:val="009F2A29"/>
    <w:rsid w:val="009F486D"/>
    <w:rsid w:val="00A13C0F"/>
    <w:rsid w:val="00A20125"/>
    <w:rsid w:val="00A21637"/>
    <w:rsid w:val="00A270A7"/>
    <w:rsid w:val="00A301AA"/>
    <w:rsid w:val="00A305A5"/>
    <w:rsid w:val="00A328DB"/>
    <w:rsid w:val="00A361E3"/>
    <w:rsid w:val="00A45B98"/>
    <w:rsid w:val="00A5236A"/>
    <w:rsid w:val="00A607AB"/>
    <w:rsid w:val="00A61D0F"/>
    <w:rsid w:val="00A63436"/>
    <w:rsid w:val="00A67168"/>
    <w:rsid w:val="00A6752D"/>
    <w:rsid w:val="00A7020C"/>
    <w:rsid w:val="00A70BEC"/>
    <w:rsid w:val="00A74D79"/>
    <w:rsid w:val="00A754DB"/>
    <w:rsid w:val="00A77F01"/>
    <w:rsid w:val="00A801B4"/>
    <w:rsid w:val="00A83A6F"/>
    <w:rsid w:val="00A86C70"/>
    <w:rsid w:val="00A872F9"/>
    <w:rsid w:val="00A927DA"/>
    <w:rsid w:val="00A96F26"/>
    <w:rsid w:val="00AA0D98"/>
    <w:rsid w:val="00AB45A5"/>
    <w:rsid w:val="00AB57A1"/>
    <w:rsid w:val="00AC4B3C"/>
    <w:rsid w:val="00AD13A7"/>
    <w:rsid w:val="00AD5C12"/>
    <w:rsid w:val="00AE277E"/>
    <w:rsid w:val="00AF16CC"/>
    <w:rsid w:val="00AF59DD"/>
    <w:rsid w:val="00B00456"/>
    <w:rsid w:val="00B020A4"/>
    <w:rsid w:val="00B057C3"/>
    <w:rsid w:val="00B112BB"/>
    <w:rsid w:val="00B128DB"/>
    <w:rsid w:val="00B20733"/>
    <w:rsid w:val="00B22801"/>
    <w:rsid w:val="00B231BB"/>
    <w:rsid w:val="00B24D8E"/>
    <w:rsid w:val="00B261FF"/>
    <w:rsid w:val="00B26D81"/>
    <w:rsid w:val="00B3523F"/>
    <w:rsid w:val="00B43BC4"/>
    <w:rsid w:val="00B46D0A"/>
    <w:rsid w:val="00B46DBF"/>
    <w:rsid w:val="00B476CD"/>
    <w:rsid w:val="00B519BA"/>
    <w:rsid w:val="00B54F1F"/>
    <w:rsid w:val="00B6705F"/>
    <w:rsid w:val="00B8173E"/>
    <w:rsid w:val="00B850D6"/>
    <w:rsid w:val="00B92129"/>
    <w:rsid w:val="00B92E95"/>
    <w:rsid w:val="00B9396A"/>
    <w:rsid w:val="00BA03D0"/>
    <w:rsid w:val="00BB07CC"/>
    <w:rsid w:val="00BB1F1D"/>
    <w:rsid w:val="00BB40A1"/>
    <w:rsid w:val="00BC19C7"/>
    <w:rsid w:val="00BC2F29"/>
    <w:rsid w:val="00BC3C4C"/>
    <w:rsid w:val="00BC782C"/>
    <w:rsid w:val="00BD2E8D"/>
    <w:rsid w:val="00BD6D63"/>
    <w:rsid w:val="00BD76F9"/>
    <w:rsid w:val="00BE0DF6"/>
    <w:rsid w:val="00BE1C50"/>
    <w:rsid w:val="00BE2EBD"/>
    <w:rsid w:val="00BF222A"/>
    <w:rsid w:val="00BF5C4B"/>
    <w:rsid w:val="00C04240"/>
    <w:rsid w:val="00C10E09"/>
    <w:rsid w:val="00C12186"/>
    <w:rsid w:val="00C148DE"/>
    <w:rsid w:val="00C15791"/>
    <w:rsid w:val="00C17927"/>
    <w:rsid w:val="00C237F3"/>
    <w:rsid w:val="00C249C7"/>
    <w:rsid w:val="00C26443"/>
    <w:rsid w:val="00C2654D"/>
    <w:rsid w:val="00C27AFA"/>
    <w:rsid w:val="00C27B79"/>
    <w:rsid w:val="00C373E2"/>
    <w:rsid w:val="00C4082B"/>
    <w:rsid w:val="00C40DA3"/>
    <w:rsid w:val="00C44A03"/>
    <w:rsid w:val="00C74AC6"/>
    <w:rsid w:val="00C82CE8"/>
    <w:rsid w:val="00C847D9"/>
    <w:rsid w:val="00C92C2A"/>
    <w:rsid w:val="00C9350C"/>
    <w:rsid w:val="00CA0400"/>
    <w:rsid w:val="00CA4284"/>
    <w:rsid w:val="00CA5374"/>
    <w:rsid w:val="00CA780B"/>
    <w:rsid w:val="00CB59CE"/>
    <w:rsid w:val="00CB59E9"/>
    <w:rsid w:val="00CC3631"/>
    <w:rsid w:val="00CD6BFE"/>
    <w:rsid w:val="00CD7EFB"/>
    <w:rsid w:val="00CF33EC"/>
    <w:rsid w:val="00CF4C71"/>
    <w:rsid w:val="00CF5AB5"/>
    <w:rsid w:val="00D0373E"/>
    <w:rsid w:val="00D04221"/>
    <w:rsid w:val="00D10547"/>
    <w:rsid w:val="00D138B2"/>
    <w:rsid w:val="00D159B9"/>
    <w:rsid w:val="00D169D2"/>
    <w:rsid w:val="00D2100B"/>
    <w:rsid w:val="00D2179F"/>
    <w:rsid w:val="00D22210"/>
    <w:rsid w:val="00D23730"/>
    <w:rsid w:val="00D2466D"/>
    <w:rsid w:val="00D250B4"/>
    <w:rsid w:val="00D35BEB"/>
    <w:rsid w:val="00D35CC7"/>
    <w:rsid w:val="00D42C2E"/>
    <w:rsid w:val="00D43687"/>
    <w:rsid w:val="00D44F13"/>
    <w:rsid w:val="00D50B9E"/>
    <w:rsid w:val="00D50EA0"/>
    <w:rsid w:val="00D57A1A"/>
    <w:rsid w:val="00D60E77"/>
    <w:rsid w:val="00D624A4"/>
    <w:rsid w:val="00D658F2"/>
    <w:rsid w:val="00D65CF8"/>
    <w:rsid w:val="00D747BC"/>
    <w:rsid w:val="00D7627B"/>
    <w:rsid w:val="00D830F3"/>
    <w:rsid w:val="00D85B9F"/>
    <w:rsid w:val="00D866F5"/>
    <w:rsid w:val="00D95DE3"/>
    <w:rsid w:val="00DA1F25"/>
    <w:rsid w:val="00DA446E"/>
    <w:rsid w:val="00DB6C60"/>
    <w:rsid w:val="00DB7CE5"/>
    <w:rsid w:val="00DC6B3F"/>
    <w:rsid w:val="00DD6D3E"/>
    <w:rsid w:val="00DE1F2E"/>
    <w:rsid w:val="00DE7489"/>
    <w:rsid w:val="00DF6F45"/>
    <w:rsid w:val="00E03F9D"/>
    <w:rsid w:val="00E13938"/>
    <w:rsid w:val="00E14543"/>
    <w:rsid w:val="00E2410E"/>
    <w:rsid w:val="00E2515E"/>
    <w:rsid w:val="00E26AC4"/>
    <w:rsid w:val="00E27250"/>
    <w:rsid w:val="00E31B54"/>
    <w:rsid w:val="00E31F7F"/>
    <w:rsid w:val="00E32F4C"/>
    <w:rsid w:val="00E42C37"/>
    <w:rsid w:val="00E43FBE"/>
    <w:rsid w:val="00E47B72"/>
    <w:rsid w:val="00E47C8F"/>
    <w:rsid w:val="00E56A14"/>
    <w:rsid w:val="00E57618"/>
    <w:rsid w:val="00E6017A"/>
    <w:rsid w:val="00E6136B"/>
    <w:rsid w:val="00E6716A"/>
    <w:rsid w:val="00E7021E"/>
    <w:rsid w:val="00E705B9"/>
    <w:rsid w:val="00E71489"/>
    <w:rsid w:val="00E72923"/>
    <w:rsid w:val="00E8081A"/>
    <w:rsid w:val="00E82C33"/>
    <w:rsid w:val="00E91D2A"/>
    <w:rsid w:val="00EA183F"/>
    <w:rsid w:val="00EB1F9D"/>
    <w:rsid w:val="00EB6368"/>
    <w:rsid w:val="00EC4182"/>
    <w:rsid w:val="00EC636B"/>
    <w:rsid w:val="00ED08D4"/>
    <w:rsid w:val="00ED154B"/>
    <w:rsid w:val="00EE75CF"/>
    <w:rsid w:val="00EF0DB3"/>
    <w:rsid w:val="00EF3BAA"/>
    <w:rsid w:val="00EF435B"/>
    <w:rsid w:val="00EF79AF"/>
    <w:rsid w:val="00F01B99"/>
    <w:rsid w:val="00F03DCA"/>
    <w:rsid w:val="00F05107"/>
    <w:rsid w:val="00F07611"/>
    <w:rsid w:val="00F116FE"/>
    <w:rsid w:val="00F12C7F"/>
    <w:rsid w:val="00F13DEF"/>
    <w:rsid w:val="00F17551"/>
    <w:rsid w:val="00F24209"/>
    <w:rsid w:val="00F24AFE"/>
    <w:rsid w:val="00F27C7B"/>
    <w:rsid w:val="00F429D4"/>
    <w:rsid w:val="00F43B71"/>
    <w:rsid w:val="00F43CBE"/>
    <w:rsid w:val="00F44C3A"/>
    <w:rsid w:val="00F4564F"/>
    <w:rsid w:val="00F46FCC"/>
    <w:rsid w:val="00F479EA"/>
    <w:rsid w:val="00F51DD5"/>
    <w:rsid w:val="00F54630"/>
    <w:rsid w:val="00F55A3E"/>
    <w:rsid w:val="00F6629B"/>
    <w:rsid w:val="00F66B45"/>
    <w:rsid w:val="00F678DD"/>
    <w:rsid w:val="00F71305"/>
    <w:rsid w:val="00F80094"/>
    <w:rsid w:val="00F86523"/>
    <w:rsid w:val="00F86CDE"/>
    <w:rsid w:val="00FA3BF5"/>
    <w:rsid w:val="00FA5FE4"/>
    <w:rsid w:val="00FA6FF6"/>
    <w:rsid w:val="00FB30C1"/>
    <w:rsid w:val="00FC2F75"/>
    <w:rsid w:val="00FC6D64"/>
    <w:rsid w:val="00FD1BB5"/>
    <w:rsid w:val="00FD5F87"/>
    <w:rsid w:val="00FE0792"/>
    <w:rsid w:val="00FE09E7"/>
    <w:rsid w:val="00FE5F6B"/>
    <w:rsid w:val="00FE7D2D"/>
    <w:rsid w:val="00FE7D87"/>
    <w:rsid w:val="00FF0A77"/>
    <w:rsid w:val="00FF3C16"/>
    <w:rsid w:val="00FF4064"/>
    <w:rsid w:val="00FF5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8361B"/>
  <w15:chartTrackingRefBased/>
  <w15:docId w15:val="{C732A978-0607-449B-97B6-794DF683E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imes New Roman"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C64"/>
    <w:pPr>
      <w:spacing w:after="0" w:line="360" w:lineRule="auto"/>
      <w:jc w:val="both"/>
    </w:pPr>
    <w:rPr>
      <w:rFonts w:ascii="Times New Roman" w:hAnsi="Times New Roman" w:cs="Times New Roman"/>
      <w:color w:val="000000" w:themeColor="text1"/>
      <w:spacing w:val="-3"/>
      <w:kern w:val="0"/>
      <w:szCs w:val="20"/>
      <w:lang w:val="en-GB" w:eastAsia="en-GB"/>
    </w:rPr>
  </w:style>
  <w:style w:type="paragraph" w:styleId="Heading1">
    <w:name w:val="heading 1"/>
    <w:basedOn w:val="Normal"/>
    <w:next w:val="Normal"/>
    <w:link w:val="Heading1Char"/>
    <w:uiPriority w:val="99"/>
    <w:qFormat/>
    <w:rsid w:val="004F27E9"/>
    <w:pPr>
      <w:keepNext/>
      <w:keepLines/>
      <w:outlineLvl w:val="0"/>
    </w:pPr>
    <w:rPr>
      <w:rFonts w:eastAsiaTheme="majorEastAsia" w:cstheme="majorBidi"/>
      <w:b/>
      <w:szCs w:val="32"/>
      <w:lang w:val="en-US"/>
    </w:rPr>
  </w:style>
  <w:style w:type="paragraph" w:styleId="Heading2">
    <w:name w:val="heading 2"/>
    <w:basedOn w:val="Normal"/>
    <w:next w:val="Normal"/>
    <w:link w:val="Heading2Char"/>
    <w:uiPriority w:val="99"/>
    <w:unhideWhenUsed/>
    <w:qFormat/>
    <w:rsid w:val="004F27E9"/>
    <w:pPr>
      <w:keepNext/>
      <w:keepLines/>
      <w:spacing w:before="160" w:after="80"/>
      <w:outlineLvl w:val="1"/>
    </w:pPr>
    <w:rPr>
      <w:rFonts w:eastAsiaTheme="majorEastAsia" w:cstheme="majorBidi"/>
      <w:b/>
      <w:i/>
      <w:szCs w:val="32"/>
      <w:lang w:val="en-US"/>
    </w:rPr>
  </w:style>
  <w:style w:type="paragraph" w:styleId="Heading3">
    <w:name w:val="heading 3"/>
    <w:basedOn w:val="Normal"/>
    <w:next w:val="Normal"/>
    <w:link w:val="Heading3Char"/>
    <w:autoRedefine/>
    <w:uiPriority w:val="99"/>
    <w:unhideWhenUsed/>
    <w:qFormat/>
    <w:rsid w:val="00A74D79"/>
    <w:pPr>
      <w:keepNext/>
      <w:keepLines/>
      <w:spacing w:before="120" w:after="120"/>
      <w:outlineLvl w:val="2"/>
    </w:pPr>
    <w:rPr>
      <w:rFonts w:eastAsiaTheme="majorEastAsia" w:cstheme="majorBidi"/>
      <w:bCs/>
      <w:iCs/>
      <w:spacing w:val="0"/>
      <w:kern w:val="2"/>
      <w:szCs w:val="24"/>
      <w:u w:val="single"/>
      <w:lang w:eastAsia="en-US"/>
    </w:rPr>
  </w:style>
  <w:style w:type="paragraph" w:styleId="Heading4">
    <w:name w:val="heading 4"/>
    <w:basedOn w:val="Normal"/>
    <w:next w:val="Normal"/>
    <w:link w:val="Heading4Char"/>
    <w:uiPriority w:val="99"/>
    <w:unhideWhenUsed/>
    <w:qFormat/>
    <w:rsid w:val="0037597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7597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7597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7597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7597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7597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F27E9"/>
    <w:rPr>
      <w:rFonts w:ascii="Lucida Sans" w:eastAsiaTheme="majorEastAsia" w:hAnsi="Lucida Sans" w:cstheme="majorBidi"/>
      <w:b/>
      <w:color w:val="000000" w:themeColor="text1"/>
      <w:spacing w:val="-3"/>
      <w:kern w:val="0"/>
      <w:szCs w:val="32"/>
      <w:lang w:eastAsia="en-GB"/>
    </w:rPr>
  </w:style>
  <w:style w:type="character" w:customStyle="1" w:styleId="Heading2Char">
    <w:name w:val="Heading 2 Char"/>
    <w:basedOn w:val="DefaultParagraphFont"/>
    <w:link w:val="Heading2"/>
    <w:uiPriority w:val="99"/>
    <w:rsid w:val="004F27E9"/>
    <w:rPr>
      <w:rFonts w:ascii="Times New Roman" w:eastAsiaTheme="majorEastAsia" w:hAnsi="Times New Roman" w:cstheme="majorBidi"/>
      <w:b/>
      <w:i/>
      <w:color w:val="000000" w:themeColor="text1"/>
      <w:spacing w:val="-3"/>
      <w:kern w:val="0"/>
      <w:szCs w:val="32"/>
      <w:lang w:eastAsia="en-GB"/>
    </w:rPr>
  </w:style>
  <w:style w:type="character" w:customStyle="1" w:styleId="Heading3Char">
    <w:name w:val="Heading 3 Char"/>
    <w:basedOn w:val="DefaultParagraphFont"/>
    <w:link w:val="Heading3"/>
    <w:uiPriority w:val="99"/>
    <w:rsid w:val="00A74D79"/>
    <w:rPr>
      <w:rFonts w:ascii="Times New Roman" w:eastAsiaTheme="majorEastAsia" w:hAnsi="Times New Roman" w:cstheme="majorBidi"/>
      <w:bCs/>
      <w:iCs/>
      <w:color w:val="000000" w:themeColor="text1"/>
      <w:u w:val="single"/>
      <w:lang w:val="en-GB"/>
    </w:rPr>
  </w:style>
  <w:style w:type="paragraph" w:styleId="Title">
    <w:name w:val="Title"/>
    <w:basedOn w:val="Normal"/>
    <w:next w:val="Normal"/>
    <w:link w:val="TitleChar"/>
    <w:uiPriority w:val="10"/>
    <w:qFormat/>
    <w:rsid w:val="008B4E64"/>
    <w:pPr>
      <w:spacing w:after="80"/>
      <w:contextualSpacing/>
      <w:jc w:val="center"/>
    </w:pPr>
    <w:rPr>
      <w:rFonts w:eastAsiaTheme="majorEastAsia" w:cstheme="majorBidi"/>
      <w:color w:val="auto"/>
      <w:spacing w:val="-10"/>
      <w:kern w:val="28"/>
      <w:sz w:val="36"/>
      <w:szCs w:val="56"/>
    </w:rPr>
  </w:style>
  <w:style w:type="character" w:customStyle="1" w:styleId="TitleChar">
    <w:name w:val="Title Char"/>
    <w:basedOn w:val="DefaultParagraphFont"/>
    <w:link w:val="Title"/>
    <w:uiPriority w:val="10"/>
    <w:rsid w:val="008B4E64"/>
    <w:rPr>
      <w:rFonts w:ascii="Times New Roman" w:eastAsiaTheme="majorEastAsia" w:hAnsi="Times New Roman" w:cstheme="majorBidi"/>
      <w:spacing w:val="-10"/>
      <w:kern w:val="28"/>
      <w:sz w:val="36"/>
      <w:szCs w:val="56"/>
      <w:lang w:val="en-GB" w:eastAsia="en-GB"/>
    </w:rPr>
  </w:style>
  <w:style w:type="character" w:customStyle="1" w:styleId="Heading4Char">
    <w:name w:val="Heading 4 Char"/>
    <w:basedOn w:val="DefaultParagraphFont"/>
    <w:link w:val="Heading4"/>
    <w:uiPriority w:val="99"/>
    <w:semiHidden/>
    <w:rsid w:val="00375973"/>
    <w:rPr>
      <w:rFonts w:eastAsiaTheme="majorEastAsia" w:cstheme="majorBidi"/>
      <w:i/>
      <w:iCs/>
      <w:color w:val="2F5496" w:themeColor="accent1" w:themeShade="BF"/>
      <w:spacing w:val="-3"/>
      <w:kern w:val="0"/>
      <w:szCs w:val="20"/>
      <w:lang w:val="en-GB" w:eastAsia="en-GB"/>
    </w:rPr>
  </w:style>
  <w:style w:type="character" w:customStyle="1" w:styleId="Heading5Char">
    <w:name w:val="Heading 5 Char"/>
    <w:basedOn w:val="DefaultParagraphFont"/>
    <w:link w:val="Heading5"/>
    <w:uiPriority w:val="9"/>
    <w:semiHidden/>
    <w:rsid w:val="00375973"/>
    <w:rPr>
      <w:rFonts w:eastAsiaTheme="majorEastAsia" w:cstheme="majorBidi"/>
      <w:color w:val="2F5496" w:themeColor="accent1" w:themeShade="BF"/>
      <w:spacing w:val="-3"/>
      <w:kern w:val="0"/>
      <w:szCs w:val="20"/>
      <w:lang w:val="en-GB" w:eastAsia="en-GB"/>
    </w:rPr>
  </w:style>
  <w:style w:type="character" w:customStyle="1" w:styleId="Heading6Char">
    <w:name w:val="Heading 6 Char"/>
    <w:basedOn w:val="DefaultParagraphFont"/>
    <w:link w:val="Heading6"/>
    <w:uiPriority w:val="9"/>
    <w:semiHidden/>
    <w:rsid w:val="00375973"/>
    <w:rPr>
      <w:rFonts w:eastAsiaTheme="majorEastAsia" w:cstheme="majorBidi"/>
      <w:i/>
      <w:iCs/>
      <w:color w:val="595959" w:themeColor="text1" w:themeTint="A6"/>
      <w:spacing w:val="-3"/>
      <w:kern w:val="0"/>
      <w:szCs w:val="20"/>
      <w:lang w:val="en-GB" w:eastAsia="en-GB"/>
    </w:rPr>
  </w:style>
  <w:style w:type="character" w:customStyle="1" w:styleId="Heading7Char">
    <w:name w:val="Heading 7 Char"/>
    <w:basedOn w:val="DefaultParagraphFont"/>
    <w:link w:val="Heading7"/>
    <w:uiPriority w:val="9"/>
    <w:semiHidden/>
    <w:rsid w:val="00375973"/>
    <w:rPr>
      <w:rFonts w:eastAsiaTheme="majorEastAsia" w:cstheme="majorBidi"/>
      <w:color w:val="595959" w:themeColor="text1" w:themeTint="A6"/>
      <w:spacing w:val="-3"/>
      <w:kern w:val="0"/>
      <w:szCs w:val="20"/>
      <w:lang w:val="en-GB" w:eastAsia="en-GB"/>
    </w:rPr>
  </w:style>
  <w:style w:type="character" w:customStyle="1" w:styleId="Heading8Char">
    <w:name w:val="Heading 8 Char"/>
    <w:basedOn w:val="DefaultParagraphFont"/>
    <w:link w:val="Heading8"/>
    <w:uiPriority w:val="9"/>
    <w:semiHidden/>
    <w:rsid w:val="00375973"/>
    <w:rPr>
      <w:rFonts w:eastAsiaTheme="majorEastAsia" w:cstheme="majorBidi"/>
      <w:i/>
      <w:iCs/>
      <w:color w:val="272727" w:themeColor="text1" w:themeTint="D8"/>
      <w:spacing w:val="-3"/>
      <w:kern w:val="0"/>
      <w:szCs w:val="20"/>
      <w:lang w:val="en-GB" w:eastAsia="en-GB"/>
    </w:rPr>
  </w:style>
  <w:style w:type="character" w:customStyle="1" w:styleId="Heading9Char">
    <w:name w:val="Heading 9 Char"/>
    <w:basedOn w:val="DefaultParagraphFont"/>
    <w:link w:val="Heading9"/>
    <w:uiPriority w:val="9"/>
    <w:semiHidden/>
    <w:rsid w:val="00375973"/>
    <w:rPr>
      <w:rFonts w:eastAsiaTheme="majorEastAsia" w:cstheme="majorBidi"/>
      <w:color w:val="272727" w:themeColor="text1" w:themeTint="D8"/>
      <w:spacing w:val="-3"/>
      <w:kern w:val="0"/>
      <w:szCs w:val="20"/>
      <w:lang w:val="en-GB" w:eastAsia="en-GB"/>
    </w:rPr>
  </w:style>
  <w:style w:type="paragraph" w:styleId="Subtitle">
    <w:name w:val="Subtitle"/>
    <w:basedOn w:val="Normal"/>
    <w:next w:val="Normal"/>
    <w:link w:val="SubtitleChar"/>
    <w:uiPriority w:val="11"/>
    <w:qFormat/>
    <w:rsid w:val="0037597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5973"/>
    <w:rPr>
      <w:rFonts w:eastAsiaTheme="majorEastAsia" w:cstheme="majorBidi"/>
      <w:color w:val="595959" w:themeColor="text1" w:themeTint="A6"/>
      <w:spacing w:val="15"/>
      <w:kern w:val="0"/>
      <w:sz w:val="28"/>
      <w:szCs w:val="28"/>
      <w:lang w:val="en-GB" w:eastAsia="en-GB"/>
    </w:rPr>
  </w:style>
  <w:style w:type="paragraph" w:styleId="Quote">
    <w:name w:val="Quote"/>
    <w:basedOn w:val="Normal"/>
    <w:next w:val="Normal"/>
    <w:link w:val="QuoteChar"/>
    <w:uiPriority w:val="29"/>
    <w:qFormat/>
    <w:rsid w:val="0037597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75973"/>
    <w:rPr>
      <w:rFonts w:ascii="Times New Roman" w:hAnsi="Times New Roman" w:cs="Times New Roman"/>
      <w:i/>
      <w:iCs/>
      <w:color w:val="404040" w:themeColor="text1" w:themeTint="BF"/>
      <w:spacing w:val="-3"/>
      <w:kern w:val="0"/>
      <w:szCs w:val="20"/>
      <w:lang w:val="en-GB" w:eastAsia="en-GB"/>
    </w:rPr>
  </w:style>
  <w:style w:type="paragraph" w:styleId="ListParagraph">
    <w:name w:val="List Paragraph"/>
    <w:basedOn w:val="Normal"/>
    <w:uiPriority w:val="34"/>
    <w:qFormat/>
    <w:rsid w:val="00375973"/>
    <w:pPr>
      <w:ind w:left="720"/>
      <w:contextualSpacing/>
    </w:pPr>
  </w:style>
  <w:style w:type="character" w:styleId="IntenseEmphasis">
    <w:name w:val="Intense Emphasis"/>
    <w:basedOn w:val="DefaultParagraphFont"/>
    <w:uiPriority w:val="21"/>
    <w:qFormat/>
    <w:rsid w:val="00375973"/>
    <w:rPr>
      <w:i/>
      <w:iCs/>
      <w:color w:val="2F5496" w:themeColor="accent1" w:themeShade="BF"/>
    </w:rPr>
  </w:style>
  <w:style w:type="paragraph" w:styleId="IntenseQuote">
    <w:name w:val="Intense Quote"/>
    <w:basedOn w:val="Normal"/>
    <w:next w:val="Normal"/>
    <w:link w:val="IntenseQuoteChar"/>
    <w:uiPriority w:val="30"/>
    <w:qFormat/>
    <w:rsid w:val="003759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5973"/>
    <w:rPr>
      <w:rFonts w:ascii="Times New Roman" w:hAnsi="Times New Roman" w:cs="Times New Roman"/>
      <w:i/>
      <w:iCs/>
      <w:color w:val="2F5496" w:themeColor="accent1" w:themeShade="BF"/>
      <w:spacing w:val="-3"/>
      <w:kern w:val="0"/>
      <w:szCs w:val="20"/>
      <w:lang w:val="en-GB" w:eastAsia="en-GB"/>
    </w:rPr>
  </w:style>
  <w:style w:type="character" w:styleId="IntenseReference">
    <w:name w:val="Intense Reference"/>
    <w:basedOn w:val="DefaultParagraphFont"/>
    <w:uiPriority w:val="32"/>
    <w:qFormat/>
    <w:rsid w:val="00375973"/>
    <w:rPr>
      <w:b/>
      <w:bCs/>
      <w:smallCaps/>
      <w:color w:val="2F5496" w:themeColor="accent1" w:themeShade="BF"/>
      <w:spacing w:val="5"/>
    </w:rPr>
  </w:style>
  <w:style w:type="paragraph" w:styleId="Header">
    <w:name w:val="header"/>
    <w:basedOn w:val="Normal"/>
    <w:link w:val="HeaderChar"/>
    <w:uiPriority w:val="99"/>
    <w:unhideWhenUsed/>
    <w:rsid w:val="008613AB"/>
    <w:pPr>
      <w:tabs>
        <w:tab w:val="center" w:pos="4680"/>
        <w:tab w:val="right" w:pos="9360"/>
      </w:tabs>
      <w:spacing w:line="240" w:lineRule="auto"/>
    </w:pPr>
  </w:style>
  <w:style w:type="character" w:customStyle="1" w:styleId="HeaderChar">
    <w:name w:val="Header Char"/>
    <w:basedOn w:val="DefaultParagraphFont"/>
    <w:link w:val="Header"/>
    <w:uiPriority w:val="99"/>
    <w:rsid w:val="008613AB"/>
    <w:rPr>
      <w:rFonts w:ascii="Times New Roman" w:hAnsi="Times New Roman" w:cs="Times New Roman"/>
      <w:color w:val="000000" w:themeColor="text1"/>
      <w:spacing w:val="-3"/>
      <w:kern w:val="0"/>
      <w:szCs w:val="20"/>
      <w:lang w:val="en-GB" w:eastAsia="en-GB"/>
    </w:rPr>
  </w:style>
  <w:style w:type="paragraph" w:styleId="Footer">
    <w:name w:val="footer"/>
    <w:basedOn w:val="Normal"/>
    <w:link w:val="FooterChar"/>
    <w:uiPriority w:val="99"/>
    <w:unhideWhenUsed/>
    <w:rsid w:val="008613AB"/>
    <w:pPr>
      <w:tabs>
        <w:tab w:val="center" w:pos="4680"/>
        <w:tab w:val="right" w:pos="9360"/>
      </w:tabs>
      <w:spacing w:line="240" w:lineRule="auto"/>
    </w:pPr>
  </w:style>
  <w:style w:type="character" w:customStyle="1" w:styleId="FooterChar">
    <w:name w:val="Footer Char"/>
    <w:basedOn w:val="DefaultParagraphFont"/>
    <w:link w:val="Footer"/>
    <w:uiPriority w:val="99"/>
    <w:rsid w:val="008613AB"/>
    <w:rPr>
      <w:rFonts w:ascii="Times New Roman" w:hAnsi="Times New Roman" w:cs="Times New Roman"/>
      <w:color w:val="000000" w:themeColor="text1"/>
      <w:spacing w:val="-3"/>
      <w:kern w:val="0"/>
      <w:szCs w:val="20"/>
      <w:lang w:val="en-GB" w:eastAsia="en-GB"/>
    </w:rPr>
  </w:style>
  <w:style w:type="paragraph" w:styleId="NormalWeb">
    <w:name w:val="Normal (Web)"/>
    <w:basedOn w:val="Normal"/>
    <w:uiPriority w:val="99"/>
    <w:unhideWhenUsed/>
    <w:rsid w:val="00165649"/>
    <w:pPr>
      <w:spacing w:before="100" w:beforeAutospacing="1" w:after="100" w:afterAutospacing="1" w:line="240" w:lineRule="auto"/>
      <w:jc w:val="left"/>
    </w:pPr>
    <w:rPr>
      <w:color w:val="auto"/>
      <w:spacing w:val="0"/>
      <w:szCs w:val="24"/>
      <w:lang w:val="en-US" w:eastAsia="en-US"/>
      <w14:ligatures w14:val="none"/>
    </w:rPr>
  </w:style>
  <w:style w:type="character" w:styleId="Strong">
    <w:name w:val="Strong"/>
    <w:basedOn w:val="DefaultParagraphFont"/>
    <w:uiPriority w:val="22"/>
    <w:qFormat/>
    <w:rsid w:val="00B92E95"/>
    <w:rPr>
      <w:b/>
      <w:bCs/>
    </w:rPr>
  </w:style>
  <w:style w:type="character" w:styleId="Emphasis">
    <w:name w:val="Emphasis"/>
    <w:basedOn w:val="DefaultParagraphFont"/>
    <w:uiPriority w:val="20"/>
    <w:qFormat/>
    <w:rsid w:val="00B92E95"/>
    <w:rPr>
      <w:i/>
      <w:iCs/>
    </w:rPr>
  </w:style>
  <w:style w:type="paragraph" w:styleId="Caption">
    <w:name w:val="caption"/>
    <w:basedOn w:val="Normal"/>
    <w:next w:val="Normal"/>
    <w:uiPriority w:val="35"/>
    <w:unhideWhenUsed/>
    <w:qFormat/>
    <w:rsid w:val="00EC636B"/>
    <w:pPr>
      <w:spacing w:after="200" w:line="240" w:lineRule="auto"/>
    </w:pPr>
    <w:rPr>
      <w:i/>
      <w:iCs/>
      <w:color w:val="44546A" w:themeColor="text2"/>
      <w:sz w:val="18"/>
      <w:szCs w:val="18"/>
    </w:rPr>
  </w:style>
  <w:style w:type="character" w:customStyle="1" w:styleId="cursor-pointer">
    <w:name w:val="cursor-pointer"/>
    <w:basedOn w:val="DefaultParagraphFont"/>
    <w:rsid w:val="0020383D"/>
  </w:style>
  <w:style w:type="table" w:styleId="PlainTable1">
    <w:name w:val="Plain Table 1"/>
    <w:basedOn w:val="TableNormal"/>
    <w:uiPriority w:val="41"/>
    <w:rsid w:val="00A872F9"/>
    <w:pPr>
      <w:spacing w:after="0" w:line="240" w:lineRule="auto"/>
    </w:pPr>
    <w:rPr>
      <w:rFonts w:eastAsiaTheme="minorHAnsi"/>
      <w:sz w:val="22"/>
      <w:szCs w:val="22"/>
      <w:lang w:val="en-I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174CD8"/>
    <w:rPr>
      <w:color w:val="0563C1" w:themeColor="hyperlink"/>
      <w:u w:val="single"/>
    </w:rPr>
  </w:style>
  <w:style w:type="character" w:customStyle="1" w:styleId="UnresolvedMention1">
    <w:name w:val="Unresolved Mention1"/>
    <w:basedOn w:val="DefaultParagraphFont"/>
    <w:uiPriority w:val="99"/>
    <w:semiHidden/>
    <w:unhideWhenUsed/>
    <w:rsid w:val="00967B43"/>
    <w:rPr>
      <w:color w:val="605E5C"/>
      <w:shd w:val="clear" w:color="auto" w:fill="E1DFDD"/>
    </w:rPr>
  </w:style>
  <w:style w:type="paragraph" w:styleId="TOCHeading">
    <w:name w:val="TOC Heading"/>
    <w:basedOn w:val="Heading1"/>
    <w:next w:val="Normal"/>
    <w:uiPriority w:val="39"/>
    <w:unhideWhenUsed/>
    <w:qFormat/>
    <w:rsid w:val="00D23730"/>
    <w:pPr>
      <w:spacing w:before="240" w:line="259" w:lineRule="auto"/>
      <w:jc w:val="left"/>
      <w:outlineLvl w:val="9"/>
    </w:pPr>
    <w:rPr>
      <w:rFonts w:asciiTheme="majorHAnsi" w:hAnsiTheme="majorHAnsi"/>
      <w:b w:val="0"/>
      <w:color w:val="2F5496" w:themeColor="accent1" w:themeShade="BF"/>
      <w:spacing w:val="0"/>
      <w:sz w:val="32"/>
      <w:lang w:eastAsia="en-US"/>
      <w14:ligatures w14:val="none"/>
    </w:rPr>
  </w:style>
  <w:style w:type="paragraph" w:styleId="TOC1">
    <w:name w:val="toc 1"/>
    <w:basedOn w:val="Normal"/>
    <w:next w:val="Normal"/>
    <w:autoRedefine/>
    <w:uiPriority w:val="39"/>
    <w:unhideWhenUsed/>
    <w:rsid w:val="00D23730"/>
    <w:pPr>
      <w:spacing w:after="100"/>
    </w:pPr>
  </w:style>
  <w:style w:type="paragraph" w:styleId="TOC2">
    <w:name w:val="toc 2"/>
    <w:basedOn w:val="Normal"/>
    <w:next w:val="Normal"/>
    <w:autoRedefine/>
    <w:uiPriority w:val="39"/>
    <w:unhideWhenUsed/>
    <w:rsid w:val="00D23730"/>
    <w:pPr>
      <w:spacing w:after="100"/>
      <w:ind w:left="240"/>
    </w:pPr>
  </w:style>
  <w:style w:type="paragraph" w:styleId="TOC3">
    <w:name w:val="toc 3"/>
    <w:basedOn w:val="Normal"/>
    <w:next w:val="Normal"/>
    <w:autoRedefine/>
    <w:uiPriority w:val="39"/>
    <w:unhideWhenUsed/>
    <w:rsid w:val="00D23730"/>
    <w:pPr>
      <w:spacing w:after="100"/>
      <w:ind w:left="480"/>
    </w:pPr>
  </w:style>
  <w:style w:type="paragraph" w:customStyle="1" w:styleId="pdq2pgselectionanchorcontainer">
    <w:name w:val="pdq2pg_selectionanchorcontainer"/>
    <w:basedOn w:val="Normal"/>
    <w:rsid w:val="00BE0DF6"/>
    <w:pPr>
      <w:spacing w:before="100" w:beforeAutospacing="1" w:after="100" w:afterAutospacing="1" w:line="240" w:lineRule="auto"/>
      <w:jc w:val="left"/>
    </w:pPr>
    <w:rPr>
      <w:color w:val="auto"/>
      <w:spacing w:val="0"/>
      <w:szCs w:val="24"/>
      <w:lang w:val="en-IN" w:eastAsia="en-IN"/>
      <w14:ligatures w14:val="none"/>
    </w:rPr>
  </w:style>
  <w:style w:type="table" w:styleId="TableGrid">
    <w:name w:val="Table Grid"/>
    <w:basedOn w:val="TableNormal"/>
    <w:uiPriority w:val="39"/>
    <w:rsid w:val="00340D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3657E3"/>
  </w:style>
  <w:style w:type="paragraph" w:styleId="BodyText2">
    <w:name w:val="Body Text 2"/>
    <w:basedOn w:val="Normal"/>
    <w:link w:val="BodyText2Char"/>
    <w:uiPriority w:val="99"/>
    <w:rsid w:val="00B476CD"/>
    <w:pPr>
      <w:spacing w:line="240" w:lineRule="auto"/>
      <w:ind w:left="720" w:hanging="720"/>
      <w:jc w:val="left"/>
    </w:pPr>
    <w:rPr>
      <w:b/>
      <w:bCs/>
      <w:color w:val="auto"/>
      <w:spacing w:val="0"/>
      <w:sz w:val="22"/>
      <w:szCs w:val="22"/>
      <w:lang w:eastAsia="en-US"/>
      <w14:ligatures w14:val="none"/>
    </w:rPr>
  </w:style>
  <w:style w:type="character" w:customStyle="1" w:styleId="BodyText2Char">
    <w:name w:val="Body Text 2 Char"/>
    <w:basedOn w:val="DefaultParagraphFont"/>
    <w:link w:val="BodyText2"/>
    <w:uiPriority w:val="99"/>
    <w:rsid w:val="00B476CD"/>
    <w:rPr>
      <w:rFonts w:ascii="Times New Roman" w:hAnsi="Times New Roman" w:cs="Times New Roman"/>
      <w:b/>
      <w:bCs/>
      <w:kern w:val="0"/>
      <w:sz w:val="22"/>
      <w:szCs w:val="22"/>
      <w:lang w:val="en-GB"/>
      <w14:ligatures w14:val="none"/>
    </w:rPr>
  </w:style>
  <w:style w:type="paragraph" w:customStyle="1" w:styleId="deannah1">
    <w:name w:val="deannah1"/>
    <w:basedOn w:val="Normal"/>
    <w:uiPriority w:val="99"/>
    <w:rsid w:val="00B476CD"/>
    <w:pPr>
      <w:keepNext/>
      <w:spacing w:after="240" w:line="240" w:lineRule="auto"/>
      <w:jc w:val="left"/>
    </w:pPr>
    <w:rPr>
      <w:b/>
      <w:bCs/>
      <w:color w:val="auto"/>
      <w:spacing w:val="0"/>
      <w:szCs w:val="24"/>
      <w:lang w:eastAsia="en-US"/>
      <w14:ligatures w14:val="none"/>
    </w:rPr>
  </w:style>
  <w:style w:type="paragraph" w:styleId="BalloonText">
    <w:name w:val="Balloon Text"/>
    <w:basedOn w:val="Normal"/>
    <w:link w:val="BalloonTextChar"/>
    <w:uiPriority w:val="99"/>
    <w:semiHidden/>
    <w:rsid w:val="00B476CD"/>
    <w:pPr>
      <w:spacing w:line="240" w:lineRule="auto"/>
      <w:jc w:val="left"/>
    </w:pPr>
    <w:rPr>
      <w:rFonts w:ascii="Tahoma" w:hAnsi="Tahoma" w:cs="Tahoma"/>
      <w:color w:val="auto"/>
      <w:spacing w:val="0"/>
      <w:sz w:val="16"/>
      <w:szCs w:val="16"/>
      <w:lang w:eastAsia="en-US"/>
      <w14:ligatures w14:val="none"/>
    </w:rPr>
  </w:style>
  <w:style w:type="character" w:customStyle="1" w:styleId="BalloonTextChar">
    <w:name w:val="Balloon Text Char"/>
    <w:basedOn w:val="DefaultParagraphFont"/>
    <w:link w:val="BalloonText"/>
    <w:uiPriority w:val="99"/>
    <w:semiHidden/>
    <w:rsid w:val="00B476CD"/>
    <w:rPr>
      <w:rFonts w:ascii="Tahoma" w:hAnsi="Tahoma" w:cs="Tahoma"/>
      <w:kern w:val="0"/>
      <w:sz w:val="16"/>
      <w:szCs w:val="16"/>
      <w:lang w:val="en-GB"/>
      <w14:ligatures w14:val="none"/>
    </w:rPr>
  </w:style>
  <w:style w:type="character" w:styleId="FollowedHyperlink">
    <w:name w:val="FollowedHyperlink"/>
    <w:uiPriority w:val="99"/>
    <w:semiHidden/>
    <w:rsid w:val="00B476CD"/>
    <w:rPr>
      <w:color w:val="800080"/>
      <w:u w:val="single"/>
    </w:rPr>
  </w:style>
  <w:style w:type="character" w:customStyle="1" w:styleId="Hyperlink1">
    <w:name w:val="Hyperlink1"/>
    <w:uiPriority w:val="99"/>
    <w:rsid w:val="00B476CD"/>
    <w:rPr>
      <w:color w:val="535353"/>
      <w:u w:val="single"/>
      <w:effect w:val="none"/>
    </w:rPr>
  </w:style>
  <w:style w:type="paragraph" w:customStyle="1" w:styleId="NormalWeb1">
    <w:name w:val="Normal (Web)1"/>
    <w:basedOn w:val="Normal"/>
    <w:uiPriority w:val="99"/>
    <w:rsid w:val="00B476CD"/>
    <w:pPr>
      <w:spacing w:before="100" w:beforeAutospacing="1" w:after="300" w:line="240" w:lineRule="auto"/>
      <w:jc w:val="left"/>
    </w:pPr>
    <w:rPr>
      <w:color w:val="auto"/>
      <w:spacing w:val="0"/>
      <w:szCs w:val="24"/>
      <w14:ligatures w14:val="none"/>
    </w:rPr>
  </w:style>
  <w:style w:type="character" w:styleId="PageNumber">
    <w:name w:val="page number"/>
    <w:basedOn w:val="DefaultParagraphFont"/>
    <w:uiPriority w:val="99"/>
    <w:rsid w:val="00B476CD"/>
  </w:style>
  <w:style w:type="character" w:styleId="CommentReference">
    <w:name w:val="annotation reference"/>
    <w:uiPriority w:val="99"/>
    <w:semiHidden/>
    <w:unhideWhenUsed/>
    <w:rsid w:val="00B476CD"/>
    <w:rPr>
      <w:sz w:val="16"/>
      <w:szCs w:val="16"/>
    </w:rPr>
  </w:style>
  <w:style w:type="paragraph" w:styleId="CommentText">
    <w:name w:val="annotation text"/>
    <w:basedOn w:val="Normal"/>
    <w:link w:val="CommentTextChar"/>
    <w:uiPriority w:val="99"/>
    <w:semiHidden/>
    <w:unhideWhenUsed/>
    <w:rsid w:val="00B476CD"/>
    <w:pPr>
      <w:spacing w:line="240" w:lineRule="auto"/>
      <w:jc w:val="left"/>
    </w:pPr>
    <w:rPr>
      <w:color w:val="auto"/>
      <w:spacing w:val="0"/>
      <w:sz w:val="20"/>
      <w:lang w:eastAsia="en-US"/>
      <w14:ligatures w14:val="none"/>
    </w:rPr>
  </w:style>
  <w:style w:type="character" w:customStyle="1" w:styleId="CommentTextChar">
    <w:name w:val="Comment Text Char"/>
    <w:basedOn w:val="DefaultParagraphFont"/>
    <w:link w:val="CommentText"/>
    <w:uiPriority w:val="99"/>
    <w:semiHidden/>
    <w:rsid w:val="00B476CD"/>
    <w:rPr>
      <w:rFonts w:ascii="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B476CD"/>
    <w:rPr>
      <w:b/>
      <w:bCs/>
    </w:rPr>
  </w:style>
  <w:style w:type="character" w:customStyle="1" w:styleId="CommentSubjectChar">
    <w:name w:val="Comment Subject Char"/>
    <w:basedOn w:val="CommentTextChar"/>
    <w:link w:val="CommentSubject"/>
    <w:uiPriority w:val="99"/>
    <w:semiHidden/>
    <w:rsid w:val="00B476CD"/>
    <w:rPr>
      <w:rFonts w:ascii="Times New Roman" w:hAnsi="Times New Roman" w:cs="Times New Roman"/>
      <w:b/>
      <w:bCs/>
      <w:kern w:val="0"/>
      <w:sz w:val="20"/>
      <w:szCs w:val="20"/>
      <w:lang w:val="en-GB"/>
      <w14:ligatures w14:val="none"/>
    </w:rPr>
  </w:style>
  <w:style w:type="character" w:customStyle="1" w:styleId="normaltextrun">
    <w:name w:val="normaltextrun"/>
    <w:basedOn w:val="DefaultParagraphFont"/>
    <w:rsid w:val="00B23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89913072">
      <w:bodyDiv w:val="1"/>
      <w:marLeft w:val="0"/>
      <w:marRight w:val="0"/>
      <w:marTop w:val="0"/>
      <w:marBottom w:val="0"/>
      <w:divBdr>
        <w:top w:val="none" w:sz="0" w:space="0" w:color="auto"/>
        <w:left w:val="none" w:sz="0" w:space="0" w:color="auto"/>
        <w:bottom w:val="none" w:sz="0" w:space="0" w:color="auto"/>
        <w:right w:val="none" w:sz="0" w:space="0" w:color="auto"/>
      </w:divBdr>
    </w:div>
    <w:div w:id="194800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3.xml"/><Relationship Id="rId21" Type="http://schemas.openxmlformats.org/officeDocument/2006/relationships/diagramLayout" Target="diagrams/layout2.xml"/><Relationship Id="rId42" Type="http://schemas.openxmlformats.org/officeDocument/2006/relationships/image" Target="media/image15.png"/><Relationship Id="rId47" Type="http://schemas.openxmlformats.org/officeDocument/2006/relationships/image" Target="media/image20.png"/><Relationship Id="rId63" Type="http://schemas.openxmlformats.org/officeDocument/2006/relationships/image" Target="media/image36.png"/><Relationship Id="rId68" Type="http://schemas.openxmlformats.org/officeDocument/2006/relationships/image" Target="media/image41.png"/><Relationship Id="rId84" Type="http://schemas.openxmlformats.org/officeDocument/2006/relationships/image" Target="media/image52.png"/><Relationship Id="rId8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diagramQuickStyle" Target="diagrams/quickStyle1.xml"/><Relationship Id="rId11" Type="http://schemas.openxmlformats.org/officeDocument/2006/relationships/image" Target="media/image4.png"/><Relationship Id="rId32" Type="http://schemas.openxmlformats.org/officeDocument/2006/relationships/diagramQuickStyle" Target="diagrams/quickStyle4.xml"/><Relationship Id="rId37" Type="http://schemas.openxmlformats.org/officeDocument/2006/relationships/image" Target="media/image10.png"/><Relationship Id="rId53" Type="http://schemas.openxmlformats.org/officeDocument/2006/relationships/image" Target="media/image26.png"/><Relationship Id="rId58" Type="http://schemas.openxmlformats.org/officeDocument/2006/relationships/image" Target="media/image31.png"/><Relationship Id="rId74" Type="http://schemas.openxmlformats.org/officeDocument/2006/relationships/image" Target="media/image47.png"/><Relationship Id="rId79" Type="http://schemas.openxmlformats.org/officeDocument/2006/relationships/hyperlink" Target="https://www.statista.com/statistics/1168849/sustainable-fashion-purchase-united-kingdom/?srsltid=AfmBOopbD6HCUSaFCG5HFV1_1psuP9Tn51p_rTABgHJxR9Uq0g2qeSKb" TargetMode="External"/><Relationship Id="rId5" Type="http://schemas.openxmlformats.org/officeDocument/2006/relationships/webSettings" Target="webSettings.xml"/><Relationship Id="rId90" Type="http://schemas.openxmlformats.org/officeDocument/2006/relationships/hyperlink" Target="https://www.uwtsd.ac.uk/research/research-ethics/" TargetMode="External"/><Relationship Id="rId95" Type="http://schemas.openxmlformats.org/officeDocument/2006/relationships/fontTable" Target="fontTable.xml"/><Relationship Id="rId22" Type="http://schemas.openxmlformats.org/officeDocument/2006/relationships/diagramQuickStyle" Target="diagrams/quickStyle2.xml"/><Relationship Id="rId27" Type="http://schemas.openxmlformats.org/officeDocument/2006/relationships/diagramQuickStyle" Target="diagrams/quickStyle3.xml"/><Relationship Id="rId43" Type="http://schemas.openxmlformats.org/officeDocument/2006/relationships/image" Target="media/image16.png"/><Relationship Id="rId48" Type="http://schemas.openxmlformats.org/officeDocument/2006/relationships/image" Target="media/image21.png"/><Relationship Id="rId64" Type="http://schemas.openxmlformats.org/officeDocument/2006/relationships/image" Target="media/image37.png"/><Relationship Id="rId69" Type="http://schemas.openxmlformats.org/officeDocument/2006/relationships/image" Target="media/image42.png"/><Relationship Id="rId8" Type="http://schemas.openxmlformats.org/officeDocument/2006/relationships/image" Target="media/image1.png"/><Relationship Id="rId51" Type="http://schemas.openxmlformats.org/officeDocument/2006/relationships/image" Target="media/image24.png"/><Relationship Id="rId72" Type="http://schemas.openxmlformats.org/officeDocument/2006/relationships/image" Target="media/image45.png"/><Relationship Id="rId80" Type="http://schemas.openxmlformats.org/officeDocument/2006/relationships/hyperlink" Target="https://www.bbc.com/news/business-58575692" TargetMode="External"/><Relationship Id="rId85" Type="http://schemas.openxmlformats.org/officeDocument/2006/relationships/image" Target="media/image53.png"/><Relationship Id="rId93" Type="http://schemas.openxmlformats.org/officeDocument/2006/relationships/oleObject" Target="file:///C:\Users\hp\Downloads\Survey_Responses_sheet.csv"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diagramColors" Target="diagrams/colors1.xml"/><Relationship Id="rId25" Type="http://schemas.openxmlformats.org/officeDocument/2006/relationships/diagramData" Target="diagrams/data3.xml"/><Relationship Id="rId33" Type="http://schemas.openxmlformats.org/officeDocument/2006/relationships/diagramColors" Target="diagrams/colors4.xml"/><Relationship Id="rId38" Type="http://schemas.openxmlformats.org/officeDocument/2006/relationships/image" Target="media/image11.png"/><Relationship Id="rId46" Type="http://schemas.openxmlformats.org/officeDocument/2006/relationships/image" Target="media/image19.png"/><Relationship Id="rId59" Type="http://schemas.openxmlformats.org/officeDocument/2006/relationships/image" Target="media/image32.png"/><Relationship Id="rId67" Type="http://schemas.openxmlformats.org/officeDocument/2006/relationships/image" Target="media/image40.png"/><Relationship Id="rId20" Type="http://schemas.openxmlformats.org/officeDocument/2006/relationships/diagramData" Target="diagrams/data2.xml"/><Relationship Id="rId41" Type="http://schemas.openxmlformats.org/officeDocument/2006/relationships/image" Target="media/image14.png"/><Relationship Id="rId54" Type="http://schemas.openxmlformats.org/officeDocument/2006/relationships/image" Target="media/image27.png"/><Relationship Id="rId62" Type="http://schemas.openxmlformats.org/officeDocument/2006/relationships/image" Target="media/image35.png"/><Relationship Id="rId70" Type="http://schemas.openxmlformats.org/officeDocument/2006/relationships/image" Target="media/image43.png"/><Relationship Id="rId75" Type="http://schemas.openxmlformats.org/officeDocument/2006/relationships/image" Target="media/image48.png"/><Relationship Id="rId83" Type="http://schemas.openxmlformats.org/officeDocument/2006/relationships/image" Target="media/image51.png"/><Relationship Id="rId88" Type="http://schemas.openxmlformats.org/officeDocument/2006/relationships/hyperlink" Target="file:///C:\Users\c.lohmann-hancock\AppData\Local\Microsoft\Windows\INetCache\REICoP-17-20-v3-Final.pdf" TargetMode="External"/><Relationship Id="rId91" Type="http://schemas.openxmlformats.org/officeDocument/2006/relationships/image" Target="media/image55.pn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diagramColors" Target="diagrams/colors2.xml"/><Relationship Id="rId28" Type="http://schemas.openxmlformats.org/officeDocument/2006/relationships/diagramColors" Target="diagrams/colors3.xml"/><Relationship Id="rId36" Type="http://schemas.openxmlformats.org/officeDocument/2006/relationships/image" Target="media/image9.png"/><Relationship Id="rId49" Type="http://schemas.openxmlformats.org/officeDocument/2006/relationships/image" Target="media/image22.png"/><Relationship Id="rId57" Type="http://schemas.openxmlformats.org/officeDocument/2006/relationships/image" Target="media/image30.png"/><Relationship Id="rId10" Type="http://schemas.openxmlformats.org/officeDocument/2006/relationships/image" Target="media/image3.jpg"/><Relationship Id="rId31" Type="http://schemas.openxmlformats.org/officeDocument/2006/relationships/diagramLayout" Target="diagrams/layout4.xml"/><Relationship Id="rId44" Type="http://schemas.openxmlformats.org/officeDocument/2006/relationships/image" Target="media/image17.png"/><Relationship Id="rId52" Type="http://schemas.openxmlformats.org/officeDocument/2006/relationships/image" Target="media/image25.png"/><Relationship Id="rId60" Type="http://schemas.openxmlformats.org/officeDocument/2006/relationships/image" Target="media/image33.png"/><Relationship Id="rId65" Type="http://schemas.openxmlformats.org/officeDocument/2006/relationships/image" Target="media/image38.png"/><Relationship Id="rId73" Type="http://schemas.openxmlformats.org/officeDocument/2006/relationships/image" Target="media/image46.png"/><Relationship Id="rId78" Type="http://schemas.openxmlformats.org/officeDocument/2006/relationships/hyperlink" Target="https://www.imarcgroup.com/uk-sustainable-fashion-market" TargetMode="External"/><Relationship Id="rId81" Type="http://schemas.openxmlformats.org/officeDocument/2006/relationships/image" Target="media/image49.png"/><Relationship Id="rId86" Type="http://schemas.openxmlformats.org/officeDocument/2006/relationships/image" Target="media/image54.png"/><Relationship Id="rId94" Type="http://schemas.openxmlformats.org/officeDocument/2006/relationships/hyperlink" Target="https://forms.gle/Z9PZK9fEgjzS2jyx8"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microsoft.com/office/2007/relationships/diagramDrawing" Target="diagrams/drawing1.xml"/><Relationship Id="rId39" Type="http://schemas.openxmlformats.org/officeDocument/2006/relationships/image" Target="media/image12.png"/><Relationship Id="rId34" Type="http://schemas.microsoft.com/office/2007/relationships/diagramDrawing" Target="diagrams/drawing4.xml"/><Relationship Id="rId50" Type="http://schemas.openxmlformats.org/officeDocument/2006/relationships/image" Target="media/image23.png"/><Relationship Id="rId55" Type="http://schemas.openxmlformats.org/officeDocument/2006/relationships/image" Target="media/image28.png"/><Relationship Id="rId76" Type="http://schemas.openxmlformats.org/officeDocument/2006/relationships/hyperlink" Target="https://www.modaes.com/global/markets/the-british-sustainable-fashion-market-reaches-137-billion-driven-by-the-secondhand-market" TargetMode="External"/><Relationship Id="rId7" Type="http://schemas.openxmlformats.org/officeDocument/2006/relationships/endnotes" Target="endnotes.xml"/><Relationship Id="rId71" Type="http://schemas.openxmlformats.org/officeDocument/2006/relationships/image" Target="media/image44.png"/><Relationship Id="rId92" Type="http://schemas.openxmlformats.org/officeDocument/2006/relationships/image" Target="media/image56.emf"/><Relationship Id="rId2" Type="http://schemas.openxmlformats.org/officeDocument/2006/relationships/numbering" Target="numbering.xml"/><Relationship Id="rId29" Type="http://schemas.microsoft.com/office/2007/relationships/diagramDrawing" Target="diagrams/drawing3.xml"/><Relationship Id="rId24" Type="http://schemas.microsoft.com/office/2007/relationships/diagramDrawing" Target="diagrams/drawing2.xml"/><Relationship Id="rId40" Type="http://schemas.openxmlformats.org/officeDocument/2006/relationships/image" Target="media/image13.png"/><Relationship Id="rId45" Type="http://schemas.openxmlformats.org/officeDocument/2006/relationships/image" Target="media/image18.png"/><Relationship Id="rId66" Type="http://schemas.openxmlformats.org/officeDocument/2006/relationships/image" Target="media/image39.png"/><Relationship Id="rId87" Type="http://schemas.openxmlformats.org/officeDocument/2006/relationships/footer" Target="footer1.xml"/><Relationship Id="rId61" Type="http://schemas.openxmlformats.org/officeDocument/2006/relationships/image" Target="media/image34.png"/><Relationship Id="rId82" Type="http://schemas.openxmlformats.org/officeDocument/2006/relationships/image" Target="media/image50.png"/><Relationship Id="rId19" Type="http://schemas.openxmlformats.org/officeDocument/2006/relationships/image" Target="media/image7.png"/><Relationship Id="rId14" Type="http://schemas.openxmlformats.org/officeDocument/2006/relationships/diagramData" Target="diagrams/data1.xml"/><Relationship Id="rId30" Type="http://schemas.openxmlformats.org/officeDocument/2006/relationships/diagramData" Target="diagrams/data4.xml"/><Relationship Id="rId35" Type="http://schemas.openxmlformats.org/officeDocument/2006/relationships/image" Target="media/image8.png"/><Relationship Id="rId56" Type="http://schemas.openxmlformats.org/officeDocument/2006/relationships/image" Target="media/image29.png"/><Relationship Id="rId77" Type="http://schemas.openxmlformats.org/officeDocument/2006/relationships/hyperlink" Target="https://www.bbc.com/news/articles/cpqz9qy7y14o" TargetMode="Externa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5B5B47D-6037-460B-96A7-088BC4C3F9C6}" type="doc">
      <dgm:prSet loTypeId="urn:microsoft.com/office/officeart/2005/8/layout/orgChart1" loCatId="hierarchy" qsTypeId="urn:microsoft.com/office/officeart/2005/8/quickstyle/simple2" qsCatId="simple" csTypeId="urn:microsoft.com/office/officeart/2005/8/colors/accent1_1" csCatId="accent1" phldr="1"/>
      <dgm:spPr/>
      <dgm:t>
        <a:bodyPr/>
        <a:lstStyle/>
        <a:p>
          <a:endParaRPr lang="en-US"/>
        </a:p>
      </dgm:t>
    </dgm:pt>
    <dgm:pt modelId="{18469859-83A8-4917-81A8-950A0FC76CBF}">
      <dgm:prSet phldrT="[Text]" custT="1"/>
      <dgm:spPr/>
      <dgm:t>
        <a:bodyPr/>
        <a:lstStyle/>
        <a:p>
          <a:r>
            <a:rPr lang="en-US" sz="900">
              <a:latin typeface="Times New Roman" panose="02020603050405020304" pitchFamily="18" charset="0"/>
              <a:cs typeface="Times New Roman" panose="02020603050405020304" pitchFamily="18" charset="0"/>
            </a:rPr>
            <a:t>Sustainability Marketing Practices</a:t>
          </a:r>
        </a:p>
      </dgm:t>
    </dgm:pt>
    <dgm:pt modelId="{19F66F19-DA6B-4243-91DE-FBCF811CDA1B}" type="parTrans" cxnId="{5E57CB65-B0DF-4DFD-B9B7-57E901220B56}">
      <dgm:prSet/>
      <dgm:spPr/>
      <dgm:t>
        <a:bodyPr/>
        <a:lstStyle/>
        <a:p>
          <a:endParaRPr lang="en-US"/>
        </a:p>
      </dgm:t>
    </dgm:pt>
    <dgm:pt modelId="{43DF57D9-D970-49AB-8C64-FB9CA842679C}" type="sibTrans" cxnId="{5E57CB65-B0DF-4DFD-B9B7-57E901220B56}">
      <dgm:prSet/>
      <dgm:spPr/>
      <dgm:t>
        <a:bodyPr/>
        <a:lstStyle/>
        <a:p>
          <a:endParaRPr lang="en-US"/>
        </a:p>
      </dgm:t>
    </dgm:pt>
    <dgm:pt modelId="{B7632332-5640-4152-B149-E0BAA696BED5}">
      <dgm:prSet phldrT="[Text]" custT="1"/>
      <dgm:spPr/>
      <dgm:t>
        <a:bodyPr/>
        <a:lstStyle/>
        <a:p>
          <a:r>
            <a:rPr lang="en-US" sz="900">
              <a:latin typeface="Times New Roman" panose="02020603050405020304" pitchFamily="18" charset="0"/>
              <a:cs typeface="Times New Roman" panose="02020603050405020304" pitchFamily="18" charset="0"/>
            </a:rPr>
            <a:t>Ethical Sourcing</a:t>
          </a:r>
        </a:p>
      </dgm:t>
    </dgm:pt>
    <dgm:pt modelId="{58B4BFD1-A3CD-46AA-85CF-0D3496AF3441}" type="parTrans" cxnId="{4076113A-B8D6-4666-A931-E74743496C59}">
      <dgm:prSet/>
      <dgm:spPr/>
      <dgm:t>
        <a:bodyPr/>
        <a:lstStyle/>
        <a:p>
          <a:endParaRPr lang="en-US"/>
        </a:p>
      </dgm:t>
    </dgm:pt>
    <dgm:pt modelId="{3FA4EBD4-B752-4649-BC27-F118A2BC354F}" type="sibTrans" cxnId="{4076113A-B8D6-4666-A931-E74743496C59}">
      <dgm:prSet/>
      <dgm:spPr/>
      <dgm:t>
        <a:bodyPr/>
        <a:lstStyle/>
        <a:p>
          <a:endParaRPr lang="en-US"/>
        </a:p>
      </dgm:t>
    </dgm:pt>
    <dgm:pt modelId="{AB7A59D6-F6BE-44C6-9368-38C7F7E948D8}">
      <dgm:prSet phldrT="[Text]" custT="1"/>
      <dgm:spPr/>
      <dgm:t>
        <a:bodyPr/>
        <a:lstStyle/>
        <a:p>
          <a:r>
            <a:rPr lang="en-US" sz="900">
              <a:latin typeface="Times New Roman" panose="02020603050405020304" pitchFamily="18" charset="0"/>
              <a:cs typeface="Times New Roman" panose="02020603050405020304" pitchFamily="18" charset="0"/>
            </a:rPr>
            <a:t>Circular Fashion Initiatives</a:t>
          </a:r>
        </a:p>
      </dgm:t>
    </dgm:pt>
    <dgm:pt modelId="{F922B72E-4521-4CA0-9540-0DFD598A2CFD}" type="parTrans" cxnId="{66112A02-F0C6-424B-AF5C-948A01BBCBBC}">
      <dgm:prSet/>
      <dgm:spPr/>
      <dgm:t>
        <a:bodyPr/>
        <a:lstStyle/>
        <a:p>
          <a:endParaRPr lang="en-US"/>
        </a:p>
      </dgm:t>
    </dgm:pt>
    <dgm:pt modelId="{0D381823-BA28-4700-99D0-183FADD6DAB9}" type="sibTrans" cxnId="{66112A02-F0C6-424B-AF5C-948A01BBCBBC}">
      <dgm:prSet/>
      <dgm:spPr/>
      <dgm:t>
        <a:bodyPr/>
        <a:lstStyle/>
        <a:p>
          <a:endParaRPr lang="en-US"/>
        </a:p>
      </dgm:t>
    </dgm:pt>
    <dgm:pt modelId="{716431AC-C16C-42DD-B5B8-B500DF9D833A}">
      <dgm:prSet phldrT="[Text]" custT="1"/>
      <dgm:spPr/>
      <dgm:t>
        <a:bodyPr/>
        <a:lstStyle/>
        <a:p>
          <a:pPr>
            <a:buNone/>
          </a:pPr>
          <a:r>
            <a:rPr lang="en-US" sz="900" b="1">
              <a:latin typeface="Times New Roman" panose="02020603050405020304" pitchFamily="18" charset="0"/>
              <a:cs typeface="Times New Roman" panose="02020603050405020304" pitchFamily="18" charset="0"/>
            </a:rPr>
            <a:t>Product Lifecycle Sustainability Integration</a:t>
          </a:r>
          <a:endParaRPr lang="en-US" sz="900">
            <a:latin typeface="Times New Roman" panose="02020603050405020304" pitchFamily="18" charset="0"/>
            <a:cs typeface="Times New Roman" panose="02020603050405020304" pitchFamily="18" charset="0"/>
          </a:endParaRPr>
        </a:p>
      </dgm:t>
    </dgm:pt>
    <dgm:pt modelId="{CA4A96A0-5227-4FD7-9360-D67F3F3F624B}" type="parTrans" cxnId="{FFABB2D9-F020-421F-B8DA-DAFB60877B2C}">
      <dgm:prSet/>
      <dgm:spPr/>
      <dgm:t>
        <a:bodyPr/>
        <a:lstStyle/>
        <a:p>
          <a:endParaRPr lang="en-US"/>
        </a:p>
      </dgm:t>
    </dgm:pt>
    <dgm:pt modelId="{0A6532D5-D1A1-4BFC-A62A-67B75CD1834C}" type="sibTrans" cxnId="{FFABB2D9-F020-421F-B8DA-DAFB60877B2C}">
      <dgm:prSet/>
      <dgm:spPr/>
      <dgm:t>
        <a:bodyPr/>
        <a:lstStyle/>
        <a:p>
          <a:endParaRPr lang="en-US"/>
        </a:p>
      </dgm:t>
    </dgm:pt>
    <dgm:pt modelId="{CDD953EF-B2F0-4D10-AD61-D10FDECBBCBA}">
      <dgm:prSet phldrT="[Text]" custT="1"/>
      <dgm:spPr/>
      <dgm:t>
        <a:bodyPr/>
        <a:lstStyle/>
        <a:p>
          <a:r>
            <a:rPr lang="en-US" sz="900">
              <a:latin typeface="Times New Roman" panose="02020603050405020304" pitchFamily="18" charset="0"/>
              <a:cs typeface="Times New Roman" panose="02020603050405020304" pitchFamily="18" charset="0"/>
            </a:rPr>
            <a:t>Sustainable Materials</a:t>
          </a:r>
        </a:p>
      </dgm:t>
    </dgm:pt>
    <dgm:pt modelId="{319B7B5C-04D7-4AB1-983E-89813A88C7E5}" type="parTrans" cxnId="{F91E0A41-8846-4E7F-8C3A-72E5B9151643}">
      <dgm:prSet/>
      <dgm:spPr/>
      <dgm:t>
        <a:bodyPr/>
        <a:lstStyle/>
        <a:p>
          <a:endParaRPr lang="en-US"/>
        </a:p>
      </dgm:t>
    </dgm:pt>
    <dgm:pt modelId="{3E1D1DAB-B167-4FD1-8F48-3D5D55F2353E}" type="sibTrans" cxnId="{F91E0A41-8846-4E7F-8C3A-72E5B9151643}">
      <dgm:prSet/>
      <dgm:spPr/>
      <dgm:t>
        <a:bodyPr/>
        <a:lstStyle/>
        <a:p>
          <a:endParaRPr lang="en-US"/>
        </a:p>
      </dgm:t>
    </dgm:pt>
    <dgm:pt modelId="{C8232172-4918-4C7C-8EB9-77E08A92C825}">
      <dgm:prSet phldrT="[Text]" custT="1"/>
      <dgm:spPr/>
      <dgm:t>
        <a:bodyPr/>
        <a:lstStyle/>
        <a:p>
          <a:r>
            <a:rPr lang="en-US" sz="900">
              <a:latin typeface="Times New Roman" panose="02020603050405020304" pitchFamily="18" charset="0"/>
              <a:cs typeface="Times New Roman" panose="02020603050405020304" pitchFamily="18" charset="0"/>
            </a:rPr>
            <a:t>Transparent Sustainability Communication</a:t>
          </a:r>
        </a:p>
      </dgm:t>
    </dgm:pt>
    <dgm:pt modelId="{6F5F3DC6-F740-438A-AC66-1F4945A9C49C}" type="parTrans" cxnId="{BEBBD50C-46FF-4916-BB72-7EE70F499BEE}">
      <dgm:prSet/>
      <dgm:spPr/>
      <dgm:t>
        <a:bodyPr/>
        <a:lstStyle/>
        <a:p>
          <a:endParaRPr lang="en-US"/>
        </a:p>
      </dgm:t>
    </dgm:pt>
    <dgm:pt modelId="{837AE1A6-1790-458C-A932-BDD7C615C848}" type="sibTrans" cxnId="{BEBBD50C-46FF-4916-BB72-7EE70F499BEE}">
      <dgm:prSet/>
      <dgm:spPr/>
      <dgm:t>
        <a:bodyPr/>
        <a:lstStyle/>
        <a:p>
          <a:endParaRPr lang="en-US"/>
        </a:p>
      </dgm:t>
    </dgm:pt>
    <dgm:pt modelId="{ED7ABA99-68C5-4434-8989-93C2F629A36A}" type="pres">
      <dgm:prSet presAssocID="{65B5B47D-6037-460B-96A7-088BC4C3F9C6}" presName="hierChild1" presStyleCnt="0">
        <dgm:presLayoutVars>
          <dgm:orgChart val="1"/>
          <dgm:chPref val="1"/>
          <dgm:dir/>
          <dgm:animOne val="branch"/>
          <dgm:animLvl val="lvl"/>
          <dgm:resizeHandles/>
        </dgm:presLayoutVars>
      </dgm:prSet>
      <dgm:spPr/>
    </dgm:pt>
    <dgm:pt modelId="{ECE7F6F6-B1AB-4E60-8EA3-336D0A0C8330}" type="pres">
      <dgm:prSet presAssocID="{18469859-83A8-4917-81A8-950A0FC76CBF}" presName="hierRoot1" presStyleCnt="0">
        <dgm:presLayoutVars>
          <dgm:hierBranch val="init"/>
        </dgm:presLayoutVars>
      </dgm:prSet>
      <dgm:spPr/>
    </dgm:pt>
    <dgm:pt modelId="{AF530A43-1C6E-4310-8DAF-58CC50A35B1C}" type="pres">
      <dgm:prSet presAssocID="{18469859-83A8-4917-81A8-950A0FC76CBF}" presName="rootComposite1" presStyleCnt="0"/>
      <dgm:spPr/>
    </dgm:pt>
    <dgm:pt modelId="{757B890E-42C5-4395-A1D0-9FF7CF1D4E29}" type="pres">
      <dgm:prSet presAssocID="{18469859-83A8-4917-81A8-950A0FC76CBF}" presName="rootText1" presStyleLbl="node0" presStyleIdx="0" presStyleCnt="1">
        <dgm:presLayoutVars>
          <dgm:chPref val="3"/>
        </dgm:presLayoutVars>
      </dgm:prSet>
      <dgm:spPr/>
    </dgm:pt>
    <dgm:pt modelId="{D9FCEF25-47B9-4E1E-BC7A-CA30FCA7123D}" type="pres">
      <dgm:prSet presAssocID="{18469859-83A8-4917-81A8-950A0FC76CBF}" presName="rootConnector1" presStyleLbl="node1" presStyleIdx="0" presStyleCnt="0"/>
      <dgm:spPr/>
    </dgm:pt>
    <dgm:pt modelId="{6E48C59F-4BF5-4665-B366-93F1E6754074}" type="pres">
      <dgm:prSet presAssocID="{18469859-83A8-4917-81A8-950A0FC76CBF}" presName="hierChild2" presStyleCnt="0"/>
      <dgm:spPr/>
    </dgm:pt>
    <dgm:pt modelId="{5C40E304-A46B-4654-8DDA-779FB9827105}" type="pres">
      <dgm:prSet presAssocID="{58B4BFD1-A3CD-46AA-85CF-0D3496AF3441}" presName="Name37" presStyleLbl="parChTrans1D2" presStyleIdx="0" presStyleCnt="5"/>
      <dgm:spPr/>
    </dgm:pt>
    <dgm:pt modelId="{4F1F8424-47B2-43D5-A635-4FE3A927C5CD}" type="pres">
      <dgm:prSet presAssocID="{B7632332-5640-4152-B149-E0BAA696BED5}" presName="hierRoot2" presStyleCnt="0">
        <dgm:presLayoutVars>
          <dgm:hierBranch val="init"/>
        </dgm:presLayoutVars>
      </dgm:prSet>
      <dgm:spPr/>
    </dgm:pt>
    <dgm:pt modelId="{2FD279FD-A89F-4D49-86C4-FBA3F2AB6295}" type="pres">
      <dgm:prSet presAssocID="{B7632332-5640-4152-B149-E0BAA696BED5}" presName="rootComposite" presStyleCnt="0"/>
      <dgm:spPr/>
    </dgm:pt>
    <dgm:pt modelId="{61D39D72-9AB2-43C6-AF8F-598689206234}" type="pres">
      <dgm:prSet presAssocID="{B7632332-5640-4152-B149-E0BAA696BED5}" presName="rootText" presStyleLbl="node2" presStyleIdx="0" presStyleCnt="5">
        <dgm:presLayoutVars>
          <dgm:chPref val="3"/>
        </dgm:presLayoutVars>
      </dgm:prSet>
      <dgm:spPr/>
    </dgm:pt>
    <dgm:pt modelId="{B1346B64-A7BC-4301-A77A-75F499494449}" type="pres">
      <dgm:prSet presAssocID="{B7632332-5640-4152-B149-E0BAA696BED5}" presName="rootConnector" presStyleLbl="node2" presStyleIdx="0" presStyleCnt="5"/>
      <dgm:spPr/>
    </dgm:pt>
    <dgm:pt modelId="{E589BA4D-59CE-4298-A755-13E9D9392E22}" type="pres">
      <dgm:prSet presAssocID="{B7632332-5640-4152-B149-E0BAA696BED5}" presName="hierChild4" presStyleCnt="0"/>
      <dgm:spPr/>
    </dgm:pt>
    <dgm:pt modelId="{E07BADCE-F586-4AE5-B56B-28DCEB4A7D16}" type="pres">
      <dgm:prSet presAssocID="{B7632332-5640-4152-B149-E0BAA696BED5}" presName="hierChild5" presStyleCnt="0"/>
      <dgm:spPr/>
    </dgm:pt>
    <dgm:pt modelId="{71090D23-A81E-43B1-89CA-8330C1029CA9}" type="pres">
      <dgm:prSet presAssocID="{319B7B5C-04D7-4AB1-983E-89813A88C7E5}" presName="Name37" presStyleLbl="parChTrans1D2" presStyleIdx="1" presStyleCnt="5"/>
      <dgm:spPr/>
    </dgm:pt>
    <dgm:pt modelId="{CA58C599-9F69-4EF1-B3B1-E6B830181242}" type="pres">
      <dgm:prSet presAssocID="{CDD953EF-B2F0-4D10-AD61-D10FDECBBCBA}" presName="hierRoot2" presStyleCnt="0">
        <dgm:presLayoutVars>
          <dgm:hierBranch val="init"/>
        </dgm:presLayoutVars>
      </dgm:prSet>
      <dgm:spPr/>
    </dgm:pt>
    <dgm:pt modelId="{3CBBF358-E53A-4DA1-B68F-BDCF77ACF883}" type="pres">
      <dgm:prSet presAssocID="{CDD953EF-B2F0-4D10-AD61-D10FDECBBCBA}" presName="rootComposite" presStyleCnt="0"/>
      <dgm:spPr/>
    </dgm:pt>
    <dgm:pt modelId="{9163CDD6-6970-4AF1-8BC3-E5D1ACC02FDB}" type="pres">
      <dgm:prSet presAssocID="{CDD953EF-B2F0-4D10-AD61-D10FDECBBCBA}" presName="rootText" presStyleLbl="node2" presStyleIdx="1" presStyleCnt="5">
        <dgm:presLayoutVars>
          <dgm:chPref val="3"/>
        </dgm:presLayoutVars>
      </dgm:prSet>
      <dgm:spPr/>
    </dgm:pt>
    <dgm:pt modelId="{BCA36BAA-DFE3-449E-B967-522FF9D410DC}" type="pres">
      <dgm:prSet presAssocID="{CDD953EF-B2F0-4D10-AD61-D10FDECBBCBA}" presName="rootConnector" presStyleLbl="node2" presStyleIdx="1" presStyleCnt="5"/>
      <dgm:spPr/>
    </dgm:pt>
    <dgm:pt modelId="{A9C06BE3-B56E-44CE-B37F-8B15C063981D}" type="pres">
      <dgm:prSet presAssocID="{CDD953EF-B2F0-4D10-AD61-D10FDECBBCBA}" presName="hierChild4" presStyleCnt="0"/>
      <dgm:spPr/>
    </dgm:pt>
    <dgm:pt modelId="{C50BF127-A2A8-4876-9DFE-2DFE0B975C92}" type="pres">
      <dgm:prSet presAssocID="{CDD953EF-B2F0-4D10-AD61-D10FDECBBCBA}" presName="hierChild5" presStyleCnt="0"/>
      <dgm:spPr/>
    </dgm:pt>
    <dgm:pt modelId="{C524773D-3A15-457F-B014-B983353193BC}" type="pres">
      <dgm:prSet presAssocID="{F922B72E-4521-4CA0-9540-0DFD598A2CFD}" presName="Name37" presStyleLbl="parChTrans1D2" presStyleIdx="2" presStyleCnt="5"/>
      <dgm:spPr/>
    </dgm:pt>
    <dgm:pt modelId="{993BDEE1-6F17-42EE-9595-5E1DA711F014}" type="pres">
      <dgm:prSet presAssocID="{AB7A59D6-F6BE-44C6-9368-38C7F7E948D8}" presName="hierRoot2" presStyleCnt="0">
        <dgm:presLayoutVars>
          <dgm:hierBranch val="init"/>
        </dgm:presLayoutVars>
      </dgm:prSet>
      <dgm:spPr/>
    </dgm:pt>
    <dgm:pt modelId="{3E6C011A-F1D0-43F0-B5A1-CC12C82BAC83}" type="pres">
      <dgm:prSet presAssocID="{AB7A59D6-F6BE-44C6-9368-38C7F7E948D8}" presName="rootComposite" presStyleCnt="0"/>
      <dgm:spPr/>
    </dgm:pt>
    <dgm:pt modelId="{884DAB12-4F71-4B3C-AF59-50C51647B581}" type="pres">
      <dgm:prSet presAssocID="{AB7A59D6-F6BE-44C6-9368-38C7F7E948D8}" presName="rootText" presStyleLbl="node2" presStyleIdx="2" presStyleCnt="5">
        <dgm:presLayoutVars>
          <dgm:chPref val="3"/>
        </dgm:presLayoutVars>
      </dgm:prSet>
      <dgm:spPr/>
    </dgm:pt>
    <dgm:pt modelId="{0BB7686D-09FA-421A-A266-78FCEC71806A}" type="pres">
      <dgm:prSet presAssocID="{AB7A59D6-F6BE-44C6-9368-38C7F7E948D8}" presName="rootConnector" presStyleLbl="node2" presStyleIdx="2" presStyleCnt="5"/>
      <dgm:spPr/>
    </dgm:pt>
    <dgm:pt modelId="{6ABAB746-1568-4FF9-99B8-2130634F20CB}" type="pres">
      <dgm:prSet presAssocID="{AB7A59D6-F6BE-44C6-9368-38C7F7E948D8}" presName="hierChild4" presStyleCnt="0"/>
      <dgm:spPr/>
    </dgm:pt>
    <dgm:pt modelId="{B213C743-D5F8-43A5-ADC7-49A7F6704587}" type="pres">
      <dgm:prSet presAssocID="{AB7A59D6-F6BE-44C6-9368-38C7F7E948D8}" presName="hierChild5" presStyleCnt="0"/>
      <dgm:spPr/>
    </dgm:pt>
    <dgm:pt modelId="{3633DCD5-4134-40AC-BFCC-FFF58FA7FE22}" type="pres">
      <dgm:prSet presAssocID="{6F5F3DC6-F740-438A-AC66-1F4945A9C49C}" presName="Name37" presStyleLbl="parChTrans1D2" presStyleIdx="3" presStyleCnt="5"/>
      <dgm:spPr/>
    </dgm:pt>
    <dgm:pt modelId="{7D73E452-1043-4B98-BAC8-ADC45B0FB2E4}" type="pres">
      <dgm:prSet presAssocID="{C8232172-4918-4C7C-8EB9-77E08A92C825}" presName="hierRoot2" presStyleCnt="0">
        <dgm:presLayoutVars>
          <dgm:hierBranch val="init"/>
        </dgm:presLayoutVars>
      </dgm:prSet>
      <dgm:spPr/>
    </dgm:pt>
    <dgm:pt modelId="{A00E071F-5925-4604-A9D4-A213AA3D2AD3}" type="pres">
      <dgm:prSet presAssocID="{C8232172-4918-4C7C-8EB9-77E08A92C825}" presName="rootComposite" presStyleCnt="0"/>
      <dgm:spPr/>
    </dgm:pt>
    <dgm:pt modelId="{A49D57C4-D923-4207-8AB5-AC57B25450E2}" type="pres">
      <dgm:prSet presAssocID="{C8232172-4918-4C7C-8EB9-77E08A92C825}" presName="rootText" presStyleLbl="node2" presStyleIdx="3" presStyleCnt="5">
        <dgm:presLayoutVars>
          <dgm:chPref val="3"/>
        </dgm:presLayoutVars>
      </dgm:prSet>
      <dgm:spPr/>
    </dgm:pt>
    <dgm:pt modelId="{4367C31D-A0AD-4BF9-B2C9-DB9D3460BFB3}" type="pres">
      <dgm:prSet presAssocID="{C8232172-4918-4C7C-8EB9-77E08A92C825}" presName="rootConnector" presStyleLbl="node2" presStyleIdx="3" presStyleCnt="5"/>
      <dgm:spPr/>
    </dgm:pt>
    <dgm:pt modelId="{E6945714-E370-4289-9629-5238DFEE8540}" type="pres">
      <dgm:prSet presAssocID="{C8232172-4918-4C7C-8EB9-77E08A92C825}" presName="hierChild4" presStyleCnt="0"/>
      <dgm:spPr/>
    </dgm:pt>
    <dgm:pt modelId="{9C3DC7BE-5E23-4684-859D-CBE6BFBBF1C5}" type="pres">
      <dgm:prSet presAssocID="{C8232172-4918-4C7C-8EB9-77E08A92C825}" presName="hierChild5" presStyleCnt="0"/>
      <dgm:spPr/>
    </dgm:pt>
    <dgm:pt modelId="{81AD5B3E-CCAF-4035-82A3-CBA01F61E78F}" type="pres">
      <dgm:prSet presAssocID="{CA4A96A0-5227-4FD7-9360-D67F3F3F624B}" presName="Name37" presStyleLbl="parChTrans1D2" presStyleIdx="4" presStyleCnt="5"/>
      <dgm:spPr/>
    </dgm:pt>
    <dgm:pt modelId="{2961E633-1CBC-4127-88C4-796A3B242AD6}" type="pres">
      <dgm:prSet presAssocID="{716431AC-C16C-42DD-B5B8-B500DF9D833A}" presName="hierRoot2" presStyleCnt="0">
        <dgm:presLayoutVars>
          <dgm:hierBranch val="init"/>
        </dgm:presLayoutVars>
      </dgm:prSet>
      <dgm:spPr/>
    </dgm:pt>
    <dgm:pt modelId="{2425CCBB-ACBD-4E87-816C-4C0C218A1C8E}" type="pres">
      <dgm:prSet presAssocID="{716431AC-C16C-42DD-B5B8-B500DF9D833A}" presName="rootComposite" presStyleCnt="0"/>
      <dgm:spPr/>
    </dgm:pt>
    <dgm:pt modelId="{020D67C3-188E-4EC5-A88D-BF6823A6FA7B}" type="pres">
      <dgm:prSet presAssocID="{716431AC-C16C-42DD-B5B8-B500DF9D833A}" presName="rootText" presStyleLbl="node2" presStyleIdx="4" presStyleCnt="5">
        <dgm:presLayoutVars>
          <dgm:chPref val="3"/>
        </dgm:presLayoutVars>
      </dgm:prSet>
      <dgm:spPr/>
    </dgm:pt>
    <dgm:pt modelId="{1AD55859-9658-4B6A-8BDF-842AB89D7C32}" type="pres">
      <dgm:prSet presAssocID="{716431AC-C16C-42DD-B5B8-B500DF9D833A}" presName="rootConnector" presStyleLbl="node2" presStyleIdx="4" presStyleCnt="5"/>
      <dgm:spPr/>
    </dgm:pt>
    <dgm:pt modelId="{8C8E6179-ADFA-407B-BAC3-46FE4D227EA0}" type="pres">
      <dgm:prSet presAssocID="{716431AC-C16C-42DD-B5B8-B500DF9D833A}" presName="hierChild4" presStyleCnt="0"/>
      <dgm:spPr/>
    </dgm:pt>
    <dgm:pt modelId="{0D108378-4CA7-4B82-951A-03E1A70E6CA2}" type="pres">
      <dgm:prSet presAssocID="{716431AC-C16C-42DD-B5B8-B500DF9D833A}" presName="hierChild5" presStyleCnt="0"/>
      <dgm:spPr/>
    </dgm:pt>
    <dgm:pt modelId="{A634C11D-33B1-46D5-A80B-F9B38CEE4A19}" type="pres">
      <dgm:prSet presAssocID="{18469859-83A8-4917-81A8-950A0FC76CBF}" presName="hierChild3" presStyleCnt="0"/>
      <dgm:spPr/>
    </dgm:pt>
  </dgm:ptLst>
  <dgm:cxnLst>
    <dgm:cxn modelId="{66112A02-F0C6-424B-AF5C-948A01BBCBBC}" srcId="{18469859-83A8-4917-81A8-950A0FC76CBF}" destId="{AB7A59D6-F6BE-44C6-9368-38C7F7E948D8}" srcOrd="2" destOrd="0" parTransId="{F922B72E-4521-4CA0-9540-0DFD598A2CFD}" sibTransId="{0D381823-BA28-4700-99D0-183FADD6DAB9}"/>
    <dgm:cxn modelId="{A36C3A0A-33F7-46C6-A633-D0075920C97D}" type="presOf" srcId="{C8232172-4918-4C7C-8EB9-77E08A92C825}" destId="{4367C31D-A0AD-4BF9-B2C9-DB9D3460BFB3}" srcOrd="1" destOrd="0" presId="urn:microsoft.com/office/officeart/2005/8/layout/orgChart1"/>
    <dgm:cxn modelId="{BEBBD50C-46FF-4916-BB72-7EE70F499BEE}" srcId="{18469859-83A8-4917-81A8-950A0FC76CBF}" destId="{C8232172-4918-4C7C-8EB9-77E08A92C825}" srcOrd="3" destOrd="0" parTransId="{6F5F3DC6-F740-438A-AC66-1F4945A9C49C}" sibTransId="{837AE1A6-1790-458C-A932-BDD7C615C848}"/>
    <dgm:cxn modelId="{327F1510-923B-482E-AA12-4E3792A9DE9B}" type="presOf" srcId="{716431AC-C16C-42DD-B5B8-B500DF9D833A}" destId="{020D67C3-188E-4EC5-A88D-BF6823A6FA7B}" srcOrd="0" destOrd="0" presId="urn:microsoft.com/office/officeart/2005/8/layout/orgChart1"/>
    <dgm:cxn modelId="{92F3F311-082E-4C04-B457-987CEE9EA257}" type="presOf" srcId="{CA4A96A0-5227-4FD7-9360-D67F3F3F624B}" destId="{81AD5B3E-CCAF-4035-82A3-CBA01F61E78F}" srcOrd="0" destOrd="0" presId="urn:microsoft.com/office/officeart/2005/8/layout/orgChart1"/>
    <dgm:cxn modelId="{8C76631B-6749-48B4-9501-5CAD7749D317}" type="presOf" srcId="{319B7B5C-04D7-4AB1-983E-89813A88C7E5}" destId="{71090D23-A81E-43B1-89CA-8330C1029CA9}" srcOrd="0" destOrd="0" presId="urn:microsoft.com/office/officeart/2005/8/layout/orgChart1"/>
    <dgm:cxn modelId="{F00A3323-D99F-4238-AC4F-CF854B8F1345}" type="presOf" srcId="{58B4BFD1-A3CD-46AA-85CF-0D3496AF3441}" destId="{5C40E304-A46B-4654-8DDA-779FB9827105}" srcOrd="0" destOrd="0" presId="urn:microsoft.com/office/officeart/2005/8/layout/orgChart1"/>
    <dgm:cxn modelId="{4076113A-B8D6-4666-A931-E74743496C59}" srcId="{18469859-83A8-4917-81A8-950A0FC76CBF}" destId="{B7632332-5640-4152-B149-E0BAA696BED5}" srcOrd="0" destOrd="0" parTransId="{58B4BFD1-A3CD-46AA-85CF-0D3496AF3441}" sibTransId="{3FA4EBD4-B752-4649-BC27-F118A2BC354F}"/>
    <dgm:cxn modelId="{8E5C293F-0042-4654-958F-24A89A13BE6B}" type="presOf" srcId="{716431AC-C16C-42DD-B5B8-B500DF9D833A}" destId="{1AD55859-9658-4B6A-8BDF-842AB89D7C32}" srcOrd="1" destOrd="0" presId="urn:microsoft.com/office/officeart/2005/8/layout/orgChart1"/>
    <dgm:cxn modelId="{F91E0A41-8846-4E7F-8C3A-72E5B9151643}" srcId="{18469859-83A8-4917-81A8-950A0FC76CBF}" destId="{CDD953EF-B2F0-4D10-AD61-D10FDECBBCBA}" srcOrd="1" destOrd="0" parTransId="{319B7B5C-04D7-4AB1-983E-89813A88C7E5}" sibTransId="{3E1D1DAB-B167-4FD1-8F48-3D5D55F2353E}"/>
    <dgm:cxn modelId="{2B142349-5F4C-43FB-B15D-D2858FADCA56}" type="presOf" srcId="{AB7A59D6-F6BE-44C6-9368-38C7F7E948D8}" destId="{0BB7686D-09FA-421A-A266-78FCEC71806A}" srcOrd="1" destOrd="0" presId="urn:microsoft.com/office/officeart/2005/8/layout/orgChart1"/>
    <dgm:cxn modelId="{04C8324F-1B03-461A-A32F-982F22B1B3DD}" type="presOf" srcId="{65B5B47D-6037-460B-96A7-088BC4C3F9C6}" destId="{ED7ABA99-68C5-4434-8989-93C2F629A36A}" srcOrd="0" destOrd="0" presId="urn:microsoft.com/office/officeart/2005/8/layout/orgChart1"/>
    <dgm:cxn modelId="{4E2E2850-2CC6-4654-A709-2B4752514440}" type="presOf" srcId="{B7632332-5640-4152-B149-E0BAA696BED5}" destId="{61D39D72-9AB2-43C6-AF8F-598689206234}" srcOrd="0" destOrd="0" presId="urn:microsoft.com/office/officeart/2005/8/layout/orgChart1"/>
    <dgm:cxn modelId="{5E57CB65-B0DF-4DFD-B9B7-57E901220B56}" srcId="{65B5B47D-6037-460B-96A7-088BC4C3F9C6}" destId="{18469859-83A8-4917-81A8-950A0FC76CBF}" srcOrd="0" destOrd="0" parTransId="{19F66F19-DA6B-4243-91DE-FBCF811CDA1B}" sibTransId="{43DF57D9-D970-49AB-8C64-FB9CA842679C}"/>
    <dgm:cxn modelId="{7FFCE079-6C5B-4844-95A2-E6916730E2AE}" type="presOf" srcId="{AB7A59D6-F6BE-44C6-9368-38C7F7E948D8}" destId="{884DAB12-4F71-4B3C-AF59-50C51647B581}" srcOrd="0" destOrd="0" presId="urn:microsoft.com/office/officeart/2005/8/layout/orgChart1"/>
    <dgm:cxn modelId="{C73EB283-D8D4-4B52-B1D1-BC61B6D0D004}" type="presOf" srcId="{18469859-83A8-4917-81A8-950A0FC76CBF}" destId="{D9FCEF25-47B9-4E1E-BC7A-CA30FCA7123D}" srcOrd="1" destOrd="0" presId="urn:microsoft.com/office/officeart/2005/8/layout/orgChart1"/>
    <dgm:cxn modelId="{3277EE87-6D54-4FD6-8CAE-9B05A4EE8983}" type="presOf" srcId="{F922B72E-4521-4CA0-9540-0DFD598A2CFD}" destId="{C524773D-3A15-457F-B014-B983353193BC}" srcOrd="0" destOrd="0" presId="urn:microsoft.com/office/officeart/2005/8/layout/orgChart1"/>
    <dgm:cxn modelId="{F38743A8-9714-4524-871A-7489D1AEB19A}" type="presOf" srcId="{CDD953EF-B2F0-4D10-AD61-D10FDECBBCBA}" destId="{9163CDD6-6970-4AF1-8BC3-E5D1ACC02FDB}" srcOrd="0" destOrd="0" presId="urn:microsoft.com/office/officeart/2005/8/layout/orgChart1"/>
    <dgm:cxn modelId="{FB1A94B6-1FAC-4463-AA0F-9F6AEED69A1D}" type="presOf" srcId="{C8232172-4918-4C7C-8EB9-77E08A92C825}" destId="{A49D57C4-D923-4207-8AB5-AC57B25450E2}" srcOrd="0" destOrd="0" presId="urn:microsoft.com/office/officeart/2005/8/layout/orgChart1"/>
    <dgm:cxn modelId="{FFABB2D9-F020-421F-B8DA-DAFB60877B2C}" srcId="{18469859-83A8-4917-81A8-950A0FC76CBF}" destId="{716431AC-C16C-42DD-B5B8-B500DF9D833A}" srcOrd="4" destOrd="0" parTransId="{CA4A96A0-5227-4FD7-9360-D67F3F3F624B}" sibTransId="{0A6532D5-D1A1-4BFC-A62A-67B75CD1834C}"/>
    <dgm:cxn modelId="{EA7B47E8-39F5-490D-8C4E-381CF54C25E8}" type="presOf" srcId="{18469859-83A8-4917-81A8-950A0FC76CBF}" destId="{757B890E-42C5-4395-A1D0-9FF7CF1D4E29}" srcOrd="0" destOrd="0" presId="urn:microsoft.com/office/officeart/2005/8/layout/orgChart1"/>
    <dgm:cxn modelId="{629FC0E9-603A-463D-A527-BC37EFE72177}" type="presOf" srcId="{B7632332-5640-4152-B149-E0BAA696BED5}" destId="{B1346B64-A7BC-4301-A77A-75F499494449}" srcOrd="1" destOrd="0" presId="urn:microsoft.com/office/officeart/2005/8/layout/orgChart1"/>
    <dgm:cxn modelId="{A69E53EF-17EC-4E5C-A873-EBE5A20F8FDD}" type="presOf" srcId="{CDD953EF-B2F0-4D10-AD61-D10FDECBBCBA}" destId="{BCA36BAA-DFE3-449E-B967-522FF9D410DC}" srcOrd="1" destOrd="0" presId="urn:microsoft.com/office/officeart/2005/8/layout/orgChart1"/>
    <dgm:cxn modelId="{02FD81F5-CFEA-45EC-B46E-7F107A4CF125}" type="presOf" srcId="{6F5F3DC6-F740-438A-AC66-1F4945A9C49C}" destId="{3633DCD5-4134-40AC-BFCC-FFF58FA7FE22}" srcOrd="0" destOrd="0" presId="urn:microsoft.com/office/officeart/2005/8/layout/orgChart1"/>
    <dgm:cxn modelId="{343B5AE7-7DC7-4146-BC68-0B826BE2897F}" type="presParOf" srcId="{ED7ABA99-68C5-4434-8989-93C2F629A36A}" destId="{ECE7F6F6-B1AB-4E60-8EA3-336D0A0C8330}" srcOrd="0" destOrd="0" presId="urn:microsoft.com/office/officeart/2005/8/layout/orgChart1"/>
    <dgm:cxn modelId="{C424CDEC-2D4A-43FE-BBEA-87EE60138FA5}" type="presParOf" srcId="{ECE7F6F6-B1AB-4E60-8EA3-336D0A0C8330}" destId="{AF530A43-1C6E-4310-8DAF-58CC50A35B1C}" srcOrd="0" destOrd="0" presId="urn:microsoft.com/office/officeart/2005/8/layout/orgChart1"/>
    <dgm:cxn modelId="{915302F6-B49E-4B36-95A7-6898F7050D2C}" type="presParOf" srcId="{AF530A43-1C6E-4310-8DAF-58CC50A35B1C}" destId="{757B890E-42C5-4395-A1D0-9FF7CF1D4E29}" srcOrd="0" destOrd="0" presId="urn:microsoft.com/office/officeart/2005/8/layout/orgChart1"/>
    <dgm:cxn modelId="{070ADF8C-9A9B-4C1B-9D00-619286053214}" type="presParOf" srcId="{AF530A43-1C6E-4310-8DAF-58CC50A35B1C}" destId="{D9FCEF25-47B9-4E1E-BC7A-CA30FCA7123D}" srcOrd="1" destOrd="0" presId="urn:microsoft.com/office/officeart/2005/8/layout/orgChart1"/>
    <dgm:cxn modelId="{46F98DD1-4CD7-4E5B-8922-C47A35ADD331}" type="presParOf" srcId="{ECE7F6F6-B1AB-4E60-8EA3-336D0A0C8330}" destId="{6E48C59F-4BF5-4665-B366-93F1E6754074}" srcOrd="1" destOrd="0" presId="urn:microsoft.com/office/officeart/2005/8/layout/orgChart1"/>
    <dgm:cxn modelId="{0A426F4D-E9F1-41DC-80A9-A5AD7E756117}" type="presParOf" srcId="{6E48C59F-4BF5-4665-B366-93F1E6754074}" destId="{5C40E304-A46B-4654-8DDA-779FB9827105}" srcOrd="0" destOrd="0" presId="urn:microsoft.com/office/officeart/2005/8/layout/orgChart1"/>
    <dgm:cxn modelId="{A35A9D13-1875-468C-8979-2549588B5AA7}" type="presParOf" srcId="{6E48C59F-4BF5-4665-B366-93F1E6754074}" destId="{4F1F8424-47B2-43D5-A635-4FE3A927C5CD}" srcOrd="1" destOrd="0" presId="urn:microsoft.com/office/officeart/2005/8/layout/orgChart1"/>
    <dgm:cxn modelId="{8AA658FE-9652-41D7-9837-C18F911400C5}" type="presParOf" srcId="{4F1F8424-47B2-43D5-A635-4FE3A927C5CD}" destId="{2FD279FD-A89F-4D49-86C4-FBA3F2AB6295}" srcOrd="0" destOrd="0" presId="urn:microsoft.com/office/officeart/2005/8/layout/orgChart1"/>
    <dgm:cxn modelId="{D75974E5-0706-4F89-930E-ED81C1A58FD4}" type="presParOf" srcId="{2FD279FD-A89F-4D49-86C4-FBA3F2AB6295}" destId="{61D39D72-9AB2-43C6-AF8F-598689206234}" srcOrd="0" destOrd="0" presId="urn:microsoft.com/office/officeart/2005/8/layout/orgChart1"/>
    <dgm:cxn modelId="{D801FF72-1DBC-4657-B486-05D4C16438BE}" type="presParOf" srcId="{2FD279FD-A89F-4D49-86C4-FBA3F2AB6295}" destId="{B1346B64-A7BC-4301-A77A-75F499494449}" srcOrd="1" destOrd="0" presId="urn:microsoft.com/office/officeart/2005/8/layout/orgChart1"/>
    <dgm:cxn modelId="{50D1E351-D8E4-4B9E-B288-B8368502F2BE}" type="presParOf" srcId="{4F1F8424-47B2-43D5-A635-4FE3A927C5CD}" destId="{E589BA4D-59CE-4298-A755-13E9D9392E22}" srcOrd="1" destOrd="0" presId="urn:microsoft.com/office/officeart/2005/8/layout/orgChart1"/>
    <dgm:cxn modelId="{F8AE77E0-0D98-47F2-9450-65A2EE8092D3}" type="presParOf" srcId="{4F1F8424-47B2-43D5-A635-4FE3A927C5CD}" destId="{E07BADCE-F586-4AE5-B56B-28DCEB4A7D16}" srcOrd="2" destOrd="0" presId="urn:microsoft.com/office/officeart/2005/8/layout/orgChart1"/>
    <dgm:cxn modelId="{6D29B430-8D63-4086-B85E-8A7E8CCBF7B7}" type="presParOf" srcId="{6E48C59F-4BF5-4665-B366-93F1E6754074}" destId="{71090D23-A81E-43B1-89CA-8330C1029CA9}" srcOrd="2" destOrd="0" presId="urn:microsoft.com/office/officeart/2005/8/layout/orgChart1"/>
    <dgm:cxn modelId="{F891A94A-177D-409D-BA46-3D441E7FB3A2}" type="presParOf" srcId="{6E48C59F-4BF5-4665-B366-93F1E6754074}" destId="{CA58C599-9F69-4EF1-B3B1-E6B830181242}" srcOrd="3" destOrd="0" presId="urn:microsoft.com/office/officeart/2005/8/layout/orgChart1"/>
    <dgm:cxn modelId="{7D6E06BA-E182-4775-BAD4-5F7BF3907CBC}" type="presParOf" srcId="{CA58C599-9F69-4EF1-B3B1-E6B830181242}" destId="{3CBBF358-E53A-4DA1-B68F-BDCF77ACF883}" srcOrd="0" destOrd="0" presId="urn:microsoft.com/office/officeart/2005/8/layout/orgChart1"/>
    <dgm:cxn modelId="{DA3EDA26-6B57-4FE2-98E4-61408604DB96}" type="presParOf" srcId="{3CBBF358-E53A-4DA1-B68F-BDCF77ACF883}" destId="{9163CDD6-6970-4AF1-8BC3-E5D1ACC02FDB}" srcOrd="0" destOrd="0" presId="urn:microsoft.com/office/officeart/2005/8/layout/orgChart1"/>
    <dgm:cxn modelId="{57D3A8E4-1047-41B3-9B04-7D498B18CCFD}" type="presParOf" srcId="{3CBBF358-E53A-4DA1-B68F-BDCF77ACF883}" destId="{BCA36BAA-DFE3-449E-B967-522FF9D410DC}" srcOrd="1" destOrd="0" presId="urn:microsoft.com/office/officeart/2005/8/layout/orgChart1"/>
    <dgm:cxn modelId="{049B8DCC-282F-43B3-886C-A75F366CF20E}" type="presParOf" srcId="{CA58C599-9F69-4EF1-B3B1-E6B830181242}" destId="{A9C06BE3-B56E-44CE-B37F-8B15C063981D}" srcOrd="1" destOrd="0" presId="urn:microsoft.com/office/officeart/2005/8/layout/orgChart1"/>
    <dgm:cxn modelId="{1B3E3C11-7E2E-4A6A-99E3-8C811B239730}" type="presParOf" srcId="{CA58C599-9F69-4EF1-B3B1-E6B830181242}" destId="{C50BF127-A2A8-4876-9DFE-2DFE0B975C92}" srcOrd="2" destOrd="0" presId="urn:microsoft.com/office/officeart/2005/8/layout/orgChart1"/>
    <dgm:cxn modelId="{CF2C88EF-02E0-460D-89FE-D9F45306CE28}" type="presParOf" srcId="{6E48C59F-4BF5-4665-B366-93F1E6754074}" destId="{C524773D-3A15-457F-B014-B983353193BC}" srcOrd="4" destOrd="0" presId="urn:microsoft.com/office/officeart/2005/8/layout/orgChart1"/>
    <dgm:cxn modelId="{20613C4D-4FE2-4A8D-A535-9493DBB640B9}" type="presParOf" srcId="{6E48C59F-4BF5-4665-B366-93F1E6754074}" destId="{993BDEE1-6F17-42EE-9595-5E1DA711F014}" srcOrd="5" destOrd="0" presId="urn:microsoft.com/office/officeart/2005/8/layout/orgChart1"/>
    <dgm:cxn modelId="{179A12FD-2C45-42BC-BC28-DE619C517B7F}" type="presParOf" srcId="{993BDEE1-6F17-42EE-9595-5E1DA711F014}" destId="{3E6C011A-F1D0-43F0-B5A1-CC12C82BAC83}" srcOrd="0" destOrd="0" presId="urn:microsoft.com/office/officeart/2005/8/layout/orgChart1"/>
    <dgm:cxn modelId="{2621084C-8B58-4D7B-B089-7D242F2F4FFE}" type="presParOf" srcId="{3E6C011A-F1D0-43F0-B5A1-CC12C82BAC83}" destId="{884DAB12-4F71-4B3C-AF59-50C51647B581}" srcOrd="0" destOrd="0" presId="urn:microsoft.com/office/officeart/2005/8/layout/orgChart1"/>
    <dgm:cxn modelId="{4356F362-E069-46BC-8279-ED1E75E27666}" type="presParOf" srcId="{3E6C011A-F1D0-43F0-B5A1-CC12C82BAC83}" destId="{0BB7686D-09FA-421A-A266-78FCEC71806A}" srcOrd="1" destOrd="0" presId="urn:microsoft.com/office/officeart/2005/8/layout/orgChart1"/>
    <dgm:cxn modelId="{491B016B-A8D8-4315-970E-A5048C66490B}" type="presParOf" srcId="{993BDEE1-6F17-42EE-9595-5E1DA711F014}" destId="{6ABAB746-1568-4FF9-99B8-2130634F20CB}" srcOrd="1" destOrd="0" presId="urn:microsoft.com/office/officeart/2005/8/layout/orgChart1"/>
    <dgm:cxn modelId="{4F834ABD-4D78-40C3-87B3-64B999A12138}" type="presParOf" srcId="{993BDEE1-6F17-42EE-9595-5E1DA711F014}" destId="{B213C743-D5F8-43A5-ADC7-49A7F6704587}" srcOrd="2" destOrd="0" presId="urn:microsoft.com/office/officeart/2005/8/layout/orgChart1"/>
    <dgm:cxn modelId="{534B3927-853C-4C0A-A0CE-7F727A578EE6}" type="presParOf" srcId="{6E48C59F-4BF5-4665-B366-93F1E6754074}" destId="{3633DCD5-4134-40AC-BFCC-FFF58FA7FE22}" srcOrd="6" destOrd="0" presId="urn:microsoft.com/office/officeart/2005/8/layout/orgChart1"/>
    <dgm:cxn modelId="{71D15E58-BA7B-4343-AD2B-2D16B7D38A12}" type="presParOf" srcId="{6E48C59F-4BF5-4665-B366-93F1E6754074}" destId="{7D73E452-1043-4B98-BAC8-ADC45B0FB2E4}" srcOrd="7" destOrd="0" presId="urn:microsoft.com/office/officeart/2005/8/layout/orgChart1"/>
    <dgm:cxn modelId="{EC27E330-86BA-484C-8BA4-7F92ACDF31FF}" type="presParOf" srcId="{7D73E452-1043-4B98-BAC8-ADC45B0FB2E4}" destId="{A00E071F-5925-4604-A9D4-A213AA3D2AD3}" srcOrd="0" destOrd="0" presId="urn:microsoft.com/office/officeart/2005/8/layout/orgChart1"/>
    <dgm:cxn modelId="{9509E20B-91A5-4A77-B146-461BA1C0AA2C}" type="presParOf" srcId="{A00E071F-5925-4604-A9D4-A213AA3D2AD3}" destId="{A49D57C4-D923-4207-8AB5-AC57B25450E2}" srcOrd="0" destOrd="0" presId="urn:microsoft.com/office/officeart/2005/8/layout/orgChart1"/>
    <dgm:cxn modelId="{332A2171-316D-4E85-802A-F336F97CD6B9}" type="presParOf" srcId="{A00E071F-5925-4604-A9D4-A213AA3D2AD3}" destId="{4367C31D-A0AD-4BF9-B2C9-DB9D3460BFB3}" srcOrd="1" destOrd="0" presId="urn:microsoft.com/office/officeart/2005/8/layout/orgChart1"/>
    <dgm:cxn modelId="{019EDB2F-F2B2-4946-AC38-9B0E28E9EDE7}" type="presParOf" srcId="{7D73E452-1043-4B98-BAC8-ADC45B0FB2E4}" destId="{E6945714-E370-4289-9629-5238DFEE8540}" srcOrd="1" destOrd="0" presId="urn:microsoft.com/office/officeart/2005/8/layout/orgChart1"/>
    <dgm:cxn modelId="{531B04AA-6FC2-4D6F-B3DD-70EC10A93578}" type="presParOf" srcId="{7D73E452-1043-4B98-BAC8-ADC45B0FB2E4}" destId="{9C3DC7BE-5E23-4684-859D-CBE6BFBBF1C5}" srcOrd="2" destOrd="0" presId="urn:microsoft.com/office/officeart/2005/8/layout/orgChart1"/>
    <dgm:cxn modelId="{D1763DF1-97E8-4068-8F94-1465B9D72460}" type="presParOf" srcId="{6E48C59F-4BF5-4665-B366-93F1E6754074}" destId="{81AD5B3E-CCAF-4035-82A3-CBA01F61E78F}" srcOrd="8" destOrd="0" presId="urn:microsoft.com/office/officeart/2005/8/layout/orgChart1"/>
    <dgm:cxn modelId="{36D28AD3-52AB-4BD5-A185-B75E9D11ED5F}" type="presParOf" srcId="{6E48C59F-4BF5-4665-B366-93F1E6754074}" destId="{2961E633-1CBC-4127-88C4-796A3B242AD6}" srcOrd="9" destOrd="0" presId="urn:microsoft.com/office/officeart/2005/8/layout/orgChart1"/>
    <dgm:cxn modelId="{2E18D310-B120-4CE3-A5F9-977BB16AFB5F}" type="presParOf" srcId="{2961E633-1CBC-4127-88C4-796A3B242AD6}" destId="{2425CCBB-ACBD-4E87-816C-4C0C218A1C8E}" srcOrd="0" destOrd="0" presId="urn:microsoft.com/office/officeart/2005/8/layout/orgChart1"/>
    <dgm:cxn modelId="{3BDEEF53-A84D-4620-A7C4-883DF0444FD8}" type="presParOf" srcId="{2425CCBB-ACBD-4E87-816C-4C0C218A1C8E}" destId="{020D67C3-188E-4EC5-A88D-BF6823A6FA7B}" srcOrd="0" destOrd="0" presId="urn:microsoft.com/office/officeart/2005/8/layout/orgChart1"/>
    <dgm:cxn modelId="{766891E8-5152-4A75-BB43-9A913C378BA4}" type="presParOf" srcId="{2425CCBB-ACBD-4E87-816C-4C0C218A1C8E}" destId="{1AD55859-9658-4B6A-8BDF-842AB89D7C32}" srcOrd="1" destOrd="0" presId="urn:microsoft.com/office/officeart/2005/8/layout/orgChart1"/>
    <dgm:cxn modelId="{43F95D7F-FD9E-45A9-AB19-22BED4594913}" type="presParOf" srcId="{2961E633-1CBC-4127-88C4-796A3B242AD6}" destId="{8C8E6179-ADFA-407B-BAC3-46FE4D227EA0}" srcOrd="1" destOrd="0" presId="urn:microsoft.com/office/officeart/2005/8/layout/orgChart1"/>
    <dgm:cxn modelId="{B55823F8-E72E-430B-8BDD-31E2BA2D0666}" type="presParOf" srcId="{2961E633-1CBC-4127-88C4-796A3B242AD6}" destId="{0D108378-4CA7-4B82-951A-03E1A70E6CA2}" srcOrd="2" destOrd="0" presId="urn:microsoft.com/office/officeart/2005/8/layout/orgChart1"/>
    <dgm:cxn modelId="{4FEC6A82-ABFE-4248-BC74-EC7722B04634}" type="presParOf" srcId="{ECE7F6F6-B1AB-4E60-8EA3-336D0A0C8330}" destId="{A634C11D-33B1-46D5-A80B-F9B38CEE4A19}"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523F748-4C8C-45CA-B3FC-6D39F82A111B}" type="doc">
      <dgm:prSet loTypeId="urn:microsoft.com/office/officeart/2005/8/layout/cycle8" loCatId="cycle" qsTypeId="urn:microsoft.com/office/officeart/2005/8/quickstyle/simple1" qsCatId="simple" csTypeId="urn:microsoft.com/office/officeart/2005/8/colors/colorful1" csCatId="colorful" phldr="1"/>
      <dgm:spPr/>
      <dgm:t>
        <a:bodyPr/>
        <a:lstStyle/>
        <a:p>
          <a:endParaRPr lang="en-US"/>
        </a:p>
      </dgm:t>
    </dgm:pt>
    <dgm:pt modelId="{58E0A04A-4E31-4DE5-8867-B51B750339A7}">
      <dgm:prSet phldrT="[Text]"/>
      <dgm:spPr/>
      <dgm:t>
        <a:bodyPr/>
        <a:lstStyle/>
        <a:p>
          <a:r>
            <a:rPr lang="en-US">
              <a:latin typeface="Times New Roman" panose="02020603050405020304" pitchFamily="18" charset="0"/>
              <a:cs typeface="Times New Roman" panose="02020603050405020304" pitchFamily="18" charset="0"/>
            </a:rPr>
            <a:t>Credibility of Sustainabiliyt Claims</a:t>
          </a:r>
        </a:p>
      </dgm:t>
    </dgm:pt>
    <dgm:pt modelId="{401ED2AD-343F-450B-9C12-A4E9F327BA81}" type="parTrans" cxnId="{67D2C742-38C9-450A-9484-46862CD7D508}">
      <dgm:prSet/>
      <dgm:spPr/>
      <dgm:t>
        <a:bodyPr/>
        <a:lstStyle/>
        <a:p>
          <a:endParaRPr lang="en-US"/>
        </a:p>
      </dgm:t>
    </dgm:pt>
    <dgm:pt modelId="{BBD44885-FA52-4A5B-A689-B37F0756E5EF}" type="sibTrans" cxnId="{67D2C742-38C9-450A-9484-46862CD7D508}">
      <dgm:prSet/>
      <dgm:spPr/>
      <dgm:t>
        <a:bodyPr/>
        <a:lstStyle/>
        <a:p>
          <a:endParaRPr lang="en-US"/>
        </a:p>
      </dgm:t>
    </dgm:pt>
    <dgm:pt modelId="{EDE9BBE8-CE98-4EC9-B442-47418A2FF00D}">
      <dgm:prSet phldrT="[Text]"/>
      <dgm:spPr/>
      <dgm:t>
        <a:bodyPr/>
        <a:lstStyle/>
        <a:p>
          <a:r>
            <a:rPr lang="en-US">
              <a:latin typeface="Times New Roman" panose="02020603050405020304" pitchFamily="18" charset="0"/>
              <a:cs typeface="Times New Roman" panose="02020603050405020304" pitchFamily="18" charset="0"/>
            </a:rPr>
            <a:t>Transparency of Sustainability Communication</a:t>
          </a:r>
        </a:p>
      </dgm:t>
    </dgm:pt>
    <dgm:pt modelId="{02CB89DD-E938-457C-B40B-B2A3263E9718}" type="parTrans" cxnId="{366FA2F5-4D22-4C72-9121-A30C9FCFA148}">
      <dgm:prSet/>
      <dgm:spPr/>
      <dgm:t>
        <a:bodyPr/>
        <a:lstStyle/>
        <a:p>
          <a:endParaRPr lang="en-US"/>
        </a:p>
      </dgm:t>
    </dgm:pt>
    <dgm:pt modelId="{F3C5CE20-BEBB-476F-94BC-7087808C5552}" type="sibTrans" cxnId="{366FA2F5-4D22-4C72-9121-A30C9FCFA148}">
      <dgm:prSet/>
      <dgm:spPr/>
      <dgm:t>
        <a:bodyPr/>
        <a:lstStyle/>
        <a:p>
          <a:endParaRPr lang="en-US"/>
        </a:p>
      </dgm:t>
    </dgm:pt>
    <dgm:pt modelId="{8B73E186-599B-4868-8C57-65C2AC2F3241}">
      <dgm:prSet phldrT="[Text]"/>
      <dgm:spPr/>
      <dgm:t>
        <a:bodyPr/>
        <a:lstStyle/>
        <a:p>
          <a:r>
            <a:rPr lang="en-US">
              <a:latin typeface="Times New Roman" panose="02020603050405020304" pitchFamily="18" charset="0"/>
              <a:cs typeface="Times New Roman" panose="02020603050405020304" pitchFamily="18" charset="0"/>
            </a:rPr>
            <a:t>Consumer Environmental Values</a:t>
          </a:r>
        </a:p>
      </dgm:t>
    </dgm:pt>
    <dgm:pt modelId="{0A779671-1DD7-4320-B7EC-AA4934359760}" type="parTrans" cxnId="{03DC71BA-F4DE-4A92-9B48-8EA7612B0F1A}">
      <dgm:prSet/>
      <dgm:spPr/>
      <dgm:t>
        <a:bodyPr/>
        <a:lstStyle/>
        <a:p>
          <a:endParaRPr lang="en-US"/>
        </a:p>
      </dgm:t>
    </dgm:pt>
    <dgm:pt modelId="{2EF18968-A470-42EB-B9F9-315F0D9A8706}" type="sibTrans" cxnId="{03DC71BA-F4DE-4A92-9B48-8EA7612B0F1A}">
      <dgm:prSet/>
      <dgm:spPr/>
      <dgm:t>
        <a:bodyPr/>
        <a:lstStyle/>
        <a:p>
          <a:endParaRPr lang="en-US"/>
        </a:p>
      </dgm:t>
    </dgm:pt>
    <dgm:pt modelId="{C4687EE9-633B-4493-9E00-432FCE746404}">
      <dgm:prSet phldrT="[Text]"/>
      <dgm:spPr/>
      <dgm:t>
        <a:bodyPr/>
        <a:lstStyle/>
        <a:p>
          <a:r>
            <a:rPr lang="en-US">
              <a:latin typeface="Times New Roman" panose="02020603050405020304" pitchFamily="18" charset="0"/>
              <a:cs typeface="Times New Roman" panose="02020603050405020304" pitchFamily="18" charset="0"/>
            </a:rPr>
            <a:t>Brand Trust</a:t>
          </a:r>
        </a:p>
      </dgm:t>
    </dgm:pt>
    <dgm:pt modelId="{CB268714-9405-4813-8CB7-61C6DAE188E9}" type="parTrans" cxnId="{D492CF6B-4E90-4B67-B8F1-31728763D3BC}">
      <dgm:prSet/>
      <dgm:spPr/>
      <dgm:t>
        <a:bodyPr/>
        <a:lstStyle/>
        <a:p>
          <a:endParaRPr lang="en-US"/>
        </a:p>
      </dgm:t>
    </dgm:pt>
    <dgm:pt modelId="{8845AB28-7015-42C7-B722-5F884211B7A7}" type="sibTrans" cxnId="{D492CF6B-4E90-4B67-B8F1-31728763D3BC}">
      <dgm:prSet/>
      <dgm:spPr/>
      <dgm:t>
        <a:bodyPr/>
        <a:lstStyle/>
        <a:p>
          <a:endParaRPr lang="en-US"/>
        </a:p>
      </dgm:t>
    </dgm:pt>
    <dgm:pt modelId="{DE7579D4-3BF1-4468-A279-E8AE9440F802}">
      <dgm:prSet phldrT="[Text]"/>
      <dgm:spPr/>
      <dgm:t>
        <a:bodyPr/>
        <a:lstStyle/>
        <a:p>
          <a:r>
            <a:rPr lang="en-US">
              <a:latin typeface="Times New Roman" panose="02020603050405020304" pitchFamily="18" charset="0"/>
              <a:cs typeface="Times New Roman" panose="02020603050405020304" pitchFamily="18" charset="0"/>
            </a:rPr>
            <a:t>Social Influence and Subjective Norms</a:t>
          </a:r>
        </a:p>
      </dgm:t>
    </dgm:pt>
    <dgm:pt modelId="{D047C688-E0DA-4DA4-9BB7-807CA744247A}" type="parTrans" cxnId="{1786699C-E926-4E1E-AC6A-D9965856242A}">
      <dgm:prSet/>
      <dgm:spPr/>
      <dgm:t>
        <a:bodyPr/>
        <a:lstStyle/>
        <a:p>
          <a:endParaRPr lang="en-US"/>
        </a:p>
      </dgm:t>
    </dgm:pt>
    <dgm:pt modelId="{AAA7D0DB-BC5C-4103-A4B4-DAD4003945E5}" type="sibTrans" cxnId="{1786699C-E926-4E1E-AC6A-D9965856242A}">
      <dgm:prSet/>
      <dgm:spPr/>
      <dgm:t>
        <a:bodyPr/>
        <a:lstStyle/>
        <a:p>
          <a:endParaRPr lang="en-US"/>
        </a:p>
      </dgm:t>
    </dgm:pt>
    <dgm:pt modelId="{77A76BB7-618E-4843-BA46-81E96CEF9275}" type="pres">
      <dgm:prSet presAssocID="{C523F748-4C8C-45CA-B3FC-6D39F82A111B}" presName="compositeShape" presStyleCnt="0">
        <dgm:presLayoutVars>
          <dgm:chMax val="7"/>
          <dgm:dir/>
          <dgm:resizeHandles val="exact"/>
        </dgm:presLayoutVars>
      </dgm:prSet>
      <dgm:spPr/>
    </dgm:pt>
    <dgm:pt modelId="{88E0F7F4-BAD4-477A-A797-6A8F6DA1443A}" type="pres">
      <dgm:prSet presAssocID="{C523F748-4C8C-45CA-B3FC-6D39F82A111B}" presName="wedge1" presStyleLbl="node1" presStyleIdx="0" presStyleCnt="5"/>
      <dgm:spPr/>
    </dgm:pt>
    <dgm:pt modelId="{024D56E1-46B6-4664-ADAF-0D3F48BDE412}" type="pres">
      <dgm:prSet presAssocID="{C523F748-4C8C-45CA-B3FC-6D39F82A111B}" presName="dummy1a" presStyleCnt="0"/>
      <dgm:spPr/>
    </dgm:pt>
    <dgm:pt modelId="{C70D0A6C-AE2A-4C9E-9DB4-07CBCE91CF9D}" type="pres">
      <dgm:prSet presAssocID="{C523F748-4C8C-45CA-B3FC-6D39F82A111B}" presName="dummy1b" presStyleCnt="0"/>
      <dgm:spPr/>
    </dgm:pt>
    <dgm:pt modelId="{0F809A97-E86E-4DE9-B54E-5975C3760DCD}" type="pres">
      <dgm:prSet presAssocID="{C523F748-4C8C-45CA-B3FC-6D39F82A111B}" presName="wedge1Tx" presStyleLbl="node1" presStyleIdx="0" presStyleCnt="5">
        <dgm:presLayoutVars>
          <dgm:chMax val="0"/>
          <dgm:chPref val="0"/>
          <dgm:bulletEnabled val="1"/>
        </dgm:presLayoutVars>
      </dgm:prSet>
      <dgm:spPr/>
    </dgm:pt>
    <dgm:pt modelId="{78D428F6-FBD4-4B14-91A0-63F8840D87BE}" type="pres">
      <dgm:prSet presAssocID="{C523F748-4C8C-45CA-B3FC-6D39F82A111B}" presName="wedge2" presStyleLbl="node1" presStyleIdx="1" presStyleCnt="5"/>
      <dgm:spPr/>
    </dgm:pt>
    <dgm:pt modelId="{960396BA-C8DE-454B-AED2-DA1B59393201}" type="pres">
      <dgm:prSet presAssocID="{C523F748-4C8C-45CA-B3FC-6D39F82A111B}" presName="dummy2a" presStyleCnt="0"/>
      <dgm:spPr/>
    </dgm:pt>
    <dgm:pt modelId="{4A065D2A-F1BA-4CD6-B2D2-BB95D6562692}" type="pres">
      <dgm:prSet presAssocID="{C523F748-4C8C-45CA-B3FC-6D39F82A111B}" presName="dummy2b" presStyleCnt="0"/>
      <dgm:spPr/>
    </dgm:pt>
    <dgm:pt modelId="{7D70FFAD-1A1E-4D04-8996-83F7B9713134}" type="pres">
      <dgm:prSet presAssocID="{C523F748-4C8C-45CA-B3FC-6D39F82A111B}" presName="wedge2Tx" presStyleLbl="node1" presStyleIdx="1" presStyleCnt="5">
        <dgm:presLayoutVars>
          <dgm:chMax val="0"/>
          <dgm:chPref val="0"/>
          <dgm:bulletEnabled val="1"/>
        </dgm:presLayoutVars>
      </dgm:prSet>
      <dgm:spPr/>
    </dgm:pt>
    <dgm:pt modelId="{E35A663A-BA14-4ADC-A8B7-DB4C88D690A8}" type="pres">
      <dgm:prSet presAssocID="{C523F748-4C8C-45CA-B3FC-6D39F82A111B}" presName="wedge3" presStyleLbl="node1" presStyleIdx="2" presStyleCnt="5"/>
      <dgm:spPr/>
    </dgm:pt>
    <dgm:pt modelId="{EF30D99F-8C89-44AA-BD43-E484793203C1}" type="pres">
      <dgm:prSet presAssocID="{C523F748-4C8C-45CA-B3FC-6D39F82A111B}" presName="dummy3a" presStyleCnt="0"/>
      <dgm:spPr/>
    </dgm:pt>
    <dgm:pt modelId="{66536E1F-D8D7-4E72-BCDC-FE2DABD63671}" type="pres">
      <dgm:prSet presAssocID="{C523F748-4C8C-45CA-B3FC-6D39F82A111B}" presName="dummy3b" presStyleCnt="0"/>
      <dgm:spPr/>
    </dgm:pt>
    <dgm:pt modelId="{6B2B6670-8B4C-4B8E-BCE7-2B0287BBD49A}" type="pres">
      <dgm:prSet presAssocID="{C523F748-4C8C-45CA-B3FC-6D39F82A111B}" presName="wedge3Tx" presStyleLbl="node1" presStyleIdx="2" presStyleCnt="5">
        <dgm:presLayoutVars>
          <dgm:chMax val="0"/>
          <dgm:chPref val="0"/>
          <dgm:bulletEnabled val="1"/>
        </dgm:presLayoutVars>
      </dgm:prSet>
      <dgm:spPr/>
    </dgm:pt>
    <dgm:pt modelId="{E2D8A877-78A8-4A0B-B3BC-D965081FE753}" type="pres">
      <dgm:prSet presAssocID="{C523F748-4C8C-45CA-B3FC-6D39F82A111B}" presName="wedge4" presStyleLbl="node1" presStyleIdx="3" presStyleCnt="5"/>
      <dgm:spPr/>
    </dgm:pt>
    <dgm:pt modelId="{B1ACD7EF-894F-4679-83DB-1BCD9DA40A3B}" type="pres">
      <dgm:prSet presAssocID="{C523F748-4C8C-45CA-B3FC-6D39F82A111B}" presName="dummy4a" presStyleCnt="0"/>
      <dgm:spPr/>
    </dgm:pt>
    <dgm:pt modelId="{1A5E37EE-5D60-4412-9F6C-9AB6DDD11625}" type="pres">
      <dgm:prSet presAssocID="{C523F748-4C8C-45CA-B3FC-6D39F82A111B}" presName="dummy4b" presStyleCnt="0"/>
      <dgm:spPr/>
    </dgm:pt>
    <dgm:pt modelId="{6E96B2A8-2703-481C-B314-8EF761079CEF}" type="pres">
      <dgm:prSet presAssocID="{C523F748-4C8C-45CA-B3FC-6D39F82A111B}" presName="wedge4Tx" presStyleLbl="node1" presStyleIdx="3" presStyleCnt="5">
        <dgm:presLayoutVars>
          <dgm:chMax val="0"/>
          <dgm:chPref val="0"/>
          <dgm:bulletEnabled val="1"/>
        </dgm:presLayoutVars>
      </dgm:prSet>
      <dgm:spPr/>
    </dgm:pt>
    <dgm:pt modelId="{0DC0532C-FC44-4E7F-BC65-E90C2FD2F9F8}" type="pres">
      <dgm:prSet presAssocID="{C523F748-4C8C-45CA-B3FC-6D39F82A111B}" presName="wedge5" presStyleLbl="node1" presStyleIdx="4" presStyleCnt="5"/>
      <dgm:spPr/>
    </dgm:pt>
    <dgm:pt modelId="{61F18368-3252-4F02-BA45-DCA5B4D8BAEC}" type="pres">
      <dgm:prSet presAssocID="{C523F748-4C8C-45CA-B3FC-6D39F82A111B}" presName="dummy5a" presStyleCnt="0"/>
      <dgm:spPr/>
    </dgm:pt>
    <dgm:pt modelId="{0CC70415-70FF-412B-B9B9-95C5E8309982}" type="pres">
      <dgm:prSet presAssocID="{C523F748-4C8C-45CA-B3FC-6D39F82A111B}" presName="dummy5b" presStyleCnt="0"/>
      <dgm:spPr/>
    </dgm:pt>
    <dgm:pt modelId="{81BE3475-0641-4767-B202-2218B8E2328F}" type="pres">
      <dgm:prSet presAssocID="{C523F748-4C8C-45CA-B3FC-6D39F82A111B}" presName="wedge5Tx" presStyleLbl="node1" presStyleIdx="4" presStyleCnt="5">
        <dgm:presLayoutVars>
          <dgm:chMax val="0"/>
          <dgm:chPref val="0"/>
          <dgm:bulletEnabled val="1"/>
        </dgm:presLayoutVars>
      </dgm:prSet>
      <dgm:spPr/>
    </dgm:pt>
    <dgm:pt modelId="{6CCEF9AC-8D60-4174-967C-37EDF9E8E483}" type="pres">
      <dgm:prSet presAssocID="{BBD44885-FA52-4A5B-A689-B37F0756E5EF}" presName="arrowWedge1" presStyleLbl="fgSibTrans2D1" presStyleIdx="0" presStyleCnt="5"/>
      <dgm:spPr/>
    </dgm:pt>
    <dgm:pt modelId="{F5CB6589-BC5C-43C1-BD89-8405F69D3813}" type="pres">
      <dgm:prSet presAssocID="{F3C5CE20-BEBB-476F-94BC-7087808C5552}" presName="arrowWedge2" presStyleLbl="fgSibTrans2D1" presStyleIdx="1" presStyleCnt="5"/>
      <dgm:spPr/>
    </dgm:pt>
    <dgm:pt modelId="{9F3AD3BB-B0A7-4867-9D4C-E87238C89BE9}" type="pres">
      <dgm:prSet presAssocID="{2EF18968-A470-42EB-B9F9-315F0D9A8706}" presName="arrowWedge3" presStyleLbl="fgSibTrans2D1" presStyleIdx="2" presStyleCnt="5"/>
      <dgm:spPr/>
    </dgm:pt>
    <dgm:pt modelId="{C2A3207C-F241-4110-B7C4-57EF93FAA90E}" type="pres">
      <dgm:prSet presAssocID="{8845AB28-7015-42C7-B722-5F884211B7A7}" presName="arrowWedge4" presStyleLbl="fgSibTrans2D1" presStyleIdx="3" presStyleCnt="5"/>
      <dgm:spPr/>
    </dgm:pt>
    <dgm:pt modelId="{91EFD91F-784F-4BCD-B2C3-6919C5044DEA}" type="pres">
      <dgm:prSet presAssocID="{AAA7D0DB-BC5C-4103-A4B4-DAD4003945E5}" presName="arrowWedge5" presStyleLbl="fgSibTrans2D1" presStyleIdx="4" presStyleCnt="5"/>
      <dgm:spPr/>
    </dgm:pt>
  </dgm:ptLst>
  <dgm:cxnLst>
    <dgm:cxn modelId="{49278E26-4215-4F6A-943E-11B8B8484C56}" type="presOf" srcId="{8B73E186-599B-4868-8C57-65C2AC2F3241}" destId="{6B2B6670-8B4C-4B8E-BCE7-2B0287BBD49A}" srcOrd="1" destOrd="0" presId="urn:microsoft.com/office/officeart/2005/8/layout/cycle8"/>
    <dgm:cxn modelId="{B9C6382D-F16C-4F73-88D1-0B141C0BB769}" type="presOf" srcId="{EDE9BBE8-CE98-4EC9-B442-47418A2FF00D}" destId="{78D428F6-FBD4-4B14-91A0-63F8840D87BE}" srcOrd="0" destOrd="0" presId="urn:microsoft.com/office/officeart/2005/8/layout/cycle8"/>
    <dgm:cxn modelId="{D7222A32-1E74-4E89-83A8-1E51A49234F8}" type="presOf" srcId="{DE7579D4-3BF1-4468-A279-E8AE9440F802}" destId="{0DC0532C-FC44-4E7F-BC65-E90C2FD2F9F8}" srcOrd="0" destOrd="0" presId="urn:microsoft.com/office/officeart/2005/8/layout/cycle8"/>
    <dgm:cxn modelId="{67D2C742-38C9-450A-9484-46862CD7D508}" srcId="{C523F748-4C8C-45CA-B3FC-6D39F82A111B}" destId="{58E0A04A-4E31-4DE5-8867-B51B750339A7}" srcOrd="0" destOrd="0" parTransId="{401ED2AD-343F-450B-9C12-A4E9F327BA81}" sibTransId="{BBD44885-FA52-4A5B-A689-B37F0756E5EF}"/>
    <dgm:cxn modelId="{AEAFE768-6B3C-4EA7-8A55-030655F82549}" type="presOf" srcId="{EDE9BBE8-CE98-4EC9-B442-47418A2FF00D}" destId="{7D70FFAD-1A1E-4D04-8996-83F7B9713134}" srcOrd="1" destOrd="0" presId="urn:microsoft.com/office/officeart/2005/8/layout/cycle8"/>
    <dgm:cxn modelId="{D492CF6B-4E90-4B67-B8F1-31728763D3BC}" srcId="{C523F748-4C8C-45CA-B3FC-6D39F82A111B}" destId="{C4687EE9-633B-4493-9E00-432FCE746404}" srcOrd="3" destOrd="0" parTransId="{CB268714-9405-4813-8CB7-61C6DAE188E9}" sibTransId="{8845AB28-7015-42C7-B722-5F884211B7A7}"/>
    <dgm:cxn modelId="{0130E881-FD29-49D2-A4F1-BC6F1778CFA7}" type="presOf" srcId="{8B73E186-599B-4868-8C57-65C2AC2F3241}" destId="{E35A663A-BA14-4ADC-A8B7-DB4C88D690A8}" srcOrd="0" destOrd="0" presId="urn:microsoft.com/office/officeart/2005/8/layout/cycle8"/>
    <dgm:cxn modelId="{12259486-59FB-4A90-AC86-CAAEC692D585}" type="presOf" srcId="{DE7579D4-3BF1-4468-A279-E8AE9440F802}" destId="{81BE3475-0641-4767-B202-2218B8E2328F}" srcOrd="1" destOrd="0" presId="urn:microsoft.com/office/officeart/2005/8/layout/cycle8"/>
    <dgm:cxn modelId="{1786699C-E926-4E1E-AC6A-D9965856242A}" srcId="{C523F748-4C8C-45CA-B3FC-6D39F82A111B}" destId="{DE7579D4-3BF1-4468-A279-E8AE9440F802}" srcOrd="4" destOrd="0" parTransId="{D047C688-E0DA-4DA4-9BB7-807CA744247A}" sibTransId="{AAA7D0DB-BC5C-4103-A4B4-DAD4003945E5}"/>
    <dgm:cxn modelId="{249E8FB2-50CD-422D-8E01-C3786C8410CF}" type="presOf" srcId="{C523F748-4C8C-45CA-B3FC-6D39F82A111B}" destId="{77A76BB7-618E-4843-BA46-81E96CEF9275}" srcOrd="0" destOrd="0" presId="urn:microsoft.com/office/officeart/2005/8/layout/cycle8"/>
    <dgm:cxn modelId="{03DC71BA-F4DE-4A92-9B48-8EA7612B0F1A}" srcId="{C523F748-4C8C-45CA-B3FC-6D39F82A111B}" destId="{8B73E186-599B-4868-8C57-65C2AC2F3241}" srcOrd="2" destOrd="0" parTransId="{0A779671-1DD7-4320-B7EC-AA4934359760}" sibTransId="{2EF18968-A470-42EB-B9F9-315F0D9A8706}"/>
    <dgm:cxn modelId="{9C5071C2-CD92-4047-BB87-85D1C660D9B6}" type="presOf" srcId="{C4687EE9-633B-4493-9E00-432FCE746404}" destId="{6E96B2A8-2703-481C-B314-8EF761079CEF}" srcOrd="1" destOrd="0" presId="urn:microsoft.com/office/officeart/2005/8/layout/cycle8"/>
    <dgm:cxn modelId="{AD16DAE3-9AEE-43E4-B045-03BB8DB52B9C}" type="presOf" srcId="{58E0A04A-4E31-4DE5-8867-B51B750339A7}" destId="{88E0F7F4-BAD4-477A-A797-6A8F6DA1443A}" srcOrd="0" destOrd="0" presId="urn:microsoft.com/office/officeart/2005/8/layout/cycle8"/>
    <dgm:cxn modelId="{37ACC5E7-7691-42B5-8014-FCD69A644427}" type="presOf" srcId="{C4687EE9-633B-4493-9E00-432FCE746404}" destId="{E2D8A877-78A8-4A0B-B3BC-D965081FE753}" srcOrd="0" destOrd="0" presId="urn:microsoft.com/office/officeart/2005/8/layout/cycle8"/>
    <dgm:cxn modelId="{366FA2F5-4D22-4C72-9121-A30C9FCFA148}" srcId="{C523F748-4C8C-45CA-B3FC-6D39F82A111B}" destId="{EDE9BBE8-CE98-4EC9-B442-47418A2FF00D}" srcOrd="1" destOrd="0" parTransId="{02CB89DD-E938-457C-B40B-B2A3263E9718}" sibTransId="{F3C5CE20-BEBB-476F-94BC-7087808C5552}"/>
    <dgm:cxn modelId="{71455CF9-6C0C-4897-9B2F-2ED5CF4804D8}" type="presOf" srcId="{58E0A04A-4E31-4DE5-8867-B51B750339A7}" destId="{0F809A97-E86E-4DE9-B54E-5975C3760DCD}" srcOrd="1" destOrd="0" presId="urn:microsoft.com/office/officeart/2005/8/layout/cycle8"/>
    <dgm:cxn modelId="{E58E3779-363D-4614-B5F1-66F2C21502A9}" type="presParOf" srcId="{77A76BB7-618E-4843-BA46-81E96CEF9275}" destId="{88E0F7F4-BAD4-477A-A797-6A8F6DA1443A}" srcOrd="0" destOrd="0" presId="urn:microsoft.com/office/officeart/2005/8/layout/cycle8"/>
    <dgm:cxn modelId="{25546CE8-F97B-43E7-8E33-18AE71582977}" type="presParOf" srcId="{77A76BB7-618E-4843-BA46-81E96CEF9275}" destId="{024D56E1-46B6-4664-ADAF-0D3F48BDE412}" srcOrd="1" destOrd="0" presId="urn:microsoft.com/office/officeart/2005/8/layout/cycle8"/>
    <dgm:cxn modelId="{489D369D-B50E-42F5-8A3E-B16A2DADE239}" type="presParOf" srcId="{77A76BB7-618E-4843-BA46-81E96CEF9275}" destId="{C70D0A6C-AE2A-4C9E-9DB4-07CBCE91CF9D}" srcOrd="2" destOrd="0" presId="urn:microsoft.com/office/officeart/2005/8/layout/cycle8"/>
    <dgm:cxn modelId="{0B8321C3-0D81-479A-AAD7-8B45D7460424}" type="presParOf" srcId="{77A76BB7-618E-4843-BA46-81E96CEF9275}" destId="{0F809A97-E86E-4DE9-B54E-5975C3760DCD}" srcOrd="3" destOrd="0" presId="urn:microsoft.com/office/officeart/2005/8/layout/cycle8"/>
    <dgm:cxn modelId="{13A33DD4-C1D4-405D-A256-DC1208741D5D}" type="presParOf" srcId="{77A76BB7-618E-4843-BA46-81E96CEF9275}" destId="{78D428F6-FBD4-4B14-91A0-63F8840D87BE}" srcOrd="4" destOrd="0" presId="urn:microsoft.com/office/officeart/2005/8/layout/cycle8"/>
    <dgm:cxn modelId="{5CC409F8-70D8-4BAA-AA15-C444A895469C}" type="presParOf" srcId="{77A76BB7-618E-4843-BA46-81E96CEF9275}" destId="{960396BA-C8DE-454B-AED2-DA1B59393201}" srcOrd="5" destOrd="0" presId="urn:microsoft.com/office/officeart/2005/8/layout/cycle8"/>
    <dgm:cxn modelId="{129626AA-1FE5-4DBD-AAEF-53CCC2230691}" type="presParOf" srcId="{77A76BB7-618E-4843-BA46-81E96CEF9275}" destId="{4A065D2A-F1BA-4CD6-B2D2-BB95D6562692}" srcOrd="6" destOrd="0" presId="urn:microsoft.com/office/officeart/2005/8/layout/cycle8"/>
    <dgm:cxn modelId="{D9A28C10-1B8E-426D-AF1A-F11B6AD7D022}" type="presParOf" srcId="{77A76BB7-618E-4843-BA46-81E96CEF9275}" destId="{7D70FFAD-1A1E-4D04-8996-83F7B9713134}" srcOrd="7" destOrd="0" presId="urn:microsoft.com/office/officeart/2005/8/layout/cycle8"/>
    <dgm:cxn modelId="{D2D2D41D-896D-4691-B894-F8647C5B50E1}" type="presParOf" srcId="{77A76BB7-618E-4843-BA46-81E96CEF9275}" destId="{E35A663A-BA14-4ADC-A8B7-DB4C88D690A8}" srcOrd="8" destOrd="0" presId="urn:microsoft.com/office/officeart/2005/8/layout/cycle8"/>
    <dgm:cxn modelId="{339B388C-9A0E-4D8E-9317-E1D456153E4B}" type="presParOf" srcId="{77A76BB7-618E-4843-BA46-81E96CEF9275}" destId="{EF30D99F-8C89-44AA-BD43-E484793203C1}" srcOrd="9" destOrd="0" presId="urn:microsoft.com/office/officeart/2005/8/layout/cycle8"/>
    <dgm:cxn modelId="{9CF3AE9F-B0AC-4626-BC35-A4E511C7273C}" type="presParOf" srcId="{77A76BB7-618E-4843-BA46-81E96CEF9275}" destId="{66536E1F-D8D7-4E72-BCDC-FE2DABD63671}" srcOrd="10" destOrd="0" presId="urn:microsoft.com/office/officeart/2005/8/layout/cycle8"/>
    <dgm:cxn modelId="{7C98067E-C910-4A41-A1FC-DBF56EB58932}" type="presParOf" srcId="{77A76BB7-618E-4843-BA46-81E96CEF9275}" destId="{6B2B6670-8B4C-4B8E-BCE7-2B0287BBD49A}" srcOrd="11" destOrd="0" presId="urn:microsoft.com/office/officeart/2005/8/layout/cycle8"/>
    <dgm:cxn modelId="{7C2DB50C-76EA-4674-B8D7-2F240B66406E}" type="presParOf" srcId="{77A76BB7-618E-4843-BA46-81E96CEF9275}" destId="{E2D8A877-78A8-4A0B-B3BC-D965081FE753}" srcOrd="12" destOrd="0" presId="urn:microsoft.com/office/officeart/2005/8/layout/cycle8"/>
    <dgm:cxn modelId="{933C6BBD-168A-4960-84B4-CC59587328E5}" type="presParOf" srcId="{77A76BB7-618E-4843-BA46-81E96CEF9275}" destId="{B1ACD7EF-894F-4679-83DB-1BCD9DA40A3B}" srcOrd="13" destOrd="0" presId="urn:microsoft.com/office/officeart/2005/8/layout/cycle8"/>
    <dgm:cxn modelId="{751435B8-4814-4E9D-9086-C2CFC3505734}" type="presParOf" srcId="{77A76BB7-618E-4843-BA46-81E96CEF9275}" destId="{1A5E37EE-5D60-4412-9F6C-9AB6DDD11625}" srcOrd="14" destOrd="0" presId="urn:microsoft.com/office/officeart/2005/8/layout/cycle8"/>
    <dgm:cxn modelId="{1569D323-A5BF-444F-BDF7-BDC05C1983E5}" type="presParOf" srcId="{77A76BB7-618E-4843-BA46-81E96CEF9275}" destId="{6E96B2A8-2703-481C-B314-8EF761079CEF}" srcOrd="15" destOrd="0" presId="urn:microsoft.com/office/officeart/2005/8/layout/cycle8"/>
    <dgm:cxn modelId="{C7D31F5A-1F4E-4E8D-A8DC-39F2F67CD4D5}" type="presParOf" srcId="{77A76BB7-618E-4843-BA46-81E96CEF9275}" destId="{0DC0532C-FC44-4E7F-BC65-E90C2FD2F9F8}" srcOrd="16" destOrd="0" presId="urn:microsoft.com/office/officeart/2005/8/layout/cycle8"/>
    <dgm:cxn modelId="{9F32F2C2-795F-49EC-A317-2E21A0166B35}" type="presParOf" srcId="{77A76BB7-618E-4843-BA46-81E96CEF9275}" destId="{61F18368-3252-4F02-BA45-DCA5B4D8BAEC}" srcOrd="17" destOrd="0" presId="urn:microsoft.com/office/officeart/2005/8/layout/cycle8"/>
    <dgm:cxn modelId="{486675ED-5C7D-4829-943B-830C5427D5BA}" type="presParOf" srcId="{77A76BB7-618E-4843-BA46-81E96CEF9275}" destId="{0CC70415-70FF-412B-B9B9-95C5E8309982}" srcOrd="18" destOrd="0" presId="urn:microsoft.com/office/officeart/2005/8/layout/cycle8"/>
    <dgm:cxn modelId="{0081A5EE-4D42-469F-99F1-ADDC14B57528}" type="presParOf" srcId="{77A76BB7-618E-4843-BA46-81E96CEF9275}" destId="{81BE3475-0641-4767-B202-2218B8E2328F}" srcOrd="19" destOrd="0" presId="urn:microsoft.com/office/officeart/2005/8/layout/cycle8"/>
    <dgm:cxn modelId="{E883E3C6-03C0-4185-B9F4-BF6FE609E650}" type="presParOf" srcId="{77A76BB7-618E-4843-BA46-81E96CEF9275}" destId="{6CCEF9AC-8D60-4174-967C-37EDF9E8E483}" srcOrd="20" destOrd="0" presId="urn:microsoft.com/office/officeart/2005/8/layout/cycle8"/>
    <dgm:cxn modelId="{BDC957B4-5FA4-4F92-A867-6EFFC5BFEE3D}" type="presParOf" srcId="{77A76BB7-618E-4843-BA46-81E96CEF9275}" destId="{F5CB6589-BC5C-43C1-BD89-8405F69D3813}" srcOrd="21" destOrd="0" presId="urn:microsoft.com/office/officeart/2005/8/layout/cycle8"/>
    <dgm:cxn modelId="{5ED7C366-0029-4A1A-BA1C-D1045761A068}" type="presParOf" srcId="{77A76BB7-618E-4843-BA46-81E96CEF9275}" destId="{9F3AD3BB-B0A7-4867-9D4C-E87238C89BE9}" srcOrd="22" destOrd="0" presId="urn:microsoft.com/office/officeart/2005/8/layout/cycle8"/>
    <dgm:cxn modelId="{529D0446-FF69-4EB4-9D2C-27A729D64E7A}" type="presParOf" srcId="{77A76BB7-618E-4843-BA46-81E96CEF9275}" destId="{C2A3207C-F241-4110-B7C4-57EF93FAA90E}" srcOrd="23" destOrd="0" presId="urn:microsoft.com/office/officeart/2005/8/layout/cycle8"/>
    <dgm:cxn modelId="{4AF17744-FCE4-4EE2-9A62-3EA154642ED1}" type="presParOf" srcId="{77A76BB7-618E-4843-BA46-81E96CEF9275}" destId="{91EFD91F-784F-4BCD-B2C3-6919C5044DEA}" srcOrd="24" destOrd="0" presId="urn:microsoft.com/office/officeart/2005/8/layout/cycle8"/>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56E9BF9-03A9-42C0-9CE0-0DB901D983CD}" type="doc">
      <dgm:prSet loTypeId="urn:microsoft.com/office/officeart/2008/layout/HorizontalMultiLevelHierarchy" loCatId="hierarchy" qsTypeId="urn:microsoft.com/office/officeart/2005/8/quickstyle/simple3" qsCatId="simple" csTypeId="urn:microsoft.com/office/officeart/2005/8/colors/colorful3" csCatId="colorful" phldr="1"/>
      <dgm:spPr/>
      <dgm:t>
        <a:bodyPr/>
        <a:lstStyle/>
        <a:p>
          <a:endParaRPr lang="en-IN"/>
        </a:p>
      </dgm:t>
    </dgm:pt>
    <dgm:pt modelId="{4A0B3EB3-83B6-4600-90CD-E8151A6A4505}">
      <dgm:prSet phldrT="[Text]"/>
      <dgm:spPr/>
      <dgm:t>
        <a:bodyPr/>
        <a:lstStyle/>
        <a:p>
          <a:r>
            <a:rPr lang="en-IN">
              <a:latin typeface="Times New Roman" panose="02020603050405020304" pitchFamily="18" charset="0"/>
              <a:cs typeface="Times New Roman" panose="02020603050405020304" pitchFamily="18" charset="0"/>
            </a:rPr>
            <a:t>Sustainability Marketing</a:t>
          </a:r>
        </a:p>
      </dgm:t>
    </dgm:pt>
    <dgm:pt modelId="{9DDCF54A-76AE-4A61-B74A-94DC758D6D72}" type="parTrans" cxnId="{002047A4-8BBC-486D-9528-1204EE28F570}">
      <dgm:prSet/>
      <dgm:spPr/>
      <dgm:t>
        <a:bodyPr/>
        <a:lstStyle/>
        <a:p>
          <a:endParaRPr lang="en-IN"/>
        </a:p>
      </dgm:t>
    </dgm:pt>
    <dgm:pt modelId="{BC0B58D0-F7E1-4ED4-B1CD-2E64B24B1AF4}" type="sibTrans" cxnId="{002047A4-8BBC-486D-9528-1204EE28F570}">
      <dgm:prSet/>
      <dgm:spPr/>
      <dgm:t>
        <a:bodyPr/>
        <a:lstStyle/>
        <a:p>
          <a:endParaRPr lang="en-IN"/>
        </a:p>
      </dgm:t>
    </dgm:pt>
    <dgm:pt modelId="{D494F5AA-DC09-4B56-98AF-20A6A97B1E97}">
      <dgm:prSet phldrT="[Text]"/>
      <dgm:spPr/>
      <dgm:t>
        <a:bodyPr/>
        <a:lstStyle/>
        <a:p>
          <a:pPr>
            <a:buNone/>
          </a:pPr>
          <a:r>
            <a:rPr lang="en-GB">
              <a:latin typeface="Times New Roman" panose="02020603050405020304" pitchFamily="18" charset="0"/>
              <a:cs typeface="Times New Roman" panose="02020603050405020304" pitchFamily="18" charset="0"/>
            </a:rPr>
            <a:t>Trust in UK fashion retail industry</a:t>
          </a:r>
          <a:endParaRPr lang="en-IN">
            <a:latin typeface="Times New Roman" panose="02020603050405020304" pitchFamily="18" charset="0"/>
            <a:cs typeface="Times New Roman" panose="02020603050405020304" pitchFamily="18" charset="0"/>
          </a:endParaRPr>
        </a:p>
      </dgm:t>
    </dgm:pt>
    <dgm:pt modelId="{16D87C88-242D-4370-93BE-4AF40702B459}" type="parTrans" cxnId="{C54CAC8C-357F-4F6A-80A6-513C00C5DD72}">
      <dgm:prSet/>
      <dgm:spPr/>
      <dgm:t>
        <a:bodyPr/>
        <a:lstStyle/>
        <a:p>
          <a:endParaRPr lang="en-IN">
            <a:latin typeface="Times New Roman" panose="02020603050405020304" pitchFamily="18" charset="0"/>
            <a:cs typeface="Times New Roman" panose="02020603050405020304" pitchFamily="18" charset="0"/>
          </a:endParaRPr>
        </a:p>
      </dgm:t>
    </dgm:pt>
    <dgm:pt modelId="{90DB5F97-225D-4DB1-8C5F-710EA2C3096F}" type="sibTrans" cxnId="{C54CAC8C-357F-4F6A-80A6-513C00C5DD72}">
      <dgm:prSet/>
      <dgm:spPr/>
      <dgm:t>
        <a:bodyPr/>
        <a:lstStyle/>
        <a:p>
          <a:endParaRPr lang="en-IN"/>
        </a:p>
      </dgm:t>
    </dgm:pt>
    <dgm:pt modelId="{13798A56-A85F-4B4A-8CAB-B5AFBB3240FB}">
      <dgm:prSet phldrT="[Text]"/>
      <dgm:spPr/>
      <dgm:t>
        <a:bodyPr/>
        <a:lstStyle/>
        <a:p>
          <a:pPr>
            <a:buNone/>
          </a:pPr>
          <a:r>
            <a:rPr lang="en-GB">
              <a:latin typeface="Times New Roman" panose="02020603050405020304" pitchFamily="18" charset="0"/>
              <a:cs typeface="Times New Roman" panose="02020603050405020304" pitchFamily="18" charset="0"/>
            </a:rPr>
            <a:t>Consumer purchase intention in UK fashion retail industry</a:t>
          </a:r>
          <a:endParaRPr lang="en-IN">
            <a:latin typeface="Times New Roman" panose="02020603050405020304" pitchFamily="18" charset="0"/>
            <a:cs typeface="Times New Roman" panose="02020603050405020304" pitchFamily="18" charset="0"/>
          </a:endParaRPr>
        </a:p>
      </dgm:t>
    </dgm:pt>
    <dgm:pt modelId="{B73348F9-48A0-4124-ACFD-91C571863F2C}" type="parTrans" cxnId="{5E725441-8FB6-401F-A2A2-EFBF8F866838}">
      <dgm:prSet/>
      <dgm:spPr/>
      <dgm:t>
        <a:bodyPr/>
        <a:lstStyle/>
        <a:p>
          <a:endParaRPr lang="en-IN">
            <a:latin typeface="Times New Roman" panose="02020603050405020304" pitchFamily="18" charset="0"/>
            <a:cs typeface="Times New Roman" panose="02020603050405020304" pitchFamily="18" charset="0"/>
          </a:endParaRPr>
        </a:p>
      </dgm:t>
    </dgm:pt>
    <dgm:pt modelId="{71CE6B39-1079-4468-9EF9-22BF876A700D}" type="sibTrans" cxnId="{5E725441-8FB6-401F-A2A2-EFBF8F866838}">
      <dgm:prSet/>
      <dgm:spPr/>
      <dgm:t>
        <a:bodyPr/>
        <a:lstStyle/>
        <a:p>
          <a:endParaRPr lang="en-IN"/>
        </a:p>
      </dgm:t>
    </dgm:pt>
    <dgm:pt modelId="{FBD47528-CBB6-41D7-B699-5D9E4746E483}" type="pres">
      <dgm:prSet presAssocID="{856E9BF9-03A9-42C0-9CE0-0DB901D983CD}" presName="Name0" presStyleCnt="0">
        <dgm:presLayoutVars>
          <dgm:chPref val="1"/>
          <dgm:dir/>
          <dgm:animOne val="branch"/>
          <dgm:animLvl val="lvl"/>
          <dgm:resizeHandles val="exact"/>
        </dgm:presLayoutVars>
      </dgm:prSet>
      <dgm:spPr/>
    </dgm:pt>
    <dgm:pt modelId="{798C7389-2174-4661-BB18-24C5EFF55963}" type="pres">
      <dgm:prSet presAssocID="{4A0B3EB3-83B6-4600-90CD-E8151A6A4505}" presName="root1" presStyleCnt="0"/>
      <dgm:spPr/>
    </dgm:pt>
    <dgm:pt modelId="{9C76BDD3-E491-4B7F-BCC7-5FA3B0DE1CAB}" type="pres">
      <dgm:prSet presAssocID="{4A0B3EB3-83B6-4600-90CD-E8151A6A4505}" presName="LevelOneTextNode" presStyleLbl="node0" presStyleIdx="0" presStyleCnt="1">
        <dgm:presLayoutVars>
          <dgm:chPref val="3"/>
        </dgm:presLayoutVars>
      </dgm:prSet>
      <dgm:spPr/>
    </dgm:pt>
    <dgm:pt modelId="{484C8ACA-8923-4341-A169-A774B740618D}" type="pres">
      <dgm:prSet presAssocID="{4A0B3EB3-83B6-4600-90CD-E8151A6A4505}" presName="level2hierChild" presStyleCnt="0"/>
      <dgm:spPr/>
    </dgm:pt>
    <dgm:pt modelId="{DF3FA52E-41B1-47A1-A167-58D8CA45BE73}" type="pres">
      <dgm:prSet presAssocID="{16D87C88-242D-4370-93BE-4AF40702B459}" presName="conn2-1" presStyleLbl="parChTrans1D2" presStyleIdx="0" presStyleCnt="2"/>
      <dgm:spPr/>
    </dgm:pt>
    <dgm:pt modelId="{B3F1C79B-08F1-4650-B6AA-D7020E2D6EC4}" type="pres">
      <dgm:prSet presAssocID="{16D87C88-242D-4370-93BE-4AF40702B459}" presName="connTx" presStyleLbl="parChTrans1D2" presStyleIdx="0" presStyleCnt="2"/>
      <dgm:spPr/>
    </dgm:pt>
    <dgm:pt modelId="{7B856986-C74E-4E08-8D3B-507A60DF164E}" type="pres">
      <dgm:prSet presAssocID="{D494F5AA-DC09-4B56-98AF-20A6A97B1E97}" presName="root2" presStyleCnt="0"/>
      <dgm:spPr/>
    </dgm:pt>
    <dgm:pt modelId="{9D93851C-CCC0-438E-BD98-DA2693D60A6D}" type="pres">
      <dgm:prSet presAssocID="{D494F5AA-DC09-4B56-98AF-20A6A97B1E97}" presName="LevelTwoTextNode" presStyleLbl="node2" presStyleIdx="0" presStyleCnt="2">
        <dgm:presLayoutVars>
          <dgm:chPref val="3"/>
        </dgm:presLayoutVars>
      </dgm:prSet>
      <dgm:spPr/>
    </dgm:pt>
    <dgm:pt modelId="{71DB2E7F-573A-4E45-B9DD-F24295D3581D}" type="pres">
      <dgm:prSet presAssocID="{D494F5AA-DC09-4B56-98AF-20A6A97B1E97}" presName="level3hierChild" presStyleCnt="0"/>
      <dgm:spPr/>
    </dgm:pt>
    <dgm:pt modelId="{0AAA518C-99B8-4095-A9A4-7148A68E8F15}" type="pres">
      <dgm:prSet presAssocID="{B73348F9-48A0-4124-ACFD-91C571863F2C}" presName="conn2-1" presStyleLbl="parChTrans1D2" presStyleIdx="1" presStyleCnt="2"/>
      <dgm:spPr/>
    </dgm:pt>
    <dgm:pt modelId="{B337CA80-3D48-4940-9000-27685765E201}" type="pres">
      <dgm:prSet presAssocID="{B73348F9-48A0-4124-ACFD-91C571863F2C}" presName="connTx" presStyleLbl="parChTrans1D2" presStyleIdx="1" presStyleCnt="2"/>
      <dgm:spPr/>
    </dgm:pt>
    <dgm:pt modelId="{C217B19F-223A-417E-8E5A-F8DF7A8D1C57}" type="pres">
      <dgm:prSet presAssocID="{13798A56-A85F-4B4A-8CAB-B5AFBB3240FB}" presName="root2" presStyleCnt="0"/>
      <dgm:spPr/>
    </dgm:pt>
    <dgm:pt modelId="{5E76F66F-E0F9-4129-9A8A-FA5875792E58}" type="pres">
      <dgm:prSet presAssocID="{13798A56-A85F-4B4A-8CAB-B5AFBB3240FB}" presName="LevelTwoTextNode" presStyleLbl="node2" presStyleIdx="1" presStyleCnt="2">
        <dgm:presLayoutVars>
          <dgm:chPref val="3"/>
        </dgm:presLayoutVars>
      </dgm:prSet>
      <dgm:spPr/>
    </dgm:pt>
    <dgm:pt modelId="{912F1ADD-AA1A-4881-BFB7-723B7946BAD1}" type="pres">
      <dgm:prSet presAssocID="{13798A56-A85F-4B4A-8CAB-B5AFBB3240FB}" presName="level3hierChild" presStyleCnt="0"/>
      <dgm:spPr/>
    </dgm:pt>
  </dgm:ptLst>
  <dgm:cxnLst>
    <dgm:cxn modelId="{87B88812-A9B8-4A0D-9339-E3A556465CED}" type="presOf" srcId="{B73348F9-48A0-4124-ACFD-91C571863F2C}" destId="{0AAA518C-99B8-4095-A9A4-7148A68E8F15}" srcOrd="0" destOrd="0" presId="urn:microsoft.com/office/officeart/2008/layout/HorizontalMultiLevelHierarchy"/>
    <dgm:cxn modelId="{17E99629-8971-46C0-BD17-3D46CBD4E5EF}" type="presOf" srcId="{16D87C88-242D-4370-93BE-4AF40702B459}" destId="{B3F1C79B-08F1-4650-B6AA-D7020E2D6EC4}" srcOrd="1" destOrd="0" presId="urn:microsoft.com/office/officeart/2008/layout/HorizontalMultiLevelHierarchy"/>
    <dgm:cxn modelId="{0B16E23D-92A6-4958-B43C-91DB53ADBE23}" type="presOf" srcId="{4A0B3EB3-83B6-4600-90CD-E8151A6A4505}" destId="{9C76BDD3-E491-4B7F-BCC7-5FA3B0DE1CAB}" srcOrd="0" destOrd="0" presId="urn:microsoft.com/office/officeart/2008/layout/HorizontalMultiLevelHierarchy"/>
    <dgm:cxn modelId="{5E725441-8FB6-401F-A2A2-EFBF8F866838}" srcId="{4A0B3EB3-83B6-4600-90CD-E8151A6A4505}" destId="{13798A56-A85F-4B4A-8CAB-B5AFBB3240FB}" srcOrd="1" destOrd="0" parTransId="{B73348F9-48A0-4124-ACFD-91C571863F2C}" sibTransId="{71CE6B39-1079-4468-9EF9-22BF876A700D}"/>
    <dgm:cxn modelId="{34725565-DE21-4A54-B6D0-E2101CB15BA9}" type="presOf" srcId="{13798A56-A85F-4B4A-8CAB-B5AFBB3240FB}" destId="{5E76F66F-E0F9-4129-9A8A-FA5875792E58}" srcOrd="0" destOrd="0" presId="urn:microsoft.com/office/officeart/2008/layout/HorizontalMultiLevelHierarchy"/>
    <dgm:cxn modelId="{90FCEE6C-529E-4CE5-B5B1-F5DAB36B9F39}" type="presOf" srcId="{16D87C88-242D-4370-93BE-4AF40702B459}" destId="{DF3FA52E-41B1-47A1-A167-58D8CA45BE73}" srcOrd="0" destOrd="0" presId="urn:microsoft.com/office/officeart/2008/layout/HorizontalMultiLevelHierarchy"/>
    <dgm:cxn modelId="{C54CAC8C-357F-4F6A-80A6-513C00C5DD72}" srcId="{4A0B3EB3-83B6-4600-90CD-E8151A6A4505}" destId="{D494F5AA-DC09-4B56-98AF-20A6A97B1E97}" srcOrd="0" destOrd="0" parTransId="{16D87C88-242D-4370-93BE-4AF40702B459}" sibTransId="{90DB5F97-225D-4DB1-8C5F-710EA2C3096F}"/>
    <dgm:cxn modelId="{88EE4A95-2C95-45E4-9C3E-648BB6FDEBAF}" type="presOf" srcId="{D494F5AA-DC09-4B56-98AF-20A6A97B1E97}" destId="{9D93851C-CCC0-438E-BD98-DA2693D60A6D}" srcOrd="0" destOrd="0" presId="urn:microsoft.com/office/officeart/2008/layout/HorizontalMultiLevelHierarchy"/>
    <dgm:cxn modelId="{002047A4-8BBC-486D-9528-1204EE28F570}" srcId="{856E9BF9-03A9-42C0-9CE0-0DB901D983CD}" destId="{4A0B3EB3-83B6-4600-90CD-E8151A6A4505}" srcOrd="0" destOrd="0" parTransId="{9DDCF54A-76AE-4A61-B74A-94DC758D6D72}" sibTransId="{BC0B58D0-F7E1-4ED4-B1CD-2E64B24B1AF4}"/>
    <dgm:cxn modelId="{D84B9BE3-42B2-42D4-8F61-12FE38CBCE35}" type="presOf" srcId="{B73348F9-48A0-4124-ACFD-91C571863F2C}" destId="{B337CA80-3D48-4940-9000-27685765E201}" srcOrd="1" destOrd="0" presId="urn:microsoft.com/office/officeart/2008/layout/HorizontalMultiLevelHierarchy"/>
    <dgm:cxn modelId="{F70526E6-8167-49C9-A4E3-D6832AE5D458}" type="presOf" srcId="{856E9BF9-03A9-42C0-9CE0-0DB901D983CD}" destId="{FBD47528-CBB6-41D7-B699-5D9E4746E483}" srcOrd="0" destOrd="0" presId="urn:microsoft.com/office/officeart/2008/layout/HorizontalMultiLevelHierarchy"/>
    <dgm:cxn modelId="{7F6D716A-373D-4685-A06E-035F2D724A95}" type="presParOf" srcId="{FBD47528-CBB6-41D7-B699-5D9E4746E483}" destId="{798C7389-2174-4661-BB18-24C5EFF55963}" srcOrd="0" destOrd="0" presId="urn:microsoft.com/office/officeart/2008/layout/HorizontalMultiLevelHierarchy"/>
    <dgm:cxn modelId="{6BEC960A-02B8-4123-97E6-8BEDB8CC499A}" type="presParOf" srcId="{798C7389-2174-4661-BB18-24C5EFF55963}" destId="{9C76BDD3-E491-4B7F-BCC7-5FA3B0DE1CAB}" srcOrd="0" destOrd="0" presId="urn:microsoft.com/office/officeart/2008/layout/HorizontalMultiLevelHierarchy"/>
    <dgm:cxn modelId="{030E836D-CA73-444D-BAEA-3AAA06C58CFB}" type="presParOf" srcId="{798C7389-2174-4661-BB18-24C5EFF55963}" destId="{484C8ACA-8923-4341-A169-A774B740618D}" srcOrd="1" destOrd="0" presId="urn:microsoft.com/office/officeart/2008/layout/HorizontalMultiLevelHierarchy"/>
    <dgm:cxn modelId="{3C3EA6EF-361C-4321-B08B-1ACABB075CF6}" type="presParOf" srcId="{484C8ACA-8923-4341-A169-A774B740618D}" destId="{DF3FA52E-41B1-47A1-A167-58D8CA45BE73}" srcOrd="0" destOrd="0" presId="urn:microsoft.com/office/officeart/2008/layout/HorizontalMultiLevelHierarchy"/>
    <dgm:cxn modelId="{06204425-79ED-480C-A4E9-8A659A4E718B}" type="presParOf" srcId="{DF3FA52E-41B1-47A1-A167-58D8CA45BE73}" destId="{B3F1C79B-08F1-4650-B6AA-D7020E2D6EC4}" srcOrd="0" destOrd="0" presId="urn:microsoft.com/office/officeart/2008/layout/HorizontalMultiLevelHierarchy"/>
    <dgm:cxn modelId="{3990BC43-2279-4AB1-9FC3-55008D3806F3}" type="presParOf" srcId="{484C8ACA-8923-4341-A169-A774B740618D}" destId="{7B856986-C74E-4E08-8D3B-507A60DF164E}" srcOrd="1" destOrd="0" presId="urn:microsoft.com/office/officeart/2008/layout/HorizontalMultiLevelHierarchy"/>
    <dgm:cxn modelId="{3A70D322-C125-4037-B439-91A57235C837}" type="presParOf" srcId="{7B856986-C74E-4E08-8D3B-507A60DF164E}" destId="{9D93851C-CCC0-438E-BD98-DA2693D60A6D}" srcOrd="0" destOrd="0" presId="urn:microsoft.com/office/officeart/2008/layout/HorizontalMultiLevelHierarchy"/>
    <dgm:cxn modelId="{24127A4B-FB5C-4104-9DEE-2F0C7F62D1CE}" type="presParOf" srcId="{7B856986-C74E-4E08-8D3B-507A60DF164E}" destId="{71DB2E7F-573A-4E45-B9DD-F24295D3581D}" srcOrd="1" destOrd="0" presId="urn:microsoft.com/office/officeart/2008/layout/HorizontalMultiLevelHierarchy"/>
    <dgm:cxn modelId="{79E4FAEB-44C0-4FB4-BFB0-79CAD957E593}" type="presParOf" srcId="{484C8ACA-8923-4341-A169-A774B740618D}" destId="{0AAA518C-99B8-4095-A9A4-7148A68E8F15}" srcOrd="2" destOrd="0" presId="urn:microsoft.com/office/officeart/2008/layout/HorizontalMultiLevelHierarchy"/>
    <dgm:cxn modelId="{41F56DAB-904F-473A-8999-5BEFDBA75FC0}" type="presParOf" srcId="{0AAA518C-99B8-4095-A9A4-7148A68E8F15}" destId="{B337CA80-3D48-4940-9000-27685765E201}" srcOrd="0" destOrd="0" presId="urn:microsoft.com/office/officeart/2008/layout/HorizontalMultiLevelHierarchy"/>
    <dgm:cxn modelId="{BCB687BB-295E-4DA0-BB6A-5DA6FF7017D5}" type="presParOf" srcId="{484C8ACA-8923-4341-A169-A774B740618D}" destId="{C217B19F-223A-417E-8E5A-F8DF7A8D1C57}" srcOrd="3" destOrd="0" presId="urn:microsoft.com/office/officeart/2008/layout/HorizontalMultiLevelHierarchy"/>
    <dgm:cxn modelId="{293B47B4-FEF1-499E-97C6-EB02D51948BA}" type="presParOf" srcId="{C217B19F-223A-417E-8E5A-F8DF7A8D1C57}" destId="{5E76F66F-E0F9-4129-9A8A-FA5875792E58}" srcOrd="0" destOrd="0" presId="urn:microsoft.com/office/officeart/2008/layout/HorizontalMultiLevelHierarchy"/>
    <dgm:cxn modelId="{730612CC-B916-4316-AF16-73A0F98360CD}" type="presParOf" srcId="{C217B19F-223A-417E-8E5A-F8DF7A8D1C57}" destId="{912F1ADD-AA1A-4881-BFB7-723B7946BAD1}" srcOrd="1" destOrd="0" presId="urn:microsoft.com/office/officeart/2008/layout/HorizontalMultiLevelHierarchy"/>
  </dgm:cxnLst>
  <dgm:bg>
    <a:solidFill>
      <a:schemeClr val="accent3">
        <a:lumMod val="20000"/>
        <a:lumOff val="80000"/>
      </a:schemeClr>
    </a:solidFill>
  </dgm:bg>
  <dgm:whole>
    <a:ln>
      <a:solidFill>
        <a:schemeClr val="tx1"/>
      </a:solidFill>
    </a:ln>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C280485-E8D2-4D5F-8AA4-C91FC1708A31}" type="doc">
      <dgm:prSet loTypeId="urn:microsoft.com/office/officeart/2005/8/layout/venn2" loCatId="relationship" qsTypeId="urn:microsoft.com/office/officeart/2005/8/quickstyle/simple3" qsCatId="simple" csTypeId="urn:microsoft.com/office/officeart/2005/8/colors/colorful4" csCatId="colorful" phldr="1"/>
      <dgm:spPr/>
      <dgm:t>
        <a:bodyPr/>
        <a:lstStyle/>
        <a:p>
          <a:endParaRPr lang="en-IN"/>
        </a:p>
      </dgm:t>
    </dgm:pt>
    <dgm:pt modelId="{B904152A-A17D-4429-B63A-3999544CA3E7}">
      <dgm:prSet phldrT="[Text]" custT="1"/>
      <dgm:spPr/>
      <dgm:t>
        <a:bodyPr/>
        <a:lstStyle/>
        <a:p>
          <a:r>
            <a:rPr lang="en-IN" sz="600" b="1">
              <a:latin typeface="Times New Roman" panose="02020603050405020304" pitchFamily="18" charset="0"/>
              <a:cs typeface="Times New Roman" panose="02020603050405020304" pitchFamily="18" charset="0"/>
            </a:rPr>
            <a:t>Deductive Approach</a:t>
          </a:r>
        </a:p>
      </dgm:t>
    </dgm:pt>
    <dgm:pt modelId="{DEC48E3C-05E5-4A5C-A029-90CE9BFBE652}" type="parTrans" cxnId="{2BB6B37A-59A9-4B7C-A74E-AC5A91DBB4E6}">
      <dgm:prSet/>
      <dgm:spPr/>
      <dgm:t>
        <a:bodyPr/>
        <a:lstStyle/>
        <a:p>
          <a:endParaRPr lang="en-IN"/>
        </a:p>
      </dgm:t>
    </dgm:pt>
    <dgm:pt modelId="{035D2029-52D0-4EE4-88A4-A4AEADA5EECF}" type="sibTrans" cxnId="{2BB6B37A-59A9-4B7C-A74E-AC5A91DBB4E6}">
      <dgm:prSet/>
      <dgm:spPr/>
      <dgm:t>
        <a:bodyPr/>
        <a:lstStyle/>
        <a:p>
          <a:endParaRPr lang="en-IN"/>
        </a:p>
      </dgm:t>
    </dgm:pt>
    <dgm:pt modelId="{46A5ECB1-D37C-48DF-9472-1A28AC9CD26D}">
      <dgm:prSet phldrT="[Text]" custT="1"/>
      <dgm:spPr/>
      <dgm:t>
        <a:bodyPr/>
        <a:lstStyle/>
        <a:p>
          <a:r>
            <a:rPr lang="en-IN" sz="600" b="1">
              <a:latin typeface="Times New Roman" panose="02020603050405020304" pitchFamily="18" charset="0"/>
              <a:cs typeface="Times New Roman" panose="02020603050405020304" pitchFamily="18" charset="0"/>
            </a:rPr>
            <a:t>Quantitative Method</a:t>
          </a:r>
        </a:p>
      </dgm:t>
    </dgm:pt>
    <dgm:pt modelId="{2B7B3C52-6B45-419D-85ED-8DA7B748F9A0}" type="parTrans" cxnId="{6B5CFAA4-6E45-4231-9FCB-AA6AC9DCE3AC}">
      <dgm:prSet/>
      <dgm:spPr/>
      <dgm:t>
        <a:bodyPr/>
        <a:lstStyle/>
        <a:p>
          <a:endParaRPr lang="en-IN"/>
        </a:p>
      </dgm:t>
    </dgm:pt>
    <dgm:pt modelId="{C4BF2824-0CD8-429B-9447-529177F9CDEA}" type="sibTrans" cxnId="{6B5CFAA4-6E45-4231-9FCB-AA6AC9DCE3AC}">
      <dgm:prSet/>
      <dgm:spPr/>
      <dgm:t>
        <a:bodyPr/>
        <a:lstStyle/>
        <a:p>
          <a:endParaRPr lang="en-IN"/>
        </a:p>
      </dgm:t>
    </dgm:pt>
    <dgm:pt modelId="{327DD9AC-1B90-46FD-BB6A-A8E9DFF92727}">
      <dgm:prSet phldrT="[Text]" custT="1"/>
      <dgm:spPr/>
      <dgm:t>
        <a:bodyPr/>
        <a:lstStyle/>
        <a:p>
          <a:r>
            <a:rPr lang="en-IN" sz="600" b="1">
              <a:latin typeface="Times New Roman" panose="02020603050405020304" pitchFamily="18" charset="0"/>
              <a:cs typeface="Times New Roman" panose="02020603050405020304" pitchFamily="18" charset="0"/>
            </a:rPr>
            <a:t>Cross-sectional time horizon</a:t>
          </a:r>
        </a:p>
      </dgm:t>
    </dgm:pt>
    <dgm:pt modelId="{F1653620-B83A-4D41-8224-2B9318FACAE0}" type="parTrans" cxnId="{CC94EA10-0193-49DB-A365-7552BAAD7370}">
      <dgm:prSet/>
      <dgm:spPr/>
      <dgm:t>
        <a:bodyPr/>
        <a:lstStyle/>
        <a:p>
          <a:endParaRPr lang="en-IN"/>
        </a:p>
      </dgm:t>
    </dgm:pt>
    <dgm:pt modelId="{5AC231D6-AFBD-4E15-ACB0-C70A5B96E293}" type="sibTrans" cxnId="{CC94EA10-0193-49DB-A365-7552BAAD7370}">
      <dgm:prSet/>
      <dgm:spPr/>
      <dgm:t>
        <a:bodyPr/>
        <a:lstStyle/>
        <a:p>
          <a:endParaRPr lang="en-IN"/>
        </a:p>
      </dgm:t>
    </dgm:pt>
    <dgm:pt modelId="{5810D987-63E3-42B7-B356-12432C3707F2}">
      <dgm:prSet phldrT="[Text]" custT="1"/>
      <dgm:spPr/>
      <dgm:t>
        <a:bodyPr/>
        <a:lstStyle/>
        <a:p>
          <a:r>
            <a:rPr lang="en-IN" sz="600" b="1">
              <a:latin typeface="Times New Roman" panose="02020603050405020304" pitchFamily="18" charset="0"/>
              <a:cs typeface="Times New Roman" panose="02020603050405020304" pitchFamily="18" charset="0"/>
            </a:rPr>
            <a:t>Descriptive Statistical Data Analysis Method</a:t>
          </a:r>
        </a:p>
      </dgm:t>
    </dgm:pt>
    <dgm:pt modelId="{148AB490-A1A6-449A-AF0B-2537CD24A976}" type="parTrans" cxnId="{4C632CD5-9633-4E7E-AFBA-00258B05EA16}">
      <dgm:prSet/>
      <dgm:spPr/>
      <dgm:t>
        <a:bodyPr/>
        <a:lstStyle/>
        <a:p>
          <a:endParaRPr lang="en-IN"/>
        </a:p>
      </dgm:t>
    </dgm:pt>
    <dgm:pt modelId="{A6A55AD4-1E32-4F5F-B27D-4268F1877BFA}" type="sibTrans" cxnId="{4C632CD5-9633-4E7E-AFBA-00258B05EA16}">
      <dgm:prSet/>
      <dgm:spPr/>
      <dgm:t>
        <a:bodyPr/>
        <a:lstStyle/>
        <a:p>
          <a:endParaRPr lang="en-IN"/>
        </a:p>
      </dgm:t>
    </dgm:pt>
    <dgm:pt modelId="{E54C78A5-0BE8-48FA-B5A9-35F110A6CE1F}">
      <dgm:prSet custT="1"/>
      <dgm:spPr/>
      <dgm:t>
        <a:bodyPr/>
        <a:lstStyle/>
        <a:p>
          <a:r>
            <a:rPr lang="en-IN" sz="600" b="1">
              <a:latin typeface="Times New Roman" panose="02020603050405020304" pitchFamily="18" charset="0"/>
              <a:cs typeface="Times New Roman" panose="02020603050405020304" pitchFamily="18" charset="0"/>
            </a:rPr>
            <a:t>Positivism Philosophy</a:t>
          </a:r>
        </a:p>
      </dgm:t>
    </dgm:pt>
    <dgm:pt modelId="{EB6F82E1-FC00-419F-85C7-A546D9C28986}" type="parTrans" cxnId="{C05AAB64-DD0D-41F1-A3F2-D66F38254E1C}">
      <dgm:prSet/>
      <dgm:spPr/>
      <dgm:t>
        <a:bodyPr/>
        <a:lstStyle/>
        <a:p>
          <a:endParaRPr lang="en-IN"/>
        </a:p>
      </dgm:t>
    </dgm:pt>
    <dgm:pt modelId="{B6AD5613-7F3C-4C05-99AA-ABF2D3CEC2C3}" type="sibTrans" cxnId="{C05AAB64-DD0D-41F1-A3F2-D66F38254E1C}">
      <dgm:prSet/>
      <dgm:spPr/>
      <dgm:t>
        <a:bodyPr/>
        <a:lstStyle/>
        <a:p>
          <a:endParaRPr lang="en-IN"/>
        </a:p>
      </dgm:t>
    </dgm:pt>
    <dgm:pt modelId="{748FEFFB-A736-4E64-A5A4-E9371C6ECD27}">
      <dgm:prSet custT="1"/>
      <dgm:spPr/>
      <dgm:t>
        <a:bodyPr/>
        <a:lstStyle/>
        <a:p>
          <a:r>
            <a:rPr lang="en-IN" sz="600" b="1">
              <a:latin typeface="Times New Roman" panose="02020603050405020304" pitchFamily="18" charset="0"/>
              <a:cs typeface="Times New Roman" panose="02020603050405020304" pitchFamily="18" charset="0"/>
            </a:rPr>
            <a:t>Primary Data Collection Method</a:t>
          </a:r>
        </a:p>
      </dgm:t>
    </dgm:pt>
    <dgm:pt modelId="{CD41BC06-30E7-4C15-9753-CECFF2D0D7AD}" type="parTrans" cxnId="{1ABE3D25-CE19-4842-A565-FAD48EE7E0B2}">
      <dgm:prSet/>
      <dgm:spPr/>
      <dgm:t>
        <a:bodyPr/>
        <a:lstStyle/>
        <a:p>
          <a:endParaRPr lang="en-IN"/>
        </a:p>
      </dgm:t>
    </dgm:pt>
    <dgm:pt modelId="{3908445C-8495-45A0-AC85-9E079D546458}" type="sibTrans" cxnId="{1ABE3D25-CE19-4842-A565-FAD48EE7E0B2}">
      <dgm:prSet/>
      <dgm:spPr/>
      <dgm:t>
        <a:bodyPr/>
        <a:lstStyle/>
        <a:p>
          <a:endParaRPr lang="en-IN"/>
        </a:p>
      </dgm:t>
    </dgm:pt>
    <dgm:pt modelId="{DFC8F7C8-CBA8-458A-9F15-50B1B0D62199}" type="pres">
      <dgm:prSet presAssocID="{0C280485-E8D2-4D5F-8AA4-C91FC1708A31}" presName="Name0" presStyleCnt="0">
        <dgm:presLayoutVars>
          <dgm:chMax val="7"/>
          <dgm:resizeHandles val="exact"/>
        </dgm:presLayoutVars>
      </dgm:prSet>
      <dgm:spPr/>
    </dgm:pt>
    <dgm:pt modelId="{F95B1955-E619-48A3-8845-C7B42ADB859C}" type="pres">
      <dgm:prSet presAssocID="{0C280485-E8D2-4D5F-8AA4-C91FC1708A31}" presName="comp1" presStyleCnt="0"/>
      <dgm:spPr/>
    </dgm:pt>
    <dgm:pt modelId="{9ABC45B6-DC92-45B5-946A-196CB40BF3FD}" type="pres">
      <dgm:prSet presAssocID="{0C280485-E8D2-4D5F-8AA4-C91FC1708A31}" presName="circle1" presStyleLbl="node1" presStyleIdx="0" presStyleCnt="6"/>
      <dgm:spPr/>
    </dgm:pt>
    <dgm:pt modelId="{CEB014D1-F13C-4D40-BCFB-0FD3C28E36A5}" type="pres">
      <dgm:prSet presAssocID="{0C280485-E8D2-4D5F-8AA4-C91FC1708A31}" presName="c1text" presStyleLbl="node1" presStyleIdx="0" presStyleCnt="6">
        <dgm:presLayoutVars>
          <dgm:bulletEnabled val="1"/>
        </dgm:presLayoutVars>
      </dgm:prSet>
      <dgm:spPr/>
    </dgm:pt>
    <dgm:pt modelId="{10C40361-5C92-4654-867A-0D5900A696FF}" type="pres">
      <dgm:prSet presAssocID="{0C280485-E8D2-4D5F-8AA4-C91FC1708A31}" presName="comp2" presStyleCnt="0"/>
      <dgm:spPr/>
    </dgm:pt>
    <dgm:pt modelId="{DC8E0E43-E481-45F5-A0D1-70377522A86A}" type="pres">
      <dgm:prSet presAssocID="{0C280485-E8D2-4D5F-8AA4-C91FC1708A31}" presName="circle2" presStyleLbl="node1" presStyleIdx="1" presStyleCnt="6"/>
      <dgm:spPr/>
    </dgm:pt>
    <dgm:pt modelId="{34EFEB52-F407-43D4-8B65-AB32134F866B}" type="pres">
      <dgm:prSet presAssocID="{0C280485-E8D2-4D5F-8AA4-C91FC1708A31}" presName="c2text" presStyleLbl="node1" presStyleIdx="1" presStyleCnt="6">
        <dgm:presLayoutVars>
          <dgm:bulletEnabled val="1"/>
        </dgm:presLayoutVars>
      </dgm:prSet>
      <dgm:spPr/>
    </dgm:pt>
    <dgm:pt modelId="{75F10EC4-0262-43A7-9C13-66D6969DC469}" type="pres">
      <dgm:prSet presAssocID="{0C280485-E8D2-4D5F-8AA4-C91FC1708A31}" presName="comp3" presStyleCnt="0"/>
      <dgm:spPr/>
    </dgm:pt>
    <dgm:pt modelId="{5294DA8E-39A0-48D3-B041-20CFE26B9E56}" type="pres">
      <dgm:prSet presAssocID="{0C280485-E8D2-4D5F-8AA4-C91FC1708A31}" presName="circle3" presStyleLbl="node1" presStyleIdx="2" presStyleCnt="6"/>
      <dgm:spPr/>
    </dgm:pt>
    <dgm:pt modelId="{40DDB93B-9A6C-4FFD-B48E-A01AE300B2C4}" type="pres">
      <dgm:prSet presAssocID="{0C280485-E8D2-4D5F-8AA4-C91FC1708A31}" presName="c3text" presStyleLbl="node1" presStyleIdx="2" presStyleCnt="6">
        <dgm:presLayoutVars>
          <dgm:bulletEnabled val="1"/>
        </dgm:presLayoutVars>
      </dgm:prSet>
      <dgm:spPr/>
    </dgm:pt>
    <dgm:pt modelId="{555096D4-31CB-4934-9FCD-FE31FD4728EC}" type="pres">
      <dgm:prSet presAssocID="{0C280485-E8D2-4D5F-8AA4-C91FC1708A31}" presName="comp4" presStyleCnt="0"/>
      <dgm:spPr/>
    </dgm:pt>
    <dgm:pt modelId="{4F7261B8-F092-42CF-BB63-292E00D2C2E0}" type="pres">
      <dgm:prSet presAssocID="{0C280485-E8D2-4D5F-8AA4-C91FC1708A31}" presName="circle4" presStyleLbl="node1" presStyleIdx="3" presStyleCnt="6"/>
      <dgm:spPr/>
    </dgm:pt>
    <dgm:pt modelId="{540EDB3D-4B71-4A9B-B6EA-2CFACC0B7CAA}" type="pres">
      <dgm:prSet presAssocID="{0C280485-E8D2-4D5F-8AA4-C91FC1708A31}" presName="c4text" presStyleLbl="node1" presStyleIdx="3" presStyleCnt="6">
        <dgm:presLayoutVars>
          <dgm:bulletEnabled val="1"/>
        </dgm:presLayoutVars>
      </dgm:prSet>
      <dgm:spPr/>
    </dgm:pt>
    <dgm:pt modelId="{BC0C2EFB-6E29-4A10-AEBE-C3E5928D049E}" type="pres">
      <dgm:prSet presAssocID="{0C280485-E8D2-4D5F-8AA4-C91FC1708A31}" presName="comp5" presStyleCnt="0"/>
      <dgm:spPr/>
    </dgm:pt>
    <dgm:pt modelId="{5A7E1565-E5CB-4AD9-A2D6-F9390399C36F}" type="pres">
      <dgm:prSet presAssocID="{0C280485-E8D2-4D5F-8AA4-C91FC1708A31}" presName="circle5" presStyleLbl="node1" presStyleIdx="4" presStyleCnt="6"/>
      <dgm:spPr/>
    </dgm:pt>
    <dgm:pt modelId="{35396EF6-BC9B-41F0-AEFE-A6A349750A6E}" type="pres">
      <dgm:prSet presAssocID="{0C280485-E8D2-4D5F-8AA4-C91FC1708A31}" presName="c5text" presStyleLbl="node1" presStyleIdx="4" presStyleCnt="6">
        <dgm:presLayoutVars>
          <dgm:bulletEnabled val="1"/>
        </dgm:presLayoutVars>
      </dgm:prSet>
      <dgm:spPr/>
    </dgm:pt>
    <dgm:pt modelId="{1B4D4230-BF7A-43FB-9072-935FB8C6FE9B}" type="pres">
      <dgm:prSet presAssocID="{0C280485-E8D2-4D5F-8AA4-C91FC1708A31}" presName="comp6" presStyleCnt="0"/>
      <dgm:spPr/>
    </dgm:pt>
    <dgm:pt modelId="{05BC970F-DC34-40D7-BA83-CED466F53430}" type="pres">
      <dgm:prSet presAssocID="{0C280485-E8D2-4D5F-8AA4-C91FC1708A31}" presName="circle6" presStyleLbl="node1" presStyleIdx="5" presStyleCnt="6"/>
      <dgm:spPr/>
    </dgm:pt>
    <dgm:pt modelId="{50B7AB1D-DF1C-4ED4-A11D-5EB5059178EC}" type="pres">
      <dgm:prSet presAssocID="{0C280485-E8D2-4D5F-8AA4-C91FC1708A31}" presName="c6text" presStyleLbl="node1" presStyleIdx="5" presStyleCnt="6">
        <dgm:presLayoutVars>
          <dgm:bulletEnabled val="1"/>
        </dgm:presLayoutVars>
      </dgm:prSet>
      <dgm:spPr/>
    </dgm:pt>
  </dgm:ptLst>
  <dgm:cxnLst>
    <dgm:cxn modelId="{CC94EA10-0193-49DB-A365-7552BAAD7370}" srcId="{0C280485-E8D2-4D5F-8AA4-C91FC1708A31}" destId="{327DD9AC-1B90-46FD-BB6A-A8E9DFF92727}" srcOrd="4" destOrd="0" parTransId="{F1653620-B83A-4D41-8224-2B9318FACAE0}" sibTransId="{5AC231D6-AFBD-4E15-ACB0-C70A5B96E293}"/>
    <dgm:cxn modelId="{3DA6E724-25D8-4EB3-8635-A32610A122C0}" type="presOf" srcId="{5810D987-63E3-42B7-B356-12432C3707F2}" destId="{05BC970F-DC34-40D7-BA83-CED466F53430}" srcOrd="0" destOrd="0" presId="urn:microsoft.com/office/officeart/2005/8/layout/venn2"/>
    <dgm:cxn modelId="{1ABE3D25-CE19-4842-A565-FAD48EE7E0B2}" srcId="{0C280485-E8D2-4D5F-8AA4-C91FC1708A31}" destId="{748FEFFB-A736-4E64-A5A4-E9371C6ECD27}" srcOrd="3" destOrd="0" parTransId="{CD41BC06-30E7-4C15-9753-CECFF2D0D7AD}" sibTransId="{3908445C-8495-45A0-AC85-9E079D546458}"/>
    <dgm:cxn modelId="{F1548C38-5665-454A-A143-77614B8C88EA}" type="presOf" srcId="{46A5ECB1-D37C-48DF-9472-1A28AC9CD26D}" destId="{40DDB93B-9A6C-4FFD-B48E-A01AE300B2C4}" srcOrd="1" destOrd="0" presId="urn:microsoft.com/office/officeart/2005/8/layout/venn2"/>
    <dgm:cxn modelId="{913FF148-AD60-4F45-AE64-A93FCFFDD57D}" type="presOf" srcId="{327DD9AC-1B90-46FD-BB6A-A8E9DFF92727}" destId="{35396EF6-BC9B-41F0-AEFE-A6A349750A6E}" srcOrd="1" destOrd="0" presId="urn:microsoft.com/office/officeart/2005/8/layout/venn2"/>
    <dgm:cxn modelId="{8E544B4B-B9EA-4EBD-B43E-C0DEF0CE7E0C}" type="presOf" srcId="{E54C78A5-0BE8-48FA-B5A9-35F110A6CE1F}" destId="{CEB014D1-F13C-4D40-BCFB-0FD3C28E36A5}" srcOrd="1" destOrd="0" presId="urn:microsoft.com/office/officeart/2005/8/layout/venn2"/>
    <dgm:cxn modelId="{25FACF55-1EB1-4448-A4A7-20383E85811D}" type="presOf" srcId="{46A5ECB1-D37C-48DF-9472-1A28AC9CD26D}" destId="{5294DA8E-39A0-48D3-B041-20CFE26B9E56}" srcOrd="0" destOrd="0" presId="urn:microsoft.com/office/officeart/2005/8/layout/venn2"/>
    <dgm:cxn modelId="{C05AAB64-DD0D-41F1-A3F2-D66F38254E1C}" srcId="{0C280485-E8D2-4D5F-8AA4-C91FC1708A31}" destId="{E54C78A5-0BE8-48FA-B5A9-35F110A6CE1F}" srcOrd="0" destOrd="0" parTransId="{EB6F82E1-FC00-419F-85C7-A546D9C28986}" sibTransId="{B6AD5613-7F3C-4C05-99AA-ABF2D3CEC2C3}"/>
    <dgm:cxn modelId="{BF61E275-774A-469A-B36B-279953515414}" type="presOf" srcId="{327DD9AC-1B90-46FD-BB6A-A8E9DFF92727}" destId="{5A7E1565-E5CB-4AD9-A2D6-F9390399C36F}" srcOrd="0" destOrd="0" presId="urn:microsoft.com/office/officeart/2005/8/layout/venn2"/>
    <dgm:cxn modelId="{27A41B78-5612-493E-B0BA-9F31F1F7BD67}" type="presOf" srcId="{B904152A-A17D-4429-B63A-3999544CA3E7}" destId="{DC8E0E43-E481-45F5-A0D1-70377522A86A}" srcOrd="0" destOrd="0" presId="urn:microsoft.com/office/officeart/2005/8/layout/venn2"/>
    <dgm:cxn modelId="{943F1579-6468-4B77-AFD4-DD678D20A21E}" type="presOf" srcId="{748FEFFB-A736-4E64-A5A4-E9371C6ECD27}" destId="{540EDB3D-4B71-4A9B-B6EA-2CFACC0B7CAA}" srcOrd="1" destOrd="0" presId="urn:microsoft.com/office/officeart/2005/8/layout/venn2"/>
    <dgm:cxn modelId="{2BB6B37A-59A9-4B7C-A74E-AC5A91DBB4E6}" srcId="{0C280485-E8D2-4D5F-8AA4-C91FC1708A31}" destId="{B904152A-A17D-4429-B63A-3999544CA3E7}" srcOrd="1" destOrd="0" parTransId="{DEC48E3C-05E5-4A5C-A029-90CE9BFBE652}" sibTransId="{035D2029-52D0-4EE4-88A4-A4AEADA5EECF}"/>
    <dgm:cxn modelId="{8BC9957F-3BD6-41C4-A61B-3E41F768309D}" type="presOf" srcId="{B904152A-A17D-4429-B63A-3999544CA3E7}" destId="{34EFEB52-F407-43D4-8B65-AB32134F866B}" srcOrd="1" destOrd="0" presId="urn:microsoft.com/office/officeart/2005/8/layout/venn2"/>
    <dgm:cxn modelId="{8D8EBA82-C6A7-4C79-9BA5-E382C3D54EFC}" type="presOf" srcId="{748FEFFB-A736-4E64-A5A4-E9371C6ECD27}" destId="{4F7261B8-F092-42CF-BB63-292E00D2C2E0}" srcOrd="0" destOrd="0" presId="urn:microsoft.com/office/officeart/2005/8/layout/venn2"/>
    <dgm:cxn modelId="{C14A809A-A625-43C6-BC8C-4ADCE7745C9F}" type="presOf" srcId="{E54C78A5-0BE8-48FA-B5A9-35F110A6CE1F}" destId="{9ABC45B6-DC92-45B5-946A-196CB40BF3FD}" srcOrd="0" destOrd="0" presId="urn:microsoft.com/office/officeart/2005/8/layout/venn2"/>
    <dgm:cxn modelId="{6B5CFAA4-6E45-4231-9FCB-AA6AC9DCE3AC}" srcId="{0C280485-E8D2-4D5F-8AA4-C91FC1708A31}" destId="{46A5ECB1-D37C-48DF-9472-1A28AC9CD26D}" srcOrd="2" destOrd="0" parTransId="{2B7B3C52-6B45-419D-85ED-8DA7B748F9A0}" sibTransId="{C4BF2824-0CD8-429B-9447-529177F9CDEA}"/>
    <dgm:cxn modelId="{EF39D0AD-5F56-4517-9C7F-4EFE3ABB1413}" type="presOf" srcId="{5810D987-63E3-42B7-B356-12432C3707F2}" destId="{50B7AB1D-DF1C-4ED4-A11D-5EB5059178EC}" srcOrd="1" destOrd="0" presId="urn:microsoft.com/office/officeart/2005/8/layout/venn2"/>
    <dgm:cxn modelId="{513710BC-2BB4-466D-8965-52ECE38C3DB0}" type="presOf" srcId="{0C280485-E8D2-4D5F-8AA4-C91FC1708A31}" destId="{DFC8F7C8-CBA8-458A-9F15-50B1B0D62199}" srcOrd="0" destOrd="0" presId="urn:microsoft.com/office/officeart/2005/8/layout/venn2"/>
    <dgm:cxn modelId="{4C632CD5-9633-4E7E-AFBA-00258B05EA16}" srcId="{0C280485-E8D2-4D5F-8AA4-C91FC1708A31}" destId="{5810D987-63E3-42B7-B356-12432C3707F2}" srcOrd="5" destOrd="0" parTransId="{148AB490-A1A6-449A-AF0B-2537CD24A976}" sibTransId="{A6A55AD4-1E32-4F5F-B27D-4268F1877BFA}"/>
    <dgm:cxn modelId="{399BB79E-5D39-45A7-98B3-9DB36DCA0847}" type="presParOf" srcId="{DFC8F7C8-CBA8-458A-9F15-50B1B0D62199}" destId="{F95B1955-E619-48A3-8845-C7B42ADB859C}" srcOrd="0" destOrd="0" presId="urn:microsoft.com/office/officeart/2005/8/layout/venn2"/>
    <dgm:cxn modelId="{CB87305B-0BD1-43E1-B99E-CBE7C28C1A74}" type="presParOf" srcId="{F95B1955-E619-48A3-8845-C7B42ADB859C}" destId="{9ABC45B6-DC92-45B5-946A-196CB40BF3FD}" srcOrd="0" destOrd="0" presId="urn:microsoft.com/office/officeart/2005/8/layout/venn2"/>
    <dgm:cxn modelId="{7622B8CD-3718-4668-A0F5-118D62EA047E}" type="presParOf" srcId="{F95B1955-E619-48A3-8845-C7B42ADB859C}" destId="{CEB014D1-F13C-4D40-BCFB-0FD3C28E36A5}" srcOrd="1" destOrd="0" presId="urn:microsoft.com/office/officeart/2005/8/layout/venn2"/>
    <dgm:cxn modelId="{EA5DC466-2A1A-469E-8428-6517D9B4F2AD}" type="presParOf" srcId="{DFC8F7C8-CBA8-458A-9F15-50B1B0D62199}" destId="{10C40361-5C92-4654-867A-0D5900A696FF}" srcOrd="1" destOrd="0" presId="urn:microsoft.com/office/officeart/2005/8/layout/venn2"/>
    <dgm:cxn modelId="{9E634698-4EC3-4146-B9FB-0EA0DE62B273}" type="presParOf" srcId="{10C40361-5C92-4654-867A-0D5900A696FF}" destId="{DC8E0E43-E481-45F5-A0D1-70377522A86A}" srcOrd="0" destOrd="0" presId="urn:microsoft.com/office/officeart/2005/8/layout/venn2"/>
    <dgm:cxn modelId="{34071A3D-B583-4F7E-A28A-53419248F02B}" type="presParOf" srcId="{10C40361-5C92-4654-867A-0D5900A696FF}" destId="{34EFEB52-F407-43D4-8B65-AB32134F866B}" srcOrd="1" destOrd="0" presId="urn:microsoft.com/office/officeart/2005/8/layout/venn2"/>
    <dgm:cxn modelId="{AB48C6F4-627E-4CD9-93D8-4410D065C532}" type="presParOf" srcId="{DFC8F7C8-CBA8-458A-9F15-50B1B0D62199}" destId="{75F10EC4-0262-43A7-9C13-66D6969DC469}" srcOrd="2" destOrd="0" presId="urn:microsoft.com/office/officeart/2005/8/layout/venn2"/>
    <dgm:cxn modelId="{1776EFAE-B6F9-4CA3-92AF-94FF0CB525AB}" type="presParOf" srcId="{75F10EC4-0262-43A7-9C13-66D6969DC469}" destId="{5294DA8E-39A0-48D3-B041-20CFE26B9E56}" srcOrd="0" destOrd="0" presId="urn:microsoft.com/office/officeart/2005/8/layout/venn2"/>
    <dgm:cxn modelId="{AAB67F38-4D3A-4ECD-A811-118C65006204}" type="presParOf" srcId="{75F10EC4-0262-43A7-9C13-66D6969DC469}" destId="{40DDB93B-9A6C-4FFD-B48E-A01AE300B2C4}" srcOrd="1" destOrd="0" presId="urn:microsoft.com/office/officeart/2005/8/layout/venn2"/>
    <dgm:cxn modelId="{DCE9F095-D8C8-457D-ABDB-91B5867B3D8B}" type="presParOf" srcId="{DFC8F7C8-CBA8-458A-9F15-50B1B0D62199}" destId="{555096D4-31CB-4934-9FCD-FE31FD4728EC}" srcOrd="3" destOrd="0" presId="urn:microsoft.com/office/officeart/2005/8/layout/venn2"/>
    <dgm:cxn modelId="{526126C4-AFEF-443B-A47B-B9C5A14C171F}" type="presParOf" srcId="{555096D4-31CB-4934-9FCD-FE31FD4728EC}" destId="{4F7261B8-F092-42CF-BB63-292E00D2C2E0}" srcOrd="0" destOrd="0" presId="urn:microsoft.com/office/officeart/2005/8/layout/venn2"/>
    <dgm:cxn modelId="{9F6BEE65-D14F-4524-A287-8D989CD0871C}" type="presParOf" srcId="{555096D4-31CB-4934-9FCD-FE31FD4728EC}" destId="{540EDB3D-4B71-4A9B-B6EA-2CFACC0B7CAA}" srcOrd="1" destOrd="0" presId="urn:microsoft.com/office/officeart/2005/8/layout/venn2"/>
    <dgm:cxn modelId="{DDB6D8E2-B9F4-4134-8474-495E1AD0060E}" type="presParOf" srcId="{DFC8F7C8-CBA8-458A-9F15-50B1B0D62199}" destId="{BC0C2EFB-6E29-4A10-AEBE-C3E5928D049E}" srcOrd="4" destOrd="0" presId="urn:microsoft.com/office/officeart/2005/8/layout/venn2"/>
    <dgm:cxn modelId="{FDC0FD54-4860-4DD6-B68D-53BA9A8FAEA7}" type="presParOf" srcId="{BC0C2EFB-6E29-4A10-AEBE-C3E5928D049E}" destId="{5A7E1565-E5CB-4AD9-A2D6-F9390399C36F}" srcOrd="0" destOrd="0" presId="urn:microsoft.com/office/officeart/2005/8/layout/venn2"/>
    <dgm:cxn modelId="{C30D5331-9B4B-4B53-8E4A-3172AB0B25C8}" type="presParOf" srcId="{BC0C2EFB-6E29-4A10-AEBE-C3E5928D049E}" destId="{35396EF6-BC9B-41F0-AEFE-A6A349750A6E}" srcOrd="1" destOrd="0" presId="urn:microsoft.com/office/officeart/2005/8/layout/venn2"/>
    <dgm:cxn modelId="{C2D1AE39-E498-441B-94E0-3CFD219019DF}" type="presParOf" srcId="{DFC8F7C8-CBA8-458A-9F15-50B1B0D62199}" destId="{1B4D4230-BF7A-43FB-9072-935FB8C6FE9B}" srcOrd="5" destOrd="0" presId="urn:microsoft.com/office/officeart/2005/8/layout/venn2"/>
    <dgm:cxn modelId="{459D98DC-F101-4B24-93FC-4CC7A52E50A7}" type="presParOf" srcId="{1B4D4230-BF7A-43FB-9072-935FB8C6FE9B}" destId="{05BC970F-DC34-40D7-BA83-CED466F53430}" srcOrd="0" destOrd="0" presId="urn:microsoft.com/office/officeart/2005/8/layout/venn2"/>
    <dgm:cxn modelId="{9C544984-1F40-4D2F-A534-94FDABC7E662}" type="presParOf" srcId="{1B4D4230-BF7A-43FB-9072-935FB8C6FE9B}" destId="{50B7AB1D-DF1C-4ED4-A11D-5EB5059178EC}" srcOrd="1" destOrd="0" presId="urn:microsoft.com/office/officeart/2005/8/layout/venn2"/>
  </dgm:cxnLst>
  <dgm:bg/>
  <dgm:whole>
    <a:ln>
      <a:solidFill>
        <a:schemeClr val="accent1"/>
      </a:solidFill>
    </a:ln>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AD5B3E-CCAF-4035-82A3-CBA01F61E78F}">
      <dsp:nvSpPr>
        <dsp:cNvPr id="0" name=""/>
        <dsp:cNvSpPr/>
      </dsp:nvSpPr>
      <dsp:spPr>
        <a:xfrm>
          <a:off x="2743200" y="1501574"/>
          <a:ext cx="2273085" cy="197251"/>
        </a:xfrm>
        <a:custGeom>
          <a:avLst/>
          <a:gdLst/>
          <a:ahLst/>
          <a:cxnLst/>
          <a:rect l="0" t="0" r="0" b="0"/>
          <a:pathLst>
            <a:path>
              <a:moveTo>
                <a:pt x="0" y="0"/>
              </a:moveTo>
              <a:lnTo>
                <a:pt x="0" y="98625"/>
              </a:lnTo>
              <a:lnTo>
                <a:pt x="2273085" y="98625"/>
              </a:lnTo>
              <a:lnTo>
                <a:pt x="2273085" y="197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33DCD5-4134-40AC-BFCC-FFF58FA7FE22}">
      <dsp:nvSpPr>
        <dsp:cNvPr id="0" name=""/>
        <dsp:cNvSpPr/>
      </dsp:nvSpPr>
      <dsp:spPr>
        <a:xfrm>
          <a:off x="2743200" y="1501574"/>
          <a:ext cx="1136542" cy="197251"/>
        </a:xfrm>
        <a:custGeom>
          <a:avLst/>
          <a:gdLst/>
          <a:ahLst/>
          <a:cxnLst/>
          <a:rect l="0" t="0" r="0" b="0"/>
          <a:pathLst>
            <a:path>
              <a:moveTo>
                <a:pt x="0" y="0"/>
              </a:moveTo>
              <a:lnTo>
                <a:pt x="0" y="98625"/>
              </a:lnTo>
              <a:lnTo>
                <a:pt x="1136542" y="98625"/>
              </a:lnTo>
              <a:lnTo>
                <a:pt x="1136542" y="197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524773D-3A15-457F-B014-B983353193BC}">
      <dsp:nvSpPr>
        <dsp:cNvPr id="0" name=""/>
        <dsp:cNvSpPr/>
      </dsp:nvSpPr>
      <dsp:spPr>
        <a:xfrm>
          <a:off x="2697480" y="1501574"/>
          <a:ext cx="91440" cy="197251"/>
        </a:xfrm>
        <a:custGeom>
          <a:avLst/>
          <a:gdLst/>
          <a:ahLst/>
          <a:cxnLst/>
          <a:rect l="0" t="0" r="0" b="0"/>
          <a:pathLst>
            <a:path>
              <a:moveTo>
                <a:pt x="45720" y="0"/>
              </a:moveTo>
              <a:lnTo>
                <a:pt x="45720" y="197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090D23-A81E-43B1-89CA-8330C1029CA9}">
      <dsp:nvSpPr>
        <dsp:cNvPr id="0" name=""/>
        <dsp:cNvSpPr/>
      </dsp:nvSpPr>
      <dsp:spPr>
        <a:xfrm>
          <a:off x="1606657" y="1501574"/>
          <a:ext cx="1136542" cy="197251"/>
        </a:xfrm>
        <a:custGeom>
          <a:avLst/>
          <a:gdLst/>
          <a:ahLst/>
          <a:cxnLst/>
          <a:rect l="0" t="0" r="0" b="0"/>
          <a:pathLst>
            <a:path>
              <a:moveTo>
                <a:pt x="1136542" y="0"/>
              </a:moveTo>
              <a:lnTo>
                <a:pt x="1136542" y="98625"/>
              </a:lnTo>
              <a:lnTo>
                <a:pt x="0" y="98625"/>
              </a:lnTo>
              <a:lnTo>
                <a:pt x="0" y="197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40E304-A46B-4654-8DDA-779FB9827105}">
      <dsp:nvSpPr>
        <dsp:cNvPr id="0" name=""/>
        <dsp:cNvSpPr/>
      </dsp:nvSpPr>
      <dsp:spPr>
        <a:xfrm>
          <a:off x="470114" y="1501574"/>
          <a:ext cx="2273085" cy="197251"/>
        </a:xfrm>
        <a:custGeom>
          <a:avLst/>
          <a:gdLst/>
          <a:ahLst/>
          <a:cxnLst/>
          <a:rect l="0" t="0" r="0" b="0"/>
          <a:pathLst>
            <a:path>
              <a:moveTo>
                <a:pt x="2273085" y="0"/>
              </a:moveTo>
              <a:lnTo>
                <a:pt x="2273085" y="98625"/>
              </a:lnTo>
              <a:lnTo>
                <a:pt x="0" y="98625"/>
              </a:lnTo>
              <a:lnTo>
                <a:pt x="0" y="197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7B890E-42C5-4395-A1D0-9FF7CF1D4E29}">
      <dsp:nvSpPr>
        <dsp:cNvPr id="0" name=""/>
        <dsp:cNvSpPr/>
      </dsp:nvSpPr>
      <dsp:spPr>
        <a:xfrm>
          <a:off x="2273554" y="1031928"/>
          <a:ext cx="939291" cy="469645"/>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Sustainability Marketing Practices</a:t>
          </a:r>
        </a:p>
      </dsp:txBody>
      <dsp:txXfrm>
        <a:off x="2273554" y="1031928"/>
        <a:ext cx="939291" cy="469645"/>
      </dsp:txXfrm>
    </dsp:sp>
    <dsp:sp modelId="{61D39D72-9AB2-43C6-AF8F-598689206234}">
      <dsp:nvSpPr>
        <dsp:cNvPr id="0" name=""/>
        <dsp:cNvSpPr/>
      </dsp:nvSpPr>
      <dsp:spPr>
        <a:xfrm>
          <a:off x="468" y="1698825"/>
          <a:ext cx="939291" cy="469645"/>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Ethical Sourcing</a:t>
          </a:r>
        </a:p>
      </dsp:txBody>
      <dsp:txXfrm>
        <a:off x="468" y="1698825"/>
        <a:ext cx="939291" cy="469645"/>
      </dsp:txXfrm>
    </dsp:sp>
    <dsp:sp modelId="{9163CDD6-6970-4AF1-8BC3-E5D1ACC02FDB}">
      <dsp:nvSpPr>
        <dsp:cNvPr id="0" name=""/>
        <dsp:cNvSpPr/>
      </dsp:nvSpPr>
      <dsp:spPr>
        <a:xfrm>
          <a:off x="1137011" y="1698825"/>
          <a:ext cx="939291" cy="469645"/>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Sustainable Materials</a:t>
          </a:r>
        </a:p>
      </dsp:txBody>
      <dsp:txXfrm>
        <a:off x="1137011" y="1698825"/>
        <a:ext cx="939291" cy="469645"/>
      </dsp:txXfrm>
    </dsp:sp>
    <dsp:sp modelId="{884DAB12-4F71-4B3C-AF59-50C51647B581}">
      <dsp:nvSpPr>
        <dsp:cNvPr id="0" name=""/>
        <dsp:cNvSpPr/>
      </dsp:nvSpPr>
      <dsp:spPr>
        <a:xfrm>
          <a:off x="2273554" y="1698825"/>
          <a:ext cx="939291" cy="469645"/>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Circular Fashion Initiatives</a:t>
          </a:r>
        </a:p>
      </dsp:txBody>
      <dsp:txXfrm>
        <a:off x="2273554" y="1698825"/>
        <a:ext cx="939291" cy="469645"/>
      </dsp:txXfrm>
    </dsp:sp>
    <dsp:sp modelId="{A49D57C4-D923-4207-8AB5-AC57B25450E2}">
      <dsp:nvSpPr>
        <dsp:cNvPr id="0" name=""/>
        <dsp:cNvSpPr/>
      </dsp:nvSpPr>
      <dsp:spPr>
        <a:xfrm>
          <a:off x="3410096" y="1698825"/>
          <a:ext cx="939291" cy="469645"/>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Transparent Sustainability Communication</a:t>
          </a:r>
        </a:p>
      </dsp:txBody>
      <dsp:txXfrm>
        <a:off x="3410096" y="1698825"/>
        <a:ext cx="939291" cy="469645"/>
      </dsp:txXfrm>
    </dsp:sp>
    <dsp:sp modelId="{020D67C3-188E-4EC5-A88D-BF6823A6FA7B}">
      <dsp:nvSpPr>
        <dsp:cNvPr id="0" name=""/>
        <dsp:cNvSpPr/>
      </dsp:nvSpPr>
      <dsp:spPr>
        <a:xfrm>
          <a:off x="4546639" y="1698825"/>
          <a:ext cx="939291" cy="469645"/>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Product Lifecycle Sustainability Integration</a:t>
          </a:r>
          <a:endParaRPr lang="en-US" sz="900" kern="1200">
            <a:latin typeface="Times New Roman" panose="02020603050405020304" pitchFamily="18" charset="0"/>
            <a:cs typeface="Times New Roman" panose="02020603050405020304" pitchFamily="18" charset="0"/>
          </a:endParaRPr>
        </a:p>
      </dsp:txBody>
      <dsp:txXfrm>
        <a:off x="4546639" y="1698825"/>
        <a:ext cx="939291" cy="46964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E0F7F4-BAD4-477A-A797-6A8F6DA1443A}">
      <dsp:nvSpPr>
        <dsp:cNvPr id="0" name=""/>
        <dsp:cNvSpPr/>
      </dsp:nvSpPr>
      <dsp:spPr>
        <a:xfrm>
          <a:off x="1436796" y="198104"/>
          <a:ext cx="2688336" cy="2688336"/>
        </a:xfrm>
        <a:prstGeom prst="pie">
          <a:avLst>
            <a:gd name="adj1" fmla="val 16200000"/>
            <a:gd name="adj2" fmla="val 2052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Credibility of Sustainabiliyt Claims</a:t>
          </a:r>
        </a:p>
      </dsp:txBody>
      <dsp:txXfrm>
        <a:off x="2839212" y="650001"/>
        <a:ext cx="864108" cy="576072"/>
      </dsp:txXfrm>
    </dsp:sp>
    <dsp:sp modelId="{78D428F6-FBD4-4B14-91A0-63F8840D87BE}">
      <dsp:nvSpPr>
        <dsp:cNvPr id="0" name=""/>
        <dsp:cNvSpPr/>
      </dsp:nvSpPr>
      <dsp:spPr>
        <a:xfrm>
          <a:off x="1459839" y="269793"/>
          <a:ext cx="2688336" cy="2688336"/>
        </a:xfrm>
        <a:prstGeom prst="pie">
          <a:avLst>
            <a:gd name="adj1" fmla="val 20520000"/>
            <a:gd name="adj2" fmla="val 324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Transparency of Sustainability Communication</a:t>
          </a:r>
        </a:p>
      </dsp:txBody>
      <dsp:txXfrm>
        <a:off x="3191256" y="1498107"/>
        <a:ext cx="800100" cy="640080"/>
      </dsp:txXfrm>
    </dsp:sp>
    <dsp:sp modelId="{E35A663A-BA14-4ADC-A8B7-DB4C88D690A8}">
      <dsp:nvSpPr>
        <dsp:cNvPr id="0" name=""/>
        <dsp:cNvSpPr/>
      </dsp:nvSpPr>
      <dsp:spPr>
        <a:xfrm>
          <a:off x="1399031" y="313959"/>
          <a:ext cx="2688336" cy="2688336"/>
        </a:xfrm>
        <a:prstGeom prst="pie">
          <a:avLst>
            <a:gd name="adj1" fmla="val 3240000"/>
            <a:gd name="adj2" fmla="val 756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Consumer Environmental Values</a:t>
          </a:r>
        </a:p>
      </dsp:txBody>
      <dsp:txXfrm>
        <a:off x="2359152" y="2202195"/>
        <a:ext cx="768096" cy="704088"/>
      </dsp:txXfrm>
    </dsp:sp>
    <dsp:sp modelId="{E2D8A877-78A8-4A0B-B3BC-D965081FE753}">
      <dsp:nvSpPr>
        <dsp:cNvPr id="0" name=""/>
        <dsp:cNvSpPr/>
      </dsp:nvSpPr>
      <dsp:spPr>
        <a:xfrm>
          <a:off x="1338224" y="269793"/>
          <a:ext cx="2688336" cy="2688336"/>
        </a:xfrm>
        <a:prstGeom prst="pie">
          <a:avLst>
            <a:gd name="adj1" fmla="val 7560000"/>
            <a:gd name="adj2" fmla="val 1188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Brand Trust</a:t>
          </a:r>
        </a:p>
      </dsp:txBody>
      <dsp:txXfrm>
        <a:off x="1495043" y="1498107"/>
        <a:ext cx="800100" cy="640080"/>
      </dsp:txXfrm>
    </dsp:sp>
    <dsp:sp modelId="{0DC0532C-FC44-4E7F-BC65-E90C2FD2F9F8}">
      <dsp:nvSpPr>
        <dsp:cNvPr id="0" name=""/>
        <dsp:cNvSpPr/>
      </dsp:nvSpPr>
      <dsp:spPr>
        <a:xfrm>
          <a:off x="1361267" y="198104"/>
          <a:ext cx="2688336" cy="2688336"/>
        </a:xfrm>
        <a:prstGeom prst="pie">
          <a:avLst>
            <a:gd name="adj1" fmla="val 11880000"/>
            <a:gd name="adj2" fmla="val 1620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Social Influence and Subjective Norms</a:t>
          </a:r>
        </a:p>
      </dsp:txBody>
      <dsp:txXfrm>
        <a:off x="1783080" y="650001"/>
        <a:ext cx="864108" cy="576072"/>
      </dsp:txXfrm>
    </dsp:sp>
    <dsp:sp modelId="{6CCEF9AC-8D60-4174-967C-37EDF9E8E483}">
      <dsp:nvSpPr>
        <dsp:cNvPr id="0" name=""/>
        <dsp:cNvSpPr/>
      </dsp:nvSpPr>
      <dsp:spPr>
        <a:xfrm>
          <a:off x="1270249" y="31683"/>
          <a:ext cx="3021177" cy="3021177"/>
        </a:xfrm>
        <a:prstGeom prst="circularArrow">
          <a:avLst>
            <a:gd name="adj1" fmla="val 5085"/>
            <a:gd name="adj2" fmla="val 327528"/>
            <a:gd name="adj3" fmla="val 20192361"/>
            <a:gd name="adj4" fmla="val 16200324"/>
            <a:gd name="adj5" fmla="val 5932"/>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5CB6589-BC5C-43C1-BD89-8405F69D3813}">
      <dsp:nvSpPr>
        <dsp:cNvPr id="0" name=""/>
        <dsp:cNvSpPr/>
      </dsp:nvSpPr>
      <dsp:spPr>
        <a:xfrm>
          <a:off x="1293604" y="103349"/>
          <a:ext cx="3021177" cy="3021177"/>
        </a:xfrm>
        <a:prstGeom prst="circularArrow">
          <a:avLst>
            <a:gd name="adj1" fmla="val 5085"/>
            <a:gd name="adj2" fmla="val 327528"/>
            <a:gd name="adj3" fmla="val 2912753"/>
            <a:gd name="adj4" fmla="val 20519953"/>
            <a:gd name="adj5" fmla="val 5932"/>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F3AD3BB-B0A7-4867-9D4C-E87238C89BE9}">
      <dsp:nvSpPr>
        <dsp:cNvPr id="0" name=""/>
        <dsp:cNvSpPr/>
      </dsp:nvSpPr>
      <dsp:spPr>
        <a:xfrm>
          <a:off x="1232611" y="147649"/>
          <a:ext cx="3021177" cy="3021177"/>
        </a:xfrm>
        <a:prstGeom prst="circularArrow">
          <a:avLst>
            <a:gd name="adj1" fmla="val 5085"/>
            <a:gd name="adj2" fmla="val 327528"/>
            <a:gd name="adj3" fmla="val 7232777"/>
            <a:gd name="adj4" fmla="val 3239695"/>
            <a:gd name="adj5" fmla="val 5932"/>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2A3207C-F241-4110-B7C4-57EF93FAA90E}">
      <dsp:nvSpPr>
        <dsp:cNvPr id="0" name=""/>
        <dsp:cNvSpPr/>
      </dsp:nvSpPr>
      <dsp:spPr>
        <a:xfrm>
          <a:off x="1171617" y="103349"/>
          <a:ext cx="3021177" cy="3021177"/>
        </a:xfrm>
        <a:prstGeom prst="circularArrow">
          <a:avLst>
            <a:gd name="adj1" fmla="val 5085"/>
            <a:gd name="adj2" fmla="val 327528"/>
            <a:gd name="adj3" fmla="val 11552519"/>
            <a:gd name="adj4" fmla="val 7559718"/>
            <a:gd name="adj5" fmla="val 5932"/>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1EFD91F-784F-4BCD-B2C3-6919C5044DEA}">
      <dsp:nvSpPr>
        <dsp:cNvPr id="0" name=""/>
        <dsp:cNvSpPr/>
      </dsp:nvSpPr>
      <dsp:spPr>
        <a:xfrm>
          <a:off x="1194973" y="31683"/>
          <a:ext cx="3021177" cy="3021177"/>
        </a:xfrm>
        <a:prstGeom prst="circularArrow">
          <a:avLst>
            <a:gd name="adj1" fmla="val 5085"/>
            <a:gd name="adj2" fmla="val 327528"/>
            <a:gd name="adj3" fmla="val 15872148"/>
            <a:gd name="adj4" fmla="val 11880111"/>
            <a:gd name="adj5" fmla="val 5932"/>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AA518C-99B8-4095-A9A4-7148A68E8F15}">
      <dsp:nvSpPr>
        <dsp:cNvPr id="0" name=""/>
        <dsp:cNvSpPr/>
      </dsp:nvSpPr>
      <dsp:spPr>
        <a:xfrm>
          <a:off x="1694006" y="1095375"/>
          <a:ext cx="273055" cy="260151"/>
        </a:xfrm>
        <a:custGeom>
          <a:avLst/>
          <a:gdLst/>
          <a:ahLst/>
          <a:cxnLst/>
          <a:rect l="0" t="0" r="0" b="0"/>
          <a:pathLst>
            <a:path>
              <a:moveTo>
                <a:pt x="0" y="0"/>
              </a:moveTo>
              <a:lnTo>
                <a:pt x="136527" y="0"/>
              </a:lnTo>
              <a:lnTo>
                <a:pt x="136527" y="260151"/>
              </a:lnTo>
              <a:lnTo>
                <a:pt x="273055" y="26015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latin typeface="Times New Roman" panose="02020603050405020304" pitchFamily="18" charset="0"/>
            <a:cs typeface="Times New Roman" panose="02020603050405020304" pitchFamily="18" charset="0"/>
          </a:endParaRPr>
        </a:p>
      </dsp:txBody>
      <dsp:txXfrm>
        <a:off x="1821104" y="1216022"/>
        <a:ext cx="18857" cy="18857"/>
      </dsp:txXfrm>
    </dsp:sp>
    <dsp:sp modelId="{DF3FA52E-41B1-47A1-A167-58D8CA45BE73}">
      <dsp:nvSpPr>
        <dsp:cNvPr id="0" name=""/>
        <dsp:cNvSpPr/>
      </dsp:nvSpPr>
      <dsp:spPr>
        <a:xfrm>
          <a:off x="1694006" y="835223"/>
          <a:ext cx="273055" cy="260151"/>
        </a:xfrm>
        <a:custGeom>
          <a:avLst/>
          <a:gdLst/>
          <a:ahLst/>
          <a:cxnLst/>
          <a:rect l="0" t="0" r="0" b="0"/>
          <a:pathLst>
            <a:path>
              <a:moveTo>
                <a:pt x="0" y="260151"/>
              </a:moveTo>
              <a:lnTo>
                <a:pt x="136527" y="260151"/>
              </a:lnTo>
              <a:lnTo>
                <a:pt x="136527" y="0"/>
              </a:lnTo>
              <a:lnTo>
                <a:pt x="273055" y="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latin typeface="Times New Roman" panose="02020603050405020304" pitchFamily="18" charset="0"/>
            <a:cs typeface="Times New Roman" panose="02020603050405020304" pitchFamily="18" charset="0"/>
          </a:endParaRPr>
        </a:p>
      </dsp:txBody>
      <dsp:txXfrm>
        <a:off x="1821104" y="955870"/>
        <a:ext cx="18857" cy="18857"/>
      </dsp:txXfrm>
    </dsp:sp>
    <dsp:sp modelId="{9C76BDD3-E491-4B7F-BCC7-5FA3B0DE1CAB}">
      <dsp:nvSpPr>
        <dsp:cNvPr id="0" name=""/>
        <dsp:cNvSpPr/>
      </dsp:nvSpPr>
      <dsp:spPr>
        <a:xfrm rot="16200000">
          <a:off x="390509" y="887253"/>
          <a:ext cx="2190750" cy="416242"/>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IN" sz="1700" kern="1200">
              <a:latin typeface="Times New Roman" panose="02020603050405020304" pitchFamily="18" charset="0"/>
              <a:cs typeface="Times New Roman" panose="02020603050405020304" pitchFamily="18" charset="0"/>
            </a:rPr>
            <a:t>Sustainability Marketing</a:t>
          </a:r>
        </a:p>
      </dsp:txBody>
      <dsp:txXfrm>
        <a:off x="390509" y="887253"/>
        <a:ext cx="2190750" cy="416242"/>
      </dsp:txXfrm>
    </dsp:sp>
    <dsp:sp modelId="{9D93851C-CCC0-438E-BD98-DA2693D60A6D}">
      <dsp:nvSpPr>
        <dsp:cNvPr id="0" name=""/>
        <dsp:cNvSpPr/>
      </dsp:nvSpPr>
      <dsp:spPr>
        <a:xfrm>
          <a:off x="1967061" y="627102"/>
          <a:ext cx="1365275" cy="416242"/>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Trust in UK fashion retail industry</a:t>
          </a:r>
          <a:endParaRPr lang="en-IN" sz="1000" kern="1200">
            <a:latin typeface="Times New Roman" panose="02020603050405020304" pitchFamily="18" charset="0"/>
            <a:cs typeface="Times New Roman" panose="02020603050405020304" pitchFamily="18" charset="0"/>
          </a:endParaRPr>
        </a:p>
      </dsp:txBody>
      <dsp:txXfrm>
        <a:off x="1967061" y="627102"/>
        <a:ext cx="1365275" cy="416242"/>
      </dsp:txXfrm>
    </dsp:sp>
    <dsp:sp modelId="{5E76F66F-E0F9-4129-9A8A-FA5875792E58}">
      <dsp:nvSpPr>
        <dsp:cNvPr id="0" name=""/>
        <dsp:cNvSpPr/>
      </dsp:nvSpPr>
      <dsp:spPr>
        <a:xfrm>
          <a:off x="1967061" y="1147405"/>
          <a:ext cx="1365275" cy="416242"/>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Consumer purchase intention in UK fashion retail industry</a:t>
          </a:r>
          <a:endParaRPr lang="en-IN" sz="1000" kern="1200">
            <a:latin typeface="Times New Roman" panose="02020603050405020304" pitchFamily="18" charset="0"/>
            <a:cs typeface="Times New Roman" panose="02020603050405020304" pitchFamily="18" charset="0"/>
          </a:endParaRPr>
        </a:p>
      </dsp:txBody>
      <dsp:txXfrm>
        <a:off x="1967061" y="1147405"/>
        <a:ext cx="1365275" cy="41624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BC45B6-DC92-45B5-946A-196CB40BF3FD}">
      <dsp:nvSpPr>
        <dsp:cNvPr id="0" name=""/>
        <dsp:cNvSpPr/>
      </dsp:nvSpPr>
      <dsp:spPr>
        <a:xfrm>
          <a:off x="1143000" y="0"/>
          <a:ext cx="3200400" cy="3200400"/>
        </a:xfrm>
        <a:prstGeom prst="ellipse">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IN" sz="600" b="1" kern="1200">
              <a:latin typeface="Times New Roman" panose="02020603050405020304" pitchFamily="18" charset="0"/>
              <a:cs typeface="Times New Roman" panose="02020603050405020304" pitchFamily="18" charset="0"/>
            </a:rPr>
            <a:t>Positivism Philosophy</a:t>
          </a:r>
        </a:p>
      </dsp:txBody>
      <dsp:txXfrm>
        <a:off x="2143125" y="160020"/>
        <a:ext cx="1200150" cy="320040"/>
      </dsp:txXfrm>
    </dsp:sp>
    <dsp:sp modelId="{DC8E0E43-E481-45F5-A0D1-70377522A86A}">
      <dsp:nvSpPr>
        <dsp:cNvPr id="0" name=""/>
        <dsp:cNvSpPr/>
      </dsp:nvSpPr>
      <dsp:spPr>
        <a:xfrm>
          <a:off x="1383029" y="480059"/>
          <a:ext cx="2720340" cy="2720340"/>
        </a:xfrm>
        <a:prstGeom prst="ellipse">
          <a:avLst/>
        </a:prstGeom>
        <a:gradFill rotWithShape="0">
          <a:gsLst>
            <a:gs pos="0">
              <a:schemeClr val="accent4">
                <a:hueOff val="1960178"/>
                <a:satOff val="-8155"/>
                <a:lumOff val="1922"/>
                <a:alphaOff val="0"/>
                <a:lumMod val="110000"/>
                <a:satMod val="105000"/>
                <a:tint val="67000"/>
              </a:schemeClr>
            </a:gs>
            <a:gs pos="50000">
              <a:schemeClr val="accent4">
                <a:hueOff val="1960178"/>
                <a:satOff val="-8155"/>
                <a:lumOff val="1922"/>
                <a:alphaOff val="0"/>
                <a:lumMod val="105000"/>
                <a:satMod val="103000"/>
                <a:tint val="73000"/>
              </a:schemeClr>
            </a:gs>
            <a:gs pos="100000">
              <a:schemeClr val="accent4">
                <a:hueOff val="1960178"/>
                <a:satOff val="-8155"/>
                <a:lumOff val="192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IN" sz="600" b="1" kern="1200">
              <a:latin typeface="Times New Roman" panose="02020603050405020304" pitchFamily="18" charset="0"/>
              <a:cs typeface="Times New Roman" panose="02020603050405020304" pitchFamily="18" charset="0"/>
            </a:rPr>
            <a:t>Deductive Approach</a:t>
          </a:r>
        </a:p>
      </dsp:txBody>
      <dsp:txXfrm>
        <a:off x="2156626" y="636479"/>
        <a:ext cx="1173146" cy="312839"/>
      </dsp:txXfrm>
    </dsp:sp>
    <dsp:sp modelId="{5294DA8E-39A0-48D3-B041-20CFE26B9E56}">
      <dsp:nvSpPr>
        <dsp:cNvPr id="0" name=""/>
        <dsp:cNvSpPr/>
      </dsp:nvSpPr>
      <dsp:spPr>
        <a:xfrm>
          <a:off x="1623059" y="960119"/>
          <a:ext cx="2240280" cy="2240280"/>
        </a:xfrm>
        <a:prstGeom prst="ellipse">
          <a:avLst/>
        </a:prstGeom>
        <a:gradFill rotWithShape="0">
          <a:gsLst>
            <a:gs pos="0">
              <a:schemeClr val="accent4">
                <a:hueOff val="3920356"/>
                <a:satOff val="-16311"/>
                <a:lumOff val="3843"/>
                <a:alphaOff val="0"/>
                <a:lumMod val="110000"/>
                <a:satMod val="105000"/>
                <a:tint val="67000"/>
              </a:schemeClr>
            </a:gs>
            <a:gs pos="50000">
              <a:schemeClr val="accent4">
                <a:hueOff val="3920356"/>
                <a:satOff val="-16311"/>
                <a:lumOff val="3843"/>
                <a:alphaOff val="0"/>
                <a:lumMod val="105000"/>
                <a:satMod val="103000"/>
                <a:tint val="73000"/>
              </a:schemeClr>
            </a:gs>
            <a:gs pos="100000">
              <a:schemeClr val="accent4">
                <a:hueOff val="3920356"/>
                <a:satOff val="-16311"/>
                <a:lumOff val="384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IN" sz="600" b="1" kern="1200">
              <a:latin typeface="Times New Roman" panose="02020603050405020304" pitchFamily="18" charset="0"/>
              <a:cs typeface="Times New Roman" panose="02020603050405020304" pitchFamily="18" charset="0"/>
            </a:rPr>
            <a:t>Quantitative Method</a:t>
          </a:r>
        </a:p>
      </dsp:txBody>
      <dsp:txXfrm>
        <a:off x="2163527" y="1114699"/>
        <a:ext cx="1159344" cy="309158"/>
      </dsp:txXfrm>
    </dsp:sp>
    <dsp:sp modelId="{4F7261B8-F092-42CF-BB63-292E00D2C2E0}">
      <dsp:nvSpPr>
        <dsp:cNvPr id="0" name=""/>
        <dsp:cNvSpPr/>
      </dsp:nvSpPr>
      <dsp:spPr>
        <a:xfrm>
          <a:off x="1863090" y="1440179"/>
          <a:ext cx="1760220" cy="1760220"/>
        </a:xfrm>
        <a:prstGeom prst="ellipse">
          <a:avLst/>
        </a:prstGeom>
        <a:gradFill rotWithShape="0">
          <a:gsLst>
            <a:gs pos="0">
              <a:schemeClr val="accent4">
                <a:hueOff val="5880535"/>
                <a:satOff val="-24466"/>
                <a:lumOff val="5765"/>
                <a:alphaOff val="0"/>
                <a:lumMod val="110000"/>
                <a:satMod val="105000"/>
                <a:tint val="67000"/>
              </a:schemeClr>
            </a:gs>
            <a:gs pos="50000">
              <a:schemeClr val="accent4">
                <a:hueOff val="5880535"/>
                <a:satOff val="-24466"/>
                <a:lumOff val="5765"/>
                <a:alphaOff val="0"/>
                <a:lumMod val="105000"/>
                <a:satMod val="103000"/>
                <a:tint val="73000"/>
              </a:schemeClr>
            </a:gs>
            <a:gs pos="100000">
              <a:schemeClr val="accent4">
                <a:hueOff val="5880535"/>
                <a:satOff val="-24466"/>
                <a:lumOff val="576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IN" sz="600" b="1" kern="1200">
              <a:latin typeface="Times New Roman" panose="02020603050405020304" pitchFamily="18" charset="0"/>
              <a:cs typeface="Times New Roman" panose="02020603050405020304" pitchFamily="18" charset="0"/>
            </a:rPr>
            <a:t>Primary Data Collection Method</a:t>
          </a:r>
        </a:p>
      </dsp:txBody>
      <dsp:txXfrm>
        <a:off x="2267940" y="1598599"/>
        <a:ext cx="950518" cy="316839"/>
      </dsp:txXfrm>
    </dsp:sp>
    <dsp:sp modelId="{5A7E1565-E5CB-4AD9-A2D6-F9390399C36F}">
      <dsp:nvSpPr>
        <dsp:cNvPr id="0" name=""/>
        <dsp:cNvSpPr/>
      </dsp:nvSpPr>
      <dsp:spPr>
        <a:xfrm>
          <a:off x="2103120" y="1920240"/>
          <a:ext cx="1280160" cy="1280160"/>
        </a:xfrm>
        <a:prstGeom prst="ellipse">
          <a:avLst/>
        </a:prstGeom>
        <a:gradFill rotWithShape="0">
          <a:gsLst>
            <a:gs pos="0">
              <a:schemeClr val="accent4">
                <a:hueOff val="7840713"/>
                <a:satOff val="-32622"/>
                <a:lumOff val="7686"/>
                <a:alphaOff val="0"/>
                <a:lumMod val="110000"/>
                <a:satMod val="105000"/>
                <a:tint val="67000"/>
              </a:schemeClr>
            </a:gs>
            <a:gs pos="50000">
              <a:schemeClr val="accent4">
                <a:hueOff val="7840713"/>
                <a:satOff val="-32622"/>
                <a:lumOff val="7686"/>
                <a:alphaOff val="0"/>
                <a:lumMod val="105000"/>
                <a:satMod val="103000"/>
                <a:tint val="73000"/>
              </a:schemeClr>
            </a:gs>
            <a:gs pos="100000">
              <a:schemeClr val="accent4">
                <a:hueOff val="7840713"/>
                <a:satOff val="-32622"/>
                <a:lumOff val="7686"/>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IN" sz="600" b="1" kern="1200">
              <a:latin typeface="Times New Roman" panose="02020603050405020304" pitchFamily="18" charset="0"/>
              <a:cs typeface="Times New Roman" panose="02020603050405020304" pitchFamily="18" charset="0"/>
            </a:rPr>
            <a:t>Cross-sectional time horizon</a:t>
          </a:r>
        </a:p>
      </dsp:txBody>
      <dsp:txXfrm>
        <a:off x="2327148" y="2080260"/>
        <a:ext cx="832104" cy="320040"/>
      </dsp:txXfrm>
    </dsp:sp>
    <dsp:sp modelId="{05BC970F-DC34-40D7-BA83-CED466F53430}">
      <dsp:nvSpPr>
        <dsp:cNvPr id="0" name=""/>
        <dsp:cNvSpPr/>
      </dsp:nvSpPr>
      <dsp:spPr>
        <a:xfrm>
          <a:off x="2343150" y="2400300"/>
          <a:ext cx="800100" cy="800100"/>
        </a:xfrm>
        <a:prstGeom prst="ellipse">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IN" sz="600" b="1" kern="1200">
              <a:latin typeface="Times New Roman" panose="02020603050405020304" pitchFamily="18" charset="0"/>
              <a:cs typeface="Times New Roman" panose="02020603050405020304" pitchFamily="18" charset="0"/>
            </a:rPr>
            <a:t>Descriptive Statistical Data Analysis Method</a:t>
          </a:r>
        </a:p>
      </dsp:txBody>
      <dsp:txXfrm>
        <a:off x="2460321" y="2600325"/>
        <a:ext cx="565756" cy="40005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00392-C79C-410D-A543-D2685ED4D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27800</Words>
  <Characters>158460</Characters>
  <Application>Microsoft Office Word</Application>
  <DocSecurity>0</DocSecurity>
  <Lines>1320</Lines>
  <Paragraphs>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Shaan Aboobacker  (2503771)</cp:lastModifiedBy>
  <cp:revision>2</cp:revision>
  <dcterms:created xsi:type="dcterms:W3CDTF">2026-09-24T19:48:00Z</dcterms:created>
  <dcterms:modified xsi:type="dcterms:W3CDTF">2026-09-24T19:48:00Z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ee3cad8e-b676-4f54-81e2-52124837613a</vt:lpwstr>
  </property>
</Properties>
</file>