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b w:val="1"/>
          <w:sz w:val="24"/>
          <w:szCs w:val="24"/>
          <w:u w:val="single"/>
        </w:rPr>
      </w:pPr>
      <w:r w:rsidDel="00000000" w:rsidR="00000000" w:rsidRPr="00000000">
        <w:rPr>
          <w:b w:val="1"/>
          <w:sz w:val="24"/>
          <w:szCs w:val="24"/>
          <w:u w:val="single"/>
          <w:rtl w:val="0"/>
        </w:rPr>
        <w:t xml:space="preserve">Reference list </w:t>
      </w:r>
    </w:p>
    <w:p w:rsidR="00000000" w:rsidDel="00000000" w:rsidP="00000000" w:rsidRDefault="00000000" w:rsidRPr="00000000" w14:paraId="00000002">
      <w:pPr>
        <w:spacing w:line="360" w:lineRule="auto"/>
        <w:jc w:val="both"/>
        <w:rPr>
          <w:sz w:val="24"/>
          <w:szCs w:val="24"/>
        </w:rPr>
      </w:pPr>
      <w:r w:rsidDel="00000000" w:rsidR="00000000" w:rsidRPr="00000000">
        <w:rPr>
          <w:rtl w:val="0"/>
        </w:rPr>
      </w:r>
    </w:p>
    <w:p w:rsidR="00000000" w:rsidDel="00000000" w:rsidP="00000000" w:rsidRDefault="00000000" w:rsidRPr="00000000" w14:paraId="00000003">
      <w:pPr>
        <w:spacing w:line="360" w:lineRule="auto"/>
        <w:jc w:val="both"/>
        <w:rPr>
          <w:sz w:val="24"/>
          <w:szCs w:val="24"/>
        </w:rPr>
      </w:pPr>
      <w:r w:rsidDel="00000000" w:rsidR="00000000" w:rsidRPr="00000000">
        <w:rPr>
          <w:sz w:val="24"/>
          <w:szCs w:val="24"/>
          <w:rtl w:val="0"/>
        </w:rPr>
        <w:t xml:space="preserve">Aubrey, K. and Riley, A. (2019) </w:t>
      </w:r>
      <w:r w:rsidDel="00000000" w:rsidR="00000000" w:rsidRPr="00000000">
        <w:rPr>
          <w:i w:val="1"/>
          <w:sz w:val="24"/>
          <w:szCs w:val="24"/>
          <w:rtl w:val="0"/>
        </w:rPr>
        <w:t xml:space="preserve">Understanding and Using Educational Theories.</w:t>
      </w:r>
      <w:r w:rsidDel="00000000" w:rsidR="00000000" w:rsidRPr="00000000">
        <w:rPr>
          <w:sz w:val="24"/>
          <w:szCs w:val="24"/>
          <w:rtl w:val="0"/>
        </w:rPr>
        <w:t xml:space="preserve"> 2nd Ed. London: Sage.</w:t>
      </w:r>
    </w:p>
    <w:p w:rsidR="00000000" w:rsidDel="00000000" w:rsidP="00000000" w:rsidRDefault="00000000" w:rsidRPr="00000000" w14:paraId="00000004">
      <w:pPr>
        <w:spacing w:line="360" w:lineRule="auto"/>
        <w:jc w:val="both"/>
        <w:rPr>
          <w:sz w:val="24"/>
          <w:szCs w:val="24"/>
        </w:rPr>
      </w:pPr>
      <w:r w:rsidDel="00000000" w:rsidR="00000000" w:rsidRPr="00000000">
        <w:rPr>
          <w:rtl w:val="0"/>
        </w:rPr>
      </w:r>
    </w:p>
    <w:p w:rsidR="00000000" w:rsidDel="00000000" w:rsidP="00000000" w:rsidRDefault="00000000" w:rsidRPr="00000000" w14:paraId="00000005">
      <w:pPr>
        <w:spacing w:line="360" w:lineRule="auto"/>
        <w:jc w:val="both"/>
        <w:rPr>
          <w:sz w:val="24"/>
          <w:szCs w:val="24"/>
        </w:rPr>
      </w:pPr>
      <w:r w:rsidDel="00000000" w:rsidR="00000000" w:rsidRPr="00000000">
        <w:rPr>
          <w:sz w:val="24"/>
          <w:szCs w:val="24"/>
          <w:rtl w:val="0"/>
        </w:rPr>
        <w:t xml:space="preserve">Barrable, A. (2019) ‘Refocusing Environmental Education in the Early Years: A Brief Introduction to a Pedagogy for Connection’, </w:t>
      </w:r>
      <w:r w:rsidDel="00000000" w:rsidR="00000000" w:rsidRPr="00000000">
        <w:rPr>
          <w:i w:val="1"/>
          <w:sz w:val="24"/>
          <w:szCs w:val="24"/>
          <w:rtl w:val="0"/>
        </w:rPr>
        <w:t xml:space="preserve">Journal of Educational Sciences,</w:t>
      </w:r>
      <w:r w:rsidDel="00000000" w:rsidR="00000000" w:rsidRPr="00000000">
        <w:rPr>
          <w:sz w:val="24"/>
          <w:szCs w:val="24"/>
          <w:rtl w:val="0"/>
        </w:rPr>
        <w:t xml:space="preserve"> 9(61), pp. 1-8. </w:t>
      </w:r>
    </w:p>
    <w:p w:rsidR="00000000" w:rsidDel="00000000" w:rsidP="00000000" w:rsidRDefault="00000000" w:rsidRPr="00000000" w14:paraId="00000006">
      <w:pPr>
        <w:spacing w:line="360" w:lineRule="auto"/>
        <w:jc w:val="both"/>
        <w:rPr>
          <w:sz w:val="24"/>
          <w:szCs w:val="24"/>
        </w:rPr>
      </w:pPr>
      <w:r w:rsidDel="00000000" w:rsidR="00000000" w:rsidRPr="00000000">
        <w:rPr>
          <w:sz w:val="24"/>
          <w:szCs w:val="24"/>
          <w:rtl w:val="0"/>
        </w:rPr>
        <w:t xml:space="preserve">Available at: </w:t>
      </w:r>
      <w:hyperlink r:id="rId6">
        <w:r w:rsidDel="00000000" w:rsidR="00000000" w:rsidRPr="00000000">
          <w:rPr>
            <w:color w:val="1155cc"/>
            <w:sz w:val="24"/>
            <w:szCs w:val="24"/>
            <w:u w:val="single"/>
            <w:rtl w:val="0"/>
          </w:rPr>
          <w:t xml:space="preserve">https://moodle.uwtsd.ac.uk/course/view.php?id=1955</w:t>
        </w:r>
      </w:hyperlink>
      <w:r w:rsidDel="00000000" w:rsidR="00000000" w:rsidRPr="00000000">
        <w:rPr>
          <w:sz w:val="24"/>
          <w:szCs w:val="24"/>
          <w:rtl w:val="0"/>
        </w:rPr>
        <w:t xml:space="preserve"> (Accessed: 5th July 2021). </w:t>
      </w:r>
    </w:p>
    <w:p w:rsidR="00000000" w:rsidDel="00000000" w:rsidP="00000000" w:rsidRDefault="00000000" w:rsidRPr="00000000" w14:paraId="00000007">
      <w:pPr>
        <w:spacing w:line="360" w:lineRule="auto"/>
        <w:jc w:val="both"/>
        <w:rPr>
          <w:sz w:val="24"/>
          <w:szCs w:val="24"/>
        </w:rPr>
      </w:pPr>
      <w:r w:rsidDel="00000000" w:rsidR="00000000" w:rsidRPr="00000000">
        <w:rPr>
          <w:rtl w:val="0"/>
        </w:rPr>
      </w:r>
    </w:p>
    <w:p w:rsidR="00000000" w:rsidDel="00000000" w:rsidP="00000000" w:rsidRDefault="00000000" w:rsidRPr="00000000" w14:paraId="00000008">
      <w:pPr>
        <w:spacing w:line="360" w:lineRule="auto"/>
        <w:jc w:val="both"/>
        <w:rPr>
          <w:sz w:val="24"/>
          <w:szCs w:val="24"/>
        </w:rPr>
      </w:pPr>
      <w:r w:rsidDel="00000000" w:rsidR="00000000" w:rsidRPr="00000000">
        <w:rPr>
          <w:sz w:val="24"/>
          <w:szCs w:val="24"/>
          <w:rtl w:val="0"/>
        </w:rPr>
        <w:t xml:space="preserve">Bates, B. (2019) </w:t>
      </w:r>
      <w:r w:rsidDel="00000000" w:rsidR="00000000" w:rsidRPr="00000000">
        <w:rPr>
          <w:i w:val="1"/>
          <w:sz w:val="24"/>
          <w:szCs w:val="24"/>
          <w:rtl w:val="0"/>
        </w:rPr>
        <w:t xml:space="preserve">Learning Theories Simplified</w:t>
      </w:r>
      <w:r w:rsidDel="00000000" w:rsidR="00000000" w:rsidRPr="00000000">
        <w:rPr>
          <w:sz w:val="24"/>
          <w:szCs w:val="24"/>
          <w:rtl w:val="0"/>
        </w:rPr>
        <w:t xml:space="preserve">. 2nd Ed. London: Sage.</w:t>
      </w:r>
    </w:p>
    <w:p w:rsidR="00000000" w:rsidDel="00000000" w:rsidP="00000000" w:rsidRDefault="00000000" w:rsidRPr="00000000" w14:paraId="00000009">
      <w:pPr>
        <w:spacing w:line="360" w:lineRule="auto"/>
        <w:jc w:val="both"/>
        <w:rPr>
          <w:sz w:val="24"/>
          <w:szCs w:val="24"/>
        </w:rPr>
      </w:pPr>
      <w:r w:rsidDel="00000000" w:rsidR="00000000" w:rsidRPr="00000000">
        <w:rPr>
          <w:rtl w:val="0"/>
        </w:rPr>
      </w:r>
    </w:p>
    <w:p w:rsidR="00000000" w:rsidDel="00000000" w:rsidP="00000000" w:rsidRDefault="00000000" w:rsidRPr="00000000" w14:paraId="0000000A">
      <w:pPr>
        <w:spacing w:line="360" w:lineRule="auto"/>
        <w:jc w:val="both"/>
        <w:rPr>
          <w:sz w:val="24"/>
          <w:szCs w:val="24"/>
        </w:rPr>
      </w:pPr>
      <w:r w:rsidDel="00000000" w:rsidR="00000000" w:rsidRPr="00000000">
        <w:rPr>
          <w:sz w:val="24"/>
          <w:szCs w:val="24"/>
          <w:rtl w:val="0"/>
        </w:rPr>
        <w:t xml:space="preserve">Christiansen, J. (2010) ‘</w:t>
      </w:r>
      <w:r w:rsidDel="00000000" w:rsidR="00000000" w:rsidRPr="00000000">
        <w:rPr>
          <w:sz w:val="24"/>
          <w:szCs w:val="24"/>
          <w:rtl w:val="0"/>
        </w:rPr>
        <w:t xml:space="preserve">Proposed Enhancement of Bronfenbrenner’s Development Ecology Model’, </w:t>
      </w:r>
      <w:r w:rsidDel="00000000" w:rsidR="00000000" w:rsidRPr="00000000">
        <w:rPr>
          <w:i w:val="1"/>
          <w:sz w:val="24"/>
          <w:szCs w:val="24"/>
          <w:rtl w:val="0"/>
        </w:rPr>
        <w:t xml:space="preserve">Education Enquiry</w:t>
      </w:r>
      <w:r w:rsidDel="00000000" w:rsidR="00000000" w:rsidRPr="00000000">
        <w:rPr>
          <w:sz w:val="24"/>
          <w:szCs w:val="24"/>
          <w:rtl w:val="0"/>
        </w:rPr>
        <w:t xml:space="preserve">, 1(2), pp. 117-126. Available at: </w:t>
      </w:r>
      <w:hyperlink r:id="rId7">
        <w:r w:rsidDel="00000000" w:rsidR="00000000" w:rsidRPr="00000000">
          <w:rPr>
            <w:color w:val="1155cc"/>
            <w:sz w:val="24"/>
            <w:szCs w:val="24"/>
            <w:u w:val="single"/>
            <w:rtl w:val="0"/>
          </w:rPr>
          <w:t xml:space="preserve">https://www.tandfonline.com/doi/abs/10.3402/edui.v1i2.21936</w:t>
        </w:r>
      </w:hyperlink>
      <w:r w:rsidDel="00000000" w:rsidR="00000000" w:rsidRPr="00000000">
        <w:rPr>
          <w:sz w:val="24"/>
          <w:szCs w:val="24"/>
          <w:rtl w:val="0"/>
        </w:rPr>
        <w:t xml:space="preserve"> (Accessed 6th July 2021). </w:t>
      </w:r>
      <w:r w:rsidDel="00000000" w:rsidR="00000000" w:rsidRPr="00000000">
        <w:rPr>
          <w:rtl w:val="0"/>
        </w:rPr>
      </w:r>
    </w:p>
    <w:p w:rsidR="00000000" w:rsidDel="00000000" w:rsidP="00000000" w:rsidRDefault="00000000" w:rsidRPr="00000000" w14:paraId="0000000B">
      <w:pPr>
        <w:spacing w:line="360" w:lineRule="auto"/>
        <w:jc w:val="both"/>
        <w:rPr>
          <w:sz w:val="24"/>
          <w:szCs w:val="24"/>
        </w:rPr>
      </w:pPr>
      <w:r w:rsidDel="00000000" w:rsidR="00000000" w:rsidRPr="00000000">
        <w:rPr>
          <w:rtl w:val="0"/>
        </w:rPr>
      </w:r>
    </w:p>
    <w:p w:rsidR="00000000" w:rsidDel="00000000" w:rsidP="00000000" w:rsidRDefault="00000000" w:rsidRPr="00000000" w14:paraId="0000000C">
      <w:pPr>
        <w:spacing w:line="360" w:lineRule="auto"/>
        <w:jc w:val="both"/>
        <w:rPr>
          <w:sz w:val="24"/>
          <w:szCs w:val="24"/>
        </w:rPr>
      </w:pPr>
      <w:r w:rsidDel="00000000" w:rsidR="00000000" w:rsidRPr="00000000">
        <w:rPr>
          <w:sz w:val="24"/>
          <w:szCs w:val="24"/>
          <w:rtl w:val="0"/>
        </w:rPr>
        <w:t xml:space="preserve">Donaldson, G. (2015) </w:t>
      </w:r>
      <w:r w:rsidDel="00000000" w:rsidR="00000000" w:rsidRPr="00000000">
        <w:rPr>
          <w:i w:val="1"/>
          <w:sz w:val="24"/>
          <w:szCs w:val="24"/>
          <w:rtl w:val="0"/>
        </w:rPr>
        <w:t xml:space="preserve">Successful Futures</w:t>
      </w:r>
      <w:r w:rsidDel="00000000" w:rsidR="00000000" w:rsidRPr="00000000">
        <w:rPr>
          <w:sz w:val="24"/>
          <w:szCs w:val="24"/>
          <w:rtl w:val="0"/>
        </w:rPr>
        <w:t xml:space="preserve">. Available at: </w:t>
      </w:r>
      <w:hyperlink r:id="rId8">
        <w:r w:rsidDel="00000000" w:rsidR="00000000" w:rsidRPr="00000000">
          <w:rPr>
            <w:color w:val="1155cc"/>
            <w:sz w:val="24"/>
            <w:szCs w:val="24"/>
            <w:u w:val="single"/>
            <w:rtl w:val="0"/>
          </w:rPr>
          <w:t xml:space="preserve">https://gov.wales/sites/default/files/publications/2018-03/successful-futures.pdf</w:t>
        </w:r>
      </w:hyperlink>
      <w:r w:rsidDel="00000000" w:rsidR="00000000" w:rsidRPr="00000000">
        <w:rPr>
          <w:sz w:val="24"/>
          <w:szCs w:val="24"/>
          <w:rtl w:val="0"/>
        </w:rPr>
        <w:t xml:space="preserve"> (Accessed: 3rd July 2021). </w:t>
      </w:r>
    </w:p>
    <w:p w:rsidR="00000000" w:rsidDel="00000000" w:rsidP="00000000" w:rsidRDefault="00000000" w:rsidRPr="00000000" w14:paraId="0000000D">
      <w:pPr>
        <w:spacing w:line="360" w:lineRule="auto"/>
        <w:jc w:val="both"/>
        <w:rPr>
          <w:sz w:val="24"/>
          <w:szCs w:val="24"/>
        </w:rPr>
      </w:pPr>
      <w:r w:rsidDel="00000000" w:rsidR="00000000" w:rsidRPr="00000000">
        <w:rPr>
          <w:rtl w:val="0"/>
        </w:rPr>
      </w:r>
    </w:p>
    <w:p w:rsidR="00000000" w:rsidDel="00000000" w:rsidP="00000000" w:rsidRDefault="00000000" w:rsidRPr="00000000" w14:paraId="0000000E">
      <w:pPr>
        <w:spacing w:line="360" w:lineRule="auto"/>
        <w:jc w:val="both"/>
        <w:rPr>
          <w:sz w:val="24"/>
          <w:szCs w:val="24"/>
        </w:rPr>
      </w:pPr>
      <w:r w:rsidDel="00000000" w:rsidR="00000000" w:rsidRPr="00000000">
        <w:rPr>
          <w:sz w:val="24"/>
          <w:szCs w:val="24"/>
          <w:rtl w:val="0"/>
        </w:rPr>
        <w:t xml:space="preserve">Elliot, S and Davies, J, M. (2018) </w:t>
      </w:r>
      <w:r w:rsidDel="00000000" w:rsidR="00000000" w:rsidRPr="00000000">
        <w:rPr>
          <w:i w:val="1"/>
          <w:sz w:val="24"/>
          <w:szCs w:val="24"/>
          <w:rtl w:val="0"/>
        </w:rPr>
        <w:t xml:space="preserve">Challenging Taken-for-Granted Ideas in Early Childhood Education: A Critique of Bronfenbrenner’s Ecological Systems Theory in the Age of Post-humanism.</w:t>
      </w:r>
      <w:r w:rsidDel="00000000" w:rsidR="00000000" w:rsidRPr="00000000">
        <w:rPr>
          <w:sz w:val="24"/>
          <w:szCs w:val="24"/>
          <w:rtl w:val="0"/>
        </w:rPr>
        <w:t xml:space="preserve"> Available at: </w:t>
      </w:r>
      <w:hyperlink r:id="rId9">
        <w:r w:rsidDel="00000000" w:rsidR="00000000" w:rsidRPr="00000000">
          <w:rPr>
            <w:color w:val="1155cc"/>
            <w:sz w:val="24"/>
            <w:szCs w:val="24"/>
            <w:u w:val="single"/>
            <w:rtl w:val="0"/>
          </w:rPr>
          <w:t xml:space="preserve">https://cdn.naaee.org/system/files/harmony/files/elliott_davis_bb_chapter.pdf</w:t>
        </w:r>
      </w:hyperlink>
      <w:r w:rsidDel="00000000" w:rsidR="00000000" w:rsidRPr="00000000">
        <w:rPr>
          <w:sz w:val="24"/>
          <w:szCs w:val="24"/>
          <w:rtl w:val="0"/>
        </w:rPr>
        <w:t xml:space="preserve"> (Accessed: 5th July 2021).</w:t>
      </w:r>
    </w:p>
    <w:p w:rsidR="00000000" w:rsidDel="00000000" w:rsidP="00000000" w:rsidRDefault="00000000" w:rsidRPr="00000000" w14:paraId="0000000F">
      <w:pPr>
        <w:spacing w:line="360" w:lineRule="auto"/>
        <w:jc w:val="both"/>
        <w:rPr>
          <w:sz w:val="24"/>
          <w:szCs w:val="24"/>
        </w:rPr>
      </w:pPr>
      <w:r w:rsidDel="00000000" w:rsidR="00000000" w:rsidRPr="00000000">
        <w:rPr>
          <w:rtl w:val="0"/>
        </w:rPr>
      </w:r>
    </w:p>
    <w:p w:rsidR="00000000" w:rsidDel="00000000" w:rsidP="00000000" w:rsidRDefault="00000000" w:rsidRPr="00000000" w14:paraId="00000010">
      <w:pPr>
        <w:spacing w:line="360" w:lineRule="auto"/>
        <w:jc w:val="both"/>
        <w:rPr>
          <w:sz w:val="24"/>
          <w:szCs w:val="24"/>
        </w:rPr>
      </w:pPr>
      <w:r w:rsidDel="00000000" w:rsidR="00000000" w:rsidRPr="00000000">
        <w:rPr>
          <w:sz w:val="24"/>
          <w:szCs w:val="24"/>
          <w:rtl w:val="0"/>
        </w:rPr>
        <w:t xml:space="preserve">Five Nations Network (2014) </w:t>
      </w:r>
      <w:r w:rsidDel="00000000" w:rsidR="00000000" w:rsidRPr="00000000">
        <w:rPr>
          <w:i w:val="1"/>
          <w:sz w:val="24"/>
          <w:szCs w:val="24"/>
          <w:rtl w:val="0"/>
        </w:rPr>
        <w:t xml:space="preserve">Citizenship Education in Wales</w:t>
      </w:r>
      <w:r w:rsidDel="00000000" w:rsidR="00000000" w:rsidRPr="00000000">
        <w:rPr>
          <w:sz w:val="24"/>
          <w:szCs w:val="24"/>
          <w:rtl w:val="0"/>
        </w:rPr>
        <w:t xml:space="preserve">. Available at: </w:t>
      </w:r>
      <w:hyperlink r:id="rId10">
        <w:r w:rsidDel="00000000" w:rsidR="00000000" w:rsidRPr="00000000">
          <w:rPr>
            <w:color w:val="1155cc"/>
            <w:sz w:val="24"/>
            <w:szCs w:val="24"/>
            <w:u w:val="single"/>
            <w:rtl w:val="0"/>
          </w:rPr>
          <w:t xml:space="preserve">http://www.fivenations.net/wales.html</w:t>
        </w:r>
      </w:hyperlink>
      <w:r w:rsidDel="00000000" w:rsidR="00000000" w:rsidRPr="00000000">
        <w:rPr>
          <w:sz w:val="24"/>
          <w:szCs w:val="24"/>
          <w:rtl w:val="0"/>
        </w:rPr>
        <w:t xml:space="preserve"> (Accessed: 6th July 2021). </w:t>
      </w:r>
    </w:p>
    <w:p w:rsidR="00000000" w:rsidDel="00000000" w:rsidP="00000000" w:rsidRDefault="00000000" w:rsidRPr="00000000" w14:paraId="00000011">
      <w:pPr>
        <w:spacing w:line="360" w:lineRule="auto"/>
        <w:jc w:val="both"/>
        <w:rPr>
          <w:sz w:val="24"/>
          <w:szCs w:val="24"/>
        </w:rPr>
      </w:pPr>
      <w:r w:rsidDel="00000000" w:rsidR="00000000" w:rsidRPr="00000000">
        <w:rPr>
          <w:rtl w:val="0"/>
        </w:rPr>
      </w:r>
    </w:p>
    <w:p w:rsidR="00000000" w:rsidDel="00000000" w:rsidP="00000000" w:rsidRDefault="00000000" w:rsidRPr="00000000" w14:paraId="00000012">
      <w:pPr>
        <w:spacing w:line="360" w:lineRule="auto"/>
        <w:jc w:val="both"/>
        <w:rPr>
          <w:sz w:val="24"/>
          <w:szCs w:val="24"/>
        </w:rPr>
      </w:pPr>
      <w:r w:rsidDel="00000000" w:rsidR="00000000" w:rsidRPr="00000000">
        <w:rPr>
          <w:sz w:val="24"/>
          <w:szCs w:val="24"/>
          <w:rtl w:val="0"/>
        </w:rPr>
        <w:t xml:space="preserve">Gray, C and Macblain, S. (2015)</w:t>
      </w:r>
      <w:r w:rsidDel="00000000" w:rsidR="00000000" w:rsidRPr="00000000">
        <w:rPr>
          <w:i w:val="1"/>
          <w:sz w:val="24"/>
          <w:szCs w:val="24"/>
          <w:rtl w:val="0"/>
        </w:rPr>
        <w:t xml:space="preserve"> Learning Theories in Childhood</w:t>
      </w:r>
      <w:r w:rsidDel="00000000" w:rsidR="00000000" w:rsidRPr="00000000">
        <w:rPr>
          <w:sz w:val="24"/>
          <w:szCs w:val="24"/>
          <w:rtl w:val="0"/>
        </w:rPr>
        <w:t xml:space="preserve">. 2nd Ed. London: Sage. </w:t>
      </w:r>
    </w:p>
    <w:p w:rsidR="00000000" w:rsidDel="00000000" w:rsidP="00000000" w:rsidRDefault="00000000" w:rsidRPr="00000000" w14:paraId="00000013">
      <w:pPr>
        <w:spacing w:line="360" w:lineRule="auto"/>
        <w:jc w:val="both"/>
        <w:rPr>
          <w:sz w:val="24"/>
          <w:szCs w:val="24"/>
        </w:rPr>
      </w:pPr>
      <w:r w:rsidDel="00000000" w:rsidR="00000000" w:rsidRPr="00000000">
        <w:rPr>
          <w:rtl w:val="0"/>
        </w:rPr>
      </w:r>
    </w:p>
    <w:p w:rsidR="00000000" w:rsidDel="00000000" w:rsidP="00000000" w:rsidRDefault="00000000" w:rsidRPr="00000000" w14:paraId="00000014">
      <w:pPr>
        <w:spacing w:line="360" w:lineRule="auto"/>
        <w:jc w:val="both"/>
        <w:rPr>
          <w:sz w:val="24"/>
          <w:szCs w:val="24"/>
        </w:rPr>
      </w:pPr>
      <w:r w:rsidDel="00000000" w:rsidR="00000000" w:rsidRPr="00000000">
        <w:rPr>
          <w:sz w:val="24"/>
          <w:szCs w:val="24"/>
          <w:rtl w:val="0"/>
        </w:rPr>
        <w:t xml:space="preserve">Institute for Outdoor Learning (2020) </w:t>
      </w:r>
      <w:r w:rsidDel="00000000" w:rsidR="00000000" w:rsidRPr="00000000">
        <w:rPr>
          <w:i w:val="1"/>
          <w:sz w:val="24"/>
          <w:szCs w:val="24"/>
          <w:rtl w:val="0"/>
        </w:rPr>
        <w:t xml:space="preserve">Covid: More teachers turn to outdoor classes - BBC Wales report.</w:t>
      </w:r>
      <w:r w:rsidDel="00000000" w:rsidR="00000000" w:rsidRPr="00000000">
        <w:rPr>
          <w:sz w:val="24"/>
          <w:szCs w:val="24"/>
          <w:rtl w:val="0"/>
        </w:rPr>
        <w:t xml:space="preserve"> Available at: </w:t>
      </w:r>
      <w:hyperlink r:id="rId11">
        <w:r w:rsidDel="00000000" w:rsidR="00000000" w:rsidRPr="00000000">
          <w:rPr>
            <w:color w:val="1155cc"/>
            <w:sz w:val="24"/>
            <w:szCs w:val="24"/>
            <w:u w:val="single"/>
            <w:rtl w:val="0"/>
          </w:rPr>
          <w:t xml:space="preserve">https://www.outdoor-learning.org/News/Latest-News/covid-more-teachers-turn-to-outdoor-classes-bbc-wales-report</w:t>
        </w:r>
      </w:hyperlink>
      <w:r w:rsidDel="00000000" w:rsidR="00000000" w:rsidRPr="00000000">
        <w:rPr>
          <w:sz w:val="24"/>
          <w:szCs w:val="24"/>
          <w:rtl w:val="0"/>
        </w:rPr>
        <w:t xml:space="preserve"> (Accessed: 3rd July 2021). </w:t>
      </w:r>
    </w:p>
    <w:p w:rsidR="00000000" w:rsidDel="00000000" w:rsidP="00000000" w:rsidRDefault="00000000" w:rsidRPr="00000000" w14:paraId="00000015">
      <w:pPr>
        <w:spacing w:line="360" w:lineRule="auto"/>
        <w:jc w:val="both"/>
        <w:rPr>
          <w:sz w:val="24"/>
          <w:szCs w:val="24"/>
        </w:rPr>
      </w:pPr>
      <w:r w:rsidDel="00000000" w:rsidR="00000000" w:rsidRPr="00000000">
        <w:rPr>
          <w:rtl w:val="0"/>
        </w:rPr>
      </w:r>
    </w:p>
    <w:p w:rsidR="00000000" w:rsidDel="00000000" w:rsidP="00000000" w:rsidRDefault="00000000" w:rsidRPr="00000000" w14:paraId="00000016">
      <w:pPr>
        <w:spacing w:line="360" w:lineRule="auto"/>
        <w:jc w:val="both"/>
        <w:rPr>
          <w:sz w:val="24"/>
          <w:szCs w:val="24"/>
        </w:rPr>
      </w:pPr>
      <w:r w:rsidDel="00000000" w:rsidR="00000000" w:rsidRPr="00000000">
        <w:rPr>
          <w:sz w:val="24"/>
          <w:szCs w:val="24"/>
          <w:rtl w:val="0"/>
        </w:rPr>
        <w:t xml:space="preserve">Macblain, S (2014) </w:t>
      </w:r>
      <w:r w:rsidDel="00000000" w:rsidR="00000000" w:rsidRPr="00000000">
        <w:rPr>
          <w:i w:val="1"/>
          <w:sz w:val="24"/>
          <w:szCs w:val="24"/>
          <w:rtl w:val="0"/>
        </w:rPr>
        <w:t xml:space="preserve">How Children learn</w:t>
      </w:r>
      <w:r w:rsidDel="00000000" w:rsidR="00000000" w:rsidRPr="00000000">
        <w:rPr>
          <w:sz w:val="24"/>
          <w:szCs w:val="24"/>
          <w:rtl w:val="0"/>
        </w:rPr>
        <w:t xml:space="preserve">. London: Sage. </w:t>
      </w:r>
    </w:p>
    <w:p w:rsidR="00000000" w:rsidDel="00000000" w:rsidP="00000000" w:rsidRDefault="00000000" w:rsidRPr="00000000" w14:paraId="00000017">
      <w:pPr>
        <w:spacing w:line="360" w:lineRule="auto"/>
        <w:jc w:val="both"/>
        <w:rPr>
          <w:sz w:val="24"/>
          <w:szCs w:val="24"/>
        </w:rPr>
      </w:pPr>
      <w:r w:rsidDel="00000000" w:rsidR="00000000" w:rsidRPr="00000000">
        <w:rPr>
          <w:rtl w:val="0"/>
        </w:rPr>
      </w:r>
    </w:p>
    <w:p w:rsidR="00000000" w:rsidDel="00000000" w:rsidP="00000000" w:rsidRDefault="00000000" w:rsidRPr="00000000" w14:paraId="00000018">
      <w:pPr>
        <w:spacing w:line="360" w:lineRule="auto"/>
        <w:jc w:val="both"/>
        <w:rPr>
          <w:sz w:val="24"/>
          <w:szCs w:val="24"/>
        </w:rPr>
      </w:pPr>
      <w:r w:rsidDel="00000000" w:rsidR="00000000" w:rsidRPr="00000000">
        <w:rPr>
          <w:sz w:val="24"/>
          <w:szCs w:val="24"/>
          <w:rtl w:val="0"/>
        </w:rPr>
        <w:t xml:space="preserve">OECD (2011)</w:t>
      </w:r>
      <w:r w:rsidDel="00000000" w:rsidR="00000000" w:rsidRPr="00000000">
        <w:rPr>
          <w:i w:val="1"/>
          <w:sz w:val="24"/>
          <w:szCs w:val="24"/>
          <w:rtl w:val="0"/>
        </w:rPr>
        <w:t xml:space="preserve"> Better Policies for Better lives.</w:t>
      </w:r>
      <w:r w:rsidDel="00000000" w:rsidR="00000000" w:rsidRPr="00000000">
        <w:rPr>
          <w:sz w:val="24"/>
          <w:szCs w:val="24"/>
          <w:rtl w:val="0"/>
        </w:rPr>
        <w:t xml:space="preserve"> Available at: </w:t>
      </w:r>
      <w:hyperlink r:id="rId12">
        <w:r w:rsidDel="00000000" w:rsidR="00000000" w:rsidRPr="00000000">
          <w:rPr>
            <w:color w:val="1155cc"/>
            <w:sz w:val="24"/>
            <w:szCs w:val="24"/>
            <w:u w:val="single"/>
            <w:rtl w:val="0"/>
          </w:rPr>
          <w:t xml:space="preserve">https://www.oecd.org/about/47747755.pdf</w:t>
        </w:r>
      </w:hyperlink>
      <w:r w:rsidDel="00000000" w:rsidR="00000000" w:rsidRPr="00000000">
        <w:rPr>
          <w:sz w:val="24"/>
          <w:szCs w:val="24"/>
          <w:rtl w:val="0"/>
        </w:rPr>
        <w:t xml:space="preserve"> (Accessed: 6th July 2021). </w:t>
      </w:r>
    </w:p>
    <w:p w:rsidR="00000000" w:rsidDel="00000000" w:rsidP="00000000" w:rsidRDefault="00000000" w:rsidRPr="00000000" w14:paraId="00000019">
      <w:pPr>
        <w:spacing w:line="360" w:lineRule="auto"/>
        <w:jc w:val="both"/>
        <w:rPr/>
      </w:pPr>
      <w:r w:rsidDel="00000000" w:rsidR="00000000" w:rsidRPr="00000000">
        <w:rPr>
          <w:rtl w:val="0"/>
        </w:rPr>
      </w:r>
    </w:p>
    <w:p w:rsidR="00000000" w:rsidDel="00000000" w:rsidP="00000000" w:rsidRDefault="00000000" w:rsidRPr="00000000" w14:paraId="0000001A">
      <w:pPr>
        <w:spacing w:line="360" w:lineRule="auto"/>
        <w:jc w:val="both"/>
        <w:rPr>
          <w:sz w:val="24"/>
          <w:szCs w:val="24"/>
          <w:shd w:fill="fcfcfc" w:val="clear"/>
        </w:rPr>
      </w:pPr>
      <w:r w:rsidDel="00000000" w:rsidR="00000000" w:rsidRPr="00000000">
        <w:rPr>
          <w:sz w:val="24"/>
          <w:szCs w:val="24"/>
          <w:rtl w:val="0"/>
        </w:rPr>
        <w:t xml:space="preserve">Samuelsson, I., P. and  Park, E. ‘How to Educate Children for Sustainable Learning and for a Sustainable World’.</w:t>
      </w:r>
      <w:r w:rsidDel="00000000" w:rsidR="00000000" w:rsidRPr="00000000">
        <w:rPr>
          <w:i w:val="1"/>
          <w:sz w:val="24"/>
          <w:szCs w:val="24"/>
          <w:rtl w:val="0"/>
        </w:rPr>
        <w:t xml:space="preserve"> </w:t>
      </w:r>
      <w:hyperlink r:id="rId13">
        <w:r w:rsidDel="00000000" w:rsidR="00000000" w:rsidRPr="00000000">
          <w:rPr>
            <w:i w:val="1"/>
            <w:sz w:val="24"/>
            <w:szCs w:val="24"/>
            <w:shd w:fill="fcfcfc" w:val="clear"/>
            <w:rtl w:val="0"/>
          </w:rPr>
          <w:t xml:space="preserve">International Journal of Early Childhood</w:t>
        </w:r>
      </w:hyperlink>
      <w:r w:rsidDel="00000000" w:rsidR="00000000" w:rsidRPr="00000000">
        <w:rPr>
          <w:i w:val="1"/>
          <w:sz w:val="24"/>
          <w:szCs w:val="24"/>
          <w:shd w:fill="fcfcfc" w:val="clear"/>
          <w:rtl w:val="0"/>
        </w:rPr>
        <w:t xml:space="preserve">.</w:t>
      </w:r>
      <w:r w:rsidDel="00000000" w:rsidR="00000000" w:rsidRPr="00000000">
        <w:rPr>
          <w:sz w:val="24"/>
          <w:szCs w:val="24"/>
          <w:shd w:fill="fcfcfc" w:val="clear"/>
          <w:rtl w:val="0"/>
        </w:rPr>
        <w:t xml:space="preserve"> </w:t>
      </w:r>
      <w:r w:rsidDel="00000000" w:rsidR="00000000" w:rsidRPr="00000000">
        <w:rPr>
          <w:color w:val="333333"/>
          <w:sz w:val="24"/>
          <w:szCs w:val="24"/>
          <w:shd w:fill="fcfcfc" w:val="clear"/>
          <w:rtl w:val="0"/>
        </w:rPr>
        <w:t xml:space="preserve">49,</w:t>
      </w:r>
      <w:r w:rsidDel="00000000" w:rsidR="00000000" w:rsidRPr="00000000">
        <w:rPr>
          <w:sz w:val="24"/>
          <w:szCs w:val="24"/>
          <w:shd w:fill="fcfcfc" w:val="clear"/>
          <w:rtl w:val="0"/>
        </w:rPr>
        <w:t xml:space="preserve"> pp. 273–285. Available at: </w:t>
      </w:r>
      <w:hyperlink r:id="rId14">
        <w:r w:rsidDel="00000000" w:rsidR="00000000" w:rsidRPr="00000000">
          <w:rPr>
            <w:color w:val="1155cc"/>
            <w:sz w:val="24"/>
            <w:szCs w:val="24"/>
            <w:u w:val="single"/>
            <w:shd w:fill="fcfcfc" w:val="clear"/>
            <w:rtl w:val="0"/>
          </w:rPr>
          <w:t xml:space="preserve">https://link.springer.com/article/10.1007/s13158-017-0197-1</w:t>
        </w:r>
      </w:hyperlink>
      <w:r w:rsidDel="00000000" w:rsidR="00000000" w:rsidRPr="00000000">
        <w:rPr>
          <w:sz w:val="24"/>
          <w:szCs w:val="24"/>
          <w:shd w:fill="fcfcfc" w:val="clear"/>
          <w:rtl w:val="0"/>
        </w:rPr>
        <w:t xml:space="preserve"> (Accessed: 5th July 2021). </w:t>
      </w:r>
    </w:p>
    <w:p w:rsidR="00000000" w:rsidDel="00000000" w:rsidP="00000000" w:rsidRDefault="00000000" w:rsidRPr="00000000" w14:paraId="0000001B">
      <w:pPr>
        <w:spacing w:line="360" w:lineRule="auto"/>
        <w:jc w:val="both"/>
        <w:rPr>
          <w:color w:val="121212"/>
        </w:rPr>
      </w:pPr>
      <w:r w:rsidDel="00000000" w:rsidR="00000000" w:rsidRPr="00000000">
        <w:rPr>
          <w:rFonts w:ascii="Roboto" w:cs="Roboto" w:eastAsia="Roboto" w:hAnsi="Roboto"/>
          <w:color w:val="333333"/>
          <w:sz w:val="24"/>
          <w:szCs w:val="24"/>
          <w:shd w:fill="fcfcfc" w:val="clear"/>
          <w:rtl w:val="0"/>
        </w:rPr>
        <w:t xml:space="preserve"> </w:t>
      </w:r>
      <w:r w:rsidDel="00000000" w:rsidR="00000000" w:rsidRPr="00000000">
        <w:rPr>
          <w:rtl w:val="0"/>
        </w:rPr>
      </w:r>
    </w:p>
    <w:p w:rsidR="00000000" w:rsidDel="00000000" w:rsidP="00000000" w:rsidRDefault="00000000" w:rsidRPr="00000000" w14:paraId="0000001C">
      <w:pPr>
        <w:spacing w:line="360" w:lineRule="auto"/>
        <w:jc w:val="both"/>
        <w:rPr>
          <w:color w:val="121212"/>
          <w:sz w:val="24"/>
          <w:szCs w:val="24"/>
        </w:rPr>
      </w:pPr>
      <w:r w:rsidDel="00000000" w:rsidR="00000000" w:rsidRPr="00000000">
        <w:rPr>
          <w:color w:val="121212"/>
          <w:sz w:val="24"/>
          <w:szCs w:val="24"/>
          <w:rtl w:val="0"/>
        </w:rPr>
        <w:t xml:space="preserve">Seed (No date) </w:t>
      </w:r>
      <w:r w:rsidDel="00000000" w:rsidR="00000000" w:rsidRPr="00000000">
        <w:rPr>
          <w:i w:val="1"/>
          <w:color w:val="121212"/>
          <w:sz w:val="24"/>
          <w:szCs w:val="24"/>
          <w:rtl w:val="0"/>
        </w:rPr>
        <w:t xml:space="preserve">Sustainable Schools Alliance.</w:t>
      </w:r>
      <w:r w:rsidDel="00000000" w:rsidR="00000000" w:rsidRPr="00000000">
        <w:rPr>
          <w:color w:val="121212"/>
          <w:sz w:val="24"/>
          <w:szCs w:val="24"/>
          <w:rtl w:val="0"/>
        </w:rPr>
        <w:t xml:space="preserve"> Available at: </w:t>
      </w:r>
      <w:hyperlink r:id="rId15">
        <w:r w:rsidDel="00000000" w:rsidR="00000000" w:rsidRPr="00000000">
          <w:rPr>
            <w:color w:val="1155cc"/>
            <w:sz w:val="24"/>
            <w:szCs w:val="24"/>
            <w:u w:val="single"/>
            <w:rtl w:val="0"/>
          </w:rPr>
          <w:t xml:space="preserve">https://se-ed.co.uk/edu/</w:t>
        </w:r>
      </w:hyperlink>
      <w:r w:rsidDel="00000000" w:rsidR="00000000" w:rsidRPr="00000000">
        <w:rPr>
          <w:color w:val="121212"/>
          <w:sz w:val="24"/>
          <w:szCs w:val="24"/>
          <w:rtl w:val="0"/>
        </w:rPr>
        <w:t xml:space="preserve"> (Accessed: 5th July 2021). </w:t>
      </w:r>
      <w:r w:rsidDel="00000000" w:rsidR="00000000" w:rsidRPr="00000000">
        <w:rPr>
          <w:rtl w:val="0"/>
        </w:rPr>
      </w:r>
    </w:p>
    <w:p w:rsidR="00000000" w:rsidDel="00000000" w:rsidP="00000000" w:rsidRDefault="00000000" w:rsidRPr="00000000" w14:paraId="0000001D">
      <w:pPr>
        <w:spacing w:line="360" w:lineRule="auto"/>
        <w:jc w:val="both"/>
        <w:rPr>
          <w:sz w:val="24"/>
          <w:szCs w:val="24"/>
        </w:rPr>
      </w:pPr>
      <w:r w:rsidDel="00000000" w:rsidR="00000000" w:rsidRPr="00000000">
        <w:rPr>
          <w:rtl w:val="0"/>
        </w:rPr>
      </w:r>
    </w:p>
    <w:p w:rsidR="00000000" w:rsidDel="00000000" w:rsidP="00000000" w:rsidRDefault="00000000" w:rsidRPr="00000000" w14:paraId="0000001E">
      <w:pPr>
        <w:spacing w:line="360" w:lineRule="auto"/>
        <w:jc w:val="both"/>
        <w:rPr>
          <w:sz w:val="24"/>
          <w:szCs w:val="24"/>
        </w:rPr>
      </w:pPr>
      <w:r w:rsidDel="00000000" w:rsidR="00000000" w:rsidRPr="00000000">
        <w:rPr>
          <w:sz w:val="24"/>
          <w:szCs w:val="24"/>
          <w:rtl w:val="0"/>
        </w:rPr>
        <w:t xml:space="preserve">Sustainable Wales (2014) </w:t>
      </w:r>
      <w:r w:rsidDel="00000000" w:rsidR="00000000" w:rsidRPr="00000000">
        <w:rPr>
          <w:i w:val="1"/>
          <w:sz w:val="24"/>
          <w:szCs w:val="24"/>
          <w:rtl w:val="0"/>
        </w:rPr>
        <w:t xml:space="preserve">National Conversation Pilot: The Wales We Want. </w:t>
      </w:r>
      <w:r w:rsidDel="00000000" w:rsidR="00000000" w:rsidRPr="00000000">
        <w:rPr>
          <w:sz w:val="24"/>
          <w:szCs w:val="24"/>
          <w:rtl w:val="0"/>
        </w:rPr>
        <w:t xml:space="preserve">Available at: </w:t>
      </w:r>
      <w:hyperlink r:id="rId16">
        <w:r w:rsidDel="00000000" w:rsidR="00000000" w:rsidRPr="00000000">
          <w:rPr>
            <w:color w:val="1155cc"/>
            <w:sz w:val="24"/>
            <w:szCs w:val="24"/>
            <w:u w:val="single"/>
            <w:rtl w:val="0"/>
          </w:rPr>
          <w:t xml:space="preserve">https://static1.squarespace.com/static/53db9818e4b0f189e0d7d75a/t/551a6027e4b01fce61726db7/1427791911532/FINAL+OVERVIEW+CONVERSATION+Cynall+WEB+version+v2-2.pdf</w:t>
        </w:r>
      </w:hyperlink>
      <w:r w:rsidDel="00000000" w:rsidR="00000000" w:rsidRPr="00000000">
        <w:rPr>
          <w:sz w:val="24"/>
          <w:szCs w:val="24"/>
          <w:rtl w:val="0"/>
        </w:rPr>
        <w:t xml:space="preserve"> (Accessed: 28th June 2021). </w:t>
      </w:r>
    </w:p>
    <w:p w:rsidR="00000000" w:rsidDel="00000000" w:rsidP="00000000" w:rsidRDefault="00000000" w:rsidRPr="00000000" w14:paraId="0000001F">
      <w:pPr>
        <w:spacing w:line="360" w:lineRule="auto"/>
        <w:jc w:val="both"/>
        <w:rPr>
          <w:sz w:val="24"/>
          <w:szCs w:val="24"/>
        </w:rPr>
      </w:pPr>
      <w:r w:rsidDel="00000000" w:rsidR="00000000" w:rsidRPr="00000000">
        <w:rPr>
          <w:rtl w:val="0"/>
        </w:rPr>
      </w:r>
    </w:p>
    <w:p w:rsidR="00000000" w:rsidDel="00000000" w:rsidP="00000000" w:rsidRDefault="00000000" w:rsidRPr="00000000" w14:paraId="00000020">
      <w:pPr>
        <w:spacing w:line="360" w:lineRule="auto"/>
        <w:jc w:val="both"/>
        <w:rPr>
          <w:sz w:val="24"/>
          <w:szCs w:val="24"/>
        </w:rPr>
      </w:pPr>
      <w:r w:rsidDel="00000000" w:rsidR="00000000" w:rsidRPr="00000000">
        <w:rPr>
          <w:sz w:val="24"/>
          <w:szCs w:val="24"/>
          <w:rtl w:val="0"/>
        </w:rPr>
        <w:t xml:space="preserve">Sylva, K. </w:t>
      </w:r>
      <w:r w:rsidDel="00000000" w:rsidR="00000000" w:rsidRPr="00000000">
        <w:rPr>
          <w:i w:val="1"/>
          <w:sz w:val="24"/>
          <w:szCs w:val="24"/>
          <w:rtl w:val="0"/>
        </w:rPr>
        <w:t xml:space="preserve">et al </w:t>
      </w:r>
      <w:r w:rsidDel="00000000" w:rsidR="00000000" w:rsidRPr="00000000">
        <w:rPr>
          <w:sz w:val="24"/>
          <w:szCs w:val="24"/>
          <w:rtl w:val="0"/>
        </w:rPr>
        <w:t xml:space="preserve"> (2010). </w:t>
      </w:r>
      <w:r w:rsidDel="00000000" w:rsidR="00000000" w:rsidRPr="00000000">
        <w:rPr>
          <w:i w:val="1"/>
          <w:sz w:val="24"/>
          <w:szCs w:val="24"/>
          <w:rtl w:val="0"/>
        </w:rPr>
        <w:t xml:space="preserve">Early childhood matters: Evidence from the effective preschool and primary education project. </w:t>
      </w:r>
      <w:r w:rsidDel="00000000" w:rsidR="00000000" w:rsidRPr="00000000">
        <w:rPr>
          <w:sz w:val="24"/>
          <w:szCs w:val="24"/>
          <w:rtl w:val="0"/>
        </w:rPr>
        <w:t xml:space="preserve">London: Routledge.</w:t>
      </w:r>
    </w:p>
    <w:p w:rsidR="00000000" w:rsidDel="00000000" w:rsidP="00000000" w:rsidRDefault="00000000" w:rsidRPr="00000000" w14:paraId="00000021">
      <w:pPr>
        <w:spacing w:line="360" w:lineRule="auto"/>
        <w:jc w:val="both"/>
        <w:rPr>
          <w:sz w:val="24"/>
          <w:szCs w:val="24"/>
        </w:rPr>
      </w:pPr>
      <w:r w:rsidDel="00000000" w:rsidR="00000000" w:rsidRPr="00000000">
        <w:rPr>
          <w:rtl w:val="0"/>
        </w:rPr>
      </w:r>
    </w:p>
    <w:p w:rsidR="00000000" w:rsidDel="00000000" w:rsidP="00000000" w:rsidRDefault="00000000" w:rsidRPr="00000000" w14:paraId="00000022">
      <w:pPr>
        <w:spacing w:line="360" w:lineRule="auto"/>
        <w:jc w:val="both"/>
        <w:rPr>
          <w:color w:val="323232"/>
          <w:sz w:val="24"/>
          <w:szCs w:val="24"/>
        </w:rPr>
      </w:pPr>
      <w:r w:rsidDel="00000000" w:rsidR="00000000" w:rsidRPr="00000000">
        <w:rPr>
          <w:sz w:val="24"/>
          <w:szCs w:val="24"/>
          <w:rtl w:val="0"/>
        </w:rPr>
        <w:t xml:space="preserve">Teaching Expertise (No date) </w:t>
      </w:r>
      <w:r w:rsidDel="00000000" w:rsidR="00000000" w:rsidRPr="00000000">
        <w:rPr>
          <w:i w:val="1"/>
          <w:sz w:val="24"/>
          <w:szCs w:val="24"/>
          <w:rtl w:val="0"/>
        </w:rPr>
        <w:t xml:space="preserve">Sustainable development and global citizenship in Wales</w:t>
      </w:r>
      <w:r w:rsidDel="00000000" w:rsidR="00000000" w:rsidRPr="00000000">
        <w:rPr>
          <w:sz w:val="24"/>
          <w:szCs w:val="24"/>
          <w:rtl w:val="0"/>
        </w:rPr>
        <w:t xml:space="preserve">. Available at: </w:t>
      </w:r>
      <w:hyperlink r:id="rId17">
        <w:r w:rsidDel="00000000" w:rsidR="00000000" w:rsidRPr="00000000">
          <w:rPr>
            <w:color w:val="1155cc"/>
            <w:sz w:val="24"/>
            <w:szCs w:val="24"/>
            <w:u w:val="single"/>
            <w:rtl w:val="0"/>
          </w:rPr>
          <w:t xml:space="preserve">https://www.teachingexpertise.com/articles/sustainable-development-and-global-citizenship-in-wales/</w:t>
        </w:r>
      </w:hyperlink>
      <w:r w:rsidDel="00000000" w:rsidR="00000000" w:rsidRPr="00000000">
        <w:rPr>
          <w:color w:val="323232"/>
          <w:sz w:val="24"/>
          <w:szCs w:val="24"/>
          <w:rtl w:val="0"/>
        </w:rPr>
        <w:t xml:space="preserve"> (Accessed: 5th July 2021). </w:t>
      </w:r>
    </w:p>
    <w:p w:rsidR="00000000" w:rsidDel="00000000" w:rsidP="00000000" w:rsidRDefault="00000000" w:rsidRPr="00000000" w14:paraId="00000023">
      <w:pPr>
        <w:spacing w:line="360" w:lineRule="auto"/>
        <w:jc w:val="both"/>
        <w:rPr>
          <w:color w:val="323232"/>
          <w:sz w:val="24"/>
          <w:szCs w:val="24"/>
        </w:rPr>
      </w:pPr>
      <w:r w:rsidDel="00000000" w:rsidR="00000000" w:rsidRPr="00000000">
        <w:rPr>
          <w:rtl w:val="0"/>
        </w:rPr>
      </w:r>
    </w:p>
    <w:p w:rsidR="00000000" w:rsidDel="00000000" w:rsidP="00000000" w:rsidRDefault="00000000" w:rsidRPr="00000000" w14:paraId="00000024">
      <w:pPr>
        <w:spacing w:line="360" w:lineRule="auto"/>
        <w:jc w:val="both"/>
        <w:rPr>
          <w:sz w:val="24"/>
          <w:szCs w:val="24"/>
        </w:rPr>
      </w:pPr>
      <w:r w:rsidDel="00000000" w:rsidR="00000000" w:rsidRPr="00000000">
        <w:rPr>
          <w:color w:val="323232"/>
          <w:sz w:val="24"/>
          <w:szCs w:val="24"/>
          <w:rtl w:val="0"/>
        </w:rPr>
        <w:t xml:space="preserve">Tinney, G. (2013) </w:t>
      </w:r>
      <w:r w:rsidDel="00000000" w:rsidR="00000000" w:rsidRPr="00000000">
        <w:rPr>
          <w:i w:val="1"/>
          <w:color w:val="323232"/>
          <w:sz w:val="24"/>
          <w:szCs w:val="24"/>
          <w:rtl w:val="0"/>
        </w:rPr>
        <w:t xml:space="preserve">Perceptions and understanding of Education for Sustainable Development and Global Citizenship (ESDGC) by teachers and teacher trainees and the opportunities and challenges of integrating ESDGC into early childhood learning within the Foundation Phase. </w:t>
      </w:r>
      <w:r w:rsidDel="00000000" w:rsidR="00000000" w:rsidRPr="00000000">
        <w:rPr>
          <w:color w:val="323232"/>
          <w:sz w:val="24"/>
          <w:szCs w:val="24"/>
          <w:rtl w:val="0"/>
        </w:rPr>
        <w:t xml:space="preserve">Available at: </w:t>
      </w:r>
      <w:hyperlink r:id="rId18">
        <w:r w:rsidDel="00000000" w:rsidR="00000000" w:rsidRPr="00000000">
          <w:rPr>
            <w:color w:val="1155cc"/>
            <w:sz w:val="24"/>
            <w:szCs w:val="24"/>
            <w:u w:val="single"/>
            <w:rtl w:val="0"/>
          </w:rPr>
          <w:t xml:space="preserve">https://repository.uwtsd.ac.uk/id/eprint/1718/1/Tinney%2C%20Glenda%20%282013%29%20Perceptions%20and%20understanding.pdf</w:t>
        </w:r>
      </w:hyperlink>
      <w:r w:rsidDel="00000000" w:rsidR="00000000" w:rsidRPr="00000000">
        <w:rPr>
          <w:color w:val="323232"/>
          <w:sz w:val="24"/>
          <w:szCs w:val="24"/>
          <w:rtl w:val="0"/>
        </w:rPr>
        <w:t xml:space="preserve"> (Accessed: 6th July 2021). </w:t>
      </w:r>
      <w:r w:rsidDel="00000000" w:rsidR="00000000" w:rsidRPr="00000000">
        <w:rPr>
          <w:rtl w:val="0"/>
        </w:rPr>
      </w:r>
    </w:p>
    <w:p w:rsidR="00000000" w:rsidDel="00000000" w:rsidP="00000000" w:rsidRDefault="00000000" w:rsidRPr="00000000" w14:paraId="00000025">
      <w:pPr>
        <w:spacing w:line="360" w:lineRule="auto"/>
        <w:jc w:val="both"/>
        <w:rPr>
          <w:sz w:val="24"/>
          <w:szCs w:val="24"/>
        </w:rPr>
      </w:pPr>
      <w:r w:rsidDel="00000000" w:rsidR="00000000" w:rsidRPr="00000000">
        <w:rPr>
          <w:rtl w:val="0"/>
        </w:rPr>
      </w:r>
    </w:p>
    <w:p w:rsidR="00000000" w:rsidDel="00000000" w:rsidP="00000000" w:rsidRDefault="00000000" w:rsidRPr="00000000" w14:paraId="00000026">
      <w:pPr>
        <w:spacing w:line="360" w:lineRule="auto"/>
        <w:jc w:val="both"/>
        <w:rPr>
          <w:color w:val="0f1111"/>
          <w:sz w:val="24"/>
          <w:szCs w:val="24"/>
        </w:rPr>
      </w:pPr>
      <w:r w:rsidDel="00000000" w:rsidR="00000000" w:rsidRPr="00000000">
        <w:rPr>
          <w:sz w:val="24"/>
          <w:szCs w:val="24"/>
          <w:rtl w:val="0"/>
        </w:rPr>
        <w:t xml:space="preserve">Tovey, H (2016) </w:t>
      </w:r>
      <w:r w:rsidDel="00000000" w:rsidR="00000000" w:rsidRPr="00000000">
        <w:rPr>
          <w:i w:val="1"/>
          <w:color w:val="0f1111"/>
          <w:sz w:val="24"/>
          <w:szCs w:val="24"/>
          <w:rtl w:val="0"/>
        </w:rPr>
        <w:t xml:space="preserve">Bringing the Froebel Approach to your Early Years Practice (Bringing ... to your Early Years Practice).</w:t>
      </w:r>
      <w:r w:rsidDel="00000000" w:rsidR="00000000" w:rsidRPr="00000000">
        <w:rPr>
          <w:color w:val="0f1111"/>
          <w:sz w:val="24"/>
          <w:szCs w:val="24"/>
          <w:rtl w:val="0"/>
        </w:rPr>
        <w:t xml:space="preserve"> 2nd Ed. Abingdon: Routledge.</w:t>
      </w:r>
    </w:p>
    <w:p w:rsidR="00000000" w:rsidDel="00000000" w:rsidP="00000000" w:rsidRDefault="00000000" w:rsidRPr="00000000" w14:paraId="00000027">
      <w:pPr>
        <w:spacing w:line="360" w:lineRule="auto"/>
        <w:jc w:val="both"/>
        <w:rPr>
          <w:color w:val="0f1111"/>
          <w:sz w:val="24"/>
          <w:szCs w:val="24"/>
        </w:rPr>
      </w:pPr>
      <w:r w:rsidDel="00000000" w:rsidR="00000000" w:rsidRPr="00000000">
        <w:rPr>
          <w:rtl w:val="0"/>
        </w:rPr>
      </w:r>
    </w:p>
    <w:p w:rsidR="00000000" w:rsidDel="00000000" w:rsidP="00000000" w:rsidRDefault="00000000" w:rsidRPr="00000000" w14:paraId="00000028">
      <w:pPr>
        <w:spacing w:line="360" w:lineRule="auto"/>
        <w:jc w:val="both"/>
        <w:rPr>
          <w:color w:val="0f1111"/>
          <w:sz w:val="24"/>
          <w:szCs w:val="24"/>
        </w:rPr>
      </w:pPr>
      <w:r w:rsidDel="00000000" w:rsidR="00000000" w:rsidRPr="00000000">
        <w:rPr>
          <w:color w:val="0f1111"/>
          <w:sz w:val="24"/>
          <w:szCs w:val="24"/>
          <w:rtl w:val="0"/>
        </w:rPr>
        <w:t xml:space="preserve">Tudge,  J., R.  </w:t>
      </w:r>
      <w:r w:rsidDel="00000000" w:rsidR="00000000" w:rsidRPr="00000000">
        <w:rPr>
          <w:i w:val="1"/>
          <w:color w:val="0f1111"/>
          <w:sz w:val="24"/>
          <w:szCs w:val="24"/>
          <w:rtl w:val="0"/>
        </w:rPr>
        <w:t xml:space="preserve">et al. (</w:t>
      </w:r>
      <w:r w:rsidDel="00000000" w:rsidR="00000000" w:rsidRPr="00000000">
        <w:rPr>
          <w:color w:val="0f1111"/>
          <w:sz w:val="24"/>
          <w:szCs w:val="24"/>
          <w:rtl w:val="0"/>
        </w:rPr>
        <w:t xml:space="preserve">2009) ‘Uses and misuses of Bronfenbrenner’s bioecological theory of human development’, </w:t>
      </w:r>
      <w:r w:rsidDel="00000000" w:rsidR="00000000" w:rsidRPr="00000000">
        <w:rPr>
          <w:i w:val="1"/>
          <w:color w:val="0f1111"/>
          <w:sz w:val="24"/>
          <w:szCs w:val="24"/>
          <w:rtl w:val="0"/>
        </w:rPr>
        <w:t xml:space="preserve">Journal of Family and Theory review</w:t>
      </w:r>
      <w:r w:rsidDel="00000000" w:rsidR="00000000" w:rsidRPr="00000000">
        <w:rPr>
          <w:color w:val="0f1111"/>
          <w:sz w:val="24"/>
          <w:szCs w:val="24"/>
          <w:rtl w:val="0"/>
        </w:rPr>
        <w:t xml:space="preserve">. 1(4), pp. 198-210. Available at: </w:t>
      </w:r>
      <w:hyperlink r:id="rId19">
        <w:r w:rsidDel="00000000" w:rsidR="00000000" w:rsidRPr="00000000">
          <w:rPr>
            <w:color w:val="1155cc"/>
            <w:sz w:val="24"/>
            <w:szCs w:val="24"/>
            <w:u w:val="single"/>
            <w:rtl w:val="0"/>
          </w:rPr>
          <w:t xml:space="preserve">https://onlinelibrary.wiley.com/doi/abs/10.1111/j.1756-2589.2009.00026.x</w:t>
        </w:r>
      </w:hyperlink>
      <w:r w:rsidDel="00000000" w:rsidR="00000000" w:rsidRPr="00000000">
        <w:rPr>
          <w:color w:val="0f1111"/>
          <w:sz w:val="24"/>
          <w:szCs w:val="24"/>
          <w:rtl w:val="0"/>
        </w:rPr>
        <w:t xml:space="preserve"> (Accessed: 6th July 2021). </w:t>
      </w:r>
    </w:p>
    <w:p w:rsidR="00000000" w:rsidDel="00000000" w:rsidP="00000000" w:rsidRDefault="00000000" w:rsidRPr="00000000" w14:paraId="00000029">
      <w:pPr>
        <w:spacing w:line="360" w:lineRule="auto"/>
        <w:jc w:val="both"/>
        <w:rPr>
          <w:color w:val="0f1111"/>
          <w:sz w:val="24"/>
          <w:szCs w:val="24"/>
        </w:rPr>
      </w:pPr>
      <w:r w:rsidDel="00000000" w:rsidR="00000000" w:rsidRPr="00000000">
        <w:rPr>
          <w:rtl w:val="0"/>
        </w:rPr>
      </w:r>
    </w:p>
    <w:p w:rsidR="00000000" w:rsidDel="00000000" w:rsidP="00000000" w:rsidRDefault="00000000" w:rsidRPr="00000000" w14:paraId="0000002A">
      <w:pPr>
        <w:spacing w:line="360" w:lineRule="auto"/>
        <w:jc w:val="both"/>
        <w:rPr>
          <w:color w:val="0f1111"/>
          <w:sz w:val="24"/>
          <w:szCs w:val="24"/>
        </w:rPr>
      </w:pPr>
      <w:r w:rsidDel="00000000" w:rsidR="00000000" w:rsidRPr="00000000">
        <w:rPr>
          <w:color w:val="0f1111"/>
          <w:sz w:val="24"/>
          <w:szCs w:val="24"/>
          <w:rtl w:val="0"/>
        </w:rPr>
        <w:t xml:space="preserve">Unicef (No date)</w:t>
      </w:r>
      <w:r w:rsidDel="00000000" w:rsidR="00000000" w:rsidRPr="00000000">
        <w:rPr>
          <w:i w:val="1"/>
          <w:color w:val="0f1111"/>
          <w:sz w:val="24"/>
          <w:szCs w:val="24"/>
          <w:rtl w:val="0"/>
        </w:rPr>
        <w:t xml:space="preserve"> A summary of the UN Convention on the Rights of the Child. </w:t>
      </w:r>
      <w:r w:rsidDel="00000000" w:rsidR="00000000" w:rsidRPr="00000000">
        <w:rPr>
          <w:color w:val="0f1111"/>
          <w:sz w:val="24"/>
          <w:szCs w:val="24"/>
          <w:rtl w:val="0"/>
        </w:rPr>
        <w:t xml:space="preserve">Available at: </w:t>
      </w:r>
      <w:hyperlink r:id="rId20">
        <w:r w:rsidDel="00000000" w:rsidR="00000000" w:rsidRPr="00000000">
          <w:rPr>
            <w:color w:val="1155cc"/>
            <w:sz w:val="24"/>
            <w:szCs w:val="24"/>
            <w:u w:val="single"/>
            <w:rtl w:val="0"/>
          </w:rPr>
          <w:t xml:space="preserve">https://downloads.unicef.org.uk/wp-content/uploads/2019/10/UNCRC_summary-1_1.pdf?_adal_sd=www.unicef.org.uk.1625909451002&amp;_adal_ca=so%3DGoogle%26me%3Dorganic%26ca%3D(not%2520set)%26co%3D(not%2520set)%26ke%3D(not%2520set).1625909451002&amp;_adal_cw=1625906099924.1625909451002&amp;_adal_id=eff346a7-4735-4f13-8538-4d190c0a95b2.1620938415.8.1625909353.1625906100.7cd69103-7bd8-402c-bfd4-a6813391acb9.1625909451002&amp;_ga=2.265038671.1943092382.1625906096-1101183556.1620938414</w:t>
        </w:r>
      </w:hyperlink>
      <w:r w:rsidDel="00000000" w:rsidR="00000000" w:rsidRPr="00000000">
        <w:rPr>
          <w:color w:val="0f1111"/>
          <w:sz w:val="24"/>
          <w:szCs w:val="24"/>
          <w:rtl w:val="0"/>
        </w:rPr>
        <w:t xml:space="preserve"> (Accessed: 6th July 2021). </w:t>
      </w:r>
    </w:p>
    <w:p w:rsidR="00000000" w:rsidDel="00000000" w:rsidP="00000000" w:rsidRDefault="00000000" w:rsidRPr="00000000" w14:paraId="0000002B">
      <w:pPr>
        <w:spacing w:line="360" w:lineRule="auto"/>
        <w:jc w:val="both"/>
        <w:rPr>
          <w:color w:val="0f1111"/>
          <w:sz w:val="24"/>
          <w:szCs w:val="24"/>
        </w:rPr>
      </w:pPr>
      <w:r w:rsidDel="00000000" w:rsidR="00000000" w:rsidRPr="00000000">
        <w:rPr>
          <w:rtl w:val="0"/>
        </w:rPr>
      </w:r>
    </w:p>
    <w:p w:rsidR="00000000" w:rsidDel="00000000" w:rsidP="00000000" w:rsidRDefault="00000000" w:rsidRPr="00000000" w14:paraId="0000002C">
      <w:pPr>
        <w:spacing w:line="360" w:lineRule="auto"/>
        <w:jc w:val="both"/>
        <w:rPr>
          <w:color w:val="0f1111"/>
          <w:sz w:val="24"/>
          <w:szCs w:val="24"/>
        </w:rPr>
      </w:pPr>
      <w:r w:rsidDel="00000000" w:rsidR="00000000" w:rsidRPr="00000000">
        <w:rPr>
          <w:rtl w:val="0"/>
        </w:rPr>
      </w:r>
    </w:p>
    <w:p w:rsidR="00000000" w:rsidDel="00000000" w:rsidP="00000000" w:rsidRDefault="00000000" w:rsidRPr="00000000" w14:paraId="0000002D">
      <w:pPr>
        <w:spacing w:line="360" w:lineRule="auto"/>
        <w:jc w:val="both"/>
        <w:rPr>
          <w:color w:val="0f1111"/>
          <w:sz w:val="24"/>
          <w:szCs w:val="24"/>
        </w:rPr>
      </w:pPr>
      <w:r w:rsidDel="00000000" w:rsidR="00000000" w:rsidRPr="00000000">
        <w:rPr>
          <w:color w:val="0f1111"/>
          <w:sz w:val="24"/>
          <w:szCs w:val="24"/>
          <w:rtl w:val="0"/>
        </w:rPr>
        <w:t xml:space="preserve">UN (1987) </w:t>
      </w:r>
      <w:r w:rsidDel="00000000" w:rsidR="00000000" w:rsidRPr="00000000">
        <w:rPr>
          <w:i w:val="1"/>
          <w:color w:val="0f1111"/>
          <w:sz w:val="24"/>
          <w:szCs w:val="24"/>
          <w:rtl w:val="0"/>
        </w:rPr>
        <w:t xml:space="preserve">Report of the World Commission on Environment and Development Our Common Future</w:t>
      </w:r>
      <w:r w:rsidDel="00000000" w:rsidR="00000000" w:rsidRPr="00000000">
        <w:rPr>
          <w:color w:val="0f1111"/>
          <w:sz w:val="24"/>
          <w:szCs w:val="24"/>
          <w:rtl w:val="0"/>
        </w:rPr>
        <w:t xml:space="preserve">. Available at: </w:t>
      </w:r>
    </w:p>
    <w:p w:rsidR="00000000" w:rsidDel="00000000" w:rsidP="00000000" w:rsidRDefault="00000000" w:rsidRPr="00000000" w14:paraId="0000002E">
      <w:pPr>
        <w:spacing w:line="360" w:lineRule="auto"/>
        <w:jc w:val="both"/>
        <w:rPr>
          <w:color w:val="0f1111"/>
          <w:sz w:val="24"/>
          <w:szCs w:val="24"/>
        </w:rPr>
      </w:pPr>
      <w:hyperlink r:id="rId21">
        <w:r w:rsidDel="00000000" w:rsidR="00000000" w:rsidRPr="00000000">
          <w:rPr>
            <w:color w:val="1155cc"/>
            <w:sz w:val="24"/>
            <w:szCs w:val="24"/>
            <w:u w:val="single"/>
            <w:rtl w:val="0"/>
          </w:rPr>
          <w:t xml:space="preserve">https://www.are.admin.ch/are/en/home/media/publications/sustainable-development/brundtland-report.html</w:t>
        </w:r>
      </w:hyperlink>
      <w:r w:rsidDel="00000000" w:rsidR="00000000" w:rsidRPr="00000000">
        <w:rPr>
          <w:color w:val="0f1111"/>
          <w:sz w:val="24"/>
          <w:szCs w:val="24"/>
          <w:rtl w:val="0"/>
        </w:rPr>
        <w:t xml:space="preserve"> (Accessed: 6th July 2021).</w:t>
      </w:r>
    </w:p>
    <w:p w:rsidR="00000000" w:rsidDel="00000000" w:rsidP="00000000" w:rsidRDefault="00000000" w:rsidRPr="00000000" w14:paraId="0000002F">
      <w:pPr>
        <w:spacing w:line="360" w:lineRule="auto"/>
        <w:jc w:val="both"/>
        <w:rPr>
          <w:color w:val="0f1111"/>
          <w:sz w:val="24"/>
          <w:szCs w:val="24"/>
        </w:rPr>
      </w:pPr>
      <w:r w:rsidDel="00000000" w:rsidR="00000000" w:rsidRPr="00000000">
        <w:rPr>
          <w:rtl w:val="0"/>
        </w:rPr>
      </w:r>
    </w:p>
    <w:p w:rsidR="00000000" w:rsidDel="00000000" w:rsidP="00000000" w:rsidRDefault="00000000" w:rsidRPr="00000000" w14:paraId="00000030">
      <w:pPr>
        <w:spacing w:line="360" w:lineRule="auto"/>
        <w:jc w:val="both"/>
        <w:rPr>
          <w:color w:val="141414"/>
          <w:sz w:val="24"/>
          <w:szCs w:val="24"/>
          <w:highlight w:val="white"/>
        </w:rPr>
      </w:pPr>
      <w:r w:rsidDel="00000000" w:rsidR="00000000" w:rsidRPr="00000000">
        <w:rPr>
          <w:color w:val="0f1111"/>
          <w:sz w:val="24"/>
          <w:szCs w:val="24"/>
          <w:rtl w:val="0"/>
        </w:rPr>
        <w:t xml:space="preserve">Wales Online (2020) </w:t>
      </w:r>
      <w:r w:rsidDel="00000000" w:rsidR="00000000" w:rsidRPr="00000000">
        <w:rPr>
          <w:i w:val="1"/>
          <w:color w:val="141414"/>
          <w:sz w:val="24"/>
          <w:szCs w:val="24"/>
          <w:highlight w:val="white"/>
          <w:rtl w:val="0"/>
        </w:rPr>
        <w:t xml:space="preserve">The damning indictment of school funding in Wales from four headteachers</w:t>
      </w:r>
      <w:r w:rsidDel="00000000" w:rsidR="00000000" w:rsidRPr="00000000">
        <w:rPr>
          <w:color w:val="141414"/>
          <w:sz w:val="24"/>
          <w:szCs w:val="24"/>
          <w:highlight w:val="white"/>
          <w:rtl w:val="0"/>
        </w:rPr>
        <w:t xml:space="preserve">. Available at: </w:t>
      </w:r>
      <w:hyperlink r:id="rId22">
        <w:r w:rsidDel="00000000" w:rsidR="00000000" w:rsidRPr="00000000">
          <w:rPr>
            <w:color w:val="1155cc"/>
            <w:sz w:val="24"/>
            <w:szCs w:val="24"/>
            <w:highlight w:val="white"/>
            <w:u w:val="single"/>
            <w:rtl w:val="0"/>
          </w:rPr>
          <w:t xml:space="preserve">https://www.walesonline.co.uk/news/education/damning-indictment-school-funding-wales-17058792</w:t>
        </w:r>
      </w:hyperlink>
      <w:r w:rsidDel="00000000" w:rsidR="00000000" w:rsidRPr="00000000">
        <w:rPr>
          <w:color w:val="141414"/>
          <w:sz w:val="24"/>
          <w:szCs w:val="24"/>
          <w:highlight w:val="white"/>
          <w:rtl w:val="0"/>
        </w:rPr>
        <w:t xml:space="preserve"> (Accessed: 6th July 2021).</w:t>
      </w:r>
    </w:p>
    <w:p w:rsidR="00000000" w:rsidDel="00000000" w:rsidP="00000000" w:rsidRDefault="00000000" w:rsidRPr="00000000" w14:paraId="00000031">
      <w:pPr>
        <w:spacing w:line="360" w:lineRule="auto"/>
        <w:jc w:val="both"/>
        <w:rPr>
          <w:sz w:val="24"/>
          <w:szCs w:val="24"/>
        </w:rPr>
      </w:pPr>
      <w:r w:rsidDel="00000000" w:rsidR="00000000" w:rsidRPr="00000000">
        <w:rPr>
          <w:rtl w:val="0"/>
        </w:rPr>
      </w:r>
    </w:p>
    <w:p w:rsidR="00000000" w:rsidDel="00000000" w:rsidP="00000000" w:rsidRDefault="00000000" w:rsidRPr="00000000" w14:paraId="00000032">
      <w:pPr>
        <w:spacing w:line="360" w:lineRule="auto"/>
        <w:jc w:val="both"/>
        <w:rPr>
          <w:sz w:val="24"/>
          <w:szCs w:val="24"/>
        </w:rPr>
      </w:pPr>
      <w:r w:rsidDel="00000000" w:rsidR="00000000" w:rsidRPr="00000000">
        <w:rPr>
          <w:sz w:val="24"/>
          <w:szCs w:val="24"/>
          <w:rtl w:val="0"/>
        </w:rPr>
        <w:t xml:space="preserve">Welsh Assembly Government (2008)</w:t>
      </w:r>
      <w:r w:rsidDel="00000000" w:rsidR="00000000" w:rsidRPr="00000000">
        <w:rPr>
          <w:i w:val="1"/>
          <w:sz w:val="24"/>
          <w:szCs w:val="24"/>
          <w:rtl w:val="0"/>
        </w:rPr>
        <w:t xml:space="preserve"> Education for Sustainable Development and Global Citizenship: A Common Understanding for Schools.</w:t>
      </w:r>
      <w:r w:rsidDel="00000000" w:rsidR="00000000" w:rsidRPr="00000000">
        <w:rPr>
          <w:sz w:val="24"/>
          <w:szCs w:val="24"/>
          <w:rtl w:val="0"/>
        </w:rPr>
        <w:t xml:space="preserve"> Available at: </w:t>
      </w:r>
    </w:p>
    <w:p w:rsidR="00000000" w:rsidDel="00000000" w:rsidP="00000000" w:rsidRDefault="00000000" w:rsidRPr="00000000" w14:paraId="00000033">
      <w:pPr>
        <w:spacing w:line="360" w:lineRule="auto"/>
        <w:jc w:val="both"/>
        <w:rPr>
          <w:sz w:val="24"/>
          <w:szCs w:val="24"/>
        </w:rPr>
      </w:pPr>
      <w:hyperlink r:id="rId23">
        <w:r w:rsidDel="00000000" w:rsidR="00000000" w:rsidRPr="00000000">
          <w:rPr>
            <w:color w:val="1155cc"/>
            <w:sz w:val="24"/>
            <w:szCs w:val="24"/>
            <w:u w:val="single"/>
            <w:rtl w:val="0"/>
          </w:rPr>
          <w:t xml:space="preserve">https://hwb.gov.wales/api/storage/eaf467e6-30fe-45c9-93ef-cb30f31f1c90/common-understanding-for-school.pdf</w:t>
        </w:r>
      </w:hyperlink>
      <w:r w:rsidDel="00000000" w:rsidR="00000000" w:rsidRPr="00000000">
        <w:rPr>
          <w:sz w:val="24"/>
          <w:szCs w:val="24"/>
          <w:rtl w:val="0"/>
        </w:rPr>
        <w:t xml:space="preserve"> (Accessed: 5th July 2021). </w:t>
      </w:r>
    </w:p>
    <w:p w:rsidR="00000000" w:rsidDel="00000000" w:rsidP="00000000" w:rsidRDefault="00000000" w:rsidRPr="00000000" w14:paraId="00000034">
      <w:pPr>
        <w:spacing w:line="360" w:lineRule="auto"/>
        <w:jc w:val="both"/>
        <w:rPr>
          <w:sz w:val="24"/>
          <w:szCs w:val="24"/>
        </w:rPr>
      </w:pPr>
      <w:r w:rsidDel="00000000" w:rsidR="00000000" w:rsidRPr="00000000">
        <w:rPr>
          <w:rtl w:val="0"/>
        </w:rPr>
      </w:r>
    </w:p>
    <w:p w:rsidR="00000000" w:rsidDel="00000000" w:rsidP="00000000" w:rsidRDefault="00000000" w:rsidRPr="00000000" w14:paraId="00000035">
      <w:pPr>
        <w:spacing w:line="360" w:lineRule="auto"/>
        <w:jc w:val="both"/>
        <w:rPr>
          <w:sz w:val="24"/>
          <w:szCs w:val="24"/>
        </w:rPr>
      </w:pPr>
      <w:r w:rsidDel="00000000" w:rsidR="00000000" w:rsidRPr="00000000">
        <w:rPr>
          <w:sz w:val="24"/>
          <w:szCs w:val="24"/>
          <w:rtl w:val="0"/>
        </w:rPr>
        <w:t xml:space="preserve">Welsh Government (2008) </w:t>
      </w:r>
      <w:r w:rsidDel="00000000" w:rsidR="00000000" w:rsidRPr="00000000">
        <w:rPr>
          <w:i w:val="1"/>
          <w:sz w:val="24"/>
          <w:szCs w:val="24"/>
          <w:rtl w:val="0"/>
        </w:rPr>
        <w:t xml:space="preserve">Foundation Phase Framework</w:t>
      </w:r>
      <w:r w:rsidDel="00000000" w:rsidR="00000000" w:rsidRPr="00000000">
        <w:rPr>
          <w:sz w:val="24"/>
          <w:szCs w:val="24"/>
          <w:rtl w:val="0"/>
        </w:rPr>
        <w:t xml:space="preserve">. Available at: </w:t>
      </w:r>
      <w:hyperlink r:id="rId24">
        <w:r w:rsidDel="00000000" w:rsidR="00000000" w:rsidRPr="00000000">
          <w:rPr>
            <w:color w:val="1155cc"/>
            <w:sz w:val="24"/>
            <w:szCs w:val="24"/>
            <w:u w:val="single"/>
            <w:rtl w:val="0"/>
          </w:rPr>
          <w:t xml:space="preserve">https://hwb.gov.wales/api/storage/d5d8e39c-b534-40cb-a3f5-7e2e126d8077/foundation-phase-framework.pdf</w:t>
        </w:r>
      </w:hyperlink>
      <w:r w:rsidDel="00000000" w:rsidR="00000000" w:rsidRPr="00000000">
        <w:rPr>
          <w:sz w:val="24"/>
          <w:szCs w:val="24"/>
          <w:rtl w:val="0"/>
        </w:rPr>
        <w:t xml:space="preserve"> (Accessed: 3rd July 2021). </w:t>
      </w:r>
    </w:p>
    <w:p w:rsidR="00000000" w:rsidDel="00000000" w:rsidP="00000000" w:rsidRDefault="00000000" w:rsidRPr="00000000" w14:paraId="00000036">
      <w:pPr>
        <w:spacing w:line="360" w:lineRule="auto"/>
        <w:jc w:val="both"/>
        <w:rPr>
          <w:sz w:val="24"/>
          <w:szCs w:val="24"/>
        </w:rPr>
      </w:pPr>
      <w:r w:rsidDel="00000000" w:rsidR="00000000" w:rsidRPr="00000000">
        <w:rPr>
          <w:rtl w:val="0"/>
        </w:rPr>
      </w:r>
    </w:p>
    <w:p w:rsidR="00000000" w:rsidDel="00000000" w:rsidP="00000000" w:rsidRDefault="00000000" w:rsidRPr="00000000" w14:paraId="00000037">
      <w:pPr>
        <w:spacing w:line="360" w:lineRule="auto"/>
        <w:jc w:val="both"/>
        <w:rPr>
          <w:sz w:val="24"/>
          <w:szCs w:val="24"/>
        </w:rPr>
      </w:pPr>
      <w:r w:rsidDel="00000000" w:rsidR="00000000" w:rsidRPr="00000000">
        <w:rPr>
          <w:sz w:val="24"/>
          <w:szCs w:val="24"/>
          <w:rtl w:val="0"/>
        </w:rPr>
        <w:t xml:space="preserve">Welsh Government (2012) </w:t>
      </w:r>
      <w:r w:rsidDel="00000000" w:rsidR="00000000" w:rsidRPr="00000000">
        <w:rPr>
          <w:i w:val="1"/>
          <w:sz w:val="24"/>
          <w:szCs w:val="24"/>
          <w:rtl w:val="0"/>
        </w:rPr>
        <w:t xml:space="preserve">Education for Sustainable Development and Global Citizenship A common understanding for the adult and community learning sector. </w:t>
      </w:r>
      <w:r w:rsidDel="00000000" w:rsidR="00000000" w:rsidRPr="00000000">
        <w:rPr>
          <w:sz w:val="24"/>
          <w:szCs w:val="24"/>
          <w:rtl w:val="0"/>
        </w:rPr>
        <w:t xml:space="preserve">Available at: </w:t>
      </w:r>
      <w:hyperlink r:id="rId25">
        <w:r w:rsidDel="00000000" w:rsidR="00000000" w:rsidRPr="00000000">
          <w:rPr>
            <w:color w:val="1155cc"/>
            <w:sz w:val="24"/>
            <w:szCs w:val="24"/>
            <w:u w:val="single"/>
            <w:rtl w:val="0"/>
          </w:rPr>
          <w:t xml:space="preserve">https://dera.ioe.ac.uk/14894/7/120508esdgcen_Redacted.pdf</w:t>
        </w:r>
      </w:hyperlink>
      <w:r w:rsidDel="00000000" w:rsidR="00000000" w:rsidRPr="00000000">
        <w:rPr>
          <w:sz w:val="24"/>
          <w:szCs w:val="24"/>
          <w:rtl w:val="0"/>
        </w:rPr>
        <w:t xml:space="preserve"> (Accessed: 5th July 2021).</w:t>
      </w:r>
    </w:p>
    <w:p w:rsidR="00000000" w:rsidDel="00000000" w:rsidP="00000000" w:rsidRDefault="00000000" w:rsidRPr="00000000" w14:paraId="00000038">
      <w:pPr>
        <w:spacing w:line="360" w:lineRule="auto"/>
        <w:jc w:val="both"/>
        <w:rPr>
          <w:sz w:val="24"/>
          <w:szCs w:val="24"/>
        </w:rPr>
      </w:pPr>
      <w:r w:rsidDel="00000000" w:rsidR="00000000" w:rsidRPr="00000000">
        <w:rPr>
          <w:rtl w:val="0"/>
        </w:rPr>
      </w:r>
    </w:p>
    <w:p w:rsidR="00000000" w:rsidDel="00000000" w:rsidP="00000000" w:rsidRDefault="00000000" w:rsidRPr="00000000" w14:paraId="00000039">
      <w:pPr>
        <w:spacing w:line="360" w:lineRule="auto"/>
        <w:jc w:val="both"/>
        <w:rPr>
          <w:sz w:val="24"/>
          <w:szCs w:val="24"/>
        </w:rPr>
      </w:pPr>
      <w:r w:rsidDel="00000000" w:rsidR="00000000" w:rsidRPr="00000000">
        <w:rPr>
          <w:sz w:val="24"/>
          <w:szCs w:val="24"/>
          <w:rtl w:val="0"/>
        </w:rPr>
        <w:t xml:space="preserve">Welsh Government (2015) </w:t>
      </w:r>
      <w:r w:rsidDel="00000000" w:rsidR="00000000" w:rsidRPr="00000000">
        <w:rPr>
          <w:i w:val="1"/>
          <w:sz w:val="24"/>
          <w:szCs w:val="24"/>
          <w:rtl w:val="0"/>
        </w:rPr>
        <w:t xml:space="preserve">Well-being of Future Generations Act.</w:t>
      </w:r>
      <w:r w:rsidDel="00000000" w:rsidR="00000000" w:rsidRPr="00000000">
        <w:rPr>
          <w:sz w:val="24"/>
          <w:szCs w:val="24"/>
          <w:rtl w:val="0"/>
        </w:rPr>
        <w:t xml:space="preserve"> Available at:</w:t>
      </w:r>
    </w:p>
    <w:p w:rsidR="00000000" w:rsidDel="00000000" w:rsidP="00000000" w:rsidRDefault="00000000" w:rsidRPr="00000000" w14:paraId="0000003A">
      <w:pPr>
        <w:spacing w:line="360" w:lineRule="auto"/>
        <w:jc w:val="both"/>
        <w:rPr>
          <w:sz w:val="24"/>
          <w:szCs w:val="24"/>
        </w:rPr>
      </w:pPr>
      <w:hyperlink r:id="rId26">
        <w:r w:rsidDel="00000000" w:rsidR="00000000" w:rsidRPr="00000000">
          <w:rPr>
            <w:color w:val="1155cc"/>
            <w:sz w:val="24"/>
            <w:szCs w:val="24"/>
            <w:u w:val="single"/>
            <w:rtl w:val="0"/>
          </w:rPr>
          <w:t xml:space="preserve">https://www.futuregenerations.wales/wp-content/uploads/2017/02/150623-guide-to-the-fg-act-en.pdf</w:t>
        </w:r>
      </w:hyperlink>
      <w:r w:rsidDel="00000000" w:rsidR="00000000" w:rsidRPr="00000000">
        <w:rPr>
          <w:sz w:val="24"/>
          <w:szCs w:val="24"/>
          <w:rtl w:val="0"/>
        </w:rPr>
        <w:t xml:space="preserve"> (Accessed: 28th June 2021).</w:t>
      </w:r>
    </w:p>
    <w:p w:rsidR="00000000" w:rsidDel="00000000" w:rsidP="00000000" w:rsidRDefault="00000000" w:rsidRPr="00000000" w14:paraId="0000003B">
      <w:pPr>
        <w:spacing w:line="360" w:lineRule="auto"/>
        <w:jc w:val="both"/>
        <w:rPr>
          <w:sz w:val="24"/>
          <w:szCs w:val="24"/>
        </w:rPr>
      </w:pPr>
      <w:r w:rsidDel="00000000" w:rsidR="00000000" w:rsidRPr="00000000">
        <w:rPr>
          <w:rtl w:val="0"/>
        </w:rPr>
      </w:r>
    </w:p>
    <w:p w:rsidR="00000000" w:rsidDel="00000000" w:rsidP="00000000" w:rsidRDefault="00000000" w:rsidRPr="00000000" w14:paraId="0000003C">
      <w:pPr>
        <w:spacing w:line="360" w:lineRule="auto"/>
        <w:jc w:val="both"/>
        <w:rPr>
          <w:sz w:val="24"/>
          <w:szCs w:val="24"/>
        </w:rPr>
      </w:pPr>
      <w:r w:rsidDel="00000000" w:rsidR="00000000" w:rsidRPr="00000000">
        <w:rPr>
          <w:sz w:val="24"/>
          <w:szCs w:val="24"/>
          <w:rtl w:val="0"/>
        </w:rPr>
        <w:t xml:space="preserve">Welsh Government (2020) </w:t>
      </w:r>
      <w:r w:rsidDel="00000000" w:rsidR="00000000" w:rsidRPr="00000000">
        <w:rPr>
          <w:i w:val="1"/>
          <w:sz w:val="24"/>
          <w:szCs w:val="24"/>
          <w:rtl w:val="0"/>
        </w:rPr>
        <w:t xml:space="preserve">Review of School Spending in Wales Building in evidence, fairness, transparency and clear expectations</w:t>
      </w:r>
      <w:r w:rsidDel="00000000" w:rsidR="00000000" w:rsidRPr="00000000">
        <w:rPr>
          <w:i w:val="1"/>
          <w:sz w:val="24"/>
          <w:szCs w:val="24"/>
          <w:rtl w:val="0"/>
        </w:rPr>
        <w:t xml:space="preserve">.</w:t>
      </w:r>
      <w:r w:rsidDel="00000000" w:rsidR="00000000" w:rsidRPr="00000000">
        <w:rPr>
          <w:sz w:val="24"/>
          <w:szCs w:val="24"/>
          <w:rtl w:val="0"/>
        </w:rPr>
        <w:t xml:space="preserve"> Available at: </w:t>
      </w:r>
    </w:p>
    <w:p w:rsidR="00000000" w:rsidDel="00000000" w:rsidP="00000000" w:rsidRDefault="00000000" w:rsidRPr="00000000" w14:paraId="0000003D">
      <w:pPr>
        <w:spacing w:line="360" w:lineRule="auto"/>
        <w:jc w:val="both"/>
        <w:rPr>
          <w:sz w:val="24"/>
          <w:szCs w:val="24"/>
        </w:rPr>
      </w:pPr>
      <w:hyperlink r:id="rId27">
        <w:r w:rsidDel="00000000" w:rsidR="00000000" w:rsidRPr="00000000">
          <w:rPr>
            <w:color w:val="1155cc"/>
            <w:sz w:val="24"/>
            <w:szCs w:val="24"/>
            <w:u w:val="single"/>
            <w:rtl w:val="0"/>
          </w:rPr>
          <w:t xml:space="preserve">https://gov.wales/sites/default/files/publications/2020-10/review-of-school-spending-in-wales.pdf</w:t>
        </w:r>
      </w:hyperlink>
      <w:r w:rsidDel="00000000" w:rsidR="00000000" w:rsidRPr="00000000">
        <w:rPr>
          <w:sz w:val="24"/>
          <w:szCs w:val="24"/>
          <w:rtl w:val="0"/>
        </w:rPr>
        <w:t xml:space="preserve"> (Accessed: 6th July 2020). </w:t>
      </w:r>
    </w:p>
    <w:p w:rsidR="00000000" w:rsidDel="00000000" w:rsidP="00000000" w:rsidRDefault="00000000" w:rsidRPr="00000000" w14:paraId="0000003E">
      <w:pPr>
        <w:spacing w:line="360" w:lineRule="auto"/>
        <w:jc w:val="both"/>
        <w:rPr>
          <w:sz w:val="24"/>
          <w:szCs w:val="24"/>
        </w:rPr>
      </w:pPr>
      <w:r w:rsidDel="00000000" w:rsidR="00000000" w:rsidRPr="00000000">
        <w:rPr>
          <w:rtl w:val="0"/>
        </w:rPr>
      </w:r>
    </w:p>
    <w:p w:rsidR="00000000" w:rsidDel="00000000" w:rsidP="00000000" w:rsidRDefault="00000000" w:rsidRPr="00000000" w14:paraId="0000003F">
      <w:pPr>
        <w:rPr>
          <w:sz w:val="24"/>
          <w:szCs w:val="24"/>
        </w:rPr>
      </w:pPr>
      <w:r w:rsidDel="00000000" w:rsidR="00000000" w:rsidRPr="00000000">
        <w:rPr>
          <w:rtl w:val="0"/>
        </w:rPr>
      </w:r>
    </w:p>
    <w:sectPr>
      <w:headerReference r:id="rId2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0">
    <w:pPr>
      <w:rPr>
        <w:sz w:val="24"/>
        <w:szCs w:val="24"/>
      </w:rPr>
    </w:pPr>
    <w:r w:rsidDel="00000000" w:rsidR="00000000" w:rsidRPr="00000000">
      <w:rPr>
        <w:sz w:val="24"/>
        <w:szCs w:val="24"/>
        <w:rtl w:val="0"/>
      </w:rPr>
      <w:t xml:space="preserve">EAEE6005                                           0801829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downloads.unicef.org.uk/wp-content/uploads/2019/10/UNCRC_summary-1_1.pdf?_adal_sd=www.unicef.org.uk.1625909451002&amp;_adal_ca=so%3DGoogle%26me%3Dorganic%26ca%3D(not%2520set)%26co%3D(not%2520set)%26ke%3D(not%2520set).1625909451002&amp;_adal_cw=1625906099924.1625909451002&amp;_adal_id=eff346a7-4735-4f13-8538-4d190c0a95b2.1620938415.8.1625909353.1625906100.7cd69103-7bd8-402c-bfd4-a6813391acb9.1625909451002&amp;_ga=2.265038671.1943092382.1625906096-1101183556.1620938414" TargetMode="External"/><Relationship Id="rId22" Type="http://schemas.openxmlformats.org/officeDocument/2006/relationships/hyperlink" Target="https://www.walesonline.co.uk/news/education/damning-indictment-school-funding-wales-17058792" TargetMode="External"/><Relationship Id="rId21" Type="http://schemas.openxmlformats.org/officeDocument/2006/relationships/hyperlink" Target="https://www.are.admin.ch/are/en/home/media/publications/sustainable-development/brundtland-report.html" TargetMode="External"/><Relationship Id="rId24" Type="http://schemas.openxmlformats.org/officeDocument/2006/relationships/hyperlink" Target="https://hwb.gov.wales/api/storage/d5d8e39c-b534-40cb-a3f5-7e2e126d8077/foundation-phase-framework.pdf" TargetMode="External"/><Relationship Id="rId23" Type="http://schemas.openxmlformats.org/officeDocument/2006/relationships/hyperlink" Target="https://hwb.gov.wales/api/storage/eaf467e6-30fe-45c9-93ef-cb30f31f1c90/common-understanding-for-school.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dn.naaee.org/system/files/harmony/files/elliott_davis_bb_chapter.pdf" TargetMode="External"/><Relationship Id="rId26" Type="http://schemas.openxmlformats.org/officeDocument/2006/relationships/hyperlink" Target="https://www.futuregenerations.wales/wp-content/uploads/2017/02/150623-guide-to-the-fg-act-en.pdf" TargetMode="External"/><Relationship Id="rId25" Type="http://schemas.openxmlformats.org/officeDocument/2006/relationships/hyperlink" Target="https://dera.ioe.ac.uk/14894/7/120508esdgcen_Redacted.pdf" TargetMode="External"/><Relationship Id="rId28" Type="http://schemas.openxmlformats.org/officeDocument/2006/relationships/header" Target="header1.xml"/><Relationship Id="rId27" Type="http://schemas.openxmlformats.org/officeDocument/2006/relationships/hyperlink" Target="https://gov.wales/sites/default/files/publications/2020-10/review-of-school-spending-in-wales.pdf" TargetMode="External"/><Relationship Id="rId5" Type="http://schemas.openxmlformats.org/officeDocument/2006/relationships/styles" Target="styles.xml"/><Relationship Id="rId6" Type="http://schemas.openxmlformats.org/officeDocument/2006/relationships/hyperlink" Target="https://moodle.uwtsd.ac.uk/course/view.php?id=1955" TargetMode="External"/><Relationship Id="rId7" Type="http://schemas.openxmlformats.org/officeDocument/2006/relationships/hyperlink" Target="https://www.tandfonline.com/doi/abs/10.3402/edui.v1i2.21936" TargetMode="External"/><Relationship Id="rId8" Type="http://schemas.openxmlformats.org/officeDocument/2006/relationships/hyperlink" Target="https://gov.wales/sites/default/files/publications/2018-03/successful-futures.pdf" TargetMode="External"/><Relationship Id="rId11" Type="http://schemas.openxmlformats.org/officeDocument/2006/relationships/hyperlink" Target="https://www.outdoor-learning.org/News/Latest-News/covid-more-teachers-turn-to-outdoor-classes-bbc-wales-report" TargetMode="External"/><Relationship Id="rId10" Type="http://schemas.openxmlformats.org/officeDocument/2006/relationships/hyperlink" Target="http://www.fivenations.net/wales.html" TargetMode="External"/><Relationship Id="rId13" Type="http://schemas.openxmlformats.org/officeDocument/2006/relationships/hyperlink" Target="https://link.springer.com/journal/13158" TargetMode="External"/><Relationship Id="rId12" Type="http://schemas.openxmlformats.org/officeDocument/2006/relationships/hyperlink" Target="https://www.oecd.org/about/47747755.pdf" TargetMode="External"/><Relationship Id="rId15" Type="http://schemas.openxmlformats.org/officeDocument/2006/relationships/hyperlink" Target="https://se-ed.co.uk/edu/" TargetMode="External"/><Relationship Id="rId14" Type="http://schemas.openxmlformats.org/officeDocument/2006/relationships/hyperlink" Target="https://link.springer.com/article/10.1007/s13158-017-0197-1" TargetMode="External"/><Relationship Id="rId17" Type="http://schemas.openxmlformats.org/officeDocument/2006/relationships/hyperlink" Target="https://www.teachingexpertise.com/articles/sustainable-development-and-global-citizenship-in-wales/" TargetMode="External"/><Relationship Id="rId16" Type="http://schemas.openxmlformats.org/officeDocument/2006/relationships/hyperlink" Target="https://static1.squarespace.com/static/53db9818e4b0f189e0d7d75a/t/551a6027e4b01fce61726db7/1427791911532/FINAL+OVERVIEW+CONVERSATION+Cynall+WEB+version+v2-2.pdf" TargetMode="External"/><Relationship Id="rId19" Type="http://schemas.openxmlformats.org/officeDocument/2006/relationships/hyperlink" Target="https://onlinelibrary.wiley.com/doi/abs/10.1111/j.1756-2589.2009.00026.x" TargetMode="External"/><Relationship Id="rId18" Type="http://schemas.openxmlformats.org/officeDocument/2006/relationships/hyperlink" Target="https://repository.uwtsd.ac.uk/id/eprint/1718/1/Tinney%2C%20Glenda%20%282013%29%20Perceptions%20and%20understanding.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