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A828F" w14:textId="41C47CB0" w:rsidR="00FC7AE3" w:rsidRDefault="00FC7AE3" w:rsidP="00FC7AE3">
      <w:pPr>
        <w:jc w:val="center"/>
        <w:rPr>
          <w:sz w:val="40"/>
          <w:szCs w:val="40"/>
        </w:rPr>
      </w:pPr>
      <w:r w:rsidRPr="00FC7AE3">
        <w:rPr>
          <w:sz w:val="40"/>
          <w:szCs w:val="40"/>
        </w:rPr>
        <w:t>University of Wales Trinity Saint David</w:t>
      </w:r>
    </w:p>
    <w:p w14:paraId="49B5E427" w14:textId="0E32588B" w:rsidR="00FC7AE3" w:rsidRDefault="00FC7AE3" w:rsidP="00FC7AE3">
      <w:pPr>
        <w:jc w:val="center"/>
        <w:rPr>
          <w:sz w:val="28"/>
          <w:szCs w:val="28"/>
        </w:rPr>
      </w:pPr>
      <w:r>
        <w:rPr>
          <w:noProof/>
          <w:sz w:val="28"/>
          <w:szCs w:val="28"/>
        </w:rPr>
        <w:drawing>
          <wp:anchor distT="0" distB="0" distL="114300" distR="114300" simplePos="0" relativeHeight="251658240" behindDoc="1" locked="0" layoutInCell="1" allowOverlap="1" wp14:anchorId="11948F3B" wp14:editId="1D083B53">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2053B486" w14:textId="77777777" w:rsidR="00F74C93" w:rsidRPr="00F74C93" w:rsidRDefault="00F74C93" w:rsidP="00F74C93">
      <w:pPr>
        <w:rPr>
          <w:rFonts w:cstheme="minorHAnsi"/>
          <w:sz w:val="28"/>
          <w:szCs w:val="28"/>
        </w:rPr>
      </w:pPr>
    </w:p>
    <w:p w14:paraId="45A4A56A" w14:textId="5D704061" w:rsidR="00F74C93" w:rsidRPr="00F74C93" w:rsidRDefault="00F96587" w:rsidP="006134B0">
      <w:pPr>
        <w:jc w:val="center"/>
        <w:rPr>
          <w:rFonts w:cstheme="minorHAnsi"/>
          <w:b/>
          <w:bCs/>
          <w:i/>
          <w:iCs/>
          <w:sz w:val="40"/>
          <w:szCs w:val="40"/>
        </w:rPr>
      </w:pPr>
      <w:r w:rsidRPr="00F96587">
        <w:rPr>
          <w:rFonts w:cstheme="minorHAnsi"/>
          <w:b/>
          <w:bCs/>
          <w:i/>
          <w:iCs/>
          <w:sz w:val="40"/>
          <w:szCs w:val="40"/>
        </w:rPr>
        <w:t>Contemporary Powertrain Design</w:t>
      </w:r>
    </w:p>
    <w:p w14:paraId="0F8EC0C0" w14:textId="4B89B2C7" w:rsidR="00F74C93" w:rsidRPr="00F96587" w:rsidRDefault="00455B42" w:rsidP="00F96587">
      <w:pPr>
        <w:jc w:val="center"/>
        <w:rPr>
          <w:rFonts w:cstheme="minorHAnsi"/>
          <w:b/>
          <w:bCs/>
          <w:i/>
          <w:iCs/>
          <w:sz w:val="28"/>
          <w:szCs w:val="28"/>
        </w:rPr>
      </w:pPr>
      <w:r w:rsidRPr="00455B42">
        <w:rPr>
          <w:rFonts w:cstheme="minorHAnsi"/>
          <w:b/>
          <w:bCs/>
          <w:i/>
          <w:iCs/>
          <w:sz w:val="28"/>
          <w:szCs w:val="28"/>
        </w:rPr>
        <w:t>Analytical assessment of engine internal components</w:t>
      </w:r>
    </w:p>
    <w:p w14:paraId="7AA3C6BE" w14:textId="02600447" w:rsidR="00F74C93" w:rsidRDefault="00F74C93" w:rsidP="00F74C93">
      <w:pPr>
        <w:jc w:val="center"/>
        <w:rPr>
          <w:color w:val="000000"/>
          <w:sz w:val="27"/>
          <w:szCs w:val="27"/>
        </w:rPr>
      </w:pPr>
      <w:r>
        <w:rPr>
          <w:color w:val="000000"/>
          <w:sz w:val="27"/>
          <w:szCs w:val="27"/>
        </w:rPr>
        <w:t>(</w:t>
      </w:r>
      <w:r w:rsidR="00F96587" w:rsidRPr="00F96587">
        <w:rPr>
          <w:color w:val="000000"/>
          <w:sz w:val="27"/>
          <w:szCs w:val="27"/>
        </w:rPr>
        <w:t>ACHA6006</w:t>
      </w:r>
      <w:r>
        <w:rPr>
          <w:color w:val="000000"/>
          <w:sz w:val="27"/>
          <w:szCs w:val="27"/>
        </w:rPr>
        <w:t>)</w:t>
      </w:r>
    </w:p>
    <w:p w14:paraId="03DCDE9C" w14:textId="77777777" w:rsidR="00F74C93" w:rsidRDefault="00F74C93" w:rsidP="00F74C93">
      <w:pPr>
        <w:jc w:val="center"/>
        <w:rPr>
          <w:color w:val="000000"/>
          <w:sz w:val="27"/>
          <w:szCs w:val="27"/>
        </w:rPr>
      </w:pPr>
    </w:p>
    <w:p w14:paraId="0C5F1684" w14:textId="77777777" w:rsidR="00F74C93" w:rsidRDefault="00F74C93" w:rsidP="00F74C93">
      <w:pPr>
        <w:jc w:val="center"/>
        <w:rPr>
          <w:color w:val="000000"/>
          <w:sz w:val="27"/>
          <w:szCs w:val="27"/>
        </w:rPr>
      </w:pPr>
    </w:p>
    <w:p w14:paraId="3C221AEF" w14:textId="77777777" w:rsidR="00F74C93" w:rsidRDefault="00F74C93" w:rsidP="00F74C93">
      <w:pPr>
        <w:jc w:val="center"/>
        <w:rPr>
          <w:color w:val="000000"/>
          <w:sz w:val="27"/>
          <w:szCs w:val="27"/>
        </w:rPr>
      </w:pPr>
    </w:p>
    <w:p w14:paraId="7DD7C522" w14:textId="77777777" w:rsidR="00F74C93" w:rsidRDefault="00F74C93" w:rsidP="00F74C93">
      <w:pPr>
        <w:jc w:val="center"/>
        <w:rPr>
          <w:color w:val="000000"/>
          <w:sz w:val="27"/>
          <w:szCs w:val="27"/>
        </w:rPr>
      </w:pPr>
    </w:p>
    <w:p w14:paraId="38476581" w14:textId="77777777" w:rsidR="00F74C93" w:rsidRDefault="00F74C93" w:rsidP="00F74C93">
      <w:pPr>
        <w:jc w:val="center"/>
        <w:rPr>
          <w:color w:val="000000"/>
          <w:sz w:val="27"/>
          <w:szCs w:val="27"/>
        </w:rPr>
      </w:pPr>
    </w:p>
    <w:p w14:paraId="7AAE0C31" w14:textId="77777777" w:rsidR="00F74C93" w:rsidRDefault="00F74C93" w:rsidP="00F74C93">
      <w:pPr>
        <w:jc w:val="center"/>
        <w:rPr>
          <w:color w:val="000000"/>
          <w:sz w:val="27"/>
          <w:szCs w:val="27"/>
        </w:rPr>
      </w:pPr>
    </w:p>
    <w:p w14:paraId="3C1E3ADF" w14:textId="77777777" w:rsidR="00F74C93" w:rsidRDefault="00F74C93" w:rsidP="00F74C93">
      <w:pPr>
        <w:jc w:val="center"/>
        <w:rPr>
          <w:color w:val="000000"/>
          <w:sz w:val="27"/>
          <w:szCs w:val="27"/>
        </w:rPr>
      </w:pPr>
    </w:p>
    <w:p w14:paraId="23C17073" w14:textId="77777777" w:rsidR="00F74C93" w:rsidRDefault="00F74C93" w:rsidP="00F74C93">
      <w:pPr>
        <w:jc w:val="center"/>
        <w:rPr>
          <w:color w:val="000000"/>
          <w:sz w:val="27"/>
          <w:szCs w:val="27"/>
        </w:rPr>
      </w:pPr>
    </w:p>
    <w:p w14:paraId="47489B14" w14:textId="77777777" w:rsidR="00F74C93" w:rsidRDefault="00F74C93" w:rsidP="00F74C93">
      <w:pPr>
        <w:jc w:val="center"/>
        <w:rPr>
          <w:color w:val="000000"/>
          <w:sz w:val="27"/>
          <w:szCs w:val="27"/>
        </w:rPr>
      </w:pPr>
    </w:p>
    <w:p w14:paraId="007C70DE" w14:textId="2924FD53" w:rsidR="00F74C93" w:rsidRDefault="00F74C93" w:rsidP="00F74C93">
      <w:pPr>
        <w:jc w:val="center"/>
        <w:rPr>
          <w:color w:val="000000"/>
          <w:sz w:val="24"/>
          <w:szCs w:val="24"/>
        </w:rPr>
      </w:pPr>
      <w:r>
        <w:rPr>
          <w:color w:val="000000"/>
          <w:sz w:val="24"/>
          <w:szCs w:val="24"/>
        </w:rPr>
        <w:t xml:space="preserve">Jacob Ling </w:t>
      </w:r>
    </w:p>
    <w:p w14:paraId="11ECC464" w14:textId="62DD14D8" w:rsidR="00F74C93" w:rsidRDefault="00F74C93" w:rsidP="00F74C93">
      <w:pPr>
        <w:jc w:val="center"/>
        <w:rPr>
          <w:color w:val="000000"/>
          <w:sz w:val="24"/>
          <w:szCs w:val="24"/>
        </w:rPr>
      </w:pPr>
      <w:r>
        <w:rPr>
          <w:color w:val="000000"/>
          <w:sz w:val="24"/>
          <w:szCs w:val="24"/>
        </w:rPr>
        <w:t>220427</w:t>
      </w:r>
    </w:p>
    <w:p w14:paraId="1D4D5522" w14:textId="101622FA" w:rsidR="00E01CC4" w:rsidRDefault="00F96587" w:rsidP="00F74C93">
      <w:pPr>
        <w:jc w:val="center"/>
        <w:rPr>
          <w:rFonts w:cstheme="minorHAnsi"/>
          <w:sz w:val="24"/>
          <w:szCs w:val="24"/>
        </w:rPr>
      </w:pPr>
      <w:r>
        <w:rPr>
          <w:rFonts w:cstheme="minorHAnsi"/>
          <w:sz w:val="24"/>
          <w:szCs w:val="24"/>
        </w:rPr>
        <w:t>January</w:t>
      </w:r>
      <w:r w:rsidR="00334E66">
        <w:rPr>
          <w:rFonts w:cstheme="minorHAnsi"/>
          <w:sz w:val="24"/>
          <w:szCs w:val="24"/>
        </w:rPr>
        <w:t xml:space="preserve"> </w:t>
      </w:r>
      <w:r w:rsidR="00F74C93">
        <w:rPr>
          <w:rFonts w:cstheme="minorHAnsi"/>
          <w:sz w:val="24"/>
          <w:szCs w:val="24"/>
        </w:rPr>
        <w:t>202</w:t>
      </w:r>
      <w:r>
        <w:rPr>
          <w:rFonts w:cstheme="minorHAnsi"/>
          <w:sz w:val="24"/>
          <w:szCs w:val="24"/>
        </w:rPr>
        <w:t>6</w:t>
      </w:r>
    </w:p>
    <w:sdt>
      <w:sdtPr>
        <w:rPr>
          <w:rFonts w:asciiTheme="minorHAnsi" w:eastAsiaTheme="minorEastAsia" w:hAnsiTheme="minorHAnsi" w:cstheme="minorBidi"/>
          <w:color w:val="auto"/>
          <w:kern w:val="2"/>
          <w:sz w:val="22"/>
          <w:szCs w:val="22"/>
          <w14:ligatures w14:val="standardContextual"/>
        </w:rPr>
        <w:id w:val="806125732"/>
        <w:docPartObj>
          <w:docPartGallery w:val="Table of Contents"/>
          <w:docPartUnique/>
        </w:docPartObj>
      </w:sdtPr>
      <w:sdtEndPr>
        <w:rPr>
          <w:b/>
          <w:bCs/>
        </w:rPr>
      </w:sdtEndPr>
      <w:sdtContent>
        <w:p w14:paraId="640A222D" w14:textId="0D97EA5A" w:rsidR="00E01CC4" w:rsidRDefault="00E01CC4">
          <w:pPr>
            <w:pStyle w:val="TOCHeading"/>
          </w:pPr>
          <w:r>
            <w:t>Contents</w:t>
          </w:r>
        </w:p>
        <w:p w14:paraId="6EAA696E" w14:textId="3482C7D2" w:rsidR="00673540" w:rsidRDefault="00E01CC4">
          <w:pPr>
            <w:pStyle w:val="TOC1"/>
            <w:tabs>
              <w:tab w:val="left" w:pos="440"/>
              <w:tab w:val="right" w:leader="dot" w:pos="9016"/>
            </w:tabs>
            <w:rPr>
              <w:noProof/>
              <w:sz w:val="24"/>
              <w:szCs w:val="24"/>
              <w:lang w:eastAsia="en-GB"/>
            </w:rPr>
          </w:pPr>
          <w:r>
            <w:fldChar w:fldCharType="begin"/>
          </w:r>
          <w:r>
            <w:instrText xml:space="preserve"> TOC \o "1-3" \h \z \u </w:instrText>
          </w:r>
          <w:r>
            <w:fldChar w:fldCharType="separate"/>
          </w:r>
          <w:hyperlink w:anchor="_Toc225102790" w:history="1">
            <w:r w:rsidR="00673540" w:rsidRPr="006D5F27">
              <w:rPr>
                <w:rStyle w:val="Hyperlink"/>
                <w:noProof/>
              </w:rPr>
              <w:t>1</w:t>
            </w:r>
            <w:r w:rsidR="00673540">
              <w:rPr>
                <w:noProof/>
                <w:sz w:val="24"/>
                <w:szCs w:val="24"/>
                <w:lang w:eastAsia="en-GB"/>
              </w:rPr>
              <w:tab/>
            </w:r>
            <w:r w:rsidR="00673540" w:rsidRPr="006D5F27">
              <w:rPr>
                <w:rStyle w:val="Hyperlink"/>
                <w:noProof/>
              </w:rPr>
              <w:t>Introduction</w:t>
            </w:r>
            <w:r w:rsidR="00673540">
              <w:rPr>
                <w:noProof/>
                <w:webHidden/>
              </w:rPr>
              <w:tab/>
            </w:r>
            <w:r w:rsidR="00673540">
              <w:rPr>
                <w:noProof/>
                <w:webHidden/>
              </w:rPr>
              <w:fldChar w:fldCharType="begin"/>
            </w:r>
            <w:r w:rsidR="00673540">
              <w:rPr>
                <w:noProof/>
                <w:webHidden/>
              </w:rPr>
              <w:instrText xml:space="preserve"> PAGEREF _Toc225102790 \h </w:instrText>
            </w:r>
            <w:r w:rsidR="00673540">
              <w:rPr>
                <w:noProof/>
                <w:webHidden/>
              </w:rPr>
            </w:r>
            <w:r w:rsidR="00673540">
              <w:rPr>
                <w:noProof/>
                <w:webHidden/>
              </w:rPr>
              <w:fldChar w:fldCharType="separate"/>
            </w:r>
            <w:r w:rsidR="00673540">
              <w:rPr>
                <w:noProof/>
                <w:webHidden/>
              </w:rPr>
              <w:t>2</w:t>
            </w:r>
            <w:r w:rsidR="00673540">
              <w:rPr>
                <w:noProof/>
                <w:webHidden/>
              </w:rPr>
              <w:fldChar w:fldCharType="end"/>
            </w:r>
          </w:hyperlink>
        </w:p>
        <w:p w14:paraId="1A9B964D" w14:textId="4C0E0DE5" w:rsidR="00673540" w:rsidRDefault="00673540">
          <w:pPr>
            <w:pStyle w:val="TOC1"/>
            <w:tabs>
              <w:tab w:val="left" w:pos="440"/>
              <w:tab w:val="right" w:leader="dot" w:pos="9016"/>
            </w:tabs>
            <w:rPr>
              <w:noProof/>
              <w:sz w:val="24"/>
              <w:szCs w:val="24"/>
              <w:lang w:eastAsia="en-GB"/>
            </w:rPr>
          </w:pPr>
          <w:hyperlink w:anchor="_Toc225102791" w:history="1">
            <w:r w:rsidRPr="006D5F27">
              <w:rPr>
                <w:rStyle w:val="Hyperlink"/>
                <w:noProof/>
              </w:rPr>
              <w:t>2</w:t>
            </w:r>
            <w:r>
              <w:rPr>
                <w:noProof/>
                <w:sz w:val="24"/>
                <w:szCs w:val="24"/>
                <w:lang w:eastAsia="en-GB"/>
              </w:rPr>
              <w:tab/>
            </w:r>
            <w:r w:rsidRPr="006D5F27">
              <w:rPr>
                <w:rStyle w:val="Hyperlink"/>
                <w:noProof/>
              </w:rPr>
              <w:t>Validation / Literature Review</w:t>
            </w:r>
            <w:r>
              <w:rPr>
                <w:noProof/>
                <w:webHidden/>
              </w:rPr>
              <w:tab/>
            </w:r>
            <w:r>
              <w:rPr>
                <w:noProof/>
                <w:webHidden/>
              </w:rPr>
              <w:fldChar w:fldCharType="begin"/>
            </w:r>
            <w:r>
              <w:rPr>
                <w:noProof/>
                <w:webHidden/>
              </w:rPr>
              <w:instrText xml:space="preserve"> PAGEREF _Toc225102791 \h </w:instrText>
            </w:r>
            <w:r>
              <w:rPr>
                <w:noProof/>
                <w:webHidden/>
              </w:rPr>
            </w:r>
            <w:r>
              <w:rPr>
                <w:noProof/>
                <w:webHidden/>
              </w:rPr>
              <w:fldChar w:fldCharType="separate"/>
            </w:r>
            <w:r>
              <w:rPr>
                <w:noProof/>
                <w:webHidden/>
              </w:rPr>
              <w:t>4</w:t>
            </w:r>
            <w:r>
              <w:rPr>
                <w:noProof/>
                <w:webHidden/>
              </w:rPr>
              <w:fldChar w:fldCharType="end"/>
            </w:r>
          </w:hyperlink>
        </w:p>
        <w:p w14:paraId="5DE1CCD5" w14:textId="48A09122" w:rsidR="00673540" w:rsidRDefault="00673540">
          <w:pPr>
            <w:pStyle w:val="TOC2"/>
            <w:tabs>
              <w:tab w:val="left" w:pos="960"/>
              <w:tab w:val="right" w:leader="dot" w:pos="9016"/>
            </w:tabs>
            <w:rPr>
              <w:noProof/>
              <w:sz w:val="24"/>
              <w:szCs w:val="24"/>
              <w:lang w:eastAsia="en-GB"/>
            </w:rPr>
          </w:pPr>
          <w:hyperlink w:anchor="_Toc225102792" w:history="1">
            <w:r w:rsidRPr="006D5F27">
              <w:rPr>
                <w:rStyle w:val="Hyperlink"/>
                <w:noProof/>
              </w:rPr>
              <w:t>2.1</w:t>
            </w:r>
            <w:r>
              <w:rPr>
                <w:noProof/>
                <w:sz w:val="24"/>
                <w:szCs w:val="24"/>
                <w:lang w:eastAsia="en-GB"/>
              </w:rPr>
              <w:tab/>
            </w:r>
            <w:r w:rsidRPr="006D5F27">
              <w:rPr>
                <w:rStyle w:val="Hyperlink"/>
                <w:noProof/>
              </w:rPr>
              <w:t>Bottom-End Engine Loading Mechanisms</w:t>
            </w:r>
            <w:r>
              <w:rPr>
                <w:noProof/>
                <w:webHidden/>
              </w:rPr>
              <w:tab/>
            </w:r>
            <w:r>
              <w:rPr>
                <w:noProof/>
                <w:webHidden/>
              </w:rPr>
              <w:fldChar w:fldCharType="begin"/>
            </w:r>
            <w:r>
              <w:rPr>
                <w:noProof/>
                <w:webHidden/>
              </w:rPr>
              <w:instrText xml:space="preserve"> PAGEREF _Toc225102792 \h </w:instrText>
            </w:r>
            <w:r>
              <w:rPr>
                <w:noProof/>
                <w:webHidden/>
              </w:rPr>
            </w:r>
            <w:r>
              <w:rPr>
                <w:noProof/>
                <w:webHidden/>
              </w:rPr>
              <w:fldChar w:fldCharType="separate"/>
            </w:r>
            <w:r>
              <w:rPr>
                <w:noProof/>
                <w:webHidden/>
              </w:rPr>
              <w:t>4</w:t>
            </w:r>
            <w:r>
              <w:rPr>
                <w:noProof/>
                <w:webHidden/>
              </w:rPr>
              <w:fldChar w:fldCharType="end"/>
            </w:r>
          </w:hyperlink>
        </w:p>
        <w:p w14:paraId="3A7BDE72" w14:textId="5BEE7D99" w:rsidR="00673540" w:rsidRDefault="00673540">
          <w:pPr>
            <w:pStyle w:val="TOC2"/>
            <w:tabs>
              <w:tab w:val="left" w:pos="960"/>
              <w:tab w:val="right" w:leader="dot" w:pos="9016"/>
            </w:tabs>
            <w:rPr>
              <w:noProof/>
              <w:sz w:val="24"/>
              <w:szCs w:val="24"/>
              <w:lang w:eastAsia="en-GB"/>
            </w:rPr>
          </w:pPr>
          <w:hyperlink w:anchor="_Toc225102793" w:history="1">
            <w:r w:rsidRPr="006D5F27">
              <w:rPr>
                <w:rStyle w:val="Hyperlink"/>
                <w:noProof/>
              </w:rPr>
              <w:t>2.2</w:t>
            </w:r>
            <w:r>
              <w:rPr>
                <w:noProof/>
                <w:sz w:val="24"/>
                <w:szCs w:val="24"/>
                <w:lang w:eastAsia="en-GB"/>
              </w:rPr>
              <w:tab/>
            </w:r>
            <w:r w:rsidRPr="006D5F27">
              <w:rPr>
                <w:rStyle w:val="Hyperlink"/>
                <w:noProof/>
              </w:rPr>
              <w:t>Fatigue Failure in Engine Components</w:t>
            </w:r>
            <w:r>
              <w:rPr>
                <w:noProof/>
                <w:webHidden/>
              </w:rPr>
              <w:tab/>
            </w:r>
            <w:r>
              <w:rPr>
                <w:noProof/>
                <w:webHidden/>
              </w:rPr>
              <w:fldChar w:fldCharType="begin"/>
            </w:r>
            <w:r>
              <w:rPr>
                <w:noProof/>
                <w:webHidden/>
              </w:rPr>
              <w:instrText xml:space="preserve"> PAGEREF _Toc225102793 \h </w:instrText>
            </w:r>
            <w:r>
              <w:rPr>
                <w:noProof/>
                <w:webHidden/>
              </w:rPr>
            </w:r>
            <w:r>
              <w:rPr>
                <w:noProof/>
                <w:webHidden/>
              </w:rPr>
              <w:fldChar w:fldCharType="separate"/>
            </w:r>
            <w:r>
              <w:rPr>
                <w:noProof/>
                <w:webHidden/>
              </w:rPr>
              <w:t>4</w:t>
            </w:r>
            <w:r>
              <w:rPr>
                <w:noProof/>
                <w:webHidden/>
              </w:rPr>
              <w:fldChar w:fldCharType="end"/>
            </w:r>
          </w:hyperlink>
        </w:p>
        <w:p w14:paraId="3D1197CD" w14:textId="4DD5A6E0" w:rsidR="00673540" w:rsidRDefault="00673540">
          <w:pPr>
            <w:pStyle w:val="TOC2"/>
            <w:tabs>
              <w:tab w:val="left" w:pos="960"/>
              <w:tab w:val="right" w:leader="dot" w:pos="9016"/>
            </w:tabs>
            <w:rPr>
              <w:noProof/>
              <w:sz w:val="24"/>
              <w:szCs w:val="24"/>
              <w:lang w:eastAsia="en-GB"/>
            </w:rPr>
          </w:pPr>
          <w:hyperlink w:anchor="_Toc225102794" w:history="1">
            <w:r w:rsidRPr="006D5F27">
              <w:rPr>
                <w:rStyle w:val="Hyperlink"/>
                <w:noProof/>
              </w:rPr>
              <w:t>2.3</w:t>
            </w:r>
            <w:r>
              <w:rPr>
                <w:noProof/>
                <w:sz w:val="24"/>
                <w:szCs w:val="24"/>
                <w:lang w:eastAsia="en-GB"/>
              </w:rPr>
              <w:tab/>
            </w:r>
            <w:r w:rsidRPr="006D5F27">
              <w:rPr>
                <w:rStyle w:val="Hyperlink"/>
                <w:noProof/>
              </w:rPr>
              <w:t>Goodman Fatigue Theory in Automotive Design</w:t>
            </w:r>
            <w:r>
              <w:rPr>
                <w:noProof/>
                <w:webHidden/>
              </w:rPr>
              <w:tab/>
            </w:r>
            <w:r>
              <w:rPr>
                <w:noProof/>
                <w:webHidden/>
              </w:rPr>
              <w:fldChar w:fldCharType="begin"/>
            </w:r>
            <w:r>
              <w:rPr>
                <w:noProof/>
                <w:webHidden/>
              </w:rPr>
              <w:instrText xml:space="preserve"> PAGEREF _Toc225102794 \h </w:instrText>
            </w:r>
            <w:r>
              <w:rPr>
                <w:noProof/>
                <w:webHidden/>
              </w:rPr>
            </w:r>
            <w:r>
              <w:rPr>
                <w:noProof/>
                <w:webHidden/>
              </w:rPr>
              <w:fldChar w:fldCharType="separate"/>
            </w:r>
            <w:r>
              <w:rPr>
                <w:noProof/>
                <w:webHidden/>
              </w:rPr>
              <w:t>4</w:t>
            </w:r>
            <w:r>
              <w:rPr>
                <w:noProof/>
                <w:webHidden/>
              </w:rPr>
              <w:fldChar w:fldCharType="end"/>
            </w:r>
          </w:hyperlink>
        </w:p>
        <w:p w14:paraId="66F96BE3" w14:textId="11915F9D" w:rsidR="00673540" w:rsidRDefault="00673540">
          <w:pPr>
            <w:pStyle w:val="TOC2"/>
            <w:tabs>
              <w:tab w:val="left" w:pos="960"/>
              <w:tab w:val="right" w:leader="dot" w:pos="9016"/>
            </w:tabs>
            <w:rPr>
              <w:noProof/>
              <w:sz w:val="24"/>
              <w:szCs w:val="24"/>
              <w:lang w:eastAsia="en-GB"/>
            </w:rPr>
          </w:pPr>
          <w:hyperlink w:anchor="_Toc225102795" w:history="1">
            <w:r w:rsidRPr="006D5F27">
              <w:rPr>
                <w:rStyle w:val="Hyperlink"/>
                <w:noProof/>
              </w:rPr>
              <w:t>2.4</w:t>
            </w:r>
            <w:r>
              <w:rPr>
                <w:noProof/>
                <w:sz w:val="24"/>
                <w:szCs w:val="24"/>
                <w:lang w:eastAsia="en-GB"/>
              </w:rPr>
              <w:tab/>
            </w:r>
            <w:r w:rsidRPr="006D5F27">
              <w:rPr>
                <w:rStyle w:val="Hyperlink"/>
                <w:noProof/>
              </w:rPr>
              <w:t>Typical Safety Factors in Production vs Motorsport Engines</w:t>
            </w:r>
            <w:r>
              <w:rPr>
                <w:noProof/>
                <w:webHidden/>
              </w:rPr>
              <w:tab/>
            </w:r>
            <w:r>
              <w:rPr>
                <w:noProof/>
                <w:webHidden/>
              </w:rPr>
              <w:fldChar w:fldCharType="begin"/>
            </w:r>
            <w:r>
              <w:rPr>
                <w:noProof/>
                <w:webHidden/>
              </w:rPr>
              <w:instrText xml:space="preserve"> PAGEREF _Toc225102795 \h </w:instrText>
            </w:r>
            <w:r>
              <w:rPr>
                <w:noProof/>
                <w:webHidden/>
              </w:rPr>
            </w:r>
            <w:r>
              <w:rPr>
                <w:noProof/>
                <w:webHidden/>
              </w:rPr>
              <w:fldChar w:fldCharType="separate"/>
            </w:r>
            <w:r>
              <w:rPr>
                <w:noProof/>
                <w:webHidden/>
              </w:rPr>
              <w:t>5</w:t>
            </w:r>
            <w:r>
              <w:rPr>
                <w:noProof/>
                <w:webHidden/>
              </w:rPr>
              <w:fldChar w:fldCharType="end"/>
            </w:r>
          </w:hyperlink>
        </w:p>
        <w:p w14:paraId="09ACCA32" w14:textId="56040995" w:rsidR="00673540" w:rsidRDefault="00673540">
          <w:pPr>
            <w:pStyle w:val="TOC1"/>
            <w:tabs>
              <w:tab w:val="left" w:pos="440"/>
              <w:tab w:val="right" w:leader="dot" w:pos="9016"/>
            </w:tabs>
            <w:rPr>
              <w:noProof/>
              <w:sz w:val="24"/>
              <w:szCs w:val="24"/>
              <w:lang w:eastAsia="en-GB"/>
            </w:rPr>
          </w:pPr>
          <w:hyperlink w:anchor="_Toc225102796" w:history="1">
            <w:r w:rsidRPr="006D5F27">
              <w:rPr>
                <w:rStyle w:val="Hyperlink"/>
                <w:noProof/>
              </w:rPr>
              <w:t>3</w:t>
            </w:r>
            <w:r>
              <w:rPr>
                <w:noProof/>
                <w:sz w:val="24"/>
                <w:szCs w:val="24"/>
                <w:lang w:eastAsia="en-GB"/>
              </w:rPr>
              <w:tab/>
            </w:r>
            <w:r w:rsidRPr="006D5F27">
              <w:rPr>
                <w:rStyle w:val="Hyperlink"/>
                <w:noProof/>
              </w:rPr>
              <w:t>Methodology</w:t>
            </w:r>
            <w:r>
              <w:rPr>
                <w:noProof/>
                <w:webHidden/>
              </w:rPr>
              <w:tab/>
            </w:r>
            <w:r>
              <w:rPr>
                <w:noProof/>
                <w:webHidden/>
              </w:rPr>
              <w:fldChar w:fldCharType="begin"/>
            </w:r>
            <w:r>
              <w:rPr>
                <w:noProof/>
                <w:webHidden/>
              </w:rPr>
              <w:instrText xml:space="preserve"> PAGEREF _Toc225102796 \h </w:instrText>
            </w:r>
            <w:r>
              <w:rPr>
                <w:noProof/>
                <w:webHidden/>
              </w:rPr>
            </w:r>
            <w:r>
              <w:rPr>
                <w:noProof/>
                <w:webHidden/>
              </w:rPr>
              <w:fldChar w:fldCharType="separate"/>
            </w:r>
            <w:r>
              <w:rPr>
                <w:noProof/>
                <w:webHidden/>
              </w:rPr>
              <w:t>6</w:t>
            </w:r>
            <w:r>
              <w:rPr>
                <w:noProof/>
                <w:webHidden/>
              </w:rPr>
              <w:fldChar w:fldCharType="end"/>
            </w:r>
          </w:hyperlink>
        </w:p>
        <w:p w14:paraId="44D594C4" w14:textId="6AC50246" w:rsidR="00673540" w:rsidRDefault="00673540">
          <w:pPr>
            <w:pStyle w:val="TOC2"/>
            <w:tabs>
              <w:tab w:val="left" w:pos="960"/>
              <w:tab w:val="right" w:leader="dot" w:pos="9016"/>
            </w:tabs>
            <w:rPr>
              <w:noProof/>
              <w:sz w:val="24"/>
              <w:szCs w:val="24"/>
              <w:lang w:eastAsia="en-GB"/>
            </w:rPr>
          </w:pPr>
          <w:hyperlink w:anchor="_Toc225102797" w:history="1">
            <w:r w:rsidRPr="006D5F27">
              <w:rPr>
                <w:rStyle w:val="Hyperlink"/>
                <w:noProof/>
              </w:rPr>
              <w:t>3.1</w:t>
            </w:r>
            <w:r>
              <w:rPr>
                <w:noProof/>
                <w:sz w:val="24"/>
                <w:szCs w:val="24"/>
                <w:lang w:eastAsia="en-GB"/>
              </w:rPr>
              <w:tab/>
            </w:r>
            <w:r w:rsidRPr="006D5F27">
              <w:rPr>
                <w:rStyle w:val="Hyperlink"/>
                <w:noProof/>
              </w:rPr>
              <w:t>Engine Geometry and Assumptions</w:t>
            </w:r>
            <w:r>
              <w:rPr>
                <w:noProof/>
                <w:webHidden/>
              </w:rPr>
              <w:tab/>
            </w:r>
            <w:r>
              <w:rPr>
                <w:noProof/>
                <w:webHidden/>
              </w:rPr>
              <w:fldChar w:fldCharType="begin"/>
            </w:r>
            <w:r>
              <w:rPr>
                <w:noProof/>
                <w:webHidden/>
              </w:rPr>
              <w:instrText xml:space="preserve"> PAGEREF _Toc225102797 \h </w:instrText>
            </w:r>
            <w:r>
              <w:rPr>
                <w:noProof/>
                <w:webHidden/>
              </w:rPr>
            </w:r>
            <w:r>
              <w:rPr>
                <w:noProof/>
                <w:webHidden/>
              </w:rPr>
              <w:fldChar w:fldCharType="separate"/>
            </w:r>
            <w:r>
              <w:rPr>
                <w:noProof/>
                <w:webHidden/>
              </w:rPr>
              <w:t>6</w:t>
            </w:r>
            <w:r>
              <w:rPr>
                <w:noProof/>
                <w:webHidden/>
              </w:rPr>
              <w:fldChar w:fldCharType="end"/>
            </w:r>
          </w:hyperlink>
        </w:p>
        <w:p w14:paraId="50B8EA4F" w14:textId="2F288FDE" w:rsidR="00673540" w:rsidRDefault="00673540">
          <w:pPr>
            <w:pStyle w:val="TOC2"/>
            <w:tabs>
              <w:tab w:val="left" w:pos="960"/>
              <w:tab w:val="right" w:leader="dot" w:pos="9016"/>
            </w:tabs>
            <w:rPr>
              <w:noProof/>
              <w:sz w:val="24"/>
              <w:szCs w:val="24"/>
              <w:lang w:eastAsia="en-GB"/>
            </w:rPr>
          </w:pPr>
          <w:hyperlink w:anchor="_Toc225102798" w:history="1">
            <w:r w:rsidRPr="006D5F27">
              <w:rPr>
                <w:rStyle w:val="Hyperlink"/>
                <w:rFonts w:cstheme="minorHAnsi"/>
                <w:noProof/>
              </w:rPr>
              <w:t>3.2</w:t>
            </w:r>
            <w:r>
              <w:rPr>
                <w:noProof/>
                <w:sz w:val="24"/>
                <w:szCs w:val="24"/>
                <w:lang w:eastAsia="en-GB"/>
              </w:rPr>
              <w:tab/>
            </w:r>
            <w:r w:rsidRPr="006D5F27">
              <w:rPr>
                <w:rStyle w:val="Hyperlink"/>
                <w:rFonts w:cstheme="minorHAnsi"/>
                <w:noProof/>
              </w:rPr>
              <w:t>Pressure Data and Kinematic Relationships</w:t>
            </w:r>
            <w:r>
              <w:rPr>
                <w:noProof/>
                <w:webHidden/>
              </w:rPr>
              <w:tab/>
            </w:r>
            <w:r>
              <w:rPr>
                <w:noProof/>
                <w:webHidden/>
              </w:rPr>
              <w:fldChar w:fldCharType="begin"/>
            </w:r>
            <w:r>
              <w:rPr>
                <w:noProof/>
                <w:webHidden/>
              </w:rPr>
              <w:instrText xml:space="preserve"> PAGEREF _Toc225102798 \h </w:instrText>
            </w:r>
            <w:r>
              <w:rPr>
                <w:noProof/>
                <w:webHidden/>
              </w:rPr>
            </w:r>
            <w:r>
              <w:rPr>
                <w:noProof/>
                <w:webHidden/>
              </w:rPr>
              <w:fldChar w:fldCharType="separate"/>
            </w:r>
            <w:r>
              <w:rPr>
                <w:noProof/>
                <w:webHidden/>
              </w:rPr>
              <w:t>6</w:t>
            </w:r>
            <w:r>
              <w:rPr>
                <w:noProof/>
                <w:webHidden/>
              </w:rPr>
              <w:fldChar w:fldCharType="end"/>
            </w:r>
          </w:hyperlink>
        </w:p>
        <w:p w14:paraId="6101C0FF" w14:textId="78504D2A" w:rsidR="00673540" w:rsidRDefault="00673540">
          <w:pPr>
            <w:pStyle w:val="TOC2"/>
            <w:tabs>
              <w:tab w:val="left" w:pos="960"/>
              <w:tab w:val="right" w:leader="dot" w:pos="9016"/>
            </w:tabs>
            <w:rPr>
              <w:noProof/>
              <w:sz w:val="24"/>
              <w:szCs w:val="24"/>
              <w:lang w:eastAsia="en-GB"/>
            </w:rPr>
          </w:pPr>
          <w:hyperlink w:anchor="_Toc225102799" w:history="1">
            <w:r w:rsidRPr="006D5F27">
              <w:rPr>
                <w:rStyle w:val="Hyperlink"/>
                <w:rFonts w:cstheme="minorHAnsi"/>
                <w:noProof/>
              </w:rPr>
              <w:t>3.3</w:t>
            </w:r>
            <w:r>
              <w:rPr>
                <w:noProof/>
                <w:sz w:val="24"/>
                <w:szCs w:val="24"/>
                <w:lang w:eastAsia="en-GB"/>
              </w:rPr>
              <w:tab/>
            </w:r>
            <w:r w:rsidRPr="006D5F27">
              <w:rPr>
                <w:rStyle w:val="Hyperlink"/>
                <w:rFonts w:cstheme="minorHAnsi"/>
                <w:noProof/>
              </w:rPr>
              <w:t>Force Calculations</w:t>
            </w:r>
            <w:r>
              <w:rPr>
                <w:noProof/>
                <w:webHidden/>
              </w:rPr>
              <w:tab/>
            </w:r>
            <w:r>
              <w:rPr>
                <w:noProof/>
                <w:webHidden/>
              </w:rPr>
              <w:fldChar w:fldCharType="begin"/>
            </w:r>
            <w:r>
              <w:rPr>
                <w:noProof/>
                <w:webHidden/>
              </w:rPr>
              <w:instrText xml:space="preserve"> PAGEREF _Toc225102799 \h </w:instrText>
            </w:r>
            <w:r>
              <w:rPr>
                <w:noProof/>
                <w:webHidden/>
              </w:rPr>
            </w:r>
            <w:r>
              <w:rPr>
                <w:noProof/>
                <w:webHidden/>
              </w:rPr>
              <w:fldChar w:fldCharType="separate"/>
            </w:r>
            <w:r>
              <w:rPr>
                <w:noProof/>
                <w:webHidden/>
              </w:rPr>
              <w:t>8</w:t>
            </w:r>
            <w:r>
              <w:rPr>
                <w:noProof/>
                <w:webHidden/>
              </w:rPr>
              <w:fldChar w:fldCharType="end"/>
            </w:r>
          </w:hyperlink>
        </w:p>
        <w:p w14:paraId="1B55F0D9" w14:textId="7DD27B18" w:rsidR="00673540" w:rsidRDefault="00673540">
          <w:pPr>
            <w:pStyle w:val="TOC2"/>
            <w:tabs>
              <w:tab w:val="left" w:pos="960"/>
              <w:tab w:val="right" w:leader="dot" w:pos="9016"/>
            </w:tabs>
            <w:rPr>
              <w:noProof/>
              <w:sz w:val="24"/>
              <w:szCs w:val="24"/>
              <w:lang w:eastAsia="en-GB"/>
            </w:rPr>
          </w:pPr>
          <w:hyperlink w:anchor="_Toc225102800" w:history="1">
            <w:r w:rsidRPr="006D5F27">
              <w:rPr>
                <w:rStyle w:val="Hyperlink"/>
                <w:rFonts w:cstheme="minorHAnsi"/>
                <w:noProof/>
              </w:rPr>
              <w:t>3.4</w:t>
            </w:r>
            <w:r>
              <w:rPr>
                <w:noProof/>
                <w:sz w:val="24"/>
                <w:szCs w:val="24"/>
                <w:lang w:eastAsia="en-GB"/>
              </w:rPr>
              <w:tab/>
            </w:r>
            <w:r w:rsidRPr="006D5F27">
              <w:rPr>
                <w:rStyle w:val="Hyperlink"/>
                <w:rFonts w:cstheme="minorHAnsi"/>
                <w:noProof/>
              </w:rPr>
              <w:t>Stress Calculations</w:t>
            </w:r>
            <w:r>
              <w:rPr>
                <w:noProof/>
                <w:webHidden/>
              </w:rPr>
              <w:tab/>
            </w:r>
            <w:r>
              <w:rPr>
                <w:noProof/>
                <w:webHidden/>
              </w:rPr>
              <w:fldChar w:fldCharType="begin"/>
            </w:r>
            <w:r>
              <w:rPr>
                <w:noProof/>
                <w:webHidden/>
              </w:rPr>
              <w:instrText xml:space="preserve"> PAGEREF _Toc225102800 \h </w:instrText>
            </w:r>
            <w:r>
              <w:rPr>
                <w:noProof/>
                <w:webHidden/>
              </w:rPr>
            </w:r>
            <w:r>
              <w:rPr>
                <w:noProof/>
                <w:webHidden/>
              </w:rPr>
              <w:fldChar w:fldCharType="separate"/>
            </w:r>
            <w:r>
              <w:rPr>
                <w:noProof/>
                <w:webHidden/>
              </w:rPr>
              <w:t>8</w:t>
            </w:r>
            <w:r>
              <w:rPr>
                <w:noProof/>
                <w:webHidden/>
              </w:rPr>
              <w:fldChar w:fldCharType="end"/>
            </w:r>
          </w:hyperlink>
        </w:p>
        <w:p w14:paraId="4B05721F" w14:textId="5C51899D" w:rsidR="00673540" w:rsidRDefault="00673540">
          <w:pPr>
            <w:pStyle w:val="TOC2"/>
            <w:tabs>
              <w:tab w:val="left" w:pos="960"/>
              <w:tab w:val="right" w:leader="dot" w:pos="9016"/>
            </w:tabs>
            <w:rPr>
              <w:noProof/>
              <w:sz w:val="24"/>
              <w:szCs w:val="24"/>
              <w:lang w:eastAsia="en-GB"/>
            </w:rPr>
          </w:pPr>
          <w:hyperlink w:anchor="_Toc225102801" w:history="1">
            <w:r w:rsidRPr="006D5F27">
              <w:rPr>
                <w:rStyle w:val="Hyperlink"/>
                <w:rFonts w:cstheme="minorHAnsi"/>
                <w:noProof/>
              </w:rPr>
              <w:t>3.5</w:t>
            </w:r>
            <w:r>
              <w:rPr>
                <w:noProof/>
                <w:sz w:val="24"/>
                <w:szCs w:val="24"/>
                <w:lang w:eastAsia="en-GB"/>
              </w:rPr>
              <w:tab/>
            </w:r>
            <w:r w:rsidRPr="006D5F27">
              <w:rPr>
                <w:rStyle w:val="Hyperlink"/>
                <w:rFonts w:cstheme="minorHAnsi"/>
                <w:noProof/>
              </w:rPr>
              <w:t>Fatigue Analysis Method (Goodman)</w:t>
            </w:r>
            <w:r>
              <w:rPr>
                <w:noProof/>
                <w:webHidden/>
              </w:rPr>
              <w:tab/>
            </w:r>
            <w:r>
              <w:rPr>
                <w:noProof/>
                <w:webHidden/>
              </w:rPr>
              <w:fldChar w:fldCharType="begin"/>
            </w:r>
            <w:r>
              <w:rPr>
                <w:noProof/>
                <w:webHidden/>
              </w:rPr>
              <w:instrText xml:space="preserve"> PAGEREF _Toc225102801 \h </w:instrText>
            </w:r>
            <w:r>
              <w:rPr>
                <w:noProof/>
                <w:webHidden/>
              </w:rPr>
            </w:r>
            <w:r>
              <w:rPr>
                <w:noProof/>
                <w:webHidden/>
              </w:rPr>
              <w:fldChar w:fldCharType="separate"/>
            </w:r>
            <w:r>
              <w:rPr>
                <w:noProof/>
                <w:webHidden/>
              </w:rPr>
              <w:t>9</w:t>
            </w:r>
            <w:r>
              <w:rPr>
                <w:noProof/>
                <w:webHidden/>
              </w:rPr>
              <w:fldChar w:fldCharType="end"/>
            </w:r>
          </w:hyperlink>
        </w:p>
        <w:p w14:paraId="2AF7FF6E" w14:textId="4469E18E" w:rsidR="00673540" w:rsidRDefault="00673540">
          <w:pPr>
            <w:pStyle w:val="TOC1"/>
            <w:tabs>
              <w:tab w:val="left" w:pos="440"/>
              <w:tab w:val="right" w:leader="dot" w:pos="9016"/>
            </w:tabs>
            <w:rPr>
              <w:noProof/>
              <w:sz w:val="24"/>
              <w:szCs w:val="24"/>
              <w:lang w:eastAsia="en-GB"/>
            </w:rPr>
          </w:pPr>
          <w:hyperlink w:anchor="_Toc225102802" w:history="1">
            <w:r w:rsidRPr="006D5F27">
              <w:rPr>
                <w:rStyle w:val="Hyperlink"/>
                <w:noProof/>
              </w:rPr>
              <w:t>4</w:t>
            </w:r>
            <w:r>
              <w:rPr>
                <w:noProof/>
                <w:sz w:val="24"/>
                <w:szCs w:val="24"/>
                <w:lang w:eastAsia="en-GB"/>
              </w:rPr>
              <w:tab/>
            </w:r>
            <w:r w:rsidRPr="006D5F27">
              <w:rPr>
                <w:rStyle w:val="Hyperlink"/>
                <w:noProof/>
              </w:rPr>
              <w:t>Baseline Results and Analysis</w:t>
            </w:r>
            <w:r>
              <w:rPr>
                <w:noProof/>
                <w:webHidden/>
              </w:rPr>
              <w:tab/>
            </w:r>
            <w:r>
              <w:rPr>
                <w:noProof/>
                <w:webHidden/>
              </w:rPr>
              <w:fldChar w:fldCharType="begin"/>
            </w:r>
            <w:r>
              <w:rPr>
                <w:noProof/>
                <w:webHidden/>
              </w:rPr>
              <w:instrText xml:space="preserve"> PAGEREF _Toc225102802 \h </w:instrText>
            </w:r>
            <w:r>
              <w:rPr>
                <w:noProof/>
                <w:webHidden/>
              </w:rPr>
            </w:r>
            <w:r>
              <w:rPr>
                <w:noProof/>
                <w:webHidden/>
              </w:rPr>
              <w:fldChar w:fldCharType="separate"/>
            </w:r>
            <w:r>
              <w:rPr>
                <w:noProof/>
                <w:webHidden/>
              </w:rPr>
              <w:t>10</w:t>
            </w:r>
            <w:r>
              <w:rPr>
                <w:noProof/>
                <w:webHidden/>
              </w:rPr>
              <w:fldChar w:fldCharType="end"/>
            </w:r>
          </w:hyperlink>
        </w:p>
        <w:p w14:paraId="070EF595" w14:textId="4682C5F8" w:rsidR="00673540" w:rsidRDefault="00673540">
          <w:pPr>
            <w:pStyle w:val="TOC2"/>
            <w:tabs>
              <w:tab w:val="left" w:pos="960"/>
              <w:tab w:val="right" w:leader="dot" w:pos="9016"/>
            </w:tabs>
            <w:rPr>
              <w:noProof/>
              <w:sz w:val="24"/>
              <w:szCs w:val="24"/>
              <w:lang w:eastAsia="en-GB"/>
            </w:rPr>
          </w:pPr>
          <w:hyperlink w:anchor="_Toc225102803" w:history="1">
            <w:r w:rsidRPr="006D5F27">
              <w:rPr>
                <w:rStyle w:val="Hyperlink"/>
                <w:noProof/>
              </w:rPr>
              <w:t>4.1</w:t>
            </w:r>
            <w:r>
              <w:rPr>
                <w:noProof/>
                <w:sz w:val="24"/>
                <w:szCs w:val="24"/>
                <w:lang w:eastAsia="en-GB"/>
              </w:rPr>
              <w:tab/>
            </w:r>
            <w:r w:rsidRPr="006D5F27">
              <w:rPr>
                <w:rStyle w:val="Hyperlink"/>
                <w:noProof/>
              </w:rPr>
              <w:t>Forces vs Crank Angle</w:t>
            </w:r>
            <w:r>
              <w:rPr>
                <w:noProof/>
                <w:webHidden/>
              </w:rPr>
              <w:tab/>
            </w:r>
            <w:r>
              <w:rPr>
                <w:noProof/>
                <w:webHidden/>
              </w:rPr>
              <w:fldChar w:fldCharType="begin"/>
            </w:r>
            <w:r>
              <w:rPr>
                <w:noProof/>
                <w:webHidden/>
              </w:rPr>
              <w:instrText xml:space="preserve"> PAGEREF _Toc225102803 \h </w:instrText>
            </w:r>
            <w:r>
              <w:rPr>
                <w:noProof/>
                <w:webHidden/>
              </w:rPr>
            </w:r>
            <w:r>
              <w:rPr>
                <w:noProof/>
                <w:webHidden/>
              </w:rPr>
              <w:fldChar w:fldCharType="separate"/>
            </w:r>
            <w:r>
              <w:rPr>
                <w:noProof/>
                <w:webHidden/>
              </w:rPr>
              <w:t>10</w:t>
            </w:r>
            <w:r>
              <w:rPr>
                <w:noProof/>
                <w:webHidden/>
              </w:rPr>
              <w:fldChar w:fldCharType="end"/>
            </w:r>
          </w:hyperlink>
        </w:p>
        <w:p w14:paraId="63F007B4" w14:textId="4ED3E500" w:rsidR="00673540" w:rsidRDefault="00673540">
          <w:pPr>
            <w:pStyle w:val="TOC3"/>
            <w:tabs>
              <w:tab w:val="left" w:pos="1200"/>
              <w:tab w:val="right" w:leader="dot" w:pos="9016"/>
            </w:tabs>
            <w:rPr>
              <w:noProof/>
              <w:sz w:val="24"/>
              <w:szCs w:val="24"/>
              <w:lang w:eastAsia="en-GB"/>
            </w:rPr>
          </w:pPr>
          <w:hyperlink w:anchor="_Toc225102804" w:history="1">
            <w:r w:rsidRPr="006D5F27">
              <w:rPr>
                <w:rStyle w:val="Hyperlink"/>
                <w:noProof/>
              </w:rPr>
              <w:t>4.1.1</w:t>
            </w:r>
            <w:r>
              <w:rPr>
                <w:noProof/>
                <w:sz w:val="24"/>
                <w:szCs w:val="24"/>
                <w:lang w:eastAsia="en-GB"/>
              </w:rPr>
              <w:tab/>
            </w:r>
            <w:r w:rsidRPr="006D5F27">
              <w:rPr>
                <w:rStyle w:val="Hyperlink"/>
                <w:noProof/>
              </w:rPr>
              <w:t>Gas, Inertia and Net Forces</w:t>
            </w:r>
            <w:r>
              <w:rPr>
                <w:noProof/>
                <w:webHidden/>
              </w:rPr>
              <w:tab/>
            </w:r>
            <w:r>
              <w:rPr>
                <w:noProof/>
                <w:webHidden/>
              </w:rPr>
              <w:fldChar w:fldCharType="begin"/>
            </w:r>
            <w:r>
              <w:rPr>
                <w:noProof/>
                <w:webHidden/>
              </w:rPr>
              <w:instrText xml:space="preserve"> PAGEREF _Toc225102804 \h </w:instrText>
            </w:r>
            <w:r>
              <w:rPr>
                <w:noProof/>
                <w:webHidden/>
              </w:rPr>
            </w:r>
            <w:r>
              <w:rPr>
                <w:noProof/>
                <w:webHidden/>
              </w:rPr>
              <w:fldChar w:fldCharType="separate"/>
            </w:r>
            <w:r>
              <w:rPr>
                <w:noProof/>
                <w:webHidden/>
              </w:rPr>
              <w:t>10</w:t>
            </w:r>
            <w:r>
              <w:rPr>
                <w:noProof/>
                <w:webHidden/>
              </w:rPr>
              <w:fldChar w:fldCharType="end"/>
            </w:r>
          </w:hyperlink>
        </w:p>
        <w:p w14:paraId="0A647589" w14:textId="077200CA" w:rsidR="00673540" w:rsidRDefault="00673540">
          <w:pPr>
            <w:pStyle w:val="TOC3"/>
            <w:tabs>
              <w:tab w:val="left" w:pos="1200"/>
              <w:tab w:val="right" w:leader="dot" w:pos="9016"/>
            </w:tabs>
            <w:rPr>
              <w:noProof/>
              <w:sz w:val="24"/>
              <w:szCs w:val="24"/>
              <w:lang w:eastAsia="en-GB"/>
            </w:rPr>
          </w:pPr>
          <w:hyperlink w:anchor="_Toc225102805" w:history="1">
            <w:r w:rsidRPr="006D5F27">
              <w:rPr>
                <w:rStyle w:val="Hyperlink"/>
                <w:noProof/>
              </w:rPr>
              <w:t>4.1.2</w:t>
            </w:r>
            <w:r>
              <w:rPr>
                <w:noProof/>
                <w:sz w:val="24"/>
                <w:szCs w:val="24"/>
                <w:lang w:eastAsia="en-GB"/>
              </w:rPr>
              <w:tab/>
            </w:r>
            <w:r w:rsidRPr="006D5F27">
              <w:rPr>
                <w:rStyle w:val="Hyperlink"/>
                <w:noProof/>
              </w:rPr>
              <w:t>Inertia Force vs RPM</w:t>
            </w:r>
            <w:r>
              <w:rPr>
                <w:noProof/>
                <w:webHidden/>
              </w:rPr>
              <w:tab/>
            </w:r>
            <w:r>
              <w:rPr>
                <w:noProof/>
                <w:webHidden/>
              </w:rPr>
              <w:fldChar w:fldCharType="begin"/>
            </w:r>
            <w:r>
              <w:rPr>
                <w:noProof/>
                <w:webHidden/>
              </w:rPr>
              <w:instrText xml:space="preserve"> PAGEREF _Toc225102805 \h </w:instrText>
            </w:r>
            <w:r>
              <w:rPr>
                <w:noProof/>
                <w:webHidden/>
              </w:rPr>
            </w:r>
            <w:r>
              <w:rPr>
                <w:noProof/>
                <w:webHidden/>
              </w:rPr>
              <w:fldChar w:fldCharType="separate"/>
            </w:r>
            <w:r>
              <w:rPr>
                <w:noProof/>
                <w:webHidden/>
              </w:rPr>
              <w:t>11</w:t>
            </w:r>
            <w:r>
              <w:rPr>
                <w:noProof/>
                <w:webHidden/>
              </w:rPr>
              <w:fldChar w:fldCharType="end"/>
            </w:r>
          </w:hyperlink>
        </w:p>
        <w:p w14:paraId="4AFDC6E2" w14:textId="5C4A0B08" w:rsidR="00673540" w:rsidRDefault="00673540">
          <w:pPr>
            <w:pStyle w:val="TOC2"/>
            <w:tabs>
              <w:tab w:val="left" w:pos="960"/>
              <w:tab w:val="right" w:leader="dot" w:pos="9016"/>
            </w:tabs>
            <w:rPr>
              <w:noProof/>
              <w:sz w:val="24"/>
              <w:szCs w:val="24"/>
              <w:lang w:eastAsia="en-GB"/>
            </w:rPr>
          </w:pPr>
          <w:hyperlink w:anchor="_Toc225102806" w:history="1">
            <w:r w:rsidRPr="006D5F27">
              <w:rPr>
                <w:rStyle w:val="Hyperlink"/>
                <w:noProof/>
              </w:rPr>
              <w:t>4.2</w:t>
            </w:r>
            <w:r>
              <w:rPr>
                <w:noProof/>
                <w:sz w:val="24"/>
                <w:szCs w:val="24"/>
                <w:lang w:eastAsia="en-GB"/>
              </w:rPr>
              <w:tab/>
            </w:r>
            <w:r w:rsidRPr="006D5F27">
              <w:rPr>
                <w:rStyle w:val="Hyperlink"/>
                <w:noProof/>
              </w:rPr>
              <w:t>Stress Results</w:t>
            </w:r>
            <w:r>
              <w:rPr>
                <w:noProof/>
                <w:webHidden/>
              </w:rPr>
              <w:tab/>
            </w:r>
            <w:r>
              <w:rPr>
                <w:noProof/>
                <w:webHidden/>
              </w:rPr>
              <w:fldChar w:fldCharType="begin"/>
            </w:r>
            <w:r>
              <w:rPr>
                <w:noProof/>
                <w:webHidden/>
              </w:rPr>
              <w:instrText xml:space="preserve"> PAGEREF _Toc225102806 \h </w:instrText>
            </w:r>
            <w:r>
              <w:rPr>
                <w:noProof/>
                <w:webHidden/>
              </w:rPr>
            </w:r>
            <w:r>
              <w:rPr>
                <w:noProof/>
                <w:webHidden/>
              </w:rPr>
              <w:fldChar w:fldCharType="separate"/>
            </w:r>
            <w:r>
              <w:rPr>
                <w:noProof/>
                <w:webHidden/>
              </w:rPr>
              <w:t>11</w:t>
            </w:r>
            <w:r>
              <w:rPr>
                <w:noProof/>
                <w:webHidden/>
              </w:rPr>
              <w:fldChar w:fldCharType="end"/>
            </w:r>
          </w:hyperlink>
        </w:p>
        <w:p w14:paraId="04C3BC33" w14:textId="5F131918" w:rsidR="00673540" w:rsidRDefault="00673540">
          <w:pPr>
            <w:pStyle w:val="TOC3"/>
            <w:tabs>
              <w:tab w:val="left" w:pos="1200"/>
              <w:tab w:val="right" w:leader="dot" w:pos="9016"/>
            </w:tabs>
            <w:rPr>
              <w:noProof/>
              <w:sz w:val="24"/>
              <w:szCs w:val="24"/>
              <w:lang w:eastAsia="en-GB"/>
            </w:rPr>
          </w:pPr>
          <w:hyperlink w:anchor="_Toc225102807" w:history="1">
            <w:r w:rsidRPr="006D5F27">
              <w:rPr>
                <w:rStyle w:val="Hyperlink"/>
                <w:noProof/>
              </w:rPr>
              <w:t>4.2.1</w:t>
            </w:r>
            <w:r>
              <w:rPr>
                <w:noProof/>
                <w:sz w:val="24"/>
                <w:szCs w:val="24"/>
                <w:lang w:eastAsia="en-GB"/>
              </w:rPr>
              <w:tab/>
            </w:r>
            <w:r w:rsidRPr="006D5F27">
              <w:rPr>
                <w:rStyle w:val="Hyperlink"/>
                <w:noProof/>
              </w:rPr>
              <w:t>Conrod Stress vs Crank Angle</w:t>
            </w:r>
            <w:r>
              <w:rPr>
                <w:noProof/>
                <w:webHidden/>
              </w:rPr>
              <w:tab/>
            </w:r>
            <w:r>
              <w:rPr>
                <w:noProof/>
                <w:webHidden/>
              </w:rPr>
              <w:fldChar w:fldCharType="begin"/>
            </w:r>
            <w:r>
              <w:rPr>
                <w:noProof/>
                <w:webHidden/>
              </w:rPr>
              <w:instrText xml:space="preserve"> PAGEREF _Toc225102807 \h </w:instrText>
            </w:r>
            <w:r>
              <w:rPr>
                <w:noProof/>
                <w:webHidden/>
              </w:rPr>
            </w:r>
            <w:r>
              <w:rPr>
                <w:noProof/>
                <w:webHidden/>
              </w:rPr>
              <w:fldChar w:fldCharType="separate"/>
            </w:r>
            <w:r>
              <w:rPr>
                <w:noProof/>
                <w:webHidden/>
              </w:rPr>
              <w:t>11</w:t>
            </w:r>
            <w:r>
              <w:rPr>
                <w:noProof/>
                <w:webHidden/>
              </w:rPr>
              <w:fldChar w:fldCharType="end"/>
            </w:r>
          </w:hyperlink>
        </w:p>
        <w:p w14:paraId="641799D0" w14:textId="4966D482" w:rsidR="00673540" w:rsidRDefault="00673540">
          <w:pPr>
            <w:pStyle w:val="TOC3"/>
            <w:tabs>
              <w:tab w:val="left" w:pos="1200"/>
              <w:tab w:val="right" w:leader="dot" w:pos="9016"/>
            </w:tabs>
            <w:rPr>
              <w:noProof/>
              <w:sz w:val="24"/>
              <w:szCs w:val="24"/>
              <w:lang w:eastAsia="en-GB"/>
            </w:rPr>
          </w:pPr>
          <w:hyperlink w:anchor="_Toc225102808" w:history="1">
            <w:r w:rsidRPr="006D5F27">
              <w:rPr>
                <w:rStyle w:val="Hyperlink"/>
                <w:noProof/>
              </w:rPr>
              <w:t>4.2.2</w:t>
            </w:r>
            <w:r>
              <w:rPr>
                <w:noProof/>
                <w:sz w:val="24"/>
                <w:szCs w:val="24"/>
                <w:lang w:eastAsia="en-GB"/>
              </w:rPr>
              <w:tab/>
            </w:r>
            <w:r w:rsidRPr="006D5F27">
              <w:rPr>
                <w:rStyle w:val="Hyperlink"/>
                <w:noProof/>
              </w:rPr>
              <w:t>Effect of RPM on Conrod Stress</w:t>
            </w:r>
            <w:r>
              <w:rPr>
                <w:noProof/>
                <w:webHidden/>
              </w:rPr>
              <w:tab/>
            </w:r>
            <w:r>
              <w:rPr>
                <w:noProof/>
                <w:webHidden/>
              </w:rPr>
              <w:fldChar w:fldCharType="begin"/>
            </w:r>
            <w:r>
              <w:rPr>
                <w:noProof/>
                <w:webHidden/>
              </w:rPr>
              <w:instrText xml:space="preserve"> PAGEREF _Toc225102808 \h </w:instrText>
            </w:r>
            <w:r>
              <w:rPr>
                <w:noProof/>
                <w:webHidden/>
              </w:rPr>
            </w:r>
            <w:r>
              <w:rPr>
                <w:noProof/>
                <w:webHidden/>
              </w:rPr>
              <w:fldChar w:fldCharType="separate"/>
            </w:r>
            <w:r>
              <w:rPr>
                <w:noProof/>
                <w:webHidden/>
              </w:rPr>
              <w:t>12</w:t>
            </w:r>
            <w:r>
              <w:rPr>
                <w:noProof/>
                <w:webHidden/>
              </w:rPr>
              <w:fldChar w:fldCharType="end"/>
            </w:r>
          </w:hyperlink>
        </w:p>
        <w:p w14:paraId="78749D9F" w14:textId="787F0BEF" w:rsidR="00673540" w:rsidRDefault="00673540">
          <w:pPr>
            <w:pStyle w:val="TOC3"/>
            <w:tabs>
              <w:tab w:val="left" w:pos="1200"/>
              <w:tab w:val="right" w:leader="dot" w:pos="9016"/>
            </w:tabs>
            <w:rPr>
              <w:noProof/>
              <w:sz w:val="24"/>
              <w:szCs w:val="24"/>
              <w:lang w:eastAsia="en-GB"/>
            </w:rPr>
          </w:pPr>
          <w:hyperlink w:anchor="_Toc225102809" w:history="1">
            <w:r w:rsidRPr="006D5F27">
              <w:rPr>
                <w:rStyle w:val="Hyperlink"/>
                <w:noProof/>
              </w:rPr>
              <w:t>4.2.3</w:t>
            </w:r>
            <w:r>
              <w:rPr>
                <w:noProof/>
                <w:sz w:val="24"/>
                <w:szCs w:val="24"/>
                <w:lang w:eastAsia="en-GB"/>
              </w:rPr>
              <w:tab/>
            </w:r>
            <w:r w:rsidRPr="006D5F27">
              <w:rPr>
                <w:rStyle w:val="Hyperlink"/>
                <w:noProof/>
              </w:rPr>
              <w:t>Fatigue Safety Factor vs RPM</w:t>
            </w:r>
            <w:r>
              <w:rPr>
                <w:noProof/>
                <w:webHidden/>
              </w:rPr>
              <w:tab/>
            </w:r>
            <w:r>
              <w:rPr>
                <w:noProof/>
                <w:webHidden/>
              </w:rPr>
              <w:fldChar w:fldCharType="begin"/>
            </w:r>
            <w:r>
              <w:rPr>
                <w:noProof/>
                <w:webHidden/>
              </w:rPr>
              <w:instrText xml:space="preserve"> PAGEREF _Toc225102809 \h </w:instrText>
            </w:r>
            <w:r>
              <w:rPr>
                <w:noProof/>
                <w:webHidden/>
              </w:rPr>
            </w:r>
            <w:r>
              <w:rPr>
                <w:noProof/>
                <w:webHidden/>
              </w:rPr>
              <w:fldChar w:fldCharType="separate"/>
            </w:r>
            <w:r>
              <w:rPr>
                <w:noProof/>
                <w:webHidden/>
              </w:rPr>
              <w:t>12</w:t>
            </w:r>
            <w:r>
              <w:rPr>
                <w:noProof/>
                <w:webHidden/>
              </w:rPr>
              <w:fldChar w:fldCharType="end"/>
            </w:r>
          </w:hyperlink>
        </w:p>
        <w:p w14:paraId="2CCFCD88" w14:textId="55B179AB" w:rsidR="00673540" w:rsidRDefault="00673540">
          <w:pPr>
            <w:pStyle w:val="TOC2"/>
            <w:tabs>
              <w:tab w:val="left" w:pos="960"/>
              <w:tab w:val="right" w:leader="dot" w:pos="9016"/>
            </w:tabs>
            <w:rPr>
              <w:noProof/>
              <w:sz w:val="24"/>
              <w:szCs w:val="24"/>
              <w:lang w:eastAsia="en-GB"/>
            </w:rPr>
          </w:pPr>
          <w:hyperlink w:anchor="_Toc225102810" w:history="1">
            <w:r w:rsidRPr="006D5F27">
              <w:rPr>
                <w:rStyle w:val="Hyperlink"/>
                <w:noProof/>
              </w:rPr>
              <w:t>4.3</w:t>
            </w:r>
            <w:r>
              <w:rPr>
                <w:noProof/>
                <w:sz w:val="24"/>
                <w:szCs w:val="24"/>
                <w:lang w:eastAsia="en-GB"/>
              </w:rPr>
              <w:tab/>
            </w:r>
            <w:r w:rsidRPr="006D5F27">
              <w:rPr>
                <w:rStyle w:val="Hyperlink"/>
                <w:noProof/>
              </w:rPr>
              <w:t>Goodman Diagrams</w:t>
            </w:r>
            <w:r>
              <w:rPr>
                <w:noProof/>
                <w:webHidden/>
              </w:rPr>
              <w:tab/>
            </w:r>
            <w:r>
              <w:rPr>
                <w:noProof/>
                <w:webHidden/>
              </w:rPr>
              <w:fldChar w:fldCharType="begin"/>
            </w:r>
            <w:r>
              <w:rPr>
                <w:noProof/>
                <w:webHidden/>
              </w:rPr>
              <w:instrText xml:space="preserve"> PAGEREF _Toc225102810 \h </w:instrText>
            </w:r>
            <w:r>
              <w:rPr>
                <w:noProof/>
                <w:webHidden/>
              </w:rPr>
            </w:r>
            <w:r>
              <w:rPr>
                <w:noProof/>
                <w:webHidden/>
              </w:rPr>
              <w:fldChar w:fldCharType="separate"/>
            </w:r>
            <w:r>
              <w:rPr>
                <w:noProof/>
                <w:webHidden/>
              </w:rPr>
              <w:t>12</w:t>
            </w:r>
            <w:r>
              <w:rPr>
                <w:noProof/>
                <w:webHidden/>
              </w:rPr>
              <w:fldChar w:fldCharType="end"/>
            </w:r>
          </w:hyperlink>
        </w:p>
        <w:p w14:paraId="3B0C9C1E" w14:textId="47639BC9" w:rsidR="00673540" w:rsidRDefault="00673540">
          <w:pPr>
            <w:pStyle w:val="TOC3"/>
            <w:tabs>
              <w:tab w:val="left" w:pos="1200"/>
              <w:tab w:val="right" w:leader="dot" w:pos="9016"/>
            </w:tabs>
            <w:rPr>
              <w:noProof/>
              <w:sz w:val="24"/>
              <w:szCs w:val="24"/>
              <w:lang w:eastAsia="en-GB"/>
            </w:rPr>
          </w:pPr>
          <w:hyperlink w:anchor="_Toc225102811" w:history="1">
            <w:r w:rsidRPr="006D5F27">
              <w:rPr>
                <w:rStyle w:val="Hyperlink"/>
                <w:noProof/>
              </w:rPr>
              <w:t>4.3.1</w:t>
            </w:r>
            <w:r>
              <w:rPr>
                <w:noProof/>
                <w:sz w:val="24"/>
                <w:szCs w:val="24"/>
                <w:lang w:eastAsia="en-GB"/>
              </w:rPr>
              <w:tab/>
            </w:r>
            <w:r w:rsidRPr="006D5F27">
              <w:rPr>
                <w:rStyle w:val="Hyperlink"/>
                <w:noProof/>
              </w:rPr>
              <w:t>Conrod midpoint</w:t>
            </w:r>
            <w:r>
              <w:rPr>
                <w:noProof/>
                <w:webHidden/>
              </w:rPr>
              <w:tab/>
            </w:r>
            <w:r>
              <w:rPr>
                <w:noProof/>
                <w:webHidden/>
              </w:rPr>
              <w:fldChar w:fldCharType="begin"/>
            </w:r>
            <w:r>
              <w:rPr>
                <w:noProof/>
                <w:webHidden/>
              </w:rPr>
              <w:instrText xml:space="preserve"> PAGEREF _Toc225102811 \h </w:instrText>
            </w:r>
            <w:r>
              <w:rPr>
                <w:noProof/>
                <w:webHidden/>
              </w:rPr>
            </w:r>
            <w:r>
              <w:rPr>
                <w:noProof/>
                <w:webHidden/>
              </w:rPr>
              <w:fldChar w:fldCharType="separate"/>
            </w:r>
            <w:r>
              <w:rPr>
                <w:noProof/>
                <w:webHidden/>
              </w:rPr>
              <w:t>12</w:t>
            </w:r>
            <w:r>
              <w:rPr>
                <w:noProof/>
                <w:webHidden/>
              </w:rPr>
              <w:fldChar w:fldCharType="end"/>
            </w:r>
          </w:hyperlink>
        </w:p>
        <w:p w14:paraId="6DCE1033" w14:textId="14A28717" w:rsidR="00673540" w:rsidRDefault="00673540">
          <w:pPr>
            <w:pStyle w:val="TOC3"/>
            <w:tabs>
              <w:tab w:val="left" w:pos="1200"/>
              <w:tab w:val="right" w:leader="dot" w:pos="9016"/>
            </w:tabs>
            <w:rPr>
              <w:noProof/>
              <w:sz w:val="24"/>
              <w:szCs w:val="24"/>
              <w:lang w:eastAsia="en-GB"/>
            </w:rPr>
          </w:pPr>
          <w:hyperlink w:anchor="_Toc225102812" w:history="1">
            <w:r w:rsidRPr="006D5F27">
              <w:rPr>
                <w:rStyle w:val="Hyperlink"/>
                <w:noProof/>
              </w:rPr>
              <w:t>4.3.2</w:t>
            </w:r>
            <w:r>
              <w:rPr>
                <w:noProof/>
                <w:sz w:val="24"/>
                <w:szCs w:val="24"/>
                <w:lang w:eastAsia="en-GB"/>
              </w:rPr>
              <w:tab/>
            </w:r>
            <w:r w:rsidRPr="006D5F27">
              <w:rPr>
                <w:rStyle w:val="Hyperlink"/>
                <w:noProof/>
              </w:rPr>
              <w:t>Gudgeon pin</w:t>
            </w:r>
            <w:r>
              <w:rPr>
                <w:noProof/>
                <w:webHidden/>
              </w:rPr>
              <w:tab/>
            </w:r>
            <w:r>
              <w:rPr>
                <w:noProof/>
                <w:webHidden/>
              </w:rPr>
              <w:fldChar w:fldCharType="begin"/>
            </w:r>
            <w:r>
              <w:rPr>
                <w:noProof/>
                <w:webHidden/>
              </w:rPr>
              <w:instrText xml:space="preserve"> PAGEREF _Toc225102812 \h </w:instrText>
            </w:r>
            <w:r>
              <w:rPr>
                <w:noProof/>
                <w:webHidden/>
              </w:rPr>
            </w:r>
            <w:r>
              <w:rPr>
                <w:noProof/>
                <w:webHidden/>
              </w:rPr>
              <w:fldChar w:fldCharType="separate"/>
            </w:r>
            <w:r>
              <w:rPr>
                <w:noProof/>
                <w:webHidden/>
              </w:rPr>
              <w:t>13</w:t>
            </w:r>
            <w:r>
              <w:rPr>
                <w:noProof/>
                <w:webHidden/>
              </w:rPr>
              <w:fldChar w:fldCharType="end"/>
            </w:r>
          </w:hyperlink>
        </w:p>
        <w:p w14:paraId="1550648C" w14:textId="41D1B5E7" w:rsidR="00673540" w:rsidRDefault="00673540">
          <w:pPr>
            <w:pStyle w:val="TOC3"/>
            <w:tabs>
              <w:tab w:val="left" w:pos="1200"/>
              <w:tab w:val="right" w:leader="dot" w:pos="9016"/>
            </w:tabs>
            <w:rPr>
              <w:noProof/>
              <w:sz w:val="24"/>
              <w:szCs w:val="24"/>
              <w:lang w:eastAsia="en-GB"/>
            </w:rPr>
          </w:pPr>
          <w:hyperlink w:anchor="_Toc225102813" w:history="1">
            <w:r w:rsidRPr="006D5F27">
              <w:rPr>
                <w:rStyle w:val="Hyperlink"/>
                <w:noProof/>
              </w:rPr>
              <w:t>4.3.3</w:t>
            </w:r>
            <w:r>
              <w:rPr>
                <w:noProof/>
                <w:sz w:val="24"/>
                <w:szCs w:val="24"/>
                <w:lang w:eastAsia="en-GB"/>
              </w:rPr>
              <w:tab/>
            </w:r>
            <w:r w:rsidRPr="006D5F27">
              <w:rPr>
                <w:rStyle w:val="Hyperlink"/>
                <w:noProof/>
              </w:rPr>
              <w:t>Conrod bolts</w:t>
            </w:r>
            <w:r>
              <w:rPr>
                <w:noProof/>
                <w:webHidden/>
              </w:rPr>
              <w:tab/>
            </w:r>
            <w:r>
              <w:rPr>
                <w:noProof/>
                <w:webHidden/>
              </w:rPr>
              <w:fldChar w:fldCharType="begin"/>
            </w:r>
            <w:r>
              <w:rPr>
                <w:noProof/>
                <w:webHidden/>
              </w:rPr>
              <w:instrText xml:space="preserve"> PAGEREF _Toc225102813 \h </w:instrText>
            </w:r>
            <w:r>
              <w:rPr>
                <w:noProof/>
                <w:webHidden/>
              </w:rPr>
            </w:r>
            <w:r>
              <w:rPr>
                <w:noProof/>
                <w:webHidden/>
              </w:rPr>
              <w:fldChar w:fldCharType="separate"/>
            </w:r>
            <w:r>
              <w:rPr>
                <w:noProof/>
                <w:webHidden/>
              </w:rPr>
              <w:t>13</w:t>
            </w:r>
            <w:r>
              <w:rPr>
                <w:noProof/>
                <w:webHidden/>
              </w:rPr>
              <w:fldChar w:fldCharType="end"/>
            </w:r>
          </w:hyperlink>
        </w:p>
        <w:p w14:paraId="482E179D" w14:textId="10F8AC0F" w:rsidR="00673540" w:rsidRDefault="00673540">
          <w:pPr>
            <w:pStyle w:val="TOC1"/>
            <w:tabs>
              <w:tab w:val="left" w:pos="440"/>
              <w:tab w:val="right" w:leader="dot" w:pos="9016"/>
            </w:tabs>
            <w:rPr>
              <w:noProof/>
              <w:sz w:val="24"/>
              <w:szCs w:val="24"/>
              <w:lang w:eastAsia="en-GB"/>
            </w:rPr>
          </w:pPr>
          <w:hyperlink w:anchor="_Toc225102814" w:history="1">
            <w:r w:rsidRPr="006D5F27">
              <w:rPr>
                <w:rStyle w:val="Hyperlink"/>
                <w:noProof/>
              </w:rPr>
              <w:t>5</w:t>
            </w:r>
            <w:r>
              <w:rPr>
                <w:noProof/>
                <w:sz w:val="24"/>
                <w:szCs w:val="24"/>
                <w:lang w:eastAsia="en-GB"/>
              </w:rPr>
              <w:tab/>
            </w:r>
            <w:r w:rsidRPr="006D5F27">
              <w:rPr>
                <w:rStyle w:val="Hyperlink"/>
                <w:noProof/>
              </w:rPr>
              <w:t>Extended RPM Analysis</w:t>
            </w:r>
            <w:r>
              <w:rPr>
                <w:noProof/>
                <w:webHidden/>
              </w:rPr>
              <w:tab/>
            </w:r>
            <w:r>
              <w:rPr>
                <w:noProof/>
                <w:webHidden/>
              </w:rPr>
              <w:fldChar w:fldCharType="begin"/>
            </w:r>
            <w:r>
              <w:rPr>
                <w:noProof/>
                <w:webHidden/>
              </w:rPr>
              <w:instrText xml:space="preserve"> PAGEREF _Toc225102814 \h </w:instrText>
            </w:r>
            <w:r>
              <w:rPr>
                <w:noProof/>
                <w:webHidden/>
              </w:rPr>
            </w:r>
            <w:r>
              <w:rPr>
                <w:noProof/>
                <w:webHidden/>
              </w:rPr>
              <w:fldChar w:fldCharType="separate"/>
            </w:r>
            <w:r>
              <w:rPr>
                <w:noProof/>
                <w:webHidden/>
              </w:rPr>
              <w:t>15</w:t>
            </w:r>
            <w:r>
              <w:rPr>
                <w:noProof/>
                <w:webHidden/>
              </w:rPr>
              <w:fldChar w:fldCharType="end"/>
            </w:r>
          </w:hyperlink>
        </w:p>
        <w:p w14:paraId="2B4CCA30" w14:textId="66ED5E72" w:rsidR="00673540" w:rsidRDefault="00673540">
          <w:pPr>
            <w:pStyle w:val="TOC2"/>
            <w:tabs>
              <w:tab w:val="left" w:pos="960"/>
              <w:tab w:val="right" w:leader="dot" w:pos="9016"/>
            </w:tabs>
            <w:rPr>
              <w:noProof/>
              <w:sz w:val="24"/>
              <w:szCs w:val="24"/>
              <w:lang w:eastAsia="en-GB"/>
            </w:rPr>
          </w:pPr>
          <w:hyperlink w:anchor="_Toc225102815" w:history="1">
            <w:r w:rsidRPr="006D5F27">
              <w:rPr>
                <w:rStyle w:val="Hyperlink"/>
                <w:noProof/>
              </w:rPr>
              <w:t>5.1</w:t>
            </w:r>
            <w:r>
              <w:rPr>
                <w:noProof/>
                <w:sz w:val="24"/>
                <w:szCs w:val="24"/>
                <w:lang w:eastAsia="en-GB"/>
              </w:rPr>
              <w:tab/>
            </w:r>
            <w:r w:rsidRPr="006D5F27">
              <w:rPr>
                <w:rStyle w:val="Hyperlink"/>
                <w:noProof/>
              </w:rPr>
              <w:t>Pressure Interpolation Method</w:t>
            </w:r>
            <w:r>
              <w:rPr>
                <w:noProof/>
                <w:webHidden/>
              </w:rPr>
              <w:tab/>
            </w:r>
            <w:r>
              <w:rPr>
                <w:noProof/>
                <w:webHidden/>
              </w:rPr>
              <w:fldChar w:fldCharType="begin"/>
            </w:r>
            <w:r>
              <w:rPr>
                <w:noProof/>
                <w:webHidden/>
              </w:rPr>
              <w:instrText xml:space="preserve"> PAGEREF _Toc225102815 \h </w:instrText>
            </w:r>
            <w:r>
              <w:rPr>
                <w:noProof/>
                <w:webHidden/>
              </w:rPr>
            </w:r>
            <w:r>
              <w:rPr>
                <w:noProof/>
                <w:webHidden/>
              </w:rPr>
              <w:fldChar w:fldCharType="separate"/>
            </w:r>
            <w:r>
              <w:rPr>
                <w:noProof/>
                <w:webHidden/>
              </w:rPr>
              <w:t>15</w:t>
            </w:r>
            <w:r>
              <w:rPr>
                <w:noProof/>
                <w:webHidden/>
              </w:rPr>
              <w:fldChar w:fldCharType="end"/>
            </w:r>
          </w:hyperlink>
        </w:p>
        <w:p w14:paraId="3BF55959" w14:textId="1C84D31E" w:rsidR="00673540" w:rsidRDefault="00673540">
          <w:pPr>
            <w:pStyle w:val="TOC2"/>
            <w:tabs>
              <w:tab w:val="left" w:pos="960"/>
              <w:tab w:val="right" w:leader="dot" w:pos="9016"/>
            </w:tabs>
            <w:rPr>
              <w:noProof/>
              <w:sz w:val="24"/>
              <w:szCs w:val="24"/>
              <w:lang w:eastAsia="en-GB"/>
            </w:rPr>
          </w:pPr>
          <w:hyperlink w:anchor="_Toc225102816" w:history="1">
            <w:r w:rsidRPr="006D5F27">
              <w:rPr>
                <w:rStyle w:val="Hyperlink"/>
                <w:noProof/>
              </w:rPr>
              <w:t>5.2</w:t>
            </w:r>
            <w:r>
              <w:rPr>
                <w:noProof/>
                <w:sz w:val="24"/>
                <w:szCs w:val="24"/>
                <w:lang w:eastAsia="en-GB"/>
              </w:rPr>
              <w:tab/>
            </w:r>
            <w:r w:rsidRPr="006D5F27">
              <w:rPr>
                <w:rStyle w:val="Hyperlink"/>
                <w:noProof/>
              </w:rPr>
              <w:t>Updated Forces and Stresses</w:t>
            </w:r>
            <w:r>
              <w:rPr>
                <w:noProof/>
                <w:webHidden/>
              </w:rPr>
              <w:tab/>
            </w:r>
            <w:r>
              <w:rPr>
                <w:noProof/>
                <w:webHidden/>
              </w:rPr>
              <w:fldChar w:fldCharType="begin"/>
            </w:r>
            <w:r>
              <w:rPr>
                <w:noProof/>
                <w:webHidden/>
              </w:rPr>
              <w:instrText xml:space="preserve"> PAGEREF _Toc225102816 \h </w:instrText>
            </w:r>
            <w:r>
              <w:rPr>
                <w:noProof/>
                <w:webHidden/>
              </w:rPr>
            </w:r>
            <w:r>
              <w:rPr>
                <w:noProof/>
                <w:webHidden/>
              </w:rPr>
              <w:fldChar w:fldCharType="separate"/>
            </w:r>
            <w:r>
              <w:rPr>
                <w:noProof/>
                <w:webHidden/>
              </w:rPr>
              <w:t>15</w:t>
            </w:r>
            <w:r>
              <w:rPr>
                <w:noProof/>
                <w:webHidden/>
              </w:rPr>
              <w:fldChar w:fldCharType="end"/>
            </w:r>
          </w:hyperlink>
        </w:p>
        <w:p w14:paraId="4E7170DD" w14:textId="5FDC9DC7" w:rsidR="00673540" w:rsidRDefault="00673540">
          <w:pPr>
            <w:pStyle w:val="TOC2"/>
            <w:tabs>
              <w:tab w:val="left" w:pos="960"/>
              <w:tab w:val="right" w:leader="dot" w:pos="9016"/>
            </w:tabs>
            <w:rPr>
              <w:noProof/>
              <w:sz w:val="24"/>
              <w:szCs w:val="24"/>
              <w:lang w:eastAsia="en-GB"/>
            </w:rPr>
          </w:pPr>
          <w:hyperlink w:anchor="_Toc225102817" w:history="1">
            <w:r w:rsidRPr="006D5F27">
              <w:rPr>
                <w:rStyle w:val="Hyperlink"/>
                <w:noProof/>
              </w:rPr>
              <w:t>5.3</w:t>
            </w:r>
            <w:r>
              <w:rPr>
                <w:noProof/>
                <w:sz w:val="24"/>
                <w:szCs w:val="24"/>
                <w:lang w:eastAsia="en-GB"/>
              </w:rPr>
              <w:tab/>
            </w:r>
            <w:r w:rsidRPr="006D5F27">
              <w:rPr>
                <w:rStyle w:val="Hyperlink"/>
                <w:noProof/>
              </w:rPr>
              <w:t>Effect on Fatigue Safety Factors</w:t>
            </w:r>
            <w:r>
              <w:rPr>
                <w:noProof/>
                <w:webHidden/>
              </w:rPr>
              <w:tab/>
            </w:r>
            <w:r>
              <w:rPr>
                <w:noProof/>
                <w:webHidden/>
              </w:rPr>
              <w:fldChar w:fldCharType="begin"/>
            </w:r>
            <w:r>
              <w:rPr>
                <w:noProof/>
                <w:webHidden/>
              </w:rPr>
              <w:instrText xml:space="preserve"> PAGEREF _Toc225102817 \h </w:instrText>
            </w:r>
            <w:r>
              <w:rPr>
                <w:noProof/>
                <w:webHidden/>
              </w:rPr>
            </w:r>
            <w:r>
              <w:rPr>
                <w:noProof/>
                <w:webHidden/>
              </w:rPr>
              <w:fldChar w:fldCharType="separate"/>
            </w:r>
            <w:r>
              <w:rPr>
                <w:noProof/>
                <w:webHidden/>
              </w:rPr>
              <w:t>16</w:t>
            </w:r>
            <w:r>
              <w:rPr>
                <w:noProof/>
                <w:webHidden/>
              </w:rPr>
              <w:fldChar w:fldCharType="end"/>
            </w:r>
          </w:hyperlink>
        </w:p>
        <w:p w14:paraId="7103BDB3" w14:textId="1773FCEE" w:rsidR="00673540" w:rsidRDefault="00673540">
          <w:pPr>
            <w:pStyle w:val="TOC1"/>
            <w:tabs>
              <w:tab w:val="left" w:pos="440"/>
              <w:tab w:val="right" w:leader="dot" w:pos="9016"/>
            </w:tabs>
            <w:rPr>
              <w:noProof/>
              <w:sz w:val="24"/>
              <w:szCs w:val="24"/>
              <w:lang w:eastAsia="en-GB"/>
            </w:rPr>
          </w:pPr>
          <w:hyperlink w:anchor="_Toc225102818" w:history="1">
            <w:r w:rsidRPr="006D5F27">
              <w:rPr>
                <w:rStyle w:val="Hyperlink"/>
                <w:noProof/>
              </w:rPr>
              <w:t>6</w:t>
            </w:r>
            <w:r>
              <w:rPr>
                <w:noProof/>
                <w:sz w:val="24"/>
                <w:szCs w:val="24"/>
                <w:lang w:eastAsia="en-GB"/>
              </w:rPr>
              <w:tab/>
            </w:r>
            <w:r w:rsidRPr="006D5F27">
              <w:rPr>
                <w:rStyle w:val="Hyperlink"/>
                <w:noProof/>
              </w:rPr>
              <w:t>Connecting Rod Bolt Redesign</w:t>
            </w:r>
            <w:r>
              <w:rPr>
                <w:noProof/>
                <w:webHidden/>
              </w:rPr>
              <w:tab/>
            </w:r>
            <w:r>
              <w:rPr>
                <w:noProof/>
                <w:webHidden/>
              </w:rPr>
              <w:fldChar w:fldCharType="begin"/>
            </w:r>
            <w:r>
              <w:rPr>
                <w:noProof/>
                <w:webHidden/>
              </w:rPr>
              <w:instrText xml:space="preserve"> PAGEREF _Toc225102818 \h </w:instrText>
            </w:r>
            <w:r>
              <w:rPr>
                <w:noProof/>
                <w:webHidden/>
              </w:rPr>
            </w:r>
            <w:r>
              <w:rPr>
                <w:noProof/>
                <w:webHidden/>
              </w:rPr>
              <w:fldChar w:fldCharType="separate"/>
            </w:r>
            <w:r>
              <w:rPr>
                <w:noProof/>
                <w:webHidden/>
              </w:rPr>
              <w:t>18</w:t>
            </w:r>
            <w:r>
              <w:rPr>
                <w:noProof/>
                <w:webHidden/>
              </w:rPr>
              <w:fldChar w:fldCharType="end"/>
            </w:r>
          </w:hyperlink>
        </w:p>
        <w:p w14:paraId="3791800D" w14:textId="3A487B5E" w:rsidR="00673540" w:rsidRDefault="00673540">
          <w:pPr>
            <w:pStyle w:val="TOC2"/>
            <w:tabs>
              <w:tab w:val="left" w:pos="960"/>
              <w:tab w:val="right" w:leader="dot" w:pos="9016"/>
            </w:tabs>
            <w:rPr>
              <w:noProof/>
              <w:sz w:val="24"/>
              <w:szCs w:val="24"/>
              <w:lang w:eastAsia="en-GB"/>
            </w:rPr>
          </w:pPr>
          <w:hyperlink w:anchor="_Toc225102819" w:history="1">
            <w:r w:rsidRPr="006D5F27">
              <w:rPr>
                <w:rStyle w:val="Hyperlink"/>
                <w:noProof/>
              </w:rPr>
              <w:t>6.1</w:t>
            </w:r>
            <w:r>
              <w:rPr>
                <w:noProof/>
                <w:sz w:val="24"/>
                <w:szCs w:val="24"/>
                <w:lang w:eastAsia="en-GB"/>
              </w:rPr>
              <w:tab/>
            </w:r>
            <w:r w:rsidRPr="006D5F27">
              <w:rPr>
                <w:rStyle w:val="Hyperlink"/>
                <w:noProof/>
              </w:rPr>
              <w:t>Design Objective</w:t>
            </w:r>
            <w:r>
              <w:rPr>
                <w:noProof/>
                <w:webHidden/>
              </w:rPr>
              <w:tab/>
            </w:r>
            <w:r>
              <w:rPr>
                <w:noProof/>
                <w:webHidden/>
              </w:rPr>
              <w:fldChar w:fldCharType="begin"/>
            </w:r>
            <w:r>
              <w:rPr>
                <w:noProof/>
                <w:webHidden/>
              </w:rPr>
              <w:instrText xml:space="preserve"> PAGEREF _Toc225102819 \h </w:instrText>
            </w:r>
            <w:r>
              <w:rPr>
                <w:noProof/>
                <w:webHidden/>
              </w:rPr>
            </w:r>
            <w:r>
              <w:rPr>
                <w:noProof/>
                <w:webHidden/>
              </w:rPr>
              <w:fldChar w:fldCharType="separate"/>
            </w:r>
            <w:r>
              <w:rPr>
                <w:noProof/>
                <w:webHidden/>
              </w:rPr>
              <w:t>18</w:t>
            </w:r>
            <w:r>
              <w:rPr>
                <w:noProof/>
                <w:webHidden/>
              </w:rPr>
              <w:fldChar w:fldCharType="end"/>
            </w:r>
          </w:hyperlink>
        </w:p>
        <w:p w14:paraId="63EA4EA8" w14:textId="7C081A48" w:rsidR="00673540" w:rsidRDefault="00673540">
          <w:pPr>
            <w:pStyle w:val="TOC2"/>
            <w:tabs>
              <w:tab w:val="left" w:pos="960"/>
              <w:tab w:val="right" w:leader="dot" w:pos="9016"/>
            </w:tabs>
            <w:rPr>
              <w:noProof/>
              <w:sz w:val="24"/>
              <w:szCs w:val="24"/>
              <w:lang w:eastAsia="en-GB"/>
            </w:rPr>
          </w:pPr>
          <w:hyperlink w:anchor="_Toc225102820" w:history="1">
            <w:r w:rsidRPr="006D5F27">
              <w:rPr>
                <w:rStyle w:val="Hyperlink"/>
                <w:noProof/>
              </w:rPr>
              <w:t>6.2</w:t>
            </w:r>
            <w:r>
              <w:rPr>
                <w:noProof/>
                <w:sz w:val="24"/>
                <w:szCs w:val="24"/>
                <w:lang w:eastAsia="en-GB"/>
              </w:rPr>
              <w:tab/>
            </w:r>
            <w:r w:rsidRPr="006D5F27">
              <w:rPr>
                <w:rStyle w:val="Hyperlink"/>
                <w:noProof/>
              </w:rPr>
              <w:t>Geometry Changes</w:t>
            </w:r>
            <w:r>
              <w:rPr>
                <w:noProof/>
                <w:webHidden/>
              </w:rPr>
              <w:tab/>
            </w:r>
            <w:r>
              <w:rPr>
                <w:noProof/>
                <w:webHidden/>
              </w:rPr>
              <w:fldChar w:fldCharType="begin"/>
            </w:r>
            <w:r>
              <w:rPr>
                <w:noProof/>
                <w:webHidden/>
              </w:rPr>
              <w:instrText xml:space="preserve"> PAGEREF _Toc225102820 \h </w:instrText>
            </w:r>
            <w:r>
              <w:rPr>
                <w:noProof/>
                <w:webHidden/>
              </w:rPr>
            </w:r>
            <w:r>
              <w:rPr>
                <w:noProof/>
                <w:webHidden/>
              </w:rPr>
              <w:fldChar w:fldCharType="separate"/>
            </w:r>
            <w:r>
              <w:rPr>
                <w:noProof/>
                <w:webHidden/>
              </w:rPr>
              <w:t>18</w:t>
            </w:r>
            <w:r>
              <w:rPr>
                <w:noProof/>
                <w:webHidden/>
              </w:rPr>
              <w:fldChar w:fldCharType="end"/>
            </w:r>
          </w:hyperlink>
        </w:p>
        <w:p w14:paraId="2ED87E5D" w14:textId="3B7227F7" w:rsidR="00673540" w:rsidRDefault="00673540">
          <w:pPr>
            <w:pStyle w:val="TOC2"/>
            <w:tabs>
              <w:tab w:val="left" w:pos="960"/>
              <w:tab w:val="right" w:leader="dot" w:pos="9016"/>
            </w:tabs>
            <w:rPr>
              <w:noProof/>
              <w:sz w:val="24"/>
              <w:szCs w:val="24"/>
              <w:lang w:eastAsia="en-GB"/>
            </w:rPr>
          </w:pPr>
          <w:hyperlink w:anchor="_Toc225102821" w:history="1">
            <w:r w:rsidRPr="006D5F27">
              <w:rPr>
                <w:rStyle w:val="Hyperlink"/>
                <w:noProof/>
              </w:rPr>
              <w:t>6.3</w:t>
            </w:r>
            <w:r>
              <w:rPr>
                <w:noProof/>
                <w:sz w:val="24"/>
                <w:szCs w:val="24"/>
                <w:lang w:eastAsia="en-GB"/>
              </w:rPr>
              <w:tab/>
            </w:r>
            <w:r w:rsidRPr="006D5F27">
              <w:rPr>
                <w:rStyle w:val="Hyperlink"/>
                <w:noProof/>
              </w:rPr>
              <w:t>Updated Stress &amp; FSF</w:t>
            </w:r>
            <w:r>
              <w:rPr>
                <w:noProof/>
                <w:webHidden/>
              </w:rPr>
              <w:tab/>
            </w:r>
            <w:r>
              <w:rPr>
                <w:noProof/>
                <w:webHidden/>
              </w:rPr>
              <w:fldChar w:fldCharType="begin"/>
            </w:r>
            <w:r>
              <w:rPr>
                <w:noProof/>
                <w:webHidden/>
              </w:rPr>
              <w:instrText xml:space="preserve"> PAGEREF _Toc225102821 \h </w:instrText>
            </w:r>
            <w:r>
              <w:rPr>
                <w:noProof/>
                <w:webHidden/>
              </w:rPr>
            </w:r>
            <w:r>
              <w:rPr>
                <w:noProof/>
                <w:webHidden/>
              </w:rPr>
              <w:fldChar w:fldCharType="separate"/>
            </w:r>
            <w:r>
              <w:rPr>
                <w:noProof/>
                <w:webHidden/>
              </w:rPr>
              <w:t>18</w:t>
            </w:r>
            <w:r>
              <w:rPr>
                <w:noProof/>
                <w:webHidden/>
              </w:rPr>
              <w:fldChar w:fldCharType="end"/>
            </w:r>
          </w:hyperlink>
        </w:p>
        <w:p w14:paraId="42748EE0" w14:textId="6CC4D9E0" w:rsidR="00673540" w:rsidRDefault="00673540">
          <w:pPr>
            <w:pStyle w:val="TOC2"/>
            <w:tabs>
              <w:tab w:val="left" w:pos="960"/>
              <w:tab w:val="right" w:leader="dot" w:pos="9016"/>
            </w:tabs>
            <w:rPr>
              <w:noProof/>
              <w:sz w:val="24"/>
              <w:szCs w:val="24"/>
              <w:lang w:eastAsia="en-GB"/>
            </w:rPr>
          </w:pPr>
          <w:hyperlink w:anchor="_Toc225102822" w:history="1">
            <w:r w:rsidRPr="006D5F27">
              <w:rPr>
                <w:rStyle w:val="Hyperlink"/>
                <w:noProof/>
              </w:rPr>
              <w:t>6.4</w:t>
            </w:r>
            <w:r>
              <w:rPr>
                <w:noProof/>
                <w:sz w:val="24"/>
                <w:szCs w:val="24"/>
                <w:lang w:eastAsia="en-GB"/>
              </w:rPr>
              <w:tab/>
            </w:r>
            <w:r w:rsidRPr="006D5F27">
              <w:rPr>
                <w:rStyle w:val="Hyperlink"/>
                <w:noProof/>
              </w:rPr>
              <w:t>Feasibility Discussion</w:t>
            </w:r>
            <w:r>
              <w:rPr>
                <w:noProof/>
                <w:webHidden/>
              </w:rPr>
              <w:tab/>
            </w:r>
            <w:r>
              <w:rPr>
                <w:noProof/>
                <w:webHidden/>
              </w:rPr>
              <w:fldChar w:fldCharType="begin"/>
            </w:r>
            <w:r>
              <w:rPr>
                <w:noProof/>
                <w:webHidden/>
              </w:rPr>
              <w:instrText xml:space="preserve"> PAGEREF _Toc225102822 \h </w:instrText>
            </w:r>
            <w:r>
              <w:rPr>
                <w:noProof/>
                <w:webHidden/>
              </w:rPr>
            </w:r>
            <w:r>
              <w:rPr>
                <w:noProof/>
                <w:webHidden/>
              </w:rPr>
              <w:fldChar w:fldCharType="separate"/>
            </w:r>
            <w:r>
              <w:rPr>
                <w:noProof/>
                <w:webHidden/>
              </w:rPr>
              <w:t>19</w:t>
            </w:r>
            <w:r>
              <w:rPr>
                <w:noProof/>
                <w:webHidden/>
              </w:rPr>
              <w:fldChar w:fldCharType="end"/>
            </w:r>
          </w:hyperlink>
        </w:p>
        <w:p w14:paraId="0C9A0018" w14:textId="05A1F597" w:rsidR="00673540" w:rsidRDefault="00673540">
          <w:pPr>
            <w:pStyle w:val="TOC1"/>
            <w:tabs>
              <w:tab w:val="left" w:pos="440"/>
              <w:tab w:val="right" w:leader="dot" w:pos="9016"/>
            </w:tabs>
            <w:rPr>
              <w:noProof/>
              <w:sz w:val="24"/>
              <w:szCs w:val="24"/>
              <w:lang w:eastAsia="en-GB"/>
            </w:rPr>
          </w:pPr>
          <w:hyperlink w:anchor="_Toc225102823" w:history="1">
            <w:r w:rsidRPr="006D5F27">
              <w:rPr>
                <w:rStyle w:val="Hyperlink"/>
                <w:noProof/>
              </w:rPr>
              <w:t>7</w:t>
            </w:r>
            <w:r>
              <w:rPr>
                <w:noProof/>
                <w:sz w:val="24"/>
                <w:szCs w:val="24"/>
                <w:lang w:eastAsia="en-GB"/>
              </w:rPr>
              <w:tab/>
            </w:r>
            <w:r w:rsidRPr="006D5F27">
              <w:rPr>
                <w:rStyle w:val="Hyperlink"/>
                <w:noProof/>
              </w:rPr>
              <w:t>Crankshaft Configuration Torque Analysis</w:t>
            </w:r>
            <w:r>
              <w:rPr>
                <w:noProof/>
                <w:webHidden/>
              </w:rPr>
              <w:tab/>
            </w:r>
            <w:r>
              <w:rPr>
                <w:noProof/>
                <w:webHidden/>
              </w:rPr>
              <w:fldChar w:fldCharType="begin"/>
            </w:r>
            <w:r>
              <w:rPr>
                <w:noProof/>
                <w:webHidden/>
              </w:rPr>
              <w:instrText xml:space="preserve"> PAGEREF _Toc225102823 \h </w:instrText>
            </w:r>
            <w:r>
              <w:rPr>
                <w:noProof/>
                <w:webHidden/>
              </w:rPr>
            </w:r>
            <w:r>
              <w:rPr>
                <w:noProof/>
                <w:webHidden/>
              </w:rPr>
              <w:fldChar w:fldCharType="separate"/>
            </w:r>
            <w:r>
              <w:rPr>
                <w:noProof/>
                <w:webHidden/>
              </w:rPr>
              <w:t>20</w:t>
            </w:r>
            <w:r>
              <w:rPr>
                <w:noProof/>
                <w:webHidden/>
              </w:rPr>
              <w:fldChar w:fldCharType="end"/>
            </w:r>
          </w:hyperlink>
        </w:p>
        <w:p w14:paraId="0B024E99" w14:textId="7D0A1FB7" w:rsidR="00673540" w:rsidRDefault="00673540">
          <w:pPr>
            <w:pStyle w:val="TOC2"/>
            <w:tabs>
              <w:tab w:val="left" w:pos="960"/>
              <w:tab w:val="right" w:leader="dot" w:pos="9016"/>
            </w:tabs>
            <w:rPr>
              <w:noProof/>
              <w:sz w:val="24"/>
              <w:szCs w:val="24"/>
              <w:lang w:eastAsia="en-GB"/>
            </w:rPr>
          </w:pPr>
          <w:hyperlink w:anchor="_Toc225102824" w:history="1">
            <w:r w:rsidRPr="006D5F27">
              <w:rPr>
                <w:rStyle w:val="Hyperlink"/>
                <w:noProof/>
              </w:rPr>
              <w:t>7.1</w:t>
            </w:r>
            <w:r>
              <w:rPr>
                <w:noProof/>
                <w:sz w:val="24"/>
                <w:szCs w:val="24"/>
                <w:lang w:eastAsia="en-GB"/>
              </w:rPr>
              <w:tab/>
            </w:r>
            <w:r w:rsidRPr="006D5F27">
              <w:rPr>
                <w:rStyle w:val="Hyperlink"/>
                <w:noProof/>
              </w:rPr>
              <w:t>Torque vs Crank Angle</w:t>
            </w:r>
            <w:r>
              <w:rPr>
                <w:noProof/>
                <w:webHidden/>
              </w:rPr>
              <w:tab/>
            </w:r>
            <w:r>
              <w:rPr>
                <w:noProof/>
                <w:webHidden/>
              </w:rPr>
              <w:fldChar w:fldCharType="begin"/>
            </w:r>
            <w:r>
              <w:rPr>
                <w:noProof/>
                <w:webHidden/>
              </w:rPr>
              <w:instrText xml:space="preserve"> PAGEREF _Toc225102824 \h </w:instrText>
            </w:r>
            <w:r>
              <w:rPr>
                <w:noProof/>
                <w:webHidden/>
              </w:rPr>
            </w:r>
            <w:r>
              <w:rPr>
                <w:noProof/>
                <w:webHidden/>
              </w:rPr>
              <w:fldChar w:fldCharType="separate"/>
            </w:r>
            <w:r>
              <w:rPr>
                <w:noProof/>
                <w:webHidden/>
              </w:rPr>
              <w:t>20</w:t>
            </w:r>
            <w:r>
              <w:rPr>
                <w:noProof/>
                <w:webHidden/>
              </w:rPr>
              <w:fldChar w:fldCharType="end"/>
            </w:r>
          </w:hyperlink>
        </w:p>
        <w:p w14:paraId="728DE7B2" w14:textId="3C5824EA" w:rsidR="00673540" w:rsidRDefault="00673540">
          <w:pPr>
            <w:pStyle w:val="TOC2"/>
            <w:tabs>
              <w:tab w:val="left" w:pos="960"/>
              <w:tab w:val="right" w:leader="dot" w:pos="9016"/>
            </w:tabs>
            <w:rPr>
              <w:noProof/>
              <w:sz w:val="24"/>
              <w:szCs w:val="24"/>
              <w:lang w:eastAsia="en-GB"/>
            </w:rPr>
          </w:pPr>
          <w:hyperlink w:anchor="_Toc225102825" w:history="1">
            <w:r w:rsidRPr="006D5F27">
              <w:rPr>
                <w:rStyle w:val="Hyperlink"/>
                <w:noProof/>
              </w:rPr>
              <w:t>7.2</w:t>
            </w:r>
            <w:r>
              <w:rPr>
                <w:noProof/>
                <w:sz w:val="24"/>
                <w:szCs w:val="24"/>
                <w:lang w:eastAsia="en-GB"/>
              </w:rPr>
              <w:tab/>
            </w:r>
            <w:r w:rsidRPr="006D5F27">
              <w:rPr>
                <w:rStyle w:val="Hyperlink"/>
                <w:noProof/>
              </w:rPr>
              <w:t>Standard vs Cross-Plane Results</w:t>
            </w:r>
            <w:r>
              <w:rPr>
                <w:noProof/>
                <w:webHidden/>
              </w:rPr>
              <w:tab/>
            </w:r>
            <w:r>
              <w:rPr>
                <w:noProof/>
                <w:webHidden/>
              </w:rPr>
              <w:fldChar w:fldCharType="begin"/>
            </w:r>
            <w:r>
              <w:rPr>
                <w:noProof/>
                <w:webHidden/>
              </w:rPr>
              <w:instrText xml:space="preserve"> PAGEREF _Toc225102825 \h </w:instrText>
            </w:r>
            <w:r>
              <w:rPr>
                <w:noProof/>
                <w:webHidden/>
              </w:rPr>
            </w:r>
            <w:r>
              <w:rPr>
                <w:noProof/>
                <w:webHidden/>
              </w:rPr>
              <w:fldChar w:fldCharType="separate"/>
            </w:r>
            <w:r>
              <w:rPr>
                <w:noProof/>
                <w:webHidden/>
              </w:rPr>
              <w:t>21</w:t>
            </w:r>
            <w:r>
              <w:rPr>
                <w:noProof/>
                <w:webHidden/>
              </w:rPr>
              <w:fldChar w:fldCharType="end"/>
            </w:r>
          </w:hyperlink>
        </w:p>
        <w:p w14:paraId="48FE86A2" w14:textId="68B7B564" w:rsidR="00673540" w:rsidRDefault="00673540">
          <w:pPr>
            <w:pStyle w:val="TOC2"/>
            <w:tabs>
              <w:tab w:val="left" w:pos="960"/>
              <w:tab w:val="right" w:leader="dot" w:pos="9016"/>
            </w:tabs>
            <w:rPr>
              <w:noProof/>
              <w:sz w:val="24"/>
              <w:szCs w:val="24"/>
              <w:lang w:eastAsia="en-GB"/>
            </w:rPr>
          </w:pPr>
          <w:hyperlink w:anchor="_Toc225102826" w:history="1">
            <w:r w:rsidRPr="006D5F27">
              <w:rPr>
                <w:rStyle w:val="Hyperlink"/>
                <w:noProof/>
              </w:rPr>
              <w:t>7.3</w:t>
            </w:r>
            <w:r>
              <w:rPr>
                <w:noProof/>
                <w:sz w:val="24"/>
                <w:szCs w:val="24"/>
                <w:lang w:eastAsia="en-GB"/>
              </w:rPr>
              <w:tab/>
            </w:r>
            <w:r w:rsidRPr="006D5F27">
              <w:rPr>
                <w:rStyle w:val="Hyperlink"/>
                <w:noProof/>
              </w:rPr>
              <w:t>Application Suitability</w:t>
            </w:r>
            <w:r>
              <w:rPr>
                <w:noProof/>
                <w:webHidden/>
              </w:rPr>
              <w:tab/>
            </w:r>
            <w:r>
              <w:rPr>
                <w:noProof/>
                <w:webHidden/>
              </w:rPr>
              <w:fldChar w:fldCharType="begin"/>
            </w:r>
            <w:r>
              <w:rPr>
                <w:noProof/>
                <w:webHidden/>
              </w:rPr>
              <w:instrText xml:space="preserve"> PAGEREF _Toc225102826 \h </w:instrText>
            </w:r>
            <w:r>
              <w:rPr>
                <w:noProof/>
                <w:webHidden/>
              </w:rPr>
            </w:r>
            <w:r>
              <w:rPr>
                <w:noProof/>
                <w:webHidden/>
              </w:rPr>
              <w:fldChar w:fldCharType="separate"/>
            </w:r>
            <w:r>
              <w:rPr>
                <w:noProof/>
                <w:webHidden/>
              </w:rPr>
              <w:t>23</w:t>
            </w:r>
            <w:r>
              <w:rPr>
                <w:noProof/>
                <w:webHidden/>
              </w:rPr>
              <w:fldChar w:fldCharType="end"/>
            </w:r>
          </w:hyperlink>
        </w:p>
        <w:p w14:paraId="677FCF23" w14:textId="7A47F8FD" w:rsidR="00673540" w:rsidRDefault="00673540">
          <w:pPr>
            <w:pStyle w:val="TOC1"/>
            <w:tabs>
              <w:tab w:val="left" w:pos="440"/>
              <w:tab w:val="right" w:leader="dot" w:pos="9016"/>
            </w:tabs>
            <w:rPr>
              <w:noProof/>
              <w:sz w:val="24"/>
              <w:szCs w:val="24"/>
              <w:lang w:eastAsia="en-GB"/>
            </w:rPr>
          </w:pPr>
          <w:hyperlink w:anchor="_Toc225102827" w:history="1">
            <w:r w:rsidRPr="006D5F27">
              <w:rPr>
                <w:rStyle w:val="Hyperlink"/>
                <w:noProof/>
              </w:rPr>
              <w:t>8</w:t>
            </w:r>
            <w:r>
              <w:rPr>
                <w:noProof/>
                <w:sz w:val="24"/>
                <w:szCs w:val="24"/>
                <w:lang w:eastAsia="en-GB"/>
              </w:rPr>
              <w:tab/>
            </w:r>
            <w:r w:rsidRPr="006D5F27">
              <w:rPr>
                <w:rStyle w:val="Hyperlink"/>
                <w:noProof/>
              </w:rPr>
              <w:t>Conclusion</w:t>
            </w:r>
            <w:r>
              <w:rPr>
                <w:noProof/>
                <w:webHidden/>
              </w:rPr>
              <w:tab/>
            </w:r>
            <w:r>
              <w:rPr>
                <w:noProof/>
                <w:webHidden/>
              </w:rPr>
              <w:fldChar w:fldCharType="begin"/>
            </w:r>
            <w:r>
              <w:rPr>
                <w:noProof/>
                <w:webHidden/>
              </w:rPr>
              <w:instrText xml:space="preserve"> PAGEREF _Toc225102827 \h </w:instrText>
            </w:r>
            <w:r>
              <w:rPr>
                <w:noProof/>
                <w:webHidden/>
              </w:rPr>
            </w:r>
            <w:r>
              <w:rPr>
                <w:noProof/>
                <w:webHidden/>
              </w:rPr>
              <w:fldChar w:fldCharType="separate"/>
            </w:r>
            <w:r>
              <w:rPr>
                <w:noProof/>
                <w:webHidden/>
              </w:rPr>
              <w:t>23</w:t>
            </w:r>
            <w:r>
              <w:rPr>
                <w:noProof/>
                <w:webHidden/>
              </w:rPr>
              <w:fldChar w:fldCharType="end"/>
            </w:r>
          </w:hyperlink>
        </w:p>
        <w:p w14:paraId="2D3A6D33" w14:textId="35819FE7" w:rsidR="00673540" w:rsidRDefault="00673540">
          <w:pPr>
            <w:pStyle w:val="TOC1"/>
            <w:tabs>
              <w:tab w:val="left" w:pos="440"/>
              <w:tab w:val="right" w:leader="dot" w:pos="9016"/>
            </w:tabs>
            <w:rPr>
              <w:noProof/>
              <w:sz w:val="24"/>
              <w:szCs w:val="24"/>
              <w:lang w:eastAsia="en-GB"/>
            </w:rPr>
          </w:pPr>
          <w:hyperlink w:anchor="_Toc225102828" w:history="1">
            <w:r w:rsidRPr="006D5F27">
              <w:rPr>
                <w:rStyle w:val="Hyperlink"/>
                <w:noProof/>
              </w:rPr>
              <w:t>9</w:t>
            </w:r>
            <w:r>
              <w:rPr>
                <w:noProof/>
                <w:sz w:val="24"/>
                <w:szCs w:val="24"/>
                <w:lang w:eastAsia="en-GB"/>
              </w:rPr>
              <w:tab/>
            </w:r>
            <w:r w:rsidRPr="006D5F27">
              <w:rPr>
                <w:rStyle w:val="Hyperlink"/>
                <w:noProof/>
              </w:rPr>
              <w:t>References</w:t>
            </w:r>
            <w:r>
              <w:rPr>
                <w:noProof/>
                <w:webHidden/>
              </w:rPr>
              <w:tab/>
            </w:r>
            <w:r>
              <w:rPr>
                <w:noProof/>
                <w:webHidden/>
              </w:rPr>
              <w:fldChar w:fldCharType="begin"/>
            </w:r>
            <w:r>
              <w:rPr>
                <w:noProof/>
                <w:webHidden/>
              </w:rPr>
              <w:instrText xml:space="preserve"> PAGEREF _Toc225102828 \h </w:instrText>
            </w:r>
            <w:r>
              <w:rPr>
                <w:noProof/>
                <w:webHidden/>
              </w:rPr>
            </w:r>
            <w:r>
              <w:rPr>
                <w:noProof/>
                <w:webHidden/>
              </w:rPr>
              <w:fldChar w:fldCharType="separate"/>
            </w:r>
            <w:r>
              <w:rPr>
                <w:noProof/>
                <w:webHidden/>
              </w:rPr>
              <w:t>25</w:t>
            </w:r>
            <w:r>
              <w:rPr>
                <w:noProof/>
                <w:webHidden/>
              </w:rPr>
              <w:fldChar w:fldCharType="end"/>
            </w:r>
          </w:hyperlink>
        </w:p>
        <w:p w14:paraId="4E0CC4BE" w14:textId="357BFE31" w:rsidR="00B176A4" w:rsidRDefault="00E01CC4" w:rsidP="00B176A4">
          <w:pPr>
            <w:rPr>
              <w:b/>
              <w:bCs/>
            </w:rPr>
          </w:pPr>
          <w:r>
            <w:rPr>
              <w:b/>
              <w:bCs/>
            </w:rPr>
            <w:fldChar w:fldCharType="end"/>
          </w:r>
        </w:p>
        <w:p w14:paraId="3938AC1D" w14:textId="1C283883" w:rsidR="00DC4454" w:rsidRPr="00B176A4" w:rsidRDefault="00CD42ED" w:rsidP="00B176A4">
          <w:pPr>
            <w:rPr>
              <w:b/>
              <w:bCs/>
            </w:rPr>
          </w:pPr>
        </w:p>
      </w:sdtContent>
    </w:sdt>
    <w:p w14:paraId="149D9417" w14:textId="18302875" w:rsidR="007A6248" w:rsidRDefault="00734CAE" w:rsidP="00DC4454">
      <w:pPr>
        <w:pStyle w:val="Heading1"/>
      </w:pPr>
      <w:bookmarkStart w:id="0" w:name="_Toc225102790"/>
      <w:r>
        <w:t>Introduction</w:t>
      </w:r>
      <w:bookmarkEnd w:id="0"/>
      <w:r>
        <w:t xml:space="preserve"> </w:t>
      </w:r>
    </w:p>
    <w:p w14:paraId="569C683A" w14:textId="77777777" w:rsidR="00734CAE" w:rsidRPr="00734CAE" w:rsidRDefault="00734CAE" w:rsidP="00734CAE"/>
    <w:p w14:paraId="0480DB06" w14:textId="74590EE7" w:rsidR="00AE23F4" w:rsidRDefault="00AE23F4" w:rsidP="00AE23F4">
      <w:r>
        <w:t>The performance of internal combustion engines is strongly influenced by the structural behaviour of bottom-end components such as the connecting rod, gudgeon pin and connecting rod bolts. These components are subjected to cyclic loading from both combustion pressure and inertial forces, making fatigue a key design consideration.</w:t>
      </w:r>
    </w:p>
    <w:p w14:paraId="0498FBD8" w14:textId="7BE07AE6" w:rsidR="00AE23F4" w:rsidRDefault="00AE23F4" w:rsidP="00AE23F4">
      <w:r>
        <w:t>Accurate prediction of internal forces and stresses is therefore required to assess component durability while avoiding unnecessary increases in mass. This is particularly important in high-speed and performance engines, where inertia forces increase significantly with engine speed.</w:t>
      </w:r>
    </w:p>
    <w:p w14:paraId="77E9C1A0" w14:textId="7C023F98" w:rsidR="00DC4454" w:rsidRPr="00DC4454" w:rsidRDefault="00AE23F4" w:rsidP="00AE23F4">
      <w:r>
        <w:t>This report analyses the loading of selected bottom-end components of the Ford 1.6 Sigma engine using in-cylinder pressure data and slider–crank kinematics. Resulting stresses are evaluated and fatigue safety factors determined using the Goodman method. The analysis is extended to higher engine speeds to assess fatigue limits, followed by a redesign of the connecting rod bolts to restore acceptable safety margins. Finally, torque characteristics of different crankshaft configurations are compared.</w:t>
      </w:r>
    </w:p>
    <w:p w14:paraId="2EA0F824" w14:textId="77777777" w:rsidR="00DC4454" w:rsidRPr="00DC4454" w:rsidRDefault="00DC4454" w:rsidP="00DC4454"/>
    <w:p w14:paraId="211AAB92" w14:textId="77777777" w:rsidR="00DC4454" w:rsidRPr="00DC4454" w:rsidRDefault="00DC4454" w:rsidP="00DC4454"/>
    <w:p w14:paraId="60276EF6" w14:textId="77777777" w:rsidR="00DC4454" w:rsidRPr="00DC4454" w:rsidRDefault="00DC4454" w:rsidP="00DC4454"/>
    <w:p w14:paraId="0EB82B0B" w14:textId="77777777" w:rsidR="00DC4454" w:rsidRPr="00DC4454" w:rsidRDefault="00DC4454" w:rsidP="00DC4454"/>
    <w:p w14:paraId="2E177248" w14:textId="77777777" w:rsidR="00DC4454" w:rsidRPr="00DC4454" w:rsidRDefault="00DC4454" w:rsidP="00DC4454"/>
    <w:p w14:paraId="022C05B6" w14:textId="77777777" w:rsidR="00DC4454" w:rsidRPr="00DC4454" w:rsidRDefault="00DC4454" w:rsidP="00DC4454"/>
    <w:p w14:paraId="54CF12B0" w14:textId="77777777" w:rsidR="00DC4454" w:rsidRPr="00DC4454" w:rsidRDefault="00DC4454" w:rsidP="00DC4454"/>
    <w:p w14:paraId="31CAA36E" w14:textId="77777777" w:rsidR="00DC4454" w:rsidRPr="00DC4454" w:rsidRDefault="00DC4454" w:rsidP="00DC4454"/>
    <w:p w14:paraId="1BA68B65" w14:textId="77777777" w:rsidR="00DC4454" w:rsidRPr="00DC4454" w:rsidRDefault="00DC4454" w:rsidP="00DC4454"/>
    <w:p w14:paraId="74E8E934" w14:textId="77777777" w:rsidR="00DC4454" w:rsidRPr="00DC4454" w:rsidRDefault="00DC4454" w:rsidP="00DC4454"/>
    <w:p w14:paraId="309AB9D1" w14:textId="6F57A44F" w:rsidR="00DC4454" w:rsidRDefault="00DC4454" w:rsidP="003D4F93">
      <w:pPr>
        <w:tabs>
          <w:tab w:val="left" w:pos="1800"/>
        </w:tabs>
      </w:pPr>
    </w:p>
    <w:p w14:paraId="2D01FE83" w14:textId="77777777" w:rsidR="00CD479E" w:rsidRDefault="00CD479E" w:rsidP="003D4F93">
      <w:pPr>
        <w:tabs>
          <w:tab w:val="left" w:pos="1800"/>
        </w:tabs>
      </w:pPr>
    </w:p>
    <w:p w14:paraId="1576D659" w14:textId="77777777" w:rsidR="00CD479E" w:rsidRDefault="00CD479E" w:rsidP="003D4F93">
      <w:pPr>
        <w:tabs>
          <w:tab w:val="left" w:pos="1800"/>
        </w:tabs>
        <w:rPr>
          <w:rFonts w:asciiTheme="majorHAnsi" w:eastAsiaTheme="majorEastAsia" w:hAnsiTheme="majorHAnsi" w:cstheme="majorBidi"/>
          <w:color w:val="2F5496" w:themeColor="accent1" w:themeShade="BF"/>
          <w:sz w:val="32"/>
          <w:szCs w:val="32"/>
        </w:rPr>
      </w:pPr>
    </w:p>
    <w:p w14:paraId="079D02F0" w14:textId="58AAD9F3" w:rsidR="00AE5638" w:rsidRPr="00AE5638" w:rsidRDefault="00C4699E" w:rsidP="00AE5638">
      <w:pPr>
        <w:pStyle w:val="Heading1"/>
      </w:pPr>
      <w:bookmarkStart w:id="1" w:name="_Toc225102791"/>
      <w:r>
        <w:lastRenderedPageBreak/>
        <w:t>Validation</w:t>
      </w:r>
      <w:r w:rsidR="00AE5638">
        <w:t xml:space="preserve"> / Literature Review</w:t>
      </w:r>
      <w:bookmarkEnd w:id="1"/>
      <w:r w:rsidR="00AE5638">
        <w:t xml:space="preserve"> </w:t>
      </w:r>
    </w:p>
    <w:p w14:paraId="556850B2" w14:textId="77777777" w:rsidR="00DC4454" w:rsidRPr="00DC4454" w:rsidRDefault="00DC4454" w:rsidP="00DC4454"/>
    <w:p w14:paraId="77F82453" w14:textId="0EBDC503" w:rsidR="005453E7" w:rsidRPr="005453E7" w:rsidRDefault="00055E42" w:rsidP="005453E7">
      <w:pPr>
        <w:pStyle w:val="Heading2"/>
      </w:pPr>
      <w:bookmarkStart w:id="2" w:name="_Toc225102792"/>
      <w:r>
        <w:t>Bottom-End Engine Loading Mechanisms</w:t>
      </w:r>
      <w:bookmarkEnd w:id="2"/>
    </w:p>
    <w:p w14:paraId="47412732" w14:textId="6B5EF138" w:rsidR="005453E7" w:rsidRDefault="00E42F8A" w:rsidP="005453E7">
      <w:r w:rsidRPr="00E42F8A">
        <w:rPr>
          <w:rFonts w:ascii="Calibri" w:hAnsi="Calibri" w:cs="Calibri"/>
          <w:color w:val="000000"/>
        </w:rPr>
        <w:t>The bottom-end assembly—comprising the piston, gudgeon pin, connecting rod and crankshaft—operates as a slider–crank mechanism that converts reciprocating piston motion into crankshaft rotation. The kinematic relationships governing piston motion can be expressed as functions of crank angle and are fundamental to determining internal engine forces</w:t>
      </w:r>
      <w:sdt>
        <w:sdtPr>
          <w:rPr>
            <w:rFonts w:ascii="Calibri" w:hAnsi="Calibri" w:cs="Calibri"/>
            <w:color w:val="000000"/>
          </w:rPr>
          <w:tag w:val="MENDELEY_CITATION_v3_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"/>
          <w:id w:val="-1088920953"/>
          <w:placeholder>
            <w:docPart w:val="DefaultPlaceholder_-1854013440"/>
          </w:placeholder>
        </w:sdtPr>
        <w:sdtEndPr/>
        <w:sdtContent>
          <w:r w:rsidR="005453E7" w:rsidRPr="005453E7">
            <w:rPr>
              <w:rFonts w:ascii="Calibri" w:hAnsi="Calibri" w:cs="Calibri"/>
              <w:color w:val="000000"/>
            </w:rPr>
            <w:t>(Nigus, 2015)</w:t>
          </w:r>
        </w:sdtContent>
      </w:sdt>
      <w:r w:rsidR="005453E7">
        <w:t xml:space="preserve">. </w:t>
      </w:r>
    </w:p>
    <w:p w14:paraId="298982C8" w14:textId="59DCFFE7" w:rsidR="005453E7" w:rsidRDefault="00CD42ED" w:rsidP="005453E7">
      <w:sdt>
        <w:sdtPr>
          <w:rPr>
            <w:rFonts w:ascii="Calibri" w:hAnsi="Calibri" w:cs="Calibri"/>
            <w:color w:val="000000"/>
          </w:rPr>
          <w:tag w:val="MENDELEY_CITATION_v3_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"/>
          <w:id w:val="234591509"/>
          <w:placeholder>
            <w:docPart w:val="DefaultPlaceholder_-1854013440"/>
          </w:placeholder>
        </w:sdtPr>
        <w:sdtEndPr/>
        <w:sdtContent>
          <w:r w:rsidR="0081712E" w:rsidRPr="0081712E">
            <w:rPr>
              <w:rFonts w:ascii="Calibri" w:hAnsi="Calibri" w:cs="Calibri"/>
              <w:color w:val="000000"/>
            </w:rPr>
            <w:t xml:space="preserve">Two primary loading sources act on these components: combustion gas pressure and inertia forces. Gas pressure generates compressive loading through the piston and connecting rod, while inertia forces arise from the acceleration of reciprocating mass and increase significantly with engine speed. At high RPM, inertia forces can exceed gas forces, making them critical in fatigue analysis </w:t>
          </w:r>
          <w:r w:rsidR="005453E7" w:rsidRPr="005453E7">
            <w:rPr>
              <w:rFonts w:ascii="Calibri" w:hAnsi="Calibri" w:cs="Calibri"/>
              <w:color w:val="000000"/>
            </w:rPr>
            <w:t>(Nigus, 2015)</w:t>
          </w:r>
        </w:sdtContent>
      </w:sdt>
      <w:r w:rsidR="005453E7">
        <w:t xml:space="preserve">. </w:t>
      </w:r>
    </w:p>
    <w:p w14:paraId="7C4B90B5" w14:textId="77777777" w:rsidR="00487567" w:rsidRPr="00487567" w:rsidRDefault="00487567" w:rsidP="00487567"/>
    <w:p w14:paraId="4C5631B5" w14:textId="1E948516" w:rsidR="001F3A71" w:rsidRDefault="00055E42" w:rsidP="001F3A71">
      <w:pPr>
        <w:pStyle w:val="Heading2"/>
      </w:pPr>
      <w:bookmarkStart w:id="3" w:name="_Toc225102793"/>
      <w:r>
        <w:t>Fatigue Failure in Engine Components</w:t>
      </w:r>
      <w:bookmarkEnd w:id="3"/>
    </w:p>
    <w:p w14:paraId="16F5CCC8" w14:textId="2F2D26E7" w:rsidR="00C63A66" w:rsidRPr="00C63A66" w:rsidRDefault="00E42F8A" w:rsidP="00C63A66">
      <w:r w:rsidRPr="00E42F8A">
        <w:rPr>
          <w:rFonts w:ascii="Calibri" w:hAnsi="Calibri" w:cs="Calibri"/>
          <w:color w:val="000000"/>
        </w:rPr>
        <w:t xml:space="preserve">Fatigue is a dominant failure mode in engine components subjected to cyclic loading. Repeated stress fluctuations from combined gas and inertia forces can initiate cracks at stress concentrations, which then propagate under continued loading until failure occurs </w:t>
      </w:r>
      <w:sdt>
        <w:sdtPr>
          <w:rPr>
            <w:rFonts w:ascii="Calibri" w:hAnsi="Calibri" w:cs="Calibri"/>
            <w:color w:val="000000"/>
          </w:rPr>
          <w:tag w:val="MENDELEY_CITATION_v3_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"/>
          <w:id w:val="-529644896"/>
          <w:placeholder>
            <w:docPart w:val="DefaultPlaceholder_-1854013440"/>
          </w:placeholder>
        </w:sdtPr>
        <w:sdtEndPr/>
        <w:sdtContent>
          <w:r w:rsidR="00C63A66" w:rsidRPr="00C63A66">
            <w:rPr>
              <w:rFonts w:ascii="Calibri" w:hAnsi="Calibri" w:cs="Calibri"/>
              <w:color w:val="000000"/>
            </w:rPr>
            <w:t>(Dileep et al., 2016)</w:t>
          </w:r>
        </w:sdtContent>
      </w:sdt>
      <w:r w:rsidR="00C63A66" w:rsidRPr="00C63A66">
        <w:t xml:space="preserve">. </w:t>
      </w:r>
    </w:p>
    <w:p w14:paraId="6EBDD398" w14:textId="2753656A" w:rsidR="00C63A66" w:rsidRPr="00C63A66" w:rsidRDefault="00675326" w:rsidP="00C63A66">
      <w:r w:rsidRPr="00675326">
        <w:rPr>
          <w:rFonts w:ascii="Calibri" w:hAnsi="Calibri" w:cs="Calibri"/>
          <w:color w:val="000000"/>
        </w:rPr>
        <w:t>The severity of fatigue loading depends on stress amplitude, mean stress, and material behaviour. Studies show that both mechanical and thermal effects influence fatigue performance, particularly in components such as pistons and connecting rods</w:t>
      </w:r>
      <w:r>
        <w:rPr>
          <w:rFonts w:ascii="Calibri" w:hAnsi="Calibri" w:cs="Calibri"/>
          <w:color w:val="000000"/>
        </w:rPr>
        <w:t xml:space="preserve"> </w:t>
      </w:r>
      <w:sdt>
        <w:sdtPr>
          <w:rPr>
            <w:rFonts w:ascii="Calibri" w:hAnsi="Calibri" w:cs="Calibri"/>
            <w:color w:val="000000"/>
          </w:rPr>
          <w:tag w:val="MENDELEY_CITATION_v3_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"/>
          <w:id w:val="729731435"/>
          <w:placeholder>
            <w:docPart w:val="DefaultPlaceholder_-1854013440"/>
          </w:placeholder>
        </w:sdtPr>
        <w:sdtEndPr/>
        <w:sdtContent>
          <w:r w:rsidR="005675B4" w:rsidRPr="005675B4">
            <w:rPr>
              <w:rFonts w:ascii="Calibri" w:hAnsi="Calibri" w:cs="Calibri"/>
              <w:color w:val="000000"/>
            </w:rPr>
            <w:t>(Dileep et al., 2016)</w:t>
          </w:r>
        </w:sdtContent>
      </w:sdt>
      <w:r w:rsidR="00C63A66" w:rsidRPr="00C63A66">
        <w:t xml:space="preserve">. </w:t>
      </w:r>
    </w:p>
    <w:p w14:paraId="036B69BE" w14:textId="6CC60F4C" w:rsidR="00C63A66" w:rsidRPr="00C63A66" w:rsidRDefault="006C4BC3" w:rsidP="00C63A66">
      <w:r w:rsidRPr="006C4BC3">
        <w:rPr>
          <w:rFonts w:ascii="Calibri" w:hAnsi="Calibri" w:cs="Calibri"/>
          <w:color w:val="000000"/>
        </w:rPr>
        <w:t>Modern fatigue assessment methods combine stress analysis with S–N data and cycle counting techniques to predict component life. For example</w:t>
      </w:r>
      <w:r>
        <w:rPr>
          <w:rFonts w:ascii="Calibri" w:hAnsi="Calibri" w:cs="Calibri"/>
          <w:color w:val="000000"/>
        </w:rPr>
        <w:t xml:space="preserve"> </w:t>
      </w:r>
      <w:sdt>
        <w:sdtPr>
          <w:rPr>
            <w:rFonts w:ascii="Calibri" w:hAnsi="Calibri" w:cs="Calibri"/>
            <w:color w:val="000000"/>
          </w:rPr>
          <w:tag w:val="MENDELEY_CITATION_v3_eyJjaXRhdGlvbklEIjoiTUVOREVMRVlfQ0lUQVRJT05fZGFiNDQ2NjYtZTU3Zi00YjEyLTg0YzgtN2NjMWY2NDkzZjVj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
          <w:id w:val="1177150354"/>
          <w:placeholder>
            <w:docPart w:val="DefaultPlaceholder_-1854013440"/>
          </w:placeholder>
        </w:sdtPr>
        <w:sdtEndPr/>
        <w:sdtContent>
          <w:r w:rsidR="0062387B" w:rsidRPr="0062387B">
            <w:rPr>
              <w:rFonts w:ascii="Calibri" w:hAnsi="Calibri" w:cs="Calibri"/>
              <w:color w:val="000000"/>
            </w:rPr>
            <w:t>(Alberti et al., 2023)</w:t>
          </w:r>
        </w:sdtContent>
      </w:sdt>
      <w:r w:rsidR="00C63A66" w:rsidRPr="00C63A66">
        <w:t xml:space="preserve"> </w:t>
      </w:r>
      <w:r w:rsidR="00150A5F" w:rsidRPr="00150A5F">
        <w:t>applied fatigue models with mean-stress correction to evaluate automotive components under variable loading, demonstrating the importance of accurate load histories in fatigue prediction.</w:t>
      </w:r>
    </w:p>
    <w:p w14:paraId="1ED2B22C" w14:textId="77777777" w:rsidR="0062387B" w:rsidRPr="001F3A71" w:rsidRDefault="0062387B" w:rsidP="001F3A71"/>
    <w:p w14:paraId="6AE11C0E" w14:textId="2275414F" w:rsidR="004261DE" w:rsidRPr="004261DE" w:rsidRDefault="00055E42" w:rsidP="004261DE">
      <w:pPr>
        <w:pStyle w:val="Heading2"/>
      </w:pPr>
      <w:bookmarkStart w:id="4" w:name="_Toc225102794"/>
      <w:r>
        <w:t>Goodman Fatigue Theory in Automotive Design</w:t>
      </w:r>
      <w:bookmarkEnd w:id="4"/>
    </w:p>
    <w:p w14:paraId="27846EEF" w14:textId="6DF80F60" w:rsidR="004261DE" w:rsidRDefault="00637B7B" w:rsidP="004261DE">
      <w:r w:rsidRPr="00637B7B">
        <w:rPr>
          <w:rFonts w:ascii="Calibri" w:hAnsi="Calibri" w:cs="Calibri"/>
          <w:color w:val="000000"/>
        </w:rPr>
        <w:t xml:space="preserve">Mean stress significantly influences fatigue behaviour, requiring correction methods for accurate life prediction. The Goodman relation is widely used in automotive applications due to its simplicity and conservative nature. It defines a linear relationship between alternating stress, mean stress, and material strength limits to determine safe operating conditions </w:t>
      </w:r>
      <w:sdt>
        <w:sdtPr>
          <w:rPr>
            <w:rFonts w:ascii="Calibri" w:hAnsi="Calibri" w:cs="Calibri"/>
            <w:color w:val="000000"/>
          </w:rPr>
          <w:tag w:val="MENDELEY_CITATION_v3_eyJjaXRhdGlvbklEIjoiTUVOREVMRVlfQ0lUQVRJT05fODM4YTYxNTAtZWJiMS00ZTJiLWFmODEtOGI1ZmE0NmQ0NDU0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
          <w:id w:val="-1840464559"/>
          <w:placeholder>
            <w:docPart w:val="DefaultPlaceholder_-1854013440"/>
          </w:placeholder>
        </w:sdtPr>
        <w:sdtEndPr/>
        <w:sdtContent>
          <w:r w:rsidR="004261DE" w:rsidRPr="004261DE">
            <w:rPr>
              <w:rFonts w:ascii="Calibri" w:hAnsi="Calibri" w:cs="Calibri"/>
              <w:color w:val="000000"/>
            </w:rPr>
            <w:t>(Alberti et al., 2023)</w:t>
          </w:r>
        </w:sdtContent>
      </w:sdt>
      <w:r w:rsidR="004261DE">
        <w:t xml:space="preserve"> </w:t>
      </w:r>
    </w:p>
    <w:p w14:paraId="144AA9B2" w14:textId="59D275AF" w:rsidR="003D2D7C" w:rsidRDefault="00EE1487" w:rsidP="004261DE">
      <w:r w:rsidRPr="00EE1487">
        <w:t>Comparative studies have shown that the Goodman method provides more conservative fatigue predictions than alternative models, making it suitable for safety-critical components. The importance of mean stress effects is further supported by multiaxial fatigue research, which highlights the influence of stress state and loading conditions on fatigue behaviour</w:t>
      </w:r>
      <w:r>
        <w:t xml:space="preserve"> </w:t>
      </w:r>
      <w:sdt>
        <w:sdtPr>
          <w:rPr>
            <w:rFonts w:ascii="Calibri" w:hAnsi="Calibri" w:cs="Calibri"/>
            <w:color w:val="000000"/>
          </w:rPr>
          <w:tag w:val="MENDELEY_CITATION_v3_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"/>
          <w:id w:val="-1014455634"/>
          <w:placeholder>
            <w:docPart w:val="DefaultPlaceholder_-1854013440"/>
          </w:placeholder>
        </w:sdtPr>
        <w:sdtEndPr/>
        <w:sdtContent>
          <w:r w:rsidR="006B2840" w:rsidRPr="006B2840">
            <w:rPr>
              <w:rFonts w:ascii="Calibri" w:eastAsia="Times New Roman" w:hAnsi="Calibri" w:cs="Calibri"/>
              <w:color w:val="000000"/>
            </w:rPr>
            <w:t>(Amjadi &amp; Fatemi, 2020)</w:t>
          </w:r>
        </w:sdtContent>
      </w:sdt>
      <w:r w:rsidR="004261DE">
        <w:t xml:space="preserve"> </w:t>
      </w:r>
    </w:p>
    <w:p w14:paraId="775AB131" w14:textId="77777777" w:rsidR="00EE1487" w:rsidRDefault="00EE1487" w:rsidP="004261DE"/>
    <w:p w14:paraId="747ABCF1" w14:textId="77777777" w:rsidR="00E0716C" w:rsidRPr="003D2D7C" w:rsidRDefault="00E0716C" w:rsidP="004261DE"/>
    <w:p w14:paraId="0F43AB6C" w14:textId="5CD4EF36" w:rsidR="003D2D7C" w:rsidRPr="003D2D7C" w:rsidRDefault="00055E42" w:rsidP="003D2D7C">
      <w:pPr>
        <w:pStyle w:val="Heading2"/>
      </w:pPr>
      <w:bookmarkStart w:id="5" w:name="_Toc225102795"/>
      <w:r>
        <w:lastRenderedPageBreak/>
        <w:t>Typical Safety Factors in Production vs Motorsport Engines</w:t>
      </w:r>
      <w:bookmarkEnd w:id="5"/>
    </w:p>
    <w:p w14:paraId="17345C09" w14:textId="77777777" w:rsidR="00D5205D" w:rsidRDefault="00D5205D" w:rsidP="006B2840">
      <w:r w:rsidRPr="00D5205D">
        <w:t>Fatigue safety factors vary depending on engine application. Production engines are designed with conservative safety margins to ensure durability under variable operating conditions, while motorsport engines operate closer to material limits to maximise performance.</w:t>
      </w:r>
      <w:r>
        <w:t xml:space="preserve"> </w:t>
      </w:r>
    </w:p>
    <w:p w14:paraId="7298B7E5" w14:textId="339CD497" w:rsidR="00DC4454" w:rsidRPr="00DC4454" w:rsidRDefault="00DC2670" w:rsidP="006B2840">
      <w:r w:rsidRPr="00DC2670">
        <w:rPr>
          <w:rFonts w:ascii="Calibri" w:hAnsi="Calibri" w:cs="Calibri"/>
          <w:color w:val="000000"/>
        </w:rPr>
        <w:t>Reduced safety factors in high-performance applications increase susceptibility to fatigue failure, particularly under high-speed operation where inertia forces dominate. This highlights the need for accurate load modelling and fatigue assessment when balancing performance and durability</w:t>
      </w:r>
      <w:r>
        <w:rPr>
          <w:rFonts w:ascii="Calibri" w:hAnsi="Calibri" w:cs="Calibri"/>
          <w:color w:val="000000"/>
        </w:rPr>
        <w:t xml:space="preserve"> </w:t>
      </w:r>
      <w:sdt>
        <w:sdtPr>
          <w:rPr>
            <w:rFonts w:ascii="Calibri" w:hAnsi="Calibri" w:cs="Calibri"/>
            <w:color w:val="000000"/>
          </w:rPr>
          <w:tag w:val="MENDELEY_CITATION_v3_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"/>
          <w:id w:val="-269541843"/>
          <w:placeholder>
            <w:docPart w:val="DefaultPlaceholder_-1854013440"/>
          </w:placeholder>
        </w:sdtPr>
        <w:sdtEndPr/>
        <w:sdtContent>
          <w:r w:rsidR="00D35747" w:rsidRPr="00D35747">
            <w:rPr>
              <w:rFonts w:ascii="Calibri" w:hAnsi="Calibri" w:cs="Calibri"/>
              <w:color w:val="000000"/>
            </w:rPr>
            <w:t>(Nigus, 2015)</w:t>
          </w:r>
        </w:sdtContent>
      </w:sdt>
      <w:r>
        <w:t xml:space="preserve">; </w:t>
      </w:r>
      <w:sdt>
        <w:sdtPr>
          <w:rPr>
            <w:rFonts w:ascii="Calibri" w:hAnsi="Calibri" w:cs="Calibri"/>
            <w:color w:val="000000"/>
          </w:rPr>
          <w:tag w:val="MENDELEY_CITATION_v3_eyJjaXRhdGlvbklEIjoiTUVOREVMRVlfQ0lUQVRJT05fM2MwODMyMmMtMzliMC00MDlmLTgwMjAtY2Y3NzRkMzI5ODIw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
          <w:id w:val="1010337018"/>
          <w:placeholder>
            <w:docPart w:val="DefaultPlaceholder_-1854013440"/>
          </w:placeholder>
        </w:sdtPr>
        <w:sdtEndPr/>
        <w:sdtContent>
          <w:r w:rsidR="00C851EC" w:rsidRPr="00C851EC">
            <w:rPr>
              <w:rFonts w:ascii="Calibri" w:hAnsi="Calibri" w:cs="Calibri"/>
              <w:color w:val="000000"/>
            </w:rPr>
            <w:t>(Alberti et al., 2023)</w:t>
          </w:r>
        </w:sdtContent>
      </w:sdt>
      <w:r w:rsidR="006B2840">
        <w:t>.</w:t>
      </w:r>
    </w:p>
    <w:p w14:paraId="42FBF45F" w14:textId="77777777" w:rsidR="00DC4454" w:rsidRPr="00DC4454" w:rsidRDefault="00DC4454" w:rsidP="00DC4454"/>
    <w:p w14:paraId="22006B4A" w14:textId="77777777" w:rsidR="00DC4454" w:rsidRPr="00DC4454" w:rsidRDefault="00DC4454" w:rsidP="00DC4454"/>
    <w:p w14:paraId="53CE4068" w14:textId="77777777" w:rsidR="00DC4454" w:rsidRPr="00DC4454" w:rsidRDefault="00DC4454" w:rsidP="00DC4454"/>
    <w:p w14:paraId="02FD2C14" w14:textId="77777777" w:rsidR="00DC4454" w:rsidRPr="00DC4454" w:rsidRDefault="00DC4454" w:rsidP="00DC4454"/>
    <w:p w14:paraId="5B5E5741" w14:textId="77777777" w:rsidR="00DC4454" w:rsidRPr="00DC4454" w:rsidRDefault="00DC4454" w:rsidP="00DC4454"/>
    <w:p w14:paraId="1D546C6A" w14:textId="77777777" w:rsidR="00DC4454" w:rsidRPr="00DC4454" w:rsidRDefault="00DC4454" w:rsidP="00DC4454"/>
    <w:p w14:paraId="21728553" w14:textId="77777777" w:rsidR="00DC4454" w:rsidRPr="00DC4454" w:rsidRDefault="00DC4454" w:rsidP="00DC4454"/>
    <w:p w14:paraId="3BD5B0A8" w14:textId="77777777" w:rsidR="00DC4454" w:rsidRPr="00DC4454" w:rsidRDefault="00DC4454" w:rsidP="00DC4454"/>
    <w:p w14:paraId="29A8258C" w14:textId="77777777" w:rsidR="00DC4454" w:rsidRPr="00DC4454" w:rsidRDefault="00DC4454" w:rsidP="00DC4454"/>
    <w:p w14:paraId="6F50F4EC" w14:textId="77777777" w:rsidR="00DC4454" w:rsidRPr="00DC4454" w:rsidRDefault="00DC4454" w:rsidP="00DC4454"/>
    <w:p w14:paraId="5C7E5163" w14:textId="77777777" w:rsidR="00DC4454" w:rsidRPr="00DC4454" w:rsidRDefault="00DC4454" w:rsidP="00DC4454"/>
    <w:p w14:paraId="6A3380BB" w14:textId="7453EBC0" w:rsidR="00DC4454" w:rsidRDefault="00DC4454" w:rsidP="00DB285B">
      <w:pPr>
        <w:tabs>
          <w:tab w:val="left" w:pos="2010"/>
        </w:tabs>
      </w:pPr>
      <w:r>
        <w:br w:type="page"/>
      </w:r>
    </w:p>
    <w:p w14:paraId="1C41211F" w14:textId="260E8558" w:rsidR="00DC4454" w:rsidRDefault="00984217" w:rsidP="00DC4454">
      <w:pPr>
        <w:pStyle w:val="Heading1"/>
      </w:pPr>
      <w:bookmarkStart w:id="6" w:name="_Toc225102796"/>
      <w:r>
        <w:lastRenderedPageBreak/>
        <w:t>Methodology</w:t>
      </w:r>
      <w:bookmarkEnd w:id="6"/>
      <w:r>
        <w:t xml:space="preserve"> </w:t>
      </w:r>
    </w:p>
    <w:p w14:paraId="3B8B0279" w14:textId="77777777" w:rsidR="00D71C46" w:rsidRPr="00D71C46" w:rsidRDefault="00D71C46" w:rsidP="00D71C46"/>
    <w:p w14:paraId="0DD8D14C" w14:textId="6FA69AE8" w:rsidR="00836077" w:rsidRDefault="00836077" w:rsidP="00E55677">
      <w:pPr>
        <w:pStyle w:val="Heading2"/>
      </w:pPr>
      <w:bookmarkStart w:id="7" w:name="_Toc225102797"/>
      <w:r>
        <w:t>Engine Geometry and Assumptions</w:t>
      </w:r>
      <w:bookmarkEnd w:id="7"/>
    </w:p>
    <w:p w14:paraId="5CBFAB83" w14:textId="439C0A47" w:rsidR="00E0716C" w:rsidRPr="00A0148F" w:rsidRDefault="00436FF8" w:rsidP="00083D57">
      <w:pPr>
        <w:rPr>
          <w:rFonts w:cstheme="minorHAnsi"/>
        </w:rPr>
      </w:pPr>
      <w:r w:rsidRPr="00436FF8">
        <w:rPr>
          <w:rFonts w:cstheme="minorHAnsi"/>
        </w:rPr>
        <w:t>The analysis uses a single</w:t>
      </w:r>
      <w:r w:rsidRPr="00436FF8">
        <w:rPr>
          <w:rFonts w:ascii="Cambria Math" w:hAnsi="Cambria Math" w:cs="Cambria Math"/>
        </w:rPr>
        <w:t>‑</w:t>
      </w:r>
      <w:r w:rsidRPr="00436FF8">
        <w:rPr>
          <w:rFonts w:cstheme="minorHAnsi"/>
        </w:rPr>
        <w:t>cylinder model of the Ford 1.6 Sigma engine, defined by its crank radius, connecting</w:t>
      </w:r>
      <w:r w:rsidRPr="00436FF8">
        <w:rPr>
          <w:rFonts w:ascii="Cambria Math" w:hAnsi="Cambria Math" w:cs="Cambria Math"/>
        </w:rPr>
        <w:t>‑</w:t>
      </w:r>
      <w:r w:rsidRPr="00436FF8">
        <w:rPr>
          <w:rFonts w:cstheme="minorHAnsi"/>
        </w:rPr>
        <w:t>rod length, piston area, and reciprocating mass. The slider</w:t>
      </w:r>
      <w:r w:rsidRPr="00436FF8">
        <w:rPr>
          <w:rFonts w:ascii="Calibri" w:hAnsi="Calibri" w:cs="Calibri"/>
        </w:rPr>
        <w:t>–</w:t>
      </w:r>
      <w:r w:rsidRPr="00436FF8">
        <w:rPr>
          <w:rFonts w:cstheme="minorHAnsi"/>
        </w:rPr>
        <w:t>crank mechanism is assumed rigid, with all motion occurring in a single plane. Thermal effects, bearing friction, and crankshaft torsional dynamics are neglected to allow a purely analytical approach. Material properties are treated as constant, and stresses are evaluated under elastic conditions. These assumptions are consistent with early</w:t>
      </w:r>
      <w:r w:rsidRPr="00436FF8">
        <w:rPr>
          <w:rFonts w:ascii="Cambria Math" w:hAnsi="Cambria Math" w:cs="Cambria Math"/>
        </w:rPr>
        <w:t>‑</w:t>
      </w:r>
      <w:r w:rsidRPr="00436FF8">
        <w:rPr>
          <w:rFonts w:cstheme="minorHAnsi"/>
        </w:rPr>
        <w:t>stage design analysis and allow direct application of kinematic and force relationships.</w:t>
      </w:r>
    </w:p>
    <w:p w14:paraId="51E20402" w14:textId="619EF208" w:rsidR="00836077" w:rsidRDefault="00836077" w:rsidP="00E55677">
      <w:pPr>
        <w:pStyle w:val="Heading2"/>
        <w:rPr>
          <w:rFonts w:asciiTheme="minorHAnsi" w:hAnsiTheme="minorHAnsi" w:cstheme="minorHAnsi"/>
        </w:rPr>
      </w:pPr>
      <w:bookmarkStart w:id="8" w:name="_Toc225102798"/>
      <w:r w:rsidRPr="00A0148F">
        <w:rPr>
          <w:rFonts w:asciiTheme="minorHAnsi" w:hAnsiTheme="minorHAnsi" w:cstheme="minorHAnsi"/>
        </w:rPr>
        <w:t>Pressure Data and Kinematic Relationships</w:t>
      </w:r>
      <w:bookmarkEnd w:id="8"/>
    </w:p>
    <w:p w14:paraId="6D6166C7" w14:textId="77777777" w:rsidR="00197011" w:rsidRDefault="006D26F9" w:rsidP="00197011">
      <w:pPr>
        <w:keepNext/>
      </w:pPr>
      <w:r>
        <w:rPr>
          <w:noProof/>
        </w:rPr>
        <w:drawing>
          <wp:inline distT="0" distB="0" distL="0" distR="0" wp14:anchorId="2E70AAA2" wp14:editId="3F28CCAC">
            <wp:extent cx="5731510" cy="3733165"/>
            <wp:effectExtent l="0" t="0" r="2540" b="635"/>
            <wp:docPr id="903119324" name="Picture 1" descr="The image depicts a graph showing the relationship between piston displacement and crank angle, typically used to illustrate the motion of a piston in an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119324" name="Picture 1" descr="The image depicts a graph showing the relationship between piston displacement and crank angle, typically used to illustrate the motion of a piston in an engine.&#10;&#10;AI-generated content may be incorrect."/>
                    <pic:cNvPicPr/>
                  </pic:nvPicPr>
                  <pic:blipFill>
                    <a:blip r:embed="rId9"/>
                    <a:stretch>
                      <a:fillRect/>
                    </a:stretch>
                  </pic:blipFill>
                  <pic:spPr>
                    <a:xfrm>
                      <a:off x="0" y="0"/>
                      <a:ext cx="5731510" cy="3733165"/>
                    </a:xfrm>
                    <a:prstGeom prst="rect">
                      <a:avLst/>
                    </a:prstGeom>
                  </pic:spPr>
                </pic:pic>
              </a:graphicData>
            </a:graphic>
          </wp:inline>
        </w:drawing>
      </w:r>
    </w:p>
    <w:p w14:paraId="5009F8A0" w14:textId="37E98E94" w:rsidR="006D26F9" w:rsidRDefault="00197011" w:rsidP="00197011">
      <w:pPr>
        <w:pStyle w:val="Caption"/>
      </w:pPr>
      <w:r>
        <w:t xml:space="preserve">Figure </w:t>
      </w:r>
      <w:fldSimple w:instr=" SEQ Figure \* ARABIC ">
        <w:r w:rsidR="00935FE9">
          <w:rPr>
            <w:noProof/>
          </w:rPr>
          <w:t>1</w:t>
        </w:r>
      </w:fldSimple>
    </w:p>
    <w:p w14:paraId="5918B4CC" w14:textId="77777777" w:rsidR="008C1D2A" w:rsidRDefault="008C1D2A" w:rsidP="006D26F9"/>
    <w:p w14:paraId="6AD4D2EA" w14:textId="77777777" w:rsidR="00197011" w:rsidRDefault="008C1D2A" w:rsidP="00197011">
      <w:pPr>
        <w:keepNext/>
      </w:pPr>
      <w:r>
        <w:rPr>
          <w:noProof/>
        </w:rPr>
        <w:lastRenderedPageBreak/>
        <w:drawing>
          <wp:inline distT="0" distB="0" distL="0" distR="0" wp14:anchorId="3696A85D" wp14:editId="3B43D505">
            <wp:extent cx="5731510" cy="2705100"/>
            <wp:effectExtent l="0" t="0" r="2540" b="0"/>
            <wp:docPr id="1465684895" name="Picture 1" descr="The diagram displays a pressure vs. crank angle plot for a cylinder, indicating various pressure levels at different crank 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84895" name="Picture 1" descr="The diagram displays a pressure vs. crank angle plot for a cylinder, indicating various pressure levels at different crank angles.&#10;&#10;AI-generated content may be incorrect."/>
                    <pic:cNvPicPr/>
                  </pic:nvPicPr>
                  <pic:blipFill>
                    <a:blip r:embed="rId10"/>
                    <a:stretch>
                      <a:fillRect/>
                    </a:stretch>
                  </pic:blipFill>
                  <pic:spPr>
                    <a:xfrm>
                      <a:off x="0" y="0"/>
                      <a:ext cx="5731510" cy="2705100"/>
                    </a:xfrm>
                    <a:prstGeom prst="rect">
                      <a:avLst/>
                    </a:prstGeom>
                  </pic:spPr>
                </pic:pic>
              </a:graphicData>
            </a:graphic>
          </wp:inline>
        </w:drawing>
      </w:r>
    </w:p>
    <w:p w14:paraId="6CF3C2FA" w14:textId="69ABDC58" w:rsidR="008C1D2A" w:rsidRDefault="00197011" w:rsidP="00197011">
      <w:pPr>
        <w:pStyle w:val="Caption"/>
      </w:pPr>
      <w:r>
        <w:t xml:space="preserve">Figure </w:t>
      </w:r>
      <w:fldSimple w:instr=" SEQ Figure \* ARABIC ">
        <w:r w:rsidR="00935FE9">
          <w:rPr>
            <w:noProof/>
          </w:rPr>
          <w:t>2</w:t>
        </w:r>
      </w:fldSimple>
    </w:p>
    <w:p w14:paraId="4C2EC3A7" w14:textId="77777777" w:rsidR="00524A49" w:rsidRDefault="00524A49" w:rsidP="006D26F9"/>
    <w:p w14:paraId="3DBA97AB" w14:textId="77777777" w:rsidR="00197011" w:rsidRDefault="00524A49" w:rsidP="00197011">
      <w:pPr>
        <w:keepNext/>
      </w:pPr>
      <w:r>
        <w:rPr>
          <w:noProof/>
        </w:rPr>
        <w:drawing>
          <wp:inline distT="0" distB="0" distL="0" distR="0" wp14:anchorId="695A604F" wp14:editId="29CD8623">
            <wp:extent cx="5731510" cy="2784475"/>
            <wp:effectExtent l="0" t="0" r="2540" b="0"/>
            <wp:docPr id="1772577548" name="Picture 1" descr="The image depicts a graph showing the relationship between crank angle, engine speed, and piston acceleration, with the piston acceleration values ranging from negative to positiv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77548" name="Picture 1" descr="The image depicts a graph showing the relationship between crank angle, engine speed, and piston acceleration, with the piston acceleration values ranging from negative to positive values.&#10;&#10;AI-generated content may be incorrect."/>
                    <pic:cNvPicPr/>
                  </pic:nvPicPr>
                  <pic:blipFill>
                    <a:blip r:embed="rId11"/>
                    <a:stretch>
                      <a:fillRect/>
                    </a:stretch>
                  </pic:blipFill>
                  <pic:spPr>
                    <a:xfrm>
                      <a:off x="0" y="0"/>
                      <a:ext cx="5731510" cy="2784475"/>
                    </a:xfrm>
                    <a:prstGeom prst="rect">
                      <a:avLst/>
                    </a:prstGeom>
                  </pic:spPr>
                </pic:pic>
              </a:graphicData>
            </a:graphic>
          </wp:inline>
        </w:drawing>
      </w:r>
    </w:p>
    <w:p w14:paraId="69E232A1" w14:textId="368DFF43" w:rsidR="00524A49" w:rsidRPr="006D26F9" w:rsidRDefault="00197011" w:rsidP="00197011">
      <w:pPr>
        <w:pStyle w:val="Caption"/>
      </w:pPr>
      <w:r>
        <w:t xml:space="preserve">Figure </w:t>
      </w:r>
      <w:fldSimple w:instr=" SEQ Figure \* ARABIC ">
        <w:r w:rsidR="00935FE9">
          <w:rPr>
            <w:noProof/>
          </w:rPr>
          <w:t>3</w:t>
        </w:r>
      </w:fldSimple>
    </w:p>
    <w:p w14:paraId="6661BEE4" w14:textId="61BF45CA" w:rsidR="00856252" w:rsidRPr="00E0716C" w:rsidRDefault="00856252" w:rsidP="00AF0F51">
      <w:pPr>
        <w:spacing w:after="0" w:line="240" w:lineRule="auto"/>
        <w:rPr>
          <w:rFonts w:eastAsia="Times New Roman" w:cstheme="minorHAnsi"/>
          <w:kern w:val="0"/>
          <w:lang w:eastAsia="en-GB"/>
          <w14:ligatures w14:val="none"/>
        </w:rPr>
      </w:pPr>
      <w:r w:rsidRPr="00E0716C">
        <w:rPr>
          <w:rFonts w:eastAsia="Times New Roman" w:cstheme="minorHAnsi"/>
          <w:kern w:val="0"/>
          <w:lang w:eastAsia="en-GB"/>
          <w14:ligatures w14:val="none"/>
        </w:rPr>
        <w:t>The in</w:t>
      </w:r>
      <w:r w:rsidRPr="00E0716C">
        <w:rPr>
          <w:rFonts w:ascii="Cambria Math" w:eastAsia="Times New Roman" w:hAnsi="Cambria Math" w:cs="Cambria Math"/>
          <w:kern w:val="0"/>
          <w:lang w:eastAsia="en-GB"/>
          <w14:ligatures w14:val="none"/>
        </w:rPr>
        <w:t>‑</w:t>
      </w:r>
      <w:r w:rsidRPr="00E0716C">
        <w:rPr>
          <w:rFonts w:eastAsia="Times New Roman" w:cstheme="minorHAnsi"/>
          <w:kern w:val="0"/>
          <w:lang w:eastAsia="en-GB"/>
          <w14:ligatures w14:val="none"/>
        </w:rPr>
        <w:t>cylinder pressure trace used for force calculation is shown in Figure 1, with piston kinematics derived from the relationships illustrated in Figures 2 and 3. Gas force is obtained from:</w:t>
      </w:r>
    </w:p>
    <w:p w14:paraId="653AE225" w14:textId="77777777" w:rsidR="00033041" w:rsidRPr="00E0716C" w:rsidRDefault="00033041" w:rsidP="00AF0F51">
      <w:pPr>
        <w:spacing w:after="0" w:line="240" w:lineRule="auto"/>
        <w:rPr>
          <w:rFonts w:eastAsia="Times New Roman" w:cstheme="minorHAnsi"/>
          <w:kern w:val="0"/>
          <w:lang w:eastAsia="en-GB"/>
          <w14:ligatures w14:val="none"/>
        </w:rPr>
      </w:pPr>
    </w:p>
    <w:p w14:paraId="61861B34" w14:textId="4023B926" w:rsidR="00AF0F51" w:rsidRPr="00E0716C" w:rsidRDefault="00CD42ED" w:rsidP="00AF0F51">
      <w:pPr>
        <w:spacing w:after="0" w:line="240" w:lineRule="auto"/>
        <w:rPr>
          <w:rFonts w:eastAsia="Times New Roman" w:cstheme="minorHAnsi"/>
          <w:kern w:val="0"/>
          <w:lang w:eastAsia="en-GB"/>
          <w14:ligatures w14:val="none"/>
        </w:rPr>
      </w:pPr>
      <m:oMathPara>
        <m:oMath>
          <m:sSub>
            <m:sSubPr>
              <m:ctrlPr>
                <w:rPr>
                  <w:rFonts w:ascii="Cambria Math" w:eastAsia="Times New Roman" w:hAnsi="Cambria Math" w:cstheme="minorHAnsi"/>
                  <w:kern w:val="0"/>
                  <w:lang w:eastAsia="en-GB"/>
                  <w14:ligatures w14:val="none"/>
                </w:rPr>
              </m:ctrlPr>
            </m:sSubPr>
            <m:e>
              <m:r>
                <w:rPr>
                  <w:rFonts w:ascii="Cambria Math" w:eastAsia="Times New Roman" w:hAnsi="Cambria Math" w:cstheme="minorHAnsi"/>
                  <w:kern w:val="0"/>
                  <w:lang w:eastAsia="en-GB"/>
                  <w14:ligatures w14:val="none"/>
                </w:rPr>
                <m:t>F</m:t>
              </m:r>
            </m:e>
            <m:sub>
              <m:r>
                <w:rPr>
                  <w:rFonts w:ascii="Cambria Math" w:eastAsia="Times New Roman" w:hAnsi="Cambria Math" w:cstheme="minorHAnsi"/>
                  <w:kern w:val="0"/>
                  <w:lang w:eastAsia="en-GB"/>
                  <w14:ligatures w14:val="none"/>
                </w:rPr>
                <m:t>g</m:t>
              </m:r>
            </m:sub>
          </m:sSub>
          <m:r>
            <w:rPr>
              <w:rFonts w:ascii="Cambria Math" w:eastAsia="Times New Roman" w:hAnsi="Cambria Math" w:cstheme="minorHAnsi"/>
              <w:kern w:val="0"/>
              <w:lang w:eastAsia="en-GB"/>
              <w14:ligatures w14:val="none"/>
            </w:rPr>
            <m:t>=P⋅A</m:t>
          </m:r>
        </m:oMath>
      </m:oMathPara>
    </w:p>
    <w:p w14:paraId="3C4B9C39" w14:textId="77777777" w:rsidR="00E0716C" w:rsidRPr="00E0716C" w:rsidRDefault="00AF0F51" w:rsidP="00AF0F51">
      <w:pPr>
        <w:spacing w:before="100" w:beforeAutospacing="1" w:after="100" w:afterAutospacing="1" w:line="240" w:lineRule="auto"/>
        <w:rPr>
          <w:rFonts w:eastAsia="Times New Roman" w:cstheme="minorHAnsi"/>
          <w:kern w:val="0"/>
          <w:lang w:eastAsia="en-GB"/>
          <w14:ligatures w14:val="none"/>
        </w:rPr>
      </w:pPr>
      <w:r w:rsidRPr="00E0716C">
        <w:rPr>
          <w:rFonts w:eastAsia="Times New Roman" w:cstheme="minorHAnsi"/>
          <w:kern w:val="0"/>
          <w:lang w:eastAsia="en-GB"/>
          <w14:ligatures w14:val="none"/>
        </w:rPr>
        <w:t xml:space="preserve">where </w:t>
      </w:r>
      <m:oMath>
        <m:r>
          <w:rPr>
            <w:rFonts w:ascii="Cambria Math" w:eastAsia="Times New Roman" w:hAnsi="Cambria Math" w:cstheme="minorHAnsi"/>
            <w:kern w:val="0"/>
            <w:lang w:eastAsia="en-GB"/>
            <w14:ligatures w14:val="none"/>
          </w:rPr>
          <m:t xml:space="preserve">P </m:t>
        </m:r>
      </m:oMath>
      <w:r w:rsidRPr="00E0716C">
        <w:rPr>
          <w:rFonts w:eastAsia="Times New Roman" w:cstheme="minorHAnsi"/>
          <w:kern w:val="0"/>
          <w:lang w:eastAsia="en-GB"/>
          <w14:ligatures w14:val="none"/>
        </w:rPr>
        <w:t xml:space="preserve">is cylinder pressure and </w:t>
      </w:r>
      <m:oMath>
        <m:r>
          <w:rPr>
            <w:rFonts w:ascii="Cambria Math" w:eastAsia="Times New Roman" w:hAnsi="Cambria Math" w:cstheme="minorHAnsi"/>
            <w:kern w:val="0"/>
            <w:lang w:eastAsia="en-GB"/>
            <w14:ligatures w14:val="none"/>
          </w:rPr>
          <m:t xml:space="preserve">A </m:t>
        </m:r>
      </m:oMath>
      <w:r w:rsidRPr="00E0716C">
        <w:rPr>
          <w:rFonts w:eastAsia="Times New Roman" w:cstheme="minorHAnsi"/>
          <w:kern w:val="0"/>
          <w:lang w:eastAsia="en-GB"/>
          <w14:ligatures w14:val="none"/>
        </w:rPr>
        <w:t>is piston area.</w:t>
      </w:r>
    </w:p>
    <w:p w14:paraId="11FA5F5F" w14:textId="42E091F1" w:rsidR="00EC22EA" w:rsidRPr="00E0716C" w:rsidRDefault="00EC22EA" w:rsidP="00AF0F51">
      <w:pPr>
        <w:spacing w:before="100" w:beforeAutospacing="1" w:after="100" w:afterAutospacing="1" w:line="240" w:lineRule="auto"/>
        <w:rPr>
          <w:rFonts w:eastAsia="Times New Roman" w:cstheme="minorHAnsi"/>
          <w:kern w:val="0"/>
          <w:lang w:eastAsia="en-GB"/>
          <w14:ligatures w14:val="none"/>
        </w:rPr>
      </w:pPr>
      <w:r w:rsidRPr="00E0716C">
        <w:rPr>
          <w:rFonts w:eastAsia="Times New Roman" w:cstheme="minorHAnsi"/>
          <w:kern w:val="0"/>
          <w:lang w:eastAsia="en-GB"/>
          <w14:ligatures w14:val="none"/>
        </w:rPr>
        <w:t>Piston displacement is calculated using the standard slider–crank equation:</w:t>
      </w:r>
    </w:p>
    <w:p w14:paraId="2B2610ED" w14:textId="77777777" w:rsidR="00AF0F51" w:rsidRPr="00E0716C" w:rsidRDefault="00AF0F51" w:rsidP="00AF0F51">
      <w:pPr>
        <w:spacing w:after="0" w:line="240" w:lineRule="auto"/>
        <w:rPr>
          <w:rFonts w:eastAsia="Times New Roman" w:cstheme="minorHAnsi"/>
          <w:kern w:val="0"/>
          <w:lang w:eastAsia="en-GB"/>
          <w14:ligatures w14:val="none"/>
        </w:rPr>
      </w:pPr>
      <m:oMathPara>
        <m:oMath>
          <m:r>
            <w:rPr>
              <w:rFonts w:ascii="Cambria Math" w:eastAsia="Times New Roman" w:hAnsi="Cambria Math" w:cstheme="minorHAnsi"/>
              <w:kern w:val="0"/>
              <w:lang w:eastAsia="en-GB"/>
              <w14:ligatures w14:val="none"/>
            </w:rPr>
            <m:t>x=R</m:t>
          </m:r>
          <m:r>
            <m:rPr>
              <m:sty m:val="p"/>
            </m:rPr>
            <w:rPr>
              <w:rFonts w:ascii="Cambria Math" w:eastAsia="Times New Roman" w:hAnsi="Cambria Math" w:cstheme="minorHAnsi"/>
              <w:kern w:val="0"/>
              <w:lang w:eastAsia="en-GB"/>
              <w14:ligatures w14:val="none"/>
            </w:rPr>
            <m:t>cos</m:t>
          </m:r>
          <m:r>
            <w:rPr>
              <w:rFonts w:ascii="Cambria Math" w:eastAsia="Times New Roman" w:hAnsi="Cambria Math" w:cstheme="minorHAnsi"/>
              <w:kern w:val="0"/>
              <w:lang w:eastAsia="en-GB"/>
              <w14:ligatures w14:val="none"/>
            </w:rPr>
            <m:t>⁡θ+</m:t>
          </m:r>
          <m:rad>
            <m:radPr>
              <m:degHide m:val="1"/>
              <m:ctrlPr>
                <w:rPr>
                  <w:rFonts w:ascii="Cambria Math" w:eastAsia="Times New Roman" w:hAnsi="Cambria Math" w:cstheme="minorHAnsi"/>
                  <w:kern w:val="0"/>
                  <w:lang w:eastAsia="en-GB"/>
                  <w14:ligatures w14:val="none"/>
                </w:rPr>
              </m:ctrlPr>
            </m:radPr>
            <m:deg/>
            <m:e>
              <m:sSup>
                <m:sSupPr>
                  <m:ctrlPr>
                    <w:rPr>
                      <w:rFonts w:ascii="Cambria Math" w:eastAsia="Times New Roman" w:hAnsi="Cambria Math" w:cstheme="minorHAnsi"/>
                      <w:kern w:val="0"/>
                      <w:lang w:eastAsia="en-GB"/>
                      <w14:ligatures w14:val="none"/>
                    </w:rPr>
                  </m:ctrlPr>
                </m:sSupPr>
                <m:e>
                  <m:r>
                    <w:rPr>
                      <w:rFonts w:ascii="Cambria Math" w:eastAsia="Times New Roman" w:hAnsi="Cambria Math" w:cstheme="minorHAnsi"/>
                      <w:kern w:val="0"/>
                      <w:lang w:eastAsia="en-GB"/>
                      <w14:ligatures w14:val="none"/>
                    </w:rPr>
                    <m:t>L</m:t>
                  </m:r>
                </m:e>
                <m:sup>
                  <m:r>
                    <w:rPr>
                      <w:rFonts w:ascii="Cambria Math" w:eastAsia="Times New Roman" w:hAnsi="Cambria Math" w:cstheme="minorHAnsi"/>
                      <w:kern w:val="0"/>
                      <w:lang w:eastAsia="en-GB"/>
                      <w14:ligatures w14:val="none"/>
                    </w:rPr>
                    <m:t>2</m:t>
                  </m:r>
                </m:sup>
              </m:sSup>
              <m:r>
                <w:rPr>
                  <w:rFonts w:ascii="Cambria Math" w:eastAsia="Times New Roman" w:hAnsi="Cambria Math" w:cstheme="minorHAnsi"/>
                  <w:kern w:val="0"/>
                  <w:lang w:eastAsia="en-GB"/>
                  <w14:ligatures w14:val="none"/>
                </w:rPr>
                <m:t>-(R</m:t>
              </m:r>
              <m:r>
                <m:rPr>
                  <m:sty m:val="p"/>
                </m:rPr>
                <w:rPr>
                  <w:rFonts w:ascii="Cambria Math" w:eastAsia="Times New Roman" w:hAnsi="Cambria Math" w:cstheme="minorHAnsi"/>
                  <w:kern w:val="0"/>
                  <w:lang w:eastAsia="en-GB"/>
                  <w14:ligatures w14:val="none"/>
                </w:rPr>
                <m:t>sin</m:t>
              </m:r>
              <m:r>
                <w:rPr>
                  <w:rFonts w:ascii="Cambria Math" w:eastAsia="Times New Roman" w:hAnsi="Cambria Math" w:cstheme="minorHAnsi"/>
                  <w:kern w:val="0"/>
                  <w:lang w:eastAsia="en-GB"/>
                  <w14:ligatures w14:val="none"/>
                </w:rPr>
                <m:t>⁡θ</m:t>
              </m:r>
              <m:sSup>
                <m:sSupPr>
                  <m:ctrlPr>
                    <w:rPr>
                      <w:rFonts w:ascii="Cambria Math" w:eastAsia="Times New Roman" w:hAnsi="Cambria Math" w:cstheme="minorHAnsi"/>
                      <w:kern w:val="0"/>
                      <w:lang w:eastAsia="en-GB"/>
                      <w14:ligatures w14:val="none"/>
                    </w:rPr>
                  </m:ctrlPr>
                </m:sSupPr>
                <m:e>
                  <m:r>
                    <w:rPr>
                      <w:rFonts w:ascii="Cambria Math" w:eastAsia="Times New Roman" w:hAnsi="Cambria Math" w:cstheme="minorHAnsi"/>
                      <w:kern w:val="0"/>
                      <w:lang w:eastAsia="en-GB"/>
                      <w14:ligatures w14:val="none"/>
                    </w:rPr>
                    <m:t>)</m:t>
                  </m:r>
                </m:e>
                <m:sup>
                  <m:r>
                    <w:rPr>
                      <w:rFonts w:ascii="Cambria Math" w:eastAsia="Times New Roman" w:hAnsi="Cambria Math" w:cstheme="minorHAnsi"/>
                      <w:kern w:val="0"/>
                      <w:lang w:eastAsia="en-GB"/>
                      <w14:ligatures w14:val="none"/>
                    </w:rPr>
                    <m:t>2</m:t>
                  </m:r>
                </m:sup>
              </m:sSup>
            </m:e>
          </m:rad>
          <m:r>
            <m:rPr>
              <m:sty m:val="p"/>
            </m:rPr>
            <w:rPr>
              <w:rFonts w:ascii="Cambria Math" w:eastAsia="Times New Roman" w:hAnsi="Cambria Math" w:cstheme="minorHAnsi"/>
              <w:kern w:val="0"/>
              <w:lang w:eastAsia="en-GB"/>
              <w14:ligatures w14:val="none"/>
            </w:rPr>
            <w:br/>
          </m:r>
        </m:oMath>
      </m:oMathPara>
    </w:p>
    <w:p w14:paraId="6E641CC7" w14:textId="769A0BDF" w:rsidR="00AF0F51" w:rsidRPr="00E0716C" w:rsidRDefault="00AF0F51" w:rsidP="00AF0F51">
      <w:pPr>
        <w:spacing w:before="100" w:beforeAutospacing="1" w:after="100" w:afterAutospacing="1" w:line="240" w:lineRule="auto"/>
        <w:rPr>
          <w:rFonts w:eastAsia="Times New Roman" w:cstheme="minorHAnsi"/>
          <w:kern w:val="0"/>
          <w:lang w:eastAsia="en-GB"/>
          <w14:ligatures w14:val="none"/>
        </w:rPr>
      </w:pPr>
      <w:r w:rsidRPr="00E0716C">
        <w:rPr>
          <w:rFonts w:eastAsia="Times New Roman" w:cstheme="minorHAnsi"/>
          <w:kern w:val="0"/>
          <w:lang w:eastAsia="en-GB"/>
          <w14:ligatures w14:val="none"/>
        </w:rPr>
        <w:t xml:space="preserve">where </w:t>
      </w:r>
      <m:oMath>
        <m:r>
          <w:rPr>
            <w:rFonts w:ascii="Cambria Math" w:eastAsia="Times New Roman" w:hAnsi="Cambria Math" w:cstheme="minorHAnsi"/>
            <w:kern w:val="0"/>
            <w:lang w:eastAsia="en-GB"/>
            <w14:ligatures w14:val="none"/>
          </w:rPr>
          <m:t xml:space="preserve">R </m:t>
        </m:r>
      </m:oMath>
      <w:r w:rsidRPr="00E0716C">
        <w:rPr>
          <w:rFonts w:eastAsia="Times New Roman" w:cstheme="minorHAnsi"/>
          <w:kern w:val="0"/>
          <w:lang w:eastAsia="en-GB"/>
          <w14:ligatures w14:val="none"/>
        </w:rPr>
        <w:t xml:space="preserve">is crank radius and </w:t>
      </w:r>
      <m:oMath>
        <m:r>
          <w:rPr>
            <w:rFonts w:ascii="Cambria Math" w:eastAsia="Times New Roman" w:hAnsi="Cambria Math" w:cstheme="minorHAnsi"/>
            <w:kern w:val="0"/>
            <w:lang w:eastAsia="en-GB"/>
            <w14:ligatures w14:val="none"/>
          </w:rPr>
          <m:t xml:space="preserve">L </m:t>
        </m:r>
      </m:oMath>
      <w:r w:rsidRPr="00E0716C">
        <w:rPr>
          <w:rFonts w:eastAsia="Times New Roman" w:cstheme="minorHAnsi"/>
          <w:kern w:val="0"/>
          <w:lang w:eastAsia="en-GB"/>
          <w14:ligatures w14:val="none"/>
        </w:rPr>
        <w:t>is connecting rod length.</w:t>
      </w:r>
    </w:p>
    <w:p w14:paraId="11B0DF7A" w14:textId="57AD0335" w:rsidR="00AF0F51" w:rsidRPr="00E0716C" w:rsidRDefault="00CC68AA" w:rsidP="00AF0F51">
      <w:pPr>
        <w:spacing w:before="100" w:beforeAutospacing="1" w:after="100" w:afterAutospacing="1" w:line="240" w:lineRule="auto"/>
        <w:rPr>
          <w:rFonts w:eastAsia="Times New Roman" w:cstheme="minorHAnsi"/>
          <w:kern w:val="0"/>
          <w:lang w:eastAsia="en-GB"/>
          <w14:ligatures w14:val="none"/>
        </w:rPr>
      </w:pPr>
      <w:r w:rsidRPr="00CC68AA">
        <w:rPr>
          <w:rFonts w:eastAsia="Times New Roman" w:cstheme="minorHAnsi"/>
          <w:kern w:val="0"/>
          <w:lang w:eastAsia="en-GB"/>
          <w14:ligatures w14:val="none"/>
        </w:rPr>
        <w:lastRenderedPageBreak/>
        <w:t>Piston acceleration is obtained by differentiation and used to calculate inertial force</w:t>
      </w:r>
      <w:r w:rsidR="00EB4AF8">
        <w:rPr>
          <w:rFonts w:eastAsia="Times New Roman" w:cstheme="minorHAnsi"/>
          <w:kern w:val="0"/>
          <w:lang w:eastAsia="en-GB"/>
          <w14:ligatures w14:val="none"/>
        </w:rPr>
        <w:t xml:space="preserve">. </w:t>
      </w:r>
      <w:r w:rsidR="00AF0F51" w:rsidRPr="00E0716C">
        <w:rPr>
          <w:rFonts w:eastAsia="Times New Roman" w:cstheme="minorHAnsi"/>
          <w:kern w:val="0"/>
          <w:lang w:eastAsia="en-GB"/>
          <w14:ligatures w14:val="none"/>
        </w:rPr>
        <w:t>Angular velocity is defined as:</w:t>
      </w:r>
    </w:p>
    <w:p w14:paraId="497A156D" w14:textId="77777777" w:rsidR="00AF0F51" w:rsidRPr="00E0716C" w:rsidRDefault="00AF0F51" w:rsidP="00AF0F51">
      <w:pPr>
        <w:spacing w:after="0" w:line="240" w:lineRule="auto"/>
        <w:rPr>
          <w:rFonts w:eastAsia="Times New Roman" w:cstheme="minorHAnsi"/>
          <w:kern w:val="0"/>
          <w:lang w:eastAsia="en-GB"/>
          <w14:ligatures w14:val="none"/>
        </w:rPr>
      </w:pPr>
      <m:oMathPara>
        <m:oMath>
          <m:r>
            <w:rPr>
              <w:rFonts w:ascii="Cambria Math" w:eastAsia="Times New Roman" w:hAnsi="Cambria Math" w:cstheme="minorHAnsi"/>
              <w:kern w:val="0"/>
              <w:lang w:eastAsia="en-GB"/>
              <w14:ligatures w14:val="none"/>
            </w:rPr>
            <m:t>ω=</m:t>
          </m:r>
          <m:f>
            <m:fPr>
              <m:ctrlPr>
                <w:rPr>
                  <w:rFonts w:ascii="Cambria Math" w:eastAsia="Times New Roman" w:hAnsi="Cambria Math" w:cstheme="minorHAnsi"/>
                  <w:kern w:val="0"/>
                  <w:lang w:eastAsia="en-GB"/>
                  <w14:ligatures w14:val="none"/>
                </w:rPr>
              </m:ctrlPr>
            </m:fPr>
            <m:num>
              <m:r>
                <w:rPr>
                  <w:rFonts w:ascii="Cambria Math" w:eastAsia="Times New Roman" w:hAnsi="Cambria Math" w:cstheme="minorHAnsi"/>
                  <w:kern w:val="0"/>
                  <w:lang w:eastAsia="en-GB"/>
                  <w14:ligatures w14:val="none"/>
                </w:rPr>
                <m:t>2πN</m:t>
              </m:r>
            </m:num>
            <m:den>
              <m:r>
                <w:rPr>
                  <w:rFonts w:ascii="Cambria Math" w:eastAsia="Times New Roman" w:hAnsi="Cambria Math" w:cstheme="minorHAnsi"/>
                  <w:kern w:val="0"/>
                  <w:lang w:eastAsia="en-GB"/>
                  <w14:ligatures w14:val="none"/>
                </w:rPr>
                <m:t>60</m:t>
              </m:r>
            </m:den>
          </m:f>
          <m:r>
            <m:rPr>
              <m:sty m:val="p"/>
            </m:rPr>
            <w:rPr>
              <w:rFonts w:ascii="Cambria Math" w:eastAsia="Times New Roman" w:hAnsi="Cambria Math" w:cstheme="minorHAnsi"/>
              <w:kern w:val="0"/>
              <w:lang w:eastAsia="en-GB"/>
              <w14:ligatures w14:val="none"/>
            </w:rPr>
            <w:br/>
          </m:r>
        </m:oMath>
      </m:oMathPara>
    </w:p>
    <w:p w14:paraId="6F4E7B55" w14:textId="77777777" w:rsidR="00856252" w:rsidRPr="00856252" w:rsidRDefault="00856252" w:rsidP="00856252">
      <w:pPr>
        <w:rPr>
          <w:rFonts w:cstheme="minorHAnsi"/>
        </w:rPr>
      </w:pPr>
      <w:r w:rsidRPr="00E0716C">
        <w:rPr>
          <w:rFonts w:cstheme="minorHAnsi"/>
        </w:rPr>
        <w:t>where N is engine speed in RPM. These kinematic outputs form the basis for inertia force calculation</w:t>
      </w:r>
      <w:r w:rsidRPr="00856252">
        <w:rPr>
          <w:rFonts w:cstheme="minorHAnsi"/>
        </w:rPr>
        <w:t>.</w:t>
      </w:r>
    </w:p>
    <w:p w14:paraId="532CB4DD" w14:textId="77777777" w:rsidR="006D7D0A" w:rsidRPr="00A0148F" w:rsidRDefault="006D7D0A" w:rsidP="00083D57">
      <w:pPr>
        <w:rPr>
          <w:rFonts w:cstheme="minorHAnsi"/>
        </w:rPr>
      </w:pPr>
    </w:p>
    <w:p w14:paraId="66C0B1CB" w14:textId="7356A83E" w:rsidR="00836077" w:rsidRPr="00A0148F" w:rsidRDefault="00836077" w:rsidP="00E55677">
      <w:pPr>
        <w:pStyle w:val="Heading2"/>
        <w:rPr>
          <w:rFonts w:asciiTheme="minorHAnsi" w:hAnsiTheme="minorHAnsi" w:cstheme="minorHAnsi"/>
        </w:rPr>
      </w:pPr>
      <w:bookmarkStart w:id="9" w:name="_Toc225102799"/>
      <w:r w:rsidRPr="00A0148F">
        <w:rPr>
          <w:rFonts w:asciiTheme="minorHAnsi" w:hAnsiTheme="minorHAnsi" w:cstheme="minorHAnsi"/>
        </w:rPr>
        <w:t>Force Calculations</w:t>
      </w:r>
      <w:bookmarkEnd w:id="9"/>
    </w:p>
    <w:p w14:paraId="262623AF" w14:textId="77777777" w:rsidR="006D7D0A" w:rsidRPr="00A0148F" w:rsidRDefault="006D7D0A" w:rsidP="006D7D0A">
      <w:pPr>
        <w:rPr>
          <w:rFonts w:cstheme="minorHAnsi"/>
        </w:rPr>
      </w:pPr>
      <w:r w:rsidRPr="00A0148F">
        <w:rPr>
          <w:rFonts w:cstheme="minorHAnsi"/>
        </w:rPr>
        <w:t>The total force acting on the piston is the combination of gas pressure force and inertial force:</w:t>
      </w:r>
    </w:p>
    <w:p w14:paraId="2033B18A" w14:textId="39C4E545" w:rsidR="006D7D0A" w:rsidRPr="00A0148F" w:rsidRDefault="00CD42ED" w:rsidP="006D7D0A">
      <w:pPr>
        <w:rPr>
          <w:rFonts w:cstheme="minorHAnsi"/>
        </w:rPr>
      </w:pPr>
      <m:oMathPara>
        <m:oMath>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net</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g</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inertia</m:t>
              </m:r>
            </m:sub>
          </m:sSub>
          <m:r>
            <m:rPr>
              <m:sty m:val="p"/>
            </m:rPr>
            <w:rPr>
              <w:rFonts w:ascii="Cambria Math" w:hAnsi="Cambria Math" w:cstheme="minorHAnsi"/>
            </w:rPr>
            <w:br/>
          </m:r>
        </m:oMath>
      </m:oMathPara>
    </w:p>
    <w:p w14:paraId="7A2EC11D" w14:textId="77777777" w:rsidR="006D7D0A" w:rsidRPr="00A0148F" w:rsidRDefault="006D7D0A" w:rsidP="006D7D0A">
      <w:pPr>
        <w:rPr>
          <w:rFonts w:cstheme="minorHAnsi"/>
        </w:rPr>
      </w:pPr>
      <w:r w:rsidRPr="00A0148F">
        <w:rPr>
          <w:rFonts w:cstheme="minorHAnsi"/>
        </w:rPr>
        <w:t>The inertial force is given by:</w:t>
      </w:r>
    </w:p>
    <w:p w14:paraId="6081E23B" w14:textId="77777777" w:rsidR="00D14ADD" w:rsidRPr="00D14ADD" w:rsidRDefault="00CD42ED" w:rsidP="006D7D0A">
      <w:pPr>
        <w:rPr>
          <w:rFonts w:cstheme="minorHAnsi"/>
        </w:rPr>
      </w:pPr>
      <m:oMathPara>
        <m:oMath>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inertia</m:t>
              </m:r>
            </m:sub>
          </m:sSub>
          <m:r>
            <w:rPr>
              <w:rFonts w:ascii="Cambria Math" w:hAnsi="Cambria Math" w:cstheme="minorHAnsi"/>
            </w:rPr>
            <m:t>=m⋅a</m:t>
          </m:r>
        </m:oMath>
      </m:oMathPara>
    </w:p>
    <w:p w14:paraId="6EB36866" w14:textId="26CEA44D" w:rsidR="006D7D0A" w:rsidRPr="00A0148F" w:rsidRDefault="00724B38" w:rsidP="006D7D0A">
      <w:pPr>
        <w:rPr>
          <w:rFonts w:cstheme="minorHAnsi"/>
        </w:rPr>
      </w:pPr>
      <m:oMathPara>
        <m:oMath>
          <m:r>
            <m:rPr>
              <m:sty m:val="p"/>
            </m:rPr>
            <w:rPr>
              <w:rFonts w:ascii="Cambria Math" w:hAnsi="Cambria Math" w:cstheme="minorHAnsi"/>
            </w:rPr>
            <w:br/>
          </m:r>
        </m:oMath>
      </m:oMathPara>
      <w:r w:rsidR="00D14ADD" w:rsidRPr="00D14ADD">
        <w:rPr>
          <w:rFonts w:cstheme="minorHAnsi"/>
        </w:rPr>
        <w:t>The connecting</w:t>
      </w:r>
      <w:r w:rsidR="00D14ADD" w:rsidRPr="00D14ADD">
        <w:rPr>
          <w:rFonts w:cstheme="minorHAnsi"/>
        </w:rPr>
        <w:noBreakHyphen/>
        <w:t>rod angle is determined from:</w:t>
      </w:r>
    </w:p>
    <w:p w14:paraId="3DAAB609" w14:textId="63D99190" w:rsidR="006D7D0A" w:rsidRPr="00A0148F" w:rsidRDefault="006D7D0A" w:rsidP="006D7D0A">
      <w:pPr>
        <w:rPr>
          <w:rFonts w:cstheme="minorHAnsi"/>
        </w:rPr>
      </w:pPr>
      <m:oMathPara>
        <m:oMath>
          <m:r>
            <m:rPr>
              <m:sty m:val="p"/>
            </m:rPr>
            <w:rPr>
              <w:rFonts w:ascii="Cambria Math" w:hAnsi="Cambria Math" w:cstheme="minorHAnsi"/>
            </w:rPr>
            <m:t>sin</m:t>
          </m:r>
          <m:r>
            <w:rPr>
              <w:rFonts w:ascii="Cambria Math" w:hAnsi="Cambria Math" w:cstheme="minorHAnsi"/>
            </w:rPr>
            <m:t>⁡ϕ=</m:t>
          </m:r>
          <m:f>
            <m:fPr>
              <m:ctrlPr>
                <w:rPr>
                  <w:rFonts w:ascii="Cambria Math" w:hAnsi="Cambria Math" w:cstheme="minorHAnsi"/>
                </w:rPr>
              </m:ctrlPr>
            </m:fPr>
            <m:num>
              <m:r>
                <w:rPr>
                  <w:rFonts w:ascii="Cambria Math" w:hAnsi="Cambria Math" w:cstheme="minorHAnsi"/>
                </w:rPr>
                <m:t>R</m:t>
              </m:r>
              <m:r>
                <m:rPr>
                  <m:sty m:val="p"/>
                </m:rPr>
                <w:rPr>
                  <w:rFonts w:ascii="Cambria Math" w:hAnsi="Cambria Math" w:cstheme="minorHAnsi"/>
                </w:rPr>
                <m:t>sin</m:t>
              </m:r>
              <m:r>
                <w:rPr>
                  <w:rFonts w:ascii="Cambria Math" w:hAnsi="Cambria Math" w:cstheme="minorHAnsi"/>
                </w:rPr>
                <m:t>⁡θ</m:t>
              </m:r>
            </m:num>
            <m:den>
              <m:r>
                <w:rPr>
                  <w:rFonts w:ascii="Cambria Math" w:hAnsi="Cambria Math" w:cstheme="minorHAnsi"/>
                </w:rPr>
                <m:t>L</m:t>
              </m:r>
            </m:den>
          </m:f>
          <m:r>
            <m:rPr>
              <m:sty m:val="p"/>
            </m:rPr>
            <w:rPr>
              <w:rFonts w:ascii="Cambria Math" w:hAnsi="Cambria Math" w:cstheme="minorHAnsi"/>
            </w:rPr>
            <w:br/>
          </m:r>
        </m:oMath>
      </m:oMathPara>
    </w:p>
    <w:p w14:paraId="59165348" w14:textId="77777777" w:rsidR="006D7D0A" w:rsidRPr="00A0148F" w:rsidRDefault="006D7D0A" w:rsidP="006D7D0A">
      <w:pPr>
        <w:rPr>
          <w:rFonts w:cstheme="minorHAnsi"/>
        </w:rPr>
      </w:pPr>
      <w:r w:rsidRPr="00A0148F">
        <w:rPr>
          <w:rFonts w:cstheme="minorHAnsi"/>
        </w:rPr>
        <w:t>The connecting rod force is therefore:</w:t>
      </w:r>
    </w:p>
    <w:p w14:paraId="4885CD18" w14:textId="38A6D8BA" w:rsidR="006D7D0A" w:rsidRPr="00A0148F" w:rsidRDefault="00CD42ED" w:rsidP="006D7D0A">
      <w:pPr>
        <w:rPr>
          <w:rFonts w:cstheme="minorHAnsi"/>
        </w:rPr>
      </w:pPr>
      <m:oMathPara>
        <m:oMath>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rod</m:t>
              </m:r>
            </m:sub>
          </m:sSub>
          <m:r>
            <w:rPr>
              <w:rFonts w:ascii="Cambria Math" w:hAnsi="Cambria Math" w:cstheme="minorHAnsi"/>
            </w:rPr>
            <m:t>=</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net</m:t>
                  </m:r>
                </m:sub>
              </m:sSub>
            </m:num>
            <m:den>
              <m:func>
                <m:funcPr>
                  <m:ctrlPr>
                    <w:rPr>
                      <w:rFonts w:ascii="Cambria Math" w:hAnsi="Cambria Math" w:cstheme="minorHAnsi"/>
                    </w:rPr>
                  </m:ctrlPr>
                </m:funcPr>
                <m:fName>
                  <m:r>
                    <m:rPr>
                      <m:sty m:val="p"/>
                    </m:rPr>
                    <w:rPr>
                      <w:rFonts w:ascii="Cambria Math" w:hAnsi="Cambria Math" w:cstheme="minorHAnsi"/>
                    </w:rPr>
                    <m:t>cos</m:t>
                  </m:r>
                </m:fName>
                <m:e>
                  <m:r>
                    <w:rPr>
                      <w:rFonts w:ascii="Cambria Math" w:hAnsi="Cambria Math" w:cstheme="minorHAnsi"/>
                    </w:rPr>
                    <m:t>ϕ</m:t>
                  </m:r>
                </m:e>
              </m:func>
            </m:den>
          </m:f>
          <m:r>
            <m:rPr>
              <m:sty m:val="p"/>
            </m:rPr>
            <w:rPr>
              <w:rFonts w:ascii="Cambria Math" w:hAnsi="Cambria Math" w:cstheme="minorHAnsi"/>
            </w:rPr>
            <w:br/>
          </m:r>
        </m:oMath>
      </m:oMathPara>
    </w:p>
    <w:p w14:paraId="44C329AC" w14:textId="7A5FB772" w:rsidR="006D7D0A" w:rsidRDefault="0027190B" w:rsidP="006D7D0A">
      <w:pPr>
        <w:rPr>
          <w:rFonts w:cstheme="minorHAnsi"/>
        </w:rPr>
      </w:pPr>
      <w:r w:rsidRPr="0027190B">
        <w:rPr>
          <w:rFonts w:cstheme="minorHAnsi"/>
        </w:rPr>
        <w:t>This force is used to evaluate loading on the connecting rod, gudgeon pin, and bolts.</w:t>
      </w:r>
    </w:p>
    <w:p w14:paraId="20D59D1B" w14:textId="77777777" w:rsidR="0027190B" w:rsidRPr="00A0148F" w:rsidRDefault="0027190B" w:rsidP="006D7D0A">
      <w:pPr>
        <w:rPr>
          <w:rFonts w:cstheme="minorHAnsi"/>
        </w:rPr>
      </w:pPr>
    </w:p>
    <w:p w14:paraId="09719643" w14:textId="3227AE97" w:rsidR="00836077" w:rsidRPr="00A0148F" w:rsidRDefault="00836077" w:rsidP="00E55677">
      <w:pPr>
        <w:pStyle w:val="Heading2"/>
        <w:rPr>
          <w:rFonts w:asciiTheme="minorHAnsi" w:hAnsiTheme="minorHAnsi" w:cstheme="minorHAnsi"/>
        </w:rPr>
      </w:pPr>
      <w:bookmarkStart w:id="10" w:name="_Toc225102800"/>
      <w:r w:rsidRPr="00A0148F">
        <w:rPr>
          <w:rFonts w:asciiTheme="minorHAnsi" w:hAnsiTheme="minorHAnsi" w:cstheme="minorHAnsi"/>
        </w:rPr>
        <w:t>Stress Calculations</w:t>
      </w:r>
      <w:bookmarkEnd w:id="10"/>
    </w:p>
    <w:p w14:paraId="798CF57F" w14:textId="77777777" w:rsidR="001C4D06" w:rsidRPr="00A0148F" w:rsidRDefault="001C4D06" w:rsidP="001C4D06">
      <w:pPr>
        <w:rPr>
          <w:rFonts w:cstheme="minorHAnsi"/>
        </w:rPr>
      </w:pPr>
      <w:r w:rsidRPr="00A0148F">
        <w:rPr>
          <w:rFonts w:cstheme="minorHAnsi"/>
        </w:rPr>
        <w:t>Stresses in each component are calculated using simplified analytical relationships based on geometry.</w:t>
      </w:r>
    </w:p>
    <w:p w14:paraId="2FB303F2" w14:textId="77777777" w:rsidR="001C4D06" w:rsidRPr="00A0148F" w:rsidRDefault="001C4D06" w:rsidP="001C4D06">
      <w:pPr>
        <w:rPr>
          <w:rFonts w:cstheme="minorHAnsi"/>
        </w:rPr>
      </w:pPr>
      <w:r w:rsidRPr="00A0148F">
        <w:rPr>
          <w:rFonts w:cstheme="minorHAnsi"/>
        </w:rPr>
        <w:t>For the connecting rod, axial stress is calculated as:</w:t>
      </w:r>
    </w:p>
    <w:p w14:paraId="01AB29AB" w14:textId="1CDAFE0D" w:rsidR="001C4D06" w:rsidRPr="00A0148F" w:rsidRDefault="00CD42ED" w:rsidP="001C4D06">
      <w:pPr>
        <w:rPr>
          <w:rFonts w:cstheme="minorHAnsi"/>
        </w:rPr>
      </w:pPr>
      <m:oMathPara>
        <m:oMath>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rod</m:t>
              </m:r>
            </m:sub>
          </m:sSub>
          <m:r>
            <w:rPr>
              <w:rFonts w:ascii="Cambria Math" w:hAnsi="Cambria Math" w:cstheme="minorHAnsi"/>
            </w:rPr>
            <m:t>=</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rod</m:t>
                  </m:r>
                </m:sub>
              </m:sSub>
            </m:num>
            <m:den>
              <m:sSub>
                <m:sSubPr>
                  <m:ctrlPr>
                    <w:rPr>
                      <w:rFonts w:ascii="Cambria Math" w:hAnsi="Cambria Math" w:cstheme="minorHAnsi"/>
                    </w:rPr>
                  </m:ctrlPr>
                </m:sSubPr>
                <m:e>
                  <m:r>
                    <w:rPr>
                      <w:rFonts w:ascii="Cambria Math" w:hAnsi="Cambria Math" w:cstheme="minorHAnsi"/>
                    </w:rPr>
                    <m:t>A</m:t>
                  </m:r>
                </m:e>
                <m:sub>
                  <m:r>
                    <w:rPr>
                      <w:rFonts w:ascii="Cambria Math" w:hAnsi="Cambria Math" w:cstheme="minorHAnsi"/>
                    </w:rPr>
                    <m:t>rod</m:t>
                  </m:r>
                </m:sub>
              </m:sSub>
            </m:den>
          </m:f>
          <m:r>
            <m:rPr>
              <m:sty m:val="p"/>
            </m:rPr>
            <w:rPr>
              <w:rFonts w:ascii="Cambria Math" w:hAnsi="Cambria Math" w:cstheme="minorHAnsi"/>
            </w:rPr>
            <w:br/>
          </m:r>
        </m:oMath>
      </m:oMathPara>
    </w:p>
    <w:p w14:paraId="526378B6" w14:textId="77777777" w:rsidR="009F579F" w:rsidRDefault="002A6A37" w:rsidP="001C4D06">
      <w:pPr>
        <w:rPr>
          <w:rFonts w:cstheme="minorHAnsi"/>
        </w:rPr>
      </w:pPr>
      <w:r w:rsidRPr="002A6A37">
        <w:rPr>
          <w:rFonts w:cstheme="minorHAnsi"/>
        </w:rPr>
        <w:t>Approximated using standard beam and shear relationships based on pin geometry and support spacing.</w:t>
      </w:r>
    </w:p>
    <w:p w14:paraId="17128C87" w14:textId="061AEE76" w:rsidR="009F579F" w:rsidRDefault="009F579F" w:rsidP="001C4D06">
      <w:pPr>
        <w:rPr>
          <w:rFonts w:cstheme="minorHAnsi"/>
        </w:rPr>
      </w:pPr>
      <w:r w:rsidRPr="009F579F">
        <w:rPr>
          <w:rFonts w:cstheme="minorHAnsi"/>
        </w:rPr>
        <w:t>Bolt tensile stress:</w:t>
      </w:r>
    </w:p>
    <w:p w14:paraId="1E69FD07" w14:textId="3B3A9B45" w:rsidR="001C4D06" w:rsidRPr="00A0148F" w:rsidRDefault="00CD42ED" w:rsidP="001C4D06">
      <w:pPr>
        <w:rPr>
          <w:rFonts w:cstheme="minorHAnsi"/>
        </w:rPr>
      </w:pPr>
      <m:oMathPara>
        <m:oMath>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bolt</m:t>
              </m:r>
            </m:sub>
          </m:sSub>
          <m:r>
            <w:rPr>
              <w:rFonts w:ascii="Cambria Math" w:hAnsi="Cambria Math" w:cstheme="minorHAnsi"/>
            </w:rPr>
            <m:t>=</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bolt</m:t>
                  </m:r>
                </m:sub>
              </m:sSub>
            </m:num>
            <m:den>
              <m:sSub>
                <m:sSubPr>
                  <m:ctrlPr>
                    <w:rPr>
                      <w:rFonts w:ascii="Cambria Math" w:hAnsi="Cambria Math" w:cstheme="minorHAnsi"/>
                    </w:rPr>
                  </m:ctrlPr>
                </m:sSubPr>
                <m:e>
                  <m:r>
                    <w:rPr>
                      <w:rFonts w:ascii="Cambria Math" w:hAnsi="Cambria Math" w:cstheme="minorHAnsi"/>
                    </w:rPr>
                    <m:t>A</m:t>
                  </m:r>
                </m:e>
                <m:sub>
                  <m:r>
                    <w:rPr>
                      <w:rFonts w:ascii="Cambria Math" w:hAnsi="Cambria Math" w:cstheme="minorHAnsi"/>
                    </w:rPr>
                    <m:t>bolt</m:t>
                  </m:r>
                </m:sub>
              </m:sSub>
            </m:den>
          </m:f>
          <m:r>
            <m:rPr>
              <m:sty m:val="p"/>
            </m:rPr>
            <w:rPr>
              <w:rFonts w:ascii="Cambria Math" w:hAnsi="Cambria Math" w:cstheme="minorHAnsi"/>
            </w:rPr>
            <w:br/>
          </m:r>
        </m:oMath>
      </m:oMathPara>
    </w:p>
    <w:p w14:paraId="4CF4371C" w14:textId="539B04EE" w:rsidR="00D45C28" w:rsidRDefault="00D45C28" w:rsidP="00D45C28">
      <w:pPr>
        <w:rPr>
          <w:rFonts w:cstheme="minorHAnsi"/>
        </w:rPr>
      </w:pPr>
      <w:r w:rsidRPr="00D45C28">
        <w:rPr>
          <w:rFonts w:cstheme="minorHAnsi"/>
        </w:rPr>
        <w:lastRenderedPageBreak/>
        <w:t>Stress histories were used to determine mean and alternating stress for fatigue analysis.</w:t>
      </w:r>
    </w:p>
    <w:p w14:paraId="2CE1AE1B" w14:textId="2807C3EE" w:rsidR="001C4D06" w:rsidRPr="00A0148F" w:rsidRDefault="001C4D06" w:rsidP="00E33FA5">
      <w:pPr>
        <w:ind w:left="720"/>
        <w:rPr>
          <w:rFonts w:cstheme="minorHAnsi"/>
        </w:rPr>
      </w:pPr>
      <w:r w:rsidRPr="00A0148F">
        <w:rPr>
          <w:rFonts w:cstheme="minorHAnsi"/>
        </w:rPr>
        <w:t>mean stress:</w:t>
      </w:r>
    </w:p>
    <w:p w14:paraId="68E1035E" w14:textId="3F831BFB" w:rsidR="001C4D06" w:rsidRPr="00A0148F" w:rsidRDefault="00CD42ED" w:rsidP="001C4D06">
      <w:pPr>
        <w:rPr>
          <w:rFonts w:cstheme="minorHAnsi"/>
        </w:rPr>
      </w:pPr>
      <m:oMathPara>
        <m:oMath>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mean</m:t>
              </m:r>
            </m:sub>
          </m:sSub>
          <m:r>
            <w:rPr>
              <w:rFonts w:ascii="Cambria Math" w:hAnsi="Cambria Math" w:cstheme="minorHAnsi"/>
            </w:rPr>
            <m:t>=</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max</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min</m:t>
                  </m:r>
                </m:sub>
              </m:sSub>
            </m:num>
            <m:den>
              <m:r>
                <w:rPr>
                  <w:rFonts w:ascii="Cambria Math" w:hAnsi="Cambria Math" w:cstheme="minorHAnsi"/>
                </w:rPr>
                <m:t>2</m:t>
              </m:r>
            </m:den>
          </m:f>
          <m:r>
            <m:rPr>
              <m:sty m:val="p"/>
            </m:rPr>
            <w:rPr>
              <w:rFonts w:ascii="Cambria Math" w:hAnsi="Cambria Math" w:cstheme="minorHAnsi"/>
            </w:rPr>
            <w:br/>
          </m:r>
        </m:oMath>
      </m:oMathPara>
    </w:p>
    <w:p w14:paraId="1B4B2AE1" w14:textId="77777777" w:rsidR="001C4D06" w:rsidRPr="00A0148F" w:rsidRDefault="001C4D06" w:rsidP="00E33FA5">
      <w:pPr>
        <w:ind w:left="720"/>
        <w:rPr>
          <w:rFonts w:cstheme="minorHAnsi"/>
        </w:rPr>
      </w:pPr>
      <w:r w:rsidRPr="00A0148F">
        <w:rPr>
          <w:rFonts w:cstheme="minorHAnsi"/>
        </w:rPr>
        <w:t>alternating stress:</w:t>
      </w:r>
    </w:p>
    <w:p w14:paraId="2DB8CBA3" w14:textId="49286979" w:rsidR="001C4D06" w:rsidRPr="00A0148F" w:rsidRDefault="00CD42ED" w:rsidP="001C4D06">
      <w:pPr>
        <w:rPr>
          <w:rFonts w:cstheme="minorHAnsi"/>
        </w:rPr>
      </w:pPr>
      <m:oMathPara>
        <m:oMath>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alt</m:t>
              </m:r>
            </m:sub>
          </m:sSub>
          <m:r>
            <w:rPr>
              <w:rFonts w:ascii="Cambria Math" w:hAnsi="Cambria Math" w:cstheme="minorHAnsi"/>
            </w:rPr>
            <m:t>=</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max</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min</m:t>
                  </m:r>
                </m:sub>
              </m:sSub>
            </m:num>
            <m:den>
              <m:r>
                <w:rPr>
                  <w:rFonts w:ascii="Cambria Math" w:hAnsi="Cambria Math" w:cstheme="minorHAnsi"/>
                </w:rPr>
                <m:t>2</m:t>
              </m:r>
            </m:den>
          </m:f>
          <m:r>
            <m:rPr>
              <m:sty m:val="p"/>
            </m:rPr>
            <w:rPr>
              <w:rFonts w:ascii="Cambria Math" w:hAnsi="Cambria Math" w:cstheme="minorHAnsi"/>
            </w:rPr>
            <w:br/>
          </m:r>
        </m:oMath>
      </m:oMathPara>
    </w:p>
    <w:p w14:paraId="2568F426" w14:textId="77777777" w:rsidR="001C4D06" w:rsidRPr="00A0148F" w:rsidRDefault="001C4D06" w:rsidP="001C4D06">
      <w:pPr>
        <w:rPr>
          <w:rFonts w:cstheme="minorHAnsi"/>
        </w:rPr>
      </w:pPr>
      <w:r w:rsidRPr="00A0148F">
        <w:rPr>
          <w:rFonts w:cstheme="minorHAnsi"/>
        </w:rPr>
        <w:t>These values are required for fatigue analysis.</w:t>
      </w:r>
    </w:p>
    <w:p w14:paraId="26713CFC" w14:textId="77777777" w:rsidR="001C4D06" w:rsidRPr="00A0148F" w:rsidRDefault="001C4D06" w:rsidP="006D7D0A">
      <w:pPr>
        <w:rPr>
          <w:rFonts w:cstheme="minorHAnsi"/>
        </w:rPr>
      </w:pPr>
    </w:p>
    <w:p w14:paraId="6B58FB48" w14:textId="0A75CCD0" w:rsidR="00D71C46" w:rsidRPr="00A0148F" w:rsidRDefault="00836077" w:rsidP="00E55677">
      <w:pPr>
        <w:pStyle w:val="Heading2"/>
        <w:rPr>
          <w:rFonts w:asciiTheme="minorHAnsi" w:hAnsiTheme="minorHAnsi" w:cstheme="minorHAnsi"/>
        </w:rPr>
      </w:pPr>
      <w:bookmarkStart w:id="11" w:name="_Toc225102801"/>
      <w:r w:rsidRPr="00A0148F">
        <w:rPr>
          <w:rFonts w:asciiTheme="minorHAnsi" w:hAnsiTheme="minorHAnsi" w:cstheme="minorHAnsi"/>
        </w:rPr>
        <w:t>Fatigue Analysis Method (Goodman)</w:t>
      </w:r>
      <w:bookmarkEnd w:id="11"/>
    </w:p>
    <w:p w14:paraId="2F950309" w14:textId="41953766" w:rsidR="00D71C46" w:rsidRPr="00A0148F" w:rsidRDefault="00D71C46" w:rsidP="00D71C46">
      <w:pPr>
        <w:rPr>
          <w:rFonts w:cstheme="minorHAnsi"/>
        </w:rPr>
      </w:pPr>
    </w:p>
    <w:p w14:paraId="09FA093F" w14:textId="3A0C395C" w:rsidR="001C4D06" w:rsidRPr="00A0148F" w:rsidRDefault="00CC2F4D" w:rsidP="00DF032C">
      <w:pPr>
        <w:rPr>
          <w:rFonts w:cstheme="minorHAnsi"/>
        </w:rPr>
      </w:pPr>
      <w:r w:rsidRPr="00CC2F4D">
        <w:rPr>
          <w:rFonts w:cstheme="minorHAnsi"/>
        </w:rPr>
        <w:t>Fatigue performance is assessed using the Goodman relation:</w:t>
      </w:r>
    </w:p>
    <w:p w14:paraId="58416278" w14:textId="18CAD88A" w:rsidR="001C4D06" w:rsidRPr="001C4D06" w:rsidRDefault="00CD42ED" w:rsidP="001C4D06">
      <m:oMathPara>
        <m:oMath>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alt</m:t>
                  </m:r>
                </m:sub>
              </m:sSub>
            </m:num>
            <m:den>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e</m:t>
                  </m:r>
                </m:sub>
              </m:sSub>
            </m:den>
          </m:f>
          <m:r>
            <w:rPr>
              <w:rFonts w:ascii="Cambria Math" w:hAnsi="Cambria Math" w:cstheme="minorHAnsi"/>
            </w:rPr>
            <m:t>+</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mean</m:t>
                  </m:r>
                </m:sub>
              </m:sSub>
            </m:num>
            <m:den>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UTS</m:t>
                  </m:r>
                </m:sub>
              </m:sSub>
            </m:den>
          </m:f>
          <m:r>
            <w:rPr>
              <w:rFonts w:ascii="Cambria Math" w:hAnsi="Cambria Math" w:cstheme="minorHAnsi"/>
            </w:rPr>
            <m:t>=1</m:t>
          </m:r>
          <m:r>
            <m:rPr>
              <m:sty m:val="p"/>
            </m:rPr>
            <w:rPr>
              <w:rFonts w:ascii="Cambria Math" w:hAnsi="Cambria Math" w:cstheme="minorHAnsi"/>
            </w:rPr>
            <w:br/>
          </m:r>
        </m:oMath>
      </m:oMathPara>
    </w:p>
    <w:p w14:paraId="2F7258AD" w14:textId="77777777" w:rsidR="001C4D06" w:rsidRPr="00A0148F" w:rsidRDefault="001C4D06" w:rsidP="001C4D06">
      <w:pPr>
        <w:rPr>
          <w:rFonts w:cstheme="minorHAnsi"/>
        </w:rPr>
      </w:pPr>
      <w:r w:rsidRPr="00A0148F">
        <w:rPr>
          <w:rFonts w:cstheme="minorHAnsi"/>
        </w:rPr>
        <w:t>A fatigue safety factor (FSF) is calculated as:</w:t>
      </w:r>
    </w:p>
    <w:p w14:paraId="50C0C0B6" w14:textId="5AF5B457" w:rsidR="001C4D06" w:rsidRPr="00A0148F" w:rsidRDefault="001C4D06" w:rsidP="001C4D06">
      <w:pPr>
        <w:rPr>
          <w:rFonts w:cstheme="minorHAnsi"/>
        </w:rPr>
      </w:pPr>
      <m:oMathPara>
        <m:oMath>
          <m:r>
            <w:rPr>
              <w:rFonts w:ascii="Cambria Math" w:hAnsi="Cambria Math" w:cstheme="minorHAnsi"/>
            </w:rPr>
            <m:t>FSF=</m:t>
          </m:r>
          <m:f>
            <m:fPr>
              <m:ctrlPr>
                <w:rPr>
                  <w:rFonts w:ascii="Cambria Math" w:hAnsi="Cambria Math" w:cstheme="minorHAnsi"/>
                </w:rPr>
              </m:ctrlPr>
            </m:fPr>
            <m:num>
              <m:r>
                <w:rPr>
                  <w:rFonts w:ascii="Cambria Math" w:hAnsi="Cambria Math" w:cstheme="minorHAnsi"/>
                </w:rPr>
                <m:t>1</m:t>
              </m:r>
            </m:num>
            <m:den>
              <m:d>
                <m:dPr>
                  <m:sepChr m:val="+"/>
                  <m:ctrlPr>
                    <w:rPr>
                      <w:rFonts w:ascii="Cambria Math" w:hAnsi="Cambria Math" w:cstheme="minorHAnsi"/>
                    </w:rPr>
                  </m:ctrlPr>
                </m:dPr>
                <m:e>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alt</m:t>
                          </m:r>
                        </m:sub>
                      </m:sSub>
                    </m:num>
                    <m:den>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e</m:t>
                          </m:r>
                        </m:sub>
                      </m:sSub>
                    </m:den>
                  </m:f>
                </m:e>
                <m:e>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mean</m:t>
                          </m:r>
                        </m:sub>
                      </m:sSub>
                    </m:num>
                    <m:den>
                      <m:sSub>
                        <m:sSubPr>
                          <m:ctrlPr>
                            <w:rPr>
                              <w:rFonts w:ascii="Cambria Math" w:hAnsi="Cambria Math" w:cstheme="minorHAnsi"/>
                            </w:rPr>
                          </m:ctrlPr>
                        </m:sSubPr>
                        <m:e>
                          <m:r>
                            <w:rPr>
                              <w:rFonts w:ascii="Cambria Math" w:hAnsi="Cambria Math" w:cstheme="minorHAnsi"/>
                            </w:rPr>
                            <m:t>σ</m:t>
                          </m:r>
                        </m:e>
                        <m:sub>
                          <m:r>
                            <w:rPr>
                              <w:rFonts w:ascii="Cambria Math" w:hAnsi="Cambria Math" w:cstheme="minorHAnsi"/>
                            </w:rPr>
                            <m:t>UTS</m:t>
                          </m:r>
                        </m:sub>
                      </m:sSub>
                    </m:den>
                  </m:f>
                </m:e>
              </m:d>
            </m:den>
          </m:f>
          <m:r>
            <m:rPr>
              <m:sty m:val="p"/>
            </m:rPr>
            <w:rPr>
              <w:rFonts w:ascii="Cambria Math" w:hAnsi="Cambria Math" w:cstheme="minorHAnsi"/>
            </w:rPr>
            <w:br/>
          </m:r>
        </m:oMath>
      </m:oMathPara>
    </w:p>
    <w:p w14:paraId="254459E4" w14:textId="2DD76F43" w:rsidR="00D71C46" w:rsidRPr="00D71C46" w:rsidRDefault="00605F3C" w:rsidP="00D71C46">
      <w:r w:rsidRPr="00605F3C">
        <w:t>An FSF greater than 1 indicates infinite</w:t>
      </w:r>
      <w:r w:rsidRPr="00605F3C">
        <w:rPr>
          <w:rFonts w:ascii="Cambria Math" w:hAnsi="Cambria Math" w:cs="Cambria Math"/>
        </w:rPr>
        <w:t>‑</w:t>
      </w:r>
      <w:r w:rsidRPr="00605F3C">
        <w:t>life operation under the assumed loading conditions. Goodman diagrams for each component are presented later in the report (Figures 9</w:t>
      </w:r>
      <w:r w:rsidRPr="00605F3C">
        <w:rPr>
          <w:rFonts w:ascii="Calibri" w:hAnsi="Calibri" w:cs="Calibri"/>
        </w:rPr>
        <w:t>–</w:t>
      </w:r>
      <w:r w:rsidRPr="00605F3C">
        <w:t>11), showing the operating stress point relative to the failure boundary.</w:t>
      </w:r>
    </w:p>
    <w:p w14:paraId="2E389333" w14:textId="77777777" w:rsidR="00805C6D" w:rsidRDefault="00805C6D">
      <w:pPr>
        <w:rPr>
          <w:rFonts w:asciiTheme="majorHAnsi" w:eastAsiaTheme="majorEastAsia" w:hAnsiTheme="majorHAnsi" w:cstheme="majorBidi"/>
          <w:color w:val="2F5496" w:themeColor="accent1" w:themeShade="BF"/>
          <w:sz w:val="32"/>
          <w:szCs w:val="32"/>
        </w:rPr>
      </w:pPr>
    </w:p>
    <w:p w14:paraId="3F83D9F6" w14:textId="77777777" w:rsidR="00AD0FFC" w:rsidRDefault="00AD0FFC">
      <w:pPr>
        <w:rPr>
          <w:rFonts w:asciiTheme="majorHAnsi" w:eastAsiaTheme="majorEastAsia" w:hAnsiTheme="majorHAnsi" w:cstheme="majorBidi"/>
          <w:color w:val="2F5496" w:themeColor="accent1" w:themeShade="BF"/>
          <w:sz w:val="32"/>
          <w:szCs w:val="32"/>
        </w:rPr>
      </w:pPr>
    </w:p>
    <w:p w14:paraId="791729C9" w14:textId="77777777" w:rsidR="00AD0FFC" w:rsidRDefault="00AD0FFC">
      <w:pPr>
        <w:rPr>
          <w:rFonts w:asciiTheme="majorHAnsi" w:eastAsiaTheme="majorEastAsia" w:hAnsiTheme="majorHAnsi" w:cstheme="majorBidi"/>
          <w:color w:val="2F5496" w:themeColor="accent1" w:themeShade="BF"/>
          <w:sz w:val="32"/>
          <w:szCs w:val="32"/>
        </w:rPr>
      </w:pPr>
    </w:p>
    <w:p w14:paraId="5137EAC6" w14:textId="77777777" w:rsidR="00AD0FFC" w:rsidRDefault="00AD0FFC">
      <w:pPr>
        <w:rPr>
          <w:rFonts w:asciiTheme="majorHAnsi" w:eastAsiaTheme="majorEastAsia" w:hAnsiTheme="majorHAnsi" w:cstheme="majorBidi"/>
          <w:color w:val="2F5496" w:themeColor="accent1" w:themeShade="BF"/>
          <w:sz w:val="32"/>
          <w:szCs w:val="32"/>
        </w:rPr>
      </w:pPr>
    </w:p>
    <w:p w14:paraId="09CA4D0A" w14:textId="77777777" w:rsidR="00AD0FFC" w:rsidRDefault="00AD0FFC">
      <w:pPr>
        <w:rPr>
          <w:rFonts w:asciiTheme="majorHAnsi" w:eastAsiaTheme="majorEastAsia" w:hAnsiTheme="majorHAnsi" w:cstheme="majorBidi"/>
          <w:color w:val="2F5496" w:themeColor="accent1" w:themeShade="BF"/>
          <w:sz w:val="32"/>
          <w:szCs w:val="32"/>
        </w:rPr>
      </w:pPr>
    </w:p>
    <w:p w14:paraId="1F415D3F" w14:textId="3F4A0CAD" w:rsidR="00AD0FFC" w:rsidRDefault="000F1A97" w:rsidP="000F1A97">
      <w:pPr>
        <w:tabs>
          <w:tab w:val="left" w:pos="253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r>
    </w:p>
    <w:p w14:paraId="08337C0A" w14:textId="77777777" w:rsidR="000F1A97" w:rsidRDefault="000F1A97" w:rsidP="000F1A97">
      <w:pPr>
        <w:tabs>
          <w:tab w:val="left" w:pos="2530"/>
        </w:tabs>
        <w:rPr>
          <w:rFonts w:asciiTheme="majorHAnsi" w:eastAsiaTheme="majorEastAsia" w:hAnsiTheme="majorHAnsi" w:cstheme="majorBidi"/>
          <w:color w:val="2F5496" w:themeColor="accent1" w:themeShade="BF"/>
          <w:sz w:val="32"/>
          <w:szCs w:val="32"/>
        </w:rPr>
      </w:pPr>
    </w:p>
    <w:p w14:paraId="484E543C" w14:textId="77777777" w:rsidR="000F1A97" w:rsidRDefault="000F1A97" w:rsidP="000F1A97">
      <w:pPr>
        <w:tabs>
          <w:tab w:val="left" w:pos="2530"/>
        </w:tabs>
        <w:rPr>
          <w:rFonts w:asciiTheme="majorHAnsi" w:eastAsiaTheme="majorEastAsia" w:hAnsiTheme="majorHAnsi" w:cstheme="majorBidi"/>
          <w:color w:val="2F5496" w:themeColor="accent1" w:themeShade="BF"/>
          <w:sz w:val="32"/>
          <w:szCs w:val="32"/>
        </w:rPr>
      </w:pPr>
    </w:p>
    <w:p w14:paraId="59F38C57" w14:textId="2DAED1B1" w:rsidR="00D71C46" w:rsidRDefault="00412BF4" w:rsidP="00D71C46">
      <w:pPr>
        <w:pStyle w:val="Heading1"/>
      </w:pPr>
      <w:bookmarkStart w:id="12" w:name="_Toc225102802"/>
      <w:r>
        <w:lastRenderedPageBreak/>
        <w:t xml:space="preserve">Baseline </w:t>
      </w:r>
      <w:r w:rsidR="00984217">
        <w:t>Results and Analysis</w:t>
      </w:r>
      <w:bookmarkEnd w:id="12"/>
      <w:r w:rsidR="00984217">
        <w:t xml:space="preserve"> </w:t>
      </w:r>
    </w:p>
    <w:p w14:paraId="41679586" w14:textId="5E2B1DBE" w:rsidR="00D71C46" w:rsidRDefault="00D71C46" w:rsidP="00D71C46"/>
    <w:p w14:paraId="1BA8BBAA" w14:textId="4A38279D" w:rsidR="00836077" w:rsidRDefault="00836077" w:rsidP="00E55677">
      <w:pPr>
        <w:pStyle w:val="Heading2"/>
      </w:pPr>
      <w:bookmarkStart w:id="13" w:name="_Toc225102803"/>
      <w:r>
        <w:t>Forces vs Crank Angle</w:t>
      </w:r>
      <w:bookmarkEnd w:id="13"/>
    </w:p>
    <w:p w14:paraId="2CF9C5C2" w14:textId="77777777" w:rsidR="00C56A38" w:rsidRDefault="00C56A38" w:rsidP="00C56A38">
      <w:r>
        <w:t>The gas, inertia and net forces over the full 720° cycle are shown in Figure 4. Gas force follows the pressure trace, peaking sharply during combustion, while inertia force varies sinusoidally with crank angle. At TDC, piston acceleration is highest, producing large tensile inertia forces that can exceed gas loading during non</w:t>
      </w:r>
      <w:r>
        <w:rPr>
          <w:rFonts w:ascii="Cambria Math" w:hAnsi="Cambria Math" w:cs="Cambria Math"/>
        </w:rPr>
        <w:t>‑</w:t>
      </w:r>
      <w:r>
        <w:t>firing strokes.</w:t>
      </w:r>
    </w:p>
    <w:p w14:paraId="46AA0F61" w14:textId="05245E69" w:rsidR="00C56A38" w:rsidRDefault="00C56A38" w:rsidP="00C56A38">
      <w:r>
        <w:t>The combined effect is visible in Figure 4, where the net force alternates between high compression during combustion and high tension near exhaust TDC. Figure 5 highlights the quadratic rise in inertia force with RPM, demonstrating how speed rapidly becomes the dominant contributor to tensile loading. This behaviour is critical for fatigue, as it directly increases alternating stress amplitude.</w:t>
      </w:r>
    </w:p>
    <w:p w14:paraId="68037D69" w14:textId="77777777" w:rsidR="00C56A38" w:rsidRPr="00C56A38" w:rsidRDefault="00C56A38" w:rsidP="00C56A38"/>
    <w:bookmarkStart w:id="14" w:name="_Toc225102804"/>
    <w:p w14:paraId="5BFDFF1D" w14:textId="4C2D7434" w:rsidR="00893C50" w:rsidRDefault="00197011" w:rsidP="00AB6F0D">
      <w:pPr>
        <w:pStyle w:val="Heading3"/>
      </w:pPr>
      <w:r>
        <w:rPr>
          <w:noProof/>
        </w:rPr>
        <mc:AlternateContent>
          <mc:Choice Requires="wps">
            <w:drawing>
              <wp:anchor distT="0" distB="0" distL="114300" distR="114300" simplePos="0" relativeHeight="251662336" behindDoc="0" locked="0" layoutInCell="1" allowOverlap="1" wp14:anchorId="06CFD373" wp14:editId="7A72BA21">
                <wp:simplePos x="0" y="0"/>
                <wp:positionH relativeFrom="column">
                  <wp:posOffset>0</wp:posOffset>
                </wp:positionH>
                <wp:positionV relativeFrom="paragraph">
                  <wp:posOffset>3128645</wp:posOffset>
                </wp:positionV>
                <wp:extent cx="5731510" cy="635"/>
                <wp:effectExtent l="0" t="0" r="0" b="0"/>
                <wp:wrapSquare wrapText="bothSides"/>
                <wp:docPr id="1899382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878167" w14:textId="7AF9EB1B" w:rsidR="00197011" w:rsidRPr="008667F9" w:rsidRDefault="00197011" w:rsidP="00197011">
                            <w:pPr>
                              <w:pStyle w:val="Caption"/>
                              <w:rPr>
                                <w:rFonts w:asciiTheme="majorHAnsi" w:hAnsiTheme="majorHAnsi"/>
                                <w:noProof/>
                                <w:color w:val="1F3763" w:themeColor="accent1" w:themeShade="7F"/>
                                <w:sz w:val="24"/>
                                <w:szCs w:val="24"/>
                              </w:rPr>
                            </w:pPr>
                            <w:r>
                              <w:t xml:space="preserve">Figure </w:t>
                            </w:r>
                            <w:fldSimple w:instr=" SEQ Figure \* ARABIC ">
                              <w:r w:rsidR="00935FE9">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CFD373" id="_x0000_t202" coordsize="21600,21600" o:spt="202" path="m,l,21600r21600,l21600,xe">
                <v:stroke joinstyle="miter"/>
                <v:path gradientshapeok="t" o:connecttype="rect"/>
              </v:shapetype>
              <v:shape id="Text Box 1" o:spid="_x0000_s1026" type="#_x0000_t202" style="position:absolute;left:0;text-align:left;margin-left:0;margin-top:246.35pt;width:45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" stroked="f">
                <v:textbox style="mso-fit-shape-to-text:t" inset="0,0,0,0">
                  <w:txbxContent>
                    <w:p w14:paraId="70878167" w14:textId="7AF9EB1B" w:rsidR="00197011" w:rsidRPr="008667F9" w:rsidRDefault="00197011" w:rsidP="00197011">
                      <w:pPr>
                        <w:pStyle w:val="Caption"/>
                        <w:rPr>
                          <w:rFonts w:asciiTheme="majorHAnsi" w:hAnsiTheme="majorHAnsi"/>
                          <w:noProof/>
                          <w:color w:val="1F3763" w:themeColor="accent1" w:themeShade="7F"/>
                          <w:sz w:val="24"/>
                          <w:szCs w:val="24"/>
                        </w:rPr>
                      </w:pPr>
                      <w:r>
                        <w:t xml:space="preserve">Figure </w:t>
                      </w:r>
                      <w:r w:rsidR="00935FE9">
                        <w:fldChar w:fldCharType="begin"/>
                      </w:r>
                      <w:r w:rsidR="00935FE9">
                        <w:instrText xml:space="preserve"> SEQ Figure \* ARABIC </w:instrText>
                      </w:r>
                      <w:r w:rsidR="00935FE9">
                        <w:fldChar w:fldCharType="separate"/>
                      </w:r>
                      <w:r w:rsidR="00935FE9">
                        <w:rPr>
                          <w:noProof/>
                        </w:rPr>
                        <w:t>4</w:t>
                      </w:r>
                      <w:r w:rsidR="00935FE9">
                        <w:rPr>
                          <w:noProof/>
                        </w:rPr>
                        <w:fldChar w:fldCharType="end"/>
                      </w:r>
                    </w:p>
                  </w:txbxContent>
                </v:textbox>
                <w10:wrap type="square"/>
              </v:shape>
            </w:pict>
          </mc:Fallback>
        </mc:AlternateContent>
      </w:r>
      <w:r w:rsidR="005020E8">
        <w:rPr>
          <w:noProof/>
        </w:rPr>
        <w:drawing>
          <wp:anchor distT="0" distB="0" distL="114300" distR="114300" simplePos="0" relativeHeight="251660288" behindDoc="0" locked="0" layoutInCell="1" allowOverlap="1" wp14:anchorId="064CC8C2" wp14:editId="4ABE6257">
            <wp:simplePos x="0" y="0"/>
            <wp:positionH relativeFrom="margin">
              <wp:posOffset>0</wp:posOffset>
            </wp:positionH>
            <wp:positionV relativeFrom="paragraph">
              <wp:posOffset>226060</wp:posOffset>
            </wp:positionV>
            <wp:extent cx="5731510" cy="2845435"/>
            <wp:effectExtent l="0" t="0" r="2540" b="0"/>
            <wp:wrapSquare wrapText="bothSides"/>
            <wp:docPr id="974790678" name="Picture 1" descr="The diagram illustrates a graph of forces measured at different crank angles, specifically at 6000 RPM, showing various forces including gas, inertia, net, and rod forces, with force values ranging from -400 to 400 New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90678" name="Picture 1" descr="The diagram illustrates a graph of forces measured at different crank angles, specifically at 6000 RPM, showing various forces including gas, inertia, net, and rod forces, with force values ranging from -400 to 400 Newton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45435"/>
                    </a:xfrm>
                    <a:prstGeom prst="rect">
                      <a:avLst/>
                    </a:prstGeom>
                  </pic:spPr>
                </pic:pic>
              </a:graphicData>
            </a:graphic>
          </wp:anchor>
        </w:drawing>
      </w:r>
      <w:r w:rsidR="005020E8">
        <w:t>Gas</w:t>
      </w:r>
      <w:r w:rsidR="00935240">
        <w:t>,</w:t>
      </w:r>
      <w:r w:rsidR="005020E8">
        <w:t xml:space="preserve"> Inertia</w:t>
      </w:r>
      <w:r w:rsidR="00935240">
        <w:t xml:space="preserve"> and</w:t>
      </w:r>
      <w:r w:rsidR="005020E8">
        <w:t xml:space="preserve"> </w:t>
      </w:r>
      <w:r w:rsidR="00935240">
        <w:t>N</w:t>
      </w:r>
      <w:r w:rsidR="005020E8">
        <w:t xml:space="preserve">et </w:t>
      </w:r>
      <w:r w:rsidR="00935240">
        <w:t>F</w:t>
      </w:r>
      <w:r w:rsidR="005020E8">
        <w:t>orces</w:t>
      </w:r>
      <w:bookmarkEnd w:id="14"/>
    </w:p>
    <w:p w14:paraId="0438140F" w14:textId="77777777" w:rsidR="005B5D45" w:rsidRDefault="005B5D45" w:rsidP="005B5D45"/>
    <w:p w14:paraId="4BAEE440" w14:textId="77777777" w:rsidR="005B5D45" w:rsidRDefault="005B5D45" w:rsidP="005B5D45"/>
    <w:p w14:paraId="6E37CE4D" w14:textId="77777777" w:rsidR="005B5D45" w:rsidRDefault="005B5D45" w:rsidP="005B5D45"/>
    <w:p w14:paraId="02F0D7AC" w14:textId="77777777" w:rsidR="005B5D45" w:rsidRDefault="005B5D45" w:rsidP="005B5D45"/>
    <w:p w14:paraId="3534B032" w14:textId="77777777" w:rsidR="005B5D45" w:rsidRDefault="005B5D45" w:rsidP="005B5D45"/>
    <w:p w14:paraId="741C9108" w14:textId="556B852E" w:rsidR="005B5D45" w:rsidRPr="005B5D45" w:rsidRDefault="005F27AC" w:rsidP="005B5D45">
      <w:pPr>
        <w:pStyle w:val="Heading3"/>
      </w:pPr>
      <w:bookmarkStart w:id="15" w:name="_Toc225102805"/>
      <w:r>
        <w:lastRenderedPageBreak/>
        <w:t>Inertia Force vs RPM</w:t>
      </w:r>
      <w:bookmarkEnd w:id="15"/>
      <w:r w:rsidR="00097350">
        <w:t xml:space="preserve"> </w:t>
      </w:r>
    </w:p>
    <w:p w14:paraId="519EAE07" w14:textId="77777777" w:rsidR="00026DBD" w:rsidRDefault="00D3553A" w:rsidP="00026DBD">
      <w:pPr>
        <w:keepNext/>
      </w:pPr>
      <w:r>
        <w:rPr>
          <w:noProof/>
        </w:rPr>
        <w:drawing>
          <wp:inline distT="0" distB="0" distL="0" distR="0" wp14:anchorId="1591FB4B" wp14:editId="17B53FA8">
            <wp:extent cx="5731510" cy="2766060"/>
            <wp:effectExtent l="0" t="0" r="2540" b="0"/>
            <wp:docPr id="219720816" name="Picture 1" descr="The provided text appears to be a table or graph depicting various measurements related to inertia force, crank angle, and RPM (revolutions per minute). The inertia force values range from -4000 N to 7000 N, and the crank angle ranges from 0 to 4000 degrees. The RPM values are given as 200, 300, 2000, 4000, and 10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20816" name="Picture 1" descr="The provided text appears to be a table or graph depicting various measurements related to inertia force, crank angle, and RPM (revolutions per minute). The inertia force values range from -4000 N to 7000 N, and the crank angle ranges from 0 to 4000 degrees. The RPM values are given as 200, 300, 2000, 4000, and 1000.&#10;&#10;AI-generated content may be incorrect."/>
                    <pic:cNvPicPr/>
                  </pic:nvPicPr>
                  <pic:blipFill>
                    <a:blip r:embed="rId13"/>
                    <a:stretch>
                      <a:fillRect/>
                    </a:stretch>
                  </pic:blipFill>
                  <pic:spPr>
                    <a:xfrm>
                      <a:off x="0" y="0"/>
                      <a:ext cx="5731510" cy="2766060"/>
                    </a:xfrm>
                    <a:prstGeom prst="rect">
                      <a:avLst/>
                    </a:prstGeom>
                  </pic:spPr>
                </pic:pic>
              </a:graphicData>
            </a:graphic>
          </wp:inline>
        </w:drawing>
      </w:r>
    </w:p>
    <w:p w14:paraId="1E7E92B5" w14:textId="701A32BF" w:rsidR="000519E8" w:rsidRPr="00893C50" w:rsidRDefault="00026DBD" w:rsidP="005607EB">
      <w:pPr>
        <w:pStyle w:val="Caption"/>
      </w:pPr>
      <w:r>
        <w:t xml:space="preserve">Figure </w:t>
      </w:r>
      <w:fldSimple w:instr=" SEQ Figure \* ARABIC ">
        <w:r w:rsidR="00935FE9">
          <w:rPr>
            <w:noProof/>
          </w:rPr>
          <w:t>5</w:t>
        </w:r>
      </w:fldSimple>
    </w:p>
    <w:p w14:paraId="33341F88" w14:textId="761B8CB0" w:rsidR="00836077" w:rsidRDefault="00836077" w:rsidP="00E55677">
      <w:pPr>
        <w:pStyle w:val="Heading2"/>
      </w:pPr>
      <w:bookmarkStart w:id="16" w:name="_Toc225102806"/>
      <w:r>
        <w:t>Stress Results</w:t>
      </w:r>
      <w:bookmarkEnd w:id="16"/>
    </w:p>
    <w:p w14:paraId="3EF6E855" w14:textId="4823D934" w:rsidR="003A5ED6" w:rsidRDefault="003A5ED6" w:rsidP="003A5ED6">
      <w:r>
        <w:t>The connecting rod midpoint stress (Figure 6) follows the net force profile, with compressive stress during combustion and tensile stress near exhaust TDC. As RPM increases, tensile stress rises significantly due to increasing inertia forces (Figure 7), while compressive stress remains relatively constant.</w:t>
      </w:r>
    </w:p>
    <w:p w14:paraId="63E61C08" w14:textId="213BE6F6" w:rsidR="005607EB" w:rsidRPr="006E6F1F" w:rsidRDefault="003A5ED6" w:rsidP="003A5ED6">
      <w:r>
        <w:t>This results in an increasing stress range and higher alternating stress amplitude. The fatigue safety factor (Figure 8) therefore decreases with RPM, indicating reduced fatigue margin at higher speeds.</w:t>
      </w:r>
    </w:p>
    <w:p w14:paraId="24EE4054" w14:textId="7ACC590B" w:rsidR="00893C50" w:rsidRDefault="00555ED3" w:rsidP="00DA77A0">
      <w:pPr>
        <w:pStyle w:val="Heading3"/>
      </w:pPr>
      <w:bookmarkStart w:id="17" w:name="_Toc225102807"/>
      <w:r>
        <w:t>Conrod Stress vs Crank Angle</w:t>
      </w:r>
      <w:bookmarkEnd w:id="17"/>
    </w:p>
    <w:p w14:paraId="5D80203E" w14:textId="77777777" w:rsidR="00026DBD" w:rsidRDefault="00083B32" w:rsidP="00026DBD">
      <w:pPr>
        <w:keepNext/>
      </w:pPr>
      <w:r>
        <w:rPr>
          <w:noProof/>
        </w:rPr>
        <w:drawing>
          <wp:inline distT="0" distB="0" distL="0" distR="0" wp14:anchorId="2C0983DD" wp14:editId="30BD89C2">
            <wp:extent cx="5731510" cy="2821940"/>
            <wp:effectExtent l="0" t="0" r="2540" b="0"/>
            <wp:docPr id="2108428993" name="Picture 1" descr="The diagram illustrates a stress-crank angle relationship for a conrod, showing the stress values in MPa across various crank angles in deg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428993" name="Picture 1" descr="The diagram illustrates a stress-crank angle relationship for a conrod, showing the stress values in MPa across various crank angles in degrees.&#10;&#10;AI-generated content may be incorrect."/>
                    <pic:cNvPicPr/>
                  </pic:nvPicPr>
                  <pic:blipFill>
                    <a:blip r:embed="rId14"/>
                    <a:stretch>
                      <a:fillRect/>
                    </a:stretch>
                  </pic:blipFill>
                  <pic:spPr>
                    <a:xfrm>
                      <a:off x="0" y="0"/>
                      <a:ext cx="5731510" cy="2821940"/>
                    </a:xfrm>
                    <a:prstGeom prst="rect">
                      <a:avLst/>
                    </a:prstGeom>
                  </pic:spPr>
                </pic:pic>
              </a:graphicData>
            </a:graphic>
          </wp:inline>
        </w:drawing>
      </w:r>
    </w:p>
    <w:p w14:paraId="721EE097" w14:textId="6F0D9764" w:rsidR="00A5600C" w:rsidRPr="00A5600C" w:rsidRDefault="00026DBD" w:rsidP="00026DBD">
      <w:pPr>
        <w:pStyle w:val="Caption"/>
      </w:pPr>
      <w:r>
        <w:t xml:space="preserve">Figure </w:t>
      </w:r>
      <w:fldSimple w:instr=" SEQ Figure \* ARABIC ">
        <w:r w:rsidR="00935FE9">
          <w:rPr>
            <w:noProof/>
          </w:rPr>
          <w:t>6</w:t>
        </w:r>
      </w:fldSimple>
    </w:p>
    <w:p w14:paraId="48E45FDC" w14:textId="32DBA7AF" w:rsidR="00555ED3" w:rsidRDefault="00C81AFB" w:rsidP="00555ED3">
      <w:pPr>
        <w:pStyle w:val="Heading3"/>
      </w:pPr>
      <w:bookmarkStart w:id="18" w:name="_Toc225102808"/>
      <w:r w:rsidRPr="00C81AFB">
        <w:lastRenderedPageBreak/>
        <w:t>Effect of RPM on Conrod Stress</w:t>
      </w:r>
      <w:bookmarkEnd w:id="18"/>
    </w:p>
    <w:p w14:paraId="21D8E693" w14:textId="77777777" w:rsidR="00026DBD" w:rsidRDefault="00A41E19" w:rsidP="00026DBD">
      <w:pPr>
        <w:keepNext/>
      </w:pPr>
      <w:r>
        <w:rPr>
          <w:noProof/>
        </w:rPr>
        <w:drawing>
          <wp:inline distT="0" distB="0" distL="0" distR="0" wp14:anchorId="529D738D" wp14:editId="6BF27002">
            <wp:extent cx="5731510" cy="2792095"/>
            <wp:effectExtent l="0" t="0" r="2540" b="8255"/>
            <wp:docPr id="246521748" name="Picture 1" descr="The image displays a graph illustrating the variation of conrod stress in megapascals (MPa) across different crank angles at various engine speeds, measured in revolutions per minute (RP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89112" name="Picture 1" descr="The image displays a graph illustrating the variation of conrod stress in megapascals (MPa) across different crank angles at various engine speeds, measured in revolutions per minute (RPM).&#10;&#10;AI-generated content may be incorrect."/>
                    <pic:cNvPicPr/>
                  </pic:nvPicPr>
                  <pic:blipFill>
                    <a:blip r:embed="rId15"/>
                    <a:stretch>
                      <a:fillRect/>
                    </a:stretch>
                  </pic:blipFill>
                  <pic:spPr>
                    <a:xfrm>
                      <a:off x="0" y="0"/>
                      <a:ext cx="5731510" cy="2792095"/>
                    </a:xfrm>
                    <a:prstGeom prst="rect">
                      <a:avLst/>
                    </a:prstGeom>
                  </pic:spPr>
                </pic:pic>
              </a:graphicData>
            </a:graphic>
          </wp:inline>
        </w:drawing>
      </w:r>
    </w:p>
    <w:p w14:paraId="5611B844" w14:textId="597DD5D2" w:rsidR="00A41E19" w:rsidRPr="00A41E19" w:rsidRDefault="00026DBD" w:rsidP="00026DBD">
      <w:pPr>
        <w:pStyle w:val="Caption"/>
      </w:pPr>
      <w:r>
        <w:t xml:space="preserve">Figure </w:t>
      </w:r>
      <w:fldSimple w:instr=" SEQ Figure \* ARABIC ">
        <w:r w:rsidR="00935FE9">
          <w:rPr>
            <w:noProof/>
          </w:rPr>
          <w:t>7</w:t>
        </w:r>
      </w:fldSimple>
    </w:p>
    <w:p w14:paraId="14FD9299" w14:textId="223660E7" w:rsidR="00C81AFB" w:rsidRDefault="00694AC5" w:rsidP="00C81AFB">
      <w:pPr>
        <w:pStyle w:val="Heading3"/>
      </w:pPr>
      <w:bookmarkStart w:id="19" w:name="_Toc225102809"/>
      <w:r>
        <w:t>Fatigue Safety Factor</w:t>
      </w:r>
      <w:r w:rsidR="009E4036" w:rsidRPr="009E4036">
        <w:t xml:space="preserve"> vs RPM</w:t>
      </w:r>
      <w:bookmarkEnd w:id="19"/>
    </w:p>
    <w:p w14:paraId="62F9C5BE" w14:textId="77777777" w:rsidR="00026DBD" w:rsidRDefault="0042218D" w:rsidP="00026DBD">
      <w:pPr>
        <w:keepNext/>
      </w:pPr>
      <w:r>
        <w:rPr>
          <w:noProof/>
        </w:rPr>
        <w:drawing>
          <wp:inline distT="0" distB="0" distL="0" distR="0" wp14:anchorId="4772FA90" wp14:editId="2FEB62D1">
            <wp:extent cx="5731510" cy="2814955"/>
            <wp:effectExtent l="0" t="0" r="2540" b="4445"/>
            <wp:docPr id="1761595669" name="Picture 1" descr="The image displays a graph comparing the fatigue safety factor of various engine components (conrod midpoint, gudgeon pin, and conrod bolt) against engine speed (RPM) ranging from 5000 to 60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95669" name="Picture 1" descr="The image displays a graph comparing the fatigue safety factor of various engine components (conrod midpoint, gudgeon pin, and conrod bolt) against engine speed (RPM) ranging from 5000 to 6000.&#10;&#10;AI-generated content may be incorrect."/>
                    <pic:cNvPicPr/>
                  </pic:nvPicPr>
                  <pic:blipFill>
                    <a:blip r:embed="rId16"/>
                    <a:stretch>
                      <a:fillRect/>
                    </a:stretch>
                  </pic:blipFill>
                  <pic:spPr>
                    <a:xfrm>
                      <a:off x="0" y="0"/>
                      <a:ext cx="5731510" cy="2814955"/>
                    </a:xfrm>
                    <a:prstGeom prst="rect">
                      <a:avLst/>
                    </a:prstGeom>
                  </pic:spPr>
                </pic:pic>
              </a:graphicData>
            </a:graphic>
          </wp:inline>
        </w:drawing>
      </w:r>
    </w:p>
    <w:p w14:paraId="2B181498" w14:textId="3AA21DFE" w:rsidR="0042218D" w:rsidRPr="0042218D" w:rsidRDefault="00026DBD" w:rsidP="00026DBD">
      <w:pPr>
        <w:pStyle w:val="Caption"/>
      </w:pPr>
      <w:r>
        <w:t xml:space="preserve">Figure </w:t>
      </w:r>
      <w:fldSimple w:instr=" SEQ Figure \* ARABIC ">
        <w:r w:rsidR="00935FE9">
          <w:rPr>
            <w:noProof/>
          </w:rPr>
          <w:t>8</w:t>
        </w:r>
      </w:fldSimple>
    </w:p>
    <w:p w14:paraId="3375372C" w14:textId="152D9228" w:rsidR="00836077" w:rsidRDefault="00836077" w:rsidP="00E55677">
      <w:pPr>
        <w:pStyle w:val="Heading2"/>
      </w:pPr>
      <w:bookmarkStart w:id="20" w:name="_Toc225102810"/>
      <w:r>
        <w:t>Goodman Diagrams</w:t>
      </w:r>
      <w:bookmarkEnd w:id="20"/>
    </w:p>
    <w:p w14:paraId="509994B4" w14:textId="498DE6DD" w:rsidR="005607EB" w:rsidRPr="006E6F1F" w:rsidRDefault="00825C71" w:rsidP="006E6F1F">
      <w:r w:rsidRPr="00825C71">
        <w:t>Goodman diagrams provide a visual representation of the fatigue performance of each component by plotting mean stress against alternating stress relative to the material’s endurance limit and ultimate tensile strength.</w:t>
      </w:r>
    </w:p>
    <w:p w14:paraId="4E6363CA" w14:textId="72FBB9AF" w:rsidR="00836077" w:rsidRDefault="00836077" w:rsidP="00893C50">
      <w:pPr>
        <w:pStyle w:val="Heading3"/>
      </w:pPr>
      <w:bookmarkStart w:id="21" w:name="_Toc225102811"/>
      <w:r>
        <w:t>Conrod midpoint</w:t>
      </w:r>
      <w:bookmarkEnd w:id="21"/>
    </w:p>
    <w:p w14:paraId="752F6006" w14:textId="37AE14EA" w:rsidR="00825C71" w:rsidRPr="00825C71" w:rsidRDefault="00825C71" w:rsidP="00825C71">
      <w:r w:rsidRPr="00825C71">
        <w:t>The Goodman diagram for the connecting rod midpoint is shown in Figure 9. The operating stress point lies well below the Goodman failure line, indicating that the rod beam has a comfortable fatigue margin under baseline operating conditions. This aligns with typical production</w:t>
      </w:r>
      <w:r w:rsidRPr="00825C71">
        <w:rPr>
          <w:rFonts w:ascii="Cambria Math" w:hAnsi="Cambria Math" w:cs="Cambria Math"/>
        </w:rPr>
        <w:t>‑</w:t>
      </w:r>
      <w:r w:rsidRPr="00825C71">
        <w:t>engine design practice, where rods are intentionally over</w:t>
      </w:r>
      <w:r w:rsidRPr="00825C71">
        <w:rPr>
          <w:rFonts w:ascii="Cambria Math" w:hAnsi="Cambria Math" w:cs="Cambria Math"/>
        </w:rPr>
        <w:t>‑</w:t>
      </w:r>
      <w:r w:rsidRPr="00825C71">
        <w:t>engineered to ensure long</w:t>
      </w:r>
      <w:r w:rsidRPr="00825C71">
        <w:rPr>
          <w:rFonts w:ascii="Cambria Math" w:hAnsi="Cambria Math" w:cs="Cambria Math"/>
        </w:rPr>
        <w:t>‑</w:t>
      </w:r>
      <w:r w:rsidRPr="00825C71">
        <w:t>term durability.</w:t>
      </w:r>
    </w:p>
    <w:p w14:paraId="5396815E" w14:textId="77777777" w:rsidR="00026DBD" w:rsidRDefault="00DC4DD1" w:rsidP="00026DBD">
      <w:pPr>
        <w:keepNext/>
      </w:pPr>
      <w:r>
        <w:rPr>
          <w:noProof/>
        </w:rPr>
        <w:lastRenderedPageBreak/>
        <w:drawing>
          <wp:inline distT="0" distB="0" distL="0" distR="0" wp14:anchorId="11E91913" wp14:editId="29BB2A26">
            <wp:extent cx="5731510" cy="2798445"/>
            <wp:effectExtent l="0" t="0" r="2540" b="1905"/>
            <wp:docPr id="1962629670" name="Picture 1" descr="The diagram illustrates a Goodman diagram for a connecting rod, showing the stress range, mean stress, and the upper and lower limits of allowable stress at various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629670" name="Picture 1" descr="The diagram illustrates a Goodman diagram for a connecting rod, showing the stress range, mean stress, and the upper and lower limits of allowable stress at various points.&#10;&#10;AI-generated content may be incorrect."/>
                    <pic:cNvPicPr/>
                  </pic:nvPicPr>
                  <pic:blipFill>
                    <a:blip r:embed="rId17"/>
                    <a:stretch>
                      <a:fillRect/>
                    </a:stretch>
                  </pic:blipFill>
                  <pic:spPr>
                    <a:xfrm>
                      <a:off x="0" y="0"/>
                      <a:ext cx="5731510" cy="2798445"/>
                    </a:xfrm>
                    <a:prstGeom prst="rect">
                      <a:avLst/>
                    </a:prstGeom>
                  </pic:spPr>
                </pic:pic>
              </a:graphicData>
            </a:graphic>
          </wp:inline>
        </w:drawing>
      </w:r>
    </w:p>
    <w:p w14:paraId="1592A4E3" w14:textId="2687BAE9" w:rsidR="00C42075" w:rsidRPr="00C42075" w:rsidRDefault="00026DBD" w:rsidP="00026DBD">
      <w:pPr>
        <w:pStyle w:val="Caption"/>
      </w:pPr>
      <w:r>
        <w:t xml:space="preserve">Figure </w:t>
      </w:r>
      <w:fldSimple w:instr=" SEQ Figure \* ARABIC ">
        <w:r w:rsidR="00935FE9">
          <w:rPr>
            <w:noProof/>
          </w:rPr>
          <w:t>9</w:t>
        </w:r>
      </w:fldSimple>
    </w:p>
    <w:p w14:paraId="28E3E11B" w14:textId="6D107CCF" w:rsidR="00836077" w:rsidRDefault="00836077" w:rsidP="00893C50">
      <w:pPr>
        <w:pStyle w:val="Heading3"/>
      </w:pPr>
      <w:bookmarkStart w:id="22" w:name="_Toc225102812"/>
      <w:r>
        <w:t>Gudgeon pin</w:t>
      </w:r>
      <w:bookmarkEnd w:id="22"/>
    </w:p>
    <w:p w14:paraId="7634CBDE" w14:textId="3BE4104A" w:rsidR="00291B04" w:rsidRPr="00291B04" w:rsidRDefault="00291B04" w:rsidP="00291B04">
      <w:r w:rsidRPr="00291B04">
        <w:t>The gudgeon pin Goodman diagram in Figure 10 shows a similarly favourable fatigue position. Although the pin experiences both bending and shear stresses, the alternating stress amplitude remains relatively low due to the shared load path between the piston bosses. The operating point lies well within the infinite</w:t>
      </w:r>
      <w:r w:rsidRPr="00291B04">
        <w:rPr>
          <w:rFonts w:ascii="Cambria Math" w:hAnsi="Cambria Math" w:cs="Cambria Math"/>
        </w:rPr>
        <w:t>‑</w:t>
      </w:r>
      <w:r w:rsidRPr="00291B04">
        <w:t>life region, confirming that the pin design is conservative for the baseline RPM range.</w:t>
      </w:r>
    </w:p>
    <w:p w14:paraId="2AA9DA9C" w14:textId="77777777" w:rsidR="00026DBD" w:rsidRDefault="00F16CAC" w:rsidP="00026DBD">
      <w:pPr>
        <w:keepNext/>
      </w:pPr>
      <w:r>
        <w:rPr>
          <w:noProof/>
        </w:rPr>
        <w:drawing>
          <wp:inline distT="0" distB="0" distL="0" distR="0" wp14:anchorId="6EC285A7" wp14:editId="2C3E44F5">
            <wp:extent cx="5731510" cy="2798445"/>
            <wp:effectExtent l="0" t="0" r="2540" b="1905"/>
            <wp:docPr id="2115209377" name="Picture 1" descr="The Goodman diagram illustrates the relationship between mean stress and alternating stress for a Gudgeon pin, with the operating point, upper and lower limits, and the allowable stress range plot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09377" name="Picture 1" descr="The Goodman diagram illustrates the relationship between mean stress and alternating stress for a Gudgeon pin, with the operating point, upper and lower limits, and the allowable stress range plotted.&#10;&#10;AI-generated content may be incorrect."/>
                    <pic:cNvPicPr/>
                  </pic:nvPicPr>
                  <pic:blipFill>
                    <a:blip r:embed="rId18"/>
                    <a:stretch>
                      <a:fillRect/>
                    </a:stretch>
                  </pic:blipFill>
                  <pic:spPr>
                    <a:xfrm>
                      <a:off x="0" y="0"/>
                      <a:ext cx="5731510" cy="2798445"/>
                    </a:xfrm>
                    <a:prstGeom prst="rect">
                      <a:avLst/>
                    </a:prstGeom>
                  </pic:spPr>
                </pic:pic>
              </a:graphicData>
            </a:graphic>
          </wp:inline>
        </w:drawing>
      </w:r>
    </w:p>
    <w:p w14:paraId="12C1AD5A" w14:textId="26FE1340" w:rsidR="00B84F3E" w:rsidRPr="00B84F3E" w:rsidRDefault="00026DBD" w:rsidP="00026DBD">
      <w:pPr>
        <w:pStyle w:val="Caption"/>
      </w:pPr>
      <w:r>
        <w:t xml:space="preserve">Figure </w:t>
      </w:r>
      <w:fldSimple w:instr=" SEQ Figure \* ARABIC ">
        <w:r w:rsidR="00935FE9">
          <w:rPr>
            <w:noProof/>
          </w:rPr>
          <w:t>10</w:t>
        </w:r>
      </w:fldSimple>
    </w:p>
    <w:p w14:paraId="5921C314" w14:textId="493F9250" w:rsidR="00D71C46" w:rsidRDefault="00836077" w:rsidP="00893C50">
      <w:pPr>
        <w:pStyle w:val="Heading3"/>
      </w:pPr>
      <w:bookmarkStart w:id="23" w:name="_Toc225102813"/>
      <w:r>
        <w:t>Conrod bolts</w:t>
      </w:r>
      <w:bookmarkEnd w:id="23"/>
    </w:p>
    <w:p w14:paraId="6FE630D3" w14:textId="1FBB6917" w:rsidR="00291B04" w:rsidRPr="00291B04" w:rsidRDefault="00291B04" w:rsidP="00291B04">
      <w:r w:rsidRPr="00291B04">
        <w:t>The Goodman diagram for the connecting rod bolts, shown in Figure 11, reveals a more critical situation. The bolts experience high tensile loading during inertia</w:t>
      </w:r>
      <w:r w:rsidRPr="00291B04">
        <w:rPr>
          <w:rFonts w:ascii="Cambria Math" w:hAnsi="Cambria Math" w:cs="Cambria Math"/>
        </w:rPr>
        <w:t>‑</w:t>
      </w:r>
      <w:r w:rsidRPr="00291B04">
        <w:t xml:space="preserve">dominated phases, and the alternating stress amplitude is significantly higher than in the rod or pin. Although the baseline FSF remains above 1, the operating point lies much closer to the Goodman boundary, indicating limited </w:t>
      </w:r>
      <w:r w:rsidRPr="00291B04">
        <w:lastRenderedPageBreak/>
        <w:t>fatigue margin. This makes the bolts the most vulnerable component in the bottom</w:t>
      </w:r>
      <w:r w:rsidRPr="00291B04">
        <w:rPr>
          <w:rFonts w:ascii="Cambria Math" w:hAnsi="Cambria Math" w:cs="Cambria Math"/>
        </w:rPr>
        <w:t>‑</w:t>
      </w:r>
      <w:r w:rsidRPr="00291B04">
        <w:t>end assembly and the primary constraint on maximum safe engine speed.</w:t>
      </w:r>
    </w:p>
    <w:p w14:paraId="33F6FA24" w14:textId="77777777" w:rsidR="00D71C46" w:rsidRPr="00D71C46" w:rsidRDefault="00D71C46" w:rsidP="00D71C46"/>
    <w:p w14:paraId="4ADC15B3" w14:textId="77777777" w:rsidR="00026DBD" w:rsidRDefault="00E74438" w:rsidP="00026DBD">
      <w:pPr>
        <w:keepNext/>
      </w:pPr>
      <w:r>
        <w:rPr>
          <w:noProof/>
        </w:rPr>
        <w:drawing>
          <wp:inline distT="0" distB="0" distL="0" distR="0" wp14:anchorId="576E3878" wp14:editId="26A6865B">
            <wp:extent cx="5731510" cy="2798445"/>
            <wp:effectExtent l="0" t="0" r="2540" b="1905"/>
            <wp:docPr id="2031599450" name="Picture 1" descr="The Goodman Diagram illustrates the stress range for a Conrod Bolt, with the mean stress at an operating point of 800 MPa, and the allowable stress range between 200 and 1200 MP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599450" name="Picture 1" descr="The Goodman Diagram illustrates the stress range for a Conrod Bolt, with the mean stress at an operating point of 800 MPa, and the allowable stress range between 200 and 1200 MPa.&#10;&#10;AI-generated content may be incorrect."/>
                    <pic:cNvPicPr/>
                  </pic:nvPicPr>
                  <pic:blipFill>
                    <a:blip r:embed="rId19"/>
                    <a:stretch>
                      <a:fillRect/>
                    </a:stretch>
                  </pic:blipFill>
                  <pic:spPr>
                    <a:xfrm>
                      <a:off x="0" y="0"/>
                      <a:ext cx="5731510" cy="2798445"/>
                    </a:xfrm>
                    <a:prstGeom prst="rect">
                      <a:avLst/>
                    </a:prstGeom>
                  </pic:spPr>
                </pic:pic>
              </a:graphicData>
            </a:graphic>
          </wp:inline>
        </w:drawing>
      </w:r>
    </w:p>
    <w:p w14:paraId="4BBB047F" w14:textId="3DAA26DA" w:rsidR="00D71C46" w:rsidRPr="00D71C46" w:rsidRDefault="00026DBD" w:rsidP="00026DBD">
      <w:pPr>
        <w:pStyle w:val="Caption"/>
      </w:pPr>
      <w:r>
        <w:t xml:space="preserve">Figure </w:t>
      </w:r>
      <w:fldSimple w:instr=" SEQ Figure \* ARABIC ">
        <w:r w:rsidR="00935FE9">
          <w:rPr>
            <w:noProof/>
          </w:rPr>
          <w:t>11</w:t>
        </w:r>
      </w:fldSimple>
    </w:p>
    <w:p w14:paraId="105E83BF" w14:textId="77777777" w:rsidR="00BE5F34" w:rsidRDefault="00BE5F34" w:rsidP="15B6E79D"/>
    <w:p w14:paraId="69341DA9" w14:textId="77777777" w:rsidR="005607EB" w:rsidRDefault="005607EB" w:rsidP="15B6E79D"/>
    <w:p w14:paraId="5A5A5D6E" w14:textId="77777777" w:rsidR="005607EB" w:rsidRDefault="005607EB" w:rsidP="15B6E79D"/>
    <w:p w14:paraId="098FFAED" w14:textId="77777777" w:rsidR="005607EB" w:rsidRDefault="005607EB" w:rsidP="15B6E79D"/>
    <w:p w14:paraId="54922FB5" w14:textId="77777777" w:rsidR="005607EB" w:rsidRDefault="005607EB" w:rsidP="15B6E79D"/>
    <w:p w14:paraId="3A4D2191" w14:textId="77777777" w:rsidR="005607EB" w:rsidRDefault="005607EB" w:rsidP="15B6E79D"/>
    <w:p w14:paraId="01B4A586" w14:textId="77777777" w:rsidR="005607EB" w:rsidRDefault="005607EB" w:rsidP="15B6E79D"/>
    <w:p w14:paraId="503E55DC" w14:textId="77777777" w:rsidR="005607EB" w:rsidRDefault="005607EB" w:rsidP="15B6E79D"/>
    <w:p w14:paraId="745DB26C" w14:textId="77777777" w:rsidR="005607EB" w:rsidRDefault="005607EB" w:rsidP="15B6E79D"/>
    <w:p w14:paraId="4C398283" w14:textId="77777777" w:rsidR="005607EB" w:rsidRDefault="005607EB" w:rsidP="15B6E79D"/>
    <w:p w14:paraId="504D020A" w14:textId="77777777" w:rsidR="005607EB" w:rsidRDefault="005607EB" w:rsidP="15B6E79D"/>
    <w:p w14:paraId="7AF2CCC7" w14:textId="77777777" w:rsidR="005607EB" w:rsidRDefault="005607EB" w:rsidP="15B6E79D"/>
    <w:p w14:paraId="6DD49947" w14:textId="77777777" w:rsidR="005607EB" w:rsidRDefault="005607EB" w:rsidP="15B6E79D"/>
    <w:p w14:paraId="416CDF92" w14:textId="77777777" w:rsidR="005607EB" w:rsidRDefault="005607EB" w:rsidP="15B6E79D"/>
    <w:p w14:paraId="630B559A" w14:textId="77777777" w:rsidR="005607EB" w:rsidRDefault="005607EB" w:rsidP="15B6E79D"/>
    <w:p w14:paraId="31221256" w14:textId="77777777" w:rsidR="005607EB" w:rsidRDefault="005607EB" w:rsidP="15B6E79D"/>
    <w:p w14:paraId="2A907C36" w14:textId="51A1F149" w:rsidR="00D71C46" w:rsidRDefault="009D30A3" w:rsidP="00D71C46">
      <w:pPr>
        <w:pStyle w:val="Heading1"/>
      </w:pPr>
      <w:bookmarkStart w:id="24" w:name="_Toc225102814"/>
      <w:r>
        <w:lastRenderedPageBreak/>
        <w:t>Extended RPM Analysis</w:t>
      </w:r>
      <w:bookmarkEnd w:id="24"/>
      <w:r>
        <w:t xml:space="preserve"> </w:t>
      </w:r>
    </w:p>
    <w:p w14:paraId="18E054CD" w14:textId="77777777" w:rsidR="00D71C46" w:rsidRPr="00D71C46" w:rsidRDefault="00D71C46" w:rsidP="00D71C46"/>
    <w:p w14:paraId="7E3BBA46" w14:textId="3871D4A9" w:rsidR="00266480" w:rsidRDefault="00266480" w:rsidP="00E55677">
      <w:pPr>
        <w:pStyle w:val="Heading2"/>
      </w:pPr>
      <w:bookmarkStart w:id="25" w:name="_Toc225102815"/>
      <w:r>
        <w:t>Pressure Interpolation Method</w:t>
      </w:r>
      <w:bookmarkEnd w:id="25"/>
    </w:p>
    <w:p w14:paraId="2AA49B3A" w14:textId="0EA1754C" w:rsidR="00BC19A0" w:rsidRDefault="00BC19A0" w:rsidP="00BC19A0">
      <w:r>
        <w:t>To evaluate engine behaviour beyond the baseline operating speed, the in-cylinder pressure data was extended across a wider RPM range using interpolation. As direct pressure measurements were only available at the baseline condition, it was assumed that the pressure profile shape with respect to crank angle remains constant, while the timing is preserved over the engine cycle.</w:t>
      </w:r>
    </w:p>
    <w:p w14:paraId="781994D2" w14:textId="07E3BAE5" w:rsidR="00BC19A0" w:rsidRPr="00BC19A0" w:rsidRDefault="00BC19A0" w:rsidP="00BC19A0">
      <w:r>
        <w:t>This assumption is reasonable for a preliminary analytical study, as combustion characteristics are primarily governed by crank angle rather than engine speed. The interpolated pressure traces therefore allow consistent comparison of forces and stresses across increasing RPM while isolating the effect of inertial loading.</w:t>
      </w:r>
    </w:p>
    <w:p w14:paraId="05FEA05A" w14:textId="77777777" w:rsidR="00935FE9" w:rsidRDefault="002D5EDA" w:rsidP="00935FE9">
      <w:pPr>
        <w:keepNext/>
      </w:pPr>
      <w:r>
        <w:rPr>
          <w:noProof/>
        </w:rPr>
        <w:drawing>
          <wp:inline distT="0" distB="0" distL="0" distR="0" wp14:anchorId="605ABC69" wp14:editId="701F2923">
            <wp:extent cx="5731510" cy="2828925"/>
            <wp:effectExtent l="0" t="0" r="2540" b="9525"/>
            <wp:docPr id="1674047385" name="Picture 1" descr="The graph shows a curve representing the variation of gas force in newtons at different crank angles, measured at various RP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02530" name="Picture 1" descr="The graph shows a curve representing the variation of gas force in newtons at different crank angles, measured at various RPMs.&#10;&#10;AI-generated content may be incorrect."/>
                    <pic:cNvPicPr/>
                  </pic:nvPicPr>
                  <pic:blipFill>
                    <a:blip r:embed="rId20"/>
                    <a:stretch>
                      <a:fillRect/>
                    </a:stretch>
                  </pic:blipFill>
                  <pic:spPr>
                    <a:xfrm>
                      <a:off x="0" y="0"/>
                      <a:ext cx="5731510" cy="2828925"/>
                    </a:xfrm>
                    <a:prstGeom prst="rect">
                      <a:avLst/>
                    </a:prstGeom>
                  </pic:spPr>
                </pic:pic>
              </a:graphicData>
            </a:graphic>
          </wp:inline>
        </w:drawing>
      </w:r>
    </w:p>
    <w:p w14:paraId="55960D26" w14:textId="2192FCA8" w:rsidR="00606820" w:rsidRPr="00606820" w:rsidRDefault="00935FE9" w:rsidP="00935FE9">
      <w:pPr>
        <w:pStyle w:val="Caption"/>
      </w:pPr>
      <w:r>
        <w:t xml:space="preserve">Figure </w:t>
      </w:r>
      <w:fldSimple w:instr=" SEQ Figure \* ARABIC ">
        <w:r>
          <w:rPr>
            <w:noProof/>
          </w:rPr>
          <w:t>12</w:t>
        </w:r>
      </w:fldSimple>
    </w:p>
    <w:p w14:paraId="54660D4F" w14:textId="61230CE8" w:rsidR="00266480" w:rsidRDefault="00266480" w:rsidP="00E55677">
      <w:pPr>
        <w:pStyle w:val="Heading2"/>
      </w:pPr>
      <w:bookmarkStart w:id="26" w:name="_Toc225102816"/>
      <w:r>
        <w:t>Updated Forces and Stresses</w:t>
      </w:r>
      <w:bookmarkEnd w:id="26"/>
    </w:p>
    <w:p w14:paraId="6833A255" w14:textId="4DD67FDF" w:rsidR="00466CE0" w:rsidRDefault="00466CE0" w:rsidP="00466CE0">
      <w:r>
        <w:t>The extended RPM analysis shows a significant increase in inertia-driven forces, while gas force remains largely unchanged. As inertia force is proportional to piston acceleration, and therefore to the square of engine speed, its contribution becomes dominant at higher RPM.</w:t>
      </w:r>
    </w:p>
    <w:p w14:paraId="0E4EE3D6" w14:textId="146DBD60" w:rsidR="00466CE0" w:rsidRDefault="00466CE0" w:rsidP="00466CE0">
      <w:r>
        <w:t>This effect is clearly observed in Figures 13 and 14, where peak tensile forces increase rapidly with speed. Consequently, the stress amplitudes in all components rise, with the most pronounced increase occurring in regions subjected to tensile loading during exhaust top dead centre.</w:t>
      </w:r>
    </w:p>
    <w:p w14:paraId="65F58764" w14:textId="0387413E" w:rsidR="00466CE0" w:rsidRPr="00466CE0" w:rsidRDefault="00466CE0" w:rsidP="00466CE0">
      <w:r>
        <w:t>While compressive stresses remain relatively stable due to their dependence on cylinder pressure, tensile stresses increase sharply, resulting in a widening stress range and higher alternating stress values.</w:t>
      </w:r>
    </w:p>
    <w:p w14:paraId="7459C1EF" w14:textId="77777777" w:rsidR="00935FE9" w:rsidRDefault="00C427A1" w:rsidP="00935FE9">
      <w:pPr>
        <w:keepNext/>
      </w:pPr>
      <w:r>
        <w:rPr>
          <w:noProof/>
        </w:rPr>
        <w:lastRenderedPageBreak/>
        <w:drawing>
          <wp:inline distT="0" distB="0" distL="0" distR="0" wp14:anchorId="15D725C9" wp14:editId="15A958F9">
            <wp:extent cx="5731510" cy="2826385"/>
            <wp:effectExtent l="0" t="0" r="2540" b="0"/>
            <wp:docPr id="836250393" name="Picture 1" descr="The provided text appears to be a list of numerical values, potentially related to a graph or chart, but without a visual context, it's not possible to describe an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67758" name="Picture 1" descr="The provided text appears to be a list of numerical values, potentially related to a graph or chart, but without a visual context, it's not possible to describe an image.&#10;&#10;AI-generated content may be incorrect."/>
                    <pic:cNvPicPr/>
                  </pic:nvPicPr>
                  <pic:blipFill>
                    <a:blip r:embed="rId21"/>
                    <a:stretch>
                      <a:fillRect/>
                    </a:stretch>
                  </pic:blipFill>
                  <pic:spPr>
                    <a:xfrm>
                      <a:off x="0" y="0"/>
                      <a:ext cx="5731510" cy="2826385"/>
                    </a:xfrm>
                    <a:prstGeom prst="rect">
                      <a:avLst/>
                    </a:prstGeom>
                  </pic:spPr>
                </pic:pic>
              </a:graphicData>
            </a:graphic>
          </wp:inline>
        </w:drawing>
      </w:r>
    </w:p>
    <w:p w14:paraId="4A06CC3E" w14:textId="04C8C69B" w:rsidR="00C427A1" w:rsidRPr="00C427A1" w:rsidRDefault="00935FE9" w:rsidP="00935FE9">
      <w:pPr>
        <w:pStyle w:val="Caption"/>
      </w:pPr>
      <w:r>
        <w:t xml:space="preserve">Figure </w:t>
      </w:r>
      <w:fldSimple w:instr=" SEQ Figure \* ARABIC ">
        <w:r>
          <w:rPr>
            <w:noProof/>
          </w:rPr>
          <w:t>13</w:t>
        </w:r>
      </w:fldSimple>
    </w:p>
    <w:p w14:paraId="24F8D70E" w14:textId="77777777" w:rsidR="00935FE9" w:rsidRDefault="001C09DF" w:rsidP="00935FE9">
      <w:pPr>
        <w:keepNext/>
      </w:pPr>
      <w:r>
        <w:rPr>
          <w:noProof/>
        </w:rPr>
        <w:drawing>
          <wp:inline distT="0" distB="0" distL="0" distR="0" wp14:anchorId="22EEABAE" wp14:editId="31791A16">
            <wp:extent cx="5731510" cy="2773680"/>
            <wp:effectExtent l="0" t="0" r="2540" b="7620"/>
            <wp:docPr id="1222776468" name="Picture 1" descr="The diagram illustrates a graph with a crank angle (degrees) on the x-axis and inertia force (Newtons) on the y-axis, showing a negative correlation between the two variables, with values ranging from 0 to 10000 N for inertia force and 200 to 3000 degrees for crank 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776468" name="Picture 1" descr="The diagram illustrates a graph with a crank angle (degrees) on the x-axis and inertia force (Newtons) on the y-axis, showing a negative correlation between the two variables, with values ranging from 0 to 10000 N for inertia force and 200 to 3000 degrees for crank angle.&#10;&#10;AI-generated content may be incorrect."/>
                    <pic:cNvPicPr/>
                  </pic:nvPicPr>
                  <pic:blipFill>
                    <a:blip r:embed="rId22"/>
                    <a:stretch>
                      <a:fillRect/>
                    </a:stretch>
                  </pic:blipFill>
                  <pic:spPr>
                    <a:xfrm>
                      <a:off x="0" y="0"/>
                      <a:ext cx="5731510" cy="2773680"/>
                    </a:xfrm>
                    <a:prstGeom prst="rect">
                      <a:avLst/>
                    </a:prstGeom>
                  </pic:spPr>
                </pic:pic>
              </a:graphicData>
            </a:graphic>
          </wp:inline>
        </w:drawing>
      </w:r>
    </w:p>
    <w:p w14:paraId="1B7E7E5B" w14:textId="0640294B" w:rsidR="0033563E" w:rsidRPr="0033563E" w:rsidRDefault="00935FE9" w:rsidP="000636A0">
      <w:pPr>
        <w:pStyle w:val="Caption"/>
      </w:pPr>
      <w:r>
        <w:t xml:space="preserve">Figure </w:t>
      </w:r>
      <w:fldSimple w:instr=" SEQ Figure \* ARABIC ">
        <w:r>
          <w:rPr>
            <w:noProof/>
          </w:rPr>
          <w:t>14</w:t>
        </w:r>
      </w:fldSimple>
    </w:p>
    <w:p w14:paraId="5C89A41F" w14:textId="34D9DED3" w:rsidR="00D71C46" w:rsidRDefault="00266480" w:rsidP="00E55677">
      <w:pPr>
        <w:pStyle w:val="Heading2"/>
      </w:pPr>
      <w:bookmarkStart w:id="27" w:name="_Toc225102817"/>
      <w:r>
        <w:t>Effect on Fatigue Safety Factors</w:t>
      </w:r>
      <w:bookmarkEnd w:id="27"/>
    </w:p>
    <w:p w14:paraId="497D40DE" w14:textId="35AEC52E" w:rsidR="00466CE0" w:rsidRDefault="00466CE0" w:rsidP="00466CE0">
      <w:r>
        <w:t>The increase in alternating stress has a direct impact on fatigue performance. As shown in Figures 15 and 16, fatigue safety factors decrease progressively with increasing RPM across all analysed components.</w:t>
      </w:r>
    </w:p>
    <w:p w14:paraId="40B79E64" w14:textId="01A24EC6" w:rsidR="00466CE0" w:rsidRDefault="00466CE0" w:rsidP="00466CE0">
      <w:r>
        <w:t>The connecting rod midpoint and gudgeon pin retain acceptable safety margins over the investigated range, indicating that these components are not the primary limiting factors. In contrast, the connecting rod bolts exhibit a rapid reduction in fatigue safety factor, approaching the Goodman failure boundary at higher speeds.</w:t>
      </w:r>
    </w:p>
    <w:p w14:paraId="0A6EF6CD" w14:textId="5F443486" w:rsidR="00466CE0" w:rsidRPr="00466CE0" w:rsidRDefault="00466CE0" w:rsidP="00466CE0">
      <w:r>
        <w:t>This confirms that bolt loading is dominated by inertia forces and is therefore highly sensitive to engine speed. The results demonstrate that, without design modification, the bolts represent the critical component limiting maximum engine RPM. This finding justifies the subsequent redesign presented in Section 6.</w:t>
      </w:r>
    </w:p>
    <w:p w14:paraId="2AD624D8" w14:textId="77777777" w:rsidR="00D71C46" w:rsidRPr="00D71C46" w:rsidRDefault="00D71C46" w:rsidP="00D71C46"/>
    <w:p w14:paraId="429FE470" w14:textId="77777777" w:rsidR="00935FE9" w:rsidRDefault="00F72844" w:rsidP="00935FE9">
      <w:pPr>
        <w:keepNext/>
      </w:pPr>
      <w:r>
        <w:rPr>
          <w:noProof/>
        </w:rPr>
        <w:drawing>
          <wp:inline distT="0" distB="0" distL="0" distR="0" wp14:anchorId="2CC6C768" wp14:editId="21FA7B70">
            <wp:extent cx="5731510" cy="2814955"/>
            <wp:effectExtent l="0" t="0" r="2540" b="4445"/>
            <wp:docPr id="1211062203" name="Picture 1" descr="The diagram shows a graph comparing the fatigue safety factor (FSF) of a Conrod Bolt (CFS) at various engine speeds (RPM) from 1000 to 9000, with RPM on the x-axis and FSF on the y-ax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48549" name="Picture 1" descr="The diagram shows a graph comparing the fatigue safety factor (FSF) of a Conrod Bolt (CFS) at various engine speeds (RPM) from 1000 to 9000, with RPM on the x-axis and FSF on the y-axis.&#10;&#10;AI-generated content may be incorrect."/>
                    <pic:cNvPicPr/>
                  </pic:nvPicPr>
                  <pic:blipFill>
                    <a:blip r:embed="rId23"/>
                    <a:stretch>
                      <a:fillRect/>
                    </a:stretch>
                  </pic:blipFill>
                  <pic:spPr>
                    <a:xfrm>
                      <a:off x="0" y="0"/>
                      <a:ext cx="5731510" cy="2814955"/>
                    </a:xfrm>
                    <a:prstGeom prst="rect">
                      <a:avLst/>
                    </a:prstGeom>
                  </pic:spPr>
                </pic:pic>
              </a:graphicData>
            </a:graphic>
          </wp:inline>
        </w:drawing>
      </w:r>
    </w:p>
    <w:p w14:paraId="4519A090" w14:textId="4CE0685F" w:rsidR="00D71C46" w:rsidRPr="00D71C46" w:rsidRDefault="00935FE9" w:rsidP="00935FE9">
      <w:pPr>
        <w:pStyle w:val="Caption"/>
      </w:pPr>
      <w:r>
        <w:t xml:space="preserve">Figure </w:t>
      </w:r>
      <w:fldSimple w:instr=" SEQ Figure \* ARABIC ">
        <w:r>
          <w:rPr>
            <w:noProof/>
          </w:rPr>
          <w:t>15</w:t>
        </w:r>
      </w:fldSimple>
    </w:p>
    <w:p w14:paraId="4A3BEE43" w14:textId="77777777" w:rsidR="00935FE9" w:rsidRDefault="00F72844" w:rsidP="00935FE9">
      <w:pPr>
        <w:keepNext/>
      </w:pPr>
      <w:r>
        <w:rPr>
          <w:noProof/>
        </w:rPr>
        <w:drawing>
          <wp:inline distT="0" distB="0" distL="0" distR="0" wp14:anchorId="4FC0F9E4" wp14:editId="6B7BB7F9">
            <wp:extent cx="5731510" cy="2814955"/>
            <wp:effectExtent l="0" t="0" r="2540" b="4445"/>
            <wp:docPr id="44246180" name="Picture 1" descr="The diagram illustrates the relationship between engine speed (RPM) and the fatigue safety factor for a conrod bolt, comparing original data points with an interpolated curve for an extended RPM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80202" name="Picture 1" descr="The diagram illustrates the relationship between engine speed (RPM) and the fatigue safety factor for a conrod bolt, comparing original data points with an interpolated curve for an extended RPM range.&#10;&#10;AI-generated content may be incorrect."/>
                    <pic:cNvPicPr/>
                  </pic:nvPicPr>
                  <pic:blipFill>
                    <a:blip r:embed="rId24"/>
                    <a:stretch>
                      <a:fillRect/>
                    </a:stretch>
                  </pic:blipFill>
                  <pic:spPr>
                    <a:xfrm>
                      <a:off x="0" y="0"/>
                      <a:ext cx="5731510" cy="2814955"/>
                    </a:xfrm>
                    <a:prstGeom prst="rect">
                      <a:avLst/>
                    </a:prstGeom>
                  </pic:spPr>
                </pic:pic>
              </a:graphicData>
            </a:graphic>
          </wp:inline>
        </w:drawing>
      </w:r>
    </w:p>
    <w:p w14:paraId="217D24F1" w14:textId="2F9629E7" w:rsidR="00D71C46" w:rsidRPr="00D71C46" w:rsidRDefault="00935FE9" w:rsidP="00935FE9">
      <w:pPr>
        <w:pStyle w:val="Caption"/>
      </w:pPr>
      <w:r>
        <w:t xml:space="preserve">Figure </w:t>
      </w:r>
      <w:fldSimple w:instr=" SEQ Figure \* ARABIC ">
        <w:r>
          <w:rPr>
            <w:noProof/>
          </w:rPr>
          <w:t>16</w:t>
        </w:r>
      </w:fldSimple>
    </w:p>
    <w:p w14:paraId="4959BB8A" w14:textId="77777777" w:rsidR="00D71C46" w:rsidRPr="00D71C46" w:rsidRDefault="00D71C46" w:rsidP="00D71C46"/>
    <w:p w14:paraId="4DAA8C15" w14:textId="77777777" w:rsidR="00D71C46" w:rsidRPr="00D71C46" w:rsidRDefault="00D71C46" w:rsidP="00D71C46"/>
    <w:p w14:paraId="29FDA5E5" w14:textId="77777777" w:rsidR="00D71C46" w:rsidRPr="00D71C46" w:rsidRDefault="00D71C46" w:rsidP="00D71C46"/>
    <w:p w14:paraId="4E1D7806" w14:textId="77777777" w:rsidR="00D71C46" w:rsidRPr="00D71C46" w:rsidRDefault="00D71C46" w:rsidP="00D71C46"/>
    <w:p w14:paraId="5ADABDEA" w14:textId="77777777" w:rsidR="003625AF" w:rsidRDefault="003625AF">
      <w:r>
        <w:br w:type="page"/>
      </w:r>
    </w:p>
    <w:p w14:paraId="1C17174F" w14:textId="580E45CB" w:rsidR="003625AF" w:rsidRDefault="00613A8D" w:rsidP="003625AF">
      <w:pPr>
        <w:pStyle w:val="Heading1"/>
      </w:pPr>
      <w:bookmarkStart w:id="28" w:name="_Toc225102818"/>
      <w:r>
        <w:lastRenderedPageBreak/>
        <w:t>Connecting Rod Bolt Redesign</w:t>
      </w:r>
      <w:bookmarkEnd w:id="28"/>
      <w:r>
        <w:t xml:space="preserve"> </w:t>
      </w:r>
    </w:p>
    <w:p w14:paraId="398E79BC" w14:textId="77777777" w:rsidR="001A4EAE" w:rsidRDefault="001A4EAE"/>
    <w:p w14:paraId="204B57C2" w14:textId="10A088A8" w:rsidR="00266480" w:rsidRDefault="00266480" w:rsidP="00E55677">
      <w:pPr>
        <w:pStyle w:val="Heading2"/>
      </w:pPr>
      <w:bookmarkStart w:id="29" w:name="_Toc225102819"/>
      <w:r>
        <w:t>Design Objective</w:t>
      </w:r>
      <w:bookmarkEnd w:id="29"/>
    </w:p>
    <w:p w14:paraId="65355D9C" w14:textId="33FDB2B7" w:rsidR="00D45254" w:rsidRPr="00D45254" w:rsidRDefault="00D45254" w:rsidP="00D45254">
      <w:r w:rsidRPr="00D45254">
        <w:t>The extended RPM analysis identified the connecting rod bolts as the most critical component, with fatigue safety factors approaching the Goodman failure limit at higher engine speeds. The objective of this redesign is therefore to restore an acceptable fatigue safety factor (FSF &gt; 1) while minimising any increase in mass or geometric complexity.</w:t>
      </w:r>
    </w:p>
    <w:p w14:paraId="05727B2E" w14:textId="37ACCA10" w:rsidR="00266480" w:rsidRDefault="00266480" w:rsidP="00E55677">
      <w:pPr>
        <w:pStyle w:val="Heading2"/>
      </w:pPr>
      <w:bookmarkStart w:id="30" w:name="_Toc225102820"/>
      <w:r>
        <w:t>Geometry Changes</w:t>
      </w:r>
      <w:bookmarkEnd w:id="30"/>
    </w:p>
    <w:p w14:paraId="75600738" w14:textId="3B854F4A" w:rsidR="009B6639" w:rsidRDefault="009B6639" w:rsidP="009B6639">
      <w:r>
        <w:t>To improve fatigue performance, the bolt cross-sectional area was increased, reducing the tensile stress experienced under peak inertial loading. This was achieved by increasing the bolt diameter while maintaining the original material and general geometry.</w:t>
      </w:r>
    </w:p>
    <w:p w14:paraId="61D26D28" w14:textId="0001E210" w:rsidR="009B6639" w:rsidRPr="009B6639" w:rsidRDefault="009B6639" w:rsidP="009B6639">
      <w:r>
        <w:t>This approach was selected as it directly reduces stress without introducing additional design complexity or manufacturing constraints. Alternative methods such as material substitution or preload optimisation were not considered within the scope of this analytical study.</w:t>
      </w:r>
    </w:p>
    <w:p w14:paraId="13EC550D" w14:textId="5C151DB4" w:rsidR="00266480" w:rsidRDefault="00266480" w:rsidP="00E55677">
      <w:pPr>
        <w:pStyle w:val="Heading2"/>
      </w:pPr>
      <w:bookmarkStart w:id="31" w:name="_Toc225102821"/>
      <w:r>
        <w:t>Updated Stress &amp; FSF</w:t>
      </w:r>
      <w:bookmarkEnd w:id="31"/>
    </w:p>
    <w:p w14:paraId="484E5AB9" w14:textId="412B0A23" w:rsidR="009B6639" w:rsidRDefault="009B6639" w:rsidP="009B6639">
      <w:r>
        <w:t>The revised bolt geometry results in a reduction in peak tensile stress, as shown in Figure 17. Consequently, the alternating stress amplitude decreases, leading to an improvement in fatigue safety factor across the investigated RPM range.</w:t>
      </w:r>
    </w:p>
    <w:p w14:paraId="18C37E85" w14:textId="00FB4F17" w:rsidR="009B6639" w:rsidRPr="009B6639" w:rsidRDefault="009B6639" w:rsidP="009B6639">
      <w:r>
        <w:t>The updated Goodman position shifts further below the failure boundary, indicating a return to safe infinite-life operation under the analysed conditions. While stress reductions are modest, the nonlinear relationship within the Goodman criterion results in a noticeable improvement in FSF.</w:t>
      </w:r>
    </w:p>
    <w:p w14:paraId="5A227562" w14:textId="77777777" w:rsidR="00935FE9" w:rsidRDefault="00F45629" w:rsidP="00935FE9">
      <w:pPr>
        <w:keepNext/>
      </w:pPr>
      <w:r>
        <w:rPr>
          <w:noProof/>
        </w:rPr>
        <w:drawing>
          <wp:inline distT="0" distB="0" distL="0" distR="0" wp14:anchorId="101DCA52" wp14:editId="0A0D3467">
            <wp:extent cx="5731510" cy="2835910"/>
            <wp:effectExtent l="0" t="0" r="2540" b="2540"/>
            <wp:docPr id="377711213" name="Picture 1" descr="The diagram shows a plot of Bolt Diameter against the Fatigue Safety Factor (FSF) at 9000 RPM, indicating a correlation where larger diameters correspond to higher FSF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11213" name="Picture 1" descr="The diagram shows a plot of Bolt Diameter against the Fatigue Safety Factor (FSF) at 9000 RPM, indicating a correlation where larger diameters correspond to higher FSF values.&#10;&#10;AI-generated content may be incorrect."/>
                    <pic:cNvPicPr/>
                  </pic:nvPicPr>
                  <pic:blipFill>
                    <a:blip r:embed="rId25"/>
                    <a:stretch>
                      <a:fillRect/>
                    </a:stretch>
                  </pic:blipFill>
                  <pic:spPr>
                    <a:xfrm>
                      <a:off x="0" y="0"/>
                      <a:ext cx="5731510" cy="2835910"/>
                    </a:xfrm>
                    <a:prstGeom prst="rect">
                      <a:avLst/>
                    </a:prstGeom>
                  </pic:spPr>
                </pic:pic>
              </a:graphicData>
            </a:graphic>
          </wp:inline>
        </w:drawing>
      </w:r>
    </w:p>
    <w:p w14:paraId="5935B405" w14:textId="41B5354E" w:rsidR="00D47A17" w:rsidRDefault="00935FE9" w:rsidP="00935FE9">
      <w:pPr>
        <w:pStyle w:val="Caption"/>
      </w:pPr>
      <w:r>
        <w:t xml:space="preserve">Figure </w:t>
      </w:r>
      <w:fldSimple w:instr=" SEQ Figure \* ARABIC ">
        <w:r>
          <w:rPr>
            <w:noProof/>
          </w:rPr>
          <w:t>17</w:t>
        </w:r>
      </w:fldSimple>
    </w:p>
    <w:p w14:paraId="12F0F67D" w14:textId="79CFC886" w:rsidR="002B044A" w:rsidRPr="00D47A17" w:rsidRDefault="002B044A" w:rsidP="00D47A17"/>
    <w:p w14:paraId="38A48D27" w14:textId="227CDCD3" w:rsidR="001A4EAE" w:rsidRDefault="00266480" w:rsidP="00E55677">
      <w:pPr>
        <w:pStyle w:val="Heading2"/>
      </w:pPr>
      <w:bookmarkStart w:id="32" w:name="_Toc225102822"/>
      <w:r>
        <w:lastRenderedPageBreak/>
        <w:t>Feasibility Discussion</w:t>
      </w:r>
      <w:bookmarkEnd w:id="32"/>
    </w:p>
    <w:p w14:paraId="62D0D4E2" w14:textId="4B599D0D" w:rsidR="00EA546B" w:rsidRDefault="00EA546B" w:rsidP="00EA546B">
      <w:r>
        <w:t>The proposed redesign represents a practical and effective solution for improving fatigue performance. Increasing bolt diameter is a common engineering approach that can be implemented with minimal impact on manufacturing processes.</w:t>
      </w:r>
    </w:p>
    <w:p w14:paraId="59383970" w14:textId="27881FD3" w:rsidR="00EA546B" w:rsidRDefault="00EA546B" w:rsidP="00EA546B">
      <w:r>
        <w:t>However, the increase in mass may contribute slightly to higher reciprocating inertia, which could offset some performance benefits at very high engine speeds. Additionally, packaging constraints within the connecting rod assembly may limit the extent to which bolt size can be increased.</w:t>
      </w:r>
    </w:p>
    <w:p w14:paraId="5EA6A7DF" w14:textId="5D00580D" w:rsidR="001A4EAE" w:rsidRDefault="00EA546B" w:rsidP="00EA546B">
      <w:r>
        <w:t>Overall, the redesign provides a balanced improvement in durability while maintaining simplicity, making it suitable for both production and moderate performance applications.</w:t>
      </w:r>
    </w:p>
    <w:p w14:paraId="1FA4B914" w14:textId="5E80FD96" w:rsidR="003625AF" w:rsidRDefault="003625AF">
      <w:r>
        <w:br w:type="page"/>
      </w:r>
    </w:p>
    <w:p w14:paraId="6BD56224" w14:textId="4CF53E16" w:rsidR="008471F0" w:rsidRDefault="00062070" w:rsidP="008471F0">
      <w:pPr>
        <w:pStyle w:val="Heading1"/>
      </w:pPr>
      <w:bookmarkStart w:id="33" w:name="_Toc225102823"/>
      <w:r w:rsidRPr="00062070">
        <w:lastRenderedPageBreak/>
        <w:t>Crankshaft Configuration Torque Analysis</w:t>
      </w:r>
      <w:bookmarkEnd w:id="33"/>
    </w:p>
    <w:p w14:paraId="11CAC857" w14:textId="77777777" w:rsidR="001B63A2" w:rsidRPr="001B63A2" w:rsidRDefault="001B63A2" w:rsidP="001B63A2"/>
    <w:p w14:paraId="4A0327F8" w14:textId="1CA004B2" w:rsidR="00D37729" w:rsidRDefault="00E55677" w:rsidP="0018630B">
      <w:pPr>
        <w:pStyle w:val="Heading2"/>
      </w:pPr>
      <w:bookmarkStart w:id="34" w:name="_Toc225102824"/>
      <w:r>
        <w:t xml:space="preserve">Torque </w:t>
      </w:r>
      <w:r w:rsidR="003A524E">
        <w:t>vs Crank Angle</w:t>
      </w:r>
      <w:bookmarkEnd w:id="34"/>
    </w:p>
    <w:p w14:paraId="129C3550" w14:textId="50D645A0" w:rsidR="00EA546B" w:rsidRDefault="00EA546B" w:rsidP="00EA546B">
      <w:r>
        <w:t>Crankshaft torque was calculated from the instantaneous piston force and crank geometry, considering the moment arm generated by the crank radius and connecting rod angle. Torque variation was evaluated over the full engine cycle for different crankshaft configurations.</w:t>
      </w:r>
    </w:p>
    <w:p w14:paraId="38CA3CC6" w14:textId="0DB60A45" w:rsidR="00EA546B" w:rsidRPr="00EA546B" w:rsidRDefault="00EA546B" w:rsidP="00EA546B">
      <w:r>
        <w:t>This approach allows comparison of how firing order and crank arrangement influence torque delivery characteristics, independent of changes in combustion pressure.</w:t>
      </w:r>
    </w:p>
    <w:p w14:paraId="745B8FCD" w14:textId="77777777" w:rsidR="00935FE9" w:rsidRDefault="004E39E7" w:rsidP="00935FE9">
      <w:pPr>
        <w:keepNext/>
      </w:pPr>
      <w:r>
        <w:rPr>
          <w:noProof/>
        </w:rPr>
        <w:drawing>
          <wp:inline distT="0" distB="0" distL="0" distR="0" wp14:anchorId="79C9A92A" wp14:editId="08DABB52">
            <wp:extent cx="5731510" cy="2788920"/>
            <wp:effectExtent l="0" t="0" r="2540" b="0"/>
            <wp:docPr id="1447121443" name="Picture 1" descr="The diagram displays a comparison between peak and mean torque values across a range of RPM (revolutions per minu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21443" name="Picture 1" descr="The diagram displays a comparison between peak and mean torque values across a range of RPM (revolutions per minute).&#10;&#10;AI-generated content may be incorrect."/>
                    <pic:cNvPicPr/>
                  </pic:nvPicPr>
                  <pic:blipFill>
                    <a:blip r:embed="rId26"/>
                    <a:stretch>
                      <a:fillRect/>
                    </a:stretch>
                  </pic:blipFill>
                  <pic:spPr>
                    <a:xfrm>
                      <a:off x="0" y="0"/>
                      <a:ext cx="5731510" cy="2788920"/>
                    </a:xfrm>
                    <a:prstGeom prst="rect">
                      <a:avLst/>
                    </a:prstGeom>
                  </pic:spPr>
                </pic:pic>
              </a:graphicData>
            </a:graphic>
          </wp:inline>
        </w:drawing>
      </w:r>
    </w:p>
    <w:p w14:paraId="2F5407D2" w14:textId="49940408" w:rsidR="004E39E7" w:rsidRPr="004E39E7" w:rsidRDefault="00935FE9" w:rsidP="00935FE9">
      <w:pPr>
        <w:pStyle w:val="Caption"/>
      </w:pPr>
      <w:r>
        <w:t xml:space="preserve">Figure </w:t>
      </w:r>
      <w:fldSimple w:instr=" SEQ Figure \* ARABIC ">
        <w:r>
          <w:rPr>
            <w:noProof/>
          </w:rPr>
          <w:t>18</w:t>
        </w:r>
      </w:fldSimple>
    </w:p>
    <w:p w14:paraId="127B5CAC" w14:textId="77777777" w:rsidR="00935FE9" w:rsidRDefault="00D37729" w:rsidP="00935FE9">
      <w:pPr>
        <w:keepNext/>
      </w:pPr>
      <w:r>
        <w:rPr>
          <w:noProof/>
        </w:rPr>
        <w:drawing>
          <wp:inline distT="0" distB="0" distL="0" distR="0" wp14:anchorId="412E4769" wp14:editId="225E21ED">
            <wp:extent cx="5731510" cy="2832100"/>
            <wp:effectExtent l="0" t="0" r="2540" b="6350"/>
            <wp:docPr id="1592517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17484" name=""/>
                    <pic:cNvPicPr/>
                  </pic:nvPicPr>
                  <pic:blipFill>
                    <a:blip r:embed="rId27"/>
                    <a:stretch>
                      <a:fillRect/>
                    </a:stretch>
                  </pic:blipFill>
                  <pic:spPr>
                    <a:xfrm>
                      <a:off x="0" y="0"/>
                      <a:ext cx="5731510" cy="2832100"/>
                    </a:xfrm>
                    <a:prstGeom prst="rect">
                      <a:avLst/>
                    </a:prstGeom>
                  </pic:spPr>
                </pic:pic>
              </a:graphicData>
            </a:graphic>
          </wp:inline>
        </w:drawing>
      </w:r>
    </w:p>
    <w:p w14:paraId="6F0CDD0D" w14:textId="3A04D3B8" w:rsidR="00D37729" w:rsidRDefault="00935FE9" w:rsidP="00935FE9">
      <w:pPr>
        <w:pStyle w:val="Caption"/>
      </w:pPr>
      <w:r>
        <w:t xml:space="preserve">Figure </w:t>
      </w:r>
      <w:fldSimple w:instr=" SEQ Figure \* ARABIC ">
        <w:r>
          <w:rPr>
            <w:noProof/>
          </w:rPr>
          <w:t>19</w:t>
        </w:r>
      </w:fldSimple>
    </w:p>
    <w:p w14:paraId="144EF258" w14:textId="77777777" w:rsidR="00935FE9" w:rsidRDefault="00577E18" w:rsidP="00935FE9">
      <w:pPr>
        <w:keepNext/>
      </w:pPr>
      <w:r>
        <w:rPr>
          <w:noProof/>
        </w:rPr>
        <w:lastRenderedPageBreak/>
        <w:drawing>
          <wp:inline distT="0" distB="0" distL="0" distR="0" wp14:anchorId="26121B7D" wp14:editId="14172602">
            <wp:extent cx="5731510" cy="2832100"/>
            <wp:effectExtent l="0" t="0" r="2540" b="6350"/>
            <wp:docPr id="1864134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134217" name=""/>
                    <pic:cNvPicPr/>
                  </pic:nvPicPr>
                  <pic:blipFill>
                    <a:blip r:embed="rId28"/>
                    <a:stretch>
                      <a:fillRect/>
                    </a:stretch>
                  </pic:blipFill>
                  <pic:spPr>
                    <a:xfrm>
                      <a:off x="0" y="0"/>
                      <a:ext cx="5731510" cy="2832100"/>
                    </a:xfrm>
                    <a:prstGeom prst="rect">
                      <a:avLst/>
                    </a:prstGeom>
                  </pic:spPr>
                </pic:pic>
              </a:graphicData>
            </a:graphic>
          </wp:inline>
        </w:drawing>
      </w:r>
    </w:p>
    <w:p w14:paraId="206C2241" w14:textId="2B1ED26A" w:rsidR="00234E87" w:rsidRPr="002B703B" w:rsidRDefault="00935FE9" w:rsidP="001B63A2">
      <w:pPr>
        <w:pStyle w:val="Caption"/>
      </w:pPr>
      <w:r>
        <w:t xml:space="preserve">Figure </w:t>
      </w:r>
      <w:fldSimple w:instr=" SEQ Figure \* ARABIC ">
        <w:r>
          <w:rPr>
            <w:noProof/>
          </w:rPr>
          <w:t>20</w:t>
        </w:r>
      </w:fldSimple>
    </w:p>
    <w:p w14:paraId="4E9E6969" w14:textId="6EA1F36A" w:rsidR="00E55677" w:rsidRDefault="00E55677" w:rsidP="00E55677">
      <w:pPr>
        <w:pStyle w:val="Heading2"/>
      </w:pPr>
      <w:bookmarkStart w:id="35" w:name="_Toc225102825"/>
      <w:r>
        <w:t>Standard vs Cross-Plane Results</w:t>
      </w:r>
      <w:bookmarkEnd w:id="35"/>
    </w:p>
    <w:p w14:paraId="0D8BA468" w14:textId="6DC1D197" w:rsidR="00B64C17" w:rsidRDefault="00B64C17" w:rsidP="00B64C17">
      <w:r>
        <w:t>The standard crank configuration produces a more irregular torque profile, with larger fluctuations between peak and minimum torque values. In contrast, the cross-plane configuration results in a smoother torque delivery, as shown in Figures 21–23.</w:t>
      </w:r>
    </w:p>
    <w:p w14:paraId="58BF8EFA" w14:textId="412EE400" w:rsidR="00B64C17" w:rsidRPr="00B64C17" w:rsidRDefault="00B64C17" w:rsidP="00B64C17">
      <w:r>
        <w:t>This smoothing effect occurs due to improved phase distribution of firing events, which reduces the amplitude of torque oscillations over the engine cycle. As a result, the cross-plane crankshaft provides more uniform power delivery and reduced torsional vibration.</w:t>
      </w:r>
    </w:p>
    <w:p w14:paraId="21646937" w14:textId="77777777" w:rsidR="00935FE9" w:rsidRDefault="00D77E58" w:rsidP="00935FE9">
      <w:pPr>
        <w:keepNext/>
      </w:pPr>
      <w:r>
        <w:rPr>
          <w:noProof/>
        </w:rPr>
        <w:drawing>
          <wp:inline distT="0" distB="0" distL="0" distR="0" wp14:anchorId="5A5E3F7D" wp14:editId="22489C61">
            <wp:extent cx="5731510" cy="2826385"/>
            <wp:effectExtent l="0" t="0" r="2540" b="0"/>
            <wp:docPr id="963988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88741" name=""/>
                    <pic:cNvPicPr/>
                  </pic:nvPicPr>
                  <pic:blipFill>
                    <a:blip r:embed="rId29"/>
                    <a:stretch>
                      <a:fillRect/>
                    </a:stretch>
                  </pic:blipFill>
                  <pic:spPr>
                    <a:xfrm>
                      <a:off x="0" y="0"/>
                      <a:ext cx="5731510" cy="2826385"/>
                    </a:xfrm>
                    <a:prstGeom prst="rect">
                      <a:avLst/>
                    </a:prstGeom>
                  </pic:spPr>
                </pic:pic>
              </a:graphicData>
            </a:graphic>
          </wp:inline>
        </w:drawing>
      </w:r>
    </w:p>
    <w:p w14:paraId="179BCDC3" w14:textId="50912667" w:rsidR="0077331B" w:rsidRDefault="00935FE9" w:rsidP="00935FE9">
      <w:pPr>
        <w:pStyle w:val="Caption"/>
      </w:pPr>
      <w:r>
        <w:t xml:space="preserve">Figure </w:t>
      </w:r>
      <w:fldSimple w:instr=" SEQ Figure \* ARABIC ">
        <w:r>
          <w:rPr>
            <w:noProof/>
          </w:rPr>
          <w:t>21</w:t>
        </w:r>
      </w:fldSimple>
    </w:p>
    <w:p w14:paraId="076ED220" w14:textId="77777777" w:rsidR="00935FE9" w:rsidRDefault="005E3C47" w:rsidP="00935FE9">
      <w:pPr>
        <w:keepNext/>
      </w:pPr>
      <w:r>
        <w:rPr>
          <w:noProof/>
        </w:rPr>
        <w:lastRenderedPageBreak/>
        <w:drawing>
          <wp:inline distT="0" distB="0" distL="0" distR="0" wp14:anchorId="3EDCE5A6" wp14:editId="3A179F0D">
            <wp:extent cx="5731510" cy="2826385"/>
            <wp:effectExtent l="0" t="0" r="2540" b="0"/>
            <wp:docPr id="834854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54803" name=""/>
                    <pic:cNvPicPr/>
                  </pic:nvPicPr>
                  <pic:blipFill>
                    <a:blip r:embed="rId30"/>
                    <a:stretch>
                      <a:fillRect/>
                    </a:stretch>
                  </pic:blipFill>
                  <pic:spPr>
                    <a:xfrm>
                      <a:off x="0" y="0"/>
                      <a:ext cx="5731510" cy="2826385"/>
                    </a:xfrm>
                    <a:prstGeom prst="rect">
                      <a:avLst/>
                    </a:prstGeom>
                  </pic:spPr>
                </pic:pic>
              </a:graphicData>
            </a:graphic>
          </wp:inline>
        </w:drawing>
      </w:r>
    </w:p>
    <w:p w14:paraId="31EA5D0A" w14:textId="39F6E4C2" w:rsidR="005E3C47" w:rsidRDefault="00935FE9" w:rsidP="00935FE9">
      <w:pPr>
        <w:pStyle w:val="Caption"/>
      </w:pPr>
      <w:r>
        <w:t xml:space="preserve">Figure </w:t>
      </w:r>
      <w:fldSimple w:instr=" SEQ Figure \* ARABIC ">
        <w:r>
          <w:rPr>
            <w:noProof/>
          </w:rPr>
          <w:t>22</w:t>
        </w:r>
      </w:fldSimple>
    </w:p>
    <w:p w14:paraId="0B078AAD" w14:textId="77777777" w:rsidR="00935FE9" w:rsidRDefault="005E3C47" w:rsidP="00935FE9">
      <w:pPr>
        <w:keepNext/>
      </w:pPr>
      <w:r>
        <w:rPr>
          <w:noProof/>
        </w:rPr>
        <w:drawing>
          <wp:inline distT="0" distB="0" distL="0" distR="0" wp14:anchorId="012377B1" wp14:editId="6966A219">
            <wp:extent cx="5731510" cy="2832100"/>
            <wp:effectExtent l="0" t="0" r="2540" b="6350"/>
            <wp:docPr id="108235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53295" name=""/>
                    <pic:cNvPicPr/>
                  </pic:nvPicPr>
                  <pic:blipFill>
                    <a:blip r:embed="rId31"/>
                    <a:stretch>
                      <a:fillRect/>
                    </a:stretch>
                  </pic:blipFill>
                  <pic:spPr>
                    <a:xfrm>
                      <a:off x="0" y="0"/>
                      <a:ext cx="5731510" cy="2832100"/>
                    </a:xfrm>
                    <a:prstGeom prst="rect">
                      <a:avLst/>
                    </a:prstGeom>
                  </pic:spPr>
                </pic:pic>
              </a:graphicData>
            </a:graphic>
          </wp:inline>
        </w:drawing>
      </w:r>
    </w:p>
    <w:p w14:paraId="3ADFD30C" w14:textId="3038DB07" w:rsidR="005E3C47" w:rsidRPr="0077331B" w:rsidRDefault="00935FE9" w:rsidP="00935FE9">
      <w:pPr>
        <w:pStyle w:val="Caption"/>
      </w:pPr>
      <w:r>
        <w:t xml:space="preserve">Figure </w:t>
      </w:r>
      <w:fldSimple w:instr=" SEQ Figure \* ARABIC ">
        <w:r>
          <w:rPr>
            <w:noProof/>
          </w:rPr>
          <w:t>23</w:t>
        </w:r>
      </w:fldSimple>
    </w:p>
    <w:p w14:paraId="696214A2" w14:textId="7A848A60" w:rsidR="00E55677" w:rsidRPr="008471F0" w:rsidRDefault="00E55677" w:rsidP="00E55677">
      <w:pPr>
        <w:pStyle w:val="Heading2"/>
      </w:pPr>
      <w:bookmarkStart w:id="36" w:name="_Toc225102826"/>
      <w:r>
        <w:t>Application Suitability</w:t>
      </w:r>
      <w:bookmarkEnd w:id="36"/>
    </w:p>
    <w:p w14:paraId="7370FF1C" w14:textId="12F8D5FF" w:rsidR="00B64C17" w:rsidRDefault="00B64C17" w:rsidP="00B64C17">
      <w:r>
        <w:t>The choice of crankshaft configuration depends on the intended engine application. The standard configuration is advantageous for lightweight, high-revving engines where simplicity and efficiency are prioritised. However, the associated torque fluctuations may increase vibration and reduce refinement.</w:t>
      </w:r>
    </w:p>
    <w:p w14:paraId="4CBC2CE6" w14:textId="349D4F00" w:rsidR="00B64C17" w:rsidRDefault="00B64C17" w:rsidP="00B64C17">
      <w:r>
        <w:t>The cross-plane configuration is better suited to applications requiring smoother power delivery and improved drivability, such as performance road engines. The reduced torque oscillation also benefits component longevity by lowering dynamic loading on drivetrain components.</w:t>
      </w:r>
    </w:p>
    <w:p w14:paraId="68D7911C" w14:textId="05D9D943" w:rsidR="00243C68" w:rsidRPr="001B63A2" w:rsidRDefault="00B64C17">
      <w:r>
        <w:t>Therefore, while the standard crank may offer advantages in weight and simplicity, the cross-plane configuration provides superior refinement and durability, making it more suitable for higher-performance or comfort-focused applications.</w:t>
      </w:r>
    </w:p>
    <w:p w14:paraId="049A7DAE" w14:textId="57F9604C" w:rsidR="006A027D" w:rsidRDefault="006A027D" w:rsidP="008471F0">
      <w:pPr>
        <w:pStyle w:val="Heading1"/>
      </w:pPr>
      <w:bookmarkStart w:id="37" w:name="_Toc225102827"/>
      <w:r>
        <w:lastRenderedPageBreak/>
        <w:t>Conclusion</w:t>
      </w:r>
      <w:bookmarkEnd w:id="37"/>
      <w:r>
        <w:t xml:space="preserve"> </w:t>
      </w:r>
    </w:p>
    <w:p w14:paraId="41C64933" w14:textId="29A58884" w:rsidR="00243C68" w:rsidRDefault="00243C68" w:rsidP="00243C68">
      <w:r>
        <w:t>This study shows that the structural performance of engine bottom-end components is governed by the interaction between combustion gas forces and inertia loading. Analytical modelling using slider–crank kinematics and pressure data enabled prediction of forces, stresses and fatigue behaviour across the engine cycle.</w:t>
      </w:r>
    </w:p>
    <w:p w14:paraId="7DB22959" w14:textId="31C8EB6A" w:rsidR="00243C68" w:rsidRDefault="00243C68" w:rsidP="00243C68">
      <w:r>
        <w:t>Results indicate that inertia forces increase with the square of engine speed and become the dominant factor in tensile loading at high RPM. While the connecting rod and gudgeon pin maintain acceptable fatigue margins, the connecting rod bolts were identified as the critical component due to their sensitivity to inertia-driven loading.</w:t>
      </w:r>
    </w:p>
    <w:p w14:paraId="2D83BE2C" w14:textId="5FA1CB70" w:rsidR="00243C68" w:rsidRDefault="00243C68" w:rsidP="00243C68">
      <w:r>
        <w:t>A targeted increase in bolt cross-sectional area reduced peak stress and improved fatigue safety factors, restoring safe operation. This demonstrates that simple geometric modifications can effectively address fatigue limitations.</w:t>
      </w:r>
    </w:p>
    <w:p w14:paraId="1348E764" w14:textId="4EC9B090" w:rsidR="00243C68" w:rsidRDefault="00243C68" w:rsidP="00243C68">
      <w:r>
        <w:t>Crankshaft analysis showed that cross-plane configurations provide smoother torque delivery and reduced oscillations compared to standard designs, improving refinement and durability.</w:t>
      </w:r>
    </w:p>
    <w:p w14:paraId="14F02F0F" w14:textId="6EE1A644" w:rsidR="006A027D" w:rsidRDefault="00243C68" w:rsidP="00243C68">
      <w:pPr>
        <w:rPr>
          <w:rFonts w:asciiTheme="majorHAnsi" w:eastAsiaTheme="majorEastAsia" w:hAnsiTheme="majorHAnsi" w:cstheme="majorBidi"/>
          <w:color w:val="2F5496" w:themeColor="accent1" w:themeShade="BF"/>
          <w:sz w:val="32"/>
          <w:szCs w:val="32"/>
        </w:rPr>
      </w:pPr>
      <w:r>
        <w:t>Overall, the study highlights the importance of combining kinematic analysis, force modelling and fatigue assessment to evaluate engine component performance and guide design improvements.</w:t>
      </w:r>
      <w:r w:rsidR="006A027D">
        <w:br w:type="page"/>
      </w:r>
    </w:p>
    <w:p w14:paraId="5AA07019" w14:textId="2CF18074" w:rsidR="008471F0" w:rsidRDefault="006A027D" w:rsidP="008471F0">
      <w:pPr>
        <w:pStyle w:val="Heading1"/>
      </w:pPr>
      <w:bookmarkStart w:id="38" w:name="_Toc225102828"/>
      <w:r>
        <w:lastRenderedPageBreak/>
        <w:t>References</w:t>
      </w:r>
      <w:bookmarkEnd w:id="38"/>
      <w:r>
        <w:t xml:space="preserve"> </w:t>
      </w:r>
    </w:p>
    <w:sdt>
      <w:sdtPr>
        <w:rPr>
          <w:rFonts w:ascii="Calibri" w:hAnsi="Calibri" w:cs="Calibri"/>
          <w:color w:val="000000"/>
        </w:rPr>
        <w:tag w:val="MENDELEY_BIBLIOGRAPHY"/>
        <w:id w:val="-1737855535"/>
        <w:placeholder>
          <w:docPart w:val="DefaultPlaceholder_-1854013440"/>
        </w:placeholder>
      </w:sdtPr>
      <w:sdtEndPr/>
      <w:sdtContent>
        <w:p w14:paraId="08CAA276" w14:textId="77777777" w:rsidR="00D80912" w:rsidRDefault="00D80912">
          <w:pPr>
            <w:autoSpaceDE w:val="0"/>
            <w:autoSpaceDN w:val="0"/>
            <w:ind w:hanging="480"/>
            <w:divId w:val="1114323939"/>
            <w:rPr>
              <w:rFonts w:eastAsia="Times New Roman"/>
              <w:kern w:val="0"/>
              <w:sz w:val="24"/>
              <w:szCs w:val="24"/>
              <w14:ligatures w14:val="none"/>
            </w:rPr>
          </w:pPr>
          <w:r>
            <w:rPr>
              <w:rFonts w:eastAsia="Times New Roman"/>
            </w:rPr>
            <w:t xml:space="preserve">Alberti, F., Foti, P., Berto, F., Risitano, G., &amp; D’Andrea, D. (2023). Fatigue life evaluation of automotive mechanical components by using smart design algorithm. </w:t>
          </w:r>
          <w:r>
            <w:rPr>
              <w:rFonts w:eastAsia="Times New Roman"/>
              <w:i/>
              <w:iCs/>
            </w:rPr>
            <w:t>Fatigue and Fracture of Engineering Materials and Structures</w:t>
          </w:r>
          <w:r>
            <w:rPr>
              <w:rFonts w:eastAsia="Times New Roman"/>
            </w:rPr>
            <w:t xml:space="preserve">, </w:t>
          </w:r>
          <w:r>
            <w:rPr>
              <w:rFonts w:eastAsia="Times New Roman"/>
              <w:i/>
              <w:iCs/>
            </w:rPr>
            <w:t>46</w:t>
          </w:r>
          <w:r>
            <w:rPr>
              <w:rFonts w:eastAsia="Times New Roman"/>
            </w:rPr>
            <w:t>(4), 1401–1412. https://doi.org/10.1111/ffe.13934</w:t>
          </w:r>
        </w:p>
        <w:p w14:paraId="60C742EF" w14:textId="77777777" w:rsidR="00D80912" w:rsidRDefault="00D80912">
          <w:pPr>
            <w:autoSpaceDE w:val="0"/>
            <w:autoSpaceDN w:val="0"/>
            <w:ind w:hanging="480"/>
            <w:divId w:val="183447619"/>
            <w:rPr>
              <w:rFonts w:eastAsia="Times New Roman"/>
            </w:rPr>
          </w:pPr>
          <w:r>
            <w:rPr>
              <w:rFonts w:eastAsia="Times New Roman"/>
            </w:rPr>
            <w:t xml:space="preserve">Amjadi, M., &amp; Fatemi, A. (2020). Multiaxial fatigue behavior of thermoplastics including mean stress and notch effects: Experiments and modeling. </w:t>
          </w:r>
          <w:r>
            <w:rPr>
              <w:rFonts w:eastAsia="Times New Roman"/>
              <w:i/>
              <w:iCs/>
            </w:rPr>
            <w:t>International Journal of Fatigue</w:t>
          </w:r>
          <w:r>
            <w:rPr>
              <w:rFonts w:eastAsia="Times New Roman"/>
            </w:rPr>
            <w:t xml:space="preserve">, </w:t>
          </w:r>
          <w:r>
            <w:rPr>
              <w:rFonts w:eastAsia="Times New Roman"/>
              <w:i/>
              <w:iCs/>
            </w:rPr>
            <w:t>136</w:t>
          </w:r>
          <w:r>
            <w:rPr>
              <w:rFonts w:eastAsia="Times New Roman"/>
            </w:rPr>
            <w:t>. https://doi.org/10.1016/j.ijfatigue.2020.105571</w:t>
          </w:r>
        </w:p>
        <w:p w14:paraId="575FC242" w14:textId="77777777" w:rsidR="00D80912" w:rsidRDefault="00D80912">
          <w:pPr>
            <w:autoSpaceDE w:val="0"/>
            <w:autoSpaceDN w:val="0"/>
            <w:ind w:hanging="480"/>
            <w:divId w:val="1846943710"/>
            <w:rPr>
              <w:rFonts w:eastAsia="Times New Roman"/>
            </w:rPr>
          </w:pPr>
          <w:r>
            <w:rPr>
              <w:rFonts w:eastAsia="Times New Roman"/>
            </w:rPr>
            <w:t xml:space="preserve">Dileep, M., Sanjay, P. S., &amp; Mandloi, R. K. (2016). Analytical Study of Fatigue Failure of Aluminium Alloy Piston in IC Engines. </w:t>
          </w:r>
          <w:r>
            <w:rPr>
              <w:rFonts w:eastAsia="Times New Roman"/>
              <w:i/>
              <w:iCs/>
            </w:rPr>
            <w:t>International Research Journal of Engineering and Technology</w:t>
          </w:r>
          <w:r>
            <w:rPr>
              <w:rFonts w:eastAsia="Times New Roman"/>
            </w:rPr>
            <w:t>. www.irjet.net</w:t>
          </w:r>
        </w:p>
        <w:p w14:paraId="0FAC4C59" w14:textId="77777777" w:rsidR="00D80912" w:rsidRDefault="00D80912">
          <w:pPr>
            <w:autoSpaceDE w:val="0"/>
            <w:autoSpaceDN w:val="0"/>
            <w:ind w:hanging="480"/>
            <w:divId w:val="2107921093"/>
            <w:rPr>
              <w:rFonts w:eastAsia="Times New Roman"/>
            </w:rPr>
          </w:pPr>
          <w:r>
            <w:rPr>
              <w:rFonts w:eastAsia="Times New Roman"/>
            </w:rPr>
            <w:t xml:space="preserve">Nigus, H. (2015). Kinematics and Load Formulation of Engine Crank Mechanism. Mechanics. </w:t>
          </w:r>
          <w:r>
            <w:rPr>
              <w:rFonts w:eastAsia="Times New Roman"/>
              <w:i/>
              <w:iCs/>
            </w:rPr>
            <w:t>Materials Science &amp; Engineering Journal</w:t>
          </w:r>
          <w:r>
            <w:rPr>
              <w:rFonts w:eastAsia="Times New Roman"/>
            </w:rPr>
            <w:t>, 10. https://doi.org/10.13140/RG.2.1.3257.1928ï</w:t>
          </w:r>
        </w:p>
        <w:p w14:paraId="5F18DC10" w14:textId="5FF9BB29" w:rsidR="00FF4F61" w:rsidRPr="00FF4F61" w:rsidRDefault="00D80912" w:rsidP="00FF4F61">
          <w:r>
            <w:rPr>
              <w:rFonts w:eastAsia="Times New Roman"/>
            </w:rPr>
            <w:t> </w:t>
          </w:r>
        </w:p>
      </w:sdtContent>
    </w:sdt>
    <w:sectPr w:rsidR="00FF4F61" w:rsidRPr="00FF4F61" w:rsidSect="00B3786B">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F7273" w14:textId="77777777" w:rsidR="00CD42ED" w:rsidRDefault="00CD42ED" w:rsidP="00DC4454">
      <w:pPr>
        <w:spacing w:after="0" w:line="240" w:lineRule="auto"/>
      </w:pPr>
      <w:r>
        <w:separator/>
      </w:r>
    </w:p>
  </w:endnote>
  <w:endnote w:type="continuationSeparator" w:id="0">
    <w:p w14:paraId="61B70581" w14:textId="77777777" w:rsidR="00CD42ED" w:rsidRDefault="00CD42ED"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387729"/>
      <w:docPartObj>
        <w:docPartGallery w:val="Page Numbers (Bottom of Page)"/>
        <w:docPartUnique/>
      </w:docPartObj>
    </w:sdtPr>
    <w:sdtEndPr/>
    <w:sdtContent>
      <w:p w14:paraId="5B5D91F2" w14:textId="0CB04EFD" w:rsidR="00D71C46" w:rsidRDefault="00D71C46">
        <w:pPr>
          <w:pStyle w:val="Footer"/>
        </w:pPr>
        <w:r>
          <w:fldChar w:fldCharType="begin"/>
        </w:r>
        <w:r>
          <w:instrText>PAGE   \* MERGEFORMAT</w:instrText>
        </w:r>
        <w:r>
          <w:fldChar w:fldCharType="separate"/>
        </w:r>
        <w:r>
          <w:t>2</w:t>
        </w:r>
        <w:r>
          <w:fldChar w:fldCharType="end"/>
        </w:r>
      </w:p>
    </w:sdtContent>
  </w:sdt>
  <w:p w14:paraId="2CED99E9"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0F6AD" w14:textId="77777777" w:rsidR="00CD42ED" w:rsidRDefault="00CD42ED" w:rsidP="00DC4454">
      <w:pPr>
        <w:spacing w:after="0" w:line="240" w:lineRule="auto"/>
      </w:pPr>
      <w:r>
        <w:separator/>
      </w:r>
    </w:p>
  </w:footnote>
  <w:footnote w:type="continuationSeparator" w:id="0">
    <w:p w14:paraId="27714485" w14:textId="77777777" w:rsidR="00CD42ED" w:rsidRDefault="00CD42ED"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2B1CAE"/>
    <w:multiLevelType w:val="multilevel"/>
    <w:tmpl w:val="E8A80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77B4928"/>
    <w:multiLevelType w:val="multilevel"/>
    <w:tmpl w:val="90EC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A81D23"/>
    <w:multiLevelType w:val="multilevel"/>
    <w:tmpl w:val="036E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C849C2"/>
    <w:multiLevelType w:val="multilevel"/>
    <w:tmpl w:val="C4F6A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679282">
    <w:abstractNumId w:val="1"/>
  </w:num>
  <w:num w:numId="2" w16cid:durableId="968584566">
    <w:abstractNumId w:val="0"/>
  </w:num>
  <w:num w:numId="3" w16cid:durableId="604505457">
    <w:abstractNumId w:val="2"/>
  </w:num>
  <w:num w:numId="4" w16cid:durableId="923102719">
    <w:abstractNumId w:val="4"/>
  </w:num>
  <w:num w:numId="5" w16cid:durableId="13844497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E3"/>
    <w:rsid w:val="00004156"/>
    <w:rsid w:val="00007118"/>
    <w:rsid w:val="00015A43"/>
    <w:rsid w:val="0002163A"/>
    <w:rsid w:val="00026DBD"/>
    <w:rsid w:val="000306D4"/>
    <w:rsid w:val="00033041"/>
    <w:rsid w:val="00035A4E"/>
    <w:rsid w:val="000519E8"/>
    <w:rsid w:val="00052EA2"/>
    <w:rsid w:val="00055E42"/>
    <w:rsid w:val="00062070"/>
    <w:rsid w:val="000636A0"/>
    <w:rsid w:val="00077B49"/>
    <w:rsid w:val="00083B32"/>
    <w:rsid w:val="00083D57"/>
    <w:rsid w:val="000903EF"/>
    <w:rsid w:val="00097350"/>
    <w:rsid w:val="000A300E"/>
    <w:rsid w:val="000E3B66"/>
    <w:rsid w:val="000F1A97"/>
    <w:rsid w:val="00113A3E"/>
    <w:rsid w:val="001165ED"/>
    <w:rsid w:val="00131D65"/>
    <w:rsid w:val="00150A5F"/>
    <w:rsid w:val="00161A58"/>
    <w:rsid w:val="001806D5"/>
    <w:rsid w:val="00180D8B"/>
    <w:rsid w:val="00197011"/>
    <w:rsid w:val="0019766C"/>
    <w:rsid w:val="001A4EAE"/>
    <w:rsid w:val="001B2C10"/>
    <w:rsid w:val="001B63A2"/>
    <w:rsid w:val="001B71F2"/>
    <w:rsid w:val="001C09DF"/>
    <w:rsid w:val="001C2295"/>
    <w:rsid w:val="001C4D06"/>
    <w:rsid w:val="001C78CF"/>
    <w:rsid w:val="001D21FC"/>
    <w:rsid w:val="001D54C7"/>
    <w:rsid w:val="001E4747"/>
    <w:rsid w:val="001F3A71"/>
    <w:rsid w:val="001F6614"/>
    <w:rsid w:val="002056C9"/>
    <w:rsid w:val="002147A3"/>
    <w:rsid w:val="00221583"/>
    <w:rsid w:val="00224544"/>
    <w:rsid w:val="00234E87"/>
    <w:rsid w:val="00243C68"/>
    <w:rsid w:val="002549C5"/>
    <w:rsid w:val="00262929"/>
    <w:rsid w:val="00266480"/>
    <w:rsid w:val="0027097A"/>
    <w:rsid w:val="0027190B"/>
    <w:rsid w:val="00287DB5"/>
    <w:rsid w:val="00291B04"/>
    <w:rsid w:val="002A1F97"/>
    <w:rsid w:val="002A6A37"/>
    <w:rsid w:val="002B044A"/>
    <w:rsid w:val="002B0515"/>
    <w:rsid w:val="002B703B"/>
    <w:rsid w:val="002C3B62"/>
    <w:rsid w:val="002D3757"/>
    <w:rsid w:val="002D5EDA"/>
    <w:rsid w:val="002D67D1"/>
    <w:rsid w:val="002E2114"/>
    <w:rsid w:val="002F74BE"/>
    <w:rsid w:val="003174AB"/>
    <w:rsid w:val="003278E8"/>
    <w:rsid w:val="0033053E"/>
    <w:rsid w:val="00334E66"/>
    <w:rsid w:val="0033563E"/>
    <w:rsid w:val="003362D8"/>
    <w:rsid w:val="0035149B"/>
    <w:rsid w:val="0035397B"/>
    <w:rsid w:val="00354E57"/>
    <w:rsid w:val="003625AF"/>
    <w:rsid w:val="003939E6"/>
    <w:rsid w:val="003A4B95"/>
    <w:rsid w:val="003A524E"/>
    <w:rsid w:val="003A5ED6"/>
    <w:rsid w:val="003B2D64"/>
    <w:rsid w:val="003B6A1C"/>
    <w:rsid w:val="003C0E3A"/>
    <w:rsid w:val="003C176D"/>
    <w:rsid w:val="003C78B3"/>
    <w:rsid w:val="003D2D7C"/>
    <w:rsid w:val="003D415C"/>
    <w:rsid w:val="003D4F93"/>
    <w:rsid w:val="003E093D"/>
    <w:rsid w:val="004039B0"/>
    <w:rsid w:val="00412BF4"/>
    <w:rsid w:val="0041677A"/>
    <w:rsid w:val="0042218D"/>
    <w:rsid w:val="004261DE"/>
    <w:rsid w:val="00436FF8"/>
    <w:rsid w:val="00441995"/>
    <w:rsid w:val="004450EF"/>
    <w:rsid w:val="00455B42"/>
    <w:rsid w:val="00463F0B"/>
    <w:rsid w:val="00466CE0"/>
    <w:rsid w:val="00485126"/>
    <w:rsid w:val="0048700A"/>
    <w:rsid w:val="00487567"/>
    <w:rsid w:val="004904EE"/>
    <w:rsid w:val="004A656F"/>
    <w:rsid w:val="004E39E7"/>
    <w:rsid w:val="004F054E"/>
    <w:rsid w:val="005020E8"/>
    <w:rsid w:val="00513349"/>
    <w:rsid w:val="00515701"/>
    <w:rsid w:val="00524A49"/>
    <w:rsid w:val="005256A9"/>
    <w:rsid w:val="0052645A"/>
    <w:rsid w:val="00531008"/>
    <w:rsid w:val="00535672"/>
    <w:rsid w:val="00536A08"/>
    <w:rsid w:val="00544F37"/>
    <w:rsid w:val="005453E7"/>
    <w:rsid w:val="00555ED3"/>
    <w:rsid w:val="005607EB"/>
    <w:rsid w:val="005675B4"/>
    <w:rsid w:val="005729F2"/>
    <w:rsid w:val="005765E2"/>
    <w:rsid w:val="00577E18"/>
    <w:rsid w:val="00587D97"/>
    <w:rsid w:val="005A7CEF"/>
    <w:rsid w:val="005B505A"/>
    <w:rsid w:val="005B5D45"/>
    <w:rsid w:val="005D6A0A"/>
    <w:rsid w:val="005E3C47"/>
    <w:rsid w:val="005F27AC"/>
    <w:rsid w:val="005F58DB"/>
    <w:rsid w:val="005F5A06"/>
    <w:rsid w:val="005F66D4"/>
    <w:rsid w:val="00605F3C"/>
    <w:rsid w:val="00606820"/>
    <w:rsid w:val="006134B0"/>
    <w:rsid w:val="00613A8D"/>
    <w:rsid w:val="0062387B"/>
    <w:rsid w:val="00624DF7"/>
    <w:rsid w:val="00632D96"/>
    <w:rsid w:val="00637B7B"/>
    <w:rsid w:val="0064044C"/>
    <w:rsid w:val="00650EC7"/>
    <w:rsid w:val="00673540"/>
    <w:rsid w:val="00675326"/>
    <w:rsid w:val="0067621E"/>
    <w:rsid w:val="00694AC5"/>
    <w:rsid w:val="006A027D"/>
    <w:rsid w:val="006B1C17"/>
    <w:rsid w:val="006B2840"/>
    <w:rsid w:val="006B4A81"/>
    <w:rsid w:val="006C4BC3"/>
    <w:rsid w:val="006D26F9"/>
    <w:rsid w:val="006D59AB"/>
    <w:rsid w:val="006D7D0A"/>
    <w:rsid w:val="006E41DA"/>
    <w:rsid w:val="006E41F2"/>
    <w:rsid w:val="006E6F1F"/>
    <w:rsid w:val="006F664E"/>
    <w:rsid w:val="006F721D"/>
    <w:rsid w:val="00705F86"/>
    <w:rsid w:val="00715588"/>
    <w:rsid w:val="00715642"/>
    <w:rsid w:val="007178AA"/>
    <w:rsid w:val="007221EF"/>
    <w:rsid w:val="00724B38"/>
    <w:rsid w:val="00727A2A"/>
    <w:rsid w:val="00734CAE"/>
    <w:rsid w:val="0075581C"/>
    <w:rsid w:val="0077010D"/>
    <w:rsid w:val="0077331B"/>
    <w:rsid w:val="00777AEE"/>
    <w:rsid w:val="007811EF"/>
    <w:rsid w:val="0079594E"/>
    <w:rsid w:val="007A3472"/>
    <w:rsid w:val="007A6248"/>
    <w:rsid w:val="007B4993"/>
    <w:rsid w:val="007C41C8"/>
    <w:rsid w:val="007D1E85"/>
    <w:rsid w:val="007D79D2"/>
    <w:rsid w:val="007F171B"/>
    <w:rsid w:val="007F2958"/>
    <w:rsid w:val="007F4D2A"/>
    <w:rsid w:val="00805C6D"/>
    <w:rsid w:val="00812A6D"/>
    <w:rsid w:val="00814F36"/>
    <w:rsid w:val="0081712E"/>
    <w:rsid w:val="00820DA4"/>
    <w:rsid w:val="00825A30"/>
    <w:rsid w:val="00825C71"/>
    <w:rsid w:val="00836077"/>
    <w:rsid w:val="00840473"/>
    <w:rsid w:val="008471F0"/>
    <w:rsid w:val="00851A86"/>
    <w:rsid w:val="00856252"/>
    <w:rsid w:val="00866736"/>
    <w:rsid w:val="00873856"/>
    <w:rsid w:val="00893C50"/>
    <w:rsid w:val="008A5A01"/>
    <w:rsid w:val="008C1D2A"/>
    <w:rsid w:val="008C769D"/>
    <w:rsid w:val="008E20FB"/>
    <w:rsid w:val="008F205D"/>
    <w:rsid w:val="009008F5"/>
    <w:rsid w:val="00903B22"/>
    <w:rsid w:val="00905265"/>
    <w:rsid w:val="00905DFD"/>
    <w:rsid w:val="00924EF7"/>
    <w:rsid w:val="00935240"/>
    <w:rsid w:val="00935FE9"/>
    <w:rsid w:val="00937174"/>
    <w:rsid w:val="00960E57"/>
    <w:rsid w:val="009626C4"/>
    <w:rsid w:val="00967072"/>
    <w:rsid w:val="009671A7"/>
    <w:rsid w:val="00984217"/>
    <w:rsid w:val="009A3708"/>
    <w:rsid w:val="009B6639"/>
    <w:rsid w:val="009C2AF9"/>
    <w:rsid w:val="009D30A3"/>
    <w:rsid w:val="009D6565"/>
    <w:rsid w:val="009D6EB8"/>
    <w:rsid w:val="009E4036"/>
    <w:rsid w:val="009F579F"/>
    <w:rsid w:val="00A0148F"/>
    <w:rsid w:val="00A10DE6"/>
    <w:rsid w:val="00A113E5"/>
    <w:rsid w:val="00A2162E"/>
    <w:rsid w:val="00A269F4"/>
    <w:rsid w:val="00A32627"/>
    <w:rsid w:val="00A33228"/>
    <w:rsid w:val="00A33D11"/>
    <w:rsid w:val="00A34B88"/>
    <w:rsid w:val="00A401B8"/>
    <w:rsid w:val="00A41E19"/>
    <w:rsid w:val="00A5600C"/>
    <w:rsid w:val="00A57D2B"/>
    <w:rsid w:val="00A813B1"/>
    <w:rsid w:val="00A96AB5"/>
    <w:rsid w:val="00AA39F1"/>
    <w:rsid w:val="00AB1D6F"/>
    <w:rsid w:val="00AB65B9"/>
    <w:rsid w:val="00AB6F0D"/>
    <w:rsid w:val="00AD0FFC"/>
    <w:rsid w:val="00AE1CF2"/>
    <w:rsid w:val="00AE23F4"/>
    <w:rsid w:val="00AE5638"/>
    <w:rsid w:val="00AF0F51"/>
    <w:rsid w:val="00B103F0"/>
    <w:rsid w:val="00B176A4"/>
    <w:rsid w:val="00B32ED4"/>
    <w:rsid w:val="00B3786B"/>
    <w:rsid w:val="00B45793"/>
    <w:rsid w:val="00B56002"/>
    <w:rsid w:val="00B64C17"/>
    <w:rsid w:val="00B67742"/>
    <w:rsid w:val="00B82D0F"/>
    <w:rsid w:val="00B84F3E"/>
    <w:rsid w:val="00BA5D12"/>
    <w:rsid w:val="00BB6D58"/>
    <w:rsid w:val="00BC1304"/>
    <w:rsid w:val="00BC19A0"/>
    <w:rsid w:val="00BD5CCE"/>
    <w:rsid w:val="00BE5F34"/>
    <w:rsid w:val="00BF1CDF"/>
    <w:rsid w:val="00BF3F44"/>
    <w:rsid w:val="00C20723"/>
    <w:rsid w:val="00C358F4"/>
    <w:rsid w:val="00C41BF6"/>
    <w:rsid w:val="00C42075"/>
    <w:rsid w:val="00C427A1"/>
    <w:rsid w:val="00C4699E"/>
    <w:rsid w:val="00C50ADF"/>
    <w:rsid w:val="00C51990"/>
    <w:rsid w:val="00C56A38"/>
    <w:rsid w:val="00C63A66"/>
    <w:rsid w:val="00C761F6"/>
    <w:rsid w:val="00C803EB"/>
    <w:rsid w:val="00C81AFB"/>
    <w:rsid w:val="00C851EC"/>
    <w:rsid w:val="00C92ED0"/>
    <w:rsid w:val="00CA0DAD"/>
    <w:rsid w:val="00CA1CB7"/>
    <w:rsid w:val="00CB7A20"/>
    <w:rsid w:val="00CC2F4D"/>
    <w:rsid w:val="00CC68AA"/>
    <w:rsid w:val="00CD42ED"/>
    <w:rsid w:val="00CD479E"/>
    <w:rsid w:val="00CD76F8"/>
    <w:rsid w:val="00D14ADD"/>
    <w:rsid w:val="00D3051B"/>
    <w:rsid w:val="00D32D5D"/>
    <w:rsid w:val="00D3553A"/>
    <w:rsid w:val="00D35747"/>
    <w:rsid w:val="00D37729"/>
    <w:rsid w:val="00D40BCD"/>
    <w:rsid w:val="00D4383C"/>
    <w:rsid w:val="00D45254"/>
    <w:rsid w:val="00D45C28"/>
    <w:rsid w:val="00D47A17"/>
    <w:rsid w:val="00D5205D"/>
    <w:rsid w:val="00D71C46"/>
    <w:rsid w:val="00D77E58"/>
    <w:rsid w:val="00D80219"/>
    <w:rsid w:val="00D80912"/>
    <w:rsid w:val="00D8698A"/>
    <w:rsid w:val="00D8775D"/>
    <w:rsid w:val="00D910DD"/>
    <w:rsid w:val="00D95B35"/>
    <w:rsid w:val="00DA77A0"/>
    <w:rsid w:val="00DB285B"/>
    <w:rsid w:val="00DB6192"/>
    <w:rsid w:val="00DC2670"/>
    <w:rsid w:val="00DC4454"/>
    <w:rsid w:val="00DC4DD1"/>
    <w:rsid w:val="00DD02BE"/>
    <w:rsid w:val="00DD5290"/>
    <w:rsid w:val="00DE0881"/>
    <w:rsid w:val="00DE65F3"/>
    <w:rsid w:val="00DF032C"/>
    <w:rsid w:val="00DF3130"/>
    <w:rsid w:val="00E01CC4"/>
    <w:rsid w:val="00E0716C"/>
    <w:rsid w:val="00E07574"/>
    <w:rsid w:val="00E33FA5"/>
    <w:rsid w:val="00E42F8A"/>
    <w:rsid w:val="00E53BDF"/>
    <w:rsid w:val="00E55677"/>
    <w:rsid w:val="00E74438"/>
    <w:rsid w:val="00E828AB"/>
    <w:rsid w:val="00E97381"/>
    <w:rsid w:val="00EA546B"/>
    <w:rsid w:val="00EB2175"/>
    <w:rsid w:val="00EB311C"/>
    <w:rsid w:val="00EB4AF8"/>
    <w:rsid w:val="00EB4C1E"/>
    <w:rsid w:val="00EB5EC7"/>
    <w:rsid w:val="00EC22EA"/>
    <w:rsid w:val="00EC242C"/>
    <w:rsid w:val="00ED66D0"/>
    <w:rsid w:val="00EE1487"/>
    <w:rsid w:val="00EF05E8"/>
    <w:rsid w:val="00F16CAC"/>
    <w:rsid w:val="00F45629"/>
    <w:rsid w:val="00F45C35"/>
    <w:rsid w:val="00F672D5"/>
    <w:rsid w:val="00F72844"/>
    <w:rsid w:val="00F74009"/>
    <w:rsid w:val="00F74C93"/>
    <w:rsid w:val="00F77E3C"/>
    <w:rsid w:val="00F92805"/>
    <w:rsid w:val="00F96587"/>
    <w:rsid w:val="00FA3A27"/>
    <w:rsid w:val="00FB3998"/>
    <w:rsid w:val="00FC271F"/>
    <w:rsid w:val="00FC75FE"/>
    <w:rsid w:val="00FC7AE3"/>
    <w:rsid w:val="00FF4F61"/>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B7EF"/>
  <w15:chartTrackingRefBased/>
  <w15:docId w15:val="{D68213B6-FC3B-47F1-9DF7-DA034AA8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semiHidden/>
    <w:unhideWhenUsed/>
    <w:rsid w:val="00CA0D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450EF"/>
    <w:pPr>
      <w:spacing w:after="100"/>
      <w:ind w:left="440"/>
    </w:pPr>
  </w:style>
  <w:style w:type="paragraph" w:styleId="Caption">
    <w:name w:val="caption"/>
    <w:basedOn w:val="Normal"/>
    <w:next w:val="Normal"/>
    <w:uiPriority w:val="35"/>
    <w:unhideWhenUsed/>
    <w:qFormat/>
    <w:rsid w:val="0019701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92805"/>
    <w:rPr>
      <w:color w:val="666666"/>
    </w:rPr>
  </w:style>
  <w:style w:type="character" w:styleId="UnresolvedMention">
    <w:name w:val="Unresolved Mention"/>
    <w:basedOn w:val="DefaultParagraphFont"/>
    <w:uiPriority w:val="99"/>
    <w:semiHidden/>
    <w:unhideWhenUsed/>
    <w:rsid w:val="00FF4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447619">
      <w:marLeft w:val="48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332488872">
      <w:marLeft w:val="48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502667891">
      <w:bodyDiv w:val="1"/>
      <w:marLeft w:val="0"/>
      <w:marRight w:val="0"/>
      <w:marTop w:val="0"/>
      <w:marBottom w:val="0"/>
      <w:divBdr>
        <w:top w:val="none" w:sz="0" w:space="0" w:color="auto"/>
        <w:left w:val="none" w:sz="0" w:space="0" w:color="auto"/>
        <w:bottom w:val="none" w:sz="0" w:space="0" w:color="auto"/>
        <w:right w:val="none" w:sz="0" w:space="0" w:color="auto"/>
      </w:divBdr>
    </w:div>
    <w:div w:id="715423305">
      <w:bodyDiv w:val="1"/>
      <w:marLeft w:val="0"/>
      <w:marRight w:val="0"/>
      <w:marTop w:val="0"/>
      <w:marBottom w:val="0"/>
      <w:divBdr>
        <w:top w:val="none" w:sz="0" w:space="0" w:color="auto"/>
        <w:left w:val="none" w:sz="0" w:space="0" w:color="auto"/>
        <w:bottom w:val="none" w:sz="0" w:space="0" w:color="auto"/>
        <w:right w:val="none" w:sz="0" w:space="0" w:color="auto"/>
      </w:divBdr>
    </w:div>
    <w:div w:id="993221076">
      <w:marLeft w:val="480"/>
      <w:marRight w:val="0"/>
      <w:marTop w:val="0"/>
      <w:marBottom w:val="0"/>
      <w:divBdr>
        <w:top w:val="none" w:sz="0" w:space="0" w:color="auto"/>
        <w:left w:val="none" w:sz="0" w:space="0" w:color="auto"/>
        <w:bottom w:val="none" w:sz="0" w:space="0" w:color="auto"/>
        <w:right w:val="none" w:sz="0" w:space="0" w:color="auto"/>
      </w:divBdr>
    </w:div>
    <w:div w:id="1114323939">
      <w:marLeft w:val="480"/>
      <w:marRight w:val="0"/>
      <w:marTop w:val="0"/>
      <w:marBottom w:val="0"/>
      <w:divBdr>
        <w:top w:val="none" w:sz="0" w:space="0" w:color="auto"/>
        <w:left w:val="none" w:sz="0" w:space="0" w:color="auto"/>
        <w:bottom w:val="none" w:sz="0" w:space="0" w:color="auto"/>
        <w:right w:val="none" w:sz="0" w:space="0" w:color="auto"/>
      </w:divBdr>
    </w:div>
    <w:div w:id="1283684998">
      <w:marLeft w:val="480"/>
      <w:marRight w:val="0"/>
      <w:marTop w:val="0"/>
      <w:marBottom w:val="0"/>
      <w:divBdr>
        <w:top w:val="none" w:sz="0" w:space="0" w:color="auto"/>
        <w:left w:val="none" w:sz="0" w:space="0" w:color="auto"/>
        <w:bottom w:val="none" w:sz="0" w:space="0" w:color="auto"/>
        <w:right w:val="none" w:sz="0" w:space="0" w:color="auto"/>
      </w:divBdr>
    </w:div>
    <w:div w:id="1379940447">
      <w:marLeft w:val="480"/>
      <w:marRight w:val="0"/>
      <w:marTop w:val="0"/>
      <w:marBottom w:val="0"/>
      <w:divBdr>
        <w:top w:val="none" w:sz="0" w:space="0" w:color="auto"/>
        <w:left w:val="none" w:sz="0" w:space="0" w:color="auto"/>
        <w:bottom w:val="none" w:sz="0" w:space="0" w:color="auto"/>
        <w:right w:val="none" w:sz="0" w:space="0" w:color="auto"/>
      </w:divBdr>
    </w:div>
    <w:div w:id="1846943710">
      <w:marLeft w:val="480"/>
      <w:marRight w:val="0"/>
      <w:marTop w:val="0"/>
      <w:marBottom w:val="0"/>
      <w:divBdr>
        <w:top w:val="none" w:sz="0" w:space="0" w:color="auto"/>
        <w:left w:val="none" w:sz="0" w:space="0" w:color="auto"/>
        <w:bottom w:val="none" w:sz="0" w:space="0" w:color="auto"/>
        <w:right w:val="none" w:sz="0" w:space="0" w:color="auto"/>
      </w:divBdr>
    </w:div>
    <w:div w:id="2107921093">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9231FD0-FED2-4AF4-AF35-8F62CB27C689}"/>
      </w:docPartPr>
      <w:docPartBody>
        <w:p w:rsidR="00183A1D" w:rsidRDefault="00EA6DFC">
          <w:r w:rsidRPr="00F2146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DFC"/>
    <w:rsid w:val="00183A1D"/>
    <w:rsid w:val="001B2C10"/>
    <w:rsid w:val="007551C0"/>
    <w:rsid w:val="007E2289"/>
    <w:rsid w:val="009626C4"/>
    <w:rsid w:val="00A904F1"/>
    <w:rsid w:val="00B45793"/>
    <w:rsid w:val="00EA6DFC"/>
    <w:rsid w:val="00EF05E8"/>
    <w:rsid w:val="00F72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A6DF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0AA4EC-819E-4C4F-AC16-D4B824162F97}">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4206025403"/>
    <we:property name="MENDELEY_CITATIONS" value="[{&quot;citationID&quot;:&quot;MENDELEY_CITATION_6520bb9d-0b7a-4601-b3e1-b17af12fdb91&quot;,&quot;properties&quot;:{&quot;noteIndex&quot;:0},&quot;isEdited&quot;:false,&quot;manualOverride&quot;:{&quot;isManuallyOverridden&quot;:false,&quot;citeprocText&quot;:&quot;(Nigus, 2015)&quot;,&quot;manualOverrideText&quot;:&quot;&quot;},&quot;citationTag&quot;:&quot;MENDELEY_CITATION_v3_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&quot;,&quot;citationItems&quot;:[{&quot;id&quot;:&quot;f7a65cdd-bf7b-33ef-a023-3c8b59e0d9c7&quot;,&quot;itemData&quot;:{&quot;type&quot;:&quot;article-journal&quot;,&quot;id&quot;:&quot;f7a65cdd-bf7b-33ef-a023-3c8b59e0d9c7&quot;,&quot;title&quot;:&quot;Kinematics and Load Formulation of Engine Crank Mechanism. Mechanics&quot;,&quot;author&quot;:[{&quot;family&quot;:&quot;Nigus&quot;,&quot;given&quot;:&quot;Hailemariam&quot;,&quot;parse-names&quot;:false,&quot;dropping-particle&quot;:&quot;&quot;,&quot;non-dropping-particle&quot;:&quot;&quot;}],&quot;container-title&quot;:&quot;Materials Science &amp; Engineering Journal&quot;,&quot;DOI&quot;:&quot;10.13140/RG.2.1.3257.1928ï&quot;,&quot;URL&quot;:&quot;www.mmse.xyz&quot;,&quot;issued&quot;:{&quot;date-parts&quot;:[[2015]]},&quot;page&quot;:&quot;10&quot;,&quot;abstract&quot;:&quot;This paper presents the kinematics formulation of an internal combustion engine crank mechanism. The kinematics formulation of the crank mechanism is done using vector loop method and cosine rule are applied to describe the position of the piston. Following the velocity of piston and connecting rod is performed by differentiating the position in terms of the crank angle and connecting rod angle respectively. The acceleration equation with brief form is derived from the velocity in the same principle. Based on the kinematics, the equations of motion of crank mechanism components are formulated for each moving link and platform then, all motion parameters of each component about its crank angle are readily derived. Furthermore the 2D model is provided by using 2D Auto CAD software in order to visualize the system and mathematical algorithm solved by using software MATLAB. The forces acting on the crank mechanism and the torque applied are also formulated based on the angles of the crank and connecting rod. Introduction. The Internal combustion engine is those that burn their fuel which is mixture of air and petrol from carburetor inside the cylinder or compress air only on the cylinder and injects diesel from injector nozzle. These IC engines convert the chemical energy stored in their fuel into heat energy during the power stroke of piston. The energy produced from burning of fuel is used for motion of piston; the working of a four stroke engine is based on simple slider crank mechanism. The kinematics of IC engine is not altering from simple slider crank mechanism. The kinematics formulation of the crank mechanism such as piston motion and connecting rod motion utilizes different software and methodologies for which it is suitable for manipulation The crank mechanism comprised of components like crank shaft, connecting rod and piston which changes the sudden displacement to a smooth rotary output which is the input to many devices such as pumps generators and compressors. A detailed procedure of getting stresses in the fillet area of a crank mechanism particularly crank shaft was introduced by Henry et al. [1], in which FEM and BEM (Boundary Element Method) were used. Obtained stresses were ratified by experimental results on turbocharged compression ignition engine with Ricardo type combustion chamber configuration. The crank mechanism durability assessment tool used in this study was developed by RENAULT Guagliano et al. [2] conducted a study on a marine diesel engine crankshaft and connecting rod. Payer et al. [3] developed a two-step technique to perform nonlinear transient analysis of crank mechanism combining a beam-mass model and a solid element model and Prakash et al. [4] performed stress and fatigue analysis on three example parts belonging to three different classes of engines, light automotive crankshaft was studied by Borges et al. [5]. The geometry of the crank mechanism was geometrically restricted due to limitations in the computer resources available to the authors. Shenoy and Fatemi [6] conducted dynamic analysis of loads in the connecting rod and piston components, which is in contact with the crankshaft. Dynamic analysis of the connecting rod is similar to dynamics of the crankshaft , since these components form a slide-crank mechanism and the connecting rod motion applies dynamic load on the crank-pin bearing.. Shenoy and Fatemi [7] optimized the crank mechanism considering dynamic service load on the component. It was shown that dynamic analysis is the proper basis for fatigue performance calculation and optimization of dynamically loaded components. A literature survey by Zoroufi and Fatemi [8] focused on durability performance evaluation and comparisons of forged steel and cast iron crankshafts. The piston-connecting rod-crankshaft assembly in the reciprocating piston-engines is used to transform the gas forces generated during combustion within the working cylinder into a piston stroke, which the crankshafts converts into useful torque available at the flywheel. The cyclic operation leads to unequal gas forces, and the acceleration and deceleration of the reciprocating power&quot;,&quot;container-title-short&quot;:&quot;&quot;},&quot;isTemporary&quot;:false,&quot;suppress-author&quot;:false,&quot;composite&quot;:false,&quot;author-only&quot;:false}]},{&quot;citationID&quot;:&quot;MENDELEY_CITATION_2cd24b91-b8a5-48af-9d41-f4b7ce8389fa&quot;,&quot;properties&quot;:{&quot;noteIndex&quot;:0},&quot;isEdited&quot;:false,&quot;manualOverride&quot;:{&quot;isManuallyOverridden&quot;:false,&quot;citeprocText&quot;:&quot;(Nigus, 2015)&quot;,&quot;manualOverrideText&quot;:&quot;&quot;},&quot;citationTag&quot;:&quot;MENDELEY_CITATION_v3_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&quot;,&quot;citationItems&quot;:[{&quot;id&quot;:&quot;f7a65cdd-bf7b-33ef-a023-3c8b59e0d9c7&quot;,&quot;itemData&quot;:{&quot;type&quot;:&quot;article-journal&quot;,&quot;id&quot;:&quot;f7a65cdd-bf7b-33ef-a023-3c8b59e0d9c7&quot;,&quot;title&quot;:&quot;Kinematics and Load Formulation of Engine Crank Mechanism. Mechanics&quot;,&quot;author&quot;:[{&quot;family&quot;:&quot;Nigus&quot;,&quot;given&quot;:&quot;Hailemariam&quot;,&quot;parse-names&quot;:false,&quot;dropping-particle&quot;:&quot;&quot;,&quot;non-dropping-particle&quot;:&quot;&quot;}],&quot;container-title&quot;:&quot;Materials Science &amp; Engineering Journal&quot;,&quot;DOI&quot;:&quot;10.13140/RG.2.1.3257.1928ï&quot;,&quot;URL&quot;:&quot;www.mmse.xyz&quot;,&quot;issued&quot;:{&quot;date-parts&quot;:[[2015]]},&quot;page&quot;:&quot;10&quot;,&quot;abstract&quot;:&quot;This paper presents the kinematics formulation of an internal combustion engine crank mechanism. The kinematics formulation of the crank mechanism is done using vector loop method and cosine rule are applied to describe the position of the piston. Following the velocity of piston and connecting rod is performed by differentiating the position in terms of the crank angle and connecting rod angle respectively. The acceleration equation with brief form is derived from the velocity in the same principle. Based on the kinematics, the equations of motion of crank mechanism components are formulated for each moving link and platform then, all motion parameters of each component about its crank angle are readily derived. Furthermore the 2D model is provided by using 2D Auto CAD software in order to visualize the system and mathematical algorithm solved by using software MATLAB. The forces acting on the crank mechanism and the torque applied are also formulated based on the angles of the crank and connecting rod. Introduction. The Internal combustion engine is those that burn their fuel which is mixture of air and petrol from carburetor inside the cylinder or compress air only on the cylinder and injects diesel from injector nozzle. These IC engines convert the chemical energy stored in their fuel into heat energy during the power stroke of piston. The energy produced from burning of fuel is used for motion of piston; the working of a four stroke engine is based on simple slider crank mechanism. The kinematics of IC engine is not altering from simple slider crank mechanism. The kinematics formulation of the crank mechanism such as piston motion and connecting rod motion utilizes different software and methodologies for which it is suitable for manipulation The crank mechanism comprised of components like crank shaft, connecting rod and piston which changes the sudden displacement to a smooth rotary output which is the input to many devices such as pumps generators and compressors. A detailed procedure of getting stresses in the fillet area of a crank mechanism particularly crank shaft was introduced by Henry et al. [1], in which FEM and BEM (Boundary Element Method) were used. Obtained stresses were ratified by experimental results on turbocharged compression ignition engine with Ricardo type combustion chamber configuration. The crank mechanism durability assessment tool used in this study was developed by RENAULT Guagliano et al. [2] conducted a study on a marine diesel engine crankshaft and connecting rod. Payer et al. [3] developed a two-step technique to perform nonlinear transient analysis of crank mechanism combining a beam-mass model and a solid element model and Prakash et al. [4] performed stress and fatigue analysis on three example parts belonging to three different classes of engines, light automotive crankshaft was studied by Borges et al. [5]. The geometry of the crank mechanism was geometrically restricted due to limitations in the computer resources available to the authors. Shenoy and Fatemi [6] conducted dynamic analysis of loads in the connecting rod and piston components, which is in contact with the crankshaft. Dynamic analysis of the connecting rod is similar to dynamics of the crankshaft , since these components form a slide-crank mechanism and the connecting rod motion applies dynamic load on the crank-pin bearing.. Shenoy and Fatemi [7] optimized the crank mechanism considering dynamic service load on the component. It was shown that dynamic analysis is the proper basis for fatigue performance calculation and optimization of dynamically loaded components. A literature survey by Zoroufi and Fatemi [8] focused on durability performance evaluation and comparisons of forged steel and cast iron crankshafts. The piston-connecting rod-crankshaft assembly in the reciprocating piston-engines is used to transform the gas forces generated during combustion within the working cylinder into a piston stroke, which the crankshafts converts into useful torque available at the flywheel. The cyclic operation leads to unequal gas forces, and the acceleration and deceleration of the reciprocating power&quot;,&quot;container-title-short&quot;:&quot;&quot;},&quot;isTemporary&quot;:false,&quot;suppress-author&quot;:false,&quot;composite&quot;:false,&quot;author-only&quot;:false}]},{&quot;citationID&quot;:&quot;MENDELEY_CITATION_ed63a091-ffa7-44d3-8c78-72a865505f32&quot;,&quot;properties&quot;:{&quot;noteIndex&quot;:0},&quot;isEdited&quot;:false,&quot;manualOverride&quot;:{&quot;isManuallyOverridden&quot;:false,&quot;citeprocText&quot;:&quot;(Dileep et al., 2016)&quot;,&quot;manualOverrideText&quot;:&quot;&quot;},&quot;citationTag&quot;:&quot;MENDELEY_CITATION_v3_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&quot;,&quot;citationItems&quot;:[{&quot;id&quot;:&quot;5ca9e86c-20fd-3070-bb6c-7ec02e140235&quot;,&quot;itemData&quot;:{&quot;type&quot;:&quot;article-journal&quot;,&quot;id&quot;:&quot;5ca9e86c-20fd-3070-bb6c-7ec02e140235&quot;,&quot;title&quot;:&quot;Analytical Study of Fatigue Failure of Aluminium Alloy Piston in IC Engines&quot;,&quot;author&quot;:[{&quot;family&quot;:&quot;Dileep&quot;,&quot;given&quot;:&quot;M&quot;,&quot;parse-names&quot;:false,&quot;dropping-particle&quot;:&quot;&quot;,&quot;non-dropping-particle&quot;:&quot;&quot;},{&quot;family&quot;:&quot;Sanjay&quot;,&quot;given&quot;:&quot;Patel Sunny&quot;,&quot;parse-names&quot;:false,&quot;dropping-particle&quot;:&quot;&quot;,&quot;non-dropping-particle&quot;:&quot;&quot;},{&quot;family&quot;:&quot;Mandloi&quot;,&quot;given&quot;:&quot;R K&quot;,&quot;parse-names&quot;:false,&quot;dropping-particle&quot;:&quot;&quot;,&quot;non-dropping-particle&quot;:&quot;&quot;}],&quot;container-title&quot;:&quot;International Research Journal of Engineering and Technology&quot;,&quot;ISSN&quot;:&quot;2395-0072&quot;,&quot;URL&quot;:&quot;www.irjet.net&quot;,&quot;issued&quot;:{&quot;date-parts&quot;:[[2016]]},&quot;abstract&quot;:&quot;An analytical study was performed about piston failure by fatigue. Fatigue cracks are initiated and propagated by the action of mechanical and high temperature loading conditions which induces cyclic stresses in the piston material. The areas of combustion bowl, piston pin bore, skirt parts are the stress critical points at which cracks so developed grow into fracture. The metallurgical composition and presence of alloying elements and intermetallics also aided the crack propagation. Various proposals and solutions are presented so that necessary care can be taken to prevent piston failure in future.&quot;,&quot;container-title-short&quot;:&quot;&quot;},&quot;isTemporary&quot;:false,&quot;suppress-author&quot;:false,&quot;composite&quot;:false,&quot;author-only&quot;:false}]},{&quot;citationID&quot;:&quot;MENDELEY_CITATION_16b74b03-04b8-4f26-8015-41f6c444afdc&quot;,&quot;properties&quot;:{&quot;noteIndex&quot;:0},&quot;isEdited&quot;:false,&quot;manualOverride&quot;:{&quot;isManuallyOverridden&quot;:false,&quot;citeprocText&quot;:&quot;(Dileep et al., 2016)&quot;,&quot;manualOverrideText&quot;:&quot;&quot;},&quot;citationTag&quot;:&quot;MENDELEY_CITATION_v3_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&quot;,&quot;citationItems&quot;:[{&quot;id&quot;:&quot;5ca9e86c-20fd-3070-bb6c-7ec02e140235&quot;,&quot;itemData&quot;:{&quot;type&quot;:&quot;article-journal&quot;,&quot;id&quot;:&quot;5ca9e86c-20fd-3070-bb6c-7ec02e140235&quot;,&quot;title&quot;:&quot;Analytical Study of Fatigue Failure of Aluminium Alloy Piston in IC Engines&quot;,&quot;author&quot;:[{&quot;family&quot;:&quot;Dileep&quot;,&quot;given&quot;:&quot;M&quot;,&quot;parse-names&quot;:false,&quot;dropping-particle&quot;:&quot;&quot;,&quot;non-dropping-particle&quot;:&quot;&quot;},{&quot;family&quot;:&quot;Sanjay&quot;,&quot;given&quot;:&quot;Patel Sunny&quot;,&quot;parse-names&quot;:false,&quot;dropping-particle&quot;:&quot;&quot;,&quot;non-dropping-particle&quot;:&quot;&quot;},{&quot;family&quot;:&quot;Mandloi&quot;,&quot;given&quot;:&quot;R K&quot;,&quot;parse-names&quot;:false,&quot;dropping-particle&quot;:&quot;&quot;,&quot;non-dropping-particle&quot;:&quot;&quot;}],&quot;container-title&quot;:&quot;International Research Journal of Engineering and Technology&quot;,&quot;ISSN&quot;:&quot;2395-0072&quot;,&quot;URL&quot;:&quot;www.irjet.net&quot;,&quot;issued&quot;:{&quot;date-parts&quot;:[[2016]]},&quot;abstract&quot;:&quot;An analytical study was performed about piston failure by fatigue. Fatigue cracks are initiated and propagated by the action of mechanical and high temperature loading conditions which induces cyclic stresses in the piston material. The areas of combustion bowl, piston pin bore, skirt parts are the stress critical points at which cracks so developed grow into fracture. The metallurgical composition and presence of alloying elements and intermetallics also aided the crack propagation. Various proposals and solutions are presented so that necessary care can be taken to prevent piston failure in future.&quot;,&quot;container-title-short&quot;:&quot;&quot;},&quot;isTemporary&quot;:false,&quot;suppress-author&quot;:false,&quot;composite&quot;:false,&quot;author-only&quot;:false}]},{&quot;citationID&quot;:&quot;MENDELEY_CITATION_41287133-ba42-40e5-91e9-68a7cb5bc868&quot;,&quot;properties&quot;:{&quot;noteIndex&quot;:0},&quot;isEdited&quot;:false,&quot;manualOverride&quot;:{&quot;isManuallyOverridden&quot;:false,&quot;citeprocText&quot;:&quot;(Amjadi &amp;#38; Fatemi, 2020)&quot;,&quot;manualOverrideText&quot;:&quot;&quot;},&quot;citationTag&quot;:&quot;MENDELEY_CITATION_v3_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&quot;,&quot;citationItems&quot;:[{&quot;id&quot;:&quot;bc720b8c-6d09-3be8-a244-f3199d04f556&quot;,&quot;itemData&quot;:{&quot;type&quot;:&quot;article-journal&quot;,&quot;id&quot;:&quot;bc720b8c-6d09-3be8-a244-f3199d04f556&quot;,&quot;title&quot;:&quot;Multiaxial fatigue behavior of thermoplastics including mean stress and notch effects: Experiments and modeling&quot;,&quot;author&quot;:[{&quot;family&quot;:&quot;Amjadi&quot;,&quot;given&quot;:&quot;Mohammad&quot;,&quot;parse-names&quot;:false,&quot;dropping-particle&quot;:&quot;&quot;,&quot;non-dropping-particle&quot;:&quot;&quot;},{&quot;family&quot;:&quot;Fatemi&quot;,&quot;given&quot;:&quot;Ali&quot;,&quot;parse-names&quot;:false,&quot;dropping-particle&quot;:&quot;&quot;,&quot;non-dropping-particle&quot;:&quot;&quot;}],&quot;container-title&quot;:&quot;International Journal of Fatigue&quot;,&quot;container-title-short&quot;:&quot;Int. J. Fatigue&quot;,&quot;DOI&quot;:&quot;10.1016/j.ijfatigue.2020.105571&quot;,&quot;ISSN&quot;:&quot;01421123&quot;,&quot;issued&quot;:{&quot;date-parts&quot;:[[2020,7,1]]},&quot;abstract&quot;:&quot;Thermoplastics are used in many industries with many applications and can be manufactured using different processing techniques. Multiaxial loading and non-proportionality between different loading sources are inevitable in many design applications with such materials. In this study, multiaxial fatigue behavior of extruded high density polyethylene (HDPE), polypropylene (PP), and neat polyamide66 (PA66) as well as reinforced with short glass fibers (PA66-G30) was investigated. The effects of mean stress and stress concentration on multiaxial fatigue behavior were also studied. Analytical models to account for these effects based on observed damage mechanism are presented and discussed by the comparing with the experimental data.&quot;,&quot;publisher&quot;:&quot;Elsevier Ltd&quot;,&quot;volume&quot;:&quot;136&quot;},&quot;isTemporary&quot;:false,&quot;suppress-author&quot;:false,&quot;composite&quot;:false,&quot;author-only&quot;:false}]},{&quot;citationID&quot;:&quot;MENDELEY_CITATION_dab44666-e57f-4b12-84c8-7cc1f6493f5c&quot;,&quot;properties&quot;:{&quot;noteIndex&quot;:0},&quot;isEdited&quot;:false,&quot;manualOverride&quot;:{&quot;isManuallyOverridden&quot;:false,&quot;citeprocText&quot;:&quot;(Alberti et al., 2023)&quot;,&quot;manualOverrideText&quot;:&quot;&quot;},&quot;citationTag&quot;:&quot;MENDELEY_CITATION_v3_eyJjaXRhdGlvbklEIjoiTUVOREVMRVlfQ0lUQVRJT05fZGFiNDQ2NjYtZTU3Zi00YjEyLTg0YzgtN2NjMWY2NDkzZjVj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quot;,&quot;citationItems&quot;:[{&quot;id&quot;:&quot;113d444e-aece-303c-8f46-f18ab562b2a5&quot;,&quot;itemData&quot;:{&quot;type&quot;:&quot;article-journal&quot;,&quot;id&quot;:&quot;113d444e-aece-303c-8f46-f18ab562b2a5&quot;,&quot;title&quot;:&quot;Fatigue life evaluation of automotive mechanical components by using smart design algorithm&quot;,&quot;author&quot;:[{&quot;family&quot;:&quot;Alberti&quot;,&quot;given&quot;:&quot;Fabio&quot;,&quot;parse-names&quot;:false,&quot;dropping-particle&quot;:&quot;&quot;,&quot;non-dropping-particle&quot;:&quot;&quot;},{&quot;family&quot;:&quot;Foti&quot;,&quot;given&quot;:&quot;Pietro&quot;,&quot;parse-names&quot;:false,&quot;dropping-particle&quot;:&quot;&quot;,&quot;non-dropping-particle&quot;:&quot;&quot;},{&quot;family&quot;:&quot;Berto&quot;,&quot;given&quot;:&quot;Filippo&quot;,&quot;parse-names&quot;:false,&quot;dropping-particle&quot;:&quot;&quot;,&quot;non-dropping-particle&quot;:&quot;&quot;},{&quot;family&quot;:&quot;Risitano&quot;,&quot;given&quot;:&quot;Giacomo&quot;,&quot;parse-names&quot;:false,&quot;dropping-particle&quot;:&quot;&quot;,&quot;non-dropping-particle&quot;:&quot;&quot;},{&quot;family&quot;:&quot;D'Andrea&quot;,&quot;given&quot;:&quot;Danilo&quot;,&quot;parse-names&quot;:false,&quot;dropping-particle&quot;:&quot;&quot;,&quot;non-dropping-particle&quot;:&quot;&quot;}],&quot;container-title&quot;:&quot;Fatigue and Fracture of Engineering Materials and Structures&quot;,&quot;container-title-short&quot;:&quot;Fatigue Fract. Eng. Mater. Struct.&quot;,&quot;DOI&quot;:&quot;10.1111/ffe.13934&quot;,&quot;ISSN&quot;:&quot;14602695&quot;,&quot;issued&quot;:{&quot;date-parts&quot;:[[2023,4,1]]},&quot;page&quot;:&quot;1401-1412&quot;,&quot;abstract&quot;:&quot;The aim of this work is to develop a so-called “smart design” in MATLAB™ environment. The design process consists of an innovative and automatic algorithm aimed at rapidly evaluating the fatigue damage of automotive mechanical components, starting from the load cycle that the component is subjected. In this work, the target component is the front halfshaft of a sport utility vehicle. The algorithm works as follows. A driving cycle has been acquired through an experimental setup consisting of a control unit, a GPS and an OBD port. A mathematical model of the vehicle, based on longitudinal vehicle dynamics, has been developed in Simulink™ environment to evaluate the traction torque at the wheel. A torsional fatigue tests campaign has been carried out on nine front halfshafts of the vehicle to evaluate the torque amplitude–number of cycles curve of the component. The output histories, computed with the rainflow method, have been referred to a load ratio R = −1, according to the experimental fatigue tests, by the application of three different mean stress fatigue criteria: Goodman, Gerber, and Morrow. At the end, cumulative fatigue damage on the component has been evaluated by the application of the Palmgren–Miner rules. The results show that the Goodman criteria, with a fatigue damage value of around 20%, represents the most precautionary criteria for the fatigue design of an automotive component.&quot;,&quot;publisher&quot;:&quot;John Wiley and Sons Inc&quot;,&quot;issue&quot;:&quot;4&quot;,&quot;volume&quot;:&quot;46&quot;},&quot;isTemporary&quot;:false,&quot;suppress-author&quot;:false,&quot;composite&quot;:false,&quot;author-only&quot;:false}]},{&quot;citationID&quot;:&quot;MENDELEY_CITATION_838a6150-ebb1-4e2b-af81-8b5fa46d4454&quot;,&quot;properties&quot;:{&quot;noteIndex&quot;:0},&quot;isEdited&quot;:false,&quot;manualOverride&quot;:{&quot;isManuallyOverridden&quot;:false,&quot;citeprocText&quot;:&quot;(Alberti et al., 2023)&quot;,&quot;manualOverrideText&quot;:&quot;&quot;},&quot;citationTag&quot;:&quot;MENDELEY_CITATION_v3_eyJjaXRhdGlvbklEIjoiTUVOREVMRVlfQ0lUQVRJT05fODM4YTYxNTAtZWJiMS00ZTJiLWFmODEtOGI1ZmE0NmQ0NDU0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quot;,&quot;citationItems&quot;:[{&quot;id&quot;:&quot;113d444e-aece-303c-8f46-f18ab562b2a5&quot;,&quot;itemData&quot;:{&quot;type&quot;:&quot;article-journal&quot;,&quot;id&quot;:&quot;113d444e-aece-303c-8f46-f18ab562b2a5&quot;,&quot;title&quot;:&quot;Fatigue life evaluation of automotive mechanical components by using smart design algorithm&quot;,&quot;author&quot;:[{&quot;family&quot;:&quot;Alberti&quot;,&quot;given&quot;:&quot;Fabio&quot;,&quot;parse-names&quot;:false,&quot;dropping-particle&quot;:&quot;&quot;,&quot;non-dropping-particle&quot;:&quot;&quot;},{&quot;family&quot;:&quot;Foti&quot;,&quot;given&quot;:&quot;Pietro&quot;,&quot;parse-names&quot;:false,&quot;dropping-particle&quot;:&quot;&quot;,&quot;non-dropping-particle&quot;:&quot;&quot;},{&quot;family&quot;:&quot;Berto&quot;,&quot;given&quot;:&quot;Filippo&quot;,&quot;parse-names&quot;:false,&quot;dropping-particle&quot;:&quot;&quot;,&quot;non-dropping-particle&quot;:&quot;&quot;},{&quot;family&quot;:&quot;Risitano&quot;,&quot;given&quot;:&quot;Giacomo&quot;,&quot;parse-names&quot;:false,&quot;dropping-particle&quot;:&quot;&quot;,&quot;non-dropping-particle&quot;:&quot;&quot;},{&quot;family&quot;:&quot;D'Andrea&quot;,&quot;given&quot;:&quot;Danilo&quot;,&quot;parse-names&quot;:false,&quot;dropping-particle&quot;:&quot;&quot;,&quot;non-dropping-particle&quot;:&quot;&quot;}],&quot;container-title&quot;:&quot;Fatigue and Fracture of Engineering Materials and Structures&quot;,&quot;container-title-short&quot;:&quot;Fatigue Fract. Eng. Mater. Struct.&quot;,&quot;DOI&quot;:&quot;10.1111/ffe.13934&quot;,&quot;ISSN&quot;:&quot;14602695&quot;,&quot;issued&quot;:{&quot;date-parts&quot;:[[2023,4,1]]},&quot;page&quot;:&quot;1401-1412&quot;,&quot;abstract&quot;:&quot;The aim of this work is to develop a so-called “smart design” in MATLAB™ environment. The design process consists of an innovative and automatic algorithm aimed at rapidly evaluating the fatigue damage of automotive mechanical components, starting from the load cycle that the component is subjected. In this work, the target component is the front halfshaft of a sport utility vehicle. The algorithm works as follows. A driving cycle has been acquired through an experimental setup consisting of a control unit, a GPS and an OBD port. A mathematical model of the vehicle, based on longitudinal vehicle dynamics, has been developed in Simulink™ environment to evaluate the traction torque at the wheel. A torsional fatigue tests campaign has been carried out on nine front halfshafts of the vehicle to evaluate the torque amplitude–number of cycles curve of the component. The output histories, computed with the rainflow method, have been referred to a load ratio R = −1, according to the experimental fatigue tests, by the application of three different mean stress fatigue criteria: Goodman, Gerber, and Morrow. At the end, cumulative fatigue damage on the component has been evaluated by the application of the Palmgren–Miner rules. The results show that the Goodman criteria, with a fatigue damage value of around 20%, represents the most precautionary criteria for the fatigue design of an automotive component.&quot;,&quot;publisher&quot;:&quot;John Wiley and Sons Inc&quot;,&quot;issue&quot;:&quot;4&quot;,&quot;volume&quot;:&quot;46&quot;},&quot;isTemporary&quot;:false,&quot;suppress-author&quot;:false,&quot;composite&quot;:false,&quot;author-only&quot;:false}]},{&quot;citationID&quot;:&quot;MENDELEY_CITATION_f999d9c1-fd0d-406f-8fe4-1b69c4a61e39&quot;,&quot;properties&quot;:{&quot;noteIndex&quot;:0},&quot;isEdited&quot;:false,&quot;manualOverride&quot;:{&quot;isManuallyOverridden&quot;:false,&quot;citeprocText&quot;:&quot;(Amjadi &amp;#38; Fatemi, 2020)&quot;,&quot;manualOverrideText&quot;:&quot;&quot;},&quot;citationTag&quot;:&quot;MENDELEY_CITATION_v3_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&quot;,&quot;citationItems&quot;:[{&quot;id&quot;:&quot;bc720b8c-6d09-3be8-a244-f3199d04f556&quot;,&quot;itemData&quot;:{&quot;type&quot;:&quot;article-journal&quot;,&quot;id&quot;:&quot;bc720b8c-6d09-3be8-a244-f3199d04f556&quot;,&quot;title&quot;:&quot;Multiaxial fatigue behavior of thermoplastics including mean stress and notch effects: Experiments and modeling&quot;,&quot;author&quot;:[{&quot;family&quot;:&quot;Amjadi&quot;,&quot;given&quot;:&quot;Mohammad&quot;,&quot;parse-names&quot;:false,&quot;dropping-particle&quot;:&quot;&quot;,&quot;non-dropping-particle&quot;:&quot;&quot;},{&quot;family&quot;:&quot;Fatemi&quot;,&quot;given&quot;:&quot;Ali&quot;,&quot;parse-names&quot;:false,&quot;dropping-particle&quot;:&quot;&quot;,&quot;non-dropping-particle&quot;:&quot;&quot;}],&quot;container-title&quot;:&quot;International Journal of Fatigue&quot;,&quot;container-title-short&quot;:&quot;Int. J. Fatigue&quot;,&quot;DOI&quot;:&quot;10.1016/j.ijfatigue.2020.105571&quot;,&quot;ISSN&quot;:&quot;01421123&quot;,&quot;issued&quot;:{&quot;date-parts&quot;:[[2020,7,1]]},&quot;abstract&quot;:&quot;Thermoplastics are used in many industries with many applications and can be manufactured using different processing techniques. Multiaxial loading and non-proportionality between different loading sources are inevitable in many design applications with such materials. In this study, multiaxial fatigue behavior of extruded high density polyethylene (HDPE), polypropylene (PP), and neat polyamide66 (PA66) as well as reinforced with short glass fibers (PA66-G30) was investigated. The effects of mean stress and stress concentration on multiaxial fatigue behavior were also studied. Analytical models to account for these effects based on observed damage mechanism are presented and discussed by the comparing with the experimental data.&quot;,&quot;publisher&quot;:&quot;Elsevier Ltd&quot;,&quot;volume&quot;:&quot;136&quot;},&quot;isTemporary&quot;:false,&quot;suppress-author&quot;:false,&quot;composite&quot;:false,&quot;author-only&quot;:false}]},{&quot;citationID&quot;:&quot;MENDELEY_CITATION_569f22f5-3b9e-4a04-8bd8-5dcfa0d9fc55&quot;,&quot;properties&quot;:{&quot;noteIndex&quot;:0},&quot;isEdited&quot;:false,&quot;manualOverride&quot;:{&quot;isManuallyOverridden&quot;:false,&quot;citeprocText&quot;:&quot;(Alberti et al., 2023)&quot;,&quot;manualOverrideText&quot;:&quot;&quot;},&quot;citationTag&quot;:&quot;MENDELEY_CITATION_v3_eyJjaXRhdGlvbklEIjoiTUVOREVMRVlfQ0lUQVRJT05fNTY5ZjIyZjUtM2I5ZS00YTA0LThiZDgtNWRjZmEwZDlmYzU1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quot;,&quot;citationItems&quot;:[{&quot;id&quot;:&quot;113d444e-aece-303c-8f46-f18ab562b2a5&quot;,&quot;itemData&quot;:{&quot;type&quot;:&quot;article-journal&quot;,&quot;id&quot;:&quot;113d444e-aece-303c-8f46-f18ab562b2a5&quot;,&quot;title&quot;:&quot;Fatigue life evaluation of automotive mechanical components by using smart design algorithm&quot;,&quot;author&quot;:[{&quot;family&quot;:&quot;Alberti&quot;,&quot;given&quot;:&quot;Fabio&quot;,&quot;parse-names&quot;:false,&quot;dropping-particle&quot;:&quot;&quot;,&quot;non-dropping-particle&quot;:&quot;&quot;},{&quot;family&quot;:&quot;Foti&quot;,&quot;given&quot;:&quot;Pietro&quot;,&quot;parse-names&quot;:false,&quot;dropping-particle&quot;:&quot;&quot;,&quot;non-dropping-particle&quot;:&quot;&quot;},{&quot;family&quot;:&quot;Berto&quot;,&quot;given&quot;:&quot;Filippo&quot;,&quot;parse-names&quot;:false,&quot;dropping-particle&quot;:&quot;&quot;,&quot;non-dropping-particle&quot;:&quot;&quot;},{&quot;family&quot;:&quot;Risitano&quot;,&quot;given&quot;:&quot;Giacomo&quot;,&quot;parse-names&quot;:false,&quot;dropping-particle&quot;:&quot;&quot;,&quot;non-dropping-particle&quot;:&quot;&quot;},{&quot;family&quot;:&quot;D'Andrea&quot;,&quot;given&quot;:&quot;Danilo&quot;,&quot;parse-names&quot;:false,&quot;dropping-particle&quot;:&quot;&quot;,&quot;non-dropping-particle&quot;:&quot;&quot;}],&quot;container-title&quot;:&quot;Fatigue and Fracture of Engineering Materials and Structures&quot;,&quot;container-title-short&quot;:&quot;Fatigue Fract. Eng. Mater. Struct.&quot;,&quot;DOI&quot;:&quot;10.1111/ffe.13934&quot;,&quot;ISSN&quot;:&quot;14602695&quot;,&quot;issued&quot;:{&quot;date-parts&quot;:[[2023,4,1]]},&quot;page&quot;:&quot;1401-1412&quot;,&quot;abstract&quot;:&quot;The aim of this work is to develop a so-called “smart design” in MATLAB™ environment. The design process consists of an innovative and automatic algorithm aimed at rapidly evaluating the fatigue damage of automotive mechanical components, starting from the load cycle that the component is subjected. In this work, the target component is the front halfshaft of a sport utility vehicle. The algorithm works as follows. A driving cycle has been acquired through an experimental setup consisting of a control unit, a GPS and an OBD port. A mathematical model of the vehicle, based on longitudinal vehicle dynamics, has been developed in Simulink™ environment to evaluate the traction torque at the wheel. A torsional fatigue tests campaign has been carried out on nine front halfshafts of the vehicle to evaluate the torque amplitude–number of cycles curve of the component. The output histories, computed with the rainflow method, have been referred to a load ratio R = −1, according to the experimental fatigue tests, by the application of three different mean stress fatigue criteria: Goodman, Gerber, and Morrow. At the end, cumulative fatigue damage on the component has been evaluated by the application of the Palmgren–Miner rules. The results show that the Goodman criteria, with a fatigue damage value of around 20%, represents the most precautionary criteria for the fatigue design of an automotive component.&quot;,&quot;publisher&quot;:&quot;John Wiley and Sons Inc&quot;,&quot;issue&quot;:&quot;4&quot;,&quot;volume&quot;:&quot;46&quot;},&quot;isTemporary&quot;:false,&quot;suppress-author&quot;:false,&quot;composite&quot;:false,&quot;author-only&quot;:false}]},{&quot;citationID&quot;:&quot;MENDELEY_CITATION_f4294f72-5bb0-449b-9b14-459e2dee4c94&quot;,&quot;properties&quot;:{&quot;noteIndex&quot;:0},&quot;isEdited&quot;:false,&quot;manualOverride&quot;:{&quot;isManuallyOverridden&quot;:false,&quot;citeprocText&quot;:&quot;(Dileep et al., 2016)&quot;,&quot;manualOverrideText&quot;:&quot;&quot;},&quot;citationTag&quot;:&quot;MENDELEY_CITATION_v3_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&quot;,&quot;citationItems&quot;:[{&quot;id&quot;:&quot;5ca9e86c-20fd-3070-bb6c-7ec02e140235&quot;,&quot;itemData&quot;:{&quot;type&quot;:&quot;article-journal&quot;,&quot;id&quot;:&quot;5ca9e86c-20fd-3070-bb6c-7ec02e140235&quot;,&quot;title&quot;:&quot;Analytical Study of Fatigue Failure of Aluminium Alloy Piston in IC Engines&quot;,&quot;author&quot;:[{&quot;family&quot;:&quot;Dileep&quot;,&quot;given&quot;:&quot;M&quot;,&quot;parse-names&quot;:false,&quot;dropping-particle&quot;:&quot;&quot;,&quot;non-dropping-particle&quot;:&quot;&quot;},{&quot;family&quot;:&quot;Sanjay&quot;,&quot;given&quot;:&quot;Patel Sunny&quot;,&quot;parse-names&quot;:false,&quot;dropping-particle&quot;:&quot;&quot;,&quot;non-dropping-particle&quot;:&quot;&quot;},{&quot;family&quot;:&quot;Mandloi&quot;,&quot;given&quot;:&quot;R K&quot;,&quot;parse-names&quot;:false,&quot;dropping-particle&quot;:&quot;&quot;,&quot;non-dropping-particle&quot;:&quot;&quot;}],&quot;container-title&quot;:&quot;International Research Journal of Engineering and Technology&quot;,&quot;ISSN&quot;:&quot;2395-0072&quot;,&quot;URL&quot;:&quot;www.irjet.net&quot;,&quot;issued&quot;:{&quot;date-parts&quot;:[[2016]]},&quot;abstract&quot;:&quot;An analytical study was performed about piston failure by fatigue. Fatigue cracks are initiated and propagated by the action of mechanical and high temperature loading conditions which induces cyclic stresses in the piston material. The areas of combustion bowl, piston pin bore, skirt parts are the stress critical points at which cracks so developed grow into fracture. The metallurgical composition and presence of alloying elements and intermetallics also aided the crack propagation. Various proposals and solutions are presented so that necessary care can be taken to prevent piston failure in future.&quot;,&quot;container-title-short&quot;:&quot;&quot;},&quot;isTemporary&quot;:false,&quot;suppress-author&quot;:false,&quot;composite&quot;:false,&quot;author-only&quot;:false}]},{&quot;citationID&quot;:&quot;MENDELEY_CITATION_dddcd4a2-a365-4442-9d9d-0356572c2ace&quot;,&quot;properties&quot;:{&quot;noteIndex&quot;:0},&quot;isEdited&quot;:false,&quot;manualOverride&quot;:{&quot;isManuallyOverridden&quot;:false,&quot;citeprocText&quot;:&quot;(Nigus, 2015)&quot;,&quot;manualOverrideText&quot;:&quot;&quot;},&quot;citationTag&quot;:&quot;MENDELEY_CITATION_v3_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&quot;,&quot;citationItems&quot;:[{&quot;id&quot;:&quot;f7a65cdd-bf7b-33ef-a023-3c8b59e0d9c7&quot;,&quot;itemData&quot;:{&quot;type&quot;:&quot;article-journal&quot;,&quot;id&quot;:&quot;f7a65cdd-bf7b-33ef-a023-3c8b59e0d9c7&quot;,&quot;title&quot;:&quot;Kinematics and Load Formulation of Engine Crank Mechanism. Mechanics&quot;,&quot;author&quot;:[{&quot;family&quot;:&quot;Nigus&quot;,&quot;given&quot;:&quot;Hailemariam&quot;,&quot;parse-names&quot;:false,&quot;dropping-particle&quot;:&quot;&quot;,&quot;non-dropping-particle&quot;:&quot;&quot;}],&quot;container-title&quot;:&quot;Materials Science &amp; Engineering Journal&quot;,&quot;DOI&quot;:&quot;10.13140/RG.2.1.3257.1928ï&quot;,&quot;URL&quot;:&quot;www.mmse.xyz&quot;,&quot;issued&quot;:{&quot;date-parts&quot;:[[2015]]},&quot;page&quot;:&quot;10&quot;,&quot;abstract&quot;:&quot;This paper presents the kinematics formulation of an internal combustion engine crank mechanism. The kinematics formulation of the crank mechanism is done using vector loop method and cosine rule are applied to describe the position of the piston. Following the velocity of piston and connecting rod is performed by differentiating the position in terms of the crank angle and connecting rod angle respectively. The acceleration equation with brief form is derived from the velocity in the same principle. Based on the kinematics, the equations of motion of crank mechanism components are formulated for each moving link and platform then, all motion parameters of each component about its crank angle are readily derived. Furthermore the 2D model is provided by using 2D Auto CAD software in order to visualize the system and mathematical algorithm solved by using software MATLAB. The forces acting on the crank mechanism and the torque applied are also formulated based on the angles of the crank and connecting rod. Introduction. The Internal combustion engine is those that burn their fuel which is mixture of air and petrol from carburetor inside the cylinder or compress air only on the cylinder and injects diesel from injector nozzle. These IC engines convert the chemical energy stored in their fuel into heat energy during the power stroke of piston. The energy produced from burning of fuel is used for motion of piston; the working of a four stroke engine is based on simple slider crank mechanism. The kinematics of IC engine is not altering from simple slider crank mechanism. The kinematics formulation of the crank mechanism such as piston motion and connecting rod motion utilizes different software and methodologies for which it is suitable for manipulation The crank mechanism comprised of components like crank shaft, connecting rod and piston which changes the sudden displacement to a smooth rotary output which is the input to many devices such as pumps generators and compressors. A detailed procedure of getting stresses in the fillet area of a crank mechanism particularly crank shaft was introduced by Henry et al. [1], in which FEM and BEM (Boundary Element Method) were used. Obtained stresses were ratified by experimental results on turbocharged compression ignition engine with Ricardo type combustion chamber configuration. The crank mechanism durability assessment tool used in this study was developed by RENAULT Guagliano et al. [2] conducted a study on a marine diesel engine crankshaft and connecting rod. Payer et al. [3] developed a two-step technique to perform nonlinear transient analysis of crank mechanism combining a beam-mass model and a solid element model and Prakash et al. [4] performed stress and fatigue analysis on three example parts belonging to three different classes of engines, light automotive crankshaft was studied by Borges et al. [5]. The geometry of the crank mechanism was geometrically restricted due to limitations in the computer resources available to the authors. Shenoy and Fatemi [6] conducted dynamic analysis of loads in the connecting rod and piston components, which is in contact with the crankshaft. Dynamic analysis of the connecting rod is similar to dynamics of the crankshaft , since these components form a slide-crank mechanism and the connecting rod motion applies dynamic load on the crank-pin bearing.. Shenoy and Fatemi [7] optimized the crank mechanism considering dynamic service load on the component. It was shown that dynamic analysis is the proper basis for fatigue performance calculation and optimization of dynamically loaded components. A literature survey by Zoroufi and Fatemi [8] focused on durability performance evaluation and comparisons of forged steel and cast iron crankshafts. The piston-connecting rod-crankshaft assembly in the reciprocating piston-engines is used to transform the gas forces generated during combustion within the working cylinder into a piston stroke, which the crankshafts converts into useful torque available at the flywheel. The cyclic operation leads to unequal gas forces, and the acceleration and deceleration of the reciprocating power&quot;,&quot;container-title-short&quot;:&quot;&quot;},&quot;isTemporary&quot;:false,&quot;suppress-author&quot;:false,&quot;composite&quot;:false,&quot;author-only&quot;:false}]},{&quot;citationID&quot;:&quot;MENDELEY_CITATION_3c08322c-39b0-409f-8020-cf774d329820&quot;,&quot;properties&quot;:{&quot;noteIndex&quot;:0},&quot;isEdited&quot;:false,&quot;manualOverride&quot;:{&quot;isManuallyOverridden&quot;:false,&quot;citeprocText&quot;:&quot;(Alberti et al., 2023)&quot;,&quot;manualOverrideText&quot;:&quot;&quot;},&quot;citationTag&quot;:&quot;MENDELEY_CITATION_v3_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&quot;,&quot;citationItems&quot;:[{&quot;id&quot;:&quot;113d444e-aece-303c-8f46-f18ab562b2a5&quot;,&quot;itemData&quot;:{&quot;type&quot;:&quot;article-journal&quot;,&quot;id&quot;:&quot;113d444e-aece-303c-8f46-f18ab562b2a5&quot;,&quot;title&quot;:&quot;Fatigue life evaluation of automotive mechanical components by using smart design algorithm&quot;,&quot;author&quot;:[{&quot;family&quot;:&quot;Alberti&quot;,&quot;given&quot;:&quot;Fabio&quot;,&quot;parse-names&quot;:false,&quot;dropping-particle&quot;:&quot;&quot;,&quot;non-dropping-particle&quot;:&quot;&quot;},{&quot;family&quot;:&quot;Foti&quot;,&quot;given&quot;:&quot;Pietro&quot;,&quot;parse-names&quot;:false,&quot;dropping-particle&quot;:&quot;&quot;,&quot;non-dropping-particle&quot;:&quot;&quot;},{&quot;family&quot;:&quot;Berto&quot;,&quot;given&quot;:&quot;Filippo&quot;,&quot;parse-names&quot;:false,&quot;dropping-particle&quot;:&quot;&quot;,&quot;non-dropping-particle&quot;:&quot;&quot;},{&quot;family&quot;:&quot;Risitano&quot;,&quot;given&quot;:&quot;Giacomo&quot;,&quot;parse-names&quot;:false,&quot;dropping-particle&quot;:&quot;&quot;,&quot;non-dropping-particle&quot;:&quot;&quot;},{&quot;family&quot;:&quot;D'Andrea&quot;,&quot;given&quot;:&quot;Danilo&quot;,&quot;parse-names&quot;:false,&quot;dropping-particle&quot;:&quot;&quot;,&quot;non-dropping-particle&quot;:&quot;&quot;}],&quot;container-title&quot;:&quot;Fatigue and Fracture of Engineering Materials and Structures&quot;,&quot;container-title-short&quot;:&quot;Fatigue Fract. Eng. Mater. Struct.&quot;,&quot;DOI&quot;:&quot;10.1111/ffe.13934&quot;,&quot;ISSN&quot;:&quot;14602695&quot;,&quot;issued&quot;:{&quot;date-parts&quot;:[[2023,4,1]]},&quot;page&quot;:&quot;1401-1412&quot;,&quot;abstract&quot;:&quot;The aim of this work is to develop a so-called “smart design” in MATLAB™ environment. The design process consists of an innovative and automatic algorithm aimed at rapidly evaluating the fatigue damage of automotive mechanical components, starting from the load cycle that the component is subjected. In this work, the target component is the front halfshaft of a sport utility vehicle. The algorithm works as follows. A driving cycle has been acquired through an experimental setup consisting of a control unit, a GPS and an OBD port. A mathematical model of the vehicle, based on longitudinal vehicle dynamics, has been developed in Simulink™ environment to evaluate the traction torque at the wheel. A torsional fatigue tests campaign has been carried out on nine front halfshafts of the vehicle to evaluate the torque amplitude–number of cycles curve of the component. The output histories, computed with the rainflow method, have been referred to a load ratio R = −1, according to the experimental fatigue tests, by the application of three different mean stress fatigue criteria: Goodman, Gerber, and Morrow. At the end, cumulative fatigue damage on the component has been evaluated by the application of the Palmgren–Miner rules. The results show that the Goodman criteria, with a fatigue damage value of around 20%, represents the most precautionary criteria for the fatigue design of an automotive component.&quot;,&quot;publisher&quot;:&quot;John Wiley and Sons Inc&quot;,&quot;issue&quot;:&quot;4&quot;,&quot;volume&quot;:&quot;46&quot;},&quot;isTemporary&quot;:false,&quot;suppress-author&quot;:false,&quot;composite&quot;:false,&quot;author-only&quot;:false}]},{&quot;citationID&quot;:&quot;MENDELEY_CITATION_80e5679e-e4b6-4b4a-bed1-3f5af3f52ab6&quot;,&quot;properties&quot;:{&quot;noteIndex&quot;:0},&quot;isEdited&quot;:false,&quot;manualOverride&quot;:{&quot;isManuallyOverridden&quot;:false,&quot;citeprocText&quot;:&quot;(Amjadi &amp;#38; Fatemi, 2020)&quot;,&quot;manualOverrideText&quot;:&quot;&quot;},&quot;citationTag&quot;:&quot;MENDELEY_CITATION_v3_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&quot;,&quot;citationItems&quot;:[{&quot;id&quot;:&quot;bc720b8c-6d09-3be8-a244-f3199d04f556&quot;,&quot;itemData&quot;:{&quot;type&quot;:&quot;article-journal&quot;,&quot;id&quot;:&quot;bc720b8c-6d09-3be8-a244-f3199d04f556&quot;,&quot;title&quot;:&quot;Multiaxial fatigue behavior of thermoplastics including mean stress and notch effects: Experiments and modeling&quot;,&quot;author&quot;:[{&quot;family&quot;:&quot;Amjadi&quot;,&quot;given&quot;:&quot;Mohammad&quot;,&quot;parse-names&quot;:false,&quot;dropping-particle&quot;:&quot;&quot;,&quot;non-dropping-particle&quot;:&quot;&quot;},{&quot;family&quot;:&quot;Fatemi&quot;,&quot;given&quot;:&quot;Ali&quot;,&quot;parse-names&quot;:false,&quot;dropping-particle&quot;:&quot;&quot;,&quot;non-dropping-particle&quot;:&quot;&quot;}],&quot;container-title&quot;:&quot;International Journal of Fatigue&quot;,&quot;container-title-short&quot;:&quot;Int. J. Fatigue&quot;,&quot;DOI&quot;:&quot;10.1016/j.ijfatigue.2020.105571&quot;,&quot;ISSN&quot;:&quot;01421123&quot;,&quot;issued&quot;:{&quot;date-parts&quot;:[[2020,7,1]]},&quot;abstract&quot;:&quot;Thermoplastics are used in many industries with many applications and can be manufactured using different processing techniques. Multiaxial loading and non-proportionality between different loading sources are inevitable in many design applications with such materials. In this study, multiaxial fatigue behavior of extruded high density polyethylene (HDPE), polypropylene (PP), and neat polyamide66 (PA66) as well as reinforced with short glass fibers (PA66-G30) was investigated. The effects of mean stress and stress concentration on multiaxial fatigue behavior were also studied. Analytical models to account for these effects based on observed damage mechanism are presented and discussed by the comparing with the experimental data.&quot;,&quot;publisher&quot;:&quot;Elsevier Ltd&quot;,&quot;volume&quot;:&quot;136&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24</Pages>
  <Words>3577</Words>
  <Characters>20392</Characters>
  <Application>Microsoft Office Word</Application>
  <DocSecurity>0</DocSecurity>
  <Lines>169</Lines>
  <Paragraphs>47</Paragraphs>
  <ScaleCrop>false</ScaleCrop>
  <Company/>
  <LinksUpToDate>false</LinksUpToDate>
  <CharactersWithSpaces>23922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Jacob Ling</cp:lastModifiedBy>
  <cp:revision>229</cp:revision>
  <dcterms:created xsi:type="dcterms:W3CDTF">2026-01-29T12:15:00Z</dcterms:created>
  <dcterms:modified xsi:type="dcterms:W3CDTF">2026-03-22T20:28:00Z</dcterms:modified>
</cp:coreProperties>
</file>