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649F3A75" w14:textId="77777777" w:rsidR="00402B18" w:rsidRDefault="00B83DFA">
      <w:pPr>
        <w:rPr>
          <w:rFonts w:ascii="Arial" w:hAnsi="Arial" w:cs="Arial"/>
        </w:rPr>
      </w:pPr>
      <w:r>
        <w:rPr>
          <w:rFonts w:ascii="Arial" w:hAnsi="Arial" w:cs="Arial"/>
          <w:noProof/>
        </w:rPr>
      </w:r>
      <w:r w:rsidR="00B83DFA">
        <w:rPr>
          <w:rFonts w:ascii="Arial" w:hAnsi="Arial" w:cs="Arial"/>
          <w:noProof/>
        </w:rPr>
        <w:pict w14:anchorId="650BBEDD">
          <v:shapetype id="_x0000_t202" coordsize="21600,21600" o:spt="202" path="m,l,21600r21600,l21600,xe">
            <v:stroke joinstyle="miter"/>
            <v:path gradientshapeok="t" o:connecttype="rect"/>
          </v:shapetype>
          <v:shape id="DeepLBoxSPIDType" o:spid="_x0000_s1026" type="#_x0000_t202" style="position:absolute;left:0;text-align:left;margin-left:0;margin-top:0;width:50pt;height:50pt;z-index:251658240;visibility:hidden;mso-width-relative:page;mso-height-relative:page">
            <o:lock v:ext="edit" selection="t"/>
          </v:shape>
        </w:pict>
      </w:r>
    </w:p>
    <w:p w14:paraId="4B9287E6" w14:textId="77777777" w:rsidR="00402B18" w:rsidRDefault="00402B18">
      <w:pPr>
        <w:jc w:val="center"/>
        <w:rPr>
          <w:rFonts w:ascii="Arial" w:hAnsi="Arial" w:cs="Arial"/>
          <w:sz w:val="44"/>
          <w:szCs w:val="44"/>
        </w:rPr>
      </w:pPr>
    </w:p>
    <w:p w14:paraId="4F7463E3" w14:textId="77777777" w:rsidR="00402B18" w:rsidRDefault="00402B18">
      <w:pPr>
        <w:jc w:val="center"/>
        <w:rPr>
          <w:rFonts w:ascii="Arial" w:hAnsi="Arial" w:cs="Arial"/>
          <w:sz w:val="44"/>
          <w:szCs w:val="44"/>
        </w:rPr>
      </w:pPr>
    </w:p>
    <w:p w14:paraId="3F28D36E" w14:textId="77777777" w:rsidR="00402B18" w:rsidRDefault="00402B18">
      <w:pPr>
        <w:jc w:val="center"/>
        <w:rPr>
          <w:rFonts w:ascii="Arial" w:hAnsi="Arial" w:cs="Arial"/>
          <w:sz w:val="44"/>
          <w:szCs w:val="44"/>
        </w:rPr>
      </w:pPr>
    </w:p>
    <w:p w14:paraId="1C44063E" w14:textId="77777777" w:rsidR="00402B18" w:rsidRDefault="00402B18">
      <w:pPr>
        <w:jc w:val="center"/>
        <w:rPr>
          <w:rFonts w:ascii="Arial" w:hAnsi="Arial" w:cs="Arial"/>
          <w:sz w:val="36"/>
          <w:szCs w:val="36"/>
        </w:rPr>
      </w:pPr>
    </w:p>
    <w:p w14:paraId="78B045D9" w14:textId="77777777" w:rsidR="00402B18" w:rsidRDefault="00402B18">
      <w:pPr>
        <w:jc w:val="center"/>
        <w:rPr>
          <w:rFonts w:ascii="Arial" w:hAnsi="Arial" w:cs="Arial"/>
          <w:sz w:val="36"/>
          <w:szCs w:val="36"/>
        </w:rPr>
      </w:pPr>
    </w:p>
    <w:p w14:paraId="1D74810F" w14:textId="77777777" w:rsidR="00402B18" w:rsidRDefault="007812B0" w:rsidP="00C65034">
      <w:pPr>
        <w:spacing w:line="360" w:lineRule="auto"/>
        <w:jc w:val="center"/>
        <w:rPr>
          <w:rFonts w:ascii="Arial" w:hAnsi="Arial" w:cs="Arial"/>
          <w:sz w:val="36"/>
          <w:szCs w:val="36"/>
        </w:rPr>
      </w:pPr>
      <w:r>
        <w:rPr>
          <w:rFonts w:ascii="Arial" w:hAnsi="Arial" w:cs="Arial"/>
          <w:sz w:val="36"/>
          <w:szCs w:val="36"/>
        </w:rPr>
        <w:t>On how the art of time affects people's emotions and its aesthetic and spiritual connotations</w:t>
      </w:r>
    </w:p>
    <w:p w14:paraId="1987CD3B" w14:textId="77777777" w:rsidR="00402B18" w:rsidRDefault="00402B18" w:rsidP="00C65034">
      <w:pPr>
        <w:spacing w:line="360" w:lineRule="auto"/>
        <w:jc w:val="center"/>
        <w:rPr>
          <w:rFonts w:ascii="Arial" w:hAnsi="Arial" w:cs="Arial"/>
          <w:sz w:val="36"/>
          <w:szCs w:val="36"/>
        </w:rPr>
      </w:pPr>
    </w:p>
    <w:p w14:paraId="09D90D6E" w14:textId="77777777" w:rsidR="00402B18" w:rsidRDefault="00402B18">
      <w:pPr>
        <w:jc w:val="center"/>
        <w:rPr>
          <w:rFonts w:ascii="Arial" w:hAnsi="Arial" w:cs="Arial"/>
          <w:sz w:val="36"/>
          <w:szCs w:val="36"/>
        </w:rPr>
      </w:pPr>
    </w:p>
    <w:p w14:paraId="66E4E2E4" w14:textId="77777777" w:rsidR="00402B18" w:rsidRDefault="00402B18">
      <w:pPr>
        <w:jc w:val="center"/>
        <w:rPr>
          <w:rFonts w:ascii="Arial" w:hAnsi="Arial" w:cs="Arial"/>
          <w:sz w:val="36"/>
          <w:szCs w:val="36"/>
        </w:rPr>
      </w:pPr>
    </w:p>
    <w:p w14:paraId="75E12BED" w14:textId="77777777" w:rsidR="00402B18" w:rsidRDefault="00402B18">
      <w:pPr>
        <w:jc w:val="center"/>
        <w:rPr>
          <w:rFonts w:ascii="Arial" w:hAnsi="Arial" w:cs="Arial"/>
          <w:sz w:val="36"/>
          <w:szCs w:val="36"/>
        </w:rPr>
      </w:pPr>
    </w:p>
    <w:p w14:paraId="5A5F20E7" w14:textId="77777777" w:rsidR="00402B18" w:rsidRDefault="00402B18">
      <w:pPr>
        <w:jc w:val="center"/>
        <w:rPr>
          <w:rFonts w:ascii="Arial" w:hAnsi="Arial" w:cs="Arial"/>
          <w:sz w:val="36"/>
          <w:szCs w:val="36"/>
        </w:rPr>
      </w:pPr>
    </w:p>
    <w:p w14:paraId="0E7E16DC" w14:textId="77777777" w:rsidR="00402B18" w:rsidRDefault="00402B18">
      <w:pPr>
        <w:jc w:val="center"/>
        <w:rPr>
          <w:rFonts w:ascii="Arial" w:hAnsi="Arial" w:cs="Arial"/>
          <w:sz w:val="36"/>
          <w:szCs w:val="36"/>
        </w:rPr>
      </w:pPr>
    </w:p>
    <w:p w14:paraId="163FC0B4" w14:textId="77777777" w:rsidR="00402B18" w:rsidRDefault="00402B18">
      <w:pPr>
        <w:jc w:val="center"/>
        <w:rPr>
          <w:rFonts w:ascii="Arial" w:hAnsi="Arial" w:cs="Arial"/>
          <w:sz w:val="36"/>
          <w:szCs w:val="36"/>
        </w:rPr>
      </w:pPr>
    </w:p>
    <w:p w14:paraId="26D07782" w14:textId="77777777" w:rsidR="00402B18" w:rsidRDefault="007812B0">
      <w:pPr>
        <w:jc w:val="center"/>
        <w:rPr>
          <w:rFonts w:ascii="Arial" w:hAnsi="Arial" w:cs="Arial"/>
          <w:sz w:val="32"/>
          <w:szCs w:val="32"/>
        </w:rPr>
      </w:pPr>
      <w:r>
        <w:rPr>
          <w:rFonts w:ascii="Arial" w:hAnsi="Arial" w:cs="Arial" w:hint="eastAsia"/>
          <w:sz w:val="32"/>
          <w:szCs w:val="32"/>
        </w:rPr>
        <w:t>Yue Hongyu</w:t>
      </w:r>
    </w:p>
    <w:p w14:paraId="26857FF5" w14:textId="77777777" w:rsidR="00402B18" w:rsidRDefault="007812B0">
      <w:pPr>
        <w:jc w:val="center"/>
        <w:rPr>
          <w:rFonts w:ascii="Arial" w:hAnsi="Arial" w:cs="Arial"/>
          <w:sz w:val="32"/>
          <w:szCs w:val="32"/>
        </w:rPr>
        <w:sectPr w:rsidR="00402B18">
          <w:headerReference w:type="default" r:id="rId7"/>
          <w:footerReference w:type="default" r:id="rId8"/>
          <w:pgSz w:w="11906" w:h="16838"/>
          <w:pgMar w:top="1440" w:right="1800" w:bottom="1440" w:left="1800" w:header="851" w:footer="992" w:gutter="0"/>
          <w:cols w:space="425"/>
          <w:docGrid w:type="lines" w:linePitch="312"/>
        </w:sectPr>
      </w:pPr>
      <w:r>
        <w:rPr>
          <w:rFonts w:ascii="Arial" w:hAnsi="Arial" w:cs="Arial" w:hint="eastAsia"/>
          <w:sz w:val="32"/>
          <w:szCs w:val="32"/>
        </w:rPr>
        <w:t>MA Visual Communciation</w:t>
      </w:r>
    </w:p>
    <w:p w14:paraId="6A8AA9A7" w14:textId="77777777" w:rsidR="00402B18" w:rsidRDefault="007812B0">
      <w:pPr>
        <w:spacing w:line="360" w:lineRule="auto"/>
        <w:jc w:val="left"/>
        <w:rPr>
          <w:rFonts w:ascii="Arial" w:hAnsi="Arial" w:cs="Arial"/>
          <w:sz w:val="32"/>
          <w:szCs w:val="32"/>
        </w:rPr>
      </w:pPr>
      <w:r>
        <w:rPr>
          <w:rFonts w:ascii="Arial" w:hAnsi="Arial" w:cs="Arial"/>
          <w:sz w:val="32"/>
          <w:szCs w:val="32"/>
        </w:rPr>
        <w:lastRenderedPageBreak/>
        <w:t>Contents</w:t>
      </w:r>
    </w:p>
    <w:p w14:paraId="649B48BA" w14:textId="77777777" w:rsidR="00402B18" w:rsidRDefault="007812B0">
      <w:pPr>
        <w:spacing w:line="360" w:lineRule="auto"/>
        <w:jc w:val="left"/>
        <w:rPr>
          <w:rFonts w:ascii="Arial" w:hAnsi="Arial" w:cs="Arial"/>
          <w:sz w:val="32"/>
          <w:szCs w:val="32"/>
        </w:rPr>
      </w:pPr>
      <w:r>
        <w:rPr>
          <w:rFonts w:ascii="Arial" w:hAnsi="Arial" w:cs="Arial"/>
          <w:sz w:val="32"/>
          <w:szCs w:val="32"/>
        </w:rPr>
        <w:t>1 Introduction</w:t>
      </w:r>
      <w:r>
        <w:rPr>
          <w:rFonts w:ascii="Arial" w:hAnsi="Arial" w:cs="Arial" w:hint="eastAsia"/>
          <w:sz w:val="32"/>
          <w:szCs w:val="32"/>
        </w:rPr>
        <w:t>.....................................................................1</w:t>
      </w:r>
    </w:p>
    <w:p w14:paraId="3441F857" w14:textId="77777777" w:rsidR="00402B18" w:rsidRDefault="007812B0">
      <w:pPr>
        <w:spacing w:line="360" w:lineRule="auto"/>
        <w:ind w:firstLineChars="100" w:firstLine="280"/>
        <w:jc w:val="left"/>
        <w:rPr>
          <w:rFonts w:ascii="Arial" w:hAnsi="Arial" w:cs="Arial"/>
          <w:sz w:val="28"/>
          <w:szCs w:val="28"/>
        </w:rPr>
      </w:pPr>
      <w:r>
        <w:rPr>
          <w:rFonts w:ascii="Arial" w:hAnsi="Arial" w:cs="Arial"/>
          <w:sz w:val="28"/>
          <w:szCs w:val="28"/>
        </w:rPr>
        <w:t>1.1 Definition of time-based art</w:t>
      </w:r>
      <w:r>
        <w:rPr>
          <w:rFonts w:ascii="Arial" w:hAnsi="Arial" w:cs="Arial" w:hint="eastAsia"/>
          <w:sz w:val="32"/>
          <w:szCs w:val="32"/>
        </w:rPr>
        <w:t>.............................................1</w:t>
      </w:r>
    </w:p>
    <w:p w14:paraId="61E0E33E" w14:textId="77777777" w:rsidR="00402B18" w:rsidRDefault="007812B0">
      <w:pPr>
        <w:spacing w:line="360" w:lineRule="auto"/>
        <w:ind w:firstLineChars="100" w:firstLine="280"/>
        <w:jc w:val="left"/>
        <w:rPr>
          <w:rFonts w:ascii="Arial" w:hAnsi="Arial" w:cs="Arial"/>
          <w:sz w:val="28"/>
          <w:szCs w:val="28"/>
        </w:rPr>
      </w:pPr>
      <w:r>
        <w:rPr>
          <w:rFonts w:ascii="Arial" w:hAnsi="Arial" w:cs="Arial"/>
          <w:sz w:val="28"/>
          <w:szCs w:val="28"/>
        </w:rPr>
        <w:t>1.2 The context in which time-based art is produced</w:t>
      </w:r>
      <w:r>
        <w:rPr>
          <w:rFonts w:ascii="Arial" w:hAnsi="Arial" w:cs="Arial" w:hint="eastAsia"/>
          <w:sz w:val="28"/>
          <w:szCs w:val="28"/>
        </w:rPr>
        <w:t>...................1</w:t>
      </w:r>
    </w:p>
    <w:p w14:paraId="0B7A9FDD" w14:textId="77777777" w:rsidR="00402B18" w:rsidRDefault="00402B18">
      <w:pPr>
        <w:spacing w:line="360" w:lineRule="auto"/>
        <w:jc w:val="left"/>
        <w:rPr>
          <w:rFonts w:ascii="Arial" w:hAnsi="Arial" w:cs="Arial"/>
          <w:sz w:val="32"/>
          <w:szCs w:val="32"/>
        </w:rPr>
      </w:pPr>
    </w:p>
    <w:p w14:paraId="7A5388B2" w14:textId="77777777" w:rsidR="00402B18" w:rsidRDefault="007812B0">
      <w:pPr>
        <w:spacing w:line="360" w:lineRule="auto"/>
        <w:jc w:val="left"/>
        <w:rPr>
          <w:rFonts w:ascii="Arial" w:hAnsi="Arial" w:cs="Arial"/>
          <w:sz w:val="32"/>
          <w:szCs w:val="32"/>
        </w:rPr>
      </w:pPr>
      <w:r>
        <w:rPr>
          <w:rFonts w:ascii="Arial" w:hAnsi="Arial" w:cs="Arial"/>
          <w:sz w:val="32"/>
          <w:szCs w:val="32"/>
        </w:rPr>
        <w:t xml:space="preserve">2 Artists and works on </w:t>
      </w:r>
      <w:r>
        <w:rPr>
          <w:rFonts w:ascii="Arial" w:hAnsi="Arial" w:cs="Arial"/>
          <w:sz w:val="32"/>
          <w:szCs w:val="32"/>
        </w:rPr>
        <w:t>time-based art</w:t>
      </w:r>
      <w:r>
        <w:rPr>
          <w:rFonts w:ascii="Arial" w:hAnsi="Arial" w:cs="Arial" w:hint="eastAsia"/>
          <w:sz w:val="32"/>
          <w:szCs w:val="32"/>
        </w:rPr>
        <w:t>................................2</w:t>
      </w:r>
    </w:p>
    <w:p w14:paraId="71B00355" w14:textId="77777777" w:rsidR="00402B18" w:rsidRDefault="007812B0">
      <w:pPr>
        <w:spacing w:line="360" w:lineRule="auto"/>
        <w:ind w:firstLineChars="100" w:firstLine="280"/>
        <w:jc w:val="left"/>
        <w:rPr>
          <w:rFonts w:ascii="Arial" w:hAnsi="Arial" w:cs="Arial"/>
          <w:sz w:val="32"/>
          <w:szCs w:val="32"/>
        </w:rPr>
      </w:pPr>
      <w:r>
        <w:rPr>
          <w:rFonts w:ascii="Arial" w:hAnsi="Arial" w:cs="Arial"/>
          <w:sz w:val="28"/>
          <w:szCs w:val="28"/>
        </w:rPr>
        <w:t>2.1 Hiroshi Sugimoto</w:t>
      </w:r>
      <w:r>
        <w:rPr>
          <w:rFonts w:ascii="Arial" w:hAnsi="Arial" w:cs="Arial" w:hint="eastAsia"/>
          <w:sz w:val="28"/>
          <w:szCs w:val="28"/>
        </w:rPr>
        <w:t>...................................................................2</w:t>
      </w:r>
    </w:p>
    <w:p w14:paraId="087CB8A9" w14:textId="77777777" w:rsidR="00402B18" w:rsidRDefault="007812B0">
      <w:pPr>
        <w:spacing w:line="360" w:lineRule="auto"/>
        <w:ind w:firstLineChars="200" w:firstLine="480"/>
        <w:jc w:val="left"/>
        <w:rPr>
          <w:rFonts w:ascii="Arial" w:hAnsi="Arial" w:cs="Arial"/>
          <w:sz w:val="24"/>
        </w:rPr>
      </w:pPr>
      <w:r>
        <w:rPr>
          <w:rFonts w:ascii="Arial" w:hAnsi="Arial" w:cs="Arial"/>
          <w:sz w:val="24"/>
        </w:rPr>
        <w:t>2.1.1 Analysis of Seascape Series Works</w:t>
      </w:r>
      <w:r>
        <w:rPr>
          <w:rFonts w:ascii="Arial" w:hAnsi="Arial" w:cs="Arial" w:hint="eastAsia"/>
          <w:sz w:val="28"/>
          <w:szCs w:val="28"/>
        </w:rPr>
        <w:t>..........................................4</w:t>
      </w:r>
    </w:p>
    <w:p w14:paraId="33C4EAB6" w14:textId="77777777" w:rsidR="00402B18" w:rsidRDefault="007812B0">
      <w:pPr>
        <w:spacing w:line="360" w:lineRule="auto"/>
        <w:ind w:firstLineChars="200" w:firstLine="480"/>
        <w:jc w:val="left"/>
        <w:rPr>
          <w:rFonts w:ascii="Arial" w:hAnsi="Arial" w:cs="Arial"/>
          <w:sz w:val="32"/>
          <w:szCs w:val="32"/>
        </w:rPr>
      </w:pPr>
      <w:r>
        <w:rPr>
          <w:rFonts w:ascii="Arial" w:hAnsi="Arial" w:cs="Arial"/>
          <w:sz w:val="24"/>
        </w:rPr>
        <w:t>2.1.2 The artistic duality of the seascape series</w:t>
      </w:r>
      <w:r>
        <w:rPr>
          <w:rFonts w:ascii="Arial" w:hAnsi="Arial" w:cs="Arial" w:hint="eastAsia"/>
          <w:sz w:val="28"/>
          <w:szCs w:val="28"/>
        </w:rPr>
        <w:t>..................................6</w:t>
      </w:r>
    </w:p>
    <w:p w14:paraId="246D0E41" w14:textId="77777777" w:rsidR="00402B18" w:rsidRDefault="007812B0">
      <w:pPr>
        <w:spacing w:line="360" w:lineRule="auto"/>
        <w:ind w:firstLineChars="100" w:firstLine="280"/>
        <w:jc w:val="left"/>
        <w:rPr>
          <w:rFonts w:ascii="Arial" w:hAnsi="Arial" w:cs="Arial"/>
          <w:sz w:val="32"/>
          <w:szCs w:val="32"/>
        </w:rPr>
      </w:pPr>
      <w:r>
        <w:rPr>
          <w:rFonts w:ascii="Arial" w:hAnsi="Arial" w:cs="Arial"/>
          <w:sz w:val="28"/>
          <w:szCs w:val="28"/>
        </w:rPr>
        <w:t>2.2 Tehching Hsieh</w:t>
      </w:r>
      <w:r>
        <w:rPr>
          <w:rFonts w:ascii="Arial" w:hAnsi="Arial" w:cs="Arial" w:hint="eastAsia"/>
          <w:sz w:val="28"/>
          <w:szCs w:val="28"/>
        </w:rPr>
        <w:t>......................................................................8</w:t>
      </w:r>
    </w:p>
    <w:p w14:paraId="06C887B1" w14:textId="77777777" w:rsidR="00402B18" w:rsidRDefault="007812B0">
      <w:pPr>
        <w:spacing w:line="360" w:lineRule="auto"/>
        <w:ind w:firstLineChars="200" w:firstLine="480"/>
        <w:jc w:val="left"/>
        <w:rPr>
          <w:rFonts w:ascii="Arial" w:hAnsi="Arial" w:cs="Arial"/>
          <w:sz w:val="24"/>
        </w:rPr>
      </w:pPr>
      <w:r>
        <w:rPr>
          <w:rFonts w:ascii="Arial" w:hAnsi="Arial" w:cs="Arial"/>
          <w:sz w:val="24"/>
        </w:rPr>
        <w:t>2.2.1 Six "one-year programmes"</w:t>
      </w:r>
      <w:r>
        <w:rPr>
          <w:rFonts w:ascii="Arial" w:hAnsi="Arial" w:cs="Arial" w:hint="eastAsia"/>
          <w:sz w:val="28"/>
          <w:szCs w:val="28"/>
        </w:rPr>
        <w:t>...................................................10</w:t>
      </w:r>
    </w:p>
    <w:p w14:paraId="560A4DFE" w14:textId="77777777" w:rsidR="00402B18" w:rsidRDefault="007812B0">
      <w:pPr>
        <w:spacing w:line="360" w:lineRule="auto"/>
        <w:ind w:firstLineChars="200" w:firstLine="480"/>
        <w:jc w:val="left"/>
        <w:rPr>
          <w:rFonts w:ascii="Arial" w:hAnsi="Arial" w:cs="Arial"/>
          <w:sz w:val="32"/>
          <w:szCs w:val="32"/>
        </w:rPr>
      </w:pPr>
      <w:r>
        <w:rPr>
          <w:rFonts w:ascii="Arial" w:hAnsi="Arial" w:cs="Arial"/>
          <w:sz w:val="24"/>
        </w:rPr>
        <w:t>2.2.2 Criticism and Controversy over Tse Teck Ching's Works</w:t>
      </w:r>
      <w:r>
        <w:rPr>
          <w:rFonts w:ascii="Arial" w:hAnsi="Arial" w:cs="Arial" w:hint="eastAsia"/>
          <w:sz w:val="28"/>
          <w:szCs w:val="28"/>
        </w:rPr>
        <w:t>..............12</w:t>
      </w:r>
    </w:p>
    <w:p w14:paraId="645EE80E" w14:textId="77777777" w:rsidR="00402B18" w:rsidRDefault="00402B18">
      <w:pPr>
        <w:spacing w:line="360" w:lineRule="auto"/>
        <w:jc w:val="left"/>
        <w:rPr>
          <w:rFonts w:ascii="Arial" w:hAnsi="Arial" w:cs="Arial"/>
          <w:sz w:val="32"/>
          <w:szCs w:val="32"/>
        </w:rPr>
      </w:pPr>
    </w:p>
    <w:p w14:paraId="27F958AC" w14:textId="77777777" w:rsidR="00402B18" w:rsidRDefault="007812B0">
      <w:pPr>
        <w:spacing w:line="360" w:lineRule="auto"/>
        <w:jc w:val="left"/>
        <w:rPr>
          <w:rFonts w:ascii="Arial" w:hAnsi="Arial" w:cs="Arial"/>
          <w:sz w:val="32"/>
          <w:szCs w:val="32"/>
        </w:rPr>
        <w:sectPr w:rsidR="00402B18">
          <w:pgSz w:w="11906" w:h="16838"/>
          <w:pgMar w:top="1440" w:right="1800" w:bottom="1440" w:left="1800" w:header="851" w:footer="992" w:gutter="0"/>
          <w:cols w:space="425"/>
          <w:docGrid w:type="lines" w:linePitch="312"/>
        </w:sectPr>
      </w:pPr>
      <w:r>
        <w:rPr>
          <w:rFonts w:ascii="Arial" w:hAnsi="Arial" w:cs="Arial"/>
          <w:sz w:val="32"/>
          <w:szCs w:val="32"/>
        </w:rPr>
        <w:t>3</w:t>
      </w:r>
      <w:r>
        <w:rPr>
          <w:rFonts w:ascii="Arial" w:hAnsi="Arial" w:cs="Arial" w:hint="eastAsia"/>
          <w:sz w:val="32"/>
          <w:szCs w:val="32"/>
        </w:rPr>
        <w:t xml:space="preserve"> Conclusion....................................................................14</w:t>
      </w:r>
    </w:p>
    <w:p w14:paraId="23CB946E" w14:textId="77777777" w:rsidR="00402B18" w:rsidRDefault="007812B0">
      <w:pPr>
        <w:rPr>
          <w:rFonts w:ascii="Arial" w:hAnsi="Arial" w:cs="Arial"/>
          <w:b/>
          <w:bCs/>
          <w:sz w:val="28"/>
          <w:szCs w:val="28"/>
        </w:rPr>
      </w:pPr>
      <w:r>
        <w:rPr>
          <w:rFonts w:ascii="Arial" w:hAnsi="Arial" w:cs="Arial" w:hint="eastAsia"/>
          <w:b/>
          <w:bCs/>
          <w:sz w:val="28"/>
          <w:szCs w:val="28"/>
        </w:rPr>
        <w:lastRenderedPageBreak/>
        <w:t>A</w:t>
      </w:r>
      <w:r>
        <w:rPr>
          <w:rFonts w:ascii="Arial" w:hAnsi="Arial" w:cs="Arial"/>
          <w:b/>
          <w:bCs/>
          <w:sz w:val="28"/>
          <w:szCs w:val="28"/>
        </w:rPr>
        <w:t>bstracts</w:t>
      </w:r>
    </w:p>
    <w:p w14:paraId="540A008C" w14:textId="77777777" w:rsidR="00402B18" w:rsidRPr="00951F2A" w:rsidRDefault="007812B0">
      <w:pPr>
        <w:spacing w:line="360" w:lineRule="auto"/>
        <w:rPr>
          <w:rFonts w:ascii="Arial" w:hAnsi="Arial" w:cs="Arial"/>
          <w:sz w:val="22"/>
          <w:szCs w:val="22"/>
        </w:rPr>
      </w:pPr>
      <w:r w:rsidRPr="00951F2A">
        <w:rPr>
          <w:rFonts w:ascii="Arial" w:hAnsi="Arial" w:cs="Arial"/>
          <w:sz w:val="22"/>
          <w:szCs w:val="22"/>
        </w:rPr>
        <w:t>This paper centres on the aesthetic connotations of time-based art and how it can have an emotional impact on people's production. Time-based art refers to art forms whose central theme is time. Unlike traditional static art forms, time-based art usually relies on the flow or change of time to construct its artistic experience, and the presentation of works, the audience's perception and understanding are all closely related to the passage of time. Through its exploration and representation of time, time ar</w:t>
      </w:r>
      <w:r w:rsidRPr="00951F2A">
        <w:rPr>
          <w:rFonts w:ascii="Arial" w:hAnsi="Arial" w:cs="Arial"/>
          <w:sz w:val="22"/>
          <w:szCs w:val="22"/>
        </w:rPr>
        <w:t xml:space="preserve">t directly affects the audience's emotions and thinking. The art form of time and memory is explored and focuses on the artists' works as examples. The authors have chosen two artists with notable works in the field of time art. Hiroshi Sugimoto is a renowned Japanese photographer whose works show the continuity of time through long exposure techniques, especially in the Seascape series, where the sea is still and time passes by invisibly, demonstrating a philosophical sense of "timelessness". In addition, </w:t>
      </w:r>
      <w:r w:rsidRPr="00951F2A">
        <w:rPr>
          <w:rFonts w:ascii="Arial" w:hAnsi="Arial" w:cs="Arial"/>
          <w:sz w:val="22"/>
          <w:szCs w:val="22"/>
        </w:rPr>
        <w:t>his "Cinema Theatre" series explores the relationship between time and memory by photographing an empty cinema theatre, while Tehching Hsieh is a Taiwanese-born performance artist whose works take "time" as the core of his performance. his work "Time Punch Card Work". His work "Time Punch Card Work" requires him to punch a time card every day for a year, recording his own time as part of his life and behaviour.Hsieh's work places great emphasis on the physical and psychological experience of time, challengi</w:t>
      </w:r>
      <w:r w:rsidRPr="00951F2A">
        <w:rPr>
          <w:rFonts w:ascii="Arial" w:hAnsi="Arial" w:cs="Arial"/>
          <w:sz w:val="22"/>
          <w:szCs w:val="22"/>
        </w:rPr>
        <w:t>ng the viewer's understanding of time and perception of the rhythm of life.</w:t>
      </w:r>
    </w:p>
    <w:p w14:paraId="1EC3EABB" w14:textId="77777777" w:rsidR="00402B18" w:rsidRPr="00951F2A" w:rsidRDefault="00402B18">
      <w:pPr>
        <w:spacing w:line="360" w:lineRule="auto"/>
        <w:jc w:val="left"/>
        <w:rPr>
          <w:rFonts w:ascii="Arial" w:hAnsi="Arial" w:cs="Arial"/>
          <w:sz w:val="22"/>
          <w:szCs w:val="22"/>
        </w:rPr>
      </w:pPr>
    </w:p>
    <w:p w14:paraId="5D10C2AD" w14:textId="77777777" w:rsidR="00402B18" w:rsidRPr="00951F2A" w:rsidRDefault="00402B18">
      <w:pPr>
        <w:spacing w:line="360" w:lineRule="auto"/>
        <w:jc w:val="left"/>
        <w:rPr>
          <w:rFonts w:ascii="Arial" w:hAnsi="Arial" w:cs="Arial"/>
          <w:sz w:val="22"/>
          <w:szCs w:val="22"/>
        </w:rPr>
      </w:pPr>
    </w:p>
    <w:p w14:paraId="67095045" w14:textId="77777777" w:rsidR="00402B18" w:rsidRPr="00951F2A" w:rsidRDefault="007812B0">
      <w:pPr>
        <w:spacing w:line="360" w:lineRule="auto"/>
        <w:jc w:val="left"/>
        <w:rPr>
          <w:rFonts w:ascii="Arial" w:hAnsi="Arial" w:cs="Arial"/>
          <w:sz w:val="22"/>
          <w:szCs w:val="22"/>
        </w:rPr>
        <w:sectPr w:rsidR="00402B18" w:rsidRPr="00951F2A">
          <w:pgSz w:w="11906" w:h="16838"/>
          <w:pgMar w:top="1440" w:right="1800" w:bottom="1440" w:left="1800" w:header="851" w:footer="992" w:gutter="0"/>
          <w:cols w:space="425"/>
          <w:docGrid w:type="lines" w:linePitch="312"/>
        </w:sectPr>
      </w:pPr>
      <w:r w:rsidRPr="00951F2A">
        <w:rPr>
          <w:rFonts w:ascii="Arial" w:hAnsi="Arial" w:cs="Arial"/>
          <w:sz w:val="22"/>
          <w:szCs w:val="22"/>
        </w:rPr>
        <w:t>Keywords: flow of time, emotional change, dynamic art, Hiroshi Shimoto, Tse Tehching</w:t>
      </w:r>
    </w:p>
    <w:p w14:paraId="6B5956B5" w14:textId="77777777" w:rsidR="00402B18" w:rsidRDefault="007812B0">
      <w:pPr>
        <w:spacing w:line="360" w:lineRule="auto"/>
        <w:jc w:val="left"/>
        <w:rPr>
          <w:rFonts w:ascii="Arial" w:hAnsi="Arial" w:cs="Arial"/>
          <w:b/>
          <w:bCs/>
          <w:sz w:val="28"/>
          <w:szCs w:val="28"/>
        </w:rPr>
      </w:pPr>
      <w:r>
        <w:rPr>
          <w:rFonts w:ascii="Arial" w:hAnsi="Arial" w:cs="Arial"/>
          <w:b/>
          <w:bCs/>
          <w:sz w:val="28"/>
          <w:szCs w:val="28"/>
        </w:rPr>
        <w:lastRenderedPageBreak/>
        <w:t>1 Introduction</w:t>
      </w:r>
    </w:p>
    <w:p w14:paraId="5D605051" w14:textId="77777777" w:rsidR="00402B18" w:rsidRPr="00773B2A" w:rsidRDefault="007812B0">
      <w:pPr>
        <w:spacing w:line="360" w:lineRule="auto"/>
        <w:rPr>
          <w:rFonts w:ascii="Arial" w:hAnsi="Arial" w:cs="Arial"/>
          <w:sz w:val="22"/>
          <w:szCs w:val="22"/>
        </w:rPr>
      </w:pPr>
      <w:r w:rsidRPr="00773B2A">
        <w:rPr>
          <w:rFonts w:ascii="Arial" w:hAnsi="Arial" w:cs="Arial"/>
          <w:sz w:val="22"/>
          <w:szCs w:val="22"/>
        </w:rPr>
        <w:t>1.1 Definition of time-based art</w:t>
      </w:r>
    </w:p>
    <w:p w14:paraId="52F6294A" w14:textId="0F5FB66A" w:rsidR="00402B18" w:rsidRPr="00B459A4" w:rsidRDefault="007812B0">
      <w:pPr>
        <w:spacing w:line="360" w:lineRule="auto"/>
        <w:rPr>
          <w:rFonts w:ascii="PingFang SC" w:eastAsia="PingFang SC" w:hAnsi="PingFang SC" w:cs="PingFang SC"/>
          <w:sz w:val="22"/>
          <w:szCs w:val="22"/>
        </w:rPr>
      </w:pPr>
      <w:r w:rsidRPr="00773B2A">
        <w:rPr>
          <w:rFonts w:ascii="Arial" w:hAnsi="Arial" w:cs="Arial"/>
          <w:sz w:val="22"/>
          <w:szCs w:val="22"/>
        </w:rPr>
        <w:t xml:space="preserve">Time-based art emerged as a result of the intertwining of a variety of artistic, cultural, philosophical, and </w:t>
      </w:r>
      <w:r w:rsidRPr="00773B2A">
        <w:rPr>
          <w:rFonts w:ascii="Arial" w:hAnsi="Arial" w:cs="Arial"/>
          <w:sz w:val="22"/>
          <w:szCs w:val="22"/>
        </w:rPr>
        <w:t>technological factors, especially in the late 20th century, when, with the development of modern art, artists began to explore the relationship between time, space, and the viewer's experience in greater depth. Time-based art, as a specific field of art, does not have a single origin, but has gradually formed and evolved from a number of sources. The authors believe that the emergence of time art also represents the progress of society and the advancement of people's thinking. People began to think about th</w:t>
      </w:r>
      <w:r w:rsidRPr="00773B2A">
        <w:rPr>
          <w:rFonts w:ascii="Arial" w:hAnsi="Arial" w:cs="Arial"/>
          <w:sz w:val="22"/>
          <w:szCs w:val="22"/>
        </w:rPr>
        <w:t>e origin of time and the significance of time's existence, which means that people's material life has been basically secured, and they began to have more time to explore areas other than the material life, and to pursue more enrichment of the spiritual world.</w:t>
      </w:r>
      <w:r w:rsidRPr="00773B2A">
        <w:rPr>
          <w:rFonts w:ascii="Arial" w:eastAsia="sans-serif" w:hAnsi="Arial" w:cs="Arial"/>
          <w:i/>
          <w:iCs/>
          <w:color w:val="333333"/>
          <w:sz w:val="22"/>
          <w:szCs w:val="22"/>
          <w:shd w:val="clear" w:color="auto" w:fill="FFFFFF"/>
        </w:rPr>
        <w:t xml:space="preserve"> 'A painting is basically. . . . that's a recording of the movements I've made, you know. In fact all work is basically the ramifications of the results of movements you make; whether it's talking on the phone, you know, or moving your arms around in m</w:t>
      </w:r>
      <w:r w:rsidRPr="00773B2A">
        <w:rPr>
          <w:rFonts w:ascii="Arial" w:eastAsia="sans-serif" w:hAnsi="Arial" w:cs="Arial"/>
          <w:i/>
          <w:iCs/>
          <w:color w:val="333333"/>
          <w:sz w:val="22"/>
          <w:szCs w:val="22"/>
          <w:shd w:val="clear" w:color="auto" w:fill="FFFFFF"/>
        </w:rPr>
        <w:t>id-air, which is what you do if you do a painting . ... . .'</w:t>
      </w:r>
      <w:r w:rsidR="00B459A4">
        <w:rPr>
          <w:rFonts w:ascii="PingFang SC" w:eastAsia="PingFang SC" w:hAnsi="PingFang SC" w:cs="PingFang SC" w:hint="eastAsia"/>
          <w:i/>
          <w:iCs/>
          <w:color w:val="333333"/>
          <w:sz w:val="22"/>
          <w:szCs w:val="22"/>
          <w:shd w:val="clear" w:color="auto" w:fill="FFFFFF"/>
        </w:rPr>
        <w:t>（</w:t>
      </w:r>
      <w:r w:rsidR="004258D4">
        <w:rPr>
          <w:rFonts w:ascii="PingFang SC" w:eastAsia="PingFang SC" w:hAnsi="PingFang SC" w:cs="PingFang SC" w:hint="eastAsia"/>
          <w:i/>
          <w:iCs/>
          <w:color w:val="333333"/>
          <w:sz w:val="22"/>
          <w:szCs w:val="22"/>
          <w:shd w:val="clear" w:color="auto" w:fill="FFFFFF"/>
        </w:rPr>
        <w:t>Tanner</w:t>
      </w:r>
      <w:r w:rsidR="00165FE1">
        <w:rPr>
          <w:rFonts w:ascii="PingFang SC" w:eastAsia="PingFang SC" w:hAnsi="PingFang SC" w:cs="PingFang SC"/>
          <w:i/>
          <w:iCs/>
          <w:color w:val="333333"/>
          <w:sz w:val="22"/>
          <w:szCs w:val="22"/>
          <w:shd w:val="clear" w:color="auto" w:fill="FFFFFF"/>
        </w:rPr>
        <w:t>,E&amp;Huang,M</w:t>
      </w:r>
      <w:r w:rsidR="00001504">
        <w:rPr>
          <w:rFonts w:ascii="PingFang SC" w:eastAsia="PingFang SC" w:hAnsi="PingFang SC" w:cs="PingFang SC"/>
          <w:i/>
          <w:iCs/>
          <w:color w:val="333333"/>
          <w:sz w:val="22"/>
          <w:szCs w:val="22"/>
          <w:shd w:val="clear" w:color="auto" w:fill="FFFFFF"/>
        </w:rPr>
        <w:t>2019）</w:t>
      </w:r>
    </w:p>
    <w:p w14:paraId="489ACB02" w14:textId="77777777" w:rsidR="00402B18" w:rsidRPr="00773B2A" w:rsidRDefault="00402B18">
      <w:pPr>
        <w:spacing w:line="360" w:lineRule="auto"/>
        <w:rPr>
          <w:rFonts w:ascii="Arial" w:hAnsi="Arial" w:cs="Arial"/>
          <w:sz w:val="22"/>
          <w:szCs w:val="22"/>
        </w:rPr>
      </w:pPr>
    </w:p>
    <w:p w14:paraId="756ADE5F" w14:textId="77777777" w:rsidR="00402B18" w:rsidRPr="00773B2A" w:rsidRDefault="007812B0">
      <w:pPr>
        <w:spacing w:line="360" w:lineRule="auto"/>
        <w:rPr>
          <w:rFonts w:ascii="Arial" w:hAnsi="Arial" w:cs="Arial"/>
          <w:sz w:val="22"/>
          <w:szCs w:val="22"/>
        </w:rPr>
      </w:pPr>
      <w:r w:rsidRPr="00773B2A">
        <w:rPr>
          <w:rFonts w:ascii="Arial" w:hAnsi="Arial" w:cs="Arial"/>
          <w:sz w:val="22"/>
          <w:szCs w:val="22"/>
        </w:rPr>
        <w:t>All in all, the emergence of time art is the result of multiple factors, combining philosophical reflection, technological innovation, and artists' exploration of modern life and perception. From the initial modernist art to later video art, performance art, and then contemporary digital art, time art has gradually evolved into a cross-media, multi-layered art form. It not only focuses on the objective passage of time, but also emphasises how individuals perceive and experience this process.</w:t>
      </w:r>
    </w:p>
    <w:p w14:paraId="1FE1C9C4" w14:textId="77777777" w:rsidR="00402B18" w:rsidRPr="00773B2A" w:rsidRDefault="00402B18">
      <w:pPr>
        <w:spacing w:line="360" w:lineRule="auto"/>
        <w:jc w:val="left"/>
        <w:rPr>
          <w:rFonts w:ascii="Arial" w:hAnsi="Arial" w:cs="Arial"/>
          <w:sz w:val="22"/>
          <w:szCs w:val="22"/>
        </w:rPr>
      </w:pPr>
    </w:p>
    <w:p w14:paraId="34062338" w14:textId="77777777" w:rsidR="00402B18" w:rsidRPr="00773B2A" w:rsidRDefault="007812B0">
      <w:pPr>
        <w:spacing w:line="360" w:lineRule="auto"/>
        <w:jc w:val="left"/>
        <w:rPr>
          <w:rFonts w:ascii="Arial" w:hAnsi="Arial" w:cs="Arial"/>
          <w:sz w:val="22"/>
          <w:szCs w:val="22"/>
        </w:rPr>
      </w:pPr>
      <w:r w:rsidRPr="00773B2A">
        <w:rPr>
          <w:rFonts w:ascii="Arial" w:hAnsi="Arial" w:cs="Arial"/>
          <w:sz w:val="22"/>
          <w:szCs w:val="22"/>
        </w:rPr>
        <w:t>1.2 The context in which time-based art is produced</w:t>
      </w:r>
    </w:p>
    <w:p w14:paraId="6A81EBF7" w14:textId="77777777" w:rsidR="00402B18" w:rsidRPr="00773B2A" w:rsidRDefault="007812B0">
      <w:pPr>
        <w:spacing w:line="360" w:lineRule="auto"/>
        <w:rPr>
          <w:rFonts w:ascii="Arial" w:hAnsi="Arial" w:cs="Arial"/>
          <w:sz w:val="22"/>
          <w:szCs w:val="22"/>
        </w:rPr>
      </w:pPr>
      <w:r w:rsidRPr="00773B2A">
        <w:rPr>
          <w:rFonts w:ascii="Arial" w:hAnsi="Arial" w:cs="Arial"/>
          <w:sz w:val="22"/>
          <w:szCs w:val="22"/>
        </w:rPr>
        <w:t xml:space="preserve">Firstly, human beings gradually developed a sense of rhythm and time, specifically, they gradually developed a sense of the natural laws of the world, such as the change of seasons, the alternation of day and night, and so on. In primitive societies, people </w:t>
      </w:r>
      <w:r w:rsidRPr="00773B2A">
        <w:rPr>
          <w:rFonts w:ascii="Arial" w:hAnsi="Arial" w:cs="Arial"/>
          <w:sz w:val="22"/>
          <w:szCs w:val="22"/>
        </w:rPr>
        <w:lastRenderedPageBreak/>
        <w:t>also recorded time through stone carvings, pictograms, etc. This was the first way to visualise the art of time, even if humans were not aware of it at that time.</w:t>
      </w:r>
    </w:p>
    <w:p w14:paraId="15464DA8" w14:textId="77777777" w:rsidR="00402B18" w:rsidRPr="00773B2A" w:rsidRDefault="00402B18">
      <w:pPr>
        <w:spacing w:line="360" w:lineRule="auto"/>
        <w:rPr>
          <w:rFonts w:ascii="Arial" w:hAnsi="Arial" w:cs="Arial"/>
          <w:sz w:val="22"/>
          <w:szCs w:val="22"/>
        </w:rPr>
      </w:pPr>
    </w:p>
    <w:p w14:paraId="451DE13A" w14:textId="77777777" w:rsidR="00402B18" w:rsidRPr="00773B2A" w:rsidRDefault="007812B0">
      <w:pPr>
        <w:spacing w:line="360" w:lineRule="auto"/>
        <w:rPr>
          <w:rFonts w:ascii="Arial" w:hAnsi="Arial" w:cs="Arial"/>
          <w:sz w:val="22"/>
          <w:szCs w:val="22"/>
        </w:rPr>
      </w:pPr>
      <w:r w:rsidRPr="00773B2A">
        <w:rPr>
          <w:rFonts w:ascii="Arial" w:hAnsi="Arial" w:cs="Arial"/>
          <w:sz w:val="22"/>
          <w:szCs w:val="22"/>
        </w:rPr>
        <w:t>Secondly, it is the promotion of technological development and the advancement of science and technology. When mankind stepped into the modern scientific and technological society, the advancement of technology provided new mediums for the development of time art, such as music, theatre, film and so on, to express it. At the same time, the culture of the society is also changing, from the ancient society focuses on collectivity and rituals, so most of the early time art of human beings are related to religi</w:t>
      </w:r>
      <w:r w:rsidRPr="00773B2A">
        <w:rPr>
          <w:rFonts w:ascii="Arial" w:hAnsi="Arial" w:cs="Arial"/>
          <w:sz w:val="22"/>
          <w:szCs w:val="22"/>
        </w:rPr>
        <w:t>on and myth. To the Renaissance, this period of art explosion, a variety of artists came out of nowhere, the world rendered a piece of colour, this period of time art works focus on personal emotional colour, while music and drama such forms of artistic expression flourished. Nowadays, time art is expressed in many different and colourful ways. Film, television, digital media and other emerging forms are developing rapidly.</w:t>
      </w:r>
    </w:p>
    <w:p w14:paraId="26563494" w14:textId="77777777" w:rsidR="00402B18" w:rsidRPr="00773B2A" w:rsidRDefault="00402B18">
      <w:pPr>
        <w:spacing w:line="360" w:lineRule="auto"/>
        <w:rPr>
          <w:rFonts w:ascii="Arial" w:hAnsi="Arial" w:cs="Arial"/>
          <w:sz w:val="22"/>
          <w:szCs w:val="22"/>
        </w:rPr>
      </w:pPr>
    </w:p>
    <w:p w14:paraId="542BE8AE" w14:textId="77777777" w:rsidR="00402B18" w:rsidRPr="00773B2A" w:rsidRDefault="007812B0">
      <w:pPr>
        <w:spacing w:line="360" w:lineRule="auto"/>
        <w:rPr>
          <w:rFonts w:ascii="Arial" w:hAnsi="Arial" w:cs="Arial"/>
          <w:sz w:val="22"/>
          <w:szCs w:val="22"/>
        </w:rPr>
      </w:pPr>
      <w:r w:rsidRPr="00773B2A">
        <w:rPr>
          <w:rFonts w:ascii="Arial" w:hAnsi="Arial" w:cs="Arial"/>
          <w:sz w:val="22"/>
          <w:szCs w:val="22"/>
        </w:rPr>
        <w:t>Overall, the creation of time-based art is a joint result of human cultural evolution and technological progress, and its development at each stage of humanity reflects the survival needs as well as the spiritual needs of humans in the current period.</w:t>
      </w:r>
    </w:p>
    <w:p w14:paraId="338A5006" w14:textId="77777777" w:rsidR="00402B18" w:rsidRDefault="00402B18">
      <w:pPr>
        <w:spacing w:line="360" w:lineRule="auto"/>
        <w:jc w:val="left"/>
        <w:rPr>
          <w:rFonts w:ascii="Arial" w:hAnsi="Arial" w:cs="Arial"/>
          <w:sz w:val="28"/>
          <w:szCs w:val="28"/>
        </w:rPr>
      </w:pPr>
    </w:p>
    <w:p w14:paraId="5C2CD6D6" w14:textId="77777777" w:rsidR="00402B18" w:rsidRDefault="007812B0">
      <w:pPr>
        <w:spacing w:line="360" w:lineRule="auto"/>
        <w:jc w:val="left"/>
        <w:rPr>
          <w:rFonts w:ascii="Arial" w:hAnsi="Arial" w:cs="Arial"/>
          <w:b/>
          <w:bCs/>
          <w:sz w:val="28"/>
          <w:szCs w:val="28"/>
        </w:rPr>
      </w:pPr>
      <w:r>
        <w:rPr>
          <w:rFonts w:ascii="Arial" w:hAnsi="Arial" w:cs="Arial"/>
          <w:b/>
          <w:bCs/>
          <w:sz w:val="28"/>
          <w:szCs w:val="28"/>
        </w:rPr>
        <w:t>2. Artists and works on time-based art</w:t>
      </w:r>
    </w:p>
    <w:p w14:paraId="3F3AB5B8" w14:textId="77777777" w:rsidR="00402B18" w:rsidRPr="00617409" w:rsidRDefault="007812B0">
      <w:pPr>
        <w:spacing w:line="360" w:lineRule="auto"/>
        <w:rPr>
          <w:rFonts w:ascii="Arial" w:hAnsi="Arial" w:cs="Arial"/>
          <w:sz w:val="22"/>
          <w:szCs w:val="22"/>
        </w:rPr>
      </w:pPr>
      <w:r w:rsidRPr="00617409">
        <w:rPr>
          <w:rFonts w:ascii="Arial" w:hAnsi="Arial" w:cs="Arial"/>
          <w:sz w:val="22"/>
          <w:szCs w:val="22"/>
        </w:rPr>
        <w:t>2.1 Hiroshi Sugimoto</w:t>
      </w:r>
    </w:p>
    <w:p w14:paraId="4A5A35DA" w14:textId="77777777" w:rsidR="00402B18" w:rsidRPr="00617409" w:rsidRDefault="007812B0">
      <w:pPr>
        <w:spacing w:line="360" w:lineRule="auto"/>
        <w:rPr>
          <w:rFonts w:ascii="Arial" w:hAnsi="Arial" w:cs="Arial"/>
          <w:sz w:val="22"/>
          <w:szCs w:val="22"/>
        </w:rPr>
      </w:pPr>
      <w:r w:rsidRPr="00617409">
        <w:rPr>
          <w:rFonts w:ascii="Arial" w:hAnsi="Arial" w:cs="Arial"/>
          <w:sz w:val="22"/>
          <w:szCs w:val="22"/>
        </w:rPr>
        <w:t>Hiroshi Sugimoto is a Japanese artist who uses photography as his primary medium and is known for his explorations of the themes of time, memory, and history, and this article focuses on analysing his famous work on time-based art.</w:t>
      </w:r>
    </w:p>
    <w:p w14:paraId="01D0B627" w14:textId="77777777" w:rsidR="00402B18" w:rsidRPr="00617409" w:rsidRDefault="007812B0">
      <w:pPr>
        <w:spacing w:line="360" w:lineRule="auto"/>
        <w:rPr>
          <w:rFonts w:ascii="Arial" w:hAnsi="Arial" w:cs="Arial"/>
          <w:sz w:val="22"/>
          <w:szCs w:val="22"/>
        </w:rPr>
      </w:pPr>
      <w:r w:rsidRPr="00617409">
        <w:rPr>
          <w:rFonts w:ascii="Arial" w:hAnsi="Arial" w:cs="Arial"/>
          <w:sz w:val="22"/>
          <w:szCs w:val="22"/>
        </w:rPr>
        <w:t xml:space="preserve"> </w:t>
      </w:r>
    </w:p>
    <w:p w14:paraId="3EE8B45C" w14:textId="77777777" w:rsidR="00402B18" w:rsidRPr="00617409" w:rsidRDefault="007812B0">
      <w:pPr>
        <w:spacing w:line="360" w:lineRule="auto"/>
        <w:rPr>
          <w:rFonts w:ascii="Arial" w:hAnsi="Arial" w:cs="Arial"/>
          <w:sz w:val="22"/>
          <w:szCs w:val="22"/>
        </w:rPr>
      </w:pPr>
      <w:r w:rsidRPr="00617409">
        <w:rPr>
          <w:rFonts w:ascii="Arial" w:hAnsi="Arial" w:cs="Arial"/>
          <w:sz w:val="22"/>
          <w:szCs w:val="22"/>
        </w:rPr>
        <w:t xml:space="preserve">Before delving into his work, it is important to spend some time exploring the life of this Japanese artist. Hiroshi Shimoto is a famous Japanese photographic artist whose work is known for its philosophical depth. Born in 1948 in Tokyo, Japan, he moved to </w:t>
      </w:r>
      <w:r w:rsidRPr="00617409">
        <w:rPr>
          <w:rFonts w:ascii="Arial" w:hAnsi="Arial" w:cs="Arial"/>
          <w:sz w:val="22"/>
          <w:szCs w:val="22"/>
        </w:rPr>
        <w:lastRenderedPageBreak/>
        <w:t>the United States in 1970 to study at the Art Center College of Design in Los Angeles, and Shimoto's work is best represented by his Time series, which is both artistic and thought-provoking, often exploring the relationship between time, memory and reality.</w:t>
      </w:r>
    </w:p>
    <w:p w14:paraId="005BFE20" w14:textId="77777777" w:rsidR="00402B18" w:rsidRPr="00617409" w:rsidRDefault="007812B0">
      <w:pPr>
        <w:spacing w:line="360" w:lineRule="auto"/>
        <w:rPr>
          <w:rFonts w:ascii="Arial" w:hAnsi="Arial" w:cs="Arial"/>
          <w:sz w:val="22"/>
          <w:szCs w:val="22"/>
        </w:rPr>
      </w:pPr>
      <w:r w:rsidRPr="00617409">
        <w:rPr>
          <w:rFonts w:ascii="Arial" w:hAnsi="Arial" w:cs="Arial"/>
          <w:sz w:val="22"/>
          <w:szCs w:val="22"/>
        </w:rPr>
        <w:t xml:space="preserve"> </w:t>
      </w:r>
    </w:p>
    <w:p w14:paraId="6430CDCA" w14:textId="77777777" w:rsidR="00402B18" w:rsidRPr="00617409" w:rsidRDefault="007812B0">
      <w:pPr>
        <w:spacing w:line="360" w:lineRule="auto"/>
        <w:rPr>
          <w:rFonts w:ascii="Arial" w:hAnsi="Arial" w:cs="Arial"/>
          <w:sz w:val="22"/>
          <w:szCs w:val="22"/>
        </w:rPr>
      </w:pPr>
      <w:r w:rsidRPr="00617409">
        <w:rPr>
          <w:rFonts w:ascii="Arial" w:hAnsi="Arial" w:cs="Arial"/>
          <w:sz w:val="22"/>
          <w:szCs w:val="22"/>
        </w:rPr>
        <w:t>His seascape series is one of his most well-known series, Shirtbourne in the creation of this series of works of time, he travelled around the world, shooting the world's oceans, and works of composition is extremely sophisticated, the overall series of symmetrical composition, the picture is divided into two parts of the water and the sky, the overall look is like the Chinese Taiji eight trigrams, divided into heaven and earth, but also divided into black and white. Abandoning the information of time and p</w:t>
      </w:r>
      <w:r w:rsidRPr="00617409">
        <w:rPr>
          <w:rFonts w:ascii="Arial" w:hAnsi="Arial" w:cs="Arial"/>
          <w:sz w:val="22"/>
          <w:szCs w:val="22"/>
        </w:rPr>
        <w:t>lace, filtering the rough account of the works of the shooting location of the technique, presenting a transcendent eternal beauty, I believe that everyone can not help but see the seascape series of works, can not help but produce associations, the network evaluated that these works are often interpreted as a meditation on nature and the origin of mankind.</w:t>
      </w:r>
    </w:p>
    <w:p w14:paraId="3F53B91E" w14:textId="77777777" w:rsidR="00402B18" w:rsidRPr="00617409" w:rsidRDefault="007812B0">
      <w:pPr>
        <w:spacing w:line="360" w:lineRule="auto"/>
        <w:rPr>
          <w:rFonts w:ascii="Arial" w:hAnsi="Arial" w:cs="Arial"/>
          <w:sz w:val="22"/>
          <w:szCs w:val="22"/>
        </w:rPr>
      </w:pPr>
      <w:r w:rsidRPr="00617409">
        <w:rPr>
          <w:rFonts w:ascii="Arial" w:hAnsi="Arial" w:cs="Arial"/>
          <w:noProof/>
          <w:sz w:val="22"/>
          <w:szCs w:val="22"/>
        </w:rPr>
        <w:drawing>
          <wp:anchor distT="0" distB="0" distL="114300" distR="114300" simplePos="0" relativeHeight="251657216" behindDoc="0" locked="0" layoutInCell="1" allowOverlap="1" wp14:anchorId="7970A39C" wp14:editId="71419420">
            <wp:simplePos x="0" y="0"/>
            <wp:positionH relativeFrom="column">
              <wp:posOffset>294640</wp:posOffset>
            </wp:positionH>
            <wp:positionV relativeFrom="paragraph">
              <wp:posOffset>40640</wp:posOffset>
            </wp:positionV>
            <wp:extent cx="4694555" cy="2948940"/>
            <wp:effectExtent l="0" t="0" r="14605" b="7620"/>
            <wp:wrapTopAndBottom/>
            <wp:docPr id="3" name="图片 3" descr="239db80e69ca8e1d74ecd95d3c7f2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图片 3" descr="239db80e69ca8e1d74ecd95d3c7f236"/>
                    <pic:cNvPicPr>
                      <a:picLocks noChangeAspect="1"/>
                    </pic:cNvPicPr>
                  </pic:nvPicPr>
                  <pic:blipFill>
                    <a:blip r:embed="rId9"/>
                    <a:stretch>
                      <a:fillRect/>
                    </a:stretch>
                  </pic:blipFill>
                  <pic:spPr>
                    <a:xfrm>
                      <a:off x="0" y="0"/>
                      <a:ext cx="4694555" cy="2948940"/>
                    </a:xfrm>
                    <a:prstGeom prst="rect">
                      <a:avLst/>
                    </a:prstGeom>
                  </pic:spPr>
                </pic:pic>
              </a:graphicData>
            </a:graphic>
          </wp:anchor>
        </w:drawing>
      </w:r>
      <w:r w:rsidRPr="00617409">
        <w:rPr>
          <w:rFonts w:ascii="Arial" w:hAnsi="Arial" w:cs="Arial"/>
          <w:sz w:val="22"/>
          <w:szCs w:val="22"/>
        </w:rPr>
        <w:t xml:space="preserve">   Figure 1 Shimoto Boss 50th Anniversary Photography and Crossing Over</w:t>
      </w:r>
    </w:p>
    <w:p w14:paraId="09F189FF" w14:textId="77777777" w:rsidR="00402B18" w:rsidRPr="00617409" w:rsidRDefault="00402B18">
      <w:pPr>
        <w:spacing w:line="360" w:lineRule="auto"/>
        <w:rPr>
          <w:rFonts w:ascii="Arial" w:hAnsi="Arial" w:cs="Arial"/>
          <w:sz w:val="22"/>
          <w:szCs w:val="22"/>
        </w:rPr>
      </w:pPr>
    </w:p>
    <w:p w14:paraId="1247A3CD" w14:textId="77777777" w:rsidR="00402B18" w:rsidRPr="00617409" w:rsidRDefault="007812B0">
      <w:pPr>
        <w:spacing w:line="360" w:lineRule="auto"/>
        <w:rPr>
          <w:rFonts w:ascii="Arial" w:hAnsi="Arial" w:cs="Arial"/>
          <w:sz w:val="22"/>
          <w:szCs w:val="22"/>
        </w:rPr>
      </w:pPr>
      <w:r w:rsidRPr="00617409">
        <w:rPr>
          <w:rFonts w:ascii="Arial" w:hAnsi="Arial" w:cs="Arial"/>
          <w:sz w:val="22"/>
          <w:szCs w:val="22"/>
        </w:rPr>
        <w:t>2.1.1 Analysis of Seascape Series Works</w:t>
      </w:r>
    </w:p>
    <w:p w14:paraId="6163B0BC" w14:textId="77777777" w:rsidR="00402B18" w:rsidRPr="00617409" w:rsidRDefault="007812B0">
      <w:pPr>
        <w:spacing w:line="360" w:lineRule="auto"/>
        <w:rPr>
          <w:rFonts w:ascii="Arial" w:hAnsi="Arial" w:cs="Arial"/>
          <w:sz w:val="22"/>
          <w:szCs w:val="22"/>
        </w:rPr>
      </w:pPr>
      <w:r w:rsidRPr="00617409">
        <w:rPr>
          <w:rFonts w:ascii="Arial" w:hAnsi="Arial" w:cs="Arial"/>
          <w:sz w:val="22"/>
          <w:szCs w:val="22"/>
        </w:rPr>
        <w:t xml:space="preserve">Hiroshi Shimoto's seascape series is one of his most representative works, this series </w:t>
      </w:r>
      <w:r w:rsidRPr="00617409">
        <w:rPr>
          <w:rFonts w:ascii="Arial" w:hAnsi="Arial" w:cs="Arial"/>
          <w:sz w:val="22"/>
          <w:szCs w:val="22"/>
        </w:rPr>
        <w:lastRenderedPageBreak/>
        <w:t xml:space="preserve">began in 1980, that is, ten years after he moved to the United States, after further education and study in the Los Angeles Art Institute, the perception of the culture of different countries and the history of art, and thus began to accumulate and precipitation, so far, has been shooting for more than 40 years, after the precipitation and polishing of time, more in-depth, the time series he Time series he has been shooting for more than 40 years, such behaviour itself is more like a performance art, these </w:t>
      </w:r>
      <w:r w:rsidRPr="00617409">
        <w:rPr>
          <w:rFonts w:ascii="Arial" w:hAnsi="Arial" w:cs="Arial"/>
          <w:sz w:val="22"/>
          <w:szCs w:val="22"/>
        </w:rPr>
        <w:t>works are not only a model of photography, but also the expression of philosophy and art.</w:t>
      </w:r>
    </w:p>
    <w:p w14:paraId="487FFE27" w14:textId="77777777" w:rsidR="00402B18" w:rsidRPr="00617409" w:rsidRDefault="00402B18">
      <w:pPr>
        <w:spacing w:line="360" w:lineRule="auto"/>
        <w:rPr>
          <w:rFonts w:ascii="Arial" w:hAnsi="Arial" w:cs="Arial"/>
          <w:sz w:val="22"/>
          <w:szCs w:val="22"/>
        </w:rPr>
      </w:pPr>
    </w:p>
    <w:p w14:paraId="7146008C" w14:textId="77777777" w:rsidR="00402B18" w:rsidRPr="00617409" w:rsidRDefault="007812B0">
      <w:pPr>
        <w:spacing w:line="360" w:lineRule="auto"/>
        <w:rPr>
          <w:rFonts w:ascii="Arial" w:hAnsi="Arial" w:cs="Arial"/>
          <w:sz w:val="22"/>
          <w:szCs w:val="22"/>
        </w:rPr>
      </w:pPr>
      <w:r w:rsidRPr="00617409">
        <w:rPr>
          <w:rFonts w:ascii="Arial" w:hAnsi="Arial" w:cs="Arial"/>
          <w:sz w:val="22"/>
          <w:szCs w:val="22"/>
        </w:rPr>
        <w:t>The visual characteristics of the Seascape series and his creative approach are a major highlight. Firstly, the compositions are minimalist, knowing that in the field of design and art, the simpler the more complex is a familiar saying for any designer or worker in the design industry, and this saying applies to any field related to design aesthetics, and it is a very difficult thing to achieve both minimalism and aesthetics. Each of Hiroshi Shimoto's works is composed in a strictly horizontal line, dividin</w:t>
      </w:r>
      <w:r w:rsidRPr="00617409">
        <w:rPr>
          <w:rFonts w:ascii="Arial" w:hAnsi="Arial" w:cs="Arial"/>
          <w:sz w:val="22"/>
          <w:szCs w:val="22"/>
        </w:rPr>
        <w:t>g the image into two parts: the sky and the sea. The placement of the horizontal lines is precisely designed to create a unique aesthetic that is both solid and balanced. The simplicity of the form gives the image a calm and profound power. When this work stands in front of people's eyes, they will feel the emotion and power that graphic vision conveys to the outside world.</w:t>
      </w:r>
    </w:p>
    <w:p w14:paraId="258FE7A8" w14:textId="77777777" w:rsidR="00402B18" w:rsidRPr="00617409" w:rsidRDefault="00402B18">
      <w:pPr>
        <w:spacing w:line="360" w:lineRule="auto"/>
        <w:rPr>
          <w:rFonts w:ascii="Arial" w:hAnsi="Arial" w:cs="Arial"/>
          <w:sz w:val="22"/>
          <w:szCs w:val="22"/>
        </w:rPr>
      </w:pPr>
    </w:p>
    <w:p w14:paraId="1CB6E7FB" w14:textId="77777777" w:rsidR="00402B18" w:rsidRPr="00617409" w:rsidRDefault="007812B0">
      <w:pPr>
        <w:spacing w:line="360" w:lineRule="auto"/>
        <w:rPr>
          <w:rFonts w:ascii="Arial" w:hAnsi="Arial" w:cs="Arial"/>
          <w:sz w:val="22"/>
          <w:szCs w:val="22"/>
        </w:rPr>
      </w:pPr>
      <w:r w:rsidRPr="00617409">
        <w:rPr>
          <w:rFonts w:ascii="Arial" w:hAnsi="Arial" w:cs="Arial"/>
          <w:sz w:val="22"/>
          <w:szCs w:val="22"/>
        </w:rPr>
        <w:t>Shirtburn chose black and white photography to strip away the interference of colour on the visual and emotional transmission of the picture, black and white creative approach is a double-edged sword, the use of good compared to colour images can be more expressive of emotion, to convey the power to make the content of this piece of work more in-depth, simple and dry. However, if black and white is not used well, the image will become bland and fade into obscurity. Shimoto's work is clearly the former, focu</w:t>
      </w:r>
      <w:r w:rsidRPr="00617409">
        <w:rPr>
          <w:rFonts w:ascii="Arial" w:hAnsi="Arial" w:cs="Arial"/>
          <w:sz w:val="22"/>
          <w:szCs w:val="22"/>
        </w:rPr>
        <w:t xml:space="preserve">sing on light, shadow, texture, and subtle changes in form. The black and white image enhances the abstraction of time, making the image more pure and invisibly exuding a sense of timelessness, and time is eternal and unique, like the </w:t>
      </w:r>
      <w:r w:rsidRPr="00617409">
        <w:rPr>
          <w:rFonts w:ascii="Arial" w:hAnsi="Arial" w:cs="Arial"/>
          <w:sz w:val="22"/>
          <w:szCs w:val="22"/>
        </w:rPr>
        <w:lastRenderedPageBreak/>
        <w:t>universe. Shimoto's work echoes the theme even as it exudes emotion and power over people.</w:t>
      </w:r>
    </w:p>
    <w:p w14:paraId="2FEE5AC2" w14:textId="77777777" w:rsidR="00402B18" w:rsidRPr="00617409" w:rsidRDefault="007812B0">
      <w:pPr>
        <w:spacing w:line="360" w:lineRule="auto"/>
        <w:ind w:firstLineChars="100" w:firstLine="220"/>
        <w:jc w:val="center"/>
        <w:rPr>
          <w:rFonts w:ascii="Arial" w:hAnsi="Arial" w:cs="Arial"/>
          <w:sz w:val="22"/>
          <w:szCs w:val="22"/>
        </w:rPr>
      </w:pPr>
      <w:r w:rsidRPr="00617409">
        <w:rPr>
          <w:rFonts w:ascii="Arial" w:hAnsi="Arial" w:cs="Arial"/>
          <w:noProof/>
          <w:sz w:val="22"/>
          <w:szCs w:val="22"/>
        </w:rPr>
        <w:drawing>
          <wp:anchor distT="0" distB="0" distL="114300" distR="114300" simplePos="0" relativeHeight="251656192" behindDoc="0" locked="0" layoutInCell="1" allowOverlap="1" wp14:anchorId="7BDC8496" wp14:editId="55D75D29">
            <wp:simplePos x="0" y="0"/>
            <wp:positionH relativeFrom="column">
              <wp:posOffset>728980</wp:posOffset>
            </wp:positionH>
            <wp:positionV relativeFrom="paragraph">
              <wp:posOffset>151765</wp:posOffset>
            </wp:positionV>
            <wp:extent cx="4078605" cy="2573655"/>
            <wp:effectExtent l="0" t="0" r="5715" b="1905"/>
            <wp:wrapTopAndBottom/>
            <wp:docPr id="2" name="图片 2" descr="426e0d2c500b260171a042cbcc87be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图片 2" descr="426e0d2c500b260171a042cbcc87be9"/>
                    <pic:cNvPicPr>
                      <a:picLocks noChangeAspect="1"/>
                    </pic:cNvPicPr>
                  </pic:nvPicPr>
                  <pic:blipFill>
                    <a:blip r:embed="rId10"/>
                    <a:stretch>
                      <a:fillRect/>
                    </a:stretch>
                  </pic:blipFill>
                  <pic:spPr>
                    <a:xfrm>
                      <a:off x="0" y="0"/>
                      <a:ext cx="4078605" cy="2573655"/>
                    </a:xfrm>
                    <a:prstGeom prst="rect">
                      <a:avLst/>
                    </a:prstGeom>
                  </pic:spPr>
                </pic:pic>
              </a:graphicData>
            </a:graphic>
          </wp:anchor>
        </w:drawing>
      </w:r>
      <w:r w:rsidRPr="00617409">
        <w:rPr>
          <w:rFonts w:ascii="Arial" w:hAnsi="Arial" w:cs="Arial"/>
          <w:sz w:val="22"/>
          <w:szCs w:val="22"/>
        </w:rPr>
        <w:t>Figure 2 Water and air</w:t>
      </w:r>
    </w:p>
    <w:p w14:paraId="661C7E65" w14:textId="77777777" w:rsidR="00402B18" w:rsidRPr="00617409" w:rsidRDefault="007812B0">
      <w:pPr>
        <w:spacing w:line="360" w:lineRule="auto"/>
        <w:rPr>
          <w:rFonts w:ascii="Arial" w:hAnsi="Arial" w:cs="Arial"/>
          <w:sz w:val="22"/>
          <w:szCs w:val="22"/>
        </w:rPr>
      </w:pPr>
      <w:r w:rsidRPr="00617409">
        <w:rPr>
          <w:rFonts w:ascii="Arial" w:hAnsi="Arial" w:cs="Arial"/>
          <w:sz w:val="22"/>
          <w:szCs w:val="22"/>
        </w:rPr>
        <w:t xml:space="preserve">Shimoto is very good at the use of time and light. He captures the subtle changes in the sea and the sky through long exposures, giving the sea a soft, still and sensitive texture, </w:t>
      </w:r>
      <w:r w:rsidRPr="00617409">
        <w:rPr>
          <w:rFonts w:ascii="Arial" w:hAnsi="Arial" w:cs="Arial"/>
          <w:sz w:val="22"/>
          <w:szCs w:val="22"/>
        </w:rPr>
        <w:t>while the sky often appears ethereal and vast. This technique not only preserves the real natural scenery, but also creates a surreal atmosphere. At the same time, his seascape series of artworks are different from traditional landscapes in terms of time and place, which makes his works more pure and creates a kind of universality that is not comfortable with time. The ocean becomes a symbol of eternity, rather than a specific location record, which is very avant-garde in the field of art, the artist create</w:t>
      </w:r>
      <w:r w:rsidRPr="00617409">
        <w:rPr>
          <w:rFonts w:ascii="Arial" w:hAnsi="Arial" w:cs="Arial"/>
          <w:sz w:val="22"/>
          <w:szCs w:val="22"/>
        </w:rPr>
        <w:t xml:space="preserve">s a work is often an object or a specific time and place under the record, and Shirtbourne's work jumped out of such a traditional way and means of expression, but rather, it is a kind of emotional representation. The Seascape series pushed the boundaries of traditional documentary photography and elevated photography to a medium of philosophical expression, influencing countless subsequent artists. His works transcend the scope of traditional photography and provide a platform and opportunity for dialogue </w:t>
      </w:r>
      <w:r w:rsidRPr="00617409">
        <w:rPr>
          <w:rFonts w:ascii="Arial" w:hAnsi="Arial" w:cs="Arial"/>
          <w:sz w:val="22"/>
          <w:szCs w:val="22"/>
        </w:rPr>
        <w:t>in the form of simplicity for the exploration and study of aesthetics. The Seascape series is not only a visual treat, but also a meditation on the essence of life and the eternity of the universe.</w:t>
      </w:r>
    </w:p>
    <w:p w14:paraId="6E29D230" w14:textId="77777777" w:rsidR="00402B18" w:rsidRPr="00617409" w:rsidRDefault="00402B18">
      <w:pPr>
        <w:spacing w:line="360" w:lineRule="auto"/>
        <w:rPr>
          <w:rFonts w:ascii="Arial" w:hAnsi="Arial" w:cs="Arial"/>
          <w:sz w:val="22"/>
          <w:szCs w:val="22"/>
        </w:rPr>
      </w:pPr>
    </w:p>
    <w:p w14:paraId="5571720C" w14:textId="77777777" w:rsidR="00402B18" w:rsidRPr="00617409" w:rsidRDefault="007812B0">
      <w:pPr>
        <w:spacing w:line="360" w:lineRule="auto"/>
        <w:rPr>
          <w:rFonts w:ascii="Arial" w:hAnsi="Arial" w:cs="Arial"/>
          <w:sz w:val="22"/>
          <w:szCs w:val="22"/>
        </w:rPr>
      </w:pPr>
      <w:r w:rsidRPr="00617409">
        <w:rPr>
          <w:rFonts w:ascii="Arial" w:hAnsi="Arial" w:cs="Arial"/>
          <w:sz w:val="22"/>
          <w:szCs w:val="22"/>
        </w:rPr>
        <w:t>2.1.2 The artistic duality of the seascape series</w:t>
      </w:r>
    </w:p>
    <w:p w14:paraId="7C3124E0" w14:textId="77777777" w:rsidR="00402B18" w:rsidRPr="00617409" w:rsidRDefault="007812B0">
      <w:pPr>
        <w:spacing w:line="360" w:lineRule="auto"/>
        <w:rPr>
          <w:rFonts w:ascii="Arial" w:hAnsi="Arial" w:cs="Arial"/>
          <w:sz w:val="22"/>
          <w:szCs w:val="22"/>
        </w:rPr>
      </w:pPr>
      <w:r w:rsidRPr="00617409">
        <w:rPr>
          <w:rFonts w:ascii="Arial" w:hAnsi="Arial" w:cs="Arial"/>
          <w:sz w:val="22"/>
          <w:szCs w:val="22"/>
        </w:rPr>
        <w:t>There are two sides to everything, and the first thing we need to think about is the paradox of aesthetics: the boundary between simplicity and singularity, which is a problem that no minimalist work can avoid, and how to strike a balance between simplicity and singularity, which is a problem that every artist needs to think about. What is the limitation of minimalism? The visual style of the Seascape series is highly uniform, so that the viewer can instantly recognise that it comes from the same artist, ev</w:t>
      </w:r>
      <w:r w:rsidRPr="00617409">
        <w:rPr>
          <w:rFonts w:ascii="Arial" w:hAnsi="Arial" w:cs="Arial"/>
          <w:sz w:val="22"/>
          <w:szCs w:val="22"/>
        </w:rPr>
        <w:t>en if his works are scattered all over the world. As for the Seascape series, the same horizontal lines, black and white images, divide heaven and earth. However, whether this form of repetition exists a kind of monotony, this problem is fatal for a series of works, the existence of monotony is easily derived from a problem, there is no prominent focus, can not deepen people's impression of the series of works, easy to make the audience produce aesthetic fatigue. Although the minimalist composition can trig</w:t>
      </w:r>
      <w:r w:rsidRPr="00617409">
        <w:rPr>
          <w:rFonts w:ascii="Arial" w:hAnsi="Arial" w:cs="Arial"/>
          <w:sz w:val="22"/>
          <w:szCs w:val="22"/>
        </w:rPr>
        <w:t>ger more thoughts from the viewer, the long-term monotony may limit the viewer's multi-dimensional interpretation of the work. Simply put, if there is only one piece of artwork and it adopts a minimalist style, then it will trigger the viewer's infinite interpretations, associations, and thoughts about the only piece of artwork, while the same technique applied to a series of artworks will tend to make the viewing superficial.</w:t>
      </w:r>
    </w:p>
    <w:p w14:paraId="0460A282" w14:textId="77777777" w:rsidR="00402B18" w:rsidRPr="00617409" w:rsidRDefault="00402B18">
      <w:pPr>
        <w:spacing w:line="360" w:lineRule="auto"/>
        <w:rPr>
          <w:rFonts w:ascii="Arial" w:hAnsi="Arial" w:cs="Arial"/>
          <w:sz w:val="22"/>
          <w:szCs w:val="22"/>
        </w:rPr>
      </w:pPr>
    </w:p>
    <w:p w14:paraId="0A4715BE" w14:textId="77777777" w:rsidR="00402B18" w:rsidRPr="00617409" w:rsidRDefault="007812B0">
      <w:pPr>
        <w:spacing w:line="360" w:lineRule="auto"/>
        <w:rPr>
          <w:rFonts w:ascii="Arial" w:hAnsi="Arial" w:cs="Arial"/>
          <w:sz w:val="22"/>
          <w:szCs w:val="22"/>
        </w:rPr>
      </w:pPr>
      <w:r w:rsidRPr="00617409">
        <w:rPr>
          <w:rFonts w:ascii="Arial" w:hAnsi="Arial" w:cs="Arial"/>
          <w:sz w:val="22"/>
          <w:szCs w:val="22"/>
        </w:rPr>
        <w:t>The main body of the seascape series is the ocean, and the ocean is a complex and diverse ecosystem, more colourful world, just like our human society, should be full of colour, the ocean has a variety of marine life and underwater vegetation, and even a lot of rare, rare underwater landscapes that people may not be able to see in their lifetime, such a colourful and unknown, people are full of infinite curiosity! Can such a colourful and unknown world, full of curiosity, be accurately expressed by simply s</w:t>
      </w:r>
      <w:r w:rsidRPr="00617409">
        <w:rPr>
          <w:rFonts w:ascii="Arial" w:hAnsi="Arial" w:cs="Arial"/>
          <w:sz w:val="22"/>
          <w:szCs w:val="22"/>
        </w:rPr>
        <w:t xml:space="preserve">hooting in black and white? Shibun's camera selectively ignores this diversity, focusing on the abstract image of "time eternal", and chooses to shoot in black and white for the sake of expressing time and expression, and for the sake of black and </w:t>
      </w:r>
      <w:r w:rsidRPr="00617409">
        <w:rPr>
          <w:rFonts w:ascii="Arial" w:hAnsi="Arial" w:cs="Arial"/>
          <w:sz w:val="22"/>
          <w:szCs w:val="22"/>
        </w:rPr>
        <w:lastRenderedPageBreak/>
        <w:t>white's visual impact, is this way of dealing with it appropriate and does it respect nature? To a certain extent, the complexity and dynamic changes of the real nature have been blanded. Art should be adapted to the reality, not art for art's sake.</w:t>
      </w:r>
    </w:p>
    <w:p w14:paraId="6419DC8F" w14:textId="77777777" w:rsidR="00402B18" w:rsidRPr="00617409" w:rsidRDefault="00402B18">
      <w:pPr>
        <w:spacing w:line="360" w:lineRule="auto"/>
        <w:rPr>
          <w:rFonts w:ascii="Arial" w:hAnsi="Arial" w:cs="Arial"/>
          <w:sz w:val="22"/>
          <w:szCs w:val="22"/>
        </w:rPr>
      </w:pPr>
    </w:p>
    <w:p w14:paraId="4F2F3F2D" w14:textId="77777777" w:rsidR="00402B18" w:rsidRPr="00617409" w:rsidRDefault="007812B0">
      <w:pPr>
        <w:spacing w:line="360" w:lineRule="auto"/>
        <w:rPr>
          <w:rFonts w:ascii="Arial" w:hAnsi="Arial" w:cs="Arial"/>
          <w:sz w:val="22"/>
          <w:szCs w:val="22"/>
        </w:rPr>
      </w:pPr>
      <w:r w:rsidRPr="00617409">
        <w:rPr>
          <w:rFonts w:ascii="Arial" w:hAnsi="Arial" w:cs="Arial"/>
          <w:sz w:val="22"/>
          <w:szCs w:val="22"/>
        </w:rPr>
        <w:t xml:space="preserve">Is Shirtburn's perspective as a creator limited, de-localisation is something that can make the </w:t>
      </w:r>
      <w:r w:rsidRPr="00617409">
        <w:rPr>
          <w:rFonts w:ascii="Arial" w:hAnsi="Arial" w:cs="Arial"/>
          <w:sz w:val="22"/>
          <w:szCs w:val="22"/>
        </w:rPr>
        <w:t xml:space="preserve">work more pure, but does it block out real information. Shirtbourne has deliberately blurred the information about the location in order to pursue the uniqueness of his work. However, does this localisation ignore the unique culture, ecology and natural landscape of each ocean, and is it a sign of disrespect for nature to ignore the identity of the location in the context of the global environmental crisis. Also the concept of time as a theme is not well understood by the author. Time itself is an abstract </w:t>
      </w:r>
      <w:r w:rsidRPr="00617409">
        <w:rPr>
          <w:rFonts w:ascii="Arial" w:hAnsi="Arial" w:cs="Arial"/>
          <w:sz w:val="22"/>
          <w:szCs w:val="22"/>
        </w:rPr>
        <w:t>concept that we can't capture, and we can't see it concretely, but Shirtbourne's work is too vague in its expression of time; a thousand people have a thousand Hamlets, and a work as broad as the Seascape series is more likely to lead the viewer to other associations and ignore the concept of time.</w:t>
      </w:r>
    </w:p>
    <w:p w14:paraId="62978A65" w14:textId="77777777" w:rsidR="00402B18" w:rsidRPr="00617409" w:rsidRDefault="00402B18">
      <w:pPr>
        <w:spacing w:line="360" w:lineRule="auto"/>
        <w:rPr>
          <w:rFonts w:ascii="Arial" w:hAnsi="Arial" w:cs="Arial"/>
          <w:sz w:val="22"/>
          <w:szCs w:val="22"/>
        </w:rPr>
      </w:pPr>
    </w:p>
    <w:p w14:paraId="6AA537DB" w14:textId="77777777" w:rsidR="00402B18" w:rsidRPr="00617409" w:rsidRDefault="007812B0">
      <w:pPr>
        <w:spacing w:line="360" w:lineRule="auto"/>
        <w:rPr>
          <w:rFonts w:ascii="Arial" w:hAnsi="Arial" w:cs="Arial"/>
          <w:sz w:val="22"/>
          <w:szCs w:val="22"/>
        </w:rPr>
      </w:pPr>
      <w:r w:rsidRPr="00617409">
        <w:rPr>
          <w:rFonts w:ascii="Arial" w:hAnsi="Arial" w:cs="Arial"/>
          <w:sz w:val="22"/>
          <w:szCs w:val="22"/>
        </w:rPr>
        <w:t>Although the Seascape series intends to provoke the viewer to meditate, its minimalist visual language and abstract themes may be difficult to impress the general audience, in other words there is a threshold to appreciate Shirtburn's artworks, and art should serve the masses rather than towering over them. For viewers who lack artistic background and foundation, these works may be too cold and lack emotional resonance. Hiroshi Shimamoto's Seascape series is a visually stunning and conceptually profound gro</w:t>
      </w:r>
      <w:r w:rsidRPr="00617409">
        <w:rPr>
          <w:rFonts w:ascii="Arial" w:hAnsi="Arial" w:cs="Arial"/>
          <w:sz w:val="22"/>
          <w:szCs w:val="22"/>
        </w:rPr>
        <w:t>up of works, but it also faces potential problems of aesthetic homogeneity, philosophical abstraction, and a blurred concept of the theme of time. Although it succeeds in touching upon the grand themes of eternity, time and nature, it is more of a generalisation that fails to adequately respond to the environmental issues of contemporary society and to stimulate thoughts on the dimension of time. In a way, the seascape series is both a profound meditation and a metaphor for the disconnection between contemp</w:t>
      </w:r>
      <w:r w:rsidRPr="00617409">
        <w:rPr>
          <w:rFonts w:ascii="Arial" w:hAnsi="Arial" w:cs="Arial"/>
          <w:sz w:val="22"/>
          <w:szCs w:val="22"/>
        </w:rPr>
        <w:t>orary art and reality.</w:t>
      </w:r>
    </w:p>
    <w:p w14:paraId="5F5CAD5D" w14:textId="77777777" w:rsidR="00402B18" w:rsidRPr="00617409" w:rsidRDefault="00402B18">
      <w:pPr>
        <w:spacing w:line="360" w:lineRule="auto"/>
        <w:rPr>
          <w:rFonts w:ascii="Arial" w:hAnsi="Arial" w:cs="Arial"/>
          <w:sz w:val="22"/>
          <w:szCs w:val="22"/>
        </w:rPr>
      </w:pPr>
    </w:p>
    <w:p w14:paraId="0173BCB4" w14:textId="77777777" w:rsidR="00402B18" w:rsidRPr="00617409" w:rsidRDefault="007812B0">
      <w:pPr>
        <w:spacing w:line="360" w:lineRule="auto"/>
        <w:rPr>
          <w:rFonts w:ascii="Arial" w:hAnsi="Arial" w:cs="Arial"/>
          <w:sz w:val="22"/>
          <w:szCs w:val="22"/>
        </w:rPr>
      </w:pPr>
      <w:r w:rsidRPr="00617409">
        <w:rPr>
          <w:rFonts w:ascii="Arial" w:hAnsi="Arial" w:cs="Arial"/>
          <w:sz w:val="22"/>
          <w:szCs w:val="22"/>
        </w:rPr>
        <w:lastRenderedPageBreak/>
        <w:t>2.2 Tehching Hsieh</w:t>
      </w:r>
    </w:p>
    <w:p w14:paraId="501AF8CA" w14:textId="5D4C1FDF" w:rsidR="00402B18" w:rsidRPr="00617409" w:rsidRDefault="007812B0">
      <w:pPr>
        <w:spacing w:line="360" w:lineRule="auto"/>
        <w:rPr>
          <w:rFonts w:ascii="Arial" w:hAnsi="Arial" w:cs="Arial"/>
          <w:i/>
          <w:iCs/>
          <w:sz w:val="22"/>
          <w:szCs w:val="22"/>
        </w:rPr>
      </w:pPr>
      <w:r w:rsidRPr="00617409">
        <w:rPr>
          <w:rFonts w:ascii="Arial" w:hAnsi="Arial" w:cs="Arial"/>
          <w:i/>
          <w:iCs/>
          <w:sz w:val="22"/>
          <w:szCs w:val="22"/>
        </w:rPr>
        <w:t>Starting from the practice of artists such as Marina Abramović, Marlyn Arsem or Tehching Hsieh, but especially from the curatorial/institutional discourse, which legitimises their performances, this study initiates a critical evaluation of the "mystification" of artists. discourse, which legitimises their performances, this study initiates a critical evaluation of the "mystification" of presence in the long-durational performance, but also from the curatorial/institutional discourse, which legitimises their</w:t>
      </w:r>
      <w:r w:rsidRPr="00617409">
        <w:rPr>
          <w:rFonts w:ascii="Arial" w:hAnsi="Arial" w:cs="Arial"/>
          <w:i/>
          <w:iCs/>
          <w:sz w:val="22"/>
          <w:szCs w:val="22"/>
        </w:rPr>
        <w:t xml:space="preserve"> performances. presence in the long-durational performance, but also of the hyperbolisation of the regime of the present.</w:t>
      </w:r>
      <w:r w:rsidR="00310AE2">
        <w:rPr>
          <w:rFonts w:ascii="Arial" w:hAnsi="Arial" w:cs="Arial"/>
          <w:i/>
          <w:iCs/>
          <w:sz w:val="22"/>
          <w:szCs w:val="22"/>
        </w:rPr>
        <w:t>(Lawn</w:t>
      </w:r>
      <w:r w:rsidR="008C5237">
        <w:rPr>
          <w:rFonts w:ascii="Arial" w:hAnsi="Arial" w:cs="Arial"/>
          <w:i/>
          <w:iCs/>
          <w:sz w:val="22"/>
          <w:szCs w:val="22"/>
        </w:rPr>
        <w:t>,Katy2022)</w:t>
      </w:r>
    </w:p>
    <w:p w14:paraId="35C74E74" w14:textId="77777777" w:rsidR="00402B18" w:rsidRPr="00617409" w:rsidRDefault="00402B18">
      <w:pPr>
        <w:spacing w:line="360" w:lineRule="auto"/>
        <w:rPr>
          <w:rFonts w:ascii="Arial" w:hAnsi="Arial" w:cs="Arial"/>
          <w:sz w:val="22"/>
          <w:szCs w:val="22"/>
        </w:rPr>
      </w:pPr>
    </w:p>
    <w:p w14:paraId="3A197AC1" w14:textId="24B03862" w:rsidR="00402B18" w:rsidRPr="00617409" w:rsidRDefault="007812B0">
      <w:pPr>
        <w:spacing w:line="360" w:lineRule="auto"/>
        <w:rPr>
          <w:rFonts w:ascii="Arial" w:hAnsi="Arial" w:cs="Arial"/>
          <w:sz w:val="22"/>
          <w:szCs w:val="22"/>
        </w:rPr>
      </w:pPr>
      <w:r w:rsidRPr="00617409">
        <w:rPr>
          <w:rFonts w:ascii="Arial" w:hAnsi="Arial" w:cs="Arial"/>
          <w:sz w:val="22"/>
          <w:szCs w:val="22"/>
        </w:rPr>
        <w:t>Tehching Hsieh (1950) is a pioneering and influential Taiwanese conceptual artist known for his extreme time-conceptual artworks</w:t>
      </w:r>
      <w:r w:rsidRPr="00617409">
        <w:rPr>
          <w:rFonts w:ascii="Arial" w:hAnsi="Arial" w:cs="Arial"/>
          <w:i/>
          <w:iCs/>
          <w:sz w:val="22"/>
          <w:szCs w:val="22"/>
        </w:rPr>
        <w:t>.A historical overview of the question of Taiwanese national identity helps to establish the background of this inquiry into globalism and post-nationality in Taiwanese contemporary art.</w:t>
      </w:r>
      <w:r w:rsidRPr="00617409">
        <w:rPr>
          <w:rFonts w:ascii="Arial" w:hAnsi="Arial" w:cs="Arial"/>
          <w:sz w:val="22"/>
          <w:szCs w:val="22"/>
        </w:rPr>
        <w:t xml:space="preserve"> </w:t>
      </w:r>
      <w:r w:rsidR="008C5237">
        <w:rPr>
          <w:rFonts w:ascii="Arial" w:hAnsi="Arial" w:cs="Arial"/>
          <w:sz w:val="22"/>
          <w:szCs w:val="22"/>
        </w:rPr>
        <w:t>(Wei</w:t>
      </w:r>
      <w:r w:rsidR="00A0749C">
        <w:rPr>
          <w:rFonts w:ascii="Arial" w:hAnsi="Arial" w:cs="Arial"/>
          <w:sz w:val="22"/>
          <w:szCs w:val="22"/>
        </w:rPr>
        <w:t>,C.C2022)</w:t>
      </w:r>
      <w:r w:rsidRPr="00617409">
        <w:rPr>
          <w:rFonts w:ascii="Arial" w:hAnsi="Arial" w:cs="Arial"/>
          <w:sz w:val="22"/>
          <w:szCs w:val="22"/>
        </w:rPr>
        <w:t>His artistic practice was centred on the late 1970s to the mid-1980s, when he produced a series of works known as the "One-Year Plans". His art practice focused on the late 1970s and mid-1980s, producing a series of works known as the "One Year Projects", which were characterised by extreme physical and psychological challenges, exploring the relationship between time, existence, freedom and rules. He showed a talent for art from an early age, and as a young man, he focused mainly on painting, but in 1974 h</w:t>
      </w:r>
      <w:r w:rsidRPr="00617409">
        <w:rPr>
          <w:rFonts w:ascii="Arial" w:hAnsi="Arial" w:cs="Arial"/>
          <w:sz w:val="22"/>
          <w:szCs w:val="22"/>
        </w:rPr>
        <w:t>e was smuggled into the United States, and New York became his "base" for his work. However, his status as an illegal immigrant made his life extremely difficult for a while, but also shaped his keen sense of time and life. The saying that good design and art come from life applies especially to Xie Deqing. It is because of his experience of hard life that he has a different perception of art and thus creates more profound works.</w:t>
      </w:r>
    </w:p>
    <w:p w14:paraId="7E8703F1" w14:textId="77777777" w:rsidR="00402B18" w:rsidRPr="00617409" w:rsidRDefault="00402B18">
      <w:pPr>
        <w:spacing w:line="360" w:lineRule="auto"/>
        <w:rPr>
          <w:rFonts w:ascii="Arial" w:hAnsi="Arial" w:cs="Arial"/>
          <w:sz w:val="22"/>
          <w:szCs w:val="22"/>
        </w:rPr>
      </w:pPr>
    </w:p>
    <w:p w14:paraId="1CAF3FD8" w14:textId="77777777" w:rsidR="00402B18" w:rsidRPr="00617409" w:rsidRDefault="007812B0">
      <w:pPr>
        <w:spacing w:line="360" w:lineRule="auto"/>
        <w:rPr>
          <w:rFonts w:ascii="Arial" w:hAnsi="Arial" w:cs="Arial"/>
          <w:sz w:val="22"/>
          <w:szCs w:val="22"/>
        </w:rPr>
      </w:pPr>
      <w:r w:rsidRPr="00617409">
        <w:rPr>
          <w:rFonts w:ascii="Arial" w:hAnsi="Arial" w:cs="Arial"/>
          <w:sz w:val="22"/>
          <w:szCs w:val="22"/>
        </w:rPr>
        <w:t>After arriving in New York, he turned to performance art, using his body and time as a creative medium to explore the boundaries between life and art.</w:t>
      </w:r>
    </w:p>
    <w:p w14:paraId="0A310EB9" w14:textId="77777777" w:rsidR="00402B18" w:rsidRPr="00617409" w:rsidRDefault="007812B0">
      <w:pPr>
        <w:spacing w:line="360" w:lineRule="auto"/>
        <w:jc w:val="center"/>
        <w:rPr>
          <w:rFonts w:ascii="Arial" w:hAnsi="Arial" w:cs="Arial"/>
          <w:sz w:val="22"/>
          <w:szCs w:val="22"/>
        </w:rPr>
      </w:pPr>
      <w:r w:rsidRPr="00617409">
        <w:rPr>
          <w:rFonts w:ascii="Arial" w:hAnsi="Arial" w:cs="Arial"/>
          <w:noProof/>
          <w:sz w:val="22"/>
          <w:szCs w:val="22"/>
        </w:rPr>
        <w:lastRenderedPageBreak/>
        <w:drawing>
          <wp:anchor distT="0" distB="0" distL="114300" distR="114300" simplePos="0" relativeHeight="251658240" behindDoc="0" locked="0" layoutInCell="1" allowOverlap="1" wp14:anchorId="421DD2AC" wp14:editId="0D27F617">
            <wp:simplePos x="0" y="0"/>
            <wp:positionH relativeFrom="column">
              <wp:posOffset>0</wp:posOffset>
            </wp:positionH>
            <wp:positionV relativeFrom="paragraph">
              <wp:posOffset>7620</wp:posOffset>
            </wp:positionV>
            <wp:extent cx="5271135" cy="3140710"/>
            <wp:effectExtent l="0" t="0" r="1905" b="13970"/>
            <wp:wrapTopAndBottom/>
            <wp:docPr id="6" name="图片 6" descr="74d01a9d0b28a429093121cbb140ad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图片 6" descr="74d01a9d0b28a429093121cbb140ad2"/>
                    <pic:cNvPicPr>
                      <a:picLocks noChangeAspect="1"/>
                    </pic:cNvPicPr>
                  </pic:nvPicPr>
                  <pic:blipFill>
                    <a:blip r:embed="rId11"/>
                    <a:stretch>
                      <a:fillRect/>
                    </a:stretch>
                  </pic:blipFill>
                  <pic:spPr>
                    <a:xfrm>
                      <a:off x="0" y="0"/>
                      <a:ext cx="5271135" cy="3140710"/>
                    </a:xfrm>
                    <a:prstGeom prst="rect">
                      <a:avLst/>
                    </a:prstGeom>
                  </pic:spPr>
                </pic:pic>
              </a:graphicData>
            </a:graphic>
          </wp:anchor>
        </w:drawing>
      </w:r>
      <w:r w:rsidRPr="00617409">
        <w:rPr>
          <w:rFonts w:ascii="Arial" w:hAnsi="Arial" w:cs="Arial"/>
          <w:sz w:val="22"/>
          <w:szCs w:val="22"/>
        </w:rPr>
        <w:t>Figure 3 Xie Deqing and his artworks</w:t>
      </w:r>
    </w:p>
    <w:p w14:paraId="170E8D1A" w14:textId="77777777" w:rsidR="00402B18" w:rsidRPr="00617409" w:rsidRDefault="007812B0">
      <w:pPr>
        <w:spacing w:line="360" w:lineRule="auto"/>
        <w:rPr>
          <w:rFonts w:ascii="Arial" w:hAnsi="Arial" w:cs="Arial"/>
          <w:sz w:val="22"/>
          <w:szCs w:val="22"/>
        </w:rPr>
      </w:pPr>
      <w:r w:rsidRPr="00617409">
        <w:rPr>
          <w:rFonts w:ascii="Arial" w:hAnsi="Arial" w:cs="Arial"/>
          <w:sz w:val="22"/>
          <w:szCs w:val="22"/>
        </w:rPr>
        <w:t>2.2.1 Six "one-year programmes"</w:t>
      </w:r>
    </w:p>
    <w:p w14:paraId="2447D346" w14:textId="77777777" w:rsidR="00402B18" w:rsidRPr="00617409" w:rsidRDefault="007812B0">
      <w:pPr>
        <w:spacing w:line="360" w:lineRule="auto"/>
        <w:rPr>
          <w:rFonts w:ascii="Arial" w:hAnsi="Arial" w:cs="Arial"/>
          <w:sz w:val="22"/>
          <w:szCs w:val="22"/>
        </w:rPr>
      </w:pPr>
      <w:r w:rsidRPr="00617409">
        <w:rPr>
          <w:rFonts w:ascii="Arial" w:hAnsi="Arial" w:cs="Arial"/>
          <w:sz w:val="22"/>
          <w:szCs w:val="22"/>
        </w:rPr>
        <w:t>Xie Deqing's most famous art projects are the six "One Year Plans", each of which is required to last for one year. The key point is that these works usually have no audience, and no one, including Xie himself, knows what the outcome will be during the process, because time itself is uncontrollable, not to mention the fact that a work's front is one year long, so each of his one-year projects is full of extreme execution.</w:t>
      </w:r>
    </w:p>
    <w:p w14:paraId="7280DA13" w14:textId="77777777" w:rsidR="00402B18" w:rsidRPr="00617409" w:rsidRDefault="00402B18">
      <w:pPr>
        <w:spacing w:line="360" w:lineRule="auto"/>
        <w:rPr>
          <w:rFonts w:ascii="Arial" w:hAnsi="Arial" w:cs="Arial"/>
          <w:sz w:val="22"/>
          <w:szCs w:val="22"/>
        </w:rPr>
      </w:pPr>
    </w:p>
    <w:p w14:paraId="543B0D34" w14:textId="77777777" w:rsidR="00402B18" w:rsidRPr="00617409" w:rsidRDefault="007812B0">
      <w:pPr>
        <w:spacing w:line="360" w:lineRule="auto"/>
        <w:rPr>
          <w:rFonts w:ascii="Arial" w:hAnsi="Arial" w:cs="Arial"/>
          <w:sz w:val="22"/>
          <w:szCs w:val="22"/>
        </w:rPr>
      </w:pPr>
      <w:r w:rsidRPr="00617409">
        <w:rPr>
          <w:rFonts w:ascii="Arial" w:hAnsi="Arial" w:cs="Arial"/>
          <w:sz w:val="22"/>
          <w:szCs w:val="22"/>
        </w:rPr>
        <w:t>One of the One-Year Plans: Self-Confinement (1978-1979), Xie Deqing locked himself up in a closed wooden cage for a whole year, during which he could not communicate with anyone and could not engage in any recreational activities, including reading books, listening to music or television programmes. He was only allowed an assistant to bring him food and clean up the basic hygiene of his "room". The aim is to explore the nature of time through the experience of extreme loneliness. The work emphasises the cha</w:t>
      </w:r>
      <w:r w:rsidRPr="00617409">
        <w:rPr>
          <w:rFonts w:ascii="Arial" w:hAnsi="Arial" w:cs="Arial"/>
          <w:sz w:val="22"/>
          <w:szCs w:val="22"/>
        </w:rPr>
        <w:t>llenge posed by the limitations of time and space to the limits of the human body, which includes both mental and physical sensations, and raises the question of the boundary between art and life, which is measured in terms of time.</w:t>
      </w:r>
    </w:p>
    <w:p w14:paraId="787658EE" w14:textId="77777777" w:rsidR="00402B18" w:rsidRPr="00617409" w:rsidRDefault="007812B0">
      <w:pPr>
        <w:spacing w:line="360" w:lineRule="auto"/>
        <w:rPr>
          <w:rFonts w:ascii="Arial" w:hAnsi="Arial" w:cs="Arial"/>
          <w:sz w:val="22"/>
          <w:szCs w:val="22"/>
        </w:rPr>
      </w:pPr>
      <w:r w:rsidRPr="00617409">
        <w:rPr>
          <w:rFonts w:ascii="Arial" w:hAnsi="Arial" w:cs="Arial"/>
          <w:sz w:val="22"/>
          <w:szCs w:val="22"/>
        </w:rPr>
        <w:t xml:space="preserve">In the Punch Card Series (1980-1981), Xie Deqing punched the card on a punch card </w:t>
      </w:r>
      <w:r w:rsidRPr="00617409">
        <w:rPr>
          <w:rFonts w:ascii="Arial" w:hAnsi="Arial" w:cs="Arial"/>
          <w:sz w:val="22"/>
          <w:szCs w:val="22"/>
        </w:rPr>
        <w:lastRenderedPageBreak/>
        <w:t xml:space="preserve">machine every hour for a year. During this period, he had to be alert at all times, and needed to strictly follow the rules of punching the clock every hour. This behaviour exceeded the limits of human nature, and it was not an easy challenge to complete, as "forgetfulness" is the nature and instinct of human beings, and such a challenge is undoubtedly the greatest challenge to human instinct. But Xie Deqing clocked in 8,760 times a year, and made a film that records his changing appearance frame by frame, </w:t>
      </w:r>
      <w:r w:rsidRPr="00617409">
        <w:rPr>
          <w:rFonts w:ascii="Arial" w:hAnsi="Arial" w:cs="Arial"/>
          <w:sz w:val="22"/>
          <w:szCs w:val="22"/>
        </w:rPr>
        <w:t>bringing to the audience a very intuitive picture of the impact of time on a person. The work explores the dominance of time, labour and rules in one's life. It also reflects on the fact that current human society is more about mechanised labour and less about creative practice.</w:t>
      </w:r>
    </w:p>
    <w:p w14:paraId="6F3EA8E1" w14:textId="77777777" w:rsidR="00402B18" w:rsidRPr="00617409" w:rsidRDefault="007812B0">
      <w:pPr>
        <w:spacing w:line="360" w:lineRule="auto"/>
        <w:rPr>
          <w:rFonts w:ascii="Arial" w:hAnsi="Arial" w:cs="Arial"/>
          <w:sz w:val="22"/>
          <w:szCs w:val="22"/>
        </w:rPr>
      </w:pPr>
      <w:r w:rsidRPr="00617409">
        <w:rPr>
          <w:rFonts w:ascii="Arial" w:hAnsi="Arial" w:cs="Arial"/>
          <w:noProof/>
          <w:sz w:val="22"/>
          <w:szCs w:val="22"/>
        </w:rPr>
        <w:drawing>
          <wp:inline distT="0" distB="0" distL="114300" distR="114300" wp14:anchorId="51188F85" wp14:editId="3646BFE0">
            <wp:extent cx="5272405" cy="3474085"/>
            <wp:effectExtent l="0" t="0" r="635" b="635"/>
            <wp:docPr id="7" name="图片 7" descr="7c54352bad1fedabbb1f990dd5de9a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图片 7" descr="7c54352bad1fedabbb1f990dd5de9af"/>
                    <pic:cNvPicPr>
                      <a:picLocks noChangeAspect="1"/>
                    </pic:cNvPicPr>
                  </pic:nvPicPr>
                  <pic:blipFill>
                    <a:blip r:embed="rId12"/>
                    <a:stretch>
                      <a:fillRect/>
                    </a:stretch>
                  </pic:blipFill>
                  <pic:spPr>
                    <a:xfrm>
                      <a:off x="0" y="0"/>
                      <a:ext cx="5272405" cy="3474085"/>
                    </a:xfrm>
                    <a:prstGeom prst="rect">
                      <a:avLst/>
                    </a:prstGeom>
                  </pic:spPr>
                </pic:pic>
              </a:graphicData>
            </a:graphic>
          </wp:inline>
        </w:drawing>
      </w:r>
    </w:p>
    <w:p w14:paraId="51E1BAB2" w14:textId="77777777" w:rsidR="00402B18" w:rsidRPr="00617409" w:rsidRDefault="007812B0">
      <w:pPr>
        <w:spacing w:line="360" w:lineRule="auto"/>
        <w:jc w:val="center"/>
        <w:rPr>
          <w:rFonts w:ascii="Arial" w:hAnsi="Arial" w:cs="Arial"/>
          <w:sz w:val="22"/>
          <w:szCs w:val="22"/>
        </w:rPr>
      </w:pPr>
      <w:r w:rsidRPr="00617409">
        <w:rPr>
          <w:rFonts w:ascii="Arial" w:hAnsi="Arial" w:cs="Arial"/>
          <w:sz w:val="22"/>
          <w:szCs w:val="22"/>
        </w:rPr>
        <w:t>Figure 4 Punch Card Series</w:t>
      </w:r>
    </w:p>
    <w:p w14:paraId="5BC41B59" w14:textId="77777777" w:rsidR="00402B18" w:rsidRPr="00617409" w:rsidRDefault="007812B0">
      <w:pPr>
        <w:spacing w:line="360" w:lineRule="auto"/>
        <w:rPr>
          <w:rFonts w:ascii="Arial" w:hAnsi="Arial" w:cs="Arial"/>
          <w:sz w:val="22"/>
          <w:szCs w:val="22"/>
        </w:rPr>
      </w:pPr>
      <w:r w:rsidRPr="00617409">
        <w:rPr>
          <w:rFonts w:ascii="Arial" w:hAnsi="Arial" w:cs="Arial"/>
          <w:sz w:val="22"/>
          <w:szCs w:val="22"/>
        </w:rPr>
        <w:t xml:space="preserve">Outdoor Life (1981-1982), the Outdoor Life series is the </w:t>
      </w:r>
      <w:r w:rsidRPr="00617409">
        <w:rPr>
          <w:rFonts w:ascii="Arial" w:hAnsi="Arial" w:cs="Arial"/>
          <w:sz w:val="22"/>
          <w:szCs w:val="22"/>
        </w:rPr>
        <w:t>complete opposite of the Self Confinement series, in which Xie Deqing lived completely outdoors for a year and was not allowed to enter any buildings, vehicles or structures that could shelter him from the wind. He had to sleep in the open air at all times, even in extreme weather. The work questions society's definition of a house and home through time and accumulation, while at the same time appearing to challenge the limits of the human body's ability to cope with extreme conditions.</w:t>
      </w:r>
    </w:p>
    <w:p w14:paraId="0D5A19A0" w14:textId="77777777" w:rsidR="00402B18" w:rsidRPr="00617409" w:rsidRDefault="00402B18">
      <w:pPr>
        <w:spacing w:line="360" w:lineRule="auto"/>
        <w:rPr>
          <w:rFonts w:ascii="Arial" w:hAnsi="Arial" w:cs="Arial"/>
          <w:sz w:val="22"/>
          <w:szCs w:val="22"/>
        </w:rPr>
      </w:pPr>
    </w:p>
    <w:p w14:paraId="5495BF01" w14:textId="77777777" w:rsidR="00402B18" w:rsidRPr="00617409" w:rsidRDefault="007812B0">
      <w:pPr>
        <w:spacing w:line="360" w:lineRule="auto"/>
        <w:rPr>
          <w:rFonts w:ascii="Arial" w:hAnsi="Arial" w:cs="Arial"/>
          <w:sz w:val="22"/>
          <w:szCs w:val="22"/>
        </w:rPr>
      </w:pPr>
      <w:r w:rsidRPr="00617409">
        <w:rPr>
          <w:rFonts w:ascii="Arial" w:hAnsi="Arial" w:cs="Arial"/>
          <w:sz w:val="22"/>
          <w:szCs w:val="22"/>
        </w:rPr>
        <w:t>The above performance artworks are the three most representative of Xie Deqing's year-long project, and also the works that best reflect the polishing and changing of a person by time. Xie Deqing uses time as the core medium, which he believes to be the most basic form of existence for human beings. The works mainly use time as a medium and carrier, exploring the shaping, changing and binding of real time on an individual through extreme repetition and the transformation of daily behaviours. At the same tim</w:t>
      </w:r>
      <w:r w:rsidRPr="00617409">
        <w:rPr>
          <w:rFonts w:ascii="Arial" w:hAnsi="Arial" w:cs="Arial"/>
          <w:sz w:val="22"/>
          <w:szCs w:val="22"/>
        </w:rPr>
        <w:t>e, it can trigger the audience to think about time in a more intuitive and profound way, which may make people respect time more, so that they can cherish it and make rational use of every minute and second to do meaningful things, or it may make people resist time, thinking that time is something that has been passed down from time immemorial, and it can't be changed because of the power of the individual's insignificance. This is the charm of art, triggering people to think infinitely, either good or bad.</w:t>
      </w:r>
    </w:p>
    <w:p w14:paraId="0FCD65D4" w14:textId="77777777" w:rsidR="00402B18" w:rsidRPr="00617409" w:rsidRDefault="00402B18">
      <w:pPr>
        <w:spacing w:line="360" w:lineRule="auto"/>
        <w:rPr>
          <w:rFonts w:ascii="Arial" w:hAnsi="Arial" w:cs="Arial"/>
          <w:sz w:val="22"/>
          <w:szCs w:val="22"/>
        </w:rPr>
      </w:pPr>
    </w:p>
    <w:p w14:paraId="55C82F09" w14:textId="77777777" w:rsidR="00402B18" w:rsidRPr="00617409" w:rsidRDefault="007812B0">
      <w:pPr>
        <w:spacing w:line="360" w:lineRule="auto"/>
        <w:rPr>
          <w:rFonts w:ascii="Arial" w:hAnsi="Arial" w:cs="Arial"/>
          <w:sz w:val="22"/>
          <w:szCs w:val="22"/>
        </w:rPr>
      </w:pPr>
      <w:r w:rsidRPr="00617409">
        <w:rPr>
          <w:rFonts w:ascii="Arial" w:hAnsi="Arial" w:cs="Arial"/>
          <w:sz w:val="22"/>
          <w:szCs w:val="22"/>
        </w:rPr>
        <w:t>Xie Deqing's works are widely regarded as milestones in performance art, profoundly influencing both conceptual and performance art at the end of the 20th century. His extreme and purely fragmented artistic practice questioned and redefined exactly where the boundaries of art lie, inspiring viewers to think about the existence of the individual and the meaning of time. Xie Deqing's works were eventually collected by the world's top art institutions, including the Museum of Modern Art in New York and the Tat</w:t>
      </w:r>
      <w:r w:rsidRPr="00617409">
        <w:rPr>
          <w:rFonts w:ascii="Arial" w:hAnsi="Arial" w:cs="Arial"/>
          <w:sz w:val="22"/>
          <w:szCs w:val="22"/>
        </w:rPr>
        <w:t>e Modern in London, which is a tribute to his art as well as to performance art.</w:t>
      </w:r>
    </w:p>
    <w:p w14:paraId="7BC14EDF" w14:textId="77777777" w:rsidR="00402B18" w:rsidRPr="00617409" w:rsidRDefault="00402B18">
      <w:pPr>
        <w:spacing w:line="360" w:lineRule="auto"/>
        <w:rPr>
          <w:rFonts w:ascii="Arial" w:hAnsi="Arial" w:cs="Arial"/>
          <w:sz w:val="22"/>
          <w:szCs w:val="22"/>
        </w:rPr>
      </w:pPr>
    </w:p>
    <w:p w14:paraId="41FBC2B6" w14:textId="77777777" w:rsidR="00402B18" w:rsidRPr="00617409" w:rsidRDefault="007812B0">
      <w:pPr>
        <w:spacing w:line="360" w:lineRule="auto"/>
        <w:rPr>
          <w:rFonts w:ascii="Arial" w:hAnsi="Arial" w:cs="Arial"/>
          <w:sz w:val="22"/>
          <w:szCs w:val="22"/>
        </w:rPr>
      </w:pPr>
      <w:r w:rsidRPr="00617409">
        <w:rPr>
          <w:rFonts w:ascii="Arial" w:hAnsi="Arial" w:cs="Arial"/>
          <w:sz w:val="22"/>
          <w:szCs w:val="22"/>
        </w:rPr>
        <w:t>2.2.2 Criticism and Controversy over Tse Teck Ching's Works</w:t>
      </w:r>
    </w:p>
    <w:p w14:paraId="7269AA23" w14:textId="77777777" w:rsidR="00402B18" w:rsidRPr="00617409" w:rsidRDefault="007812B0">
      <w:pPr>
        <w:spacing w:line="360" w:lineRule="auto"/>
        <w:rPr>
          <w:rFonts w:ascii="Arial" w:hAnsi="Arial" w:cs="Arial"/>
          <w:sz w:val="22"/>
          <w:szCs w:val="22"/>
        </w:rPr>
      </w:pPr>
      <w:r w:rsidRPr="00617409">
        <w:rPr>
          <w:rFonts w:ascii="Arial" w:hAnsi="Arial" w:cs="Arial"/>
          <w:sz w:val="22"/>
          <w:szCs w:val="22"/>
        </w:rPr>
        <w:t>Since Xie Deqing's performance art is extreme, there must be controversy over his works. There are limitations and contradictions in these works that deserve to be explored in depth, and these contradictions and criticisms mainly centre around the extremity of the art form, the exclusivity of the audience's experience, and the disconnection from the temporal theme.</w:t>
      </w:r>
    </w:p>
    <w:p w14:paraId="5AB101BD" w14:textId="77777777" w:rsidR="00402B18" w:rsidRPr="00617409" w:rsidRDefault="00402B18">
      <w:pPr>
        <w:spacing w:line="360" w:lineRule="auto"/>
        <w:rPr>
          <w:rFonts w:ascii="Arial" w:hAnsi="Arial" w:cs="Arial"/>
          <w:sz w:val="22"/>
          <w:szCs w:val="22"/>
        </w:rPr>
      </w:pPr>
    </w:p>
    <w:p w14:paraId="539CA79F" w14:textId="77777777" w:rsidR="00402B18" w:rsidRPr="00617409" w:rsidRDefault="007812B0">
      <w:pPr>
        <w:spacing w:line="360" w:lineRule="auto"/>
        <w:rPr>
          <w:rFonts w:ascii="Arial" w:hAnsi="Arial" w:cs="Arial"/>
          <w:sz w:val="22"/>
          <w:szCs w:val="22"/>
        </w:rPr>
      </w:pPr>
      <w:r w:rsidRPr="00617409">
        <w:rPr>
          <w:rFonts w:ascii="Arial" w:hAnsi="Arial" w:cs="Arial"/>
          <w:sz w:val="22"/>
          <w:szCs w:val="22"/>
        </w:rPr>
        <w:lastRenderedPageBreak/>
        <w:t>They say that great artists are all extremist madmen, like Van Gogh, Givenchy, who cut off his ear and gave it to a prostitute, and Givenchy, who waited his whole life for Hepburn. As a great performance artist, Xie Deqing, through his own limit of self-discipline and physical endurance test, will be a year plan into a kind of extreme thinking about time and existence, but we must consider is such an extreme form of art is really necessary, in Xie Deqing's outdoor life plan, it can be said that he will be t</w:t>
      </w:r>
      <w:r w:rsidRPr="00617409">
        <w:rPr>
          <w:rFonts w:ascii="Arial" w:hAnsi="Arial" w:cs="Arial"/>
          <w:sz w:val="22"/>
          <w:szCs w:val="22"/>
        </w:rPr>
        <w:t>he whole of the life and even life dedicated to his art, so that do the purpose of the audience just to understand more profoundly? Is it really necessary for Xie Deqing to dedicate his entire life and even his life to his art project, but does he do so only to make the audience understand more deeply, and how much insight can he really bring to the audience by such an extreme behaviour? Xie Deqing used one year to complete a plan, such a time span itself is not too exaggerated, even with the tendency of fo</w:t>
      </w:r>
      <w:r w:rsidRPr="00617409">
        <w:rPr>
          <w:rFonts w:ascii="Arial" w:hAnsi="Arial" w:cs="Arial"/>
          <w:sz w:val="22"/>
          <w:szCs w:val="22"/>
        </w:rPr>
        <w:t>rmalism, art originates from life, but so challenging the physical limit of art is really close to life? Behavioural art itself is a kind of art ahead of its time, it not only requires the artist to pay for brainpower and imagination to think, but also to pay for action and body, no matter what kind of theme it expresses, art should serve the masses rather than jumping out of the society, not to mention that Xie Deqing's art has already caused harm to himself, violating the normal order of the society after</w:t>
      </w:r>
      <w:r w:rsidRPr="00617409">
        <w:rPr>
          <w:rFonts w:ascii="Arial" w:hAnsi="Arial" w:cs="Arial"/>
          <w:sz w:val="22"/>
          <w:szCs w:val="22"/>
        </w:rPr>
        <w:t xml:space="preserve"> the birth of a newborn.</w:t>
      </w:r>
    </w:p>
    <w:p w14:paraId="3BD7512F" w14:textId="77777777" w:rsidR="00402B18" w:rsidRPr="00617409" w:rsidRDefault="00402B18">
      <w:pPr>
        <w:spacing w:line="360" w:lineRule="auto"/>
        <w:rPr>
          <w:rFonts w:ascii="Arial" w:hAnsi="Arial" w:cs="Arial"/>
          <w:sz w:val="22"/>
          <w:szCs w:val="22"/>
        </w:rPr>
      </w:pPr>
    </w:p>
    <w:p w14:paraId="4E524A6B" w14:textId="77777777" w:rsidR="00402B18" w:rsidRPr="00617409" w:rsidRDefault="007812B0">
      <w:pPr>
        <w:spacing w:line="360" w:lineRule="auto"/>
        <w:rPr>
          <w:rFonts w:ascii="Arial" w:hAnsi="Arial" w:cs="Arial"/>
          <w:sz w:val="22"/>
          <w:szCs w:val="22"/>
        </w:rPr>
      </w:pPr>
      <w:r w:rsidRPr="00617409">
        <w:rPr>
          <w:rFonts w:ascii="Arial" w:hAnsi="Arial" w:cs="Arial"/>
          <w:sz w:val="22"/>
          <w:szCs w:val="22"/>
        </w:rPr>
        <w:t>Xie Deqing questions the meaning of time through the One Year Programme, but cannot help but raise the question of whether such an approach is too one-sided. For one thing, it is too personal, with the work emphasising the artist's personal experience of time, but ignoring the more universal experience of time in society, such as people's labour time at work, and the social time that is a necessity in human society. The artist's work is too personal, but ignores the more general experience of time in societ</w:t>
      </w:r>
      <w:r w:rsidRPr="00617409">
        <w:rPr>
          <w:rFonts w:ascii="Arial" w:hAnsi="Arial" w:cs="Arial"/>
          <w:sz w:val="22"/>
          <w:szCs w:val="22"/>
        </w:rPr>
        <w:t xml:space="preserve">y, such as people's work and labour time, as well as social time, which is essential to human society. The second is the lack of aesthetic value, the work lacks the traditional aesthetic elements, there is no visual or formal attraction of the art work, although the expression of the author's ideas is profound enough, but lacks the most </w:t>
      </w:r>
      <w:r w:rsidRPr="00617409">
        <w:rPr>
          <w:rFonts w:ascii="Arial" w:hAnsi="Arial" w:cs="Arial"/>
          <w:sz w:val="22"/>
          <w:szCs w:val="22"/>
        </w:rPr>
        <w:lastRenderedPageBreak/>
        <w:t>basic aesthetic elements, frankly speaking, it is just a year-long performance, but it does not reflect the aesthetic connotations and existence of the art of time.</w:t>
      </w:r>
    </w:p>
    <w:p w14:paraId="45FDDC9D" w14:textId="77777777" w:rsidR="00402B18" w:rsidRDefault="00402B18">
      <w:pPr>
        <w:spacing w:line="360" w:lineRule="auto"/>
        <w:rPr>
          <w:rFonts w:ascii="Arial" w:hAnsi="Arial" w:cs="Arial"/>
          <w:sz w:val="24"/>
        </w:rPr>
      </w:pPr>
    </w:p>
    <w:p w14:paraId="37054289" w14:textId="77777777" w:rsidR="00402B18" w:rsidRDefault="007812B0">
      <w:pPr>
        <w:spacing w:line="360" w:lineRule="auto"/>
        <w:rPr>
          <w:rFonts w:ascii="Arial" w:hAnsi="Arial" w:cs="Arial"/>
          <w:b/>
          <w:bCs/>
          <w:sz w:val="28"/>
          <w:szCs w:val="28"/>
        </w:rPr>
      </w:pPr>
      <w:r>
        <w:rPr>
          <w:rFonts w:ascii="Arial" w:hAnsi="Arial" w:cs="Arial"/>
          <w:b/>
          <w:bCs/>
          <w:sz w:val="28"/>
          <w:szCs w:val="28"/>
        </w:rPr>
        <w:t xml:space="preserve">3 </w:t>
      </w:r>
      <w:r>
        <w:rPr>
          <w:rFonts w:ascii="Arial" w:hAnsi="Arial" w:cs="Arial" w:hint="eastAsia"/>
          <w:b/>
          <w:bCs/>
          <w:sz w:val="28"/>
          <w:szCs w:val="28"/>
        </w:rPr>
        <w:t>Conclusion</w:t>
      </w:r>
    </w:p>
    <w:p w14:paraId="5FD650E4" w14:textId="77777777" w:rsidR="00402B18" w:rsidRPr="00617409" w:rsidRDefault="007812B0">
      <w:pPr>
        <w:spacing w:line="360" w:lineRule="auto"/>
        <w:rPr>
          <w:rFonts w:ascii="Arial" w:hAnsi="Arial" w:cs="Arial"/>
          <w:sz w:val="22"/>
          <w:szCs w:val="22"/>
        </w:rPr>
      </w:pPr>
      <w:r w:rsidRPr="00617409">
        <w:rPr>
          <w:rFonts w:ascii="Arial" w:hAnsi="Arial" w:cs="Arial"/>
          <w:sz w:val="22"/>
          <w:szCs w:val="22"/>
        </w:rPr>
        <w:t xml:space="preserve">Whether it is Xie Deqing's or Hiroshi Shimoto's works, the artistic expression of performance art and photography is indeed a groundbreaking performance art practice in contemporary art, which expresses the artist's own ideas about the </w:t>
      </w:r>
      <w:r w:rsidRPr="00617409">
        <w:rPr>
          <w:rFonts w:ascii="Arial" w:hAnsi="Arial" w:cs="Arial"/>
          <w:sz w:val="22"/>
          <w:szCs w:val="22"/>
        </w:rPr>
        <w:t>existence of time, freedom, and the environment. However, these works also face the dependence on extreme behaviours, such as being too minimalistic and thus aesthetically paradoxical, and the use of time as a basic but expressive work which is detached from society, as well as insufficient reflection on deeper social issues, and so on. However, these works also face problems such as over-minimalism and thus aesthetic paradoxes, over-use of time as a base but expressing works that are out of touch with soci</w:t>
      </w:r>
      <w:r w:rsidRPr="00617409">
        <w:rPr>
          <w:rFonts w:ascii="Arial" w:hAnsi="Arial" w:cs="Arial"/>
          <w:sz w:val="22"/>
          <w:szCs w:val="22"/>
        </w:rPr>
        <w:t>ety, emotional detachment from the audience, and insufficient reflection on deeper social issues. Therefore, we should view artists' works based on a comprehensive exploration of their artistic value, social significance and forms of expression, rather than just on the surface of extreme behaviour.</w:t>
      </w:r>
    </w:p>
    <w:p w14:paraId="3BEA33D6" w14:textId="77777777" w:rsidR="00402B18" w:rsidRPr="00617409" w:rsidRDefault="00402B18">
      <w:pPr>
        <w:spacing w:line="360" w:lineRule="auto"/>
        <w:rPr>
          <w:rFonts w:ascii="Arial" w:hAnsi="Arial" w:cs="Arial"/>
          <w:sz w:val="22"/>
          <w:szCs w:val="22"/>
        </w:rPr>
      </w:pPr>
    </w:p>
    <w:p w14:paraId="22D37FFF" w14:textId="77777777" w:rsidR="00402B18" w:rsidRPr="00617409" w:rsidRDefault="007812B0">
      <w:pPr>
        <w:spacing w:line="360" w:lineRule="auto"/>
        <w:rPr>
          <w:rFonts w:ascii="Arial" w:hAnsi="Arial" w:cs="Arial"/>
          <w:sz w:val="22"/>
          <w:szCs w:val="22"/>
        </w:rPr>
        <w:sectPr w:rsidR="00402B18" w:rsidRPr="00617409">
          <w:footerReference w:type="default" r:id="rId13"/>
          <w:pgSz w:w="11906" w:h="16838"/>
          <w:pgMar w:top="1440" w:right="1800" w:bottom="1440" w:left="1800" w:header="851" w:footer="992" w:gutter="0"/>
          <w:pgNumType w:start="1"/>
          <w:cols w:space="425"/>
          <w:docGrid w:type="lines" w:linePitch="312"/>
        </w:sectPr>
      </w:pPr>
      <w:r w:rsidRPr="00617409">
        <w:rPr>
          <w:rFonts w:ascii="Arial" w:hAnsi="Arial" w:cs="Arial"/>
          <w:sz w:val="22"/>
          <w:szCs w:val="22"/>
        </w:rPr>
        <w:t>The aesthetic connotation of a work of art should focus on the beauty of form at the sensory level, emotional resonance at the emotional level, and meaning and symbolism at the ideological level. In analysing time-themed artworks and artists, it is more important to focus on the above multi-dimensional aspects to appreciate the works and understand the emotions expressed by the author. Aesthetics is the product of deep mapping in society, the existence of aesthetics is to respond to the value of an object o</w:t>
      </w:r>
      <w:r w:rsidRPr="00617409">
        <w:rPr>
          <w:rFonts w:ascii="Arial" w:hAnsi="Arial" w:cs="Arial"/>
          <w:sz w:val="22"/>
          <w:szCs w:val="22"/>
        </w:rPr>
        <w:t>r thing, and the aesthetic connotation of a good art work lies in the ability to trigger the emotional resonance of the audience. For example, the aesthetic connotation of the time series of works should be able to make the audience understand time, respect time, and understand the preciousness of time so as to cherish time more.</w:t>
      </w:r>
    </w:p>
    <w:p w14:paraId="26E218A7" w14:textId="77777777" w:rsidR="00402B18" w:rsidRDefault="007812B0">
      <w:pPr>
        <w:spacing w:line="360" w:lineRule="auto"/>
        <w:rPr>
          <w:rFonts w:ascii="Arial" w:eastAsia="SimSun" w:hAnsi="Arial" w:cs="Arial"/>
          <w:b/>
          <w:bCs/>
          <w:color w:val="222222"/>
          <w:sz w:val="28"/>
          <w:szCs w:val="28"/>
          <w:shd w:val="clear" w:color="auto" w:fill="FFFFFF"/>
        </w:rPr>
      </w:pPr>
      <w:r>
        <w:rPr>
          <w:rFonts w:ascii="Arial" w:eastAsia="SimSun" w:hAnsi="Arial" w:cs="Arial" w:hint="eastAsia"/>
          <w:b/>
          <w:bCs/>
          <w:color w:val="222222"/>
          <w:sz w:val="28"/>
          <w:szCs w:val="28"/>
          <w:shd w:val="clear" w:color="auto" w:fill="FFFFFF"/>
        </w:rPr>
        <w:lastRenderedPageBreak/>
        <w:t>References</w:t>
      </w:r>
    </w:p>
    <w:p w14:paraId="4AD88F4A" w14:textId="77777777" w:rsidR="00402B18" w:rsidRPr="00617409" w:rsidRDefault="007812B0">
      <w:pPr>
        <w:spacing w:line="360" w:lineRule="auto"/>
        <w:ind w:left="440" w:hangingChars="200" w:hanging="440"/>
        <w:rPr>
          <w:rFonts w:ascii="Arial" w:eastAsia="SimSun" w:hAnsi="Arial" w:cs="Arial"/>
          <w:color w:val="222222"/>
          <w:sz w:val="22"/>
          <w:szCs w:val="22"/>
          <w:shd w:val="clear" w:color="auto" w:fill="FFFFFF"/>
        </w:rPr>
      </w:pPr>
      <w:r w:rsidRPr="00617409">
        <w:rPr>
          <w:rFonts w:ascii="Arial" w:eastAsia="SimSun" w:hAnsi="Arial" w:cs="Arial"/>
          <w:color w:val="222222"/>
          <w:sz w:val="22"/>
          <w:szCs w:val="22"/>
          <w:shd w:val="clear" w:color="auto" w:fill="FFFFFF"/>
        </w:rPr>
        <w:t xml:space="preserve">Tanner, E., &amp; Huang, M. (2019). Planning for Time-Based Media Artwork Preservation at the Philadelphia Museum of Art. </w:t>
      </w:r>
      <w:r w:rsidRPr="00617409">
        <w:rPr>
          <w:rFonts w:ascii="Arial" w:eastAsia="SimSun" w:hAnsi="Arial" w:cs="Arial"/>
          <w:i/>
          <w:iCs/>
          <w:color w:val="222222"/>
          <w:sz w:val="22"/>
          <w:szCs w:val="22"/>
          <w:shd w:val="clear" w:color="auto" w:fill="FFFFFF"/>
        </w:rPr>
        <w:t>art Documentation: journal of the Art Libraries Society of North America</w:t>
      </w:r>
      <w:r w:rsidRPr="00617409">
        <w:rPr>
          <w:rFonts w:ascii="Arial" w:eastAsia="SimSun" w:hAnsi="Arial" w:cs="Arial"/>
          <w:color w:val="222222"/>
          <w:sz w:val="22"/>
          <w:szCs w:val="22"/>
          <w:shd w:val="clear" w:color="auto" w:fill="FFFFFF"/>
        </w:rPr>
        <w:t xml:space="preserve">, </w:t>
      </w:r>
      <w:r w:rsidRPr="00617409">
        <w:rPr>
          <w:rFonts w:ascii="Arial" w:eastAsia="SimSun" w:hAnsi="Arial" w:cs="Arial"/>
          <w:i/>
          <w:iCs/>
          <w:color w:val="222222"/>
          <w:sz w:val="22"/>
          <w:szCs w:val="22"/>
          <w:shd w:val="clear" w:color="auto" w:fill="FFFFFF"/>
        </w:rPr>
        <w:t>38</w:t>
      </w:r>
      <w:r w:rsidRPr="00617409">
        <w:rPr>
          <w:rFonts w:ascii="Arial" w:eastAsia="SimSun" w:hAnsi="Arial" w:cs="Arial"/>
          <w:color w:val="222222"/>
          <w:sz w:val="22"/>
          <w:szCs w:val="22"/>
          <w:shd w:val="clear" w:color="auto" w:fill="FFFFFF"/>
        </w:rPr>
        <w:t>(2), 229-261.</w:t>
      </w:r>
    </w:p>
    <w:p w14:paraId="70FDF4CE" w14:textId="77777777" w:rsidR="00402B18" w:rsidRPr="00617409" w:rsidRDefault="00402B18">
      <w:pPr>
        <w:spacing w:line="360" w:lineRule="auto"/>
        <w:ind w:left="440" w:hangingChars="200" w:hanging="440"/>
        <w:rPr>
          <w:rFonts w:ascii="Arial" w:eastAsia="SimSun" w:hAnsi="Arial" w:cs="Arial"/>
          <w:color w:val="222222"/>
          <w:sz w:val="22"/>
          <w:szCs w:val="22"/>
          <w:shd w:val="clear" w:color="auto" w:fill="FFFFFF"/>
        </w:rPr>
      </w:pPr>
    </w:p>
    <w:p w14:paraId="59A56464" w14:textId="77777777" w:rsidR="00402B18" w:rsidRPr="00617409" w:rsidRDefault="007812B0">
      <w:pPr>
        <w:spacing w:line="360" w:lineRule="auto"/>
        <w:ind w:left="440" w:hangingChars="200" w:hanging="440"/>
        <w:rPr>
          <w:rFonts w:ascii="Arial" w:eastAsia="SimSun" w:hAnsi="Arial" w:cs="Arial"/>
          <w:color w:val="222222"/>
          <w:sz w:val="22"/>
          <w:szCs w:val="22"/>
          <w:shd w:val="clear" w:color="auto" w:fill="FFFFFF"/>
        </w:rPr>
      </w:pPr>
      <w:r w:rsidRPr="00617409">
        <w:rPr>
          <w:rFonts w:ascii="Arial" w:eastAsia="SimSun" w:hAnsi="Arial" w:cs="Arial"/>
          <w:color w:val="222222"/>
          <w:sz w:val="22"/>
          <w:szCs w:val="22"/>
          <w:shd w:val="clear" w:color="auto" w:fill="FFFFFF"/>
        </w:rPr>
        <w:t xml:space="preserve">Lawn, Katy. "Boredom, Art and Work: Tehching Hsieh's 'Time Clock Piece' and the experience of working life." </w:t>
      </w:r>
      <w:r w:rsidRPr="00617409">
        <w:rPr>
          <w:rFonts w:ascii="Arial" w:eastAsia="SimSun" w:hAnsi="Arial" w:cs="Arial"/>
          <w:i/>
          <w:iCs/>
          <w:color w:val="222222"/>
          <w:sz w:val="22"/>
          <w:szCs w:val="22"/>
          <w:shd w:val="clear" w:color="auto" w:fill="FFFFFF"/>
        </w:rPr>
        <w:t xml:space="preserve">Organization </w:t>
      </w:r>
      <w:r w:rsidRPr="00617409">
        <w:rPr>
          <w:rFonts w:ascii="Arial" w:eastAsia="SimSun" w:hAnsi="Arial" w:cs="Arial"/>
          <w:color w:val="222222"/>
          <w:sz w:val="22"/>
          <w:szCs w:val="22"/>
          <w:shd w:val="clear" w:color="auto" w:fill="FFFFFF"/>
        </w:rPr>
        <w:t>29.5 (2022): 897-916.</w:t>
      </w:r>
    </w:p>
    <w:p w14:paraId="39093D33" w14:textId="77777777" w:rsidR="00402B18" w:rsidRPr="00617409" w:rsidRDefault="00402B18">
      <w:pPr>
        <w:spacing w:line="360" w:lineRule="auto"/>
        <w:ind w:left="440" w:hangingChars="200" w:hanging="440"/>
        <w:rPr>
          <w:rFonts w:ascii="Arial" w:eastAsia="SimSun" w:hAnsi="Arial" w:cs="Arial"/>
          <w:color w:val="222222"/>
          <w:sz w:val="22"/>
          <w:szCs w:val="22"/>
          <w:shd w:val="clear" w:color="auto" w:fill="FFFFFF"/>
        </w:rPr>
      </w:pPr>
    </w:p>
    <w:p w14:paraId="327DA472" w14:textId="77777777" w:rsidR="00402B18" w:rsidRPr="00617409" w:rsidRDefault="007812B0">
      <w:pPr>
        <w:spacing w:line="360" w:lineRule="auto"/>
        <w:ind w:left="440" w:hangingChars="200" w:hanging="440"/>
        <w:rPr>
          <w:rFonts w:ascii="Arial" w:eastAsia="SimSun" w:hAnsi="Arial" w:cs="Arial"/>
          <w:color w:val="222222"/>
          <w:sz w:val="22"/>
          <w:szCs w:val="22"/>
          <w:shd w:val="clear" w:color="auto" w:fill="FFFFFF"/>
        </w:rPr>
      </w:pPr>
      <w:r w:rsidRPr="00617409">
        <w:rPr>
          <w:rFonts w:ascii="Arial" w:eastAsia="SimSun" w:hAnsi="Arial" w:cs="Arial"/>
          <w:color w:val="222222"/>
          <w:sz w:val="22"/>
          <w:szCs w:val="22"/>
          <w:shd w:val="clear" w:color="auto" w:fill="FFFFFF"/>
        </w:rPr>
        <w:t xml:space="preserve">Wei, C. C. (2022). </w:t>
      </w:r>
      <w:r w:rsidRPr="00617409">
        <w:rPr>
          <w:rFonts w:ascii="Arial" w:eastAsia="SimSun" w:hAnsi="Arial" w:cs="Arial"/>
          <w:i/>
          <w:iCs/>
          <w:color w:val="222222"/>
          <w:sz w:val="22"/>
          <w:szCs w:val="22"/>
          <w:shd w:val="clear" w:color="auto" w:fill="FFFFFF"/>
        </w:rPr>
        <w:t xml:space="preserve">Globalism and Identity in Taiwanese Contemporary Art, 1978-2009 </w:t>
      </w:r>
      <w:r w:rsidRPr="00617409">
        <w:rPr>
          <w:rFonts w:ascii="Arial" w:eastAsia="SimSun" w:hAnsi="Arial" w:cs="Arial"/>
          <w:color w:val="222222"/>
          <w:sz w:val="22"/>
          <w:szCs w:val="22"/>
          <w:shd w:val="clear" w:color="auto" w:fill="FFFFFF"/>
        </w:rPr>
        <w:t>(Doctoral dissertation, City University of New York).</w:t>
      </w:r>
    </w:p>
    <w:p w14:paraId="191A77DE" w14:textId="77777777" w:rsidR="00402B18" w:rsidRPr="00617409" w:rsidRDefault="00402B18">
      <w:pPr>
        <w:spacing w:line="360" w:lineRule="auto"/>
        <w:ind w:left="440" w:hangingChars="200" w:hanging="440"/>
        <w:rPr>
          <w:rFonts w:ascii="Arial" w:eastAsia="SimSun" w:hAnsi="Arial" w:cs="Arial"/>
          <w:color w:val="222222"/>
          <w:sz w:val="22"/>
          <w:szCs w:val="22"/>
          <w:shd w:val="clear" w:color="auto" w:fill="FFFFFF"/>
        </w:rPr>
      </w:pPr>
    </w:p>
    <w:p w14:paraId="277539F2" w14:textId="77777777" w:rsidR="00402B18" w:rsidRPr="00617409" w:rsidRDefault="007812B0">
      <w:pPr>
        <w:spacing w:line="360" w:lineRule="auto"/>
        <w:ind w:left="440" w:hangingChars="200" w:hanging="440"/>
        <w:rPr>
          <w:rFonts w:ascii="Arial" w:eastAsia="SimSun" w:hAnsi="Arial" w:cs="Arial"/>
          <w:color w:val="222222"/>
          <w:sz w:val="22"/>
          <w:szCs w:val="22"/>
          <w:shd w:val="clear" w:color="auto" w:fill="FFFFFF"/>
        </w:rPr>
      </w:pPr>
      <w:r w:rsidRPr="00617409">
        <w:rPr>
          <w:rFonts w:ascii="Arial" w:eastAsia="SimSun" w:hAnsi="Arial" w:cs="Arial"/>
          <w:color w:val="222222"/>
          <w:sz w:val="22"/>
          <w:szCs w:val="22"/>
          <w:shd w:val="clear" w:color="auto" w:fill="FFFFFF"/>
        </w:rPr>
        <w:t xml:space="preserve">Wang, C. Y. Z. (2022). </w:t>
      </w:r>
      <w:r w:rsidRPr="00617409">
        <w:rPr>
          <w:rFonts w:ascii="Arial" w:eastAsia="SimSun" w:hAnsi="Arial" w:cs="Arial"/>
          <w:i/>
          <w:iCs/>
          <w:color w:val="222222"/>
          <w:sz w:val="22"/>
          <w:szCs w:val="22"/>
          <w:shd w:val="clear" w:color="auto" w:fill="FFFFFF"/>
        </w:rPr>
        <w:t xml:space="preserve">Tehching Hsieh: Autonomy and Surveillance in One Year Performances </w:t>
      </w:r>
      <w:r w:rsidRPr="00617409">
        <w:rPr>
          <w:rFonts w:ascii="Arial" w:eastAsia="SimSun" w:hAnsi="Arial" w:cs="Arial"/>
          <w:color w:val="222222"/>
          <w:sz w:val="22"/>
          <w:szCs w:val="22"/>
          <w:shd w:val="clear" w:color="auto" w:fill="FFFFFF"/>
        </w:rPr>
        <w:t>(Doctoral dissertation, School of the Art Institute of Chicago).</w:t>
      </w:r>
    </w:p>
    <w:p w14:paraId="573CB887" w14:textId="77777777" w:rsidR="00402B18" w:rsidRPr="00617409" w:rsidRDefault="00402B18">
      <w:pPr>
        <w:spacing w:line="360" w:lineRule="auto"/>
        <w:ind w:left="440" w:hangingChars="200" w:hanging="440"/>
        <w:rPr>
          <w:rFonts w:ascii="Arial" w:eastAsia="SimSun" w:hAnsi="Arial" w:cs="Arial"/>
          <w:color w:val="222222"/>
          <w:sz w:val="22"/>
          <w:szCs w:val="22"/>
          <w:shd w:val="clear" w:color="auto" w:fill="FFFFFF"/>
        </w:rPr>
      </w:pPr>
    </w:p>
    <w:p w14:paraId="4F7FF50C" w14:textId="77777777" w:rsidR="00402B18" w:rsidRPr="00617409" w:rsidRDefault="007812B0">
      <w:pPr>
        <w:spacing w:line="360" w:lineRule="auto"/>
        <w:ind w:left="440" w:hangingChars="200" w:hanging="440"/>
        <w:rPr>
          <w:rFonts w:ascii="Arial" w:eastAsia="SimSun" w:hAnsi="Arial" w:cs="Arial"/>
          <w:color w:val="222222"/>
          <w:sz w:val="22"/>
          <w:szCs w:val="22"/>
          <w:shd w:val="clear" w:color="auto" w:fill="FFFFFF"/>
        </w:rPr>
      </w:pPr>
      <w:r w:rsidRPr="00617409">
        <w:rPr>
          <w:rFonts w:ascii="Arial" w:eastAsia="SimSun" w:hAnsi="Arial" w:cs="Arial"/>
          <w:color w:val="222222"/>
          <w:sz w:val="22"/>
          <w:szCs w:val="22"/>
          <w:shd w:val="clear" w:color="auto" w:fill="FFFFFF"/>
        </w:rPr>
        <w:t xml:space="preserve">Bretkelly-Chalmers, K. (2019). </w:t>
      </w:r>
      <w:r w:rsidRPr="00617409">
        <w:rPr>
          <w:rFonts w:ascii="Arial" w:eastAsia="SimSun" w:hAnsi="Arial" w:cs="Arial"/>
          <w:i/>
          <w:iCs/>
          <w:color w:val="222222"/>
          <w:sz w:val="22"/>
          <w:szCs w:val="22"/>
          <w:shd w:val="clear" w:color="auto" w:fill="FFFFFF"/>
        </w:rPr>
        <w:t>Time, duration and change in contemporary art: beyond the clock</w:t>
      </w:r>
      <w:r w:rsidRPr="00617409">
        <w:rPr>
          <w:rFonts w:ascii="Arial" w:eastAsia="SimSun" w:hAnsi="Arial" w:cs="Arial"/>
          <w:color w:val="222222"/>
          <w:sz w:val="22"/>
          <w:szCs w:val="22"/>
          <w:shd w:val="clear" w:color="auto" w:fill="FFFFFF"/>
        </w:rPr>
        <w:t>. intellect.</w:t>
      </w:r>
    </w:p>
    <w:p w14:paraId="7AE8BDAC" w14:textId="77777777" w:rsidR="00402B18" w:rsidRPr="00617409" w:rsidRDefault="00402B18">
      <w:pPr>
        <w:spacing w:line="360" w:lineRule="auto"/>
        <w:ind w:left="440" w:hangingChars="200" w:hanging="440"/>
        <w:rPr>
          <w:rFonts w:ascii="Arial" w:eastAsia="SimSun" w:hAnsi="Arial" w:cs="Arial"/>
          <w:color w:val="222222"/>
          <w:sz w:val="22"/>
          <w:szCs w:val="22"/>
          <w:shd w:val="clear" w:color="auto" w:fill="FFFFFF"/>
        </w:rPr>
      </w:pPr>
    </w:p>
    <w:p w14:paraId="4DC17A67" w14:textId="77777777" w:rsidR="00402B18" w:rsidRPr="00617409" w:rsidRDefault="00402B18">
      <w:pPr>
        <w:spacing w:line="360" w:lineRule="auto"/>
        <w:ind w:left="440" w:hangingChars="200" w:hanging="440"/>
        <w:rPr>
          <w:rFonts w:ascii="Arial" w:eastAsia="SimSun" w:hAnsi="Arial" w:cs="Arial"/>
          <w:color w:val="222222"/>
          <w:sz w:val="22"/>
          <w:szCs w:val="22"/>
          <w:shd w:val="clear" w:color="auto" w:fill="FFFFFF"/>
        </w:rPr>
      </w:pPr>
    </w:p>
    <w:p w14:paraId="1281921E" w14:textId="77777777" w:rsidR="00402B18" w:rsidRPr="00617409" w:rsidRDefault="007812B0">
      <w:pPr>
        <w:spacing w:line="360" w:lineRule="auto"/>
        <w:ind w:left="440" w:hangingChars="200" w:hanging="440"/>
        <w:rPr>
          <w:rFonts w:ascii="Arial" w:eastAsia="SimSun" w:hAnsi="Arial" w:cs="Arial"/>
          <w:color w:val="222222"/>
          <w:sz w:val="22"/>
          <w:szCs w:val="22"/>
          <w:shd w:val="clear" w:color="auto" w:fill="FFFFFF"/>
        </w:rPr>
      </w:pPr>
      <w:r w:rsidRPr="00617409">
        <w:rPr>
          <w:rFonts w:ascii="Arial" w:eastAsia="SimSun" w:hAnsi="Arial" w:cs="Arial"/>
          <w:color w:val="222222"/>
          <w:sz w:val="22"/>
          <w:szCs w:val="22"/>
          <w:shd w:val="clear" w:color="auto" w:fill="FFFFFF"/>
        </w:rPr>
        <w:t xml:space="preserve">Wen, L. (2021). When performance combines with video and installation, are the characteristics of time and space extended or narrowed? </w:t>
      </w:r>
      <w:r w:rsidRPr="00617409">
        <w:rPr>
          <w:rFonts w:ascii="Arial" w:eastAsia="SimSun" w:hAnsi="Arial" w:cs="Arial"/>
          <w:i/>
          <w:iCs/>
          <w:color w:val="222222"/>
          <w:sz w:val="22"/>
          <w:szCs w:val="22"/>
          <w:shd w:val="clear" w:color="auto" w:fill="FFFFFF"/>
        </w:rPr>
        <w:t>Academic Journal of Humanities &amp; Social Sciences</w:t>
      </w:r>
      <w:r w:rsidRPr="00617409">
        <w:rPr>
          <w:rFonts w:ascii="Arial" w:eastAsia="SimSun" w:hAnsi="Arial" w:cs="Arial"/>
          <w:color w:val="222222"/>
          <w:sz w:val="22"/>
          <w:szCs w:val="22"/>
          <w:shd w:val="clear" w:color="auto" w:fill="FFFFFF"/>
        </w:rPr>
        <w:t xml:space="preserve">, </w:t>
      </w:r>
      <w:r w:rsidRPr="00617409">
        <w:rPr>
          <w:rFonts w:ascii="Arial" w:eastAsia="SimSun" w:hAnsi="Arial" w:cs="Arial"/>
          <w:i/>
          <w:iCs/>
          <w:color w:val="222222"/>
          <w:sz w:val="22"/>
          <w:szCs w:val="22"/>
          <w:shd w:val="clear" w:color="auto" w:fill="FFFFFF"/>
        </w:rPr>
        <w:t>4</w:t>
      </w:r>
      <w:r w:rsidRPr="00617409">
        <w:rPr>
          <w:rFonts w:ascii="Arial" w:eastAsia="SimSun" w:hAnsi="Arial" w:cs="Arial"/>
          <w:color w:val="222222"/>
          <w:sz w:val="22"/>
          <w:szCs w:val="22"/>
          <w:shd w:val="clear" w:color="auto" w:fill="FFFFFF"/>
        </w:rPr>
        <w:t>(9), 1-8.</w:t>
      </w:r>
    </w:p>
    <w:p w14:paraId="0FCF546E" w14:textId="77777777" w:rsidR="00402B18" w:rsidRPr="00617409" w:rsidRDefault="00402B18">
      <w:pPr>
        <w:spacing w:line="360" w:lineRule="auto"/>
        <w:ind w:left="440" w:hangingChars="200" w:hanging="440"/>
        <w:rPr>
          <w:rFonts w:ascii="Arial" w:eastAsia="SimSun" w:hAnsi="Arial" w:cs="Arial"/>
          <w:color w:val="222222"/>
          <w:sz w:val="22"/>
          <w:szCs w:val="22"/>
          <w:shd w:val="clear" w:color="auto" w:fill="FFFFFF"/>
        </w:rPr>
      </w:pPr>
    </w:p>
    <w:p w14:paraId="1FE6B709" w14:textId="77777777" w:rsidR="00402B18" w:rsidRPr="00617409" w:rsidRDefault="007812B0">
      <w:pPr>
        <w:spacing w:line="360" w:lineRule="auto"/>
        <w:ind w:left="440" w:hangingChars="200" w:hanging="440"/>
        <w:rPr>
          <w:rFonts w:ascii="Arial" w:eastAsia="SimSun" w:hAnsi="Arial" w:cs="Arial"/>
          <w:color w:val="222222"/>
          <w:sz w:val="22"/>
          <w:szCs w:val="22"/>
          <w:shd w:val="clear" w:color="auto" w:fill="FFFFFF"/>
        </w:rPr>
      </w:pPr>
      <w:r w:rsidRPr="00617409">
        <w:rPr>
          <w:rFonts w:ascii="Arial" w:eastAsia="SimSun" w:hAnsi="Arial" w:cs="Arial"/>
          <w:color w:val="222222"/>
          <w:sz w:val="22"/>
          <w:szCs w:val="22"/>
          <w:shd w:val="clear" w:color="auto" w:fill="FFFFFF"/>
        </w:rPr>
        <w:t xml:space="preserve">Cheng, M. (2023). Hobollywood by Thinh Nguyen. </w:t>
      </w:r>
      <w:r w:rsidRPr="00617409">
        <w:rPr>
          <w:rFonts w:ascii="Arial" w:eastAsia="SimSun" w:hAnsi="Arial" w:cs="Arial"/>
          <w:i/>
          <w:iCs/>
          <w:color w:val="222222"/>
          <w:sz w:val="22"/>
          <w:szCs w:val="22"/>
          <w:shd w:val="clear" w:color="auto" w:fill="FFFFFF"/>
        </w:rPr>
        <w:t>Theatre Journal</w:t>
      </w:r>
      <w:r w:rsidRPr="00617409">
        <w:rPr>
          <w:rFonts w:ascii="Arial" w:eastAsia="SimSun" w:hAnsi="Arial" w:cs="Arial"/>
          <w:color w:val="222222"/>
          <w:sz w:val="22"/>
          <w:szCs w:val="22"/>
          <w:shd w:val="clear" w:color="auto" w:fill="FFFFFF"/>
        </w:rPr>
        <w:t xml:space="preserve">, </w:t>
      </w:r>
      <w:r w:rsidRPr="00617409">
        <w:rPr>
          <w:rFonts w:ascii="Arial" w:eastAsia="SimSun" w:hAnsi="Arial" w:cs="Arial"/>
          <w:i/>
          <w:iCs/>
          <w:color w:val="222222"/>
          <w:sz w:val="22"/>
          <w:szCs w:val="22"/>
          <w:shd w:val="clear" w:color="auto" w:fill="FFFFFF"/>
        </w:rPr>
        <w:t>75</w:t>
      </w:r>
      <w:r w:rsidRPr="00617409">
        <w:rPr>
          <w:rFonts w:ascii="Arial" w:eastAsia="SimSun" w:hAnsi="Arial" w:cs="Arial"/>
          <w:color w:val="222222"/>
          <w:sz w:val="22"/>
          <w:szCs w:val="22"/>
          <w:shd w:val="clear" w:color="auto" w:fill="FFFFFF"/>
        </w:rPr>
        <w:t>(3), 373-375.</w:t>
      </w:r>
    </w:p>
    <w:p w14:paraId="71089B26" w14:textId="77777777" w:rsidR="00402B18" w:rsidRPr="00617409" w:rsidRDefault="00402B18">
      <w:pPr>
        <w:spacing w:line="360" w:lineRule="auto"/>
        <w:ind w:left="440" w:hangingChars="200" w:hanging="440"/>
        <w:rPr>
          <w:rFonts w:ascii="Arial" w:eastAsia="SimSun" w:hAnsi="Arial" w:cs="Arial"/>
          <w:color w:val="222222"/>
          <w:sz w:val="22"/>
          <w:szCs w:val="22"/>
          <w:shd w:val="clear" w:color="auto" w:fill="FFFFFF"/>
        </w:rPr>
      </w:pPr>
    </w:p>
    <w:p w14:paraId="7234FA8F" w14:textId="77777777" w:rsidR="00402B18" w:rsidRPr="00617409" w:rsidRDefault="007812B0">
      <w:pPr>
        <w:spacing w:line="360" w:lineRule="auto"/>
        <w:ind w:left="440" w:hangingChars="200" w:hanging="440"/>
        <w:rPr>
          <w:rFonts w:ascii="Arial" w:eastAsia="SimSun" w:hAnsi="Arial" w:cs="Arial"/>
          <w:color w:val="222222"/>
          <w:sz w:val="22"/>
          <w:szCs w:val="22"/>
          <w:shd w:val="clear" w:color="auto" w:fill="FFFFFF"/>
        </w:rPr>
      </w:pPr>
      <w:r w:rsidRPr="00617409">
        <w:rPr>
          <w:rFonts w:ascii="Arial" w:eastAsia="SimSun" w:hAnsi="Arial" w:cs="Arial"/>
          <w:color w:val="222222"/>
          <w:sz w:val="22"/>
          <w:szCs w:val="22"/>
          <w:shd w:val="clear" w:color="auto" w:fill="FFFFFF"/>
        </w:rPr>
        <w:t xml:space="preserve">Ek, F. I. (2023). Time in the Shell: Temporality as a Mode of Spatiality in Japanese Understanding. </w:t>
      </w:r>
      <w:r w:rsidRPr="00617409">
        <w:rPr>
          <w:rFonts w:ascii="Arial" w:eastAsia="SimSun" w:hAnsi="Arial" w:cs="Arial"/>
          <w:i/>
          <w:iCs/>
          <w:color w:val="222222"/>
          <w:sz w:val="22"/>
          <w:szCs w:val="22"/>
          <w:shd w:val="clear" w:color="auto" w:fill="FFFFFF"/>
        </w:rPr>
        <w:t>uou scientific journal</w:t>
      </w:r>
      <w:r w:rsidRPr="00617409">
        <w:rPr>
          <w:rFonts w:ascii="Arial" w:eastAsia="SimSun" w:hAnsi="Arial" w:cs="Arial"/>
          <w:color w:val="222222"/>
          <w:sz w:val="22"/>
          <w:szCs w:val="22"/>
          <w:shd w:val="clear" w:color="auto" w:fill="FFFFFF"/>
        </w:rPr>
        <w:t>, (06).</w:t>
      </w:r>
    </w:p>
    <w:p w14:paraId="757D4698" w14:textId="77777777" w:rsidR="00402B18" w:rsidRPr="00617409" w:rsidRDefault="00402B18">
      <w:pPr>
        <w:spacing w:line="360" w:lineRule="auto"/>
        <w:ind w:left="440" w:hangingChars="200" w:hanging="440"/>
        <w:rPr>
          <w:rFonts w:ascii="Arial" w:eastAsia="SimSun" w:hAnsi="Arial" w:cs="Arial"/>
          <w:color w:val="222222"/>
          <w:sz w:val="22"/>
          <w:szCs w:val="22"/>
          <w:shd w:val="clear" w:color="auto" w:fill="FFFFFF"/>
        </w:rPr>
      </w:pPr>
    </w:p>
    <w:p w14:paraId="620A1ECA" w14:textId="77777777" w:rsidR="00402B18" w:rsidRPr="00617409" w:rsidRDefault="007812B0">
      <w:pPr>
        <w:spacing w:line="360" w:lineRule="auto"/>
        <w:ind w:left="440" w:hangingChars="200" w:hanging="440"/>
        <w:rPr>
          <w:rFonts w:ascii="Arial" w:eastAsia="SimSun" w:hAnsi="Arial" w:cs="Arial"/>
          <w:color w:val="222222"/>
          <w:sz w:val="22"/>
          <w:szCs w:val="22"/>
          <w:shd w:val="clear" w:color="auto" w:fill="FFFFFF"/>
        </w:rPr>
      </w:pPr>
      <w:r w:rsidRPr="00617409">
        <w:rPr>
          <w:rFonts w:ascii="Arial" w:eastAsia="SimSun" w:hAnsi="Arial" w:cs="Arial"/>
          <w:color w:val="222222"/>
          <w:sz w:val="22"/>
          <w:szCs w:val="22"/>
          <w:shd w:val="clear" w:color="auto" w:fill="FFFFFF"/>
        </w:rPr>
        <w:t xml:space="preserve">Koepnick, L. (2017). </w:t>
      </w:r>
      <w:r w:rsidRPr="00617409">
        <w:rPr>
          <w:rFonts w:ascii="Arial" w:eastAsia="SimSun" w:hAnsi="Arial" w:cs="Arial"/>
          <w:i/>
          <w:iCs/>
          <w:color w:val="222222"/>
          <w:sz w:val="22"/>
          <w:szCs w:val="22"/>
          <w:shd w:val="clear" w:color="auto" w:fill="FFFFFF"/>
        </w:rPr>
        <w:t>The long take: art cinema and the wondrous</w:t>
      </w:r>
      <w:r w:rsidRPr="00617409">
        <w:rPr>
          <w:rFonts w:ascii="Arial" w:eastAsia="SimSun" w:hAnsi="Arial" w:cs="Arial"/>
          <w:color w:val="222222"/>
          <w:sz w:val="22"/>
          <w:szCs w:val="22"/>
          <w:shd w:val="clear" w:color="auto" w:fill="FFFFFF"/>
        </w:rPr>
        <w:t>. u of Minnesota Press.</w:t>
      </w:r>
    </w:p>
    <w:p w14:paraId="394C290A" w14:textId="77777777" w:rsidR="00402B18" w:rsidRPr="00617409" w:rsidRDefault="00402B18">
      <w:pPr>
        <w:spacing w:line="360" w:lineRule="auto"/>
        <w:ind w:left="440" w:hangingChars="200" w:hanging="440"/>
        <w:rPr>
          <w:rFonts w:ascii="Arial" w:eastAsia="SimSun" w:hAnsi="Arial" w:cs="Arial"/>
          <w:color w:val="222222"/>
          <w:sz w:val="22"/>
          <w:szCs w:val="22"/>
          <w:shd w:val="clear" w:color="auto" w:fill="FFFFFF"/>
        </w:rPr>
      </w:pPr>
    </w:p>
    <w:p w14:paraId="39CF2F90" w14:textId="77777777" w:rsidR="00402B18" w:rsidRPr="00617409" w:rsidRDefault="007812B0">
      <w:pPr>
        <w:spacing w:line="360" w:lineRule="auto"/>
        <w:ind w:left="440" w:hangingChars="200" w:hanging="440"/>
        <w:rPr>
          <w:rFonts w:ascii="Arial" w:eastAsia="SimSun" w:hAnsi="Arial" w:cs="Arial"/>
          <w:color w:val="222222"/>
          <w:sz w:val="22"/>
          <w:szCs w:val="22"/>
          <w:shd w:val="clear" w:color="auto" w:fill="FFFFFF"/>
        </w:rPr>
      </w:pPr>
      <w:r w:rsidRPr="00617409">
        <w:rPr>
          <w:rFonts w:ascii="Arial" w:eastAsia="SimSun" w:hAnsi="Arial" w:cs="Arial"/>
          <w:color w:val="222222"/>
          <w:sz w:val="22"/>
          <w:szCs w:val="22"/>
          <w:shd w:val="clear" w:color="auto" w:fill="FFFFFF"/>
        </w:rPr>
        <w:t xml:space="preserve">Alloa, E. (2018). Showtime and Exposure Time. </w:t>
      </w:r>
      <w:r w:rsidRPr="00617409">
        <w:rPr>
          <w:rFonts w:ascii="Arial" w:eastAsia="SimSun" w:hAnsi="Arial" w:cs="Arial"/>
          <w:i/>
          <w:iCs/>
          <w:color w:val="222222"/>
          <w:sz w:val="22"/>
          <w:szCs w:val="22"/>
          <w:shd w:val="clear" w:color="auto" w:fill="FFFFFF"/>
        </w:rPr>
        <w:t>time in the History of Art: Temporality, Chronology and Anachrony</w:t>
      </w:r>
      <w:r w:rsidRPr="00617409">
        <w:rPr>
          <w:rFonts w:ascii="Arial" w:eastAsia="SimSun" w:hAnsi="Arial" w:cs="Arial"/>
          <w:color w:val="222222"/>
          <w:sz w:val="22"/>
          <w:szCs w:val="22"/>
          <w:shd w:val="clear" w:color="auto" w:fill="FFFFFF"/>
        </w:rPr>
        <w:t>.</w:t>
      </w:r>
    </w:p>
    <w:sectPr w:rsidR="00402B18" w:rsidRPr="00617409">
      <w:pgSz w:w="11906" w:h="16838"/>
      <w:pgMar w:top="1440" w:right="1800" w:bottom="1440" w:left="1800" w:header="851" w:footer="992" w:gutter="0"/>
      <w:cols w:space="425"/>
      <w:docGrid w:type="lines" w:linePitch="31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165A6DD8" w14:textId="77777777" w:rsidR="007812B0" w:rsidRDefault="007812B0">
      <w:r>
        <w:separator/>
      </w:r>
    </w:p>
  </w:endnote>
  <w:endnote w:type="continuationSeparator" w:id="0">
    <w:p w14:paraId="5196C928" w14:textId="77777777" w:rsidR="007812B0" w:rsidRDefault="007812B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PingFang SC">
    <w:panose1 w:val="020B0400000000000000"/>
    <w:charset w:val="86"/>
    <w:family w:val="swiss"/>
    <w:pitch w:val="variable"/>
    <w:sig w:usb0="A00002FF" w:usb1="7ACFFDFB" w:usb2="00000017" w:usb3="00000000" w:csb0="00040001" w:csb1="00000000"/>
  </w:font>
  <w:font w:name="sans-serif">
    <w:altName w:val="Segoe Print"/>
    <w:panose1 w:val="020B0604020202020204"/>
    <w:charset w:val="00"/>
    <w:family w:val="auto"/>
    <w:pitch w:val="default"/>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138BC275" w14:textId="77777777" w:rsidR="00402B18" w:rsidRDefault="00402B18">
    <w:pPr>
      <w:pStyle w:val="a3"/>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3AFE60A7" w14:textId="77777777" w:rsidR="00402B18" w:rsidRDefault="00402B18">
    <w:pPr>
      <w:pStyle w:val="a3"/>
    </w:pPr>
  </w:p>
  <w:p w14:paraId="4BCEB81D" w14:textId="77777777" w:rsidR="00402B18" w:rsidRDefault="007812B0">
    <w:pPr>
      <w:pStyle w:val="a3"/>
    </w:pPr>
    <w:r>
      <w:rPr>
        <w:noProof/>
      </w:rPr>
      <mc:AlternateContent>
        <mc:Choice Requires="wps">
          <w:drawing>
            <wp:anchor distT="0" distB="0" distL="114300" distR="114300" simplePos="0" relativeHeight="251659264" behindDoc="0" locked="0" layoutInCell="1" allowOverlap="1" wp14:anchorId="295F776E" wp14:editId="4E758D81">
              <wp:simplePos x="0" y="0"/>
              <wp:positionH relativeFrom="margin">
                <wp:align>center</wp:align>
              </wp:positionH>
              <wp:positionV relativeFrom="paragraph">
                <wp:posOffset>0</wp:posOffset>
              </wp:positionV>
              <wp:extent cx="1828800" cy="1828800"/>
              <wp:effectExtent l="0" t="0" r="0" b="0"/>
              <wp:wrapNone/>
              <wp:docPr id="4" name="文本框 4"/>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w="6350">
                        <a:noFill/>
                      </a:ln>
                    </wps:spPr>
                    <wps:style>
                      <a:lnRef idx="0">
                        <a:schemeClr val="accent1"/>
                      </a:lnRef>
                      <a:fillRef idx="0">
                        <a:schemeClr val="accent1"/>
                      </a:fillRef>
                      <a:effectRef idx="0">
                        <a:schemeClr val="accent1"/>
                      </a:effectRef>
                      <a:fontRef idx="minor">
                        <a:schemeClr val="dk1"/>
                      </a:fontRef>
                    </wps:style>
                    <wps:txbx>
                      <w:txbxContent>
                        <w:p w14:paraId="0EC25FD7" w14:textId="77777777" w:rsidR="00402B18" w:rsidRDefault="007812B0">
                          <w:pPr>
                            <w:pStyle w:val="a3"/>
                          </w:pPr>
                          <w:r>
                            <w:fldChar w:fldCharType="begin"/>
                          </w:r>
                          <w:r>
                            <w:instrText xml:space="preserve"> PAGE  \* MERGEFORMAT </w:instrText>
                          </w:r>
                          <w:r>
                            <w:fldChar w:fldCharType="separate"/>
                          </w:r>
                          <w:r>
                            <w:t>1</w:t>
                          </w:r>
                          <w:r>
                            <w:fldChar w:fldCharType="end"/>
                          </w:r>
                        </w:p>
                      </w:txbxContent>
                    </wps:txbx>
                    <wps:bodyPr rot="0" spcFirstLastPara="0" vertOverflow="overflow" horzOverflow="overflow" vert="horz" wrap="none" lIns="0" tIns="0" rIns="0" bIns="0" numCol="1" spcCol="0" rtlCol="0" fromWordArt="0" anchor="t" anchorCtr="0" forceAA="0" compatLnSpc="1">
                      <a:spAutoFit/>
                    </wps:bodyPr>
                  </wps:wsp>
                </a:graphicData>
              </a:graphic>
            </wp:anchor>
          </w:drawing>
        </mc:Choice>
        <mc:Fallback>
          <w:pict>
            <v:shapetype w14:anchorId="295F776E" id="_x0000_t202" coordsize="21600,21600" o:spt="202" path="m,l,21600r21600,l21600,xe">
              <v:stroke joinstyle="miter"/>
              <v:path gradientshapeok="t" o:connecttype="rect"/>
            </v:shapetype>
            <v:shape id="文本框 4" o:spid="_x0000_s1026" type="#_x0000_t202" style="position:absolute;margin-left:0;margin-top:0;width:2in;height:2in;z-index:251659264;visibility:visible;mso-wrap-style:none;mso-wrap-distance-left:9pt;mso-wrap-distance-top:0;mso-wrap-distance-right:9pt;mso-wrap-distance-bottom:0;mso-position-horizontal:center;mso-position-horizontal-relative:margin;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8fyqUPQIAAOQEAAAOAAAAZHJzL2Uyb0RvYy54bWysVN+P0zAMfkfif4jyzroNcZqmdaex0xDS&#13;&#10;xJ3YIZ6zNFkr0jhKvLXjr8dJfwwdvBziJXVj+7P92c7qvq0NuygfKrA5n02mnCkroajsKeffnnfv&#13;&#10;FpwFFLYQBqzK+VUFfr9++2bVuKWaQwmmUJ4RiA3LxuW8RHTLLAuyVLUIE3DKklKDrwXSrz9lhRcN&#13;&#10;odcmm0+nd1kDvnAepAqBbh86JV8nfK2VxEetg0Jmck65YTp9Oo/xzNYrsTx54cpK9mmIf8iiFpWl&#13;&#10;oCPUg0DBzr76A6qupIcAGicS6gy0rqRKNVA1s+mLag6lcCrVQuQEN9IU/h+s/HI5uCfPsP0ILTUw&#13;&#10;EtK4sAx0Getpta/jlzJlpCcKryNtqkUmo9NivlhMSSVJN/wQTnZzdz7gJwU1i0LOPfUl0SUu+4Cd&#13;&#10;6WASo1nYVcak3hjLmpzfvf8wTQ6jhsCNpRi3ZJOEV6MigrFflWZVkXKOF2mi1NZ4dhE0C0JKZTGV&#13;&#10;m5DIOlppCvsax94+uqo0ba9xHj1SZLA4OteVBZ/qfZF28WNIWXf2AwNd3ZECbI9t38QjFFfqrYdu&#13;&#10;7IOTu4r434uAT8LTnFPPaHfxkQ5tgHiGXuKsBP/zb/fRnsaPtJw1tDc5t7TYnJnPlsYyrtgg+EE4&#13;&#10;DoI911sg8mf0JjiZRHLwaAZRe6i/00JvYgxSCSspUs5xELfY7S49CFJtNsmIFskJ3NuDkxE6Ndtt&#13;&#10;zkgzlEYrktIx0ZNFq5SGs1/7uKu//yer2+O0/gUAAP//AwBQSwMEFAAGAAgAAAAhAAAX5fTZAAAA&#13;&#10;CgEAAA8AAABkcnMvZG93bnJldi54bWxMT0FOwzAQvCPxB2uRuFGHglCUxqmgEI5INBw4uvE2SbHX&#13;&#10;ke2m4fcsCAkuox2NZnamXM/OiglDHDwpuF5kIJBabwbqFLw19VUOIiZNRltPqOATI6yr87NSF8af&#13;&#10;6BWnbeoEh1AstII+pbGQMrY9Oh0XfkRibe+D04lp6KQJ+sThzspllt1JpwfiD70ecdNj+7E9OgWb&#13;&#10;umnChDHYd3yubw4vD7f4NCt1eTE/rhjuVyASzunPAd8buD9UXGznj2SisAp4TfpB1pZ5znT3e8iq&#13;&#10;lP8nVF8AAAD//wMAUEsBAi0AFAAGAAgAAAAhALaDOJL+AAAA4QEAABMAAAAAAAAAAAAAAAAAAAAA&#13;&#10;AFtDb250ZW50X1R5cGVzXS54bWxQSwECLQAUAAYACAAAACEAOP0h/9YAAACUAQAACwAAAAAAAAAA&#13;&#10;AAAAAAAvAQAAX3JlbHMvLnJlbHNQSwECLQAUAAYACAAAACEA/H8qlD0CAADkBAAADgAAAAAAAAAA&#13;&#10;AAAAAAAuAgAAZHJzL2Uyb0RvYy54bWxQSwECLQAUAAYACAAAACEAABfl9NkAAAAKAQAADwAAAAAA&#13;&#10;AAAAAAAAAACXBAAAZHJzL2Rvd25yZXYueG1sUEsFBgAAAAAEAAQA8wAAAJ0FAAAAAA==&#13;&#10;" filled="f" stroked="f" strokeweight=".5pt">
              <v:textbox style="mso-fit-shape-to-text:t" inset="0,0,0,0">
                <w:txbxContent>
                  <w:p w14:paraId="0EC25FD7" w14:textId="77777777" w:rsidR="00402B18" w:rsidRDefault="007812B0">
                    <w:pPr>
                      <w:pStyle w:val="a3"/>
                    </w:pPr>
                    <w:r>
                      <w:fldChar w:fldCharType="begin"/>
                    </w:r>
                    <w:r>
                      <w:instrText xml:space="preserve"> PAGE  \* MERGEFORMAT </w:instrText>
                    </w:r>
                    <w:r>
                      <w:fldChar w:fldCharType="separate"/>
                    </w:r>
                    <w:r>
                      <w:t>1</w:t>
                    </w:r>
                    <w:r>
                      <w:fldChar w:fldCharType="end"/>
                    </w:r>
                  </w:p>
                </w:txbxContent>
              </v:textbox>
              <w10:wrap anchorx="margin"/>
            </v:shape>
          </w:pict>
        </mc:Fallback>
      </mc:AlternateConten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1985E029" w14:textId="77777777" w:rsidR="007812B0" w:rsidRDefault="007812B0">
      <w:r>
        <w:separator/>
      </w:r>
    </w:p>
  </w:footnote>
  <w:footnote w:type="continuationSeparator" w:id="0">
    <w:p w14:paraId="3CA31024" w14:textId="77777777" w:rsidR="007812B0" w:rsidRDefault="007812B0">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183C1B1F" w14:textId="77777777" w:rsidR="00402B18" w:rsidRDefault="00402B18">
    <w:pPr>
      <w:pStyle w:val="a4"/>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30"/>
  <w:embedSystemFonts/>
  <w:documentProtection w:edit="forms" w:enforcement="0"/>
  <w:defaultTabStop w:val="420"/>
  <w:drawingGridVerticalSpacing w:val="156"/>
  <w:noPunctuationKerning/>
  <w:characterSpacingControl w:val="compressPunctuation"/>
  <w:footnotePr>
    <w:footnote w:id="-1"/>
    <w:footnote w:id="0"/>
  </w:footnotePr>
  <w:endnotePr>
    <w:endnote w:id="-1"/>
    <w:endnote w:id="0"/>
  </w:endnotePr>
  <w:compat>
    <w:spaceForUL/>
    <w:balanceSingleByteDoubleByteWidth/>
    <w:doNotLeaveBackslashAlone/>
    <w:ulTrailSpace/>
    <w:doNotExpandShiftReturn/>
    <w:adjustLineHeightInTable/>
    <w:doNotWrapTextWithPunct/>
    <w:doNotUseEastAsianBreakRules/>
    <w:useFELayout/>
    <w:doNotUseIndentAsNumberingTabStop/>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402B18"/>
    <w:rsid w:val="00001504"/>
    <w:rsid w:val="00126C69"/>
    <w:rsid w:val="00165FE1"/>
    <w:rsid w:val="00310AE2"/>
    <w:rsid w:val="00402B18"/>
    <w:rsid w:val="00413950"/>
    <w:rsid w:val="004258D4"/>
    <w:rsid w:val="00617409"/>
    <w:rsid w:val="00773B2A"/>
    <w:rsid w:val="007812B0"/>
    <w:rsid w:val="008C5237"/>
    <w:rsid w:val="00951F2A"/>
    <w:rsid w:val="00A0749C"/>
    <w:rsid w:val="00B459A4"/>
    <w:rsid w:val="00B83DFA"/>
    <w:rsid w:val="00C65034"/>
    <w:rsid w:val="00FC0D6B"/>
    <w:rsid w:val="019E4ED3"/>
    <w:rsid w:val="08FF019C"/>
    <w:rsid w:val="09D40B8C"/>
    <w:rsid w:val="0D352B8F"/>
    <w:rsid w:val="14197045"/>
    <w:rsid w:val="151367DC"/>
    <w:rsid w:val="15CE667F"/>
    <w:rsid w:val="1D09303E"/>
    <w:rsid w:val="202F1D10"/>
    <w:rsid w:val="203C7190"/>
    <w:rsid w:val="2AA67AA4"/>
    <w:rsid w:val="308710A4"/>
    <w:rsid w:val="4B375749"/>
    <w:rsid w:val="4EBE1E1E"/>
    <w:rsid w:val="57BF66AB"/>
    <w:rsid w:val="587B0A32"/>
    <w:rsid w:val="5E272E68"/>
    <w:rsid w:val="602B6AA7"/>
    <w:rsid w:val="608E333F"/>
    <w:rsid w:val="75322959"/>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7" fillcolor="white">
      <v:fill color="white"/>
    </o:shapedefaults>
    <o:shapelayout v:ext="edit">
      <o:idmap v:ext="edit" data="1"/>
    </o:shapelayout>
  </w:shapeDefaults>
  <w:decimalSymbol w:val="."/>
  <w:listSeparator w:val=","/>
  <w14:docId w14:val="49E4B578"/>
  <w15:docId w15:val="{A506A0AE-DA48-A348-B3AA-4213435B02A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SimSun" w:hAnsi="Times New Roman" w:cs="Times New Roman"/>
        <w:lang w:val="en-US" w:eastAsia="zh-CN" w:bidi="ar-SA"/>
      </w:rPr>
    </w:rPrDefault>
    <w:pPrDefault/>
  </w:docDefaults>
  <w:latentStyles w:defLockedState="0" w:defUIPriority="0" w:defSemiHidden="0" w:defUnhideWhenUsed="0" w:defQFormat="0" w:count="376">
    <w:lsdException w:name="Normal" w:qFormat="1"/>
    <w:lsdException w:name="heading 1" w:qFormat="1"/>
    <w:lsdException w:name="heading 2" w:semiHidden="1" w:unhideWhenUsed="1"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caption" w:semiHidden="1" w:unhideWhenUsed="1" w:qFormat="1"/>
    <w:lsdException w:name="Title" w:qFormat="1"/>
    <w:lsdException w:name="Default Paragraph Font" w:semiHidden="1" w:qFormat="1"/>
    <w:lsdException w:name="Subtitle" w:qFormat="1"/>
    <w:lsdException w:name="Strong" w:qFormat="1"/>
    <w:lsdException w:name="Emphasis" w:qFormat="1"/>
    <w:lsdException w:name="HTML Top of Form" w:semiHidden="1" w:uiPriority="99" w:unhideWhenUsed="1"/>
    <w:lsdException w:name="HTML Bottom of Form" w:semiHidden="1" w:uiPriority="99" w:unhideWhenUsed="1"/>
    <w:lsdException w:name="Normal Table" w:semiHidden="1" w:unhideWhenUsed="1" w:qFormat="1"/>
    <w:lsdException w:name="No List" w:semiHidden="1" w:uiPriority="99" w:unhideWhenUsed="1"/>
    <w:lsdException w:name="Outline List 1" w:semiHidden="1" w:uiPriority="99" w:unhideWhenUsed="1"/>
    <w:lsdException w:name="Outline List 2" w:semiHidden="1" w:uiPriority="99" w:unhideWhenUsed="1"/>
    <w:lsdException w:name="Outline List 3" w:semiHidden="1" w:uiPriority="99"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Table Theme" w:semiHidden="1" w:unhideWhenUsed="1"/>
    <w:lsdException w:name="Placeholder Text" w:semiHidden="1" w:uiPriority="99" w:unhideWhenUsed="1"/>
    <w:lsdException w:name="No Spacing" w:semiHidden="1" w:uiPriority="99" w:unhideWhenUsed="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unhideWhenUsed="1"/>
    <w:lsdException w:name="List Paragraph" w:semiHidden="1" w:uiPriority="99" w:unhideWhenUsed="1"/>
    <w:lsdException w:name="Quote" w:semiHidden="1" w:uiPriority="99" w:unhideWhenUsed="1"/>
    <w:lsdException w:name="Intense Quote" w:semiHidden="1" w:uiPriority="99" w:unhideWhenUsed="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a">
    <w:name w:val="Normal"/>
    <w:qFormat/>
    <w:pPr>
      <w:widowControl w:val="0"/>
      <w:jc w:val="both"/>
    </w:pPr>
    <w:rPr>
      <w:rFonts w:asciiTheme="minorHAnsi" w:eastAsiaTheme="minorEastAsia" w:hAnsiTheme="minorHAnsi" w:cstheme="minorBidi"/>
      <w:kern w:val="2"/>
      <w:sz w:val="21"/>
      <w:szCs w:val="24"/>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footer"/>
    <w:basedOn w:val="a"/>
    <w:pPr>
      <w:tabs>
        <w:tab w:val="center" w:pos="4153"/>
        <w:tab w:val="right" w:pos="8306"/>
      </w:tabs>
      <w:snapToGrid w:val="0"/>
      <w:jc w:val="left"/>
    </w:pPr>
    <w:rPr>
      <w:sz w:val="18"/>
    </w:rPr>
  </w:style>
  <w:style w:type="paragraph" w:styleId="a4">
    <w:name w:val="header"/>
    <w:basedOn w:val="a"/>
    <w:pPr>
      <w:pBdr>
        <w:top w:val="none" w:sz="0" w:space="1" w:color="auto"/>
        <w:left w:val="none" w:sz="0" w:space="4" w:color="auto"/>
        <w:bottom w:val="none" w:sz="0" w:space="1" w:color="auto"/>
        <w:right w:val="none" w:sz="0" w:space="4" w:color="auto"/>
      </w:pBdr>
      <w:tabs>
        <w:tab w:val="center" w:pos="4153"/>
        <w:tab w:val="right" w:pos="8306"/>
      </w:tabs>
      <w:snapToGrid w:val="0"/>
    </w:pPr>
    <w:rPr>
      <w:sz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footer" Target="footer2.xml"/><Relationship Id="rId3" Type="http://schemas.openxmlformats.org/officeDocument/2006/relationships/settings" Target="settings.xml"/><Relationship Id="rId7" Type="http://schemas.openxmlformats.org/officeDocument/2006/relationships/header" Target="header1.xml"/><Relationship Id="rId12" Type="http://schemas.openxmlformats.org/officeDocument/2006/relationships/image" Target="media/image4.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3.png"/><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image" Target="media/image2.png"/><Relationship Id="rId4" Type="http://schemas.openxmlformats.org/officeDocument/2006/relationships/webSettings" Target="webSettings.xml"/><Relationship Id="rId9" Type="http://schemas.openxmlformats.org/officeDocument/2006/relationships/image" Target="media/image1.png"/><Relationship Id="rId14" Type="http://schemas.openxmlformats.org/officeDocument/2006/relationships/fontTable" Target="fontTable.xml"/></Relationships>
</file>

<file path=word/theme/theme1.xml><?xml version="1.0" encoding="utf-8"?>
<a:theme xmlns:a="http://schemas.openxmlformats.org/drawingml/2006/main" name="WPS">
  <a:themeElements>
    <a:clrScheme name="WPS">
      <a:dk1>
        <a:sysClr val="windowText" lastClr="000000"/>
      </a:dk1>
      <a:lt1>
        <a:sysClr val="window" lastClr="FFFFFF"/>
      </a:lt1>
      <a:dk2>
        <a:srgbClr val="44546A"/>
      </a:dk2>
      <a:lt2>
        <a:srgbClr val="E7E6E6"/>
      </a:lt2>
      <a:accent1>
        <a:srgbClr val="4874CB"/>
      </a:accent1>
      <a:accent2>
        <a:srgbClr val="EE822F"/>
      </a:accent2>
      <a:accent3>
        <a:srgbClr val="F2BA02"/>
      </a:accent3>
      <a:accent4>
        <a:srgbClr val="75BD42"/>
      </a:accent4>
      <a:accent5>
        <a:srgbClr val="30C0B4"/>
      </a:accent5>
      <a:accent6>
        <a:srgbClr val="E54C5E"/>
      </a:accent6>
      <a:hlink>
        <a:srgbClr val="0026E5"/>
      </a:hlink>
      <a:folHlink>
        <a:srgbClr val="7E1FAD"/>
      </a:folHlink>
    </a:clrScheme>
    <a:fontScheme name="WPS">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WPS">
      <a:fillStyleLst>
        <a:solidFill>
          <a:schemeClr val="phClr"/>
        </a:solidFill>
        <a:gradFill>
          <a:gsLst>
            <a:gs pos="0">
              <a:schemeClr val="phClr">
                <a:lumOff val="17500"/>
              </a:schemeClr>
            </a:gs>
            <a:gs pos="100000">
              <a:schemeClr val="phClr"/>
            </a:gs>
          </a:gsLst>
          <a:lin ang="2700000" scaled="0"/>
        </a:gradFill>
        <a:gradFill>
          <a:gsLst>
            <a:gs pos="0">
              <a:schemeClr val="phClr">
                <a:hueOff val="-2520000"/>
              </a:schemeClr>
            </a:gs>
            <a:gs pos="100000">
              <a:schemeClr val="phClr"/>
            </a:gs>
          </a:gsLst>
          <a:lin ang="2700000" scaled="0"/>
        </a:gradFill>
      </a:fillStyleLst>
      <a:lnStyleLst>
        <a:ln w="12700" cap="flat" cmpd="sng" algn="ctr">
          <a:solidFill>
            <a:schemeClr val="phClr"/>
          </a:solidFill>
          <a:prstDash val="solid"/>
          <a:miter lim="800000"/>
        </a:ln>
        <a:ln w="12700" cap="flat" cmpd="sng" algn="ctr">
          <a:solidFill>
            <a:schemeClr val="phClr"/>
          </a:solidFill>
          <a:prstDash val="solid"/>
          <a:miter lim="800000"/>
        </a:ln>
        <a:ln w="12700" cap="flat" cmpd="sng" algn="ctr">
          <a:gradFill>
            <a:gsLst>
              <a:gs pos="0">
                <a:schemeClr val="phClr">
                  <a:hueOff val="-4200000"/>
                </a:schemeClr>
              </a:gs>
              <a:gs pos="100000">
                <a:schemeClr val="phClr"/>
              </a:gs>
            </a:gsLst>
            <a:lin ang="2700000" scaled="1"/>
          </a:gradFill>
          <a:prstDash val="solid"/>
          <a:miter lim="800000"/>
        </a:ln>
      </a:lnStyleLst>
      <a:effectStyleLst>
        <a:effectStyle>
          <a:effectLst>
            <a:outerShdw blurRad="101600" dist="50800" dir="5400000" algn="ctr" rotWithShape="0">
              <a:schemeClr val="phClr">
                <a:alpha val="60000"/>
              </a:schemeClr>
            </a:outerShdw>
          </a:effectLst>
        </a:effectStyle>
        <a:effectStyle>
          <a:effectLst>
            <a:reflection stA="50000" endA="300" endPos="40000" dist="25400" dir="5400000" sy="-100000" algn="bl" rotWithShape="0"/>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s:customData xmlns="http://www.wps.cn/officeDocument/2013/wpsCustomData" xmlns:s="http://www.wps.cn/officeDocument/2013/wpsCustomData">
  <customSectProps>
    <customSectPr/>
    <customSectPr/>
    <customSectPr/>
    <customSectPr/>
  </customSectProps>
  <customShpExts>
    <customShpInfo spid="_x0000_s1026" textRotate="1"/>
  </customShpExts>
</s:customData>
</file>

<file path=customXml/itemProps1.xml><?xml version="1.0" encoding="utf-8"?>
<ds:datastoreItem xmlns:ds="http://schemas.openxmlformats.org/officeDocument/2006/customXml" ds:itemID="{B1977F7D-205B-4081-913C-38D41E755F92}">
  <ds:schemaRefs>
    <ds:schemaRef ds:uri="http://www.wps.cn/officeDocument/2013/wpsCustomData"/>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18</Pages>
  <Words>4681</Words>
  <Characters>24332</Characters>
  <Application>Microsoft Office Word</Application>
  <DocSecurity>0</DocSecurity>
  <Lines>202</Lines>
  <Paragraphs>57</Paragraphs>
  <ScaleCrop>false</ScaleCrop>
  <Company/>
  <LinksUpToDate>false</LinksUpToDate>
  <CharactersWithSpaces>28956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HP</dc:creator>
  <cp:keywords>, docId:3D116A5A3C8093E07D93627744482C7B</cp:keywords>
  <cp:lastModifiedBy>Yingying Wang (2121977)</cp:lastModifiedBy>
  <cp:revision>2</cp:revision>
  <dcterms:created xsi:type="dcterms:W3CDTF">2025-01-07T20:15:00Z</dcterms:created>
  <dcterms:modified xsi:type="dcterms:W3CDTF">2025-01-07T20:15:00Z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2052-12.1.0.19770</vt:lpwstr>
  </property>
  <property fmtid="{D5CDD505-2E9C-101B-9397-08002B2CF9AE}" pid="3" name="ICV">
    <vt:lpwstr>51099FAD566A42BFB8EA0A536E9E4E79_13</vt:lpwstr>
  </property>
</Properties>
</file>