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125A" w:rsidRPr="009D4160" w:rsidRDefault="007D125A" w:rsidP="00CE7A44">
      <w:pPr>
        <w:jc w:val="center"/>
        <w:rPr>
          <w:b/>
          <w:sz w:val="36"/>
          <w:szCs w:val="36"/>
          <w:lang w:val="en-GB"/>
        </w:rPr>
      </w:pPr>
    </w:p>
    <w:p w:rsidR="007D125A" w:rsidRPr="009D4160" w:rsidRDefault="007D125A" w:rsidP="00CE7A44">
      <w:pPr>
        <w:jc w:val="center"/>
        <w:rPr>
          <w:b/>
          <w:sz w:val="36"/>
          <w:szCs w:val="36"/>
          <w:lang w:val="en-GB"/>
        </w:rPr>
      </w:pPr>
    </w:p>
    <w:p w:rsidR="007D125A" w:rsidRPr="009D4160" w:rsidRDefault="007D125A" w:rsidP="00CE7A44">
      <w:pPr>
        <w:jc w:val="center"/>
        <w:rPr>
          <w:b/>
          <w:sz w:val="36"/>
          <w:szCs w:val="36"/>
          <w:lang w:val="en-GB"/>
        </w:rPr>
      </w:pPr>
    </w:p>
    <w:p w:rsidR="00CE508A" w:rsidRDefault="00BC6A8B" w:rsidP="00CE7A44">
      <w:pPr>
        <w:jc w:val="center"/>
        <w:rPr>
          <w:b/>
          <w:sz w:val="36"/>
          <w:szCs w:val="36"/>
          <w:lang w:val="en-GB"/>
        </w:rPr>
      </w:pPr>
      <w:r w:rsidRPr="009D4160">
        <w:rPr>
          <w:b/>
          <w:sz w:val="36"/>
          <w:szCs w:val="36"/>
          <w:lang w:val="en-GB"/>
        </w:rPr>
        <w:t>EVALUATION OF BLENDED LEARNING AND CLASSROOM LEARNING ON STUDENT ATTAINMENT</w:t>
      </w:r>
    </w:p>
    <w:p w:rsidR="00575CBE" w:rsidRPr="009D4160" w:rsidRDefault="00575CBE" w:rsidP="00CE7A44">
      <w:pPr>
        <w:jc w:val="center"/>
        <w:rPr>
          <w:b/>
          <w:sz w:val="36"/>
          <w:szCs w:val="36"/>
          <w:lang w:val="en-GB"/>
        </w:rPr>
      </w:pPr>
      <w:r>
        <w:rPr>
          <w:b/>
          <w:sz w:val="36"/>
          <w:szCs w:val="36"/>
          <w:lang w:val="en-GB"/>
        </w:rPr>
        <w:t>(Task 1)</w:t>
      </w:r>
    </w:p>
    <w:p w:rsidR="00493F40" w:rsidRPr="009D4160" w:rsidRDefault="00BC6A8B" w:rsidP="00CE7A44">
      <w:pPr>
        <w:rPr>
          <w:b/>
          <w:sz w:val="36"/>
          <w:szCs w:val="36"/>
          <w:lang w:val="en-GB"/>
        </w:rPr>
      </w:pPr>
      <w:r w:rsidRPr="009D4160">
        <w:rPr>
          <w:b/>
          <w:sz w:val="36"/>
          <w:szCs w:val="36"/>
          <w:lang w:val="en-GB"/>
        </w:rPr>
        <w:br w:type="page"/>
      </w:r>
    </w:p>
    <w:p w:rsidR="00493F40" w:rsidRPr="009D4160" w:rsidRDefault="00493F40" w:rsidP="00CE7A44">
      <w:pPr>
        <w:jc w:val="center"/>
        <w:rPr>
          <w:b/>
          <w:sz w:val="36"/>
          <w:szCs w:val="36"/>
          <w:lang w:val="en-GB"/>
        </w:rPr>
      </w:pPr>
    </w:p>
    <w:sdt>
      <w:sdtPr>
        <w:rPr>
          <w:rFonts w:ascii="Arial" w:eastAsia="Arial" w:hAnsi="Arial" w:cs="Arial"/>
          <w:b w:val="0"/>
          <w:bCs w:val="0"/>
          <w:color w:val="auto"/>
          <w:sz w:val="22"/>
          <w:szCs w:val="22"/>
          <w:lang w:val="en-GB"/>
        </w:rPr>
        <w:id w:val="1083019503"/>
        <w:docPartObj>
          <w:docPartGallery w:val="Table of Contents"/>
          <w:docPartUnique/>
        </w:docPartObj>
      </w:sdtPr>
      <w:sdtContent>
        <w:p w:rsidR="00493F40" w:rsidRPr="009D4160" w:rsidRDefault="00BC6A8B" w:rsidP="00CE7A44">
          <w:pPr>
            <w:pStyle w:val="TOCHeading"/>
            <w:jc w:val="center"/>
            <w:rPr>
              <w:rFonts w:ascii="Arial" w:hAnsi="Arial" w:cs="Arial"/>
              <w:color w:val="000000" w:themeColor="text1"/>
              <w:sz w:val="24"/>
              <w:szCs w:val="24"/>
              <w:lang w:val="en-GB"/>
            </w:rPr>
          </w:pPr>
          <w:r w:rsidRPr="009D4160">
            <w:rPr>
              <w:rFonts w:ascii="Arial" w:hAnsi="Arial" w:cs="Arial"/>
              <w:color w:val="000000" w:themeColor="text1"/>
              <w:sz w:val="24"/>
              <w:szCs w:val="24"/>
              <w:lang w:val="en-GB"/>
            </w:rPr>
            <w:t>Table of Contents</w:t>
          </w:r>
        </w:p>
        <w:p w:rsidR="00575CBE" w:rsidRDefault="00A10165">
          <w:pPr>
            <w:pStyle w:val="TOC1"/>
            <w:tabs>
              <w:tab w:val="right" w:leader="dot" w:pos="9350"/>
            </w:tabs>
            <w:rPr>
              <w:rFonts w:asciiTheme="minorHAnsi" w:eastAsiaTheme="minorEastAsia" w:hAnsiTheme="minorHAnsi" w:cstheme="minorBidi"/>
              <w:noProof/>
              <w:lang w:val="en-IN" w:eastAsia="en-IN"/>
            </w:rPr>
          </w:pPr>
          <w:r w:rsidRPr="009D4160">
            <w:rPr>
              <w:color w:val="000000" w:themeColor="text1"/>
              <w:lang w:val="en-GB"/>
            </w:rPr>
            <w:fldChar w:fldCharType="begin"/>
          </w:r>
          <w:r w:rsidR="00BC6A8B" w:rsidRPr="009D4160">
            <w:rPr>
              <w:color w:val="000000" w:themeColor="text1"/>
              <w:lang w:val="en-GB"/>
            </w:rPr>
            <w:instrText xml:space="preserve"> TOC \o "1-3" \h \z \u </w:instrText>
          </w:r>
          <w:r w:rsidRPr="009D4160">
            <w:rPr>
              <w:color w:val="000000" w:themeColor="text1"/>
              <w:lang w:val="en-GB"/>
            </w:rPr>
            <w:fldChar w:fldCharType="separate"/>
          </w:r>
          <w:hyperlink w:anchor="_Toc89708022" w:history="1">
            <w:r w:rsidR="00575CBE" w:rsidRPr="00C430BD">
              <w:rPr>
                <w:rStyle w:val="Hyperlink"/>
                <w:noProof/>
                <w:lang w:val="en-GB"/>
              </w:rPr>
              <w:t>Task 1: Whether blended learning would be suitable for students studying the Certificate in Higher Education</w:t>
            </w:r>
            <w:r w:rsidR="00575CBE">
              <w:rPr>
                <w:noProof/>
                <w:webHidden/>
              </w:rPr>
              <w:tab/>
            </w:r>
            <w:r w:rsidR="00575CBE">
              <w:rPr>
                <w:noProof/>
                <w:webHidden/>
              </w:rPr>
              <w:fldChar w:fldCharType="begin"/>
            </w:r>
            <w:r w:rsidR="00575CBE">
              <w:rPr>
                <w:noProof/>
                <w:webHidden/>
              </w:rPr>
              <w:instrText xml:space="preserve"> PAGEREF _Toc89708022 \h </w:instrText>
            </w:r>
            <w:r w:rsidR="00575CBE">
              <w:rPr>
                <w:noProof/>
                <w:webHidden/>
              </w:rPr>
            </w:r>
            <w:r w:rsidR="00575CBE">
              <w:rPr>
                <w:noProof/>
                <w:webHidden/>
              </w:rPr>
              <w:fldChar w:fldCharType="separate"/>
            </w:r>
            <w:r w:rsidR="00575CBE">
              <w:rPr>
                <w:noProof/>
                <w:webHidden/>
              </w:rPr>
              <w:t>3</w:t>
            </w:r>
            <w:r w:rsidR="00575CBE">
              <w:rPr>
                <w:noProof/>
                <w:webHidden/>
              </w:rPr>
              <w:fldChar w:fldCharType="end"/>
            </w:r>
          </w:hyperlink>
        </w:p>
        <w:p w:rsidR="00575CBE" w:rsidRDefault="00575CBE">
          <w:pPr>
            <w:pStyle w:val="TOC2"/>
            <w:tabs>
              <w:tab w:val="right" w:leader="dot" w:pos="9350"/>
            </w:tabs>
            <w:rPr>
              <w:rFonts w:asciiTheme="minorHAnsi" w:eastAsiaTheme="minorEastAsia" w:hAnsiTheme="minorHAnsi" w:cstheme="minorBidi"/>
              <w:noProof/>
              <w:lang w:val="en-IN" w:eastAsia="en-IN"/>
            </w:rPr>
          </w:pPr>
          <w:hyperlink w:anchor="_Toc89708023" w:history="1">
            <w:r w:rsidRPr="00C430BD">
              <w:rPr>
                <w:rStyle w:val="Hyperlink"/>
                <w:noProof/>
                <w:lang w:val="en-GB"/>
              </w:rPr>
              <w:t>Introduction</w:t>
            </w:r>
            <w:r>
              <w:rPr>
                <w:noProof/>
                <w:webHidden/>
              </w:rPr>
              <w:tab/>
            </w:r>
            <w:r>
              <w:rPr>
                <w:noProof/>
                <w:webHidden/>
              </w:rPr>
              <w:fldChar w:fldCharType="begin"/>
            </w:r>
            <w:r>
              <w:rPr>
                <w:noProof/>
                <w:webHidden/>
              </w:rPr>
              <w:instrText xml:space="preserve"> PAGEREF _Toc89708023 \h </w:instrText>
            </w:r>
            <w:r>
              <w:rPr>
                <w:noProof/>
                <w:webHidden/>
              </w:rPr>
            </w:r>
            <w:r>
              <w:rPr>
                <w:noProof/>
                <w:webHidden/>
              </w:rPr>
              <w:fldChar w:fldCharType="separate"/>
            </w:r>
            <w:r>
              <w:rPr>
                <w:noProof/>
                <w:webHidden/>
              </w:rPr>
              <w:t>3</w:t>
            </w:r>
            <w:r>
              <w:rPr>
                <w:noProof/>
                <w:webHidden/>
              </w:rPr>
              <w:fldChar w:fldCharType="end"/>
            </w:r>
          </w:hyperlink>
        </w:p>
        <w:p w:rsidR="00575CBE" w:rsidRDefault="00575CBE">
          <w:pPr>
            <w:pStyle w:val="TOC2"/>
            <w:tabs>
              <w:tab w:val="right" w:leader="dot" w:pos="9350"/>
            </w:tabs>
            <w:rPr>
              <w:rFonts w:asciiTheme="minorHAnsi" w:eastAsiaTheme="minorEastAsia" w:hAnsiTheme="minorHAnsi" w:cstheme="minorBidi"/>
              <w:noProof/>
              <w:lang w:val="en-IN" w:eastAsia="en-IN"/>
            </w:rPr>
          </w:pPr>
          <w:hyperlink w:anchor="_Toc89708024" w:history="1">
            <w:r w:rsidRPr="00C430BD">
              <w:rPr>
                <w:rStyle w:val="Hyperlink"/>
                <w:noProof/>
                <w:lang w:val="en-GB"/>
              </w:rPr>
              <w:t>Pros and cons of blended learning in the university education</w:t>
            </w:r>
            <w:r>
              <w:rPr>
                <w:noProof/>
                <w:webHidden/>
              </w:rPr>
              <w:tab/>
            </w:r>
            <w:r>
              <w:rPr>
                <w:noProof/>
                <w:webHidden/>
              </w:rPr>
              <w:fldChar w:fldCharType="begin"/>
            </w:r>
            <w:r>
              <w:rPr>
                <w:noProof/>
                <w:webHidden/>
              </w:rPr>
              <w:instrText xml:space="preserve"> PAGEREF _Toc89708024 \h </w:instrText>
            </w:r>
            <w:r>
              <w:rPr>
                <w:noProof/>
                <w:webHidden/>
              </w:rPr>
            </w:r>
            <w:r>
              <w:rPr>
                <w:noProof/>
                <w:webHidden/>
              </w:rPr>
              <w:fldChar w:fldCharType="separate"/>
            </w:r>
            <w:r>
              <w:rPr>
                <w:noProof/>
                <w:webHidden/>
              </w:rPr>
              <w:t>3</w:t>
            </w:r>
            <w:r>
              <w:rPr>
                <w:noProof/>
                <w:webHidden/>
              </w:rPr>
              <w:fldChar w:fldCharType="end"/>
            </w:r>
          </w:hyperlink>
        </w:p>
        <w:p w:rsidR="00575CBE" w:rsidRDefault="00575CBE">
          <w:pPr>
            <w:pStyle w:val="TOC2"/>
            <w:tabs>
              <w:tab w:val="right" w:leader="dot" w:pos="9350"/>
            </w:tabs>
            <w:rPr>
              <w:rFonts w:asciiTheme="minorHAnsi" w:eastAsiaTheme="minorEastAsia" w:hAnsiTheme="minorHAnsi" w:cstheme="minorBidi"/>
              <w:noProof/>
              <w:lang w:val="en-IN" w:eastAsia="en-IN"/>
            </w:rPr>
          </w:pPr>
          <w:hyperlink w:anchor="_Toc89708025" w:history="1">
            <w:r w:rsidRPr="00C430BD">
              <w:rPr>
                <w:rStyle w:val="Hyperlink"/>
                <w:noProof/>
                <w:lang w:val="en-GB"/>
              </w:rPr>
              <w:t>Pros and cons of traditional classroom learning in the HE sector</w:t>
            </w:r>
            <w:r>
              <w:rPr>
                <w:noProof/>
                <w:webHidden/>
              </w:rPr>
              <w:tab/>
            </w:r>
            <w:r>
              <w:rPr>
                <w:noProof/>
                <w:webHidden/>
              </w:rPr>
              <w:fldChar w:fldCharType="begin"/>
            </w:r>
            <w:r>
              <w:rPr>
                <w:noProof/>
                <w:webHidden/>
              </w:rPr>
              <w:instrText xml:space="preserve"> PAGEREF _Toc89708025 \h </w:instrText>
            </w:r>
            <w:r>
              <w:rPr>
                <w:noProof/>
                <w:webHidden/>
              </w:rPr>
            </w:r>
            <w:r>
              <w:rPr>
                <w:noProof/>
                <w:webHidden/>
              </w:rPr>
              <w:fldChar w:fldCharType="separate"/>
            </w:r>
            <w:r>
              <w:rPr>
                <w:noProof/>
                <w:webHidden/>
              </w:rPr>
              <w:t>5</w:t>
            </w:r>
            <w:r>
              <w:rPr>
                <w:noProof/>
                <w:webHidden/>
              </w:rPr>
              <w:fldChar w:fldCharType="end"/>
            </w:r>
          </w:hyperlink>
        </w:p>
        <w:p w:rsidR="00575CBE" w:rsidRDefault="00575CBE">
          <w:pPr>
            <w:pStyle w:val="TOC2"/>
            <w:tabs>
              <w:tab w:val="right" w:leader="dot" w:pos="9350"/>
            </w:tabs>
            <w:rPr>
              <w:rFonts w:asciiTheme="minorHAnsi" w:eastAsiaTheme="minorEastAsia" w:hAnsiTheme="minorHAnsi" w:cstheme="minorBidi"/>
              <w:noProof/>
              <w:lang w:val="en-IN" w:eastAsia="en-IN"/>
            </w:rPr>
          </w:pPr>
          <w:hyperlink w:anchor="_Toc89708026" w:history="1">
            <w:r w:rsidRPr="00C430BD">
              <w:rPr>
                <w:rStyle w:val="Hyperlink"/>
                <w:noProof/>
                <w:lang w:val="en-GB"/>
              </w:rPr>
              <w:t>Evaluation of both forms of teaching and learning in the past and present with example and evidence</w:t>
            </w:r>
            <w:r>
              <w:rPr>
                <w:noProof/>
                <w:webHidden/>
              </w:rPr>
              <w:tab/>
            </w:r>
            <w:r>
              <w:rPr>
                <w:noProof/>
                <w:webHidden/>
              </w:rPr>
              <w:fldChar w:fldCharType="begin"/>
            </w:r>
            <w:r>
              <w:rPr>
                <w:noProof/>
                <w:webHidden/>
              </w:rPr>
              <w:instrText xml:space="preserve"> PAGEREF _Toc89708026 \h </w:instrText>
            </w:r>
            <w:r>
              <w:rPr>
                <w:noProof/>
                <w:webHidden/>
              </w:rPr>
            </w:r>
            <w:r>
              <w:rPr>
                <w:noProof/>
                <w:webHidden/>
              </w:rPr>
              <w:fldChar w:fldCharType="separate"/>
            </w:r>
            <w:r>
              <w:rPr>
                <w:noProof/>
                <w:webHidden/>
              </w:rPr>
              <w:t>6</w:t>
            </w:r>
            <w:r>
              <w:rPr>
                <w:noProof/>
                <w:webHidden/>
              </w:rPr>
              <w:fldChar w:fldCharType="end"/>
            </w:r>
          </w:hyperlink>
        </w:p>
        <w:p w:rsidR="00575CBE" w:rsidRDefault="00575CBE">
          <w:pPr>
            <w:pStyle w:val="TOC2"/>
            <w:tabs>
              <w:tab w:val="right" w:leader="dot" w:pos="9350"/>
            </w:tabs>
            <w:rPr>
              <w:rFonts w:asciiTheme="minorHAnsi" w:eastAsiaTheme="minorEastAsia" w:hAnsiTheme="minorHAnsi" w:cstheme="minorBidi"/>
              <w:noProof/>
              <w:lang w:val="en-IN" w:eastAsia="en-IN"/>
            </w:rPr>
          </w:pPr>
          <w:hyperlink w:anchor="_Toc89708027" w:history="1">
            <w:r w:rsidRPr="00C430BD">
              <w:rPr>
                <w:rStyle w:val="Hyperlink"/>
                <w:noProof/>
                <w:lang w:val="en-GB"/>
              </w:rPr>
              <w:t>Recommendations</w:t>
            </w:r>
            <w:r>
              <w:rPr>
                <w:noProof/>
                <w:webHidden/>
              </w:rPr>
              <w:tab/>
            </w:r>
            <w:r>
              <w:rPr>
                <w:noProof/>
                <w:webHidden/>
              </w:rPr>
              <w:fldChar w:fldCharType="begin"/>
            </w:r>
            <w:r>
              <w:rPr>
                <w:noProof/>
                <w:webHidden/>
              </w:rPr>
              <w:instrText xml:space="preserve"> PAGEREF _Toc89708027 \h </w:instrText>
            </w:r>
            <w:r>
              <w:rPr>
                <w:noProof/>
                <w:webHidden/>
              </w:rPr>
            </w:r>
            <w:r>
              <w:rPr>
                <w:noProof/>
                <w:webHidden/>
              </w:rPr>
              <w:fldChar w:fldCharType="separate"/>
            </w:r>
            <w:r>
              <w:rPr>
                <w:noProof/>
                <w:webHidden/>
              </w:rPr>
              <w:t>7</w:t>
            </w:r>
            <w:r>
              <w:rPr>
                <w:noProof/>
                <w:webHidden/>
              </w:rPr>
              <w:fldChar w:fldCharType="end"/>
            </w:r>
          </w:hyperlink>
        </w:p>
        <w:p w:rsidR="00493F40" w:rsidRPr="009D4160" w:rsidRDefault="00A10165" w:rsidP="00CE7A44">
          <w:pPr>
            <w:rPr>
              <w:lang w:val="en-GB"/>
            </w:rPr>
          </w:pPr>
          <w:r w:rsidRPr="009D4160">
            <w:rPr>
              <w:color w:val="000000" w:themeColor="text1"/>
              <w:lang w:val="en-GB"/>
            </w:rPr>
            <w:fldChar w:fldCharType="end"/>
          </w:r>
        </w:p>
      </w:sdtContent>
    </w:sdt>
    <w:p w:rsidR="00CE508A" w:rsidRPr="009D4160" w:rsidRDefault="00BC6A8B" w:rsidP="00CE7A44">
      <w:pPr>
        <w:rPr>
          <w:b/>
          <w:lang w:val="en-GB"/>
        </w:rPr>
      </w:pPr>
      <w:r w:rsidRPr="009D4160">
        <w:rPr>
          <w:lang w:val="en-GB"/>
        </w:rPr>
        <w:br w:type="page"/>
      </w:r>
    </w:p>
    <w:p w:rsidR="00CE508A" w:rsidRPr="009D4160" w:rsidRDefault="00BC6A8B" w:rsidP="00CE7A44">
      <w:pPr>
        <w:pStyle w:val="Heading1"/>
        <w:rPr>
          <w:sz w:val="22"/>
          <w:szCs w:val="22"/>
          <w:lang w:val="en-GB"/>
        </w:rPr>
      </w:pPr>
      <w:bookmarkStart w:id="0" w:name="_Toc89708022"/>
      <w:r w:rsidRPr="009D4160">
        <w:rPr>
          <w:sz w:val="22"/>
          <w:szCs w:val="22"/>
          <w:lang w:val="en-GB"/>
        </w:rPr>
        <w:lastRenderedPageBreak/>
        <w:t>Task 1: Whether blended learning would be suitable for students studying the Certificate in Higher Education</w:t>
      </w:r>
      <w:bookmarkEnd w:id="0"/>
      <w:r w:rsidRPr="009D4160">
        <w:rPr>
          <w:sz w:val="22"/>
          <w:szCs w:val="22"/>
          <w:lang w:val="en-GB"/>
        </w:rPr>
        <w:t xml:space="preserve"> </w:t>
      </w:r>
    </w:p>
    <w:p w:rsidR="00CE508A" w:rsidRPr="009D4160" w:rsidRDefault="00BC6A8B" w:rsidP="00CE7A44">
      <w:pPr>
        <w:pStyle w:val="Heading2"/>
        <w:rPr>
          <w:sz w:val="22"/>
          <w:szCs w:val="22"/>
          <w:lang w:val="en-GB"/>
        </w:rPr>
      </w:pPr>
      <w:bookmarkStart w:id="1" w:name="_Toc89708023"/>
      <w:r w:rsidRPr="009D4160">
        <w:rPr>
          <w:sz w:val="22"/>
          <w:szCs w:val="22"/>
          <w:lang w:val="en-GB"/>
        </w:rPr>
        <w:t>Introduction</w:t>
      </w:r>
      <w:bookmarkEnd w:id="1"/>
      <w:r w:rsidRPr="009D4160">
        <w:rPr>
          <w:sz w:val="22"/>
          <w:szCs w:val="22"/>
          <w:lang w:val="en-GB"/>
        </w:rPr>
        <w:t xml:space="preserve"> </w:t>
      </w:r>
    </w:p>
    <w:p w:rsidR="00CE508A" w:rsidRPr="009D4160" w:rsidRDefault="00BC6A8B" w:rsidP="00CE7A44">
      <w:pPr>
        <w:rPr>
          <w:lang w:val="en-GB"/>
        </w:rPr>
      </w:pPr>
      <w:r w:rsidRPr="009D4160">
        <w:rPr>
          <w:lang w:val="en-GB"/>
        </w:rPr>
        <w:t>The approach of the blended learning process refers to the fact of having the combination of online educational materials along with interaction in online platforms as well as traditional places based opportunities. In this case, the students can get the chance to take help from their teachers through several online platforms and at the same time they can also join their traditional classroom with their fellow students. This approach of the blended learning process has become popular in this contemporary world as it can be addressed as time-saving at the same time effective in terms of proceeding of remote learning (</w:t>
      </w:r>
      <w:r w:rsidRPr="009D4160">
        <w:rPr>
          <w:color w:val="222222"/>
          <w:highlight w:val="white"/>
          <w:lang w:val="en-GB"/>
        </w:rPr>
        <w:t>Suartama et al., 2019</w:t>
      </w:r>
      <w:r w:rsidRPr="009D4160">
        <w:rPr>
          <w:lang w:val="en-GB"/>
        </w:rPr>
        <w:t xml:space="preserve">). In this report, the impact of blended learning has been addressed in the case of higher education certificate courses with the help of stating the pros and cons of both blended learnings at the same time traditional classroom learning effectively. A brief recommendation for the implementation of the blended learning process has been provided in this report for a better understanding of its audiences along with evil waiting for both the forms of teaching from its initiating phase to this contemporary world. </w:t>
      </w:r>
    </w:p>
    <w:p w:rsidR="00CE508A" w:rsidRPr="009D4160" w:rsidRDefault="00BC6A8B" w:rsidP="00CE7A44">
      <w:pPr>
        <w:pStyle w:val="Heading2"/>
        <w:rPr>
          <w:sz w:val="22"/>
          <w:szCs w:val="22"/>
          <w:lang w:val="en-GB"/>
        </w:rPr>
      </w:pPr>
      <w:bookmarkStart w:id="2" w:name="_Toc89708024"/>
      <w:r w:rsidRPr="009D4160">
        <w:rPr>
          <w:sz w:val="22"/>
          <w:szCs w:val="22"/>
          <w:lang w:val="en-GB"/>
        </w:rPr>
        <w:t>Pros and cons of blended learning in the university education</w:t>
      </w:r>
      <w:bookmarkEnd w:id="2"/>
      <w:r w:rsidRPr="009D4160">
        <w:rPr>
          <w:sz w:val="22"/>
          <w:szCs w:val="22"/>
          <w:lang w:val="en-GB"/>
        </w:rPr>
        <w:t xml:space="preserve"> </w:t>
      </w:r>
    </w:p>
    <w:p w:rsidR="00CE508A" w:rsidRPr="009D4160" w:rsidRDefault="00BC6A8B" w:rsidP="00CE7A44">
      <w:pPr>
        <w:rPr>
          <w:lang w:val="en-GB"/>
        </w:rPr>
      </w:pPr>
      <w:r w:rsidRPr="009D4160">
        <w:rPr>
          <w:lang w:val="en-GB"/>
        </w:rPr>
        <w:t>This concerned blended learning process possesses both advantages at the same time disadvantages during implementing it in the University education which should be followed as well as monitored by the authorities of these institutions accordingly.</w:t>
      </w:r>
    </w:p>
    <w:p w:rsidR="00CE508A" w:rsidRPr="009D4160" w:rsidRDefault="00BC6A8B" w:rsidP="00CE7A44">
      <w:pPr>
        <w:rPr>
          <w:b/>
          <w:i/>
          <w:lang w:val="en-GB"/>
        </w:rPr>
      </w:pPr>
      <w:r w:rsidRPr="009D4160">
        <w:rPr>
          <w:b/>
          <w:i/>
          <w:lang w:val="en-GB"/>
        </w:rPr>
        <w:t xml:space="preserve">Pros of blended learning in the university education </w:t>
      </w:r>
    </w:p>
    <w:p w:rsidR="00CE508A" w:rsidRPr="009D4160" w:rsidRDefault="00BC6A8B" w:rsidP="00CE7A44">
      <w:pPr>
        <w:numPr>
          <w:ilvl w:val="0"/>
          <w:numId w:val="5"/>
        </w:numPr>
        <w:rPr>
          <w:b/>
          <w:lang w:val="en-GB"/>
        </w:rPr>
      </w:pPr>
      <w:r w:rsidRPr="009D4160">
        <w:rPr>
          <w:b/>
          <w:lang w:val="en-GB"/>
        </w:rPr>
        <w:t>Students can access helpful online materials from distant areas</w:t>
      </w:r>
    </w:p>
    <w:p w:rsidR="00CE508A" w:rsidRPr="009D4160" w:rsidRDefault="00BC6A8B" w:rsidP="00CE7A44">
      <w:pPr>
        <w:rPr>
          <w:lang w:val="en-GB"/>
        </w:rPr>
      </w:pPr>
      <w:r w:rsidRPr="009D4160">
        <w:rPr>
          <w:lang w:val="en-GB"/>
        </w:rPr>
        <w:t xml:space="preserve">It can be suggested that with the help of implementing a blended learning process in University education the authorities would be able to provide the learning material to their students without having physical attendance in their classes. As mentioned by </w:t>
      </w:r>
      <w:r w:rsidRPr="009D4160">
        <w:rPr>
          <w:color w:val="222222"/>
          <w:highlight w:val="white"/>
          <w:lang w:val="en-GB"/>
        </w:rPr>
        <w:t>Ibrahim and Nat (2019</w:t>
      </w:r>
      <w:r w:rsidRPr="009D4160">
        <w:rPr>
          <w:lang w:val="en-GB"/>
        </w:rPr>
        <w:t>), students of high education level can get their materials from their trainers with the help of modern technologies across the world. It would enable them to continue their study staying in remote areas at the same time in a cost-effective and time-saving manner.</w:t>
      </w:r>
    </w:p>
    <w:p w:rsidR="00CE508A" w:rsidRPr="009D4160" w:rsidRDefault="00BC6A8B" w:rsidP="00CE7A44">
      <w:pPr>
        <w:numPr>
          <w:ilvl w:val="0"/>
          <w:numId w:val="5"/>
        </w:numPr>
        <w:rPr>
          <w:b/>
          <w:lang w:val="en-GB"/>
        </w:rPr>
      </w:pPr>
      <w:r w:rsidRPr="009D4160">
        <w:rPr>
          <w:b/>
          <w:lang w:val="en-GB"/>
        </w:rPr>
        <w:t>Students can get individualised support</w:t>
      </w:r>
    </w:p>
    <w:p w:rsidR="00CE508A" w:rsidRPr="009D4160" w:rsidRDefault="00BC6A8B" w:rsidP="00CE7A44">
      <w:pPr>
        <w:rPr>
          <w:lang w:val="en-GB"/>
        </w:rPr>
      </w:pPr>
      <w:r w:rsidRPr="009D4160">
        <w:rPr>
          <w:lang w:val="en-GB"/>
        </w:rPr>
        <w:t xml:space="preserve">It can be addressed that with the help of providing blended learning procedures in organisational culture the authorities should be able to support their individual students </w:t>
      </w:r>
      <w:r w:rsidRPr="009D4160">
        <w:rPr>
          <w:lang w:val="en-GB"/>
        </w:rPr>
        <w:lastRenderedPageBreak/>
        <w:t>regarding any of their problems with the help of online platforms. In this case, students should not have to go physically to their trainer to resolve any of their queries while they can get help from their mentors anytime individually (</w:t>
      </w:r>
      <w:r w:rsidRPr="009D4160">
        <w:rPr>
          <w:color w:val="222222"/>
          <w:highlight w:val="white"/>
          <w:lang w:val="en-GB"/>
        </w:rPr>
        <w:t>Castro, 2019</w:t>
      </w:r>
      <w:r w:rsidRPr="009D4160">
        <w:rPr>
          <w:lang w:val="en-GB"/>
        </w:rPr>
        <w:t xml:space="preserve">). </w:t>
      </w:r>
    </w:p>
    <w:p w:rsidR="00CE508A" w:rsidRPr="009D4160" w:rsidRDefault="00BC6A8B" w:rsidP="00CE7A44">
      <w:pPr>
        <w:numPr>
          <w:ilvl w:val="0"/>
          <w:numId w:val="5"/>
        </w:numPr>
        <w:rPr>
          <w:b/>
          <w:lang w:val="en-GB"/>
        </w:rPr>
      </w:pPr>
      <w:r w:rsidRPr="009D4160">
        <w:rPr>
          <w:b/>
          <w:lang w:val="en-GB"/>
        </w:rPr>
        <w:t>Parents can get access to their children's coursework</w:t>
      </w:r>
    </w:p>
    <w:p w:rsidR="00CE508A" w:rsidRPr="009D4160" w:rsidRDefault="00BC6A8B" w:rsidP="00CE7A44">
      <w:pPr>
        <w:rPr>
          <w:lang w:val="en-GB"/>
        </w:rPr>
      </w:pPr>
      <w:r w:rsidRPr="009D4160">
        <w:rPr>
          <w:lang w:val="en-GB"/>
        </w:rPr>
        <w:t xml:space="preserve">The implementation of blended learning can help the parents of higher education students to access their learning materials and coursework and understand the process of their education. As suggested by </w:t>
      </w:r>
      <w:r w:rsidR="00A34BF3" w:rsidRPr="009D4160">
        <w:rPr>
          <w:color w:val="222222"/>
          <w:shd w:val="clear" w:color="auto" w:fill="FFFFFF"/>
          <w:lang w:val="en-GB"/>
        </w:rPr>
        <w:t>Anthony et al., (2020</w:t>
      </w:r>
      <w:r w:rsidRPr="009D4160">
        <w:rPr>
          <w:lang w:val="en-GB"/>
        </w:rPr>
        <w:t xml:space="preserve">), with the help of this learning approach they can get the chance to communicate with their teachers with video conferencing as well as online conversation tools to get better knowledge regarding the fee structure as well as the course structure effectively. </w:t>
      </w:r>
    </w:p>
    <w:p w:rsidR="00795180" w:rsidRPr="009D4160" w:rsidRDefault="00795180" w:rsidP="00795180">
      <w:pPr>
        <w:pStyle w:val="ListParagraph"/>
        <w:numPr>
          <w:ilvl w:val="0"/>
          <w:numId w:val="5"/>
        </w:numPr>
        <w:rPr>
          <w:b/>
          <w:lang w:val="en-GB"/>
        </w:rPr>
      </w:pPr>
      <w:r w:rsidRPr="009D4160">
        <w:rPr>
          <w:b/>
          <w:lang w:val="en-GB"/>
        </w:rPr>
        <w:t>Improve satisfaction of students</w:t>
      </w:r>
    </w:p>
    <w:p w:rsidR="00795180" w:rsidRPr="009D4160" w:rsidRDefault="002F3971" w:rsidP="00795180">
      <w:pPr>
        <w:rPr>
          <w:lang w:val="en-GB"/>
        </w:rPr>
      </w:pPr>
      <w:r w:rsidRPr="009D4160">
        <w:rPr>
          <w:lang w:val="en-GB"/>
        </w:rPr>
        <w:t xml:space="preserve">Since the blended learning provides the students with the opportunity to study online along with the physical resources, it is seen to enhance their satisfaction. </w:t>
      </w:r>
      <w:r w:rsidR="002E037D" w:rsidRPr="009D4160">
        <w:rPr>
          <w:lang w:val="en-GB"/>
        </w:rPr>
        <w:t>One of the main reasons for the high satisfaction is the higher engagement of the students and better academic performance</w:t>
      </w:r>
      <w:r w:rsidR="002D3673" w:rsidRPr="009D4160">
        <w:rPr>
          <w:lang w:val="en-GB"/>
        </w:rPr>
        <w:t xml:space="preserve"> which is fruitful for their professional career (Software2, 2021).</w:t>
      </w:r>
    </w:p>
    <w:p w:rsidR="00CE508A" w:rsidRPr="009D4160" w:rsidRDefault="00BC6A8B" w:rsidP="00CE7A44">
      <w:pPr>
        <w:rPr>
          <w:b/>
          <w:i/>
          <w:lang w:val="en-GB"/>
        </w:rPr>
      </w:pPr>
      <w:r w:rsidRPr="009D4160">
        <w:rPr>
          <w:b/>
          <w:i/>
          <w:lang w:val="en-GB"/>
        </w:rPr>
        <w:t xml:space="preserve">Cons of blended learning in the university education </w:t>
      </w:r>
    </w:p>
    <w:p w:rsidR="00CE508A" w:rsidRPr="009D4160" w:rsidRDefault="00BC6A8B" w:rsidP="00CE7A44">
      <w:pPr>
        <w:numPr>
          <w:ilvl w:val="0"/>
          <w:numId w:val="2"/>
        </w:numPr>
        <w:rPr>
          <w:b/>
          <w:lang w:val="en-GB"/>
        </w:rPr>
      </w:pPr>
      <w:r w:rsidRPr="009D4160">
        <w:rPr>
          <w:b/>
          <w:lang w:val="en-GB"/>
        </w:rPr>
        <w:t>Teachers may need to provide longer hour services on these educational platforms</w:t>
      </w:r>
    </w:p>
    <w:p w:rsidR="00CE508A" w:rsidRPr="009D4160" w:rsidRDefault="00BC6A8B" w:rsidP="00CE7A44">
      <w:pPr>
        <w:rPr>
          <w:lang w:val="en-GB"/>
        </w:rPr>
      </w:pPr>
      <w:r w:rsidRPr="009D4160">
        <w:rPr>
          <w:lang w:val="en-GB"/>
        </w:rPr>
        <w:t>Due to the implementation of the blended learning process, teachers may have to get additional workload to broaden their horizons of work. At the same time, solving the problems of their students individually can be hectic for them. In many cases, they have to provide extra effort to keep a balance between face-to-face learning processes while at the same time providing online classes to their students which also hamper their personal life (</w:t>
      </w:r>
      <w:r w:rsidRPr="009D4160">
        <w:rPr>
          <w:color w:val="222222"/>
          <w:highlight w:val="white"/>
          <w:lang w:val="en-GB"/>
        </w:rPr>
        <w:t>Bruggeman et al., 2021</w:t>
      </w:r>
      <w:r w:rsidRPr="009D4160">
        <w:rPr>
          <w:lang w:val="en-GB"/>
        </w:rPr>
        <w:t>).</w:t>
      </w:r>
    </w:p>
    <w:p w:rsidR="00CE508A" w:rsidRPr="009D4160" w:rsidRDefault="00BC6A8B" w:rsidP="00CE7A44">
      <w:pPr>
        <w:numPr>
          <w:ilvl w:val="0"/>
          <w:numId w:val="2"/>
        </w:numPr>
        <w:rPr>
          <w:b/>
          <w:lang w:val="en-GB"/>
        </w:rPr>
      </w:pPr>
      <w:r w:rsidRPr="009D4160">
        <w:rPr>
          <w:b/>
          <w:lang w:val="en-GB"/>
        </w:rPr>
        <w:t>Using advanced technologies can be problematic for both the students as well as teachers in remote areas</w:t>
      </w:r>
    </w:p>
    <w:p w:rsidR="00CE508A" w:rsidRPr="009D4160" w:rsidRDefault="00BC6A8B" w:rsidP="00CE7A44">
      <w:pPr>
        <w:rPr>
          <w:lang w:val="en-GB"/>
        </w:rPr>
      </w:pPr>
      <w:r w:rsidRPr="009D4160">
        <w:rPr>
          <w:lang w:val="en-GB"/>
        </w:rPr>
        <w:t>It can be suggested that there can be found several places which do not have adequate resources of technological tools at the same time flexible network facilities to provide best outcomes from online courses. Along with that, it can also be suggested that in many cases age-old teachers would not be able to handle and operate all the technological tools to support their students individually (</w:t>
      </w:r>
      <w:r w:rsidRPr="009D4160">
        <w:rPr>
          <w:color w:val="222222"/>
          <w:highlight w:val="white"/>
          <w:lang w:val="en-GB"/>
        </w:rPr>
        <w:t xml:space="preserve">Dziuban et al., </w:t>
      </w:r>
      <w:r w:rsidRPr="009D4160">
        <w:rPr>
          <w:lang w:val="en-GB"/>
        </w:rPr>
        <w:t>2018).</w:t>
      </w:r>
    </w:p>
    <w:p w:rsidR="002D3673" w:rsidRPr="009D4160" w:rsidRDefault="002D3673" w:rsidP="002D3673">
      <w:pPr>
        <w:pStyle w:val="ListParagraph"/>
        <w:numPr>
          <w:ilvl w:val="0"/>
          <w:numId w:val="2"/>
        </w:numPr>
        <w:rPr>
          <w:b/>
          <w:lang w:val="en-GB"/>
        </w:rPr>
      </w:pPr>
      <w:r w:rsidRPr="009D4160">
        <w:rPr>
          <w:b/>
          <w:lang w:val="en-GB"/>
        </w:rPr>
        <w:t xml:space="preserve">Cognitive Load on Students </w:t>
      </w:r>
    </w:p>
    <w:p w:rsidR="002D3673" w:rsidRPr="009D4160" w:rsidRDefault="002D3673" w:rsidP="002D3673">
      <w:pPr>
        <w:rPr>
          <w:lang w:val="en-GB"/>
        </w:rPr>
      </w:pPr>
      <w:r w:rsidRPr="009D4160">
        <w:rPr>
          <w:lang w:val="en-GB"/>
        </w:rPr>
        <w:t xml:space="preserve">The excessive pressure of the teachers by overdoing educational activities and content can result in cognitive load on the students and this can essentially affect their concentration and academic results (eLearning Industry, 2021).    </w:t>
      </w:r>
    </w:p>
    <w:p w:rsidR="00CE508A" w:rsidRPr="009D4160" w:rsidRDefault="00BC6A8B" w:rsidP="00CE7A44">
      <w:pPr>
        <w:pStyle w:val="Heading2"/>
        <w:rPr>
          <w:sz w:val="22"/>
          <w:szCs w:val="22"/>
          <w:lang w:val="en-GB"/>
        </w:rPr>
      </w:pPr>
      <w:bookmarkStart w:id="3" w:name="_Toc89708025"/>
      <w:r w:rsidRPr="009D4160">
        <w:rPr>
          <w:sz w:val="22"/>
          <w:szCs w:val="22"/>
          <w:lang w:val="en-GB"/>
        </w:rPr>
        <w:lastRenderedPageBreak/>
        <w:t>Pros and cons of traditional classroom learning in the HE sector</w:t>
      </w:r>
      <w:bookmarkEnd w:id="3"/>
    </w:p>
    <w:p w:rsidR="00CE508A" w:rsidRPr="009D4160" w:rsidRDefault="00BC6A8B" w:rsidP="00CE7A44">
      <w:pPr>
        <w:rPr>
          <w:b/>
          <w:i/>
          <w:lang w:val="en-GB"/>
        </w:rPr>
      </w:pPr>
      <w:r w:rsidRPr="009D4160">
        <w:rPr>
          <w:b/>
          <w:i/>
          <w:lang w:val="en-GB"/>
        </w:rPr>
        <w:t>Pros of traditional classroom learning in the HE sector</w:t>
      </w:r>
    </w:p>
    <w:p w:rsidR="00CE508A" w:rsidRPr="009D4160" w:rsidRDefault="00BC6A8B" w:rsidP="00CE7A44">
      <w:pPr>
        <w:numPr>
          <w:ilvl w:val="0"/>
          <w:numId w:val="3"/>
        </w:numPr>
        <w:rPr>
          <w:b/>
          <w:lang w:val="en-GB"/>
        </w:rPr>
      </w:pPr>
      <w:r w:rsidRPr="009D4160">
        <w:rPr>
          <w:b/>
          <w:lang w:val="en-GB"/>
        </w:rPr>
        <w:t>Easy interaction</w:t>
      </w:r>
    </w:p>
    <w:p w:rsidR="00CE508A" w:rsidRPr="009D4160" w:rsidRDefault="00BC6A8B" w:rsidP="00CE7A44">
      <w:pPr>
        <w:rPr>
          <w:lang w:val="en-GB"/>
        </w:rPr>
      </w:pPr>
      <w:r w:rsidRPr="009D4160">
        <w:rPr>
          <w:lang w:val="en-GB"/>
        </w:rPr>
        <w:t>It can be suggested that with the help of implementing and continuing traditional learning approaches an organisation can be able to provide their students with an easy interaction process with their teachers so that they can easily communicate with them regarding any of their problems effectively (</w:t>
      </w:r>
      <w:r w:rsidR="00A34BF3" w:rsidRPr="009D4160">
        <w:rPr>
          <w:color w:val="222222"/>
          <w:shd w:val="clear" w:color="auto" w:fill="FFFFFF"/>
          <w:lang w:val="en-GB"/>
        </w:rPr>
        <w:t>Mozelius and Hettiarachchi, 2017</w:t>
      </w:r>
      <w:r w:rsidRPr="009D4160">
        <w:rPr>
          <w:lang w:val="en-GB"/>
        </w:rPr>
        <w:t>).</w:t>
      </w:r>
    </w:p>
    <w:p w:rsidR="00CE508A" w:rsidRPr="009D4160" w:rsidRDefault="00BC6A8B" w:rsidP="00CE7A44">
      <w:pPr>
        <w:numPr>
          <w:ilvl w:val="0"/>
          <w:numId w:val="3"/>
        </w:numPr>
        <w:rPr>
          <w:b/>
          <w:lang w:val="en-GB"/>
        </w:rPr>
      </w:pPr>
      <w:r w:rsidRPr="009D4160">
        <w:rPr>
          <w:b/>
          <w:lang w:val="en-GB"/>
        </w:rPr>
        <w:t>Comfortable learning approach</w:t>
      </w:r>
    </w:p>
    <w:p w:rsidR="00CE508A" w:rsidRPr="009D4160" w:rsidRDefault="00BC6A8B" w:rsidP="00CE7A44">
      <w:pPr>
        <w:rPr>
          <w:lang w:val="en-GB"/>
        </w:rPr>
      </w:pPr>
      <w:r w:rsidRPr="009D4160">
        <w:rPr>
          <w:lang w:val="en-GB"/>
        </w:rPr>
        <w:t xml:space="preserve">Being used from ancient times, students can easily collaborate with these traditional learning approaches so that they can comfortably at just opportunity of learning structure with physical course books, self-directed activities as well as written lectures effectively. </w:t>
      </w:r>
    </w:p>
    <w:p w:rsidR="00CE508A" w:rsidRPr="009D4160" w:rsidRDefault="00BC6A8B" w:rsidP="00CE7A44">
      <w:pPr>
        <w:numPr>
          <w:ilvl w:val="0"/>
          <w:numId w:val="3"/>
        </w:numPr>
        <w:rPr>
          <w:b/>
          <w:lang w:val="en-GB"/>
        </w:rPr>
      </w:pPr>
      <w:r w:rsidRPr="009D4160">
        <w:rPr>
          <w:b/>
          <w:lang w:val="en-GB"/>
        </w:rPr>
        <w:t>Strong interpersonal relationship</w:t>
      </w:r>
    </w:p>
    <w:p w:rsidR="00CE508A" w:rsidRPr="009D4160" w:rsidRDefault="00BC6A8B" w:rsidP="00CE7A44">
      <w:pPr>
        <w:rPr>
          <w:lang w:val="en-GB"/>
        </w:rPr>
      </w:pPr>
      <w:r w:rsidRPr="009D4160">
        <w:rPr>
          <w:lang w:val="en-GB"/>
        </w:rPr>
        <w:t>With the help of implementing traditional learning approaches in organisational culture, the authorities can provide a strong relationship with fellow students along with their teachers which can help them to adopt positive appearances and body language along with growing confidence for their future (</w:t>
      </w:r>
      <w:r w:rsidRPr="009D4160">
        <w:rPr>
          <w:color w:val="222222"/>
          <w:highlight w:val="white"/>
          <w:lang w:val="en-GB"/>
        </w:rPr>
        <w:t xml:space="preserve">Rasheed et al., </w:t>
      </w:r>
      <w:r w:rsidRPr="009D4160">
        <w:rPr>
          <w:lang w:val="en-GB"/>
        </w:rPr>
        <w:t xml:space="preserve">2020). </w:t>
      </w:r>
    </w:p>
    <w:p w:rsidR="00CE508A" w:rsidRPr="009D4160" w:rsidRDefault="00BC6A8B" w:rsidP="00CE7A44">
      <w:pPr>
        <w:rPr>
          <w:b/>
          <w:i/>
          <w:lang w:val="en-GB"/>
        </w:rPr>
      </w:pPr>
      <w:r w:rsidRPr="009D4160">
        <w:rPr>
          <w:b/>
          <w:i/>
          <w:lang w:val="en-GB"/>
        </w:rPr>
        <w:t>Cons of traditional classroom learning in the HE sector</w:t>
      </w:r>
    </w:p>
    <w:p w:rsidR="00CE508A" w:rsidRPr="009D4160" w:rsidRDefault="00BC6A8B" w:rsidP="00CE7A44">
      <w:pPr>
        <w:numPr>
          <w:ilvl w:val="0"/>
          <w:numId w:val="4"/>
        </w:numPr>
        <w:rPr>
          <w:b/>
          <w:lang w:val="en-GB"/>
        </w:rPr>
      </w:pPr>
      <w:r w:rsidRPr="009D4160">
        <w:rPr>
          <w:b/>
          <w:lang w:val="en-GB"/>
        </w:rPr>
        <w:t>Less flexibility</w:t>
      </w:r>
    </w:p>
    <w:p w:rsidR="00CE508A" w:rsidRPr="009D4160" w:rsidRDefault="00BC6A8B" w:rsidP="00CE7A44">
      <w:pPr>
        <w:rPr>
          <w:lang w:val="en-GB"/>
        </w:rPr>
      </w:pPr>
      <w:r w:rsidRPr="009D4160">
        <w:rPr>
          <w:lang w:val="en-GB"/>
        </w:rPr>
        <w:t>In traditional classrooms, the students cannot get the schedules of their classes as per their requirements and accessibility. In many cases, it has been seen that students may have to leave their classes due to having any personal issues or family issues that cannot be achieved afterwards</w:t>
      </w:r>
      <w:r w:rsidR="00795180" w:rsidRPr="009D4160">
        <w:rPr>
          <w:lang w:val="en-GB"/>
        </w:rPr>
        <w:t xml:space="preserve"> (</w:t>
      </w:r>
      <w:r w:rsidR="00795180" w:rsidRPr="009D4160">
        <w:rPr>
          <w:color w:val="222222"/>
          <w:highlight w:val="white"/>
          <w:lang w:val="en-GB"/>
        </w:rPr>
        <w:t>Halverson and Graham, 2019</w:t>
      </w:r>
      <w:r w:rsidR="00795180" w:rsidRPr="009D4160">
        <w:rPr>
          <w:lang w:val="en-GB"/>
        </w:rPr>
        <w:t>).</w:t>
      </w:r>
      <w:r w:rsidRPr="009D4160">
        <w:rPr>
          <w:lang w:val="en-GB"/>
        </w:rPr>
        <w:t>.</w:t>
      </w:r>
    </w:p>
    <w:p w:rsidR="00CE508A" w:rsidRPr="009D4160" w:rsidRDefault="00BC6A8B" w:rsidP="00CE7A44">
      <w:pPr>
        <w:numPr>
          <w:ilvl w:val="0"/>
          <w:numId w:val="4"/>
        </w:numPr>
        <w:rPr>
          <w:b/>
          <w:lang w:val="en-GB"/>
        </w:rPr>
      </w:pPr>
      <w:r w:rsidRPr="009D4160">
        <w:rPr>
          <w:b/>
          <w:lang w:val="en-GB"/>
        </w:rPr>
        <w:t>Lack of individual authority</w:t>
      </w:r>
    </w:p>
    <w:p w:rsidR="00CE508A" w:rsidRPr="009D4160" w:rsidRDefault="00BC6A8B" w:rsidP="00CE7A44">
      <w:pPr>
        <w:rPr>
          <w:lang w:val="en-GB"/>
        </w:rPr>
      </w:pPr>
      <w:r w:rsidRPr="009D4160">
        <w:rPr>
          <w:lang w:val="en-GB"/>
        </w:rPr>
        <w:t>It can be mentioned that in a traditional learning approach the teachers and trainers would not be able to guide each of their students individually hence getting support from their trainers cannot be possible every time (</w:t>
      </w:r>
      <w:r w:rsidRPr="009D4160">
        <w:rPr>
          <w:color w:val="222222"/>
          <w:highlight w:val="white"/>
          <w:lang w:val="en-GB"/>
        </w:rPr>
        <w:t>Halverson and Graham, 2019</w:t>
      </w:r>
      <w:r w:rsidRPr="009D4160">
        <w:rPr>
          <w:lang w:val="en-GB"/>
        </w:rPr>
        <w:t>).</w:t>
      </w:r>
    </w:p>
    <w:p w:rsidR="007E10A3" w:rsidRPr="009D4160" w:rsidRDefault="007E10A3" w:rsidP="007E10A3">
      <w:pPr>
        <w:pStyle w:val="ListParagraph"/>
        <w:numPr>
          <w:ilvl w:val="0"/>
          <w:numId w:val="4"/>
        </w:numPr>
        <w:rPr>
          <w:b/>
          <w:lang w:val="en-GB"/>
        </w:rPr>
      </w:pPr>
      <w:r w:rsidRPr="009D4160">
        <w:rPr>
          <w:b/>
          <w:lang w:val="en-GB"/>
        </w:rPr>
        <w:t xml:space="preserve">Additional Cost </w:t>
      </w:r>
    </w:p>
    <w:p w:rsidR="007E10A3" w:rsidRPr="009D4160" w:rsidRDefault="00C62116" w:rsidP="007E10A3">
      <w:pPr>
        <w:rPr>
          <w:lang w:val="en-GB"/>
        </w:rPr>
      </w:pPr>
      <w:r w:rsidRPr="009D4160">
        <w:rPr>
          <w:lang w:val="en-GB"/>
        </w:rPr>
        <w:t xml:space="preserve">Students attending the traditional classes have to pay additional cost of travelling and in case of distant learning classes students have to pay for lodging and food and these increases the overall costs.  </w:t>
      </w:r>
    </w:p>
    <w:p w:rsidR="00CE508A" w:rsidRPr="009D4160" w:rsidRDefault="00BC6A8B" w:rsidP="00CE7A44">
      <w:pPr>
        <w:pStyle w:val="Heading2"/>
        <w:rPr>
          <w:sz w:val="22"/>
          <w:szCs w:val="22"/>
          <w:lang w:val="en-GB"/>
        </w:rPr>
      </w:pPr>
      <w:bookmarkStart w:id="4" w:name="_Toc89708026"/>
      <w:r w:rsidRPr="009D4160">
        <w:rPr>
          <w:sz w:val="22"/>
          <w:szCs w:val="22"/>
          <w:lang w:val="en-GB"/>
        </w:rPr>
        <w:lastRenderedPageBreak/>
        <w:t>Evaluation of both forms of teaching and learning in the past and present with example and evidence</w:t>
      </w:r>
      <w:bookmarkEnd w:id="4"/>
      <w:r w:rsidRPr="009D4160">
        <w:rPr>
          <w:sz w:val="22"/>
          <w:szCs w:val="22"/>
          <w:lang w:val="en-GB"/>
        </w:rPr>
        <w:t xml:space="preserve"> </w:t>
      </w:r>
    </w:p>
    <w:p w:rsidR="00CE508A" w:rsidRPr="009D4160" w:rsidRDefault="00BC6A8B" w:rsidP="00CE7A44">
      <w:pPr>
        <w:rPr>
          <w:lang w:val="en-GB"/>
        </w:rPr>
      </w:pPr>
      <w:r w:rsidRPr="009D4160">
        <w:rPr>
          <w:lang w:val="en-GB"/>
        </w:rPr>
        <w:t xml:space="preserve">Both the form of teaching as well as learning has been changed from the past environment to this contemporary world with the emergence of technology in education. As suggested by </w:t>
      </w:r>
      <w:r w:rsidR="00A34BF3" w:rsidRPr="009D4160">
        <w:rPr>
          <w:color w:val="222222"/>
          <w:shd w:val="clear" w:color="auto" w:fill="FFFFFF"/>
          <w:lang w:val="en-GB"/>
        </w:rPr>
        <w:t>Medina (2018</w:t>
      </w:r>
      <w:r w:rsidRPr="009D4160">
        <w:rPr>
          <w:lang w:val="en-GB"/>
        </w:rPr>
        <w:t xml:space="preserve">), the traditional teaching process of the past was in many times effective and easier for the Teachers as they would not have to bother about their classes and teaching processes in their free time after completing their each day schedule. With the emergence of a blended learning process, teachers cannot save their time for the individual requirements many times which can cause several issues between their work-life balance. Contradictorily it has been suggested by </w:t>
      </w:r>
      <w:r w:rsidRPr="009D4160">
        <w:rPr>
          <w:color w:val="222222"/>
          <w:highlight w:val="white"/>
          <w:lang w:val="en-GB"/>
        </w:rPr>
        <w:t xml:space="preserve">Vallée et al., </w:t>
      </w:r>
      <w:r w:rsidRPr="009D4160">
        <w:rPr>
          <w:lang w:val="en-GB"/>
        </w:rPr>
        <w:t xml:space="preserve">(2020), students having a blended learning approach are getting several positive outcomes from these techniques as they can get their required solution of problems easily with the help of technology which was not possible in their past learning procedure. It can be mentioned that previously the teaching and learning process was based on the feature of having a strong interpersonal relationship among the students and the Teachers while in this contemporary blended learning process strong and flexible relationships cannot be originated from distant parts. For example, it can be suggested that in classroom activities students not only get their teachers as only trainers but also they can get them as their guide, philosopher and friend. While in this contemporary blended learning process this relationship of guiding each other cannot be possible individually. As mentioned by </w:t>
      </w:r>
      <w:r w:rsidRPr="009D4160">
        <w:rPr>
          <w:color w:val="222222"/>
          <w:highlight w:val="white"/>
          <w:lang w:val="en-GB"/>
        </w:rPr>
        <w:t xml:space="preserve">Dziuban et al., </w:t>
      </w:r>
      <w:r w:rsidRPr="009D4160">
        <w:rPr>
          <w:lang w:val="en-GB"/>
        </w:rPr>
        <w:t xml:space="preserve">(2018), having an effective relationship and friendship with fellow students and creating a separate friend-based circle was possible in conventional learning processes. While on the other hand, learning and acquiring knowledge from distant parts cannot make the students able to build up relationships with their fellow students as the mode of communication only remains virtual. It has been assessed by </w:t>
      </w:r>
      <w:r w:rsidRPr="009D4160">
        <w:rPr>
          <w:color w:val="222222"/>
          <w:highlight w:val="white"/>
          <w:lang w:val="en-GB"/>
        </w:rPr>
        <w:t xml:space="preserve">Vallée et al., </w:t>
      </w:r>
      <w:r w:rsidRPr="009D4160">
        <w:rPr>
          <w:lang w:val="en-GB"/>
        </w:rPr>
        <w:t xml:space="preserve">(2020), in the past conventional learning approach the student would be able to grow their personality by facing their teachers' behaviour as well as communicating methods face to face. It also helps them to grow their communicating skills as per the requirement of each phase of life. While on the other hand it has been opined by </w:t>
      </w:r>
      <w:r w:rsidRPr="009D4160">
        <w:rPr>
          <w:color w:val="222222"/>
          <w:highlight w:val="white"/>
          <w:lang w:val="en-GB"/>
        </w:rPr>
        <w:t xml:space="preserve">Rasheed et al., </w:t>
      </w:r>
      <w:r w:rsidRPr="009D4160">
        <w:rPr>
          <w:lang w:val="en-GB"/>
        </w:rPr>
        <w:t xml:space="preserve">(2020), students </w:t>
      </w:r>
      <w:r w:rsidR="002C6673" w:rsidRPr="009D4160">
        <w:rPr>
          <w:lang w:val="en-GB"/>
        </w:rPr>
        <w:t>cannot</w:t>
      </w:r>
      <w:r w:rsidRPr="009D4160">
        <w:rPr>
          <w:lang w:val="en-GB"/>
        </w:rPr>
        <w:t xml:space="preserve"> get any physical activities in the extracurricular programs and at the same time cannot gather any behavioural information and adaptive attitude from their teachers which reduces their capability of getting a strong personality.</w:t>
      </w:r>
    </w:p>
    <w:p w:rsidR="00CE508A" w:rsidRPr="009D4160" w:rsidRDefault="00BC6A8B" w:rsidP="00CE7A44">
      <w:pPr>
        <w:pStyle w:val="Heading2"/>
        <w:rPr>
          <w:sz w:val="22"/>
          <w:szCs w:val="22"/>
          <w:lang w:val="en-GB"/>
        </w:rPr>
      </w:pPr>
      <w:bookmarkStart w:id="5" w:name="_Toc89708027"/>
      <w:r w:rsidRPr="009D4160">
        <w:rPr>
          <w:sz w:val="22"/>
          <w:szCs w:val="22"/>
          <w:lang w:val="en-GB"/>
        </w:rPr>
        <w:lastRenderedPageBreak/>
        <w:t>Recommendations</w:t>
      </w:r>
      <w:bookmarkEnd w:id="5"/>
      <w:r w:rsidRPr="009D4160">
        <w:rPr>
          <w:sz w:val="22"/>
          <w:szCs w:val="22"/>
          <w:lang w:val="en-GB"/>
        </w:rPr>
        <w:t xml:space="preserve"> </w:t>
      </w:r>
    </w:p>
    <w:p w:rsidR="00CE508A" w:rsidRPr="009D4160" w:rsidRDefault="00BC6A8B" w:rsidP="00CE7A44">
      <w:pPr>
        <w:rPr>
          <w:lang w:val="en-GB"/>
        </w:rPr>
      </w:pPr>
      <w:r w:rsidRPr="009D4160">
        <w:rPr>
          <w:lang w:val="en-GB"/>
        </w:rPr>
        <w:t>The authorities of contemporary educational institutions can implement blended learning processes in their sectors to enhance their effectiveness of teaching through the distant and remote learning approach. It can be suggested that with the help of taking some effective strategies as well as initiatives of reducing the issues that can be faced during implementing this blended learning process that can positively engage these in their platforms which are as follows:</w:t>
      </w:r>
    </w:p>
    <w:p w:rsidR="00CE508A" w:rsidRPr="009D4160" w:rsidRDefault="00BC6A8B" w:rsidP="00CE7A44">
      <w:pPr>
        <w:numPr>
          <w:ilvl w:val="0"/>
          <w:numId w:val="1"/>
        </w:numPr>
        <w:rPr>
          <w:b/>
          <w:lang w:val="en-GB"/>
        </w:rPr>
      </w:pPr>
      <w:r w:rsidRPr="009D4160">
        <w:rPr>
          <w:b/>
          <w:lang w:val="en-GB"/>
        </w:rPr>
        <w:t>By using several instructional materials</w:t>
      </w:r>
    </w:p>
    <w:p w:rsidR="00CE508A" w:rsidRPr="009D4160" w:rsidRDefault="00BC6A8B" w:rsidP="00CE7A44">
      <w:pPr>
        <w:rPr>
          <w:lang w:val="en-GB"/>
        </w:rPr>
      </w:pPr>
      <w:r w:rsidRPr="009D4160">
        <w:rPr>
          <w:lang w:val="en-GB"/>
        </w:rPr>
        <w:t>The thirties of contemporary learning agencies can use several instructional materials to bring the conventional classroom effect in their classes so that the students can get the feeling of having active communication with their teachers as well as their fellow students. It can be suggested that they can use a bellringer that can be found and used through the internet before starting their class to bring the effectiveness of a conventional classroom. In several video conferencing teaching methods, the teacher can effectively address each of the students in frequent timing so that they can be actively engaged in their classes (</w:t>
      </w:r>
      <w:r w:rsidRPr="009D4160">
        <w:rPr>
          <w:color w:val="222222"/>
          <w:highlight w:val="white"/>
          <w:lang w:val="en-GB"/>
        </w:rPr>
        <w:t>Hrastinski, 2019</w:t>
      </w:r>
      <w:r w:rsidRPr="009D4160">
        <w:rPr>
          <w:lang w:val="en-GB"/>
        </w:rPr>
        <w:t xml:space="preserve">). Teachers can also provide several tasks for their free time so that they can actively participate in their coursework as per the effectiveness of conventional classes. </w:t>
      </w:r>
      <w:r w:rsidR="00C62116" w:rsidRPr="009D4160">
        <w:rPr>
          <w:lang w:val="en-GB"/>
        </w:rPr>
        <w:t xml:space="preserve">Thus, the offering of the different instruction material can help in offering accurate guidance to the students thereby aiding them to prosper in future. </w:t>
      </w:r>
    </w:p>
    <w:p w:rsidR="00CE508A" w:rsidRPr="009D4160" w:rsidRDefault="00BC6A8B" w:rsidP="00CE7A44">
      <w:pPr>
        <w:numPr>
          <w:ilvl w:val="0"/>
          <w:numId w:val="1"/>
        </w:numPr>
        <w:rPr>
          <w:b/>
          <w:lang w:val="en-GB"/>
        </w:rPr>
      </w:pPr>
      <w:r w:rsidRPr="009D4160">
        <w:rPr>
          <w:b/>
          <w:lang w:val="en-GB"/>
        </w:rPr>
        <w:t>Using several technologies for reinforcement</w:t>
      </w:r>
    </w:p>
    <w:p w:rsidR="00CE508A" w:rsidRPr="009D4160" w:rsidRDefault="00BC6A8B" w:rsidP="00CE7A44">
      <w:pPr>
        <w:rPr>
          <w:lang w:val="en-GB"/>
        </w:rPr>
      </w:pPr>
      <w:r w:rsidRPr="009D4160">
        <w:rPr>
          <w:lang w:val="en-GB"/>
        </w:rPr>
        <w:t>To make the blended learning process more attractive to their students of higher education, teachers can engage several technologies to incorporate most of the outcome of their lessons. For example, it can be said that the teacher can provide several videos related to the chapter so that the students can get a minute discussion over their lessons. It can also enable them to communicate with their teachers regarding their issues over the chapter (</w:t>
      </w:r>
      <w:r w:rsidRPr="009D4160">
        <w:rPr>
          <w:color w:val="222222"/>
          <w:highlight w:val="white"/>
          <w:lang w:val="en-GB"/>
        </w:rPr>
        <w:t>Hockly, 2018</w:t>
      </w:r>
      <w:r w:rsidRPr="009D4160">
        <w:rPr>
          <w:lang w:val="en-GB"/>
        </w:rPr>
        <w:t>). The teachers can also use several social media and digital learning tools to enhance that activity of that teaching for providing more in-depth knowledge of contemporary society with realistic examples.</w:t>
      </w:r>
    </w:p>
    <w:p w:rsidR="00CE508A" w:rsidRPr="009D4160" w:rsidRDefault="00BC6A8B" w:rsidP="00CE7A44">
      <w:pPr>
        <w:numPr>
          <w:ilvl w:val="0"/>
          <w:numId w:val="1"/>
        </w:numPr>
        <w:rPr>
          <w:b/>
          <w:lang w:val="en-GB"/>
        </w:rPr>
      </w:pPr>
      <w:r w:rsidRPr="009D4160">
        <w:rPr>
          <w:b/>
          <w:lang w:val="en-GB"/>
        </w:rPr>
        <w:t>Bringing several techniques from traditional teaching methods</w:t>
      </w:r>
    </w:p>
    <w:p w:rsidR="00CE508A" w:rsidRPr="009D4160" w:rsidRDefault="00BC6A8B" w:rsidP="00CE7A44">
      <w:pPr>
        <w:rPr>
          <w:lang w:val="en-GB"/>
        </w:rPr>
      </w:pPr>
      <w:r w:rsidRPr="009D4160">
        <w:rPr>
          <w:lang w:val="en-GB"/>
        </w:rPr>
        <w:t xml:space="preserve">Thirty years of several contemporary learning organisations would be effectively able to attract the students in the classes by implementing traditional teaching methods such as starting the class with a PowerPoint presentation regarding the chapters of their everyday lessons. An effective classroom discussion procedure can also be included by the teachers in this blended learning process so that the teacher's along with their students can discuss their everyday </w:t>
      </w:r>
      <w:r w:rsidRPr="009D4160">
        <w:rPr>
          <w:lang w:val="en-GB"/>
        </w:rPr>
        <w:lastRenderedPageBreak/>
        <w:t>chapter regarding any kind of issues to bring the feel of the conventional classroom (</w:t>
      </w:r>
      <w:r w:rsidRPr="009D4160">
        <w:rPr>
          <w:color w:val="222222"/>
          <w:highlight w:val="white"/>
          <w:lang w:val="en-GB"/>
        </w:rPr>
        <w:t>Hrastinski, 2019</w:t>
      </w:r>
      <w:r w:rsidRPr="009D4160">
        <w:rPr>
          <w:lang w:val="en-GB"/>
        </w:rPr>
        <w:t>)</w:t>
      </w:r>
      <w:r w:rsidR="00C62116" w:rsidRPr="009D4160">
        <w:rPr>
          <w:lang w:val="en-GB"/>
        </w:rPr>
        <w:t>.</w:t>
      </w:r>
      <w:r w:rsidR="00A037B2" w:rsidRPr="009D4160">
        <w:rPr>
          <w:lang w:val="en-GB"/>
        </w:rPr>
        <w:t xml:space="preserve"> The students who prefer physical presence of the teachers can attend the offline classes and get </w:t>
      </w:r>
      <w:r w:rsidR="00C160F0" w:rsidRPr="009D4160">
        <w:rPr>
          <w:lang w:val="en-GB"/>
        </w:rPr>
        <w:t>the required guidance for their academic career.</w:t>
      </w:r>
      <w:r w:rsidR="00A037B2" w:rsidRPr="009D4160">
        <w:rPr>
          <w:lang w:val="en-GB"/>
        </w:rPr>
        <w:t xml:space="preserve">  </w:t>
      </w:r>
    </w:p>
    <w:p w:rsidR="007503F2" w:rsidRPr="009D4160" w:rsidRDefault="00BC6A8B" w:rsidP="00CE7A44">
      <w:pPr>
        <w:rPr>
          <w:b/>
          <w:lang w:val="en-GB"/>
        </w:rPr>
      </w:pPr>
      <w:r w:rsidRPr="009D4160">
        <w:rPr>
          <w:b/>
          <w:lang w:val="en-GB"/>
        </w:rPr>
        <w:br w:type="page"/>
      </w:r>
    </w:p>
    <w:p w:rsidR="007503F2" w:rsidRPr="009D4160" w:rsidRDefault="00BC6A8B" w:rsidP="00CE7A44">
      <w:pPr>
        <w:rPr>
          <w:b/>
          <w:lang w:val="en-GB"/>
        </w:rPr>
      </w:pPr>
      <w:r w:rsidRPr="009D4160">
        <w:rPr>
          <w:b/>
          <w:lang w:val="en-GB"/>
        </w:rPr>
        <w:lastRenderedPageBreak/>
        <w:t>References:</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Anthony, B., Kamaludin, A., Romli, A., Raffei, A.F.M., Phon, D.N.A.E., Abdullah, A. and Ming, G.L., 2020. Blended learning adoption and implementation in higher education: a theoretical and systematic review. </w:t>
      </w:r>
      <w:r w:rsidRPr="009D4160">
        <w:rPr>
          <w:i/>
          <w:iCs/>
          <w:color w:val="000000" w:themeColor="text1"/>
          <w:shd w:val="clear" w:color="auto" w:fill="FFFFFF"/>
          <w:lang w:val="en-GB"/>
        </w:rPr>
        <w:t>Technology, Knowledge and Learning</w:t>
      </w:r>
      <w:r w:rsidRPr="009D4160">
        <w:rPr>
          <w:color w:val="000000" w:themeColor="text1"/>
          <w:shd w:val="clear" w:color="auto" w:fill="FFFFFF"/>
          <w:lang w:val="en-GB"/>
        </w:rPr>
        <w:t>, pp.1-48.</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Bruggeman, B., Tondeur, J., Struyven, K., Pynoo, B., Garone, A. and Vanslambrouck, S., 2021. Experts speaking: Crucial teacher attributes for implementing blended learning in higher education. </w:t>
      </w:r>
      <w:r w:rsidRPr="009D4160">
        <w:rPr>
          <w:i/>
          <w:iCs/>
          <w:color w:val="000000" w:themeColor="text1"/>
          <w:shd w:val="clear" w:color="auto" w:fill="FFFFFF"/>
          <w:lang w:val="en-GB"/>
        </w:rPr>
        <w:t>The Internet and Higher Education</w:t>
      </w:r>
      <w:r w:rsidRPr="009D4160">
        <w:rPr>
          <w:color w:val="000000" w:themeColor="text1"/>
          <w:shd w:val="clear" w:color="auto" w:fill="FFFFFF"/>
          <w:lang w:val="en-GB"/>
        </w:rPr>
        <w:t>, </w:t>
      </w:r>
      <w:r w:rsidRPr="009D4160">
        <w:rPr>
          <w:i/>
          <w:iCs/>
          <w:color w:val="000000" w:themeColor="text1"/>
          <w:shd w:val="clear" w:color="auto" w:fill="FFFFFF"/>
          <w:lang w:val="en-GB"/>
        </w:rPr>
        <w:t>48</w:t>
      </w:r>
      <w:r w:rsidRPr="009D4160">
        <w:rPr>
          <w:color w:val="000000" w:themeColor="text1"/>
          <w:shd w:val="clear" w:color="auto" w:fill="FFFFFF"/>
          <w:lang w:val="en-GB"/>
        </w:rPr>
        <w:t>, p.100772.</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Castro, R., 2019. Blended learning in higher education: Trends and capabilities. </w:t>
      </w:r>
      <w:r w:rsidRPr="009D4160">
        <w:rPr>
          <w:i/>
          <w:iCs/>
          <w:color w:val="000000" w:themeColor="text1"/>
          <w:shd w:val="clear" w:color="auto" w:fill="FFFFFF"/>
          <w:lang w:val="en-GB"/>
        </w:rPr>
        <w:t>Education and Information Technologies</w:t>
      </w:r>
      <w:r w:rsidRPr="009D4160">
        <w:rPr>
          <w:color w:val="000000" w:themeColor="text1"/>
          <w:shd w:val="clear" w:color="auto" w:fill="FFFFFF"/>
          <w:lang w:val="en-GB"/>
        </w:rPr>
        <w:t>, </w:t>
      </w:r>
      <w:r w:rsidRPr="009D4160">
        <w:rPr>
          <w:i/>
          <w:iCs/>
          <w:color w:val="000000" w:themeColor="text1"/>
          <w:shd w:val="clear" w:color="auto" w:fill="FFFFFF"/>
          <w:lang w:val="en-GB"/>
        </w:rPr>
        <w:t>24</w:t>
      </w:r>
      <w:r w:rsidRPr="009D4160">
        <w:rPr>
          <w:color w:val="000000" w:themeColor="text1"/>
          <w:shd w:val="clear" w:color="auto" w:fill="FFFFFF"/>
          <w:lang w:val="en-GB"/>
        </w:rPr>
        <w:t>(4), pp.2523-2546.</w:t>
      </w:r>
    </w:p>
    <w:p w:rsidR="00442DA1" w:rsidRPr="009D4160" w:rsidRDefault="00442DA1" w:rsidP="00442DA1">
      <w:pPr>
        <w:spacing w:before="240"/>
        <w:rPr>
          <w:color w:val="000000" w:themeColor="text1"/>
          <w:shd w:val="clear" w:color="auto" w:fill="FFFFFF"/>
          <w:lang w:val="en-GB"/>
        </w:rPr>
      </w:pPr>
      <w:r w:rsidRPr="009D4160">
        <w:rPr>
          <w:color w:val="000000" w:themeColor="text1"/>
          <w:shd w:val="clear" w:color="auto" w:fill="FFFFFF"/>
          <w:lang w:val="en-GB"/>
        </w:rPr>
        <w:t>Dziuban, C., Graham, C.R., Moskal, P.D., Norberg, A. and Sicilia, N., 2018. Blended learning: the new normal and emerging technologies. </w:t>
      </w:r>
      <w:r w:rsidRPr="009D4160">
        <w:rPr>
          <w:i/>
          <w:iCs/>
          <w:color w:val="000000" w:themeColor="text1"/>
          <w:shd w:val="clear" w:color="auto" w:fill="FFFFFF"/>
          <w:lang w:val="en-GB"/>
        </w:rPr>
        <w:t>International journal of educational technology in Higher education</w:t>
      </w:r>
      <w:r w:rsidRPr="009D4160">
        <w:rPr>
          <w:color w:val="000000" w:themeColor="text1"/>
          <w:shd w:val="clear" w:color="auto" w:fill="FFFFFF"/>
          <w:lang w:val="en-GB"/>
        </w:rPr>
        <w:t>, </w:t>
      </w:r>
      <w:r w:rsidRPr="009D4160">
        <w:rPr>
          <w:i/>
          <w:iCs/>
          <w:color w:val="000000" w:themeColor="text1"/>
          <w:shd w:val="clear" w:color="auto" w:fill="FFFFFF"/>
          <w:lang w:val="en-GB"/>
        </w:rPr>
        <w:t>15</w:t>
      </w:r>
      <w:r w:rsidRPr="009D4160">
        <w:rPr>
          <w:color w:val="000000" w:themeColor="text1"/>
          <w:shd w:val="clear" w:color="auto" w:fill="FFFFFF"/>
          <w:lang w:val="en-GB"/>
        </w:rPr>
        <w:t>(1), pp.1-16.</w:t>
      </w:r>
    </w:p>
    <w:p w:rsidR="00442DA1" w:rsidRPr="00442DA1" w:rsidRDefault="00442DA1" w:rsidP="00442DA1">
      <w:pPr>
        <w:spacing w:before="240"/>
      </w:pPr>
      <w:r w:rsidRPr="00442DA1">
        <w:t>eLearning Industry, 2021. Pros And Cons Of Blended Learning At College. [online] Available at: &lt;https://elearningindustry.com/pros-cons-blended-learning-at-college&gt; [Accessed 26 November 2021].</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Halverson, L.R. and Graham, C.R., 2019. Learner engagement in blended learning environments: A conceptual framework. </w:t>
      </w:r>
      <w:r w:rsidRPr="009D4160">
        <w:rPr>
          <w:i/>
          <w:iCs/>
          <w:color w:val="000000" w:themeColor="text1"/>
          <w:shd w:val="clear" w:color="auto" w:fill="FFFFFF"/>
          <w:lang w:val="en-GB"/>
        </w:rPr>
        <w:t>Online Learning</w:t>
      </w:r>
      <w:r w:rsidRPr="009D4160">
        <w:rPr>
          <w:color w:val="000000" w:themeColor="text1"/>
          <w:shd w:val="clear" w:color="auto" w:fill="FFFFFF"/>
          <w:lang w:val="en-GB"/>
        </w:rPr>
        <w:t>, </w:t>
      </w:r>
      <w:r w:rsidRPr="009D4160">
        <w:rPr>
          <w:i/>
          <w:iCs/>
          <w:color w:val="000000" w:themeColor="text1"/>
          <w:shd w:val="clear" w:color="auto" w:fill="FFFFFF"/>
          <w:lang w:val="en-GB"/>
        </w:rPr>
        <w:t>23</w:t>
      </w:r>
      <w:r w:rsidRPr="009D4160">
        <w:rPr>
          <w:color w:val="000000" w:themeColor="text1"/>
          <w:shd w:val="clear" w:color="auto" w:fill="FFFFFF"/>
          <w:lang w:val="en-GB"/>
        </w:rPr>
        <w:t>(2), pp.145-178.</w:t>
      </w:r>
    </w:p>
    <w:p w:rsidR="00442DA1" w:rsidRPr="009D4160" w:rsidRDefault="00442DA1" w:rsidP="00442DA1">
      <w:pPr>
        <w:spacing w:before="240"/>
        <w:rPr>
          <w:color w:val="000000" w:themeColor="text1"/>
          <w:shd w:val="clear" w:color="auto" w:fill="FFFFFF"/>
          <w:lang w:val="en-GB"/>
        </w:rPr>
      </w:pPr>
      <w:r w:rsidRPr="009D4160">
        <w:rPr>
          <w:color w:val="000000" w:themeColor="text1"/>
          <w:shd w:val="clear" w:color="auto" w:fill="FFFFFF"/>
          <w:lang w:val="en-GB"/>
        </w:rPr>
        <w:t>Hockly, N., 2018. Blended learning. </w:t>
      </w:r>
      <w:r w:rsidRPr="009D4160">
        <w:rPr>
          <w:i/>
          <w:iCs/>
          <w:color w:val="000000" w:themeColor="text1"/>
          <w:shd w:val="clear" w:color="auto" w:fill="FFFFFF"/>
          <w:lang w:val="en-GB"/>
        </w:rPr>
        <w:t>Elt journal</w:t>
      </w:r>
      <w:r w:rsidRPr="009D4160">
        <w:rPr>
          <w:color w:val="000000" w:themeColor="text1"/>
          <w:shd w:val="clear" w:color="auto" w:fill="FFFFFF"/>
          <w:lang w:val="en-GB"/>
        </w:rPr>
        <w:t>, </w:t>
      </w:r>
      <w:r w:rsidRPr="009D4160">
        <w:rPr>
          <w:i/>
          <w:iCs/>
          <w:color w:val="000000" w:themeColor="text1"/>
          <w:shd w:val="clear" w:color="auto" w:fill="FFFFFF"/>
          <w:lang w:val="en-GB"/>
        </w:rPr>
        <w:t>72</w:t>
      </w:r>
      <w:r w:rsidRPr="009D4160">
        <w:rPr>
          <w:color w:val="000000" w:themeColor="text1"/>
          <w:shd w:val="clear" w:color="auto" w:fill="FFFFFF"/>
          <w:lang w:val="en-GB"/>
        </w:rPr>
        <w:t>(1), pp.97-101.</w:t>
      </w:r>
    </w:p>
    <w:p w:rsidR="00442DA1" w:rsidRPr="009D4160" w:rsidRDefault="00442DA1" w:rsidP="00442DA1">
      <w:pPr>
        <w:spacing w:before="240"/>
        <w:rPr>
          <w:color w:val="000000" w:themeColor="text1"/>
          <w:shd w:val="clear" w:color="auto" w:fill="FFFFFF"/>
          <w:lang w:val="en-GB"/>
        </w:rPr>
      </w:pPr>
      <w:r w:rsidRPr="009D4160">
        <w:rPr>
          <w:color w:val="000000" w:themeColor="text1"/>
          <w:shd w:val="clear" w:color="auto" w:fill="FFFFFF"/>
          <w:lang w:val="en-GB"/>
        </w:rPr>
        <w:t>Hrastinski, S., 2019. What do we mean by blended learning?. </w:t>
      </w:r>
      <w:r w:rsidRPr="009D4160">
        <w:rPr>
          <w:i/>
          <w:iCs/>
          <w:color w:val="000000" w:themeColor="text1"/>
          <w:shd w:val="clear" w:color="auto" w:fill="FFFFFF"/>
          <w:lang w:val="en-GB"/>
        </w:rPr>
        <w:t>TechTrends</w:t>
      </w:r>
      <w:r w:rsidRPr="009D4160">
        <w:rPr>
          <w:color w:val="000000" w:themeColor="text1"/>
          <w:shd w:val="clear" w:color="auto" w:fill="FFFFFF"/>
          <w:lang w:val="en-GB"/>
        </w:rPr>
        <w:t>, </w:t>
      </w:r>
      <w:r w:rsidRPr="009D4160">
        <w:rPr>
          <w:i/>
          <w:iCs/>
          <w:color w:val="000000" w:themeColor="text1"/>
          <w:shd w:val="clear" w:color="auto" w:fill="FFFFFF"/>
          <w:lang w:val="en-GB"/>
        </w:rPr>
        <w:t>63</w:t>
      </w:r>
      <w:r w:rsidRPr="009D4160">
        <w:rPr>
          <w:color w:val="000000" w:themeColor="text1"/>
          <w:shd w:val="clear" w:color="auto" w:fill="FFFFFF"/>
          <w:lang w:val="en-GB"/>
        </w:rPr>
        <w:t>(5), pp.564-569.</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Ibrahim, M.M. and Nat, M., 2019. Blended learning motivation model for instructors in higher education institutions. </w:t>
      </w:r>
      <w:r w:rsidRPr="009D4160">
        <w:rPr>
          <w:i/>
          <w:iCs/>
          <w:color w:val="000000" w:themeColor="text1"/>
          <w:shd w:val="clear" w:color="auto" w:fill="FFFFFF"/>
          <w:lang w:val="en-GB"/>
        </w:rPr>
        <w:t>International Journal of Educational Technology in Higher Education</w:t>
      </w:r>
      <w:r w:rsidRPr="009D4160">
        <w:rPr>
          <w:color w:val="000000" w:themeColor="text1"/>
          <w:shd w:val="clear" w:color="auto" w:fill="FFFFFF"/>
          <w:lang w:val="en-GB"/>
        </w:rPr>
        <w:t>, </w:t>
      </w:r>
      <w:r w:rsidRPr="009D4160">
        <w:rPr>
          <w:i/>
          <w:iCs/>
          <w:color w:val="000000" w:themeColor="text1"/>
          <w:shd w:val="clear" w:color="auto" w:fill="FFFFFF"/>
          <w:lang w:val="en-GB"/>
        </w:rPr>
        <w:t>16</w:t>
      </w:r>
      <w:r w:rsidRPr="009D4160">
        <w:rPr>
          <w:color w:val="000000" w:themeColor="text1"/>
          <w:shd w:val="clear" w:color="auto" w:fill="FFFFFF"/>
          <w:lang w:val="en-GB"/>
        </w:rPr>
        <w:t>(1), pp.1-21.</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Medina, L.C., 2018. Blended learning: Deficits and prospects in higher education. </w:t>
      </w:r>
      <w:r w:rsidRPr="009D4160">
        <w:rPr>
          <w:i/>
          <w:iCs/>
          <w:color w:val="000000" w:themeColor="text1"/>
          <w:shd w:val="clear" w:color="auto" w:fill="FFFFFF"/>
          <w:lang w:val="en-GB"/>
        </w:rPr>
        <w:t>Australasian Journal of Educational Technology</w:t>
      </w:r>
      <w:r w:rsidRPr="009D4160">
        <w:rPr>
          <w:color w:val="000000" w:themeColor="text1"/>
          <w:shd w:val="clear" w:color="auto" w:fill="FFFFFF"/>
          <w:lang w:val="en-GB"/>
        </w:rPr>
        <w:t>, </w:t>
      </w:r>
      <w:r w:rsidRPr="009D4160">
        <w:rPr>
          <w:i/>
          <w:iCs/>
          <w:color w:val="000000" w:themeColor="text1"/>
          <w:shd w:val="clear" w:color="auto" w:fill="FFFFFF"/>
          <w:lang w:val="en-GB"/>
        </w:rPr>
        <w:t>34</w:t>
      </w:r>
      <w:r w:rsidRPr="009D4160">
        <w:rPr>
          <w:color w:val="000000" w:themeColor="text1"/>
          <w:shd w:val="clear" w:color="auto" w:fill="FFFFFF"/>
          <w:lang w:val="en-GB"/>
        </w:rPr>
        <w:t>(1).</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Mozelius, P. and Hettiarachchi, E., 2017. Critical factors for implementing blended learning in higher education. </w:t>
      </w:r>
      <w:r w:rsidRPr="009D4160">
        <w:rPr>
          <w:i/>
          <w:iCs/>
          <w:color w:val="000000" w:themeColor="text1"/>
          <w:shd w:val="clear" w:color="auto" w:fill="FFFFFF"/>
          <w:lang w:val="en-GB"/>
        </w:rPr>
        <w:t>International Journal of Information and Communication Technologies in Education</w:t>
      </w:r>
      <w:r w:rsidRPr="009D4160">
        <w:rPr>
          <w:color w:val="000000" w:themeColor="text1"/>
          <w:shd w:val="clear" w:color="auto" w:fill="FFFFFF"/>
          <w:lang w:val="en-GB"/>
        </w:rPr>
        <w:t>, </w:t>
      </w:r>
      <w:r w:rsidRPr="009D4160">
        <w:rPr>
          <w:i/>
          <w:iCs/>
          <w:color w:val="000000" w:themeColor="text1"/>
          <w:shd w:val="clear" w:color="auto" w:fill="FFFFFF"/>
          <w:lang w:val="en-GB"/>
        </w:rPr>
        <w:t>6</w:t>
      </w:r>
      <w:r w:rsidRPr="009D4160">
        <w:rPr>
          <w:color w:val="000000" w:themeColor="text1"/>
          <w:shd w:val="clear" w:color="auto" w:fill="FFFFFF"/>
          <w:lang w:val="en-GB"/>
        </w:rPr>
        <w:t>(2), pp.37-51.</w:t>
      </w:r>
    </w:p>
    <w:p w:rsidR="00442DA1" w:rsidRPr="009D4160" w:rsidRDefault="00442DA1" w:rsidP="00442DA1">
      <w:pPr>
        <w:spacing w:before="240"/>
        <w:rPr>
          <w:color w:val="000000" w:themeColor="text1"/>
          <w:shd w:val="clear" w:color="auto" w:fill="FFFFFF"/>
          <w:lang w:val="en-GB"/>
        </w:rPr>
      </w:pPr>
      <w:r w:rsidRPr="009D4160">
        <w:rPr>
          <w:color w:val="000000" w:themeColor="text1"/>
          <w:shd w:val="clear" w:color="auto" w:fill="FFFFFF"/>
          <w:lang w:val="en-GB"/>
        </w:rPr>
        <w:lastRenderedPageBreak/>
        <w:t>Rasheed, R.A., Kamsin, A. and Abdullah, N.A., 2020. Challenges in the online component of blended learning: A systematic review. </w:t>
      </w:r>
      <w:r w:rsidRPr="009D4160">
        <w:rPr>
          <w:i/>
          <w:iCs/>
          <w:color w:val="000000" w:themeColor="text1"/>
          <w:shd w:val="clear" w:color="auto" w:fill="FFFFFF"/>
          <w:lang w:val="en-GB"/>
        </w:rPr>
        <w:t>Computers &amp; Education</w:t>
      </w:r>
      <w:r w:rsidRPr="009D4160">
        <w:rPr>
          <w:color w:val="000000" w:themeColor="text1"/>
          <w:shd w:val="clear" w:color="auto" w:fill="FFFFFF"/>
          <w:lang w:val="en-GB"/>
        </w:rPr>
        <w:t>, </w:t>
      </w:r>
      <w:r w:rsidRPr="009D4160">
        <w:rPr>
          <w:i/>
          <w:iCs/>
          <w:color w:val="000000" w:themeColor="text1"/>
          <w:shd w:val="clear" w:color="auto" w:fill="FFFFFF"/>
          <w:lang w:val="en-GB"/>
        </w:rPr>
        <w:t>144</w:t>
      </w:r>
      <w:r w:rsidRPr="009D4160">
        <w:rPr>
          <w:color w:val="000000" w:themeColor="text1"/>
          <w:shd w:val="clear" w:color="auto" w:fill="FFFFFF"/>
          <w:lang w:val="en-GB"/>
        </w:rPr>
        <w:t>, p.103701.</w:t>
      </w:r>
    </w:p>
    <w:p w:rsidR="00442DA1" w:rsidRPr="00442DA1" w:rsidRDefault="00442DA1" w:rsidP="00442DA1">
      <w:pPr>
        <w:spacing w:before="240"/>
      </w:pPr>
      <w:r w:rsidRPr="00442DA1">
        <w:t>Software2, 2021. Key benefits of blended learning in higher education. [online] Available at: &lt;https://www.software2.com/resource-centre/remote-learning/blended-learning-benefits&gt; [Accessed 26 November 2021].</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Suartama, I.K., Setyosari, P. and Ulfa, S., 2019. Development of an instructional design model for mobile blended learning in higher education. </w:t>
      </w:r>
      <w:r w:rsidRPr="009D4160">
        <w:rPr>
          <w:i/>
          <w:iCs/>
          <w:color w:val="000000" w:themeColor="text1"/>
          <w:shd w:val="clear" w:color="auto" w:fill="FFFFFF"/>
          <w:lang w:val="en-GB"/>
        </w:rPr>
        <w:t>International Journal of Emerging Technologies in Learning</w:t>
      </w:r>
      <w:r w:rsidRPr="009D4160">
        <w:rPr>
          <w:color w:val="000000" w:themeColor="text1"/>
          <w:shd w:val="clear" w:color="auto" w:fill="FFFFFF"/>
          <w:lang w:val="en-GB"/>
        </w:rPr>
        <w:t>, </w:t>
      </w:r>
      <w:r w:rsidRPr="009D4160">
        <w:rPr>
          <w:i/>
          <w:iCs/>
          <w:color w:val="000000" w:themeColor="text1"/>
          <w:shd w:val="clear" w:color="auto" w:fill="FFFFFF"/>
          <w:lang w:val="en-GB"/>
        </w:rPr>
        <w:t>14</w:t>
      </w:r>
      <w:r w:rsidRPr="009D4160">
        <w:rPr>
          <w:color w:val="000000" w:themeColor="text1"/>
          <w:shd w:val="clear" w:color="auto" w:fill="FFFFFF"/>
          <w:lang w:val="en-GB"/>
        </w:rPr>
        <w:t>(16).</w:t>
      </w:r>
    </w:p>
    <w:p w:rsidR="00442DA1" w:rsidRPr="009D4160" w:rsidRDefault="00442DA1" w:rsidP="00442DA1">
      <w:pPr>
        <w:spacing w:before="240"/>
        <w:rPr>
          <w:color w:val="000000" w:themeColor="text1"/>
          <w:lang w:val="en-GB"/>
        </w:rPr>
      </w:pPr>
      <w:r w:rsidRPr="009D4160">
        <w:rPr>
          <w:color w:val="000000" w:themeColor="text1"/>
          <w:shd w:val="clear" w:color="auto" w:fill="FFFFFF"/>
          <w:lang w:val="en-GB"/>
        </w:rPr>
        <w:t>Suartama, I.K., Setyosari, P. and Ulfa, S., 2019. Development of an instructional design model for mobile blended learning in higher education. </w:t>
      </w:r>
      <w:r w:rsidRPr="009D4160">
        <w:rPr>
          <w:i/>
          <w:iCs/>
          <w:color w:val="000000" w:themeColor="text1"/>
          <w:shd w:val="clear" w:color="auto" w:fill="FFFFFF"/>
          <w:lang w:val="en-GB"/>
        </w:rPr>
        <w:t>International Journal of Emerging Technologies in Learning</w:t>
      </w:r>
      <w:r w:rsidRPr="009D4160">
        <w:rPr>
          <w:color w:val="000000" w:themeColor="text1"/>
          <w:shd w:val="clear" w:color="auto" w:fill="FFFFFF"/>
          <w:lang w:val="en-GB"/>
        </w:rPr>
        <w:t>, </w:t>
      </w:r>
      <w:r w:rsidRPr="009D4160">
        <w:rPr>
          <w:i/>
          <w:iCs/>
          <w:color w:val="000000" w:themeColor="text1"/>
          <w:shd w:val="clear" w:color="auto" w:fill="FFFFFF"/>
          <w:lang w:val="en-GB"/>
        </w:rPr>
        <w:t>14</w:t>
      </w:r>
      <w:r w:rsidRPr="009D4160">
        <w:rPr>
          <w:color w:val="000000" w:themeColor="text1"/>
          <w:shd w:val="clear" w:color="auto" w:fill="FFFFFF"/>
          <w:lang w:val="en-GB"/>
        </w:rPr>
        <w:t>(16).</w:t>
      </w:r>
    </w:p>
    <w:p w:rsidR="00442DA1" w:rsidRDefault="00442DA1" w:rsidP="00442DA1">
      <w:pPr>
        <w:spacing w:before="240"/>
        <w:rPr>
          <w:color w:val="000000" w:themeColor="text1"/>
          <w:shd w:val="clear" w:color="auto" w:fill="FFFFFF"/>
          <w:lang w:val="en-GB"/>
        </w:rPr>
      </w:pPr>
      <w:r w:rsidRPr="009D4160">
        <w:rPr>
          <w:color w:val="000000" w:themeColor="text1"/>
          <w:shd w:val="clear" w:color="auto" w:fill="FFFFFF"/>
          <w:lang w:val="en-GB"/>
        </w:rPr>
        <w:t>Vallée, A., Blacher, J., Cariou, A. and Sorbets, E., 2020. Blended learning compared to traditional learning in medical education: systematic review and meta-analysis. </w:t>
      </w:r>
      <w:r w:rsidRPr="009D4160">
        <w:rPr>
          <w:i/>
          <w:iCs/>
          <w:color w:val="000000" w:themeColor="text1"/>
          <w:shd w:val="clear" w:color="auto" w:fill="FFFFFF"/>
          <w:lang w:val="en-GB"/>
        </w:rPr>
        <w:t>Journal of medical Internet research</w:t>
      </w:r>
      <w:r w:rsidRPr="009D4160">
        <w:rPr>
          <w:color w:val="000000" w:themeColor="text1"/>
          <w:shd w:val="clear" w:color="auto" w:fill="FFFFFF"/>
          <w:lang w:val="en-GB"/>
        </w:rPr>
        <w:t>, </w:t>
      </w:r>
      <w:r w:rsidRPr="009D4160">
        <w:rPr>
          <w:i/>
          <w:iCs/>
          <w:color w:val="000000" w:themeColor="text1"/>
          <w:shd w:val="clear" w:color="auto" w:fill="FFFFFF"/>
          <w:lang w:val="en-GB"/>
        </w:rPr>
        <w:t>22</w:t>
      </w:r>
      <w:r w:rsidRPr="009D4160">
        <w:rPr>
          <w:color w:val="000000" w:themeColor="text1"/>
          <w:shd w:val="clear" w:color="auto" w:fill="FFFFFF"/>
          <w:lang w:val="en-GB"/>
        </w:rPr>
        <w:t>(8), p.e16504.</w:t>
      </w:r>
    </w:p>
    <w:p w:rsidR="00442DA1" w:rsidRPr="009D4160" w:rsidRDefault="00442DA1" w:rsidP="00442DA1">
      <w:pPr>
        <w:spacing w:before="240"/>
        <w:rPr>
          <w:color w:val="000000" w:themeColor="text1"/>
          <w:shd w:val="clear" w:color="auto" w:fill="FFFFFF"/>
          <w:lang w:val="en-GB"/>
        </w:rPr>
      </w:pPr>
    </w:p>
    <w:sectPr w:rsidR="00442DA1" w:rsidRPr="009D4160" w:rsidSect="005B773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633D7" w:rsidRDefault="007633D7" w:rsidP="00A53641">
      <w:pPr>
        <w:spacing w:line="240" w:lineRule="auto"/>
      </w:pPr>
      <w:r>
        <w:separator/>
      </w:r>
    </w:p>
  </w:endnote>
  <w:endnote w:type="continuationSeparator" w:id="1">
    <w:p w:rsidR="007633D7" w:rsidRDefault="007633D7" w:rsidP="00A5364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0"/>
        <w:szCs w:val="20"/>
      </w:rPr>
      <w:id w:val="1083019501"/>
      <w:docPartObj>
        <w:docPartGallery w:val="Page Numbers (Bottom of Page)"/>
        <w:docPartUnique/>
      </w:docPartObj>
    </w:sdtPr>
    <w:sdtContent>
      <w:p w:rsidR="004C2D16" w:rsidRPr="005B7732" w:rsidRDefault="00A10165">
        <w:pPr>
          <w:pStyle w:val="Footer"/>
          <w:jc w:val="right"/>
          <w:rPr>
            <w:sz w:val="20"/>
            <w:szCs w:val="20"/>
          </w:rPr>
        </w:pPr>
        <w:r w:rsidRPr="005B7732">
          <w:rPr>
            <w:sz w:val="20"/>
            <w:szCs w:val="20"/>
          </w:rPr>
          <w:fldChar w:fldCharType="begin"/>
        </w:r>
        <w:r w:rsidR="004C2D16" w:rsidRPr="005B7732">
          <w:rPr>
            <w:sz w:val="20"/>
            <w:szCs w:val="20"/>
          </w:rPr>
          <w:instrText xml:space="preserve"> PAGE   \* MERGEFORMAT </w:instrText>
        </w:r>
        <w:r w:rsidRPr="005B7732">
          <w:rPr>
            <w:sz w:val="20"/>
            <w:szCs w:val="20"/>
          </w:rPr>
          <w:fldChar w:fldCharType="separate"/>
        </w:r>
        <w:r w:rsidR="00575CBE">
          <w:rPr>
            <w:noProof/>
            <w:sz w:val="20"/>
            <w:szCs w:val="20"/>
          </w:rPr>
          <w:t>2</w:t>
        </w:r>
        <w:r w:rsidRPr="005B7732">
          <w:rPr>
            <w:sz w:val="20"/>
            <w:szCs w:val="20"/>
          </w:rPr>
          <w:fldChar w:fldCharType="end"/>
        </w:r>
      </w:p>
    </w:sdtContent>
  </w:sdt>
  <w:p w:rsidR="004C2D16" w:rsidRPr="005B7732" w:rsidRDefault="004C2D16">
    <w:pPr>
      <w:pStyle w:val="Footer"/>
      <w:rPr>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633D7" w:rsidRDefault="007633D7" w:rsidP="00A53641">
      <w:pPr>
        <w:spacing w:line="240" w:lineRule="auto"/>
      </w:pPr>
      <w:r>
        <w:separator/>
      </w:r>
    </w:p>
  </w:footnote>
  <w:footnote w:type="continuationSeparator" w:id="1">
    <w:p w:rsidR="007633D7" w:rsidRDefault="007633D7" w:rsidP="00A53641">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A65693"/>
    <w:multiLevelType w:val="hybridMultilevel"/>
    <w:tmpl w:val="00000000"/>
    <w:lvl w:ilvl="0" w:tplc="4F4C9BB4">
      <w:start w:val="1"/>
      <w:numFmt w:val="decimal"/>
      <w:lvlText w:val="%1."/>
      <w:lvlJc w:val="left"/>
      <w:pPr>
        <w:ind w:left="720" w:hanging="360"/>
      </w:pPr>
      <w:rPr>
        <w:u w:val="none"/>
      </w:rPr>
    </w:lvl>
    <w:lvl w:ilvl="1" w:tplc="CA6649FE">
      <w:start w:val="1"/>
      <w:numFmt w:val="lowerLetter"/>
      <w:lvlText w:val="%2."/>
      <w:lvlJc w:val="left"/>
      <w:pPr>
        <w:ind w:left="1440" w:hanging="360"/>
      </w:pPr>
      <w:rPr>
        <w:u w:val="none"/>
      </w:rPr>
    </w:lvl>
    <w:lvl w:ilvl="2" w:tplc="207450A0">
      <w:start w:val="1"/>
      <w:numFmt w:val="lowerRoman"/>
      <w:lvlText w:val="%3."/>
      <w:lvlJc w:val="right"/>
      <w:pPr>
        <w:ind w:left="2160" w:hanging="360"/>
      </w:pPr>
      <w:rPr>
        <w:u w:val="none"/>
      </w:rPr>
    </w:lvl>
    <w:lvl w:ilvl="3" w:tplc="5B1A5E78">
      <w:start w:val="1"/>
      <w:numFmt w:val="decimal"/>
      <w:lvlText w:val="%4."/>
      <w:lvlJc w:val="left"/>
      <w:pPr>
        <w:ind w:left="2880" w:hanging="360"/>
      </w:pPr>
      <w:rPr>
        <w:u w:val="none"/>
      </w:rPr>
    </w:lvl>
    <w:lvl w:ilvl="4" w:tplc="AF9A23A8">
      <w:start w:val="1"/>
      <w:numFmt w:val="lowerLetter"/>
      <w:lvlText w:val="%5."/>
      <w:lvlJc w:val="left"/>
      <w:pPr>
        <w:ind w:left="3600" w:hanging="360"/>
      </w:pPr>
      <w:rPr>
        <w:u w:val="none"/>
      </w:rPr>
    </w:lvl>
    <w:lvl w:ilvl="5" w:tplc="66DA5632">
      <w:start w:val="1"/>
      <w:numFmt w:val="lowerRoman"/>
      <w:lvlText w:val="%6."/>
      <w:lvlJc w:val="right"/>
      <w:pPr>
        <w:ind w:left="4320" w:hanging="360"/>
      </w:pPr>
      <w:rPr>
        <w:u w:val="none"/>
      </w:rPr>
    </w:lvl>
    <w:lvl w:ilvl="6" w:tplc="2410BC0E">
      <w:start w:val="1"/>
      <w:numFmt w:val="decimal"/>
      <w:lvlText w:val="%7."/>
      <w:lvlJc w:val="left"/>
      <w:pPr>
        <w:ind w:left="5040" w:hanging="360"/>
      </w:pPr>
      <w:rPr>
        <w:u w:val="none"/>
      </w:rPr>
    </w:lvl>
    <w:lvl w:ilvl="7" w:tplc="F8D00484">
      <w:start w:val="1"/>
      <w:numFmt w:val="lowerLetter"/>
      <w:lvlText w:val="%8."/>
      <w:lvlJc w:val="left"/>
      <w:pPr>
        <w:ind w:left="5760" w:hanging="360"/>
      </w:pPr>
      <w:rPr>
        <w:u w:val="none"/>
      </w:rPr>
    </w:lvl>
    <w:lvl w:ilvl="8" w:tplc="8806E47C">
      <w:start w:val="1"/>
      <w:numFmt w:val="lowerRoman"/>
      <w:lvlText w:val="%9."/>
      <w:lvlJc w:val="right"/>
      <w:pPr>
        <w:ind w:left="6480" w:hanging="360"/>
      </w:pPr>
      <w:rPr>
        <w:u w:val="none"/>
      </w:rPr>
    </w:lvl>
  </w:abstractNum>
  <w:abstractNum w:abstractNumId="1">
    <w:nsid w:val="0DFD6EFD"/>
    <w:multiLevelType w:val="hybridMultilevel"/>
    <w:tmpl w:val="00000000"/>
    <w:lvl w:ilvl="0" w:tplc="0A5E2126">
      <w:start w:val="1"/>
      <w:numFmt w:val="decimal"/>
      <w:lvlText w:val="%1."/>
      <w:lvlJc w:val="left"/>
      <w:pPr>
        <w:ind w:left="720" w:hanging="360"/>
      </w:pPr>
      <w:rPr>
        <w:u w:val="none"/>
      </w:rPr>
    </w:lvl>
    <w:lvl w:ilvl="1" w:tplc="2A5ED66A">
      <w:start w:val="1"/>
      <w:numFmt w:val="lowerLetter"/>
      <w:lvlText w:val="%2."/>
      <w:lvlJc w:val="left"/>
      <w:pPr>
        <w:ind w:left="1440" w:hanging="360"/>
      </w:pPr>
      <w:rPr>
        <w:u w:val="none"/>
      </w:rPr>
    </w:lvl>
    <w:lvl w:ilvl="2" w:tplc="4CC2060C">
      <w:start w:val="1"/>
      <w:numFmt w:val="lowerRoman"/>
      <w:lvlText w:val="%3."/>
      <w:lvlJc w:val="right"/>
      <w:pPr>
        <w:ind w:left="2160" w:hanging="360"/>
      </w:pPr>
      <w:rPr>
        <w:u w:val="none"/>
      </w:rPr>
    </w:lvl>
    <w:lvl w:ilvl="3" w:tplc="6AA2566E">
      <w:start w:val="1"/>
      <w:numFmt w:val="decimal"/>
      <w:lvlText w:val="%4."/>
      <w:lvlJc w:val="left"/>
      <w:pPr>
        <w:ind w:left="2880" w:hanging="360"/>
      </w:pPr>
      <w:rPr>
        <w:u w:val="none"/>
      </w:rPr>
    </w:lvl>
    <w:lvl w:ilvl="4" w:tplc="171AA4F4">
      <w:start w:val="1"/>
      <w:numFmt w:val="lowerLetter"/>
      <w:lvlText w:val="%5."/>
      <w:lvlJc w:val="left"/>
      <w:pPr>
        <w:ind w:left="3600" w:hanging="360"/>
      </w:pPr>
      <w:rPr>
        <w:u w:val="none"/>
      </w:rPr>
    </w:lvl>
    <w:lvl w:ilvl="5" w:tplc="95D48EEA">
      <w:start w:val="1"/>
      <w:numFmt w:val="lowerRoman"/>
      <w:lvlText w:val="%6."/>
      <w:lvlJc w:val="right"/>
      <w:pPr>
        <w:ind w:left="4320" w:hanging="360"/>
      </w:pPr>
      <w:rPr>
        <w:u w:val="none"/>
      </w:rPr>
    </w:lvl>
    <w:lvl w:ilvl="6" w:tplc="2FCCF640">
      <w:start w:val="1"/>
      <w:numFmt w:val="decimal"/>
      <w:lvlText w:val="%7."/>
      <w:lvlJc w:val="left"/>
      <w:pPr>
        <w:ind w:left="5040" w:hanging="360"/>
      </w:pPr>
      <w:rPr>
        <w:u w:val="none"/>
      </w:rPr>
    </w:lvl>
    <w:lvl w:ilvl="7" w:tplc="A3CC676E">
      <w:start w:val="1"/>
      <w:numFmt w:val="lowerLetter"/>
      <w:lvlText w:val="%8."/>
      <w:lvlJc w:val="left"/>
      <w:pPr>
        <w:ind w:left="5760" w:hanging="360"/>
      </w:pPr>
      <w:rPr>
        <w:u w:val="none"/>
      </w:rPr>
    </w:lvl>
    <w:lvl w:ilvl="8" w:tplc="5E2E96C4">
      <w:start w:val="1"/>
      <w:numFmt w:val="lowerRoman"/>
      <w:lvlText w:val="%9."/>
      <w:lvlJc w:val="right"/>
      <w:pPr>
        <w:ind w:left="6480" w:hanging="360"/>
      </w:pPr>
      <w:rPr>
        <w:u w:val="none"/>
      </w:rPr>
    </w:lvl>
  </w:abstractNum>
  <w:abstractNum w:abstractNumId="2">
    <w:nsid w:val="16D313F1"/>
    <w:multiLevelType w:val="hybridMultilevel"/>
    <w:tmpl w:val="00000000"/>
    <w:lvl w:ilvl="0" w:tplc="AFE21688">
      <w:start w:val="1"/>
      <w:numFmt w:val="decimal"/>
      <w:lvlText w:val="%1."/>
      <w:lvlJc w:val="left"/>
      <w:pPr>
        <w:ind w:left="720" w:hanging="360"/>
      </w:pPr>
      <w:rPr>
        <w:u w:val="none"/>
      </w:rPr>
    </w:lvl>
    <w:lvl w:ilvl="1" w:tplc="C490546A">
      <w:start w:val="1"/>
      <w:numFmt w:val="lowerLetter"/>
      <w:lvlText w:val="%2."/>
      <w:lvlJc w:val="left"/>
      <w:pPr>
        <w:ind w:left="1440" w:hanging="360"/>
      </w:pPr>
      <w:rPr>
        <w:u w:val="none"/>
      </w:rPr>
    </w:lvl>
    <w:lvl w:ilvl="2" w:tplc="CD32A15C">
      <w:start w:val="1"/>
      <w:numFmt w:val="lowerRoman"/>
      <w:lvlText w:val="%3."/>
      <w:lvlJc w:val="right"/>
      <w:pPr>
        <w:ind w:left="2160" w:hanging="360"/>
      </w:pPr>
      <w:rPr>
        <w:u w:val="none"/>
      </w:rPr>
    </w:lvl>
    <w:lvl w:ilvl="3" w:tplc="E8CA2DE2">
      <w:start w:val="1"/>
      <w:numFmt w:val="decimal"/>
      <w:lvlText w:val="%4."/>
      <w:lvlJc w:val="left"/>
      <w:pPr>
        <w:ind w:left="2880" w:hanging="360"/>
      </w:pPr>
      <w:rPr>
        <w:u w:val="none"/>
      </w:rPr>
    </w:lvl>
    <w:lvl w:ilvl="4" w:tplc="93A8FD5C">
      <w:start w:val="1"/>
      <w:numFmt w:val="lowerLetter"/>
      <w:lvlText w:val="%5."/>
      <w:lvlJc w:val="left"/>
      <w:pPr>
        <w:ind w:left="3600" w:hanging="360"/>
      </w:pPr>
      <w:rPr>
        <w:u w:val="none"/>
      </w:rPr>
    </w:lvl>
    <w:lvl w:ilvl="5" w:tplc="77522826">
      <w:start w:val="1"/>
      <w:numFmt w:val="lowerRoman"/>
      <w:lvlText w:val="%6."/>
      <w:lvlJc w:val="right"/>
      <w:pPr>
        <w:ind w:left="4320" w:hanging="360"/>
      </w:pPr>
      <w:rPr>
        <w:u w:val="none"/>
      </w:rPr>
    </w:lvl>
    <w:lvl w:ilvl="6" w:tplc="B5F03A76">
      <w:start w:val="1"/>
      <w:numFmt w:val="decimal"/>
      <w:lvlText w:val="%7."/>
      <w:lvlJc w:val="left"/>
      <w:pPr>
        <w:ind w:left="5040" w:hanging="360"/>
      </w:pPr>
      <w:rPr>
        <w:u w:val="none"/>
      </w:rPr>
    </w:lvl>
    <w:lvl w:ilvl="7" w:tplc="2CD8C600">
      <w:start w:val="1"/>
      <w:numFmt w:val="lowerLetter"/>
      <w:lvlText w:val="%8."/>
      <w:lvlJc w:val="left"/>
      <w:pPr>
        <w:ind w:left="5760" w:hanging="360"/>
      </w:pPr>
      <w:rPr>
        <w:u w:val="none"/>
      </w:rPr>
    </w:lvl>
    <w:lvl w:ilvl="8" w:tplc="898895FA">
      <w:start w:val="1"/>
      <w:numFmt w:val="lowerRoman"/>
      <w:lvlText w:val="%9."/>
      <w:lvlJc w:val="right"/>
      <w:pPr>
        <w:ind w:left="6480" w:hanging="360"/>
      </w:pPr>
      <w:rPr>
        <w:u w:val="none"/>
      </w:rPr>
    </w:lvl>
  </w:abstractNum>
  <w:abstractNum w:abstractNumId="3">
    <w:nsid w:val="4110815A"/>
    <w:multiLevelType w:val="hybridMultilevel"/>
    <w:tmpl w:val="00000000"/>
    <w:lvl w:ilvl="0" w:tplc="19820AEA">
      <w:start w:val="1"/>
      <w:numFmt w:val="decimal"/>
      <w:lvlText w:val="%1."/>
      <w:lvlJc w:val="left"/>
      <w:pPr>
        <w:ind w:left="720" w:hanging="360"/>
      </w:pPr>
      <w:rPr>
        <w:u w:val="none"/>
      </w:rPr>
    </w:lvl>
    <w:lvl w:ilvl="1" w:tplc="30C07E22">
      <w:start w:val="1"/>
      <w:numFmt w:val="lowerLetter"/>
      <w:lvlText w:val="%2."/>
      <w:lvlJc w:val="left"/>
      <w:pPr>
        <w:ind w:left="1440" w:hanging="360"/>
      </w:pPr>
      <w:rPr>
        <w:u w:val="none"/>
      </w:rPr>
    </w:lvl>
    <w:lvl w:ilvl="2" w:tplc="70783ED0">
      <w:start w:val="1"/>
      <w:numFmt w:val="lowerRoman"/>
      <w:lvlText w:val="%3."/>
      <w:lvlJc w:val="right"/>
      <w:pPr>
        <w:ind w:left="2160" w:hanging="360"/>
      </w:pPr>
      <w:rPr>
        <w:u w:val="none"/>
      </w:rPr>
    </w:lvl>
    <w:lvl w:ilvl="3" w:tplc="2A6E0526">
      <w:start w:val="1"/>
      <w:numFmt w:val="decimal"/>
      <w:lvlText w:val="%4."/>
      <w:lvlJc w:val="left"/>
      <w:pPr>
        <w:ind w:left="2880" w:hanging="360"/>
      </w:pPr>
      <w:rPr>
        <w:u w:val="none"/>
      </w:rPr>
    </w:lvl>
    <w:lvl w:ilvl="4" w:tplc="F23EE328">
      <w:start w:val="1"/>
      <w:numFmt w:val="lowerLetter"/>
      <w:lvlText w:val="%5."/>
      <w:lvlJc w:val="left"/>
      <w:pPr>
        <w:ind w:left="3600" w:hanging="360"/>
      </w:pPr>
      <w:rPr>
        <w:u w:val="none"/>
      </w:rPr>
    </w:lvl>
    <w:lvl w:ilvl="5" w:tplc="1AA0B940">
      <w:start w:val="1"/>
      <w:numFmt w:val="lowerRoman"/>
      <w:lvlText w:val="%6."/>
      <w:lvlJc w:val="right"/>
      <w:pPr>
        <w:ind w:left="4320" w:hanging="360"/>
      </w:pPr>
      <w:rPr>
        <w:u w:val="none"/>
      </w:rPr>
    </w:lvl>
    <w:lvl w:ilvl="6" w:tplc="45D6AC32">
      <w:start w:val="1"/>
      <w:numFmt w:val="decimal"/>
      <w:lvlText w:val="%7."/>
      <w:lvlJc w:val="left"/>
      <w:pPr>
        <w:ind w:left="5040" w:hanging="360"/>
      </w:pPr>
      <w:rPr>
        <w:u w:val="none"/>
      </w:rPr>
    </w:lvl>
    <w:lvl w:ilvl="7" w:tplc="672204FC">
      <w:start w:val="1"/>
      <w:numFmt w:val="lowerLetter"/>
      <w:lvlText w:val="%8."/>
      <w:lvlJc w:val="left"/>
      <w:pPr>
        <w:ind w:left="5760" w:hanging="360"/>
      </w:pPr>
      <w:rPr>
        <w:u w:val="none"/>
      </w:rPr>
    </w:lvl>
    <w:lvl w:ilvl="8" w:tplc="7722AE06">
      <w:start w:val="1"/>
      <w:numFmt w:val="lowerRoman"/>
      <w:lvlText w:val="%9."/>
      <w:lvlJc w:val="right"/>
      <w:pPr>
        <w:ind w:left="6480" w:hanging="360"/>
      </w:pPr>
      <w:rPr>
        <w:u w:val="none"/>
      </w:rPr>
    </w:lvl>
  </w:abstractNum>
  <w:abstractNum w:abstractNumId="4">
    <w:nsid w:val="433B5320"/>
    <w:multiLevelType w:val="hybridMultilevel"/>
    <w:tmpl w:val="00000000"/>
    <w:lvl w:ilvl="0" w:tplc="5CEEAE18">
      <w:start w:val="1"/>
      <w:numFmt w:val="decimal"/>
      <w:lvlText w:val="%1."/>
      <w:lvlJc w:val="left"/>
      <w:pPr>
        <w:ind w:left="720" w:hanging="360"/>
      </w:pPr>
      <w:rPr>
        <w:u w:val="none"/>
      </w:rPr>
    </w:lvl>
    <w:lvl w:ilvl="1" w:tplc="6BC62850">
      <w:start w:val="1"/>
      <w:numFmt w:val="lowerLetter"/>
      <w:lvlText w:val="%2."/>
      <w:lvlJc w:val="left"/>
      <w:pPr>
        <w:ind w:left="1440" w:hanging="360"/>
      </w:pPr>
      <w:rPr>
        <w:u w:val="none"/>
      </w:rPr>
    </w:lvl>
    <w:lvl w:ilvl="2" w:tplc="EAF8AF3E">
      <w:start w:val="1"/>
      <w:numFmt w:val="lowerRoman"/>
      <w:lvlText w:val="%3."/>
      <w:lvlJc w:val="right"/>
      <w:pPr>
        <w:ind w:left="2160" w:hanging="360"/>
      </w:pPr>
      <w:rPr>
        <w:u w:val="none"/>
      </w:rPr>
    </w:lvl>
    <w:lvl w:ilvl="3" w:tplc="4E428EFE">
      <w:start w:val="1"/>
      <w:numFmt w:val="decimal"/>
      <w:lvlText w:val="%4."/>
      <w:lvlJc w:val="left"/>
      <w:pPr>
        <w:ind w:left="2880" w:hanging="360"/>
      </w:pPr>
      <w:rPr>
        <w:u w:val="none"/>
      </w:rPr>
    </w:lvl>
    <w:lvl w:ilvl="4" w:tplc="41D4F390">
      <w:start w:val="1"/>
      <w:numFmt w:val="lowerLetter"/>
      <w:lvlText w:val="%5."/>
      <w:lvlJc w:val="left"/>
      <w:pPr>
        <w:ind w:left="3600" w:hanging="360"/>
      </w:pPr>
      <w:rPr>
        <w:u w:val="none"/>
      </w:rPr>
    </w:lvl>
    <w:lvl w:ilvl="5" w:tplc="86D4D4F2">
      <w:start w:val="1"/>
      <w:numFmt w:val="lowerRoman"/>
      <w:lvlText w:val="%6."/>
      <w:lvlJc w:val="right"/>
      <w:pPr>
        <w:ind w:left="4320" w:hanging="360"/>
      </w:pPr>
      <w:rPr>
        <w:u w:val="none"/>
      </w:rPr>
    </w:lvl>
    <w:lvl w:ilvl="6" w:tplc="D5BC4DEE">
      <w:start w:val="1"/>
      <w:numFmt w:val="decimal"/>
      <w:lvlText w:val="%7."/>
      <w:lvlJc w:val="left"/>
      <w:pPr>
        <w:ind w:left="5040" w:hanging="360"/>
      </w:pPr>
      <w:rPr>
        <w:u w:val="none"/>
      </w:rPr>
    </w:lvl>
    <w:lvl w:ilvl="7" w:tplc="0B2045B6">
      <w:start w:val="1"/>
      <w:numFmt w:val="lowerLetter"/>
      <w:lvlText w:val="%8."/>
      <w:lvlJc w:val="left"/>
      <w:pPr>
        <w:ind w:left="5760" w:hanging="360"/>
      </w:pPr>
      <w:rPr>
        <w:u w:val="none"/>
      </w:rPr>
    </w:lvl>
    <w:lvl w:ilvl="8" w:tplc="BAFE1EEA">
      <w:start w:val="1"/>
      <w:numFmt w:val="lowerRoman"/>
      <w:lvlText w:val="%9."/>
      <w:lvlJc w:val="right"/>
      <w:pPr>
        <w:ind w:left="6480" w:hanging="360"/>
      </w:pPr>
      <w:rPr>
        <w:u w:val="none"/>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CE508A"/>
    <w:rsid w:val="00013EBB"/>
    <w:rsid w:val="00070D31"/>
    <w:rsid w:val="00117402"/>
    <w:rsid w:val="001967C2"/>
    <w:rsid w:val="002C6673"/>
    <w:rsid w:val="002D3673"/>
    <w:rsid w:val="002E037D"/>
    <w:rsid w:val="002E4DCF"/>
    <w:rsid w:val="002F3971"/>
    <w:rsid w:val="0039314C"/>
    <w:rsid w:val="003B2437"/>
    <w:rsid w:val="003E04A8"/>
    <w:rsid w:val="00412E01"/>
    <w:rsid w:val="00442DA1"/>
    <w:rsid w:val="00461B66"/>
    <w:rsid w:val="00493F40"/>
    <w:rsid w:val="004C2D16"/>
    <w:rsid w:val="0051792D"/>
    <w:rsid w:val="00575CBE"/>
    <w:rsid w:val="005B7732"/>
    <w:rsid w:val="005F30F7"/>
    <w:rsid w:val="00604A16"/>
    <w:rsid w:val="00636A19"/>
    <w:rsid w:val="00640795"/>
    <w:rsid w:val="00666407"/>
    <w:rsid w:val="0071543F"/>
    <w:rsid w:val="007503F2"/>
    <w:rsid w:val="007633D7"/>
    <w:rsid w:val="00795180"/>
    <w:rsid w:val="007D125A"/>
    <w:rsid w:val="007E10A3"/>
    <w:rsid w:val="007E13D9"/>
    <w:rsid w:val="007E56DA"/>
    <w:rsid w:val="007F6540"/>
    <w:rsid w:val="0084531F"/>
    <w:rsid w:val="008C1815"/>
    <w:rsid w:val="008E3FAC"/>
    <w:rsid w:val="009D4160"/>
    <w:rsid w:val="009D531E"/>
    <w:rsid w:val="00A037B2"/>
    <w:rsid w:val="00A10165"/>
    <w:rsid w:val="00A34BF3"/>
    <w:rsid w:val="00A53641"/>
    <w:rsid w:val="00AA69BE"/>
    <w:rsid w:val="00AE581F"/>
    <w:rsid w:val="00AF2084"/>
    <w:rsid w:val="00BC6A8B"/>
    <w:rsid w:val="00C02A42"/>
    <w:rsid w:val="00C160F0"/>
    <w:rsid w:val="00C62116"/>
    <w:rsid w:val="00C876C8"/>
    <w:rsid w:val="00CE3BB9"/>
    <w:rsid w:val="00CE508A"/>
    <w:rsid w:val="00CE7A44"/>
    <w:rsid w:val="00D419C6"/>
    <w:rsid w:val="00D520EA"/>
    <w:rsid w:val="00D97C1A"/>
    <w:rsid w:val="00E16188"/>
    <w:rsid w:val="00E41B2C"/>
    <w:rsid w:val="00E85D81"/>
    <w:rsid w:val="00E94198"/>
    <w:rsid w:val="00EB7D6D"/>
    <w:rsid w:val="00FB0588"/>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41B2C"/>
    <w:pPr>
      <w:spacing w:line="360" w:lineRule="auto"/>
      <w:jc w:val="both"/>
    </w:pPr>
  </w:style>
  <w:style w:type="paragraph" w:styleId="Heading1">
    <w:name w:val="heading 1"/>
    <w:basedOn w:val="Normal"/>
    <w:next w:val="Normal"/>
    <w:rsid w:val="007D125A"/>
    <w:pPr>
      <w:keepNext/>
      <w:keepLines/>
      <w:spacing w:before="400" w:after="120"/>
      <w:outlineLvl w:val="0"/>
    </w:pPr>
    <w:rPr>
      <w:b/>
      <w:sz w:val="24"/>
      <w:szCs w:val="40"/>
    </w:rPr>
  </w:style>
  <w:style w:type="paragraph" w:styleId="Heading2">
    <w:name w:val="heading 2"/>
    <w:basedOn w:val="Normal"/>
    <w:next w:val="Normal"/>
    <w:rsid w:val="007D125A"/>
    <w:pPr>
      <w:keepNext/>
      <w:keepLines/>
      <w:spacing w:before="360" w:after="120"/>
      <w:outlineLvl w:val="1"/>
    </w:pPr>
    <w:rPr>
      <w:b/>
      <w:sz w:val="24"/>
      <w:szCs w:val="32"/>
    </w:rPr>
  </w:style>
  <w:style w:type="paragraph" w:styleId="Heading3">
    <w:name w:val="heading 3"/>
    <w:basedOn w:val="Normal"/>
    <w:next w:val="Normal"/>
    <w:rsid w:val="00CE508A"/>
    <w:pPr>
      <w:keepNext/>
      <w:keepLines/>
      <w:spacing w:before="320" w:after="80"/>
      <w:outlineLvl w:val="2"/>
    </w:pPr>
    <w:rPr>
      <w:color w:val="434343"/>
      <w:sz w:val="28"/>
      <w:szCs w:val="28"/>
    </w:rPr>
  </w:style>
  <w:style w:type="paragraph" w:styleId="Heading4">
    <w:name w:val="heading 4"/>
    <w:basedOn w:val="Normal"/>
    <w:next w:val="Normal"/>
    <w:rsid w:val="00CE508A"/>
    <w:pPr>
      <w:keepNext/>
      <w:keepLines/>
      <w:spacing w:before="280" w:after="80"/>
      <w:outlineLvl w:val="3"/>
    </w:pPr>
    <w:rPr>
      <w:color w:val="666666"/>
      <w:sz w:val="24"/>
      <w:szCs w:val="24"/>
    </w:rPr>
  </w:style>
  <w:style w:type="paragraph" w:styleId="Heading5">
    <w:name w:val="heading 5"/>
    <w:basedOn w:val="Normal"/>
    <w:next w:val="Normal"/>
    <w:rsid w:val="00CE508A"/>
    <w:pPr>
      <w:keepNext/>
      <w:keepLines/>
      <w:spacing w:before="240" w:after="80"/>
      <w:outlineLvl w:val="4"/>
    </w:pPr>
    <w:rPr>
      <w:color w:val="666666"/>
    </w:rPr>
  </w:style>
  <w:style w:type="paragraph" w:styleId="Heading6">
    <w:name w:val="heading 6"/>
    <w:basedOn w:val="Normal"/>
    <w:next w:val="Normal"/>
    <w:rsid w:val="00CE508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E508A"/>
    <w:pPr>
      <w:keepNext/>
      <w:keepLines/>
      <w:spacing w:after="60"/>
    </w:pPr>
    <w:rPr>
      <w:sz w:val="52"/>
      <w:szCs w:val="52"/>
    </w:rPr>
  </w:style>
  <w:style w:type="paragraph" w:styleId="Subtitle">
    <w:name w:val="Subtitle"/>
    <w:basedOn w:val="Normal"/>
    <w:next w:val="Normal"/>
    <w:rsid w:val="00CE508A"/>
    <w:pPr>
      <w:keepNext/>
      <w:keepLines/>
      <w:spacing w:after="320"/>
    </w:pPr>
    <w:rPr>
      <w:color w:val="666666"/>
      <w:sz w:val="30"/>
      <w:szCs w:val="30"/>
    </w:rPr>
  </w:style>
  <w:style w:type="paragraph" w:styleId="Header">
    <w:name w:val="header"/>
    <w:basedOn w:val="Normal"/>
    <w:link w:val="HeaderChar"/>
    <w:uiPriority w:val="99"/>
    <w:semiHidden/>
    <w:unhideWhenUsed/>
    <w:rsid w:val="005B77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B7732"/>
  </w:style>
  <w:style w:type="paragraph" w:styleId="Footer">
    <w:name w:val="footer"/>
    <w:basedOn w:val="Normal"/>
    <w:link w:val="FooterChar"/>
    <w:uiPriority w:val="99"/>
    <w:unhideWhenUsed/>
    <w:rsid w:val="005B7732"/>
    <w:pPr>
      <w:tabs>
        <w:tab w:val="center" w:pos="4680"/>
        <w:tab w:val="right" w:pos="9360"/>
      </w:tabs>
      <w:spacing w:line="240" w:lineRule="auto"/>
    </w:pPr>
  </w:style>
  <w:style w:type="character" w:customStyle="1" w:styleId="FooterChar">
    <w:name w:val="Footer Char"/>
    <w:basedOn w:val="DefaultParagraphFont"/>
    <w:link w:val="Footer"/>
    <w:uiPriority w:val="99"/>
    <w:rsid w:val="005B7732"/>
  </w:style>
  <w:style w:type="paragraph" w:styleId="TOCHeading">
    <w:name w:val="TOC Heading"/>
    <w:basedOn w:val="Heading1"/>
    <w:next w:val="Normal"/>
    <w:uiPriority w:val="39"/>
    <w:semiHidden/>
    <w:unhideWhenUsed/>
    <w:qFormat/>
    <w:rsid w:val="00493F40"/>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93F40"/>
    <w:pPr>
      <w:spacing w:after="100"/>
    </w:pPr>
  </w:style>
  <w:style w:type="paragraph" w:styleId="TOC2">
    <w:name w:val="toc 2"/>
    <w:basedOn w:val="Normal"/>
    <w:next w:val="Normal"/>
    <w:autoRedefine/>
    <w:uiPriority w:val="39"/>
    <w:unhideWhenUsed/>
    <w:rsid w:val="00493F40"/>
    <w:pPr>
      <w:spacing w:after="100"/>
      <w:ind w:left="220"/>
    </w:pPr>
  </w:style>
  <w:style w:type="character" w:styleId="Hyperlink">
    <w:name w:val="Hyperlink"/>
    <w:basedOn w:val="DefaultParagraphFont"/>
    <w:uiPriority w:val="99"/>
    <w:unhideWhenUsed/>
    <w:rsid w:val="00493F40"/>
    <w:rPr>
      <w:color w:val="0000FF" w:themeColor="hyperlink"/>
      <w:u w:val="single"/>
    </w:rPr>
  </w:style>
  <w:style w:type="paragraph" w:styleId="BalloonText">
    <w:name w:val="Balloon Text"/>
    <w:basedOn w:val="Normal"/>
    <w:link w:val="BalloonTextChar"/>
    <w:uiPriority w:val="99"/>
    <w:semiHidden/>
    <w:unhideWhenUsed/>
    <w:rsid w:val="00493F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3F40"/>
    <w:rPr>
      <w:rFonts w:ascii="Tahoma" w:hAnsi="Tahoma" w:cs="Tahoma"/>
      <w:sz w:val="16"/>
      <w:szCs w:val="16"/>
    </w:rPr>
  </w:style>
  <w:style w:type="paragraph" w:styleId="NormalWeb">
    <w:name w:val="Normal (Web)"/>
    <w:basedOn w:val="Normal"/>
    <w:uiPriority w:val="99"/>
    <w:unhideWhenUsed/>
    <w:rsid w:val="0064079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95180"/>
    <w:pPr>
      <w:ind w:left="720"/>
      <w:contextualSpacing/>
    </w:pPr>
  </w:style>
</w:styles>
</file>

<file path=word/webSettings.xml><?xml version="1.0" encoding="utf-8"?>
<w:webSettings xmlns:r="http://schemas.openxmlformats.org/officeDocument/2006/relationships" xmlns:w="http://schemas.openxmlformats.org/wordprocessingml/2006/main">
  <w:divs>
    <w:div w:id="19474212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09615EF-CA3F-4783-B519-971002E50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2480</Words>
  <Characters>14138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2021-12-06T13:03:00Z</dcterms:created>
  <dcterms:modified xsi:type="dcterms:W3CDTF">2021-12-06T13:03:00Z</dcterms:modified>
</cp:coreProperties>
</file>