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jc w:val="center"/>
        <w:rPr>
          <w:sz w:val="70"/>
          <w:szCs w:val="70"/>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jc w:val="center"/>
        <w:rPr>
          <w:rFonts w:ascii="Arial" w:cs="Arial" w:eastAsia="Arial" w:hAnsi="Arial"/>
          <w:sz w:val="70"/>
          <w:szCs w:val="70"/>
        </w:rPr>
      </w:pPr>
      <w:r w:rsidDel="00000000" w:rsidR="00000000" w:rsidRPr="00000000">
        <w:rPr>
          <w:rFonts w:ascii="Arial" w:cs="Arial" w:eastAsia="Arial" w:hAnsi="Arial"/>
          <w:b w:val="1"/>
          <w:sz w:val="70"/>
          <w:szCs w:val="70"/>
          <w:rtl w:val="0"/>
        </w:rPr>
        <w:t xml:space="preserve">Destination Management</w:t>
      </w:r>
      <w:r w:rsidDel="00000000" w:rsidR="00000000" w:rsidRPr="00000000">
        <w:rPr>
          <w:rFonts w:ascii="Arial" w:cs="Arial" w:eastAsia="Arial" w:hAnsi="Arial"/>
          <w:sz w:val="70"/>
          <w:szCs w:val="70"/>
          <w:rtl w:val="0"/>
        </w:rPr>
        <w:t xml:space="preserve">:</w:t>
      </w:r>
      <w:r w:rsidDel="00000000" w:rsidR="00000000" w:rsidRPr="00000000">
        <w:rPr>
          <w:sz w:val="70"/>
          <w:szCs w:val="70"/>
          <w:rtl w:val="0"/>
        </w:rPr>
        <w:t xml:space="preserve"> </w:t>
      </w:r>
      <w:r w:rsidDel="00000000" w:rsidR="00000000" w:rsidRPr="00000000">
        <w:rPr>
          <w:rFonts w:ascii="Arial" w:cs="Arial" w:eastAsia="Arial" w:hAnsi="Arial"/>
          <w:sz w:val="70"/>
          <w:szCs w:val="70"/>
          <w:rtl w:val="0"/>
        </w:rPr>
        <w:t xml:space="preserve">Pembrokeshire</w:t>
      </w:r>
    </w:p>
    <w:p w:rsidR="00000000" w:rsidDel="00000000" w:rsidP="00000000" w:rsidRDefault="00000000" w:rsidRPr="00000000" w14:paraId="00000009">
      <w:pPr>
        <w:jc w:val="center"/>
        <w:rPr>
          <w:rFonts w:ascii="Arial" w:cs="Arial" w:eastAsia="Arial" w:hAnsi="Arial"/>
          <w:sz w:val="70"/>
          <w:szCs w:val="70"/>
        </w:rPr>
      </w:pPr>
      <w:r w:rsidDel="00000000" w:rsidR="00000000" w:rsidRPr="00000000">
        <w:rPr>
          <w:rtl w:val="0"/>
        </w:rPr>
      </w:r>
    </w:p>
    <w:p w:rsidR="00000000" w:rsidDel="00000000" w:rsidP="00000000" w:rsidRDefault="00000000" w:rsidRPr="00000000" w14:paraId="0000000A">
      <w:pPr>
        <w:jc w:val="center"/>
        <w:rPr>
          <w:rFonts w:ascii="Arial" w:cs="Arial" w:eastAsia="Arial" w:hAnsi="Arial"/>
          <w:sz w:val="70"/>
          <w:szCs w:val="70"/>
        </w:rPr>
      </w:pPr>
      <w:r w:rsidDel="00000000" w:rsidR="00000000" w:rsidRPr="00000000">
        <w:rPr>
          <w:rtl w:val="0"/>
        </w:rPr>
      </w:r>
    </w:p>
    <w:p w:rsidR="00000000" w:rsidDel="00000000" w:rsidP="00000000" w:rsidRDefault="00000000" w:rsidRPr="00000000" w14:paraId="0000000B">
      <w:pPr>
        <w:jc w:val="center"/>
        <w:rPr>
          <w:rFonts w:ascii="Arial" w:cs="Arial" w:eastAsia="Arial" w:hAnsi="Arial"/>
          <w:sz w:val="70"/>
          <w:szCs w:val="70"/>
        </w:rPr>
      </w:pPr>
      <w:r w:rsidDel="00000000" w:rsidR="00000000" w:rsidRPr="00000000">
        <w:rPr>
          <w:rtl w:val="0"/>
        </w:rPr>
      </w:r>
    </w:p>
    <w:p w:rsidR="00000000" w:rsidDel="00000000" w:rsidP="00000000" w:rsidRDefault="00000000" w:rsidRPr="00000000" w14:paraId="0000000C">
      <w:pPr>
        <w:jc w:val="center"/>
        <w:rPr>
          <w:rFonts w:ascii="Arial" w:cs="Arial" w:eastAsia="Arial" w:hAnsi="Arial"/>
          <w:sz w:val="70"/>
          <w:szCs w:val="70"/>
        </w:rPr>
      </w:pPr>
      <w:r w:rsidDel="00000000" w:rsidR="00000000" w:rsidRPr="00000000">
        <w:rPr>
          <w:rtl w:val="0"/>
        </w:rPr>
      </w:r>
    </w:p>
    <w:p w:rsidR="00000000" w:rsidDel="00000000" w:rsidP="00000000" w:rsidRDefault="00000000" w:rsidRPr="00000000" w14:paraId="0000000D">
      <w:pPr>
        <w:spacing w:line="360" w:lineRule="auto"/>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Mirela Elena Lacatus</w:t>
      </w:r>
    </w:p>
    <w:p w:rsidR="00000000" w:rsidDel="00000000" w:rsidP="00000000" w:rsidRDefault="00000000" w:rsidRPr="00000000" w14:paraId="0000000E">
      <w:pPr>
        <w:spacing w:line="360" w:lineRule="auto"/>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2111506</w:t>
      </w:r>
    </w:p>
    <w:p w:rsidR="00000000" w:rsidDel="00000000" w:rsidP="00000000" w:rsidRDefault="00000000" w:rsidRPr="00000000" w14:paraId="0000000F">
      <w:pPr>
        <w:spacing w:line="360" w:lineRule="auto"/>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Sustainable Hospitality &amp; Tourism Management</w:t>
        <w:br w:type="textWrapping"/>
        <w:t xml:space="preserve">BMIH5006 </w:t>
      </w:r>
    </w:p>
    <w:p w:rsidR="00000000" w:rsidDel="00000000" w:rsidP="00000000" w:rsidRDefault="00000000" w:rsidRPr="00000000" w14:paraId="00000010">
      <w:pPr>
        <w:spacing w:line="360" w:lineRule="auto"/>
        <w:jc w:val="right"/>
        <w:rPr>
          <w:rFonts w:ascii="Arial" w:cs="Arial" w:eastAsia="Arial" w:hAnsi="Arial"/>
          <w:b w:val="1"/>
          <w:color w:val="000000"/>
          <w:sz w:val="24"/>
          <w:szCs w:val="24"/>
        </w:rPr>
      </w:pPr>
      <w:r w:rsidDel="00000000" w:rsidR="00000000" w:rsidRPr="00000000">
        <w:rPr>
          <w:rFonts w:ascii="Arial" w:cs="Arial" w:eastAsia="Arial" w:hAnsi="Arial"/>
          <w:b w:val="1"/>
          <w:sz w:val="24"/>
          <w:szCs w:val="24"/>
          <w:rtl w:val="0"/>
        </w:rPr>
        <w:t xml:space="preserve">Ruth Taylor-Davies</w:t>
      </w:r>
      <w:r w:rsidDel="00000000" w:rsidR="00000000" w:rsidRPr="00000000">
        <w:rPr>
          <w:b w:val="1"/>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11">
      <w:pPr>
        <w:pStyle w:val="Heading1"/>
        <w:rPr/>
      </w:pP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Table of Contents</w:t>
      </w:r>
    </w:p>
    <w:p w:rsidR="00000000" w:rsidDel="00000000" w:rsidP="00000000" w:rsidRDefault="00000000" w:rsidRPr="00000000" w14:paraId="00000013">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Executive summary</w:t>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Overview of Pembrokeshire</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Evaluation of Sustainable Tourism Principles and Their Association with General Principles of Development in Pembrokeshire</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Economic Sustainability</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Socio-Cultural Sustainability</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Environmental Sustainability</w:t>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Evaluation of Life Cycle and Irridex Models</w:t>
              <w:tab/>
              <w:t xml:space="preserve">8</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Life Cycle Model Analysis</w:t>
              <w:tab/>
              <w:t xml:space="preserve">8</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Irridex Model Analysis</w:t>
              <w:tab/>
              <w:t xml:space="preserve">10</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20">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pStyle w:val="Heading1"/>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pStyle w:val="Heading1"/>
        <w:rPr/>
      </w:pPr>
      <w:bookmarkStart w:colFirst="0" w:colLast="0" w:name="_gjdgxs" w:id="0"/>
      <w:bookmarkEnd w:id="0"/>
      <w:r w:rsidDel="00000000" w:rsidR="00000000" w:rsidRPr="00000000">
        <w:rPr>
          <w:rtl w:val="0"/>
        </w:rPr>
        <w:t xml:space="preserve">Executive summary</w:t>
      </w:r>
    </w:p>
    <w:p w:rsidR="00000000" w:rsidDel="00000000" w:rsidP="00000000" w:rsidRDefault="00000000" w:rsidRPr="00000000" w14:paraId="0000002F">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Pembrokeshire demonstrates a strong commitment to sustainable tourism practices. The destination emphasizes cultural sustainability through initiatives such as heritage preservation and local community engagement. The destination's current stage in the tourism life cycle indicates a consolidation of tourism development, with opportunities for future growth and resilience. Pembrokeshire's tourism life cycle suggests that the destination is currently in the Consolidation stage. </w:t>
      </w:r>
    </w:p>
    <w:p w:rsidR="00000000" w:rsidDel="00000000" w:rsidP="00000000" w:rsidRDefault="00000000" w:rsidRPr="00000000" w14:paraId="0000003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presence of a substantial number of tourism-related jobs indicates the destination's reliance on tourism for employment and economic growth.</w:t>
      </w:r>
    </w:p>
    <w:p w:rsidR="00000000" w:rsidDel="00000000" w:rsidP="00000000" w:rsidRDefault="00000000" w:rsidRPr="00000000" w14:paraId="00000032">
      <w:pPr>
        <w:pStyle w:val="Heading1"/>
        <w:rPr/>
      </w:pPr>
      <w:r w:rsidDel="00000000" w:rsidR="00000000" w:rsidRPr="00000000">
        <w:rPr>
          <w:rtl w:val="0"/>
        </w:rPr>
      </w:r>
    </w:p>
    <w:p w:rsidR="00000000" w:rsidDel="00000000" w:rsidP="00000000" w:rsidRDefault="00000000" w:rsidRPr="00000000" w14:paraId="00000033">
      <w:pPr>
        <w:pStyle w:val="Heading1"/>
        <w:rPr/>
      </w:pPr>
      <w:bookmarkStart w:colFirst="0" w:colLast="0" w:name="_30j0zll" w:id="1"/>
      <w:bookmarkEnd w:id="1"/>
      <w:r w:rsidDel="00000000" w:rsidR="00000000" w:rsidRPr="00000000">
        <w:rPr>
          <w:rtl w:val="0"/>
        </w:rPr>
        <w:t xml:space="preserve">Introduction</w:t>
      </w:r>
    </w:p>
    <w:p w:rsidR="00000000" w:rsidDel="00000000" w:rsidP="00000000" w:rsidRDefault="00000000" w:rsidRPr="00000000" w14:paraId="00000034">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report aims to critically evaluate the principles of sustainable tourism in Pembrokeshire, a destination located in the United Kingdom's hospitality and tourism sector. With an emphasis on the economic, sociocultural, and environmental pillars of sustainability, the report will evaluate the degree to which sustainable tourism concepts are included in the destination's development management plan. This paper will offer a thorough analysis of Pembrokeshire's strategy for sustainable tourism by looking at the use of sustainable practices, analyzing pertinent models, and using statistical data.</w:t>
      </w:r>
    </w:p>
    <w:p w:rsidR="00000000" w:rsidDel="00000000" w:rsidP="00000000" w:rsidRDefault="00000000" w:rsidRPr="00000000" w14:paraId="0000003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overview of Pembrokeshire in the first part of this study emphasizes the county's importance as a tourist destination in the larger context of the United Kingdom. The following section evaluates the principles of sustainable tourism in Pembrokeshire, focusing on the three pillars of sustainability. The chapter explores the association between the fundamentals of sustainable tourism and the broader concepts of Pembrokeshire development. It examines how environmentally conscious tourism supports the development of the local economy and sociocultural and environmental preservation.</w:t>
      </w:r>
    </w:p>
    <w:p w:rsidR="00000000" w:rsidDel="00000000" w:rsidP="00000000" w:rsidRDefault="00000000" w:rsidRPr="00000000" w14:paraId="0000003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addition, this report evaluates Pembrokeshire's tourism life cycle using the provided data as well as its position within the Irridex Model, which assesses the perceptions and attitudes of the local community towards tourism.</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3A">
      <w:pPr>
        <w:pStyle w:val="Heading1"/>
        <w:rPr/>
      </w:pPr>
      <w:bookmarkStart w:colFirst="0" w:colLast="0" w:name="_1fob9te" w:id="2"/>
      <w:bookmarkEnd w:id="2"/>
      <w:r w:rsidDel="00000000" w:rsidR="00000000" w:rsidRPr="00000000">
        <w:rPr>
          <w:rtl w:val="0"/>
        </w:rPr>
        <w:t xml:space="preserve">Overview of Pembrokeshire</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South West Welsh county of Pembrokeshire is a popular tourist destination known for its natural beauty, coastal sceneries, and lively cultural legacy. Over the past ten years</w:t>
      </w:r>
      <w:r w:rsidDel="00000000" w:rsidR="00000000" w:rsidRPr="00000000">
        <w:rPr>
          <w:rFonts w:ascii="Arial" w:cs="Arial" w:eastAsia="Arial" w:hAnsi="Arial"/>
          <w:color w:val="000000"/>
          <w:sz w:val="24"/>
          <w:szCs w:val="24"/>
          <w:rtl w:val="0"/>
        </w:rPr>
        <w:t xml:space="preserve">, tourism in the area has significantly increased, drawing tourists from all over the world.</w:t>
      </w:r>
      <w:r w:rsidDel="00000000" w:rsidR="00000000" w:rsidRPr="00000000">
        <w:rPr>
          <w:rFonts w:ascii="Arial" w:cs="Arial" w:eastAsia="Arial" w:hAnsi="Arial"/>
          <w:color w:val="ff0000"/>
          <w:sz w:val="24"/>
          <w:szCs w:val="24"/>
          <w:rtl w:val="0"/>
        </w:rPr>
        <w:t xml:space="preserve"> </w:t>
      </w:r>
      <w:r w:rsidDel="00000000" w:rsidR="00000000" w:rsidRPr="00000000">
        <w:rPr>
          <w:rtl w:val="0"/>
        </w:rPr>
      </w:r>
    </w:p>
    <w:p w:rsidR="00000000" w:rsidDel="00000000" w:rsidP="00000000" w:rsidRDefault="00000000" w:rsidRPr="00000000" w14:paraId="0000003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area is home to a wide variety of attractions, including beautiful beaches, towering cliffs, and picturesque coastal pathways that allow opportunities to engage in outdoor pursuits including hiking, surfing, and wildlife observation. Pembrokeshire also has a strong historical and cultural legacy, with castles, historic sites, and traditional Welsh towns providing a window into the area's past. (www.visitpembrokeshire.com, n.d.)</w:t>
      </w:r>
    </w:p>
    <w:p w:rsidR="00000000" w:rsidDel="00000000" w:rsidP="00000000" w:rsidRDefault="00000000" w:rsidRPr="00000000" w14:paraId="0000003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variety of accommodation alternatives, including hotels, bed &amp; breakfasts, self-catering cottages, and campers, serve the tourism industry in Pembrokeshire. The local cuisine, which includes fresh seafood and produce from nearby farms, further improves the experience for tourists.</w:t>
      </w:r>
    </w:p>
    <w:p w:rsidR="00000000" w:rsidDel="00000000" w:rsidP="00000000" w:rsidRDefault="00000000" w:rsidRPr="00000000" w14:paraId="0000003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development management strategy for Pembrokeshire focuses on finding a balance between eco-friendly travel activities and the protection of the area's natural and cultural resources. In order to secure the long-term viability of the tourism industry, the plan places a strong emphasis on cooperation amongst stakeholders, including the Pembrokeshire County Council, neighborhood businesses, and community organizations. (Pembrokeshire Destination Management Plan, 2019)</w:t>
      </w:r>
    </w:p>
    <w:p w:rsidR="00000000" w:rsidDel="00000000" w:rsidP="00000000" w:rsidRDefault="00000000" w:rsidRPr="00000000" w14:paraId="00000040">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pStyle w:val="Heading1"/>
        <w:rPr/>
      </w:pPr>
      <w:bookmarkStart w:colFirst="0" w:colLast="0" w:name="_3znysh7" w:id="3"/>
      <w:bookmarkEnd w:id="3"/>
      <w:r w:rsidDel="00000000" w:rsidR="00000000" w:rsidRPr="00000000">
        <w:rPr>
          <w:rtl w:val="0"/>
        </w:rPr>
        <w:t xml:space="preserve">Evaluation of Sustainable Tourism Principles and Their Association with General Principles of Development in Pembrokeshire</w:t>
      </w:r>
    </w:p>
    <w:p w:rsidR="00000000" w:rsidDel="00000000" w:rsidP="00000000" w:rsidRDefault="00000000" w:rsidRPr="00000000" w14:paraId="00000042">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3">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4">
      <w:pPr>
        <w:pStyle w:val="Heading2"/>
        <w:rPr/>
      </w:pPr>
      <w:bookmarkStart w:colFirst="0" w:colLast="0" w:name="_2et92p0" w:id="4"/>
      <w:bookmarkEnd w:id="4"/>
      <w:r w:rsidDel="00000000" w:rsidR="00000000" w:rsidRPr="00000000">
        <w:rPr>
          <w:rtl w:val="0"/>
        </w:rPr>
        <w:t xml:space="preserve">Economic Sustainability</w:t>
      </w:r>
    </w:p>
    <w:p w:rsidR="00000000" w:rsidDel="00000000" w:rsidP="00000000" w:rsidRDefault="00000000" w:rsidRPr="00000000" w14:paraId="0000004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Economic sustainability in Pembrokeshire's tourism sector focuses on generating long-term economic benefits while minimizing negative impacts. Through a number of initiatives, the destination shows a strong commitment to economic sustainability. Pembrokeshire aggressively promotes local purchasing, supports entrepreneurship, and fosters collaborations between the tourism industry and other industries. Additional economic growth is provided by the Pembrokeshire Tourism Investment Fund, which finances tourism-related projects. (Pembrokeshire County Council, 2023) As they promote economic success, job creation, and economic diversification, these initiatives are in line with the broad principles of development and improve the destination's overall socioeconomic structure.</w:t>
      </w:r>
    </w:p>
    <w:p w:rsidR="00000000" w:rsidDel="00000000" w:rsidP="00000000" w:rsidRDefault="00000000" w:rsidRPr="00000000" w14:paraId="00000046">
      <w:pPr>
        <w:pStyle w:val="Heading2"/>
        <w:rPr/>
      </w:pPr>
      <w:bookmarkStart w:colFirst="0" w:colLast="0" w:name="_tyjcwt" w:id="5"/>
      <w:bookmarkEnd w:id="5"/>
      <w:r w:rsidDel="00000000" w:rsidR="00000000" w:rsidRPr="00000000">
        <w:rPr>
          <w:rtl w:val="0"/>
        </w:rPr>
        <w:t xml:space="preserve">Socio-Cultural Sustainability</w:t>
      </w:r>
    </w:p>
    <w:p w:rsidR="00000000" w:rsidDel="00000000" w:rsidP="00000000" w:rsidRDefault="00000000" w:rsidRPr="00000000" w14:paraId="0000004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Socio-cultural sustainability places a strong emphasis on maintaining local customs, culture, and social harmony. Pembrokeshire acknowledges the value of safeguarding its cultural history and involving the neighborhood in tourism growth. The location actively fosters community participation in decision-making, supports projects to preserve local history, and promotes cultural events. By ensuring that the local community benefits from tourism, these efforts seek to preserve a strong feeling of identity and pride among locals. The preservation of intangible cultural assets and social inclusion are facilitated by the combination of socio-cultural sustainability principles with general development concepts. </w:t>
      </w:r>
    </w:p>
    <w:p w:rsidR="00000000" w:rsidDel="00000000" w:rsidP="00000000" w:rsidRDefault="00000000" w:rsidRPr="00000000" w14:paraId="0000004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Through a number of programs and regulations put in place by various stakeholders, such as the Pembrokeshire County Council, neighborhood community groups, and tourism sector partners, Pembrokeshire prioritizes cultural sustainability. The following are some specific instances of how Pembrokeshire supports cultural sustainability:</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Pembrokeshire actively supports and promotes cultural events and festivals that highlight the customs, artwork, and heritage of the area. Such celebrations of regional culture as the Fishguard International Music Festival, Tenby Arts Festival, and Pembroke Castle activities draw both locals and tourists.</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preserve and safeguard the historical sites and monuments in the area, the Pembrokeshire County Council collaborates closely with heritage organizations and neighborhood groups. Heritage assets including castles, prehistoric ruin sites, and medieval communities are kept as authentic and intact as possible.</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Pembrokeshire actively involves neighborhood residents in decisions on tourism development. To make sure that local inhabitants' viewpoints are taken into account, the County Council works in conjunction with community organizations including regional tourism associations and local heritage societies. Residents have the chance to participate in community consultations, workshops, and forums that support the growth and promotion of cultural tourism.</w:t>
      </w:r>
    </w:p>
    <w:p w:rsidR="00000000" w:rsidDel="00000000" w:rsidP="00000000" w:rsidRDefault="00000000" w:rsidRPr="00000000" w14:paraId="0000004C">
      <w:pPr>
        <w:spacing w:line="360" w:lineRule="auto"/>
        <w:ind w:left="3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County Council plays a crucial role in coordinating and supporting these initiatives, providing funding, guidance, and resources. The implementation of these policies and rules and involvement of the Pembrokeshire County Council's Culture and Heritage Department, as well as of the local community organizations, tourism associations, heritage societies, and cultural institutions are evidence of the successful implementation of cultural sustainability practices in Pembrokeshire. (www.culture4pembrokeshire.co.uk, n.d.)</w:t>
      </w:r>
    </w:p>
    <w:p w:rsidR="00000000" w:rsidDel="00000000" w:rsidP="00000000" w:rsidRDefault="00000000" w:rsidRPr="00000000" w14:paraId="0000004E">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pStyle w:val="Heading2"/>
        <w:rPr/>
      </w:pPr>
      <w:bookmarkStart w:colFirst="0" w:colLast="0" w:name="_3dy6vkm" w:id="6"/>
      <w:bookmarkEnd w:id="6"/>
      <w:r w:rsidDel="00000000" w:rsidR="00000000" w:rsidRPr="00000000">
        <w:rPr>
          <w:rtl w:val="0"/>
        </w:rPr>
        <w:t xml:space="preserve">Environmental Sustainability</w:t>
      </w:r>
    </w:p>
    <w:p w:rsidR="00000000" w:rsidDel="00000000" w:rsidP="00000000" w:rsidRDefault="00000000" w:rsidRPr="00000000" w14:paraId="0000005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key component of sustainable tourism is environmental sustainability, which aims to protect natural resources and diminish the impact of tourism on the environment. The wide network of protected areas in Pembrokeshire, which includes national parks, nature preserves, and Areas of Outstanding Natural Beauty (AONBs), demonstrates the county's dedication to environmental sustainability. The destination has put into place a number of environmentally friendly policies, including programs for waste management, renewable energy endeavors, and eco-certification programs for lodging providers. Some of the entities responsible</w:t>
      </w:r>
      <w:r w:rsidDel="00000000" w:rsidR="00000000" w:rsidRPr="00000000">
        <w:rPr>
          <w:rtl w:val="0"/>
        </w:rPr>
        <w:t xml:space="preserve"> </w:t>
      </w:r>
      <w:r w:rsidDel="00000000" w:rsidR="00000000" w:rsidRPr="00000000">
        <w:rPr>
          <w:rFonts w:ascii="Arial" w:cs="Arial" w:eastAsia="Arial" w:hAnsi="Arial"/>
          <w:sz w:val="24"/>
          <w:szCs w:val="24"/>
          <w:rtl w:val="0"/>
        </w:rPr>
        <w:t xml:space="preserve">that work collaboratively, often in partnership with each other, for implementing this practicies are Pembrokeshire Coast National Park, environmental and conservation groups operating in Pembrokeshire, such as the Pembrokeshire Coast Trust and the Wildlife Trust of South and West Wales, and the accommodation providers as well. These initiatives prioritize environmental conservation, mitigate the effects of climate change, and promote sustainable resource management, all of which are in line with the fundamental principles of development. (Pembrokeshire Coast National Park, n.d.)</w:t>
      </w:r>
    </w:p>
    <w:p w:rsidR="00000000" w:rsidDel="00000000" w:rsidP="00000000" w:rsidRDefault="00000000" w:rsidRPr="00000000" w14:paraId="00000051">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association between the principles of sustainable tourism and general principles of development in Pembrokeshire is closely intertwined. The destination's emphasis on building economic sustainability through assisting local businesses and attracting ethical investments is in line with more general development goals of promoting economic growth, generating job opportunities, and boosting the general prosperity of the area. The preservation of regional culture, community well-being, and social inclusivity, all essential components of sustainable development, are ensured through the incorporation of socio-cultural sustainability principles. </w:t>
      </w:r>
    </w:p>
    <w:p w:rsidR="00000000" w:rsidDel="00000000" w:rsidP="00000000" w:rsidRDefault="00000000" w:rsidRPr="00000000" w14:paraId="0000005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Additionally, Pembrokeshire's dedication to environmental sustainability through the preservation of natural landscapes, the application of eco-friendly practices, and the preservation of biodiversity is consistent with the more general concepts of development and conservation. Pembrokeshire exhibits its commitment to conserving the area's distinctive biodiversity and ecological integrity by placing a high priority on the preservation of natural areas. (Evaluation of the Coastal and Sustainable Tourism Projects, n.d.)</w:t>
      </w:r>
    </w:p>
    <w:p w:rsidR="00000000" w:rsidDel="00000000" w:rsidP="00000000" w:rsidRDefault="00000000" w:rsidRPr="00000000" w14:paraId="00000054">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5">
      <w:pPr>
        <w:pStyle w:val="Heading1"/>
        <w:rPr/>
      </w:pPr>
      <w:bookmarkStart w:colFirst="0" w:colLast="0" w:name="_1t3h5sf" w:id="7"/>
      <w:bookmarkEnd w:id="7"/>
      <w:r w:rsidDel="00000000" w:rsidR="00000000" w:rsidRPr="00000000">
        <w:rPr>
          <w:rtl w:val="0"/>
        </w:rPr>
        <w:t xml:space="preserve">Evaluation of Life Cycle and Irridex Models</w:t>
      </w:r>
    </w:p>
    <w:p w:rsidR="00000000" w:rsidDel="00000000" w:rsidP="00000000" w:rsidRDefault="00000000" w:rsidRPr="00000000" w14:paraId="00000056">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Life Cycle and Irridex models complement each other, providing comprehensive overview of the growth of tourism in Pembrokeshire and its effects on the neighborhood. The Irridex Model analyzes the community's perceptions and possible issues, whereas the Life Cycle Model evaluates the stage of tourism growth.</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pStyle w:val="Heading2"/>
        <w:rPr/>
      </w:pPr>
      <w:bookmarkStart w:colFirst="0" w:colLast="0" w:name="_4d34og8" w:id="8"/>
      <w:bookmarkEnd w:id="8"/>
      <w:r w:rsidDel="00000000" w:rsidR="00000000" w:rsidRPr="00000000">
        <w:rPr>
          <w:rtl w:val="0"/>
        </w:rPr>
        <w:t xml:space="preserve">Life Cycle Model Analysis</w:t>
      </w:r>
    </w:p>
    <w:p w:rsidR="00000000" w:rsidDel="00000000" w:rsidP="00000000" w:rsidRDefault="00000000" w:rsidRPr="00000000" w14:paraId="0000005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Life Cycle Model, proposed by Butler, provides a framework for understanding the evolution of tourist destinations over time. It consists of six stages: Exploration, Involvement, Development, Consolidation, Stagnation, and Decline.</w:t>
      </w:r>
    </w:p>
    <w:p w:rsidR="00000000" w:rsidDel="00000000" w:rsidP="00000000" w:rsidRDefault="00000000" w:rsidRPr="00000000" w14:paraId="0000005B">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C">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E">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F">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Figure 1: Pembrokeshire-Impact of Tourism </w:t>
      </w:r>
    </w:p>
    <w:p w:rsidR="00000000" w:rsidDel="00000000" w:rsidP="00000000" w:rsidRDefault="00000000" w:rsidRPr="00000000" w14:paraId="0000006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5611008" cy="4972744"/>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611008" cy="4972744"/>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Source</w:t>
      </w:r>
      <w:r w:rsidDel="00000000" w:rsidR="00000000" w:rsidRPr="00000000">
        <w:rPr>
          <w:rFonts w:ascii="Arial" w:cs="Arial" w:eastAsia="Arial" w:hAnsi="Arial"/>
          <w:sz w:val="24"/>
          <w:szCs w:val="24"/>
          <w:rtl w:val="0"/>
        </w:rPr>
        <w:t xml:space="preserve">:</w:t>
      </w:r>
      <w:r w:rsidDel="00000000" w:rsidR="00000000" w:rsidRPr="00000000">
        <w:rPr>
          <w:rtl w:val="0"/>
        </w:rPr>
        <w:t xml:space="preserve"> </w:t>
      </w:r>
      <w:r w:rsidDel="00000000" w:rsidR="00000000" w:rsidRPr="00000000">
        <w:rPr>
          <w:rFonts w:ascii="Arial" w:cs="Arial" w:eastAsia="Arial" w:hAnsi="Arial"/>
          <w:i w:val="1"/>
          <w:sz w:val="24"/>
          <w:szCs w:val="24"/>
          <w:rtl w:val="0"/>
        </w:rPr>
        <w:t xml:space="preserve">Economic Impact of Tourism-2019</w:t>
      </w:r>
      <w:r w:rsidDel="00000000" w:rsidR="00000000" w:rsidRPr="00000000">
        <w:rPr>
          <w:rtl w:val="0"/>
        </w:rPr>
      </w:r>
    </w:p>
    <w:p w:rsidR="00000000" w:rsidDel="00000000" w:rsidP="00000000" w:rsidRDefault="00000000" w:rsidRPr="00000000" w14:paraId="00000062">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domestic tourism statistics, 981 thousand overnight journeys by British citizens are made to Pembrokeshire each year. 3.97 million nights were spent in Pembrokeshire as a result of these travels, costing $220 million. The destination draws a significant amount of domestic visitors who make a substantial contribution to the local economy, therefore these numbers show that tourism development has reached a mature level. (www.pembrokeshire.gov.uk, 2017)</w:t>
      </w:r>
    </w:p>
    <w:p w:rsidR="00000000" w:rsidDel="00000000" w:rsidP="00000000" w:rsidRDefault="00000000" w:rsidRPr="00000000" w14:paraId="0000006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terms of international tourism, Pembrokeshire reports receiving only 62,000 overnight visits from foreigners in total. 315,000 nights were spent in the location as a result of these vacations, costing £14.9 million. The smaller number of trips abroad suggests that Pembrokeshire may only be just beginning to draw in tourists from abroad. However, it appears from the expenditure data that these visits have a favorable economic impact on the region.</w:t>
      </w:r>
    </w:p>
    <w:p w:rsidR="00000000" w:rsidDel="00000000" w:rsidP="00000000" w:rsidRDefault="00000000" w:rsidRPr="00000000" w14:paraId="0000006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Pembrokeshire registers 6 million day excursions annually, with a corresponding spending of £193 million. Every trip costs, on average, £32.11. Day trips are a good indicator of how well-liked a place is with locals and tourists, and they also have a big impact on the neighborhood's economy. This shows that Pembrokeshire is a popular and well-known day-trip location. (Economic Impact of Tourism Visit Pembrokeshire , 2020)</w:t>
      </w:r>
    </w:p>
    <w:p w:rsidR="00000000" w:rsidDel="00000000" w:rsidP="00000000" w:rsidRDefault="00000000" w:rsidRPr="00000000" w14:paraId="0000006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Overall, the information points to Pembrokeshire being through the life cycle model's Consolidation stage. With large spending and an established tourism infrastructure, it draws a sizable number of domestic visitors. There is room for international tourism to flourish since there are relatively fewer visitors from abroad. The area's standing in the Consolidation stage is further reinforced by how well-liked it is with day tourists.</w:t>
      </w:r>
    </w:p>
    <w:p w:rsidR="00000000" w:rsidDel="00000000" w:rsidP="00000000" w:rsidRDefault="00000000" w:rsidRPr="00000000" w14:paraId="00000067">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8">
      <w:pPr>
        <w:pStyle w:val="Heading2"/>
        <w:rPr/>
      </w:pPr>
      <w:bookmarkStart w:colFirst="0" w:colLast="0" w:name="_2s8eyo1" w:id="9"/>
      <w:bookmarkEnd w:id="9"/>
      <w:r w:rsidDel="00000000" w:rsidR="00000000" w:rsidRPr="00000000">
        <w:rPr>
          <w:rtl w:val="0"/>
        </w:rPr>
        <w:t xml:space="preserve">Irridex Model Analysis</w:t>
      </w:r>
    </w:p>
    <w:p w:rsidR="00000000" w:rsidDel="00000000" w:rsidP="00000000" w:rsidRDefault="00000000" w:rsidRPr="00000000" w14:paraId="0000006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Irridex Model, proposed by Doxey, explores the potential negative impacts of tourism on host communities. It identifies four stages: Elation, Apathy, Irritation, and Antagonism. </w:t>
      </w:r>
    </w:p>
    <w:p w:rsidR="00000000" w:rsidDel="00000000" w:rsidP="00000000" w:rsidRDefault="00000000" w:rsidRPr="00000000" w14:paraId="0000006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It would be essential to conduct surveys, interviews, or community engagement efforts to obtain the thoughts and attitudes of the local population regarding tourism in order to appropriately analyze Pembrokeshire's place within the Irridex Model. This qualitative information would shed light on whether the locals are ecstatic, apathetic, irritated, or hostile toward tourism and its effects.</w:t>
      </w:r>
    </w:p>
    <w:p w:rsidR="00000000" w:rsidDel="00000000" w:rsidP="00000000" w:rsidRDefault="00000000" w:rsidRPr="00000000" w14:paraId="0000006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Therefore, it is difficult to pinpoint the exact stage of the Irridex Model that Pembrokeshire currently identifies with, without detailed information regarding the community's experiences, views, and potential conflicts or issues associated to tourism.</w:t>
      </w:r>
    </w:p>
    <w:p w:rsidR="00000000" w:rsidDel="00000000" w:rsidP="00000000" w:rsidRDefault="00000000" w:rsidRPr="00000000" w14:paraId="0000006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However, it is worth noting that Pembrokeshire has a significant number of tourism-related jobs (21% of all jobs), indicating a substantial reliance on tourism for employment and economic benefits. (Economic Impact of Tourism Visit Pembrokeshire, 2019) This suggests that the community may have a positive or supportive attitude towards tourism, considering its contribution to the local economy.</w:t>
      </w:r>
    </w:p>
    <w:p w:rsidR="00000000" w:rsidDel="00000000" w:rsidP="00000000" w:rsidRDefault="00000000" w:rsidRPr="00000000" w14:paraId="0000006D">
      <w:pPr>
        <w:jc w:val="center"/>
        <w:rPr/>
      </w:pPr>
      <w:r w:rsidDel="00000000" w:rsidR="00000000" w:rsidRPr="00000000">
        <w:rPr>
          <w:rFonts w:ascii="Arial" w:cs="Arial" w:eastAsia="Arial" w:hAnsi="Arial"/>
          <w:b w:val="1"/>
          <w:sz w:val="24"/>
          <w:szCs w:val="24"/>
          <w:rtl w:val="0"/>
        </w:rPr>
        <w:t xml:space="preserve">Figure 1</w:t>
      </w:r>
      <w:r w:rsidDel="00000000" w:rsidR="00000000" w:rsidRPr="00000000">
        <w:rPr>
          <w:rFonts w:ascii="Arial" w:cs="Arial" w:eastAsia="Arial" w:hAnsi="Arial"/>
          <w:sz w:val="24"/>
          <w:szCs w:val="24"/>
          <w:rtl w:val="0"/>
        </w:rPr>
        <w:t xml:space="preserve">: Tourism Jobs as a Percentage of Total Employment</w:t>
      </w:r>
      <w:r w:rsidDel="00000000" w:rsidR="00000000" w:rsidRPr="00000000">
        <w:rPr/>
        <w:drawing>
          <wp:inline distB="0" distT="0" distL="0" distR="0">
            <wp:extent cx="3686689" cy="2200582"/>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686689" cy="2200582"/>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jc w:val="center"/>
        <w:rPr>
          <w:rFonts w:ascii="Arial" w:cs="Arial" w:eastAsia="Arial" w:hAnsi="Arial"/>
          <w:i w:val="1"/>
          <w:sz w:val="24"/>
          <w:szCs w:val="24"/>
        </w:rPr>
      </w:pPr>
      <w:r w:rsidDel="00000000" w:rsidR="00000000" w:rsidRPr="00000000">
        <w:rPr>
          <w:rFonts w:ascii="Arial" w:cs="Arial" w:eastAsia="Arial" w:hAnsi="Arial"/>
          <w:b w:val="1"/>
          <w:sz w:val="24"/>
          <w:szCs w:val="24"/>
          <w:rtl w:val="0"/>
        </w:rPr>
        <w:t xml:space="preserve">Source:</w:t>
      </w:r>
      <w:r w:rsidDel="00000000" w:rsidR="00000000" w:rsidRPr="00000000">
        <w:rPr>
          <w:b w:val="1"/>
          <w:rtl w:val="0"/>
        </w:rPr>
        <w:t xml:space="preserve"> </w:t>
      </w:r>
      <w:r w:rsidDel="00000000" w:rsidR="00000000" w:rsidRPr="00000000">
        <w:rPr>
          <w:rFonts w:ascii="Arial" w:cs="Arial" w:eastAsia="Arial" w:hAnsi="Arial"/>
          <w:i w:val="1"/>
          <w:sz w:val="24"/>
          <w:szCs w:val="24"/>
          <w:rtl w:val="0"/>
        </w:rPr>
        <w:t xml:space="preserve">Economic Impact of Tourism-2019</w:t>
      </w:r>
    </w:p>
    <w:p w:rsidR="00000000" w:rsidDel="00000000" w:rsidP="00000000" w:rsidRDefault="00000000" w:rsidRPr="00000000" w14:paraId="0000006F">
      <w:pPr>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70">
      <w:pPr>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71">
      <w:pPr>
        <w:pStyle w:val="Heading1"/>
        <w:rPr/>
      </w:pPr>
      <w:bookmarkStart w:colFirst="0" w:colLast="0" w:name="_17dp8vu" w:id="10"/>
      <w:bookmarkEnd w:id="10"/>
      <w:r w:rsidDel="00000000" w:rsidR="00000000" w:rsidRPr="00000000">
        <w:rPr>
          <w:rtl w:val="0"/>
        </w:rPr>
        <w:t xml:space="preserve">Conclusion</w:t>
      </w:r>
    </w:p>
    <w:p w:rsidR="00000000" w:rsidDel="00000000" w:rsidP="00000000" w:rsidRDefault="00000000" w:rsidRPr="00000000" w14:paraId="0000007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this report has critically evaluated the principles of sustainable tourism in Pembrokeshire, a tourism destination in the United Kingdom's hospitality and tourism sector. the use of pertinent models and the statistical data analysis, has offered insightful information about the scope of sustainable tourism practices in Pembrokeshire.</w:t>
      </w:r>
    </w:p>
    <w:p w:rsidR="00000000" w:rsidDel="00000000" w:rsidP="00000000" w:rsidRDefault="00000000" w:rsidRPr="00000000" w14:paraId="0000007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results show that Pembrokeshire strongly emphasizes sustainable tourism concepts in all areas, including the economic, sociocultural, and environmental ones. Initiatives that protect history and include the community show how committed the destination is to cultural sustainability. Additionally, Pembrokeshire has a proactive approach to environmental sustainability.</w:t>
      </w:r>
    </w:p>
    <w:p w:rsidR="00000000" w:rsidDel="00000000" w:rsidP="00000000" w:rsidRDefault="00000000" w:rsidRPr="00000000" w14:paraId="00000074">
      <w:pPr>
        <w:pStyle w:val="Heading1"/>
        <w:rPr/>
      </w:pPr>
      <w:bookmarkStart w:colFirst="0" w:colLast="0" w:name="_3rdcrjn" w:id="11"/>
      <w:bookmarkEnd w:id="11"/>
      <w:r w:rsidDel="00000000" w:rsidR="00000000" w:rsidRPr="00000000">
        <w:rPr>
          <w:rtl w:val="0"/>
        </w:rPr>
        <w:t xml:space="preserve">References</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Economic Impact of Tourism Visit Pembrokeshire -2019. (n.d.). Available at: https://www.visitpembrokeshire.com/wp-content/uploads/Economic-Impact-of-Tourism-Pembrokeshire-Report-2019.pdf.</w:t>
      </w:r>
    </w:p>
    <w:p w:rsidR="00000000" w:rsidDel="00000000" w:rsidP="00000000" w:rsidRDefault="00000000" w:rsidRPr="00000000" w14:paraId="0000007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‌Evaluation of the Coastal and Sustainable Tourism Projects. (n.d.). Available at: https://www.gov.wales/sites/default/files/statistics-and-research/2019-05/evaluation-coastal-sustainable-tourism-projects.pdf </w:t>
      </w:r>
    </w:p>
    <w:p w:rsidR="00000000" w:rsidDel="00000000" w:rsidP="00000000" w:rsidRDefault="00000000" w:rsidRPr="00000000" w14:paraId="0000007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‌Pembrokeshire -2020 Economic Impact of Tourism Contents. (n.d.). Available at: https://www.visitpembrokeshire.com/wp-content/uploads/Economic-Impact-of-Tourism-Pembrokeshire-Report-2020.pdf </w:t>
      </w:r>
    </w:p>
    <w:p w:rsidR="00000000" w:rsidDel="00000000" w:rsidP="00000000" w:rsidRDefault="00000000" w:rsidRPr="00000000" w14:paraId="0000007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‌Pembrokeshire Coast National Park. (n.d.). Sustainable Development Fund (SDF). [online] Available at: https://www.pembrokeshirecoast.wales/about-the-national-park-authority/sustainable-development-fund/ </w:t>
      </w:r>
    </w:p>
    <w:p w:rsidR="00000000" w:rsidDel="00000000" w:rsidP="00000000" w:rsidRDefault="00000000" w:rsidRPr="00000000" w14:paraId="0000007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‌PEMBROKESHIRE DESTINATION MANAGEMENT PLAN 2020-2025. 2019. [online] Available at: https://www.pembrokeshirecoast.wales/wp-content/uploads/archive/npa_2020_5_february_11_20_destination_management_plan.pdf</w:t>
      </w:r>
    </w:p>
    <w:p w:rsidR="00000000" w:rsidDel="00000000" w:rsidP="00000000" w:rsidRDefault="00000000" w:rsidRPr="00000000" w14:paraId="0000007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PembrokeshireCountyCouncil (2023). Pembrokeshire Start Up Fund - Guidance and how to apply. [online] www.pembrokeshire.gov.uk. Available at: https://www.pembrokeshire.gov.uk/uk-shared-prosperity-funding/pembrokeshire-start-up-fund </w:t>
      </w:r>
    </w:p>
    <w:p w:rsidR="00000000" w:rsidDel="00000000" w:rsidP="00000000" w:rsidRDefault="00000000" w:rsidRPr="00000000" w14:paraId="0000007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‌www.culture4pembrokeshire.co.uk. (n.d.). Archives. [online] Available at: https://www.culture4pembrokeshire.co.uk/content.asp?nav=3 </w:t>
      </w:r>
    </w:p>
    <w:p w:rsidR="00000000" w:rsidDel="00000000" w:rsidP="00000000" w:rsidRDefault="00000000" w:rsidRPr="00000000" w14:paraId="0000007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‌www.pembrokeshire.gov.uk. (2017). Data and Statistics. [online] Available at: https://www.pembrokeshire.gov.uk/performance-and-statistics/data-and-statistics.</w:t>
      </w:r>
    </w:p>
    <w:p w:rsidR="00000000" w:rsidDel="00000000" w:rsidP="00000000" w:rsidRDefault="00000000" w:rsidRPr="00000000" w14:paraId="0000007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‌www.visitpembrokeshire.com. (n.d.). AGM Meeting and Agenda | Visit Pembrokeshire. [online] Available at: https://www.visitpembrokeshire.com/agm-meeting-and-agenda </w:t>
      </w:r>
    </w:p>
    <w:p w:rsidR="00000000" w:rsidDel="00000000" w:rsidP="00000000" w:rsidRDefault="00000000" w:rsidRPr="00000000" w14:paraId="0000007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‌www.visitpembrokeshire.com. (n.d.). Holidays in Pembrokeshire - Hotels, Accommodation &amp; Things To Do. [online] Available at: https://www.visitpembrokeshire.com/.</w:t>
      </w:r>
    </w:p>
    <w:sectPr>
      <w:foot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o-R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Arial" w:cs="Arial" w:eastAsia="Arial" w:hAnsi="Arial"/>
      <w:b w:val="1"/>
      <w:color w:val="000000"/>
      <w:sz w:val="24"/>
      <w:szCs w:val="24"/>
    </w:rPr>
  </w:style>
  <w:style w:type="paragraph" w:styleId="Heading2">
    <w:name w:val="heading 2"/>
    <w:basedOn w:val="Normal"/>
    <w:next w:val="Normal"/>
    <w:pPr>
      <w:keepNext w:val="1"/>
      <w:keepLines w:val="1"/>
      <w:spacing w:after="0" w:before="40" w:lineRule="auto"/>
    </w:pPr>
    <w:rPr>
      <w:rFonts w:ascii="Arial" w:cs="Arial" w:eastAsia="Arial" w:hAnsi="Arial"/>
      <w:b w:val="1"/>
      <w:i w:val="1"/>
      <w:color w:val="000000"/>
      <w:sz w:val="24"/>
      <w:szCs w:val="24"/>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