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tblPr>
      <w:tblGrid>
        <w:gridCol w:w="9349"/>
      </w:tblGrid>
      <w:tr w:rsidR="00C66CFD" w:rsidRPr="00210378" w:rsidTr="00FD1A3E">
        <w:trPr>
          <w:trHeight w:val="715"/>
        </w:trPr>
        <w:tc>
          <w:tcPr>
            <w:tcW w:w="9349" w:type="dxa"/>
            <w:shd w:val="clear" w:color="auto" w:fill="auto"/>
          </w:tcPr>
          <w:p w:rsidR="00BC78CD" w:rsidRPr="00E5484A" w:rsidRDefault="00B77507" w:rsidP="00476CA8">
            <w:pPr>
              <w:pStyle w:val="Formlabel"/>
              <w:jc w:val="center"/>
              <w:rPr>
                <w:b/>
                <w:sz w:val="24"/>
              </w:rPr>
            </w:pPr>
            <w:r>
              <w:rPr>
                <w:b/>
                <w:sz w:val="24"/>
              </w:rPr>
              <w:t>Research Dissertation</w:t>
            </w:r>
          </w:p>
          <w:p w:rsidR="006C3115" w:rsidRDefault="00BC78CD" w:rsidP="00B77507">
            <w:pPr>
              <w:pStyle w:val="Formlabel"/>
              <w:rPr>
                <w:b/>
                <w:sz w:val="24"/>
              </w:rPr>
            </w:pPr>
            <w:r>
              <w:rPr>
                <w:b/>
                <w:sz w:val="24"/>
              </w:rPr>
              <w:t xml:space="preserve"> Outline </w:t>
            </w:r>
            <w:r w:rsidR="00E5484A" w:rsidRPr="00E5484A">
              <w:rPr>
                <w:b/>
                <w:sz w:val="24"/>
              </w:rPr>
              <w:t>Proposal</w:t>
            </w:r>
            <w:r w:rsidR="00E00041">
              <w:rPr>
                <w:b/>
                <w:sz w:val="24"/>
              </w:rPr>
              <w:t xml:space="preserve">/EoI form </w:t>
            </w:r>
          </w:p>
          <w:p w:rsidR="004712CB" w:rsidRDefault="004712CB" w:rsidP="00476CA8">
            <w:pPr>
              <w:pStyle w:val="Formlabel"/>
              <w:jc w:val="center"/>
              <w:rPr>
                <w:b/>
                <w:sz w:val="24"/>
              </w:rPr>
            </w:pPr>
          </w:p>
          <w:p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rsidR="00E5484A" w:rsidRPr="00210378" w:rsidRDefault="00E5484A" w:rsidP="00C66CFD">
            <w:pPr>
              <w:pStyle w:val="Formlabel"/>
              <w:jc w:val="center"/>
              <w:rPr>
                <w:b/>
                <w:sz w:val="22"/>
              </w:rPr>
            </w:pPr>
          </w:p>
        </w:tc>
      </w:tr>
      <w:tr w:rsidR="000F5955" w:rsidRPr="00210378" w:rsidTr="00FD1A3E">
        <w:trPr>
          <w:trHeight w:val="715"/>
        </w:trPr>
        <w:tc>
          <w:tcPr>
            <w:tcW w:w="9349" w:type="dxa"/>
            <w:shd w:val="clear" w:color="auto" w:fill="auto"/>
          </w:tcPr>
          <w:p w:rsidR="000F5955" w:rsidRPr="00210378" w:rsidRDefault="00BC78CD" w:rsidP="00CC53AF">
            <w:pPr>
              <w:pStyle w:val="Formlabel"/>
              <w:rPr>
                <w:b/>
                <w:sz w:val="22"/>
              </w:rPr>
            </w:pPr>
            <w:r>
              <w:rPr>
                <w:b/>
                <w:sz w:val="22"/>
                <w:szCs w:val="22"/>
              </w:rPr>
              <w:t xml:space="preserve">Student name: </w:t>
            </w:r>
            <w:r w:rsidR="004120D0">
              <w:rPr>
                <w:b/>
                <w:sz w:val="22"/>
                <w:szCs w:val="22"/>
              </w:rPr>
              <w:t>Rhian Richards (2212289)</w:t>
            </w:r>
          </w:p>
        </w:tc>
      </w:tr>
      <w:tr w:rsidR="009E10F9" w:rsidRPr="00210378" w:rsidTr="00FD1A3E">
        <w:trPr>
          <w:trHeight w:val="715"/>
        </w:trPr>
        <w:tc>
          <w:tcPr>
            <w:tcW w:w="9349" w:type="dxa"/>
            <w:shd w:val="clear" w:color="auto" w:fill="auto"/>
          </w:tcPr>
          <w:p w:rsidR="004120D0" w:rsidRDefault="00BC78CD" w:rsidP="00CC53AF">
            <w:pPr>
              <w:pStyle w:val="Formlabel"/>
              <w:rPr>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p>
          <w:p w:rsidR="009E10F9" w:rsidRPr="00210378" w:rsidRDefault="004120D0" w:rsidP="00CC53AF">
            <w:pPr>
              <w:pStyle w:val="Formlabel"/>
              <w:rPr>
                <w:i/>
                <w:sz w:val="22"/>
              </w:rPr>
            </w:pPr>
            <w:r>
              <w:rPr>
                <w:sz w:val="22"/>
                <w:szCs w:val="22"/>
              </w:rPr>
              <w:t>Exploring the impact of the therapists’ own experiences of loss and bereavement on their practice: An Interpretive Phenomenological analysis.</w:t>
            </w:r>
          </w:p>
          <w:p w:rsidR="00AC16C0" w:rsidRPr="00210378" w:rsidRDefault="00AC16C0" w:rsidP="00CC53AF">
            <w:pPr>
              <w:pStyle w:val="Formlabel"/>
              <w:rPr>
                <w:b/>
                <w:sz w:val="22"/>
              </w:rPr>
            </w:pPr>
          </w:p>
        </w:tc>
      </w:tr>
      <w:tr w:rsidR="009E10F9" w:rsidRPr="00210378" w:rsidTr="00FD1A3E">
        <w:trPr>
          <w:trHeight w:val="1794"/>
        </w:trPr>
        <w:tc>
          <w:tcPr>
            <w:tcW w:w="9349" w:type="dxa"/>
            <w:shd w:val="clear" w:color="auto" w:fill="auto"/>
          </w:tcPr>
          <w:p w:rsidR="009E10F9" w:rsidRDefault="00BC78CD" w:rsidP="00CC53AF">
            <w:pPr>
              <w:pStyle w:val="ListParagraph"/>
              <w:spacing w:line="240" w:lineRule="auto"/>
              <w:ind w:left="0"/>
              <w:rPr>
                <w:rFonts w:ascii="Arial" w:hAnsi="Arial" w:cs="Arial"/>
                <w:i/>
              </w:rPr>
            </w:pPr>
            <w:r>
              <w:rPr>
                <w:rFonts w:ascii="Arial" w:hAnsi="Arial" w:cs="Arial"/>
                <w:b/>
              </w:rPr>
              <w:t>What is the purpose of your proposed project</w:t>
            </w:r>
            <w:r w:rsidR="00436096">
              <w:rPr>
                <w:rFonts w:ascii="Arial" w:hAnsi="Arial" w:cs="Arial"/>
                <w:b/>
              </w:rPr>
              <w:t xml:space="preserve"> and how </w:t>
            </w:r>
            <w:r w:rsidR="009001D5">
              <w:rPr>
                <w:rFonts w:ascii="Arial" w:hAnsi="Arial" w:cs="Arial"/>
                <w:b/>
              </w:rPr>
              <w:t>may</w:t>
            </w:r>
            <w:r w:rsidR="00436096">
              <w:rPr>
                <w:rFonts w:ascii="Arial" w:hAnsi="Arial" w:cs="Arial"/>
                <w:b/>
              </w:rPr>
              <w:t xml:space="preserve"> it </w:t>
            </w:r>
            <w:r w:rsidR="009001D5">
              <w:rPr>
                <w:rFonts w:ascii="Arial" w:hAnsi="Arial" w:cs="Arial"/>
                <w:b/>
              </w:rPr>
              <w:t>inform counselling practice</w:t>
            </w:r>
            <w:r>
              <w:rPr>
                <w:rFonts w:ascii="Arial" w:hAnsi="Arial" w:cs="Arial"/>
                <w:b/>
              </w:rPr>
              <w:t xml:space="preserve">? </w:t>
            </w:r>
            <w:r w:rsidRPr="00BC78CD">
              <w:rPr>
                <w:rFonts w:ascii="Arial" w:hAnsi="Arial" w:cs="Arial"/>
                <w:i/>
              </w:rPr>
              <w:t>(please list the main aims and objectives)</w:t>
            </w:r>
          </w:p>
          <w:p w:rsidR="00C3327E" w:rsidRPr="00C3327E" w:rsidRDefault="001D15EE" w:rsidP="009E6E97">
            <w:pPr>
              <w:pStyle w:val="ListParagraph"/>
              <w:spacing w:line="240" w:lineRule="auto"/>
              <w:ind w:left="0"/>
              <w:rPr>
                <w:rFonts w:ascii="Arial" w:hAnsi="Arial" w:cs="Arial"/>
              </w:rPr>
            </w:pPr>
            <w:r>
              <w:rPr>
                <w:rFonts w:ascii="Arial" w:hAnsi="Arial" w:cs="Arial"/>
              </w:rPr>
              <w:t>How the therapists loss has impacted their therapeutic relationships and their professional identity</w:t>
            </w:r>
            <w:r w:rsidR="00345BF3">
              <w:rPr>
                <w:rFonts w:ascii="Arial" w:hAnsi="Arial" w:cs="Arial"/>
              </w:rPr>
              <w:t>, examining the convergence and divergence of their experiences.</w:t>
            </w:r>
            <w:r w:rsidR="00045711">
              <w:rPr>
                <w:rFonts w:ascii="Arial" w:hAnsi="Arial" w:cs="Arial"/>
              </w:rPr>
              <w:t xml:space="preserve"> Exploring how the ‘wounded healer’ may have an impact when considering grief and loss and experiences of sharing ‘self’ or deciding not to. The experience of receiving </w:t>
            </w:r>
            <w:r w:rsidR="00473433">
              <w:rPr>
                <w:rFonts w:ascii="Arial" w:hAnsi="Arial" w:cs="Arial"/>
              </w:rPr>
              <w:t xml:space="preserve">and/or needing </w:t>
            </w:r>
            <w:r w:rsidR="00045711">
              <w:rPr>
                <w:rFonts w:ascii="Arial" w:hAnsi="Arial" w:cs="Arial"/>
              </w:rPr>
              <w:t xml:space="preserve">support to the therapist </w:t>
            </w:r>
            <w:r w:rsidR="009E6E97">
              <w:rPr>
                <w:rFonts w:ascii="Arial" w:hAnsi="Arial" w:cs="Arial"/>
              </w:rPr>
              <w:t xml:space="preserve">To explore how the therapists’ theoretical knowledge impacted their grieving process and if they felt a pressure, due to their occupation, to ‘grieve well’. </w:t>
            </w:r>
            <w:r w:rsidR="00045711">
              <w:rPr>
                <w:rFonts w:ascii="Arial" w:hAnsi="Arial" w:cs="Arial"/>
              </w:rPr>
              <w:t xml:space="preserve">A more varied and rich body of research </w:t>
            </w:r>
            <w:r w:rsidR="00473433">
              <w:rPr>
                <w:rFonts w:ascii="Arial" w:hAnsi="Arial" w:cs="Arial"/>
              </w:rPr>
              <w:t>would add to our understanding and may provide therapists with information when bereaved or anticipating a loss.</w:t>
            </w:r>
          </w:p>
        </w:tc>
      </w:tr>
      <w:tr w:rsidR="009E10F9" w:rsidRPr="00210378" w:rsidTr="00FD1A3E">
        <w:trPr>
          <w:trHeight w:val="2660"/>
        </w:trPr>
        <w:tc>
          <w:tcPr>
            <w:tcW w:w="9349" w:type="dxa"/>
            <w:shd w:val="clear" w:color="auto" w:fill="auto"/>
          </w:tcPr>
          <w:p w:rsidR="009E10F9" w:rsidRPr="00210378" w:rsidRDefault="00AC16C0" w:rsidP="00CC53AF">
            <w:pPr>
              <w:pStyle w:val="ListParagraph"/>
              <w:spacing w:line="240" w:lineRule="auto"/>
              <w:ind w:left="0"/>
              <w:rPr>
                <w:rFonts w:ascii="Arial" w:hAnsi="Arial" w:cs="Arial"/>
              </w:rPr>
            </w:pPr>
            <w:r w:rsidRPr="00210378">
              <w:rPr>
                <w:rFonts w:ascii="Arial" w:hAnsi="Arial" w:cs="Arial"/>
                <w:b/>
              </w:rPr>
              <w:t>Background literature</w:t>
            </w:r>
            <w:r w:rsidR="00BC78CD" w:rsidRPr="00BC78CD">
              <w:rPr>
                <w:rFonts w:ascii="Arial" w:hAnsi="Arial" w:cs="Arial"/>
                <w:i/>
              </w:rPr>
              <w:t>Please briefly outline</w:t>
            </w:r>
            <w:r w:rsidR="00BC78CD">
              <w:rPr>
                <w:rFonts w:ascii="Arial" w:hAnsi="Arial" w:cs="Arial"/>
                <w:i/>
              </w:rPr>
              <w:t xml:space="preserve">why you feel this research is </w:t>
            </w:r>
            <w:r w:rsidR="004655CA" w:rsidRPr="004655CA">
              <w:rPr>
                <w:rFonts w:ascii="Arial" w:hAnsi="Arial" w:cs="Arial"/>
                <w:i/>
              </w:rPr>
              <w:t>necessary, what theor</w:t>
            </w:r>
            <w:r w:rsidR="000963B4">
              <w:rPr>
                <w:rFonts w:ascii="Arial" w:hAnsi="Arial" w:cs="Arial"/>
                <w:i/>
              </w:rPr>
              <w:t>etical framework</w:t>
            </w:r>
            <w:r w:rsidR="00BC78CD">
              <w:rPr>
                <w:rFonts w:ascii="Arial" w:hAnsi="Arial" w:cs="Arial"/>
                <w:i/>
              </w:rPr>
              <w:t xml:space="preserve">is being used and </w:t>
            </w:r>
            <w:r w:rsidR="004655CA" w:rsidRPr="004655CA">
              <w:rPr>
                <w:rFonts w:ascii="Arial" w:hAnsi="Arial" w:cs="Arial"/>
                <w:i/>
              </w:rPr>
              <w:t xml:space="preserve">what </w:t>
            </w:r>
            <w:r w:rsidR="00C921FD">
              <w:rPr>
                <w:rFonts w:ascii="Arial" w:hAnsi="Arial" w:cs="Arial"/>
                <w:i/>
              </w:rPr>
              <w:t>literature</w:t>
            </w:r>
            <w:r w:rsidR="004655CA" w:rsidRPr="004655CA">
              <w:rPr>
                <w:rFonts w:ascii="Arial" w:hAnsi="Arial" w:cs="Arial"/>
                <w:i/>
              </w:rPr>
              <w:t xml:space="preserve"> has informed this proposal.</w:t>
            </w:r>
          </w:p>
          <w:p w:rsidR="009E10F9" w:rsidRPr="00210378" w:rsidRDefault="009E10F9" w:rsidP="00CC53AF">
            <w:pPr>
              <w:pStyle w:val="ListParagraph"/>
              <w:spacing w:after="0" w:line="240" w:lineRule="auto"/>
              <w:ind w:left="0"/>
              <w:rPr>
                <w:rFonts w:ascii="Arial" w:hAnsi="Arial" w:cs="Arial"/>
              </w:rPr>
            </w:pPr>
          </w:p>
          <w:p w:rsidR="00F86126" w:rsidRPr="00210378" w:rsidRDefault="00345BF3" w:rsidP="00CC53AF">
            <w:pPr>
              <w:pStyle w:val="ListParagraph"/>
              <w:spacing w:after="0" w:line="240" w:lineRule="auto"/>
              <w:ind w:left="0"/>
              <w:rPr>
                <w:rFonts w:ascii="Arial" w:hAnsi="Arial" w:cs="Arial"/>
              </w:rPr>
            </w:pPr>
            <w:r>
              <w:rPr>
                <w:rFonts w:ascii="Arial" w:hAnsi="Arial" w:cs="Arial"/>
              </w:rPr>
              <w:t>The impact of a therapist’s personal bereavement had previously been described as under-researched (Broadbent, 2013), 11 years later Kingston and Nel (2024) admit a growing interest, but describe it as a small body of research</w:t>
            </w:r>
            <w:r w:rsidR="0066195C">
              <w:rPr>
                <w:rFonts w:ascii="Arial" w:hAnsi="Arial" w:cs="Arial"/>
              </w:rPr>
              <w:t>, suggested much could be added to the understanding of the impact of bereavement or loss on the therapists’</w:t>
            </w:r>
            <w:r w:rsidR="001E0003">
              <w:rPr>
                <w:rFonts w:ascii="Arial" w:hAnsi="Arial" w:cs="Arial"/>
              </w:rPr>
              <w:t xml:space="preserve"> practice,</w:t>
            </w:r>
          </w:p>
          <w:p w:rsidR="00F86126" w:rsidRPr="00210378" w:rsidRDefault="00F86126" w:rsidP="00CC53AF">
            <w:pPr>
              <w:pStyle w:val="ListParagraph"/>
              <w:spacing w:after="0" w:line="240" w:lineRule="auto"/>
              <w:ind w:left="0"/>
              <w:rPr>
                <w:rFonts w:ascii="Arial" w:hAnsi="Arial" w:cs="Arial"/>
              </w:rPr>
            </w:pPr>
          </w:p>
          <w:p w:rsidR="00F86126" w:rsidRPr="00210378" w:rsidRDefault="00F86126" w:rsidP="00CC53AF">
            <w:pPr>
              <w:pStyle w:val="ListParagraph"/>
              <w:spacing w:after="0" w:line="240" w:lineRule="auto"/>
              <w:ind w:left="0"/>
              <w:rPr>
                <w:rFonts w:ascii="Arial" w:hAnsi="Arial" w:cs="Arial"/>
              </w:rPr>
            </w:pPr>
          </w:p>
          <w:p w:rsidR="00F86126" w:rsidRPr="00210378" w:rsidRDefault="00F86126" w:rsidP="00CC53AF">
            <w:pPr>
              <w:pStyle w:val="ListParagraph"/>
              <w:spacing w:after="0" w:line="240" w:lineRule="auto"/>
              <w:ind w:left="0"/>
              <w:rPr>
                <w:rFonts w:ascii="Arial" w:hAnsi="Arial" w:cs="Arial"/>
              </w:rPr>
            </w:pPr>
          </w:p>
        </w:tc>
      </w:tr>
      <w:tr w:rsidR="009E10F9" w:rsidRPr="00210378" w:rsidTr="00FD1A3E">
        <w:trPr>
          <w:trHeight w:val="3534"/>
        </w:trPr>
        <w:tc>
          <w:tcPr>
            <w:tcW w:w="9349" w:type="dxa"/>
            <w:shd w:val="clear" w:color="auto" w:fill="auto"/>
          </w:tcPr>
          <w:p w:rsidR="00A93728" w:rsidRDefault="00AC16C0" w:rsidP="00CC53AF">
            <w:pPr>
              <w:pStyle w:val="ListParagraph"/>
              <w:spacing w:line="240" w:lineRule="auto"/>
              <w:ind w:left="0"/>
              <w:rPr>
                <w:rFonts w:ascii="Arial" w:hAnsi="Arial" w:cs="Arial"/>
                <w:i/>
              </w:rPr>
            </w:pPr>
            <w:r w:rsidRPr="00210378">
              <w:rPr>
                <w:rFonts w:ascii="Arial" w:hAnsi="Arial" w:cs="Arial"/>
                <w:b/>
              </w:rPr>
              <w:t>Proposed methodology</w:t>
            </w:r>
            <w:r w:rsidR="009E10F9" w:rsidRPr="00210378">
              <w:rPr>
                <w:rFonts w:ascii="Arial" w:hAnsi="Arial" w:cs="Arial"/>
                <w:b/>
              </w:rPr>
              <w:t xml:space="preserve">: </w:t>
            </w:r>
            <w:r w:rsidR="00EB11D7" w:rsidRPr="00982BEA">
              <w:rPr>
                <w:rFonts w:ascii="Arial" w:hAnsi="Arial" w:cs="Arial"/>
                <w:i/>
              </w:rPr>
              <w:t xml:space="preserve">Please </w:t>
            </w:r>
            <w:r w:rsidR="00BC78CD">
              <w:rPr>
                <w:rFonts w:ascii="Arial" w:hAnsi="Arial" w:cs="Arial"/>
                <w:i/>
              </w:rPr>
              <w:t xml:space="preserve">briefly </w:t>
            </w:r>
            <w:r w:rsidR="00EB11D7" w:rsidRPr="00982BEA">
              <w:rPr>
                <w:rFonts w:ascii="Arial" w:hAnsi="Arial" w:cs="Arial"/>
                <w:i/>
              </w:rPr>
              <w:t>descr</w:t>
            </w:r>
            <w:r w:rsidR="00BC78CD">
              <w:rPr>
                <w:rFonts w:ascii="Arial" w:hAnsi="Arial" w:cs="Arial"/>
                <w:i/>
              </w:rPr>
              <w:t>ibe your intended study design (type of design and what you are planning to dowith</w:t>
            </w:r>
            <w:r w:rsidR="004712CB">
              <w:rPr>
                <w:rFonts w:ascii="Arial" w:hAnsi="Arial" w:cs="Arial"/>
                <w:i/>
              </w:rPr>
              <w:t>/</w:t>
            </w:r>
            <w:r w:rsidR="00BC78CD">
              <w:rPr>
                <w:rFonts w:ascii="Arial" w:hAnsi="Arial" w:cs="Arial"/>
                <w:i/>
              </w:rPr>
              <w:t>to your participants) including who you expect your participants to be and how you propose to recruit them</w:t>
            </w:r>
          </w:p>
          <w:p w:rsidR="00AB7B22" w:rsidRDefault="00AB7B22" w:rsidP="00CC53AF">
            <w:pPr>
              <w:pStyle w:val="ListParagraph"/>
              <w:spacing w:line="240" w:lineRule="auto"/>
              <w:ind w:left="0"/>
              <w:rPr>
                <w:rFonts w:ascii="Arial" w:hAnsi="Arial" w:cs="Arial"/>
                <w:i/>
              </w:rPr>
            </w:pPr>
          </w:p>
          <w:p w:rsidR="00AB7B22" w:rsidRPr="004120D0" w:rsidRDefault="004120D0" w:rsidP="00CC53AF">
            <w:pPr>
              <w:pStyle w:val="ListParagraph"/>
              <w:spacing w:line="240" w:lineRule="auto"/>
              <w:ind w:left="0"/>
              <w:rPr>
                <w:rFonts w:ascii="Arial" w:hAnsi="Arial" w:cs="Arial"/>
              </w:rPr>
            </w:pPr>
            <w:r>
              <w:rPr>
                <w:rFonts w:ascii="Arial" w:hAnsi="Arial" w:cs="Arial"/>
              </w:rPr>
              <w:t xml:space="preserve">The study will </w:t>
            </w:r>
            <w:r w:rsidR="00C3327E">
              <w:rPr>
                <w:rFonts w:ascii="Arial" w:hAnsi="Arial" w:cs="Arial"/>
              </w:rPr>
              <w:t>use an</w:t>
            </w:r>
            <w:r>
              <w:rPr>
                <w:rFonts w:ascii="Arial" w:hAnsi="Arial" w:cs="Arial"/>
              </w:rPr>
              <w:t xml:space="preserve"> Interpretive </w:t>
            </w:r>
            <w:r w:rsidR="00C3327E">
              <w:rPr>
                <w:rFonts w:ascii="Arial" w:hAnsi="Arial" w:cs="Arial"/>
              </w:rPr>
              <w:t>P</w:t>
            </w:r>
            <w:r>
              <w:rPr>
                <w:rFonts w:ascii="Arial" w:hAnsi="Arial" w:cs="Arial"/>
              </w:rPr>
              <w:t xml:space="preserve">henomenological </w:t>
            </w:r>
            <w:r w:rsidR="00C3327E">
              <w:rPr>
                <w:rFonts w:ascii="Arial" w:hAnsi="Arial" w:cs="Arial"/>
              </w:rPr>
              <w:t>Analysis</w:t>
            </w:r>
            <w:r w:rsidR="000B1EBF">
              <w:rPr>
                <w:rFonts w:ascii="Arial" w:hAnsi="Arial" w:cs="Arial"/>
              </w:rPr>
              <w:t xml:space="preserve"> (IPA)</w:t>
            </w:r>
            <w:r w:rsidR="00C3327E">
              <w:rPr>
                <w:rFonts w:ascii="Arial" w:hAnsi="Arial" w:cs="Arial"/>
              </w:rPr>
              <w:t xml:space="preserve"> approach</w:t>
            </w:r>
            <w:r w:rsidR="000B1EBF">
              <w:rPr>
                <w:rFonts w:ascii="Arial" w:hAnsi="Arial" w:cs="Arial"/>
              </w:rPr>
              <w:t>,</w:t>
            </w:r>
            <w:r w:rsidR="00C3327E">
              <w:rPr>
                <w:rFonts w:ascii="Arial" w:hAnsi="Arial" w:cs="Arial"/>
              </w:rPr>
              <w:t xml:space="preserve"> conducting semi- structured interviews with </w:t>
            </w:r>
            <w:r w:rsidR="000B1EBF">
              <w:rPr>
                <w:rFonts w:ascii="Arial" w:hAnsi="Arial" w:cs="Arial"/>
              </w:rPr>
              <w:t>4 qualified therapists who have experienced loss or bereavement. IPA was selected as a method to reflect the personal lived experience</w:t>
            </w:r>
            <w:r w:rsidR="009F5D40">
              <w:rPr>
                <w:rFonts w:ascii="Arial" w:hAnsi="Arial" w:cs="Arial"/>
              </w:rPr>
              <w:t xml:space="preserve"> and meaning making</w:t>
            </w:r>
            <w:r w:rsidR="000B1EBF">
              <w:rPr>
                <w:rFonts w:ascii="Arial" w:hAnsi="Arial" w:cs="Arial"/>
              </w:rPr>
              <w:t xml:space="preserve"> of the participants.</w:t>
            </w:r>
            <w:r w:rsidR="009F5D40">
              <w:rPr>
                <w:rFonts w:ascii="Arial" w:hAnsi="Arial" w:cs="Arial"/>
              </w:rPr>
              <w:t xml:space="preserve"> Recruitment is planned via e-mail using placement and professional contacts to reach out to qualified therapists.</w:t>
            </w:r>
          </w:p>
          <w:p w:rsidR="00AB7B22" w:rsidRPr="00AB7B22" w:rsidRDefault="00AB7B22" w:rsidP="00CC53AF">
            <w:pPr>
              <w:pStyle w:val="ListParagraph"/>
              <w:spacing w:line="240" w:lineRule="auto"/>
              <w:ind w:left="0"/>
              <w:rPr>
                <w:rFonts w:ascii="Arial" w:hAnsi="Arial" w:cs="Arial"/>
                <w:i/>
              </w:rPr>
            </w:pPr>
          </w:p>
        </w:tc>
      </w:tr>
      <w:tr w:rsidR="00AC16C0" w:rsidRPr="00210378" w:rsidTr="001E0003">
        <w:trPr>
          <w:trHeight w:val="2398"/>
        </w:trPr>
        <w:tc>
          <w:tcPr>
            <w:tcW w:w="9349" w:type="dxa"/>
            <w:shd w:val="clear" w:color="auto" w:fill="auto"/>
          </w:tcPr>
          <w:p w:rsidR="00AC16C0" w:rsidRDefault="00BC78CD" w:rsidP="00BC78CD">
            <w:pPr>
              <w:pStyle w:val="ListParagraph"/>
              <w:spacing w:line="240" w:lineRule="auto"/>
              <w:ind w:left="0"/>
              <w:rPr>
                <w:rFonts w:ascii="Arial" w:hAnsi="Arial" w:cs="Arial"/>
                <w:i/>
              </w:rPr>
            </w:pPr>
            <w:r>
              <w:rPr>
                <w:rFonts w:ascii="Arial" w:hAnsi="Arial" w:cs="Arial"/>
                <w:b/>
              </w:rPr>
              <w:lastRenderedPageBreak/>
              <w:t xml:space="preserve">Main Ethical considerations: </w:t>
            </w:r>
            <w:r w:rsidRPr="00982BEA">
              <w:rPr>
                <w:rFonts w:ascii="Arial" w:hAnsi="Arial" w:cs="Arial"/>
                <w:i/>
              </w:rPr>
              <w:t xml:space="preserve">Please </w:t>
            </w:r>
            <w:r>
              <w:rPr>
                <w:rFonts w:ascii="Arial" w:hAnsi="Arial" w:cs="Arial"/>
                <w:i/>
              </w:rPr>
              <w:t xml:space="preserve">briefly outline the main ethical considerations of your proposed research and </w:t>
            </w:r>
            <w:r w:rsidR="00425CDA">
              <w:rPr>
                <w:rFonts w:ascii="Arial" w:hAnsi="Arial" w:cs="Arial"/>
                <w:i/>
              </w:rPr>
              <w:t xml:space="preserve">how </w:t>
            </w:r>
            <w:r>
              <w:rPr>
                <w:rFonts w:ascii="Arial" w:hAnsi="Arial" w:cs="Arial"/>
                <w:i/>
              </w:rPr>
              <w:t>you think you will take this into account in the design and conduct of your study.</w:t>
            </w:r>
          </w:p>
          <w:p w:rsidR="00E644C7" w:rsidRDefault="001D15EE" w:rsidP="001D15EE">
            <w:pPr>
              <w:pStyle w:val="ListParagraph"/>
              <w:spacing w:line="240" w:lineRule="auto"/>
              <w:ind w:left="0"/>
              <w:rPr>
                <w:rFonts w:ascii="Arial" w:hAnsi="Arial" w:cs="Arial"/>
                <w:b/>
              </w:rPr>
            </w:pPr>
            <w:r>
              <w:rPr>
                <w:rFonts w:ascii="Arial" w:hAnsi="Arial" w:cs="Arial"/>
                <w:b/>
              </w:rPr>
              <w:t xml:space="preserve"> </w:t>
            </w:r>
          </w:p>
          <w:p w:rsidR="00C3327E" w:rsidRPr="001D15EE" w:rsidRDefault="001D15EE" w:rsidP="001D15EE">
            <w:pPr>
              <w:pStyle w:val="ListParagraph"/>
              <w:spacing w:line="240" w:lineRule="auto"/>
              <w:ind w:left="0"/>
              <w:rPr>
                <w:rFonts w:ascii="Arial" w:hAnsi="Arial" w:cs="Arial"/>
              </w:rPr>
            </w:pPr>
            <w:r>
              <w:rPr>
                <w:rFonts w:ascii="Arial" w:hAnsi="Arial" w:cs="Arial"/>
              </w:rPr>
              <w:t>Ensuring participant</w:t>
            </w:r>
            <w:r w:rsidR="00E644C7">
              <w:rPr>
                <w:rFonts w:ascii="Arial" w:hAnsi="Arial" w:cs="Arial"/>
              </w:rPr>
              <w:t>s</w:t>
            </w:r>
            <w:r>
              <w:rPr>
                <w:rFonts w:ascii="Arial" w:hAnsi="Arial" w:cs="Arial"/>
              </w:rPr>
              <w:t xml:space="preserve"> are able to</w:t>
            </w:r>
            <w:r w:rsidRPr="001D15EE">
              <w:rPr>
                <w:rFonts w:ascii="Arial" w:hAnsi="Arial" w:cs="Arial"/>
              </w:rPr>
              <w:t xml:space="preserve"> provide informed consent</w:t>
            </w:r>
            <w:r>
              <w:rPr>
                <w:rFonts w:ascii="Arial" w:hAnsi="Arial" w:cs="Arial"/>
              </w:rPr>
              <w:t xml:space="preserve"> and aware they </w:t>
            </w:r>
            <w:r w:rsidRPr="001D15EE">
              <w:rPr>
                <w:rFonts w:ascii="Arial" w:hAnsi="Arial" w:cs="Arial"/>
              </w:rPr>
              <w:t>have the right to withdraw at any stage</w:t>
            </w:r>
            <w:r>
              <w:rPr>
                <w:rFonts w:ascii="Arial" w:hAnsi="Arial" w:cs="Arial"/>
              </w:rPr>
              <w:t>. Protecting the anonymity of participants with pseudonyms and to securely handle written and recorded data. Providing emotional safeguarding due to the emotional aspect of the participants discussing their grief.</w:t>
            </w:r>
          </w:p>
        </w:tc>
      </w:tr>
      <w:tr w:rsidR="009E10F9" w:rsidRPr="00210378" w:rsidTr="00FD1A3E">
        <w:trPr>
          <w:trHeight w:val="2163"/>
        </w:trPr>
        <w:tc>
          <w:tcPr>
            <w:tcW w:w="9349" w:type="dxa"/>
            <w:shd w:val="clear" w:color="auto" w:fill="auto"/>
          </w:tcPr>
          <w:p w:rsidR="009E10F9" w:rsidRDefault="00C921FD" w:rsidP="00BC78CD">
            <w:pPr>
              <w:pStyle w:val="ListParagraph"/>
              <w:spacing w:line="240" w:lineRule="auto"/>
              <w:ind w:left="0"/>
              <w:rPr>
                <w:rFonts w:ascii="Arial" w:hAnsi="Arial" w:cs="Arial"/>
                <w:b/>
              </w:rPr>
            </w:pPr>
            <w:r>
              <w:rPr>
                <w:rFonts w:ascii="Arial" w:hAnsi="Arial" w:cs="Arial"/>
                <w:b/>
              </w:rPr>
              <w:t>Please provide a proposed timetable/Gantt Chart for your study (this can be on an additional sheet</w:t>
            </w:r>
            <w:r w:rsidR="00CB0CB5">
              <w:rPr>
                <w:rFonts w:ascii="Arial" w:hAnsi="Arial" w:cs="Arial"/>
                <w:b/>
              </w:rPr>
              <w:t>/appendix)</w:t>
            </w:r>
          </w:p>
          <w:p w:rsidR="00C3327E" w:rsidRPr="00C9492B" w:rsidRDefault="006B46C1" w:rsidP="00BC78CD">
            <w:pPr>
              <w:pStyle w:val="ListParagraph"/>
              <w:spacing w:line="240" w:lineRule="auto"/>
              <w:ind w:left="0"/>
              <w:rPr>
                <w:rFonts w:ascii="Arial" w:hAnsi="Arial" w:cs="Arial"/>
              </w:rPr>
            </w:pPr>
            <w:r>
              <w:rPr>
                <w:rFonts w:ascii="Arial" w:hAnsi="Arial" w:cs="Arial"/>
              </w:rPr>
              <w:t xml:space="preserve">September to November </w:t>
            </w:r>
            <w:r w:rsidR="004318F8">
              <w:rPr>
                <w:rFonts w:ascii="Arial" w:hAnsi="Arial" w:cs="Arial"/>
              </w:rPr>
              <w:t xml:space="preserve"> </w:t>
            </w:r>
            <w:r>
              <w:rPr>
                <w:rFonts w:ascii="Arial" w:hAnsi="Arial" w:cs="Arial"/>
              </w:rPr>
              <w:t xml:space="preserve"> </w:t>
            </w:r>
            <w:r w:rsidR="00C9492B" w:rsidRPr="00C9492B">
              <w:rPr>
                <w:rFonts w:ascii="Arial" w:hAnsi="Arial" w:cs="Arial"/>
              </w:rPr>
              <w:t>Literature review</w:t>
            </w:r>
          </w:p>
          <w:p w:rsidR="00C9492B" w:rsidRPr="00C9492B" w:rsidRDefault="006B46C1" w:rsidP="00BC78CD">
            <w:pPr>
              <w:pStyle w:val="ListParagraph"/>
              <w:spacing w:line="240" w:lineRule="auto"/>
              <w:ind w:left="0"/>
              <w:rPr>
                <w:rFonts w:ascii="Arial" w:hAnsi="Arial" w:cs="Arial"/>
              </w:rPr>
            </w:pPr>
            <w:r>
              <w:rPr>
                <w:rFonts w:ascii="Arial" w:hAnsi="Arial" w:cs="Arial"/>
              </w:rPr>
              <w:t>November to</w:t>
            </w:r>
            <w:r w:rsidR="004318F8">
              <w:rPr>
                <w:rFonts w:ascii="Arial" w:hAnsi="Arial" w:cs="Arial"/>
              </w:rPr>
              <w:t xml:space="preserve"> December    </w:t>
            </w:r>
            <w:r w:rsidR="00C9492B" w:rsidRPr="00C9492B">
              <w:rPr>
                <w:rFonts w:ascii="Arial" w:hAnsi="Arial" w:cs="Arial"/>
              </w:rPr>
              <w:t>Participant recruitment</w:t>
            </w:r>
            <w:r>
              <w:rPr>
                <w:rFonts w:ascii="Arial" w:hAnsi="Arial" w:cs="Arial"/>
              </w:rPr>
              <w:t xml:space="preserve"> and interview preparation</w:t>
            </w:r>
          </w:p>
          <w:p w:rsidR="00C9492B" w:rsidRDefault="006B46C1" w:rsidP="00BC78CD">
            <w:pPr>
              <w:pStyle w:val="ListParagraph"/>
              <w:spacing w:line="240" w:lineRule="auto"/>
              <w:ind w:left="0"/>
              <w:rPr>
                <w:rFonts w:ascii="Arial" w:hAnsi="Arial" w:cs="Arial"/>
              </w:rPr>
            </w:pPr>
            <w:r>
              <w:rPr>
                <w:rFonts w:ascii="Arial" w:hAnsi="Arial" w:cs="Arial"/>
              </w:rPr>
              <w:t xml:space="preserve">December to January </w:t>
            </w:r>
            <w:r w:rsidR="004318F8">
              <w:rPr>
                <w:rFonts w:ascii="Arial" w:hAnsi="Arial" w:cs="Arial"/>
              </w:rPr>
              <w:t xml:space="preserve">      </w:t>
            </w:r>
            <w:r w:rsidR="00C9492B" w:rsidRPr="00C9492B">
              <w:rPr>
                <w:rFonts w:ascii="Arial" w:hAnsi="Arial" w:cs="Arial"/>
              </w:rPr>
              <w:t>Interviews</w:t>
            </w:r>
          </w:p>
          <w:p w:rsidR="006B46C1" w:rsidRDefault="006B46C1" w:rsidP="00BC78CD">
            <w:pPr>
              <w:pStyle w:val="ListParagraph"/>
              <w:spacing w:line="240" w:lineRule="auto"/>
              <w:ind w:left="0"/>
              <w:rPr>
                <w:rFonts w:ascii="Arial" w:hAnsi="Arial" w:cs="Arial"/>
              </w:rPr>
            </w:pPr>
            <w:r>
              <w:rPr>
                <w:rFonts w:ascii="Arial" w:hAnsi="Arial" w:cs="Arial"/>
              </w:rPr>
              <w:t xml:space="preserve">February to March </w:t>
            </w:r>
            <w:r w:rsidR="004318F8">
              <w:rPr>
                <w:rFonts w:ascii="Arial" w:hAnsi="Arial" w:cs="Arial"/>
              </w:rPr>
              <w:t xml:space="preserve">           Data analysis</w:t>
            </w:r>
            <w:r>
              <w:rPr>
                <w:rFonts w:ascii="Arial" w:hAnsi="Arial" w:cs="Arial"/>
              </w:rPr>
              <w:t xml:space="preserve"> </w:t>
            </w:r>
          </w:p>
          <w:p w:rsidR="006B46C1" w:rsidRDefault="006B46C1" w:rsidP="00BC78CD">
            <w:pPr>
              <w:pStyle w:val="ListParagraph"/>
              <w:spacing w:line="240" w:lineRule="auto"/>
              <w:ind w:left="0"/>
              <w:rPr>
                <w:rFonts w:ascii="Arial" w:hAnsi="Arial" w:cs="Arial"/>
              </w:rPr>
            </w:pPr>
            <w:r>
              <w:rPr>
                <w:rFonts w:ascii="Arial" w:hAnsi="Arial" w:cs="Arial"/>
              </w:rPr>
              <w:t xml:space="preserve">March to </w:t>
            </w:r>
            <w:r w:rsidR="00311218">
              <w:rPr>
                <w:rFonts w:ascii="Arial" w:hAnsi="Arial" w:cs="Arial"/>
              </w:rPr>
              <w:t xml:space="preserve">May  </w:t>
            </w:r>
            <w:r w:rsidR="004318F8">
              <w:rPr>
                <w:rFonts w:ascii="Arial" w:hAnsi="Arial" w:cs="Arial"/>
              </w:rPr>
              <w:t xml:space="preserve">               </w:t>
            </w:r>
            <w:r w:rsidR="00311218">
              <w:rPr>
                <w:rFonts w:ascii="Arial" w:hAnsi="Arial" w:cs="Arial"/>
              </w:rPr>
              <w:t xml:space="preserve">   </w:t>
            </w:r>
            <w:r w:rsidR="004318F8">
              <w:rPr>
                <w:rFonts w:ascii="Arial" w:hAnsi="Arial" w:cs="Arial"/>
              </w:rPr>
              <w:t>Findings</w:t>
            </w:r>
          </w:p>
          <w:p w:rsidR="00311218" w:rsidRDefault="001E0003" w:rsidP="00BC78CD">
            <w:pPr>
              <w:pStyle w:val="ListParagraph"/>
              <w:spacing w:line="240" w:lineRule="auto"/>
              <w:ind w:left="0"/>
              <w:rPr>
                <w:rFonts w:ascii="Arial" w:hAnsi="Arial" w:cs="Arial"/>
              </w:rPr>
            </w:pPr>
            <w:r>
              <w:rPr>
                <w:rFonts w:ascii="Arial" w:hAnsi="Arial" w:cs="Arial"/>
              </w:rPr>
              <w:t>May-June                          Final draft</w:t>
            </w:r>
          </w:p>
          <w:p w:rsidR="00311218" w:rsidRDefault="00311218" w:rsidP="00BC78CD">
            <w:pPr>
              <w:pStyle w:val="ListParagraph"/>
              <w:spacing w:line="240" w:lineRule="auto"/>
              <w:ind w:left="0"/>
              <w:rPr>
                <w:rFonts w:ascii="Arial" w:hAnsi="Arial" w:cs="Arial"/>
              </w:rPr>
            </w:pPr>
          </w:p>
          <w:p w:rsidR="006B46C1" w:rsidRDefault="006B46C1" w:rsidP="00BC78CD">
            <w:pPr>
              <w:pStyle w:val="ListParagraph"/>
              <w:spacing w:line="240" w:lineRule="auto"/>
              <w:ind w:left="0"/>
              <w:rPr>
                <w:rFonts w:ascii="Arial" w:hAnsi="Arial" w:cs="Arial"/>
              </w:rPr>
            </w:pPr>
          </w:p>
          <w:p w:rsidR="00C9492B" w:rsidRPr="00210378" w:rsidRDefault="006B46C1" w:rsidP="006B46C1">
            <w:pPr>
              <w:pStyle w:val="ListParagraph"/>
              <w:spacing w:line="240" w:lineRule="auto"/>
              <w:ind w:left="0"/>
              <w:rPr>
                <w:rFonts w:ascii="Arial" w:hAnsi="Arial" w:cs="Arial"/>
                <w:i/>
              </w:rPr>
            </w:pPr>
            <w:r>
              <w:rPr>
                <w:rFonts w:ascii="Arial" w:hAnsi="Arial" w:cs="Arial"/>
              </w:rPr>
              <w:t>July 1</w:t>
            </w:r>
            <w:r w:rsidRPr="006B46C1">
              <w:rPr>
                <w:rFonts w:ascii="Arial" w:hAnsi="Arial" w:cs="Arial"/>
                <w:vertAlign w:val="superscript"/>
              </w:rPr>
              <w:t>st</w:t>
            </w:r>
            <w:r>
              <w:rPr>
                <w:rFonts w:ascii="Arial" w:hAnsi="Arial" w:cs="Arial"/>
              </w:rPr>
              <w:t xml:space="preserve"> – Final submission</w:t>
            </w:r>
          </w:p>
        </w:tc>
      </w:tr>
      <w:tr w:rsidR="009E10F9" w:rsidRPr="00210378" w:rsidTr="00C921FD">
        <w:trPr>
          <w:trHeight w:val="3769"/>
        </w:trPr>
        <w:tc>
          <w:tcPr>
            <w:tcW w:w="9349" w:type="dxa"/>
            <w:shd w:val="clear" w:color="auto" w:fill="auto"/>
          </w:tcPr>
          <w:p w:rsidR="00BC78CD" w:rsidRPr="00210378" w:rsidRDefault="00BC78CD" w:rsidP="00BC78CD">
            <w:pPr>
              <w:pStyle w:val="ListParagraph"/>
              <w:ind w:left="0"/>
              <w:rPr>
                <w:rFonts w:ascii="Arial" w:hAnsi="Arial" w:cs="Arial"/>
                <w:b/>
              </w:rPr>
            </w:pPr>
            <w:r>
              <w:rPr>
                <w:rFonts w:ascii="Arial" w:hAnsi="Arial" w:cs="Arial"/>
                <w:b/>
              </w:rPr>
              <w:t>Please provide five key</w:t>
            </w:r>
            <w:r w:rsidRPr="00210378">
              <w:rPr>
                <w:rFonts w:ascii="Arial" w:hAnsi="Arial" w:cs="Arial"/>
                <w:b/>
              </w:rPr>
              <w:t xml:space="preserve">references </w:t>
            </w:r>
            <w:r>
              <w:rPr>
                <w:rFonts w:ascii="Arial" w:hAnsi="Arial" w:cs="Arial"/>
                <w:b/>
              </w:rPr>
              <w:t>to support your proposal</w:t>
            </w:r>
            <w:r w:rsidR="00C921FD">
              <w:rPr>
                <w:rFonts w:ascii="Arial" w:hAnsi="Arial" w:cs="Arial"/>
                <w:b/>
              </w:rPr>
              <w:t xml:space="preserve">  (additional references ca</w:t>
            </w:r>
            <w:r w:rsidR="00CB0CB5">
              <w:rPr>
                <w:rFonts w:ascii="Arial" w:hAnsi="Arial" w:cs="Arial"/>
                <w:b/>
              </w:rPr>
              <w:t>n</w:t>
            </w:r>
            <w:r w:rsidR="00C921FD">
              <w:rPr>
                <w:rFonts w:ascii="Arial" w:hAnsi="Arial" w:cs="Arial"/>
                <w:b/>
              </w:rPr>
              <w:t xml:space="preserve"> be supplied as an appen</w:t>
            </w:r>
            <w:r w:rsidR="00CB0CB5">
              <w:rPr>
                <w:rFonts w:ascii="Arial" w:hAnsi="Arial" w:cs="Arial"/>
                <w:b/>
              </w:rPr>
              <w:t>dix</w:t>
            </w:r>
            <w:r w:rsidR="00C921FD">
              <w:rPr>
                <w:rFonts w:ascii="Arial" w:hAnsi="Arial" w:cs="Arial"/>
                <w:b/>
              </w:rPr>
              <w:t>)</w:t>
            </w:r>
          </w:p>
          <w:p w:rsidR="00BC78CD" w:rsidRPr="00311218" w:rsidRDefault="00E644C7" w:rsidP="00311218">
            <w:pPr>
              <w:pStyle w:val="ListParagraph"/>
              <w:numPr>
                <w:ilvl w:val="0"/>
                <w:numId w:val="3"/>
              </w:numPr>
              <w:rPr>
                <w:rFonts w:ascii="Arial" w:hAnsi="Arial" w:cs="Arial"/>
                <w:i/>
                <w:sz w:val="18"/>
                <w:szCs w:val="18"/>
              </w:rPr>
            </w:pPr>
            <w:r w:rsidRPr="00311218">
              <w:rPr>
                <w:rStyle w:val="normaltextrun"/>
                <w:rFonts w:ascii="Arial" w:hAnsi="Arial" w:cs="Arial"/>
                <w:color w:val="3A3A3A"/>
                <w:sz w:val="18"/>
                <w:szCs w:val="18"/>
                <w:shd w:val="clear" w:color="auto" w:fill="F5F5F5"/>
              </w:rPr>
              <w:t xml:space="preserve">Broadbent, J.R. (2013) ‘“The bereaved therapist speaks”. An interpretative phenomenological analysis of humanistic therapists’ experiences of a significant personal bereavement and its impact upon their therapeutic practice: An exploratory study’, </w:t>
            </w:r>
            <w:r w:rsidRPr="00311218">
              <w:rPr>
                <w:rStyle w:val="normaltextrun"/>
                <w:rFonts w:ascii="Arial" w:hAnsi="Arial" w:cs="Arial"/>
                <w:i/>
                <w:iCs/>
                <w:color w:val="3A3A3A"/>
                <w:sz w:val="18"/>
                <w:szCs w:val="18"/>
                <w:shd w:val="clear" w:color="auto" w:fill="F5F5F5"/>
              </w:rPr>
              <w:t>Counselling and psychotherapy research</w:t>
            </w:r>
            <w:r w:rsidRPr="00311218">
              <w:rPr>
                <w:rStyle w:val="normaltextrun"/>
                <w:rFonts w:ascii="Arial" w:hAnsi="Arial" w:cs="Arial"/>
                <w:color w:val="3A3A3A"/>
                <w:sz w:val="18"/>
                <w:szCs w:val="18"/>
                <w:shd w:val="clear" w:color="auto" w:fill="F5F5F5"/>
              </w:rPr>
              <w:t xml:space="preserve">.  </w:t>
            </w:r>
            <w:r w:rsidRPr="00311218">
              <w:rPr>
                <w:rStyle w:val="scxp249001100"/>
                <w:rFonts w:ascii="Arial" w:hAnsi="Arial" w:cs="Arial"/>
                <w:color w:val="3A3A3A"/>
                <w:sz w:val="18"/>
                <w:szCs w:val="18"/>
                <w:shd w:val="clear" w:color="auto" w:fill="F5F5F5"/>
              </w:rPr>
              <w:t>doi</w:t>
            </w:r>
            <w:r w:rsidRPr="00311218">
              <w:rPr>
                <w:rStyle w:val="normaltextrun"/>
                <w:rFonts w:ascii="Arial" w:hAnsi="Arial" w:cs="Arial"/>
                <w:color w:val="3A3A3A"/>
                <w:sz w:val="18"/>
                <w:szCs w:val="18"/>
                <w:shd w:val="clear" w:color="auto" w:fill="F5F5F5"/>
              </w:rPr>
              <w:t xml:space="preserve">: 10.1002/14733145.2013.768285., 13(4), pp. 263–271. Available at: </w:t>
            </w:r>
            <w:hyperlink r:id="rId7" w:tgtFrame="_blank" w:history="1">
              <w:r w:rsidRPr="00311218">
                <w:rPr>
                  <w:rStyle w:val="normaltextrun"/>
                  <w:rFonts w:ascii="Arial" w:hAnsi="Arial" w:cs="Arial"/>
                  <w:color w:val="CA71E4"/>
                  <w:sz w:val="18"/>
                  <w:szCs w:val="18"/>
                  <w:u w:val="single"/>
                  <w:shd w:val="clear" w:color="auto" w:fill="F5F5F5"/>
                </w:rPr>
                <w:t>https://doi.org/10.1080/14733145.2013.768285</w:t>
              </w:r>
            </w:hyperlink>
            <w:r w:rsidRPr="00311218">
              <w:rPr>
                <w:rStyle w:val="normaltextrun"/>
                <w:rFonts w:ascii="Arial" w:hAnsi="Arial" w:cs="Arial"/>
                <w:color w:val="000000"/>
                <w:position w:val="-1"/>
                <w:sz w:val="18"/>
                <w:szCs w:val="18"/>
                <w:shd w:val="clear" w:color="auto" w:fill="F5F5F5"/>
              </w:rPr>
              <w:t> </w:t>
            </w:r>
          </w:p>
          <w:p w:rsidR="004712CB" w:rsidRPr="00311218" w:rsidRDefault="00E644C7" w:rsidP="00311218">
            <w:pPr>
              <w:pStyle w:val="ListParagraph"/>
              <w:numPr>
                <w:ilvl w:val="0"/>
                <w:numId w:val="3"/>
              </w:numPr>
              <w:rPr>
                <w:rStyle w:val="normaltextrun"/>
                <w:rFonts w:ascii="Arial" w:hAnsi="Arial" w:cs="Arial"/>
                <w:color w:val="3A3A3A"/>
                <w:sz w:val="18"/>
                <w:szCs w:val="18"/>
                <w:shd w:val="clear" w:color="auto" w:fill="F5F5F5"/>
              </w:rPr>
            </w:pPr>
            <w:r w:rsidRPr="00311218">
              <w:rPr>
                <w:rStyle w:val="normaltextrun"/>
                <w:rFonts w:ascii="Arial" w:hAnsi="Arial" w:cs="Arial"/>
                <w:color w:val="3A3A3A"/>
                <w:sz w:val="18"/>
                <w:szCs w:val="18"/>
                <w:shd w:val="clear" w:color="auto" w:fill="F5F5F5"/>
              </w:rPr>
              <w:t>Kingston, R.E.F. and Nel, P.W. (2024) ‘Something Lost, Something Gained: Experiences of Psychological Therapists Bereaved of a Parent in Childhood’, </w:t>
            </w:r>
            <w:r w:rsidRPr="00311218">
              <w:rPr>
                <w:rStyle w:val="normaltextrun"/>
                <w:rFonts w:ascii="Arial" w:hAnsi="Arial" w:cs="Arial"/>
                <w:i/>
                <w:iCs/>
                <w:color w:val="3A3A3A"/>
                <w:sz w:val="18"/>
                <w:szCs w:val="18"/>
                <w:shd w:val="clear" w:color="auto" w:fill="F5F5F5"/>
              </w:rPr>
              <w:t>Omega: Journal of Death and Dying</w:t>
            </w:r>
            <w:r w:rsidRPr="00311218">
              <w:rPr>
                <w:rStyle w:val="normaltextrun"/>
                <w:rFonts w:ascii="Arial" w:hAnsi="Arial" w:cs="Arial"/>
                <w:color w:val="3A3A3A"/>
                <w:sz w:val="18"/>
                <w:szCs w:val="18"/>
                <w:shd w:val="clear" w:color="auto" w:fill="F5F5F5"/>
              </w:rPr>
              <w:t xml:space="preserve">, 88(4), pp. 1496–1514. Available at: </w:t>
            </w:r>
            <w:hyperlink r:id="rId8" w:tgtFrame="_blank" w:history="1">
              <w:r w:rsidRPr="00311218">
                <w:rPr>
                  <w:rStyle w:val="normaltextrun"/>
                  <w:rFonts w:ascii="Arial" w:hAnsi="Arial" w:cs="Arial"/>
                  <w:color w:val="CA71E4"/>
                  <w:sz w:val="18"/>
                  <w:szCs w:val="18"/>
                  <w:u w:val="single"/>
                  <w:shd w:val="clear" w:color="auto" w:fill="F5F5F5"/>
                </w:rPr>
                <w:t>https://doi.org/10.1177/00302228211063010</w:t>
              </w:r>
            </w:hyperlink>
            <w:r w:rsidRPr="00311218">
              <w:rPr>
                <w:rStyle w:val="normaltextrun"/>
                <w:rFonts w:ascii="Arial" w:hAnsi="Arial" w:cs="Arial"/>
                <w:color w:val="3A3A3A"/>
                <w:sz w:val="18"/>
                <w:szCs w:val="18"/>
                <w:shd w:val="clear" w:color="auto" w:fill="F5F5F5"/>
              </w:rPr>
              <w:t>. </w:t>
            </w:r>
          </w:p>
          <w:p w:rsidR="00311218" w:rsidRPr="00311218" w:rsidRDefault="007D0460" w:rsidP="00311218">
            <w:pPr>
              <w:pStyle w:val="ListParagraph"/>
              <w:numPr>
                <w:ilvl w:val="0"/>
                <w:numId w:val="3"/>
              </w:numPr>
              <w:rPr>
                <w:rFonts w:ascii="Arial" w:hAnsi="Arial" w:cs="Arial"/>
                <w:color w:val="3A3A3A"/>
                <w:sz w:val="18"/>
                <w:szCs w:val="18"/>
                <w:shd w:val="clear" w:color="auto" w:fill="FFFFFF"/>
              </w:rPr>
            </w:pPr>
            <w:r w:rsidRPr="00311218">
              <w:rPr>
                <w:rFonts w:ascii="Arial" w:hAnsi="Arial" w:cs="Arial"/>
                <w:color w:val="212121"/>
                <w:sz w:val="18"/>
                <w:szCs w:val="18"/>
                <w:shd w:val="clear" w:color="auto" w:fill="FFFFFF"/>
              </w:rPr>
              <w:t>Kouriatis K,</w:t>
            </w:r>
            <w:r w:rsidR="00311218" w:rsidRPr="00311218">
              <w:rPr>
                <w:rFonts w:ascii="Arial" w:hAnsi="Arial" w:cs="Arial"/>
                <w:color w:val="212121"/>
                <w:sz w:val="18"/>
                <w:szCs w:val="18"/>
                <w:shd w:val="clear" w:color="auto" w:fill="FFFFFF"/>
              </w:rPr>
              <w:t xml:space="preserve"> and </w:t>
            </w:r>
            <w:r w:rsidRPr="00311218">
              <w:rPr>
                <w:rFonts w:ascii="Arial" w:hAnsi="Arial" w:cs="Arial"/>
                <w:color w:val="212121"/>
                <w:sz w:val="18"/>
                <w:szCs w:val="18"/>
                <w:shd w:val="clear" w:color="auto" w:fill="FFFFFF"/>
              </w:rPr>
              <w:t xml:space="preserve"> Brown</w:t>
            </w:r>
            <w:r w:rsidR="00311218" w:rsidRPr="00311218">
              <w:rPr>
                <w:rFonts w:ascii="Arial" w:hAnsi="Arial" w:cs="Arial"/>
                <w:color w:val="212121"/>
                <w:sz w:val="18"/>
                <w:szCs w:val="18"/>
                <w:shd w:val="clear" w:color="auto" w:fill="FFFFFF"/>
              </w:rPr>
              <w:t>,</w:t>
            </w:r>
            <w:r w:rsidRPr="00311218">
              <w:rPr>
                <w:rFonts w:ascii="Arial" w:hAnsi="Arial" w:cs="Arial"/>
                <w:color w:val="212121"/>
                <w:sz w:val="18"/>
                <w:szCs w:val="18"/>
                <w:shd w:val="clear" w:color="auto" w:fill="FFFFFF"/>
              </w:rPr>
              <w:t xml:space="preserve"> D.</w:t>
            </w:r>
            <w:r w:rsidR="00311218" w:rsidRPr="00311218">
              <w:rPr>
                <w:rFonts w:ascii="Arial" w:hAnsi="Arial" w:cs="Arial"/>
                <w:color w:val="212121"/>
                <w:sz w:val="18"/>
                <w:szCs w:val="18"/>
                <w:shd w:val="clear" w:color="auto" w:fill="FFFFFF"/>
              </w:rPr>
              <w:t xml:space="preserve"> (2014)</w:t>
            </w:r>
            <w:r w:rsidRPr="00311218">
              <w:rPr>
                <w:rFonts w:ascii="Arial" w:hAnsi="Arial" w:cs="Arial"/>
                <w:color w:val="212121"/>
                <w:sz w:val="18"/>
                <w:szCs w:val="18"/>
                <w:shd w:val="clear" w:color="auto" w:fill="FFFFFF"/>
              </w:rPr>
              <w:t xml:space="preserve"> </w:t>
            </w:r>
            <w:r w:rsidR="00311218" w:rsidRPr="00311218">
              <w:rPr>
                <w:rFonts w:ascii="Arial" w:hAnsi="Arial" w:cs="Arial"/>
                <w:color w:val="212121"/>
                <w:sz w:val="18"/>
                <w:szCs w:val="18"/>
                <w:shd w:val="clear" w:color="auto" w:fill="FFFFFF"/>
              </w:rPr>
              <w:t>‘</w:t>
            </w:r>
            <w:r w:rsidRPr="00311218">
              <w:rPr>
                <w:rFonts w:ascii="Arial" w:hAnsi="Arial" w:cs="Arial"/>
                <w:color w:val="212121"/>
                <w:sz w:val="18"/>
                <w:szCs w:val="18"/>
                <w:shd w:val="clear" w:color="auto" w:fill="FFFFFF"/>
              </w:rPr>
              <w:t>Therapists' experience of loss: an interpretative phenomenological analy</w:t>
            </w:r>
            <w:r w:rsidR="00311218" w:rsidRPr="00311218">
              <w:rPr>
                <w:rFonts w:ascii="Arial" w:hAnsi="Arial" w:cs="Arial"/>
                <w:color w:val="212121"/>
                <w:sz w:val="18"/>
                <w:szCs w:val="18"/>
                <w:shd w:val="clear" w:color="auto" w:fill="FFFFFF"/>
              </w:rPr>
              <w:t xml:space="preserve">sis’. </w:t>
            </w:r>
            <w:r w:rsidR="00311218" w:rsidRPr="00311218">
              <w:rPr>
                <w:rFonts w:ascii="Arial" w:hAnsi="Arial" w:cs="Arial"/>
                <w:i/>
                <w:color w:val="212121"/>
                <w:sz w:val="18"/>
                <w:szCs w:val="18"/>
                <w:shd w:val="clear" w:color="auto" w:fill="FFFFFF"/>
              </w:rPr>
              <w:t>Omega</w:t>
            </w:r>
            <w:r w:rsidR="00311218" w:rsidRPr="00311218">
              <w:rPr>
                <w:rFonts w:ascii="Arial" w:hAnsi="Arial" w:cs="Arial"/>
                <w:color w:val="212121"/>
                <w:sz w:val="18"/>
                <w:szCs w:val="18"/>
                <w:shd w:val="clear" w:color="auto" w:fill="FFFFFF"/>
              </w:rPr>
              <w:t xml:space="preserve">, </w:t>
            </w:r>
            <w:r w:rsidRPr="00311218">
              <w:rPr>
                <w:rFonts w:ascii="Arial" w:hAnsi="Arial" w:cs="Arial"/>
                <w:color w:val="212121"/>
                <w:sz w:val="18"/>
                <w:szCs w:val="18"/>
                <w:shd w:val="clear" w:color="auto" w:fill="FFFFFF"/>
              </w:rPr>
              <w:t>68(2):89-109</w:t>
            </w:r>
            <w:r w:rsidR="00311218">
              <w:rPr>
                <w:rFonts w:ascii="Arial" w:hAnsi="Arial" w:cs="Arial"/>
                <w:color w:val="212121"/>
                <w:sz w:val="18"/>
                <w:szCs w:val="18"/>
                <w:shd w:val="clear" w:color="auto" w:fill="FFFFFF"/>
              </w:rPr>
              <w:t xml:space="preserve">, Available at: </w:t>
            </w:r>
            <w:r w:rsidR="00311218" w:rsidRPr="00311218">
              <w:rPr>
                <w:rFonts w:ascii="Arial" w:hAnsi="Arial" w:cs="Arial"/>
                <w:color w:val="212121"/>
                <w:sz w:val="18"/>
                <w:szCs w:val="18"/>
                <w:shd w:val="clear" w:color="auto" w:fill="FFFFFF"/>
              </w:rPr>
              <w:t>https://doi.org/10.2190/OM.68.2.a</w:t>
            </w:r>
          </w:p>
          <w:p w:rsidR="00E644C7" w:rsidRPr="00311218" w:rsidRDefault="00E644C7" w:rsidP="00311218">
            <w:pPr>
              <w:pStyle w:val="ListParagraph"/>
              <w:numPr>
                <w:ilvl w:val="0"/>
                <w:numId w:val="3"/>
              </w:numPr>
              <w:rPr>
                <w:rFonts w:ascii="Arial" w:hAnsi="Arial" w:cs="Arial"/>
                <w:color w:val="3A3A3A"/>
                <w:sz w:val="18"/>
                <w:szCs w:val="18"/>
                <w:shd w:val="clear" w:color="auto" w:fill="FFFFFF"/>
              </w:rPr>
            </w:pPr>
            <w:r w:rsidRPr="00311218">
              <w:rPr>
                <w:rFonts w:ascii="Arial" w:hAnsi="Arial" w:cs="Arial"/>
                <w:color w:val="3A3A3A"/>
                <w:sz w:val="18"/>
                <w:szCs w:val="18"/>
                <w:shd w:val="clear" w:color="auto" w:fill="FFFFFF"/>
              </w:rPr>
              <w:t>Swinden, Dr.C. (2023) ‘Working After Loss: How Bereavement Counsellors Experience Returning to Therapeutic Work After the Death of Their Parent’, </w:t>
            </w:r>
            <w:r w:rsidRPr="00311218">
              <w:rPr>
                <w:rFonts w:ascii="Arial" w:hAnsi="Arial" w:cs="Arial"/>
                <w:i/>
                <w:iCs/>
                <w:color w:val="3A3A3A"/>
                <w:sz w:val="18"/>
                <w:szCs w:val="18"/>
                <w:shd w:val="clear" w:color="auto" w:fill="FFFFFF"/>
              </w:rPr>
              <w:t>Illness, crisis, and loss</w:t>
            </w:r>
            <w:r w:rsidRPr="00311218">
              <w:rPr>
                <w:rFonts w:ascii="Arial" w:hAnsi="Arial" w:cs="Arial"/>
                <w:color w:val="3A3A3A"/>
                <w:sz w:val="18"/>
                <w:szCs w:val="18"/>
                <w:shd w:val="clear" w:color="auto" w:fill="FFFFFF"/>
              </w:rPr>
              <w:t xml:space="preserve">, 31(2), pp. 364–384. Available at: </w:t>
            </w:r>
            <w:hyperlink r:id="rId9" w:history="1">
              <w:r w:rsidR="007D0460" w:rsidRPr="00311218">
                <w:rPr>
                  <w:rStyle w:val="Hyperlink"/>
                  <w:rFonts w:ascii="Arial" w:hAnsi="Arial" w:cs="Arial"/>
                  <w:sz w:val="18"/>
                  <w:szCs w:val="18"/>
                  <w:shd w:val="clear" w:color="auto" w:fill="FFFFFF"/>
                </w:rPr>
                <w:t>https://doi.org/10.1177/10541373211067670</w:t>
              </w:r>
            </w:hyperlink>
            <w:r w:rsidRPr="00311218">
              <w:rPr>
                <w:rFonts w:ascii="Arial" w:hAnsi="Arial" w:cs="Arial"/>
                <w:color w:val="3A3A3A"/>
                <w:sz w:val="18"/>
                <w:szCs w:val="18"/>
                <w:shd w:val="clear" w:color="auto" w:fill="FFFFFF"/>
              </w:rPr>
              <w:t>.</w:t>
            </w:r>
          </w:p>
          <w:p w:rsidR="007D0460" w:rsidRPr="00311218" w:rsidRDefault="007D0460" w:rsidP="00311218">
            <w:pPr>
              <w:pStyle w:val="ListParagraph"/>
              <w:numPr>
                <w:ilvl w:val="0"/>
                <w:numId w:val="3"/>
              </w:numPr>
              <w:rPr>
                <w:rFonts w:ascii="Arial" w:hAnsi="Arial" w:cs="Arial"/>
                <w:i/>
                <w:sz w:val="18"/>
                <w:szCs w:val="18"/>
              </w:rPr>
            </w:pPr>
            <w:r w:rsidRPr="00311218">
              <w:rPr>
                <w:rFonts w:ascii="Arial" w:hAnsi="Arial" w:cs="Arial"/>
                <w:color w:val="3A3A3A"/>
                <w:sz w:val="18"/>
                <w:szCs w:val="18"/>
                <w:shd w:val="clear" w:color="auto" w:fill="FFFFFF"/>
              </w:rPr>
              <w:t>Tollaksen Nilsen, K.M. </w:t>
            </w:r>
            <w:r w:rsidRPr="00311218">
              <w:rPr>
                <w:rFonts w:ascii="Arial" w:hAnsi="Arial" w:cs="Arial"/>
                <w:i/>
                <w:iCs/>
                <w:color w:val="3A3A3A"/>
                <w:sz w:val="18"/>
                <w:szCs w:val="18"/>
                <w:shd w:val="clear" w:color="auto" w:fill="FFFFFF"/>
              </w:rPr>
              <w:t>et al.</w:t>
            </w:r>
            <w:r w:rsidRPr="00311218">
              <w:rPr>
                <w:rFonts w:ascii="Arial" w:hAnsi="Arial" w:cs="Arial"/>
                <w:color w:val="3A3A3A"/>
                <w:sz w:val="18"/>
                <w:szCs w:val="18"/>
                <w:shd w:val="clear" w:color="auto" w:fill="FFFFFF"/>
              </w:rPr>
              <w:t> (2025) ‘Therapists’ self-disclosure with bereaved patients: a qualitative exploration’, </w:t>
            </w:r>
            <w:r w:rsidRPr="00311218">
              <w:rPr>
                <w:rFonts w:ascii="Arial" w:hAnsi="Arial" w:cs="Arial"/>
                <w:i/>
                <w:iCs/>
                <w:color w:val="3A3A3A"/>
                <w:sz w:val="18"/>
                <w:szCs w:val="18"/>
                <w:shd w:val="clear" w:color="auto" w:fill="FFFFFF"/>
              </w:rPr>
              <w:t>Counselling psychology quarterly</w:t>
            </w:r>
            <w:r w:rsidRPr="00311218">
              <w:rPr>
                <w:rFonts w:ascii="Arial" w:hAnsi="Arial" w:cs="Arial"/>
                <w:color w:val="3A3A3A"/>
                <w:sz w:val="18"/>
                <w:szCs w:val="18"/>
                <w:shd w:val="clear" w:color="auto" w:fill="FFFFFF"/>
              </w:rPr>
              <w:t>, pp. 1–21. Available at: https://doi.org/10.1080/09515070.2025.2517019.</w:t>
            </w:r>
          </w:p>
          <w:p w:rsidR="004712CB" w:rsidRPr="00210378" w:rsidRDefault="004712CB" w:rsidP="00AC16C0">
            <w:pPr>
              <w:pStyle w:val="ListParagraph"/>
              <w:ind w:left="0"/>
              <w:rPr>
                <w:rFonts w:ascii="Arial" w:hAnsi="Arial" w:cs="Arial"/>
                <w:i/>
              </w:rPr>
            </w:pPr>
          </w:p>
        </w:tc>
      </w:tr>
      <w:tr w:rsidR="004712CB" w:rsidRPr="00210378" w:rsidTr="00FD1A3E">
        <w:trPr>
          <w:trHeight w:val="975"/>
        </w:trPr>
        <w:tc>
          <w:tcPr>
            <w:tcW w:w="9349" w:type="dxa"/>
            <w:shd w:val="clear" w:color="auto" w:fill="D9D9D9" w:themeFill="background1" w:themeFillShade="D9"/>
          </w:tcPr>
          <w:p w:rsidR="004712CB" w:rsidRDefault="004712CB" w:rsidP="00BC78CD">
            <w:pPr>
              <w:pStyle w:val="ListParagraph"/>
              <w:ind w:left="0"/>
              <w:rPr>
                <w:rFonts w:ascii="Arial" w:hAnsi="Arial" w:cs="Arial"/>
                <w:b/>
              </w:rPr>
            </w:pPr>
          </w:p>
          <w:p w:rsidR="004712CB" w:rsidRDefault="00436096" w:rsidP="00BC78CD">
            <w:pPr>
              <w:pStyle w:val="ListParagraph"/>
              <w:ind w:left="0"/>
              <w:rPr>
                <w:rFonts w:ascii="Arial" w:hAnsi="Arial" w:cs="Arial"/>
                <w:b/>
              </w:rPr>
            </w:pPr>
            <w:r>
              <w:rPr>
                <w:rFonts w:ascii="Arial" w:hAnsi="Arial" w:cs="Arial"/>
                <w:b/>
              </w:rPr>
              <w:t xml:space="preserve">Brief </w:t>
            </w:r>
            <w:r w:rsidR="004712CB">
              <w:rPr>
                <w:rFonts w:ascii="Arial" w:hAnsi="Arial" w:cs="Arial"/>
                <w:b/>
              </w:rPr>
              <w:t xml:space="preserve">Feedback from </w:t>
            </w:r>
            <w:r w:rsidR="00C921FD">
              <w:rPr>
                <w:rFonts w:ascii="Arial" w:hAnsi="Arial" w:cs="Arial"/>
                <w:b/>
              </w:rPr>
              <w:t>Supervisory</w:t>
            </w:r>
            <w:r w:rsidR="004712CB">
              <w:rPr>
                <w:rFonts w:ascii="Arial" w:hAnsi="Arial" w:cs="Arial"/>
                <w:b/>
              </w:rPr>
              <w:t xml:space="preserve">Team: </w:t>
            </w:r>
          </w:p>
          <w:p w:rsidR="004712CB" w:rsidRDefault="004712CB" w:rsidP="00BC78CD">
            <w:pPr>
              <w:pStyle w:val="ListParagraph"/>
              <w:ind w:left="0"/>
              <w:rPr>
                <w:rFonts w:ascii="Arial" w:hAnsi="Arial" w:cs="Arial"/>
                <w:b/>
              </w:rPr>
            </w:pPr>
          </w:p>
          <w:p w:rsidR="004712CB" w:rsidRDefault="004712CB" w:rsidP="00BC78CD">
            <w:pPr>
              <w:pStyle w:val="ListParagraph"/>
              <w:ind w:left="0"/>
              <w:rPr>
                <w:rFonts w:ascii="Arial" w:hAnsi="Arial" w:cs="Arial"/>
                <w:b/>
              </w:rPr>
            </w:pPr>
          </w:p>
          <w:p w:rsidR="00FD1A3E" w:rsidRDefault="00FD1A3E" w:rsidP="00BC78CD">
            <w:pPr>
              <w:pStyle w:val="ListParagraph"/>
              <w:ind w:left="0"/>
              <w:rPr>
                <w:rFonts w:ascii="Arial" w:hAnsi="Arial" w:cs="Arial"/>
                <w:b/>
              </w:rPr>
            </w:pPr>
          </w:p>
          <w:p w:rsidR="004712CB" w:rsidRDefault="004712CB" w:rsidP="00BC78CD">
            <w:pPr>
              <w:pStyle w:val="ListParagraph"/>
              <w:ind w:left="0"/>
              <w:rPr>
                <w:rFonts w:ascii="Arial" w:hAnsi="Arial" w:cs="Arial"/>
                <w:b/>
              </w:rPr>
            </w:pPr>
          </w:p>
          <w:p w:rsidR="004712CB" w:rsidRDefault="004712CB" w:rsidP="00BC78CD">
            <w:pPr>
              <w:pStyle w:val="ListParagraph"/>
              <w:ind w:left="0"/>
              <w:rPr>
                <w:rFonts w:ascii="Arial" w:hAnsi="Arial" w:cs="Arial"/>
                <w:b/>
              </w:rPr>
            </w:pPr>
          </w:p>
          <w:p w:rsidR="004712CB" w:rsidRDefault="004712CB" w:rsidP="00FD1A3E">
            <w:pPr>
              <w:pStyle w:val="ListParagraph"/>
              <w:ind w:left="0" w:right="853"/>
              <w:rPr>
                <w:rFonts w:ascii="Arial" w:hAnsi="Arial" w:cs="Arial"/>
                <w:b/>
              </w:rPr>
            </w:pPr>
          </w:p>
          <w:p w:rsidR="004712CB" w:rsidRDefault="004712CB" w:rsidP="00BC78CD">
            <w:pPr>
              <w:pStyle w:val="ListParagraph"/>
              <w:ind w:left="0"/>
              <w:rPr>
                <w:rFonts w:ascii="Arial" w:hAnsi="Arial" w:cs="Arial"/>
                <w:b/>
              </w:rPr>
            </w:pPr>
          </w:p>
          <w:p w:rsidR="004712CB" w:rsidRDefault="004712CB" w:rsidP="00BC78CD">
            <w:pPr>
              <w:pStyle w:val="ListParagraph"/>
              <w:ind w:left="0"/>
              <w:rPr>
                <w:rFonts w:ascii="Arial" w:hAnsi="Arial" w:cs="Arial"/>
                <w:b/>
              </w:rPr>
            </w:pPr>
          </w:p>
        </w:tc>
      </w:tr>
    </w:tbl>
    <w:p w:rsidR="002A36C9" w:rsidRDefault="00FA0970">
      <w:r>
        <w:lastRenderedPageBreak/>
        <w:t>Appendix 1</w:t>
      </w:r>
    </w:p>
    <w:p w:rsidR="00FA0970" w:rsidRDefault="00FA0970"/>
    <w:p w:rsidR="00FA0970" w:rsidRDefault="00FA0970">
      <w:r>
        <w:t>Additional references</w:t>
      </w:r>
    </w:p>
    <w:p w:rsidR="00FA0970" w:rsidRDefault="00FA0970"/>
    <w:p w:rsidR="00FA0970" w:rsidRPr="0053481D" w:rsidRDefault="00FA0970">
      <w:r>
        <w:t>Kosminsky</w:t>
      </w:r>
      <w:r w:rsidR="0053481D">
        <w:t xml:space="preserve">, P.S. and Jordan, J.R. (2024) </w:t>
      </w:r>
      <w:r w:rsidR="0053481D">
        <w:rPr>
          <w:i/>
        </w:rPr>
        <w:t xml:space="preserve">Attachment-informed grief therapy: The clinician’s guide to foundations and applications. </w:t>
      </w:r>
      <w:r w:rsidR="0053481D">
        <w:t>2</w:t>
      </w:r>
      <w:r w:rsidR="0053481D" w:rsidRPr="0053481D">
        <w:rPr>
          <w:vertAlign w:val="superscript"/>
        </w:rPr>
        <w:t>nd</w:t>
      </w:r>
      <w:r w:rsidR="0053481D">
        <w:t xml:space="preserve"> edn.New York: Routledge.</w:t>
      </w:r>
    </w:p>
    <w:p w:rsidR="00FA0970" w:rsidRDefault="00FA0970"/>
    <w:p w:rsidR="00FA0970" w:rsidRDefault="0053481D">
      <w:r>
        <w:t>Kübler-Ross, E. and Kessler, D.</w:t>
      </w:r>
      <w:r w:rsidR="00FA0970">
        <w:t xml:space="preserve"> (2014) </w:t>
      </w:r>
      <w:r w:rsidR="00FA0970">
        <w:rPr>
          <w:rStyle w:val="Emphasis"/>
        </w:rPr>
        <w:t>On grief and grieving: finding the meaning of grief through the five stages of loss</w:t>
      </w:r>
      <w:r w:rsidR="00FA0970">
        <w:t>. London: Simon &amp; Schuster</w:t>
      </w:r>
    </w:p>
    <w:sectPr w:rsidR="00FA0970" w:rsidSect="00FD1A3E">
      <w:footerReference w:type="even" r:id="rId10"/>
      <w:footerReference w:type="default" r:id="rId11"/>
      <w:pgSz w:w="11906" w:h="16838"/>
      <w:pgMar w:top="180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393" w:rsidRDefault="00232393">
      <w:r>
        <w:separator/>
      </w:r>
    </w:p>
  </w:endnote>
  <w:endnote w:type="continuationSeparator" w:id="0">
    <w:p w:rsidR="00232393" w:rsidRDefault="002323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0A8" w:rsidRDefault="00255B37" w:rsidP="008E288B">
    <w:pPr>
      <w:pStyle w:val="Footer"/>
      <w:framePr w:wrap="around" w:vAnchor="text" w:hAnchor="margin" w:xAlign="right" w:y="1"/>
      <w:rPr>
        <w:rStyle w:val="PageNumber"/>
      </w:rPr>
    </w:pPr>
    <w:r>
      <w:rPr>
        <w:rStyle w:val="PageNumber"/>
      </w:rPr>
      <w:fldChar w:fldCharType="begin"/>
    </w:r>
    <w:r w:rsidR="00447680">
      <w:rPr>
        <w:rStyle w:val="PageNumber"/>
      </w:rPr>
      <w:instrText xml:space="preserve">PAGE  </w:instrText>
    </w:r>
    <w:r>
      <w:rPr>
        <w:rStyle w:val="PageNumber"/>
      </w:rPr>
      <w:fldChar w:fldCharType="separate"/>
    </w:r>
    <w:r w:rsidR="00447680">
      <w:rPr>
        <w:rStyle w:val="PageNumber"/>
        <w:noProof/>
      </w:rPr>
      <w:t>2</w:t>
    </w:r>
    <w:r>
      <w:rPr>
        <w:rStyle w:val="PageNumber"/>
      </w:rPr>
      <w:fldChar w:fldCharType="end"/>
    </w:r>
  </w:p>
  <w:p w:rsidR="001000A8" w:rsidRDefault="001000A8" w:rsidP="00486BE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0A8" w:rsidRDefault="00255B37" w:rsidP="008E288B">
    <w:pPr>
      <w:pStyle w:val="Footer"/>
      <w:framePr w:wrap="around" w:vAnchor="text" w:hAnchor="margin" w:xAlign="right" w:y="1"/>
      <w:rPr>
        <w:rStyle w:val="PageNumber"/>
      </w:rPr>
    </w:pPr>
    <w:r>
      <w:rPr>
        <w:rStyle w:val="PageNumber"/>
      </w:rPr>
      <w:fldChar w:fldCharType="begin"/>
    </w:r>
    <w:r w:rsidR="00447680">
      <w:rPr>
        <w:rStyle w:val="PageNumber"/>
      </w:rPr>
      <w:instrText xml:space="preserve">PAGE  </w:instrText>
    </w:r>
    <w:r>
      <w:rPr>
        <w:rStyle w:val="PageNumber"/>
      </w:rPr>
      <w:fldChar w:fldCharType="separate"/>
    </w:r>
    <w:r w:rsidR="009E6E97">
      <w:rPr>
        <w:rStyle w:val="PageNumber"/>
        <w:noProof/>
      </w:rPr>
      <w:t>2</w:t>
    </w:r>
    <w:r>
      <w:rPr>
        <w:rStyle w:val="PageNumber"/>
      </w:rPr>
      <w:fldChar w:fldCharType="end"/>
    </w:r>
  </w:p>
  <w:p w:rsidR="001000A8" w:rsidRDefault="001000A8" w:rsidP="00486BE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393" w:rsidRDefault="00232393">
      <w:r>
        <w:separator/>
      </w:r>
    </w:p>
  </w:footnote>
  <w:footnote w:type="continuationSeparator" w:id="0">
    <w:p w:rsidR="00232393" w:rsidRDefault="002323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086618"/>
    <w:multiLevelType w:val="hybridMultilevel"/>
    <w:tmpl w:val="CD3629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121EE7"/>
    <w:multiLevelType w:val="hybridMultilevel"/>
    <w:tmpl w:val="9140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1"/>
    <w:footnote w:id="0"/>
  </w:footnotePr>
  <w:endnotePr>
    <w:endnote w:id="-1"/>
    <w:endnote w:id="0"/>
  </w:endnotePr>
  <w:compat/>
  <w:rsids>
    <w:rsidRoot w:val="009E10F9"/>
    <w:rsid w:val="0003399D"/>
    <w:rsid w:val="00045711"/>
    <w:rsid w:val="00090818"/>
    <w:rsid w:val="000963B4"/>
    <w:rsid w:val="000A3948"/>
    <w:rsid w:val="000B1EBF"/>
    <w:rsid w:val="000F5955"/>
    <w:rsid w:val="001000A8"/>
    <w:rsid w:val="00150FF0"/>
    <w:rsid w:val="001D15EE"/>
    <w:rsid w:val="001D2066"/>
    <w:rsid w:val="001E0003"/>
    <w:rsid w:val="00210378"/>
    <w:rsid w:val="00232393"/>
    <w:rsid w:val="00245635"/>
    <w:rsid w:val="00255B37"/>
    <w:rsid w:val="00291589"/>
    <w:rsid w:val="002A36C9"/>
    <w:rsid w:val="00311218"/>
    <w:rsid w:val="003238B7"/>
    <w:rsid w:val="00345BF3"/>
    <w:rsid w:val="004120D0"/>
    <w:rsid w:val="00425CDA"/>
    <w:rsid w:val="004318F8"/>
    <w:rsid w:val="00436096"/>
    <w:rsid w:val="00447680"/>
    <w:rsid w:val="00450EFB"/>
    <w:rsid w:val="004655CA"/>
    <w:rsid w:val="004712CB"/>
    <w:rsid w:val="00473433"/>
    <w:rsid w:val="00476CA8"/>
    <w:rsid w:val="0048513C"/>
    <w:rsid w:val="00497AD4"/>
    <w:rsid w:val="0053481D"/>
    <w:rsid w:val="00564CB5"/>
    <w:rsid w:val="00581836"/>
    <w:rsid w:val="0066195C"/>
    <w:rsid w:val="00685585"/>
    <w:rsid w:val="006B46C1"/>
    <w:rsid w:val="006C3115"/>
    <w:rsid w:val="00722083"/>
    <w:rsid w:val="00724428"/>
    <w:rsid w:val="00764600"/>
    <w:rsid w:val="007A7E58"/>
    <w:rsid w:val="007D0460"/>
    <w:rsid w:val="00800DF7"/>
    <w:rsid w:val="009001D5"/>
    <w:rsid w:val="009312E4"/>
    <w:rsid w:val="0097203E"/>
    <w:rsid w:val="00982BEA"/>
    <w:rsid w:val="00985278"/>
    <w:rsid w:val="009D59A2"/>
    <w:rsid w:val="009E10F9"/>
    <w:rsid w:val="009E6E97"/>
    <w:rsid w:val="009F5D40"/>
    <w:rsid w:val="00A12E1E"/>
    <w:rsid w:val="00A93728"/>
    <w:rsid w:val="00AB7B22"/>
    <w:rsid w:val="00AC16C0"/>
    <w:rsid w:val="00AD3FFD"/>
    <w:rsid w:val="00B0181E"/>
    <w:rsid w:val="00B57E0F"/>
    <w:rsid w:val="00B77507"/>
    <w:rsid w:val="00BC78CD"/>
    <w:rsid w:val="00BE6005"/>
    <w:rsid w:val="00BE647D"/>
    <w:rsid w:val="00C3327E"/>
    <w:rsid w:val="00C66CFD"/>
    <w:rsid w:val="00C921FD"/>
    <w:rsid w:val="00C9492B"/>
    <w:rsid w:val="00CB0CB5"/>
    <w:rsid w:val="00D1637D"/>
    <w:rsid w:val="00D64693"/>
    <w:rsid w:val="00E00041"/>
    <w:rsid w:val="00E1606E"/>
    <w:rsid w:val="00E5484A"/>
    <w:rsid w:val="00E644C7"/>
    <w:rsid w:val="00EB11D7"/>
    <w:rsid w:val="00EE2730"/>
    <w:rsid w:val="00F20EE4"/>
    <w:rsid w:val="00F86126"/>
    <w:rsid w:val="00FA0970"/>
    <w:rsid w:val="00FD1A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44C7"/>
  </w:style>
  <w:style w:type="character" w:customStyle="1" w:styleId="scxp249001100">
    <w:name w:val="scxp249001100"/>
    <w:basedOn w:val="DefaultParagraphFont"/>
    <w:rsid w:val="00E644C7"/>
  </w:style>
  <w:style w:type="character" w:styleId="Emphasis">
    <w:name w:val="Emphasis"/>
    <w:basedOn w:val="DefaultParagraphFont"/>
    <w:uiPriority w:val="20"/>
    <w:qFormat/>
    <w:rsid w:val="00FA0970"/>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3022282110630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4733145.2013.76828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77/10541373211067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2873</TotalTime>
  <Pages>3</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rhian</cp:lastModifiedBy>
  <cp:revision>3</cp:revision>
  <cp:lastPrinted>2025-08-19T12:00:00Z</cp:lastPrinted>
  <dcterms:created xsi:type="dcterms:W3CDTF">2025-08-26T12:46:00Z</dcterms:created>
  <dcterms:modified xsi:type="dcterms:W3CDTF">2025-08-28T12:33:00Z</dcterms:modified>
</cp:coreProperties>
</file>